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21"/>
        </w:rPr>
      </w:pPr>
    </w:p>
    <w:p>
      <w:pPr>
        <w:spacing w:before="1"/>
        <w:ind w:left="0" w:right="7" w:firstLine="0"/>
        <w:jc w:val="center"/>
        <w:rPr>
          <w:b/>
          <w:sz w:val="20"/>
        </w:rPr>
      </w:pPr>
      <w:bookmarkStart w:name="seriec_510_esp" w:id="1"/>
      <w:bookmarkEnd w:id="1"/>
      <w:r>
        <w:rPr/>
      </w:r>
      <w:r>
        <w:rPr>
          <w:b/>
          <w:sz w:val="20"/>
        </w:rPr>
        <w:t>CORTE</w:t>
      </w:r>
      <w:r>
        <w:rPr>
          <w:b/>
          <w:spacing w:val="-13"/>
          <w:sz w:val="20"/>
        </w:rPr>
        <w:t> </w:t>
      </w:r>
      <w:r>
        <w:rPr>
          <w:b/>
          <w:sz w:val="20"/>
        </w:rPr>
        <w:t>INTERAMERICANA</w:t>
      </w:r>
      <w:r>
        <w:rPr>
          <w:b/>
          <w:spacing w:val="-12"/>
          <w:sz w:val="20"/>
        </w:rPr>
        <w:t> </w:t>
      </w:r>
      <w:r>
        <w:rPr>
          <w:b/>
          <w:sz w:val="20"/>
        </w:rPr>
        <w:t>DE</w:t>
      </w:r>
      <w:r>
        <w:rPr>
          <w:b/>
          <w:spacing w:val="-12"/>
          <w:sz w:val="20"/>
        </w:rPr>
        <w:t> </w:t>
      </w:r>
      <w:r>
        <w:rPr>
          <w:b/>
          <w:sz w:val="20"/>
        </w:rPr>
        <w:t>DERECHOS</w:t>
      </w:r>
      <w:r>
        <w:rPr>
          <w:b/>
          <w:spacing w:val="-13"/>
          <w:sz w:val="20"/>
        </w:rPr>
        <w:t> </w:t>
      </w:r>
      <w:r>
        <w:rPr>
          <w:b/>
          <w:spacing w:val="-2"/>
          <w:sz w:val="20"/>
        </w:rPr>
        <w:t>HUMANOS</w:t>
      </w:r>
    </w:p>
    <w:p>
      <w:pPr>
        <w:pStyle w:val="BodyText"/>
        <w:rPr>
          <w:b/>
          <w:sz w:val="24"/>
        </w:rPr>
      </w:pPr>
    </w:p>
    <w:p>
      <w:pPr>
        <w:pStyle w:val="BodyText"/>
        <w:spacing w:before="3"/>
        <w:rPr>
          <w:b/>
          <w:sz w:val="25"/>
        </w:rPr>
      </w:pPr>
    </w:p>
    <w:p>
      <w:pPr>
        <w:spacing w:before="0"/>
        <w:ind w:left="0" w:right="1" w:firstLine="0"/>
        <w:jc w:val="center"/>
        <w:rPr>
          <w:b/>
          <w:sz w:val="20"/>
        </w:rPr>
      </w:pPr>
      <w:r>
        <w:rPr>
          <w:b/>
          <w:sz w:val="20"/>
        </w:rPr>
        <w:t>CASO</w:t>
      </w:r>
      <w:r>
        <w:rPr>
          <w:b/>
          <w:spacing w:val="-6"/>
          <w:sz w:val="20"/>
        </w:rPr>
        <w:t> </w:t>
      </w:r>
      <w:r>
        <w:rPr>
          <w:b/>
          <w:sz w:val="20"/>
        </w:rPr>
        <w:t>VITERI</w:t>
      </w:r>
      <w:r>
        <w:rPr>
          <w:b/>
          <w:spacing w:val="-7"/>
          <w:sz w:val="20"/>
        </w:rPr>
        <w:t> </w:t>
      </w:r>
      <w:r>
        <w:rPr>
          <w:b/>
          <w:sz w:val="20"/>
        </w:rPr>
        <w:t>UNGARETTI</w:t>
      </w:r>
      <w:r>
        <w:rPr>
          <w:b/>
          <w:spacing w:val="-7"/>
          <w:sz w:val="20"/>
        </w:rPr>
        <w:t> </w:t>
      </w:r>
      <w:r>
        <w:rPr>
          <w:b/>
          <w:sz w:val="20"/>
        </w:rPr>
        <w:t>Y</w:t>
      </w:r>
      <w:r>
        <w:rPr>
          <w:b/>
          <w:spacing w:val="-9"/>
          <w:sz w:val="20"/>
        </w:rPr>
        <w:t> </w:t>
      </w:r>
      <w:r>
        <w:rPr>
          <w:b/>
          <w:sz w:val="20"/>
        </w:rPr>
        <w:t>OTROS</w:t>
      </w:r>
      <w:r>
        <w:rPr>
          <w:b/>
          <w:spacing w:val="-6"/>
          <w:sz w:val="20"/>
        </w:rPr>
        <w:t> </w:t>
      </w:r>
      <w:r>
        <w:rPr>
          <w:b/>
          <w:i/>
          <w:sz w:val="20"/>
        </w:rPr>
        <w:t>VS</w:t>
      </w:r>
      <w:r>
        <w:rPr>
          <w:b/>
          <w:sz w:val="20"/>
        </w:rPr>
        <w:t>.</w:t>
      </w:r>
      <w:r>
        <w:rPr>
          <w:b/>
          <w:spacing w:val="-9"/>
          <w:sz w:val="20"/>
        </w:rPr>
        <w:t> </w:t>
      </w:r>
      <w:r>
        <w:rPr>
          <w:b/>
          <w:spacing w:val="-2"/>
          <w:sz w:val="20"/>
        </w:rPr>
        <w:t>ECUADOR</w:t>
      </w:r>
    </w:p>
    <w:p>
      <w:pPr>
        <w:pStyle w:val="BodyText"/>
        <w:rPr>
          <w:b/>
          <w:sz w:val="24"/>
        </w:rPr>
      </w:pPr>
    </w:p>
    <w:p>
      <w:pPr>
        <w:pStyle w:val="BodyText"/>
        <w:spacing w:before="6"/>
        <w:rPr>
          <w:b/>
          <w:sz w:val="25"/>
        </w:rPr>
      </w:pPr>
    </w:p>
    <w:p>
      <w:pPr>
        <w:spacing w:before="1"/>
        <w:ind w:left="0" w:right="0" w:firstLine="0"/>
        <w:jc w:val="center"/>
        <w:rPr>
          <w:b/>
          <w:sz w:val="20"/>
        </w:rPr>
      </w:pPr>
      <w:r>
        <w:rPr>
          <w:b/>
          <w:sz w:val="20"/>
        </w:rPr>
        <w:t>SENTENCIA</w:t>
      </w:r>
      <w:r>
        <w:rPr>
          <w:b/>
          <w:spacing w:val="-10"/>
          <w:sz w:val="20"/>
        </w:rPr>
        <w:t> </w:t>
      </w:r>
      <w:r>
        <w:rPr>
          <w:b/>
          <w:sz w:val="20"/>
        </w:rPr>
        <w:t>DE</w:t>
      </w:r>
      <w:r>
        <w:rPr>
          <w:b/>
          <w:spacing w:val="-4"/>
          <w:sz w:val="20"/>
        </w:rPr>
        <w:t> </w:t>
      </w:r>
      <w:r>
        <w:rPr>
          <w:b/>
          <w:sz w:val="20"/>
        </w:rPr>
        <w:t>27</w:t>
      </w:r>
      <w:r>
        <w:rPr>
          <w:b/>
          <w:spacing w:val="-6"/>
          <w:sz w:val="20"/>
        </w:rPr>
        <w:t> </w:t>
      </w:r>
      <w:r>
        <w:rPr>
          <w:b/>
          <w:sz w:val="20"/>
        </w:rPr>
        <w:t>DE</w:t>
      </w:r>
      <w:r>
        <w:rPr>
          <w:b/>
          <w:spacing w:val="-6"/>
          <w:sz w:val="20"/>
        </w:rPr>
        <w:t> </w:t>
      </w:r>
      <w:r>
        <w:rPr>
          <w:b/>
          <w:sz w:val="20"/>
        </w:rPr>
        <w:t>NOVIEMBRE</w:t>
      </w:r>
      <w:r>
        <w:rPr>
          <w:b/>
          <w:spacing w:val="-6"/>
          <w:sz w:val="20"/>
        </w:rPr>
        <w:t> </w:t>
      </w:r>
      <w:r>
        <w:rPr>
          <w:b/>
          <w:sz w:val="20"/>
        </w:rPr>
        <w:t>DE</w:t>
      </w:r>
      <w:r>
        <w:rPr>
          <w:b/>
          <w:spacing w:val="-6"/>
          <w:sz w:val="20"/>
        </w:rPr>
        <w:t> </w:t>
      </w:r>
      <w:r>
        <w:rPr>
          <w:b/>
          <w:spacing w:val="-4"/>
          <w:sz w:val="20"/>
        </w:rPr>
        <w:t>2023</w:t>
      </w:r>
    </w:p>
    <w:p>
      <w:pPr>
        <w:pStyle w:val="Heading3"/>
        <w:spacing w:before="180"/>
        <w:rPr>
          <w:i/>
        </w:rPr>
      </w:pPr>
      <w:r>
        <w:rPr>
          <w:i/>
        </w:rPr>
        <w:t>(Excepciones</w:t>
      </w:r>
      <w:r>
        <w:rPr>
          <w:i/>
          <w:spacing w:val="-14"/>
        </w:rPr>
        <w:t> </w:t>
      </w:r>
      <w:r>
        <w:rPr>
          <w:i/>
        </w:rPr>
        <w:t>Preliminares,</w:t>
      </w:r>
      <w:r>
        <w:rPr>
          <w:i/>
          <w:spacing w:val="-10"/>
        </w:rPr>
        <w:t> </w:t>
      </w:r>
      <w:r>
        <w:rPr>
          <w:i/>
        </w:rPr>
        <w:t>Fondo,</w:t>
      </w:r>
      <w:r>
        <w:rPr>
          <w:i/>
          <w:spacing w:val="-13"/>
        </w:rPr>
        <w:t> </w:t>
      </w:r>
      <w:r>
        <w:rPr>
          <w:i/>
        </w:rPr>
        <w:t>Reparaciones</w:t>
      </w:r>
      <w:r>
        <w:rPr>
          <w:i/>
          <w:spacing w:val="-14"/>
        </w:rPr>
        <w:t> </w:t>
      </w:r>
      <w:r>
        <w:rPr>
          <w:i/>
        </w:rPr>
        <w:t>y</w:t>
      </w:r>
      <w:r>
        <w:rPr>
          <w:i/>
          <w:spacing w:val="-14"/>
        </w:rPr>
        <w:t> </w:t>
      </w:r>
      <w:r>
        <w:rPr>
          <w:i/>
          <w:spacing w:val="-2"/>
        </w:rPr>
        <w:t>Costas)</w:t>
      </w:r>
    </w:p>
    <w:p>
      <w:pPr>
        <w:pStyle w:val="BodyText"/>
        <w:rPr>
          <w:b/>
          <w:i/>
          <w:sz w:val="24"/>
        </w:rPr>
      </w:pPr>
    </w:p>
    <w:p>
      <w:pPr>
        <w:pStyle w:val="BodyText"/>
        <w:rPr>
          <w:b/>
          <w:i/>
          <w:sz w:val="24"/>
        </w:rPr>
      </w:pPr>
    </w:p>
    <w:p>
      <w:pPr>
        <w:pStyle w:val="BodyText"/>
        <w:spacing w:before="7"/>
        <w:rPr>
          <w:b/>
          <w:i/>
          <w:sz w:val="26"/>
        </w:rPr>
      </w:pPr>
    </w:p>
    <w:p>
      <w:pPr>
        <w:spacing w:before="0"/>
        <w:ind w:left="200" w:right="0" w:firstLine="0"/>
        <w:jc w:val="left"/>
        <w:rPr>
          <w:i/>
          <w:sz w:val="20"/>
        </w:rPr>
      </w:pPr>
      <w:r>
        <w:rPr>
          <w:sz w:val="20"/>
        </w:rPr>
        <w:t>En</w:t>
      </w:r>
      <w:r>
        <w:rPr>
          <w:spacing w:val="-5"/>
          <w:sz w:val="20"/>
        </w:rPr>
        <w:t> </w:t>
      </w:r>
      <w:r>
        <w:rPr>
          <w:sz w:val="20"/>
        </w:rPr>
        <w:t>el</w:t>
      </w:r>
      <w:r>
        <w:rPr>
          <w:spacing w:val="-4"/>
          <w:sz w:val="20"/>
        </w:rPr>
        <w:t> </w:t>
      </w:r>
      <w:r>
        <w:rPr>
          <w:sz w:val="20"/>
        </w:rPr>
        <w:t>caso</w:t>
      </w:r>
      <w:r>
        <w:rPr>
          <w:spacing w:val="-6"/>
          <w:sz w:val="20"/>
        </w:rPr>
        <w:t> </w:t>
      </w:r>
      <w:r>
        <w:rPr>
          <w:i/>
          <w:sz w:val="20"/>
        </w:rPr>
        <w:t>Viteri</w:t>
      </w:r>
      <w:r>
        <w:rPr>
          <w:i/>
          <w:spacing w:val="-4"/>
          <w:sz w:val="20"/>
        </w:rPr>
        <w:t> </w:t>
      </w:r>
      <w:r>
        <w:rPr>
          <w:i/>
          <w:sz w:val="20"/>
        </w:rPr>
        <w:t>Ungaretti</w:t>
      </w:r>
      <w:r>
        <w:rPr>
          <w:i/>
          <w:spacing w:val="-2"/>
          <w:sz w:val="20"/>
        </w:rPr>
        <w:t> </w:t>
      </w:r>
      <w:r>
        <w:rPr>
          <w:i/>
          <w:sz w:val="20"/>
        </w:rPr>
        <w:t>y</w:t>
      </w:r>
      <w:r>
        <w:rPr>
          <w:i/>
          <w:spacing w:val="-5"/>
          <w:sz w:val="20"/>
        </w:rPr>
        <w:t> </w:t>
      </w:r>
      <w:r>
        <w:rPr>
          <w:i/>
          <w:sz w:val="20"/>
        </w:rPr>
        <w:t>otros</w:t>
      </w:r>
      <w:r>
        <w:rPr>
          <w:i/>
          <w:spacing w:val="-3"/>
          <w:sz w:val="20"/>
        </w:rPr>
        <w:t> </w:t>
      </w:r>
      <w:r>
        <w:rPr>
          <w:i/>
          <w:sz w:val="20"/>
        </w:rPr>
        <w:t>Vs.</w:t>
      </w:r>
      <w:r>
        <w:rPr>
          <w:i/>
          <w:spacing w:val="-3"/>
          <w:sz w:val="20"/>
        </w:rPr>
        <w:t> </w:t>
      </w:r>
      <w:r>
        <w:rPr>
          <w:i/>
          <w:spacing w:val="-2"/>
          <w:sz w:val="20"/>
        </w:rPr>
        <w:t>Ecuador,</w:t>
      </w:r>
    </w:p>
    <w:p>
      <w:pPr>
        <w:pStyle w:val="BodyText"/>
        <w:spacing w:before="10"/>
        <w:rPr>
          <w:i/>
          <w:sz w:val="19"/>
        </w:rPr>
      </w:pPr>
    </w:p>
    <w:p>
      <w:pPr>
        <w:pStyle w:val="BodyText"/>
        <w:tabs>
          <w:tab w:pos="589" w:val="left" w:leader="none"/>
          <w:tab w:pos="1346" w:val="left" w:leader="none"/>
          <w:tab w:pos="3099" w:val="left" w:leader="none"/>
          <w:tab w:pos="3557" w:val="left" w:leader="none"/>
          <w:tab w:pos="4705" w:val="left" w:leader="none"/>
          <w:tab w:pos="5861" w:val="left" w:leader="none"/>
          <w:tab w:pos="6413" w:val="left" w:leader="none"/>
          <w:tab w:pos="7492" w:val="left" w:leader="none"/>
          <w:tab w:pos="8525" w:val="left" w:leader="none"/>
          <w:tab w:pos="9005" w:val="left" w:leader="none"/>
        </w:tabs>
        <w:spacing w:before="1"/>
        <w:ind w:left="200" w:right="207"/>
      </w:pPr>
      <w:r>
        <w:rPr>
          <w:spacing w:val="-6"/>
        </w:rPr>
        <w:t>la</w:t>
      </w:r>
      <w:r>
        <w:rPr/>
        <w:tab/>
      </w:r>
      <w:r>
        <w:rPr>
          <w:spacing w:val="-2"/>
        </w:rPr>
        <w:t>Corte</w:t>
      </w:r>
      <w:r>
        <w:rPr/>
        <w:tab/>
      </w:r>
      <w:r>
        <w:rPr>
          <w:spacing w:val="-2"/>
        </w:rPr>
        <w:t>Interamericana</w:t>
      </w:r>
      <w:r>
        <w:rPr/>
        <w:tab/>
      </w:r>
      <w:r>
        <w:rPr>
          <w:spacing w:val="-6"/>
        </w:rPr>
        <w:t>de</w:t>
      </w:r>
      <w:r>
        <w:rPr/>
        <w:tab/>
      </w:r>
      <w:r>
        <w:rPr>
          <w:spacing w:val="-2"/>
        </w:rPr>
        <w:t>Derechos</w:t>
      </w:r>
      <w:r>
        <w:rPr/>
        <w:tab/>
      </w:r>
      <w:r>
        <w:rPr>
          <w:spacing w:val="-2"/>
        </w:rPr>
        <w:t>Humanos</w:t>
      </w:r>
      <w:r>
        <w:rPr/>
        <w:tab/>
      </w:r>
      <w:r>
        <w:rPr>
          <w:spacing w:val="-4"/>
        </w:rPr>
        <w:t>(en</w:t>
      </w:r>
      <w:r>
        <w:rPr/>
        <w:tab/>
      </w:r>
      <w:r>
        <w:rPr>
          <w:spacing w:val="-2"/>
        </w:rPr>
        <w:t>adelante</w:t>
      </w:r>
      <w:r>
        <w:rPr/>
        <w:tab/>
      </w:r>
      <w:r>
        <w:rPr>
          <w:spacing w:val="-2"/>
        </w:rPr>
        <w:t>también</w:t>
      </w:r>
      <w:r>
        <w:rPr/>
        <w:tab/>
      </w:r>
      <w:r>
        <w:rPr>
          <w:spacing w:val="-4"/>
        </w:rPr>
        <w:t>“la</w:t>
      </w:r>
      <w:r>
        <w:rPr/>
        <w:tab/>
      </w:r>
      <w:r>
        <w:rPr>
          <w:spacing w:val="-2"/>
        </w:rPr>
        <w:t>Corte </w:t>
      </w:r>
      <w:r>
        <w:rPr/>
        <w:t>Interamericana”, “la Corte” o “este Tribunal”), integrada por los siguientes Jueces:</w:t>
      </w:r>
    </w:p>
    <w:p>
      <w:pPr>
        <w:pStyle w:val="BodyText"/>
      </w:pPr>
    </w:p>
    <w:p>
      <w:pPr>
        <w:pStyle w:val="BodyText"/>
        <w:ind w:left="200"/>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spacing w:before="2"/>
        <w:ind w:left="200" w:right="3495"/>
      </w:pPr>
      <w:r>
        <w:rPr/>
        <w:t>Eduardo</w:t>
      </w:r>
      <w:r>
        <w:rPr>
          <w:spacing w:val="-12"/>
        </w:rPr>
        <w:t> </w:t>
      </w:r>
      <w:r>
        <w:rPr/>
        <w:t>Ferrer</w:t>
      </w:r>
      <w:r>
        <w:rPr>
          <w:spacing w:val="-12"/>
        </w:rPr>
        <w:t> </w:t>
      </w:r>
      <w:r>
        <w:rPr/>
        <w:t>Mac-Gregor</w:t>
      </w:r>
      <w:r>
        <w:rPr>
          <w:spacing w:val="-10"/>
        </w:rPr>
        <w:t> </w:t>
      </w:r>
      <w:r>
        <w:rPr/>
        <w:t>Poisot,</w:t>
      </w:r>
      <w:r>
        <w:rPr>
          <w:spacing w:val="-9"/>
        </w:rPr>
        <w:t> </w:t>
      </w:r>
      <w:r>
        <w:rPr/>
        <w:t>VicePresidente; Humberto Antonio Sierra Porto, Juez;</w:t>
      </w:r>
    </w:p>
    <w:p>
      <w:pPr>
        <w:pStyle w:val="BodyText"/>
        <w:ind w:left="200" w:right="6052"/>
      </w:pPr>
      <w:r>
        <w:rPr/>
        <w:t>Nancy</w:t>
      </w:r>
      <w:r>
        <w:rPr>
          <w:spacing w:val="-14"/>
        </w:rPr>
        <w:t> </w:t>
      </w:r>
      <w:r>
        <w:rPr/>
        <w:t>Hernández</w:t>
      </w:r>
      <w:r>
        <w:rPr>
          <w:spacing w:val="-12"/>
        </w:rPr>
        <w:t> </w:t>
      </w:r>
      <w:r>
        <w:rPr/>
        <w:t>López,</w:t>
      </w:r>
      <w:r>
        <w:rPr>
          <w:spacing w:val="-16"/>
        </w:rPr>
        <w:t> </w:t>
      </w:r>
      <w:r>
        <w:rPr/>
        <w:t>Jueza; Verónica Gómez, Jueza;</w:t>
      </w:r>
    </w:p>
    <w:p>
      <w:pPr>
        <w:pStyle w:val="BodyText"/>
        <w:ind w:left="200" w:right="6052"/>
      </w:pPr>
      <w:r>
        <w:rPr/>
        <w:t>Patricia</w:t>
      </w:r>
      <w:r>
        <w:rPr>
          <w:spacing w:val="-12"/>
        </w:rPr>
        <w:t> </w:t>
      </w:r>
      <w:r>
        <w:rPr/>
        <w:t>Pérez</w:t>
      </w:r>
      <w:r>
        <w:rPr>
          <w:spacing w:val="-10"/>
        </w:rPr>
        <w:t> </w:t>
      </w:r>
      <w:r>
        <w:rPr/>
        <w:t>Goldberg,</w:t>
      </w:r>
      <w:r>
        <w:rPr>
          <w:spacing w:val="-11"/>
        </w:rPr>
        <w:t> </w:t>
      </w:r>
      <w:r>
        <w:rPr/>
        <w:t>Jueza,</w:t>
      </w:r>
      <w:r>
        <w:rPr>
          <w:spacing w:val="-13"/>
        </w:rPr>
        <w:t> </w:t>
      </w:r>
      <w:r>
        <w:rPr/>
        <w:t>y Rodrigo Mudrovitsch, Juez;</w:t>
      </w:r>
    </w:p>
    <w:p>
      <w:pPr>
        <w:pStyle w:val="BodyText"/>
        <w:spacing w:before="10"/>
        <w:rPr>
          <w:sz w:val="19"/>
        </w:rPr>
      </w:pPr>
    </w:p>
    <w:p>
      <w:pPr>
        <w:pStyle w:val="BodyText"/>
        <w:ind w:left="200"/>
      </w:pPr>
      <w:r>
        <w:rPr/>
        <w:t>presente,</w:t>
      </w:r>
      <w:r>
        <w:rPr>
          <w:spacing w:val="-12"/>
        </w:rPr>
        <w:t> </w:t>
      </w:r>
      <w:r>
        <w:rPr>
          <w:spacing w:val="-2"/>
        </w:rPr>
        <w:t>además,</w:t>
      </w:r>
    </w:p>
    <w:p>
      <w:pPr>
        <w:pStyle w:val="BodyText"/>
        <w:spacing w:before="1"/>
      </w:pPr>
    </w:p>
    <w:p>
      <w:pPr>
        <w:pStyle w:val="BodyText"/>
        <w:ind w:left="200"/>
      </w:pPr>
      <w:r>
        <w:rPr/>
        <w:t>Pablo</w:t>
      </w:r>
      <w:r>
        <w:rPr>
          <w:spacing w:val="-10"/>
        </w:rPr>
        <w:t> </w:t>
      </w:r>
      <w:r>
        <w:rPr/>
        <w:t>Saavedra</w:t>
      </w:r>
      <w:r>
        <w:rPr>
          <w:spacing w:val="-9"/>
        </w:rPr>
        <w:t> </w:t>
      </w:r>
      <w:r>
        <w:rPr/>
        <w:t>Alessandri,</w:t>
      </w:r>
      <w:r>
        <w:rPr>
          <w:spacing w:val="-10"/>
        </w:rPr>
        <w:t> </w:t>
      </w:r>
      <w:r>
        <w:rPr>
          <w:spacing w:val="-2"/>
        </w:rPr>
        <w:t>Secretario</w:t>
      </w:r>
      <w:r>
        <w:rPr>
          <w:spacing w:val="-2"/>
          <w:position w:val="7"/>
          <w:sz w:val="13"/>
        </w:rPr>
        <w:t>*</w:t>
      </w:r>
      <w:r>
        <w:rPr>
          <w:spacing w:val="-2"/>
        </w:rPr>
        <w:t>,</w:t>
      </w:r>
    </w:p>
    <w:p>
      <w:pPr>
        <w:pStyle w:val="BodyText"/>
        <w:rPr>
          <w:sz w:val="24"/>
        </w:rPr>
      </w:pPr>
    </w:p>
    <w:p>
      <w:pPr>
        <w:pStyle w:val="BodyText"/>
        <w:rPr>
          <w:sz w:val="24"/>
        </w:rPr>
      </w:pPr>
    </w:p>
    <w:p>
      <w:pPr>
        <w:pStyle w:val="BodyText"/>
        <w:spacing w:before="8"/>
        <w:rPr>
          <w:sz w:val="21"/>
        </w:rPr>
      </w:pPr>
    </w:p>
    <w:p>
      <w:pPr>
        <w:pStyle w:val="BodyText"/>
        <w:ind w:left="200" w:right="200"/>
        <w:jc w:val="both"/>
      </w:pPr>
      <w:r>
        <w:rPr/>
        <w:t>de conformidad con los artículos 62.3 y 63.1 de la Convención Americana sobre Derechos Humanos (en adelante también “la Convención Americana” o “la Convención”) y con los artículos 31, 32, 65 y 67 del Reglamento de la Corte Interamericana (en adelante “el Reglamento de la Corte” o “Reglamento”), dicta la presente</w:t>
      </w:r>
      <w:r>
        <w:rPr>
          <w:spacing w:val="-1"/>
        </w:rPr>
        <w:t> </w:t>
      </w:r>
      <w:r>
        <w:rPr/>
        <w:t>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9"/>
        </w:rPr>
      </w:pPr>
      <w:r>
        <w:rPr/>
        <w:pict>
          <v:rect style="position:absolute;margin-left:90.024002pt;margin-top:13.090855pt;width:144.020pt;height:.71997pt;mso-position-horizontal-relative:page;mso-position-vertical-relative:paragraph;z-index:-15728640;mso-wrap-distance-left:0;mso-wrap-distance-right:0" id="docshape1" filled="true" fillcolor="#000000" stroked="false">
            <v:fill type="solid"/>
            <w10:wrap type="topAndBottom"/>
          </v:rect>
        </w:pict>
      </w:r>
    </w:p>
    <w:p>
      <w:pPr>
        <w:tabs>
          <w:tab w:pos="908" w:val="left" w:leader="none"/>
        </w:tabs>
        <w:spacing w:before="100"/>
        <w:ind w:left="200" w:right="202" w:firstLine="0"/>
        <w:jc w:val="left"/>
        <w:rPr>
          <w:sz w:val="16"/>
        </w:rPr>
      </w:pPr>
      <w:r>
        <w:rPr>
          <w:spacing w:val="-10"/>
          <w:sz w:val="16"/>
          <w:vertAlign w:val="superscript"/>
        </w:rPr>
        <w:t>*</w:t>
      </w:r>
      <w:r>
        <w:rPr>
          <w:sz w:val="16"/>
          <w:vertAlign w:val="baseline"/>
        </w:rPr>
        <w:tab/>
        <w:t>La Secretaria Adjunta, Romina I. Sijniensky, no participó en la deliberación de esta Sentencia por razones de fuerza mayor.</w:t>
      </w:r>
    </w:p>
    <w:p>
      <w:pPr>
        <w:spacing w:after="0"/>
        <w:jc w:val="left"/>
        <w:rPr>
          <w:sz w:val="16"/>
        </w:rPr>
        <w:sectPr>
          <w:type w:val="continuous"/>
          <w:pgSz w:w="12240" w:h="15840"/>
          <w:pgMar w:top="1820" w:bottom="280" w:left="1600" w:right="880"/>
        </w:sectPr>
      </w:pPr>
    </w:p>
    <w:p>
      <w:pPr>
        <w:spacing w:before="81"/>
        <w:ind w:left="0" w:right="0" w:firstLine="0"/>
        <w:jc w:val="center"/>
        <w:rPr>
          <w:b/>
          <w:sz w:val="20"/>
        </w:rPr>
      </w:pPr>
      <w:r>
        <w:rPr>
          <w:b/>
          <w:sz w:val="20"/>
        </w:rPr>
        <w:t>TABLA</w:t>
      </w:r>
      <w:r>
        <w:rPr>
          <w:b/>
          <w:spacing w:val="-9"/>
          <w:sz w:val="20"/>
        </w:rPr>
        <w:t> </w:t>
      </w:r>
      <w:r>
        <w:rPr>
          <w:b/>
          <w:sz w:val="20"/>
        </w:rPr>
        <w:t>DE</w:t>
      </w:r>
      <w:r>
        <w:rPr>
          <w:b/>
          <w:spacing w:val="-5"/>
          <w:sz w:val="20"/>
        </w:rPr>
        <w:t> </w:t>
      </w:r>
      <w:r>
        <w:rPr>
          <w:b/>
          <w:spacing w:val="-2"/>
          <w:sz w:val="20"/>
        </w:rPr>
        <w:t>CONTENIDO</w:t>
      </w:r>
    </w:p>
    <w:p>
      <w:pPr>
        <w:spacing w:after="0"/>
        <w:jc w:val="center"/>
        <w:rPr>
          <w:sz w:val="20"/>
        </w:rPr>
        <w:sectPr>
          <w:footerReference w:type="default" r:id="rId5"/>
          <w:pgSz w:w="12240" w:h="15840"/>
          <w:pgMar w:footer="1000" w:header="0" w:top="1580" w:bottom="1529" w:left="1600" w:right="880"/>
          <w:pgNumType w:start="2"/>
        </w:sectPr>
      </w:pPr>
    </w:p>
    <w:sdt>
      <w:sdtPr>
        <w:docPartObj>
          <w:docPartGallery w:val="Table of Contents"/>
          <w:docPartUnique/>
        </w:docPartObj>
      </w:sdtPr>
      <w:sdtEndPr/>
      <w:sdtContent>
        <w:p>
          <w:pPr>
            <w:pStyle w:val="TOC1"/>
            <w:tabs>
              <w:tab w:pos="8887" w:val="left" w:leader="dot"/>
            </w:tabs>
            <w:spacing w:before="422"/>
            <w:ind w:firstLine="0"/>
          </w:pPr>
          <w:hyperlink w:history="true" w:anchor="_bookmark0">
            <w:r>
              <w:rPr/>
              <w:t>I</w:t>
            </w:r>
            <w:r>
              <w:rPr>
                <w:spacing w:val="-8"/>
              </w:rPr>
              <w:t> </w:t>
            </w:r>
            <w:r>
              <w:rPr/>
              <w:t>INTRODUCCIÓN</w:t>
            </w:r>
            <w:r>
              <w:rPr>
                <w:spacing w:val="-5"/>
              </w:rPr>
              <w:t> </w:t>
            </w:r>
            <w:r>
              <w:rPr/>
              <w:t>DE</w:t>
            </w:r>
            <w:r>
              <w:rPr>
                <w:spacing w:val="-4"/>
              </w:rPr>
              <w:t> </w:t>
            </w:r>
            <w:r>
              <w:rPr/>
              <w:t>LA</w:t>
            </w:r>
            <w:r>
              <w:rPr>
                <w:spacing w:val="-6"/>
              </w:rPr>
              <w:t> </w:t>
            </w:r>
            <w:r>
              <w:rPr/>
              <w:t>CAUSA</w:t>
            </w:r>
            <w:r>
              <w:rPr>
                <w:spacing w:val="-6"/>
              </w:rPr>
              <w:t> </w:t>
            </w:r>
            <w:r>
              <w:rPr/>
              <w:t>Y</w:t>
            </w:r>
            <w:r>
              <w:rPr>
                <w:spacing w:val="-7"/>
              </w:rPr>
              <w:t> </w:t>
            </w:r>
            <w:r>
              <w:rPr/>
              <w:t>OBJETO</w:t>
            </w:r>
            <w:r>
              <w:rPr>
                <w:spacing w:val="-5"/>
              </w:rPr>
              <w:t> </w:t>
            </w:r>
            <w:r>
              <w:rPr/>
              <w:t>DE</w:t>
            </w:r>
            <w:r>
              <w:rPr>
                <w:spacing w:val="-6"/>
              </w:rPr>
              <w:t> </w:t>
            </w:r>
            <w:r>
              <w:rPr/>
              <w:t>LA</w:t>
            </w:r>
            <w:r>
              <w:rPr>
                <w:spacing w:val="-5"/>
              </w:rPr>
              <w:t> </w:t>
            </w:r>
            <w:r>
              <w:rPr>
                <w:spacing w:val="-2"/>
              </w:rPr>
              <w:t>CONTROVERSIA</w:t>
            </w:r>
            <w:r>
              <w:rPr/>
              <w:tab/>
            </w:r>
            <w:r>
              <w:rPr>
                <w:spacing w:val="-10"/>
              </w:rPr>
              <w:t>4</w:t>
            </w:r>
          </w:hyperlink>
        </w:p>
        <w:p>
          <w:pPr>
            <w:pStyle w:val="TOC1"/>
            <w:numPr>
              <w:ilvl w:val="0"/>
              <w:numId w:val="1"/>
            </w:numPr>
            <w:tabs>
              <w:tab w:pos="486" w:val="left" w:leader="none"/>
              <w:tab w:pos="8887" w:val="left" w:leader="dot"/>
            </w:tabs>
            <w:spacing w:line="240" w:lineRule="auto" w:before="19" w:after="0"/>
            <w:ind w:left="485"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5</w:t>
            </w:r>
          </w:hyperlink>
        </w:p>
        <w:p>
          <w:pPr>
            <w:pStyle w:val="TOC1"/>
            <w:numPr>
              <w:ilvl w:val="0"/>
              <w:numId w:val="1"/>
            </w:numPr>
            <w:tabs>
              <w:tab w:pos="594" w:val="left" w:leader="none"/>
              <w:tab w:pos="8887" w:val="left" w:leader="dot"/>
            </w:tabs>
            <w:spacing w:line="240" w:lineRule="auto" w:before="21" w:after="0"/>
            <w:ind w:left="593" w:right="0" w:hanging="394"/>
            <w:jc w:val="left"/>
          </w:pPr>
          <w:hyperlink w:history="true" w:anchor="_bookmark2">
            <w:r>
              <w:rPr>
                <w:spacing w:val="-2"/>
              </w:rPr>
              <w:t>COMPETENCIA</w:t>
            </w:r>
            <w:r>
              <w:rPr/>
              <w:tab/>
            </w:r>
            <w:r>
              <w:rPr>
                <w:spacing w:val="-10"/>
              </w:rPr>
              <w:t>7</w:t>
            </w:r>
          </w:hyperlink>
        </w:p>
        <w:p>
          <w:pPr>
            <w:pStyle w:val="TOC1"/>
            <w:numPr>
              <w:ilvl w:val="0"/>
              <w:numId w:val="1"/>
            </w:numPr>
            <w:tabs>
              <w:tab w:pos="529" w:val="left" w:leader="none"/>
              <w:tab w:pos="8887" w:val="left" w:leader="dot"/>
            </w:tabs>
            <w:spacing w:line="240" w:lineRule="auto" w:before="18" w:after="0"/>
            <w:ind w:left="528" w:right="0" w:hanging="329"/>
            <w:jc w:val="left"/>
          </w:pPr>
          <w:hyperlink w:history="true" w:anchor="_bookmark3">
            <w:r>
              <w:rPr>
                <w:w w:val="95"/>
              </w:rPr>
              <w:t>EXCEPCIONES</w:t>
            </w:r>
            <w:r>
              <w:rPr>
                <w:spacing w:val="63"/>
              </w:rPr>
              <w:t> </w:t>
            </w:r>
            <w:r>
              <w:rPr>
                <w:spacing w:val="-2"/>
                <w:w w:val="95"/>
              </w:rPr>
              <w:t>PRELIMINARES</w:t>
            </w:r>
            <w:r>
              <w:rPr/>
              <w:tab/>
            </w:r>
            <w:r>
              <w:rPr>
                <w:spacing w:val="-10"/>
              </w:rPr>
              <w:t>7</w:t>
            </w:r>
          </w:hyperlink>
        </w:p>
        <w:p>
          <w:pPr>
            <w:pStyle w:val="TOC2"/>
            <w:numPr>
              <w:ilvl w:val="0"/>
              <w:numId w:val="2"/>
            </w:numPr>
            <w:tabs>
              <w:tab w:pos="860" w:val="left" w:leader="none"/>
              <w:tab w:pos="861" w:val="left" w:leader="none"/>
              <w:tab w:pos="8863" w:val="left" w:leader="dot"/>
            </w:tabs>
            <w:spacing w:line="240" w:lineRule="auto" w:before="19" w:after="0"/>
            <w:ind w:left="860" w:right="0" w:hanging="440"/>
            <w:jc w:val="left"/>
          </w:pPr>
          <w:hyperlink w:history="true" w:anchor="_bookmark4">
            <w:r>
              <w:rPr/>
              <w:t>Excepción</w:t>
            </w:r>
            <w:r>
              <w:rPr>
                <w:spacing w:val="-7"/>
              </w:rPr>
              <w:t> </w:t>
            </w:r>
            <w:r>
              <w:rPr/>
              <w:t>de</w:t>
            </w:r>
            <w:r>
              <w:rPr>
                <w:spacing w:val="-6"/>
              </w:rPr>
              <w:t> </w:t>
            </w:r>
            <w:r>
              <w:rPr/>
              <w:t>cuarta</w:t>
            </w:r>
            <w:r>
              <w:rPr>
                <w:spacing w:val="-7"/>
              </w:rPr>
              <w:t> </w:t>
            </w:r>
            <w:r>
              <w:rPr>
                <w:spacing w:val="-2"/>
              </w:rPr>
              <w:t>instancia</w:t>
            </w:r>
            <w:r>
              <w:rPr/>
              <w:tab/>
            </w:r>
            <w:r>
              <w:rPr>
                <w:spacing w:val="-10"/>
              </w:rPr>
              <w:t>7</w:t>
            </w:r>
          </w:hyperlink>
        </w:p>
        <w:p>
          <w:pPr>
            <w:pStyle w:val="TOC3"/>
            <w:numPr>
              <w:ilvl w:val="1"/>
              <w:numId w:val="2"/>
            </w:numPr>
            <w:tabs>
              <w:tab w:pos="1118" w:val="left" w:leader="none"/>
              <w:tab w:pos="8901" w:val="left" w:leader="dot"/>
            </w:tabs>
            <w:spacing w:line="240" w:lineRule="auto" w:before="18" w:after="0"/>
            <w:ind w:left="1117" w:right="0" w:hanging="407"/>
            <w:jc w:val="left"/>
          </w:pPr>
          <w:hyperlink w:history="true" w:anchor="_bookmark5">
            <w:r>
              <w:rPr/>
              <w:t>Alegatos</w:t>
            </w:r>
            <w:r>
              <w:rPr>
                <w:spacing w:val="-7"/>
              </w:rPr>
              <w:t> </w:t>
            </w:r>
            <w:r>
              <w:rPr/>
              <w:t>del</w:t>
            </w:r>
            <w:r>
              <w:rPr>
                <w:spacing w:val="-5"/>
              </w:rPr>
              <w:t> </w:t>
            </w:r>
            <w:r>
              <w:rPr/>
              <w:t>Estado</w:t>
            </w:r>
            <w:r>
              <w:rPr>
                <w:spacing w:val="-3"/>
              </w:rPr>
              <w:t> </w:t>
            </w:r>
            <w:r>
              <w:rPr/>
              <w:t>y</w:t>
            </w:r>
            <w:r>
              <w:rPr>
                <w:spacing w:val="-6"/>
              </w:rPr>
              <w:t> </w:t>
            </w:r>
            <w:r>
              <w:rPr/>
              <w:t>observaciones</w:t>
            </w:r>
            <w:r>
              <w:rPr>
                <w:spacing w:val="-6"/>
              </w:rPr>
              <w:t> </w:t>
            </w:r>
            <w:r>
              <w:rPr/>
              <w:t>de</w:t>
            </w:r>
            <w:r>
              <w:rPr>
                <w:spacing w:val="-7"/>
              </w:rPr>
              <w:t> </w:t>
            </w:r>
            <w:r>
              <w:rPr/>
              <w:t>la</w:t>
            </w:r>
            <w:r>
              <w:rPr>
                <w:spacing w:val="-5"/>
              </w:rPr>
              <w:t> </w:t>
            </w:r>
            <w:r>
              <w:rPr/>
              <w:t>Comisión</w:t>
            </w:r>
            <w:r>
              <w:rPr>
                <w:spacing w:val="-4"/>
              </w:rPr>
              <w:t> </w:t>
            </w:r>
            <w:r>
              <w:rPr/>
              <w:t>y</w:t>
            </w:r>
            <w:r>
              <w:rPr>
                <w:spacing w:val="-6"/>
              </w:rPr>
              <w:t> </w:t>
            </w:r>
            <w:r>
              <w:rPr/>
              <w:t>los</w:t>
            </w:r>
            <w:r>
              <w:rPr>
                <w:spacing w:val="-4"/>
              </w:rPr>
              <w:t> </w:t>
            </w:r>
            <w:r>
              <w:rPr>
                <w:spacing w:val="-2"/>
              </w:rPr>
              <w:t>representantes</w:t>
            </w:r>
            <w:r>
              <w:rPr/>
              <w:tab/>
            </w:r>
            <w:r>
              <w:rPr>
                <w:spacing w:val="-10"/>
              </w:rPr>
              <w:t>7</w:t>
            </w:r>
          </w:hyperlink>
        </w:p>
        <w:p>
          <w:pPr>
            <w:pStyle w:val="TOC3"/>
            <w:numPr>
              <w:ilvl w:val="1"/>
              <w:numId w:val="2"/>
            </w:numPr>
            <w:tabs>
              <w:tab w:pos="1118" w:val="left" w:leader="none"/>
              <w:tab w:pos="8901" w:val="left" w:leader="dot"/>
            </w:tabs>
            <w:spacing w:line="243" w:lineRule="exact" w:before="2" w:after="0"/>
            <w:ind w:left="1117" w:right="0" w:hanging="407"/>
            <w:jc w:val="left"/>
          </w:pPr>
          <w:hyperlink w:history="true" w:anchor="_bookmark6">
            <w:r>
              <w:rPr/>
              <w:t>Consideraciones</w:t>
            </w:r>
            <w:r>
              <w:rPr>
                <w:spacing w:val="-6"/>
              </w:rPr>
              <w:t> </w:t>
            </w:r>
            <w:r>
              <w:rPr/>
              <w:t>de</w:t>
            </w:r>
            <w:r>
              <w:rPr>
                <w:spacing w:val="-7"/>
              </w:rPr>
              <w:t> </w:t>
            </w:r>
            <w:r>
              <w:rPr/>
              <w:t>la</w:t>
            </w:r>
            <w:r>
              <w:rPr>
                <w:spacing w:val="-8"/>
              </w:rPr>
              <w:t> </w:t>
            </w:r>
            <w:r>
              <w:rPr>
                <w:spacing w:val="-2"/>
              </w:rPr>
              <w:t>Corte</w:t>
            </w:r>
            <w:r>
              <w:rPr/>
              <w:tab/>
            </w:r>
            <w:r>
              <w:rPr>
                <w:spacing w:val="-10"/>
              </w:rPr>
              <w:t>8</w:t>
            </w:r>
          </w:hyperlink>
        </w:p>
        <w:p>
          <w:pPr>
            <w:pStyle w:val="TOC2"/>
            <w:numPr>
              <w:ilvl w:val="0"/>
              <w:numId w:val="2"/>
            </w:numPr>
            <w:tabs>
              <w:tab w:pos="860" w:val="left" w:leader="none"/>
              <w:tab w:pos="861" w:val="left" w:leader="none"/>
              <w:tab w:pos="8863" w:val="left" w:leader="dot"/>
            </w:tabs>
            <w:spacing w:line="259" w:lineRule="auto" w:before="0" w:after="0"/>
            <w:ind w:left="421" w:right="767" w:firstLine="0"/>
            <w:jc w:val="left"/>
          </w:pPr>
          <w:hyperlink w:history="true" w:anchor="_bookmark7">
            <w:r>
              <w:rPr/>
              <w:t>Excepción de falta de agotamiento de los recursos internos respecto a la</w:t>
            </w:r>
          </w:hyperlink>
          <w:r>
            <w:rPr/>
            <w:t> </w:t>
          </w:r>
          <w:hyperlink w:history="true" w:anchor="_bookmark7">
            <w:r>
              <w:rPr/>
              <w:t>pretensión indemnizatoria</w:t>
            </w:r>
            <w:r>
              <w:rPr/>
              <w:tab/>
            </w:r>
            <w:r>
              <w:rPr>
                <w:spacing w:val="-10"/>
              </w:rPr>
              <w:t>8</w:t>
            </w:r>
          </w:hyperlink>
        </w:p>
        <w:p>
          <w:pPr>
            <w:pStyle w:val="TOC3"/>
            <w:numPr>
              <w:ilvl w:val="1"/>
              <w:numId w:val="2"/>
            </w:numPr>
            <w:tabs>
              <w:tab w:pos="1118" w:val="left" w:leader="none"/>
              <w:tab w:pos="8901" w:val="left" w:leader="dot"/>
            </w:tabs>
            <w:spacing w:line="240" w:lineRule="auto" w:before="0" w:after="0"/>
            <w:ind w:left="1117" w:right="0" w:hanging="407"/>
            <w:jc w:val="left"/>
          </w:pPr>
          <w:hyperlink w:history="true" w:anchor="_bookmark8">
            <w:r>
              <w:rPr/>
              <w:t>Alegatos</w:t>
            </w:r>
            <w:r>
              <w:rPr>
                <w:spacing w:val="-7"/>
              </w:rPr>
              <w:t> </w:t>
            </w:r>
            <w:r>
              <w:rPr/>
              <w:t>del</w:t>
            </w:r>
            <w:r>
              <w:rPr>
                <w:spacing w:val="-4"/>
              </w:rPr>
              <w:t> </w:t>
            </w:r>
            <w:r>
              <w:rPr/>
              <w:t>Estado</w:t>
            </w:r>
            <w:r>
              <w:rPr>
                <w:spacing w:val="-5"/>
              </w:rPr>
              <w:t> </w:t>
            </w:r>
            <w:r>
              <w:rPr/>
              <w:t>y</w:t>
            </w:r>
            <w:r>
              <w:rPr>
                <w:spacing w:val="-5"/>
              </w:rPr>
              <w:t> </w:t>
            </w:r>
            <w:r>
              <w:rPr/>
              <w:t>observaciones</w:t>
            </w:r>
            <w:r>
              <w:rPr>
                <w:spacing w:val="-7"/>
              </w:rPr>
              <w:t> </w:t>
            </w:r>
            <w:r>
              <w:rPr/>
              <w:t>de</w:t>
            </w:r>
            <w:r>
              <w:rPr>
                <w:spacing w:val="-6"/>
              </w:rPr>
              <w:t> </w:t>
            </w:r>
            <w:r>
              <w:rPr/>
              <w:t>la</w:t>
            </w:r>
            <w:r>
              <w:rPr>
                <w:spacing w:val="-5"/>
              </w:rPr>
              <w:t> </w:t>
            </w:r>
            <w:r>
              <w:rPr/>
              <w:t>Comisión</w:t>
            </w:r>
            <w:r>
              <w:rPr>
                <w:spacing w:val="-4"/>
              </w:rPr>
              <w:t> </w:t>
            </w:r>
            <w:r>
              <w:rPr/>
              <w:t>y</w:t>
            </w:r>
            <w:r>
              <w:rPr>
                <w:spacing w:val="-5"/>
              </w:rPr>
              <w:t> </w:t>
            </w:r>
            <w:r>
              <w:rPr/>
              <w:t>los</w:t>
            </w:r>
            <w:r>
              <w:rPr>
                <w:spacing w:val="-4"/>
              </w:rPr>
              <w:t> </w:t>
            </w:r>
            <w:r>
              <w:rPr>
                <w:spacing w:val="-2"/>
              </w:rPr>
              <w:t>representantes</w:t>
            </w:r>
            <w:r>
              <w:rPr/>
              <w:tab/>
            </w:r>
            <w:r>
              <w:rPr>
                <w:spacing w:val="-10"/>
              </w:rPr>
              <w:t>8</w:t>
            </w:r>
          </w:hyperlink>
        </w:p>
        <w:p>
          <w:pPr>
            <w:pStyle w:val="TOC3"/>
            <w:numPr>
              <w:ilvl w:val="1"/>
              <w:numId w:val="2"/>
            </w:numPr>
            <w:tabs>
              <w:tab w:pos="1118" w:val="left" w:leader="none"/>
              <w:tab w:pos="8901" w:val="left" w:leader="dot"/>
            </w:tabs>
            <w:spacing w:line="243" w:lineRule="exact" w:before="0" w:after="0"/>
            <w:ind w:left="1117" w:right="0" w:hanging="407"/>
            <w:jc w:val="left"/>
          </w:pPr>
          <w:hyperlink w:history="true" w:anchor="_bookmark9">
            <w:r>
              <w:rPr/>
              <w:t>Consideraciones</w:t>
            </w:r>
            <w:r>
              <w:rPr>
                <w:spacing w:val="-6"/>
              </w:rPr>
              <w:t> </w:t>
            </w:r>
            <w:r>
              <w:rPr/>
              <w:t>de</w:t>
            </w:r>
            <w:r>
              <w:rPr>
                <w:spacing w:val="-5"/>
              </w:rPr>
              <w:t> </w:t>
            </w:r>
            <w:r>
              <w:rPr/>
              <w:t>la</w:t>
            </w:r>
            <w:r>
              <w:rPr>
                <w:spacing w:val="-8"/>
              </w:rPr>
              <w:t> </w:t>
            </w:r>
            <w:r>
              <w:rPr>
                <w:spacing w:val="-4"/>
              </w:rPr>
              <w:t>Corte</w:t>
            </w:r>
            <w:r>
              <w:rPr/>
              <w:tab/>
            </w:r>
            <w:r>
              <w:rPr>
                <w:spacing w:val="-10"/>
              </w:rPr>
              <w:t>9</w:t>
            </w:r>
          </w:hyperlink>
        </w:p>
        <w:p>
          <w:pPr>
            <w:pStyle w:val="TOC1"/>
            <w:numPr>
              <w:ilvl w:val="0"/>
              <w:numId w:val="1"/>
            </w:numPr>
            <w:tabs>
              <w:tab w:pos="419" w:val="left" w:leader="none"/>
              <w:tab w:pos="8745" w:val="left" w:leader="dot"/>
            </w:tabs>
            <w:spacing w:line="243" w:lineRule="exact" w:before="0" w:after="0"/>
            <w:ind w:left="418" w:right="0" w:hanging="219"/>
            <w:jc w:val="left"/>
          </w:pPr>
          <w:hyperlink w:history="true" w:anchor="_bookmark10">
            <w:r>
              <w:rPr>
                <w:spacing w:val="-2"/>
              </w:rPr>
              <w:t>PRUEBA</w:t>
            </w:r>
            <w:r>
              <w:rPr/>
              <w:tab/>
            </w:r>
            <w:r>
              <w:rPr>
                <w:spacing w:val="-5"/>
              </w:rPr>
              <w:t>10</w:t>
            </w:r>
          </w:hyperlink>
        </w:p>
        <w:p>
          <w:pPr>
            <w:pStyle w:val="TOC2"/>
            <w:numPr>
              <w:ilvl w:val="0"/>
              <w:numId w:val="3"/>
            </w:numPr>
            <w:tabs>
              <w:tab w:pos="860" w:val="left" w:leader="none"/>
              <w:tab w:pos="861" w:val="left" w:leader="none"/>
              <w:tab w:pos="8736" w:val="left" w:leader="dot"/>
            </w:tabs>
            <w:spacing w:line="240" w:lineRule="auto" w:before="19" w:after="0"/>
            <w:ind w:left="860" w:right="0" w:hanging="440"/>
            <w:jc w:val="left"/>
          </w:pPr>
          <w:hyperlink w:history="true" w:anchor="_bookmark11">
            <w:r>
              <w:rPr/>
              <w:t>Prueba</w:t>
            </w:r>
            <w:r>
              <w:rPr>
                <w:spacing w:val="-11"/>
              </w:rPr>
              <w:t> </w:t>
            </w:r>
            <w:r>
              <w:rPr>
                <w:spacing w:val="-2"/>
              </w:rPr>
              <w:t>documental</w:t>
            </w:r>
            <w:r>
              <w:rPr/>
              <w:tab/>
            </w:r>
            <w:r>
              <w:rPr>
                <w:spacing w:val="-5"/>
              </w:rPr>
              <w:t>10</w:t>
            </w:r>
          </w:hyperlink>
        </w:p>
        <w:p>
          <w:pPr>
            <w:pStyle w:val="TOC2"/>
            <w:numPr>
              <w:ilvl w:val="0"/>
              <w:numId w:val="3"/>
            </w:numPr>
            <w:tabs>
              <w:tab w:pos="860" w:val="left" w:leader="none"/>
              <w:tab w:pos="861" w:val="left" w:leader="none"/>
              <w:tab w:pos="8736" w:val="left" w:leader="dot"/>
            </w:tabs>
            <w:spacing w:line="259" w:lineRule="auto" w:before="21" w:after="0"/>
            <w:ind w:left="421" w:right="767" w:firstLine="0"/>
            <w:jc w:val="left"/>
          </w:pPr>
          <w:hyperlink w:history="true" w:anchor="_bookmark12">
            <w:r>
              <w:rPr/>
              <w:t>Admisibilidad de las declaraciones de las presuntas víctimas, prueba testimonial</w:t>
            </w:r>
          </w:hyperlink>
          <w:r>
            <w:rPr/>
            <w:t> </w:t>
          </w:r>
          <w:hyperlink w:history="true" w:anchor="_bookmark12">
            <w:r>
              <w:rPr/>
              <w:t>y pericial</w:t>
            </w:r>
            <w:r>
              <w:rPr/>
              <w:tab/>
            </w:r>
            <w:r>
              <w:rPr>
                <w:spacing w:val="-6"/>
              </w:rPr>
              <w:t>12</w:t>
            </w:r>
          </w:hyperlink>
        </w:p>
        <w:p>
          <w:pPr>
            <w:pStyle w:val="TOC1"/>
            <w:numPr>
              <w:ilvl w:val="0"/>
              <w:numId w:val="1"/>
            </w:numPr>
            <w:tabs>
              <w:tab w:pos="529" w:val="left" w:leader="none"/>
              <w:tab w:pos="8745" w:val="left" w:leader="dot"/>
            </w:tabs>
            <w:spacing w:line="241" w:lineRule="exact" w:before="0" w:after="0"/>
            <w:ind w:left="528" w:right="0" w:hanging="329"/>
            <w:jc w:val="left"/>
          </w:pPr>
          <w:hyperlink w:history="true" w:anchor="_bookmark13">
            <w:r>
              <w:rPr>
                <w:spacing w:val="-2"/>
              </w:rPr>
              <w:t>HECHOS</w:t>
            </w:r>
            <w:r>
              <w:rPr/>
              <w:tab/>
            </w:r>
            <w:r>
              <w:rPr>
                <w:spacing w:val="-5"/>
              </w:rPr>
              <w:t>12</w:t>
            </w:r>
          </w:hyperlink>
        </w:p>
        <w:p>
          <w:pPr>
            <w:pStyle w:val="TOC2"/>
            <w:numPr>
              <w:ilvl w:val="0"/>
              <w:numId w:val="4"/>
            </w:numPr>
            <w:tabs>
              <w:tab w:pos="860" w:val="left" w:leader="none"/>
              <w:tab w:pos="861" w:val="left" w:leader="none"/>
              <w:tab w:pos="8736" w:val="left" w:leader="dot"/>
            </w:tabs>
            <w:spacing w:line="240" w:lineRule="auto" w:before="21" w:after="0"/>
            <w:ind w:left="860" w:right="0" w:hanging="440"/>
            <w:jc w:val="left"/>
          </w:pPr>
          <w:hyperlink w:history="true" w:anchor="_bookmark14">
            <w:r>
              <w:rPr/>
              <w:t>Sobre</w:t>
            </w:r>
            <w:r>
              <w:rPr>
                <w:spacing w:val="-7"/>
              </w:rPr>
              <w:t> </w:t>
            </w:r>
            <w:r>
              <w:rPr/>
              <w:t>Julio</w:t>
            </w:r>
            <w:r>
              <w:rPr>
                <w:spacing w:val="-7"/>
              </w:rPr>
              <w:t> </w:t>
            </w:r>
            <w:r>
              <w:rPr/>
              <w:t>Rogelio</w:t>
            </w:r>
            <w:r>
              <w:rPr>
                <w:spacing w:val="-6"/>
              </w:rPr>
              <w:t> </w:t>
            </w:r>
            <w:r>
              <w:rPr/>
              <w:t>Viteri</w:t>
            </w:r>
            <w:r>
              <w:rPr>
                <w:spacing w:val="-5"/>
              </w:rPr>
              <w:t> </w:t>
            </w:r>
            <w:r>
              <w:rPr/>
              <w:t>Ungaretti</w:t>
            </w:r>
            <w:r>
              <w:rPr>
                <w:spacing w:val="-5"/>
              </w:rPr>
              <w:t> </w:t>
            </w:r>
            <w:r>
              <w:rPr/>
              <w:t>y</w:t>
            </w:r>
            <w:r>
              <w:rPr>
                <w:spacing w:val="-5"/>
              </w:rPr>
              <w:t> </w:t>
            </w:r>
            <w:r>
              <w:rPr/>
              <w:t>su</w:t>
            </w:r>
            <w:r>
              <w:rPr>
                <w:spacing w:val="-5"/>
              </w:rPr>
              <w:t> </w:t>
            </w:r>
            <w:r>
              <w:rPr>
                <w:spacing w:val="-2"/>
              </w:rPr>
              <w:t>familia</w:t>
            </w:r>
            <w:r>
              <w:rPr/>
              <w:tab/>
            </w:r>
            <w:r>
              <w:rPr>
                <w:spacing w:val="-5"/>
              </w:rPr>
              <w:t>12</w:t>
            </w:r>
          </w:hyperlink>
        </w:p>
        <w:p>
          <w:pPr>
            <w:pStyle w:val="TOC2"/>
            <w:numPr>
              <w:ilvl w:val="0"/>
              <w:numId w:val="4"/>
            </w:numPr>
            <w:tabs>
              <w:tab w:pos="860" w:val="left" w:leader="none"/>
              <w:tab w:pos="861" w:val="left" w:leader="none"/>
              <w:tab w:pos="8736" w:val="left" w:leader="dot"/>
            </w:tabs>
            <w:spacing w:line="259" w:lineRule="auto" w:before="18" w:after="0"/>
            <w:ind w:left="421" w:right="767" w:firstLine="0"/>
            <w:jc w:val="left"/>
          </w:pPr>
          <w:hyperlink w:history="true" w:anchor="_bookmark15">
            <w:r>
              <w:rPr/>
              <w:t>Denuncia de presuntos actos de corrupción dentro de las Fuerzas Armadas y</w:t>
            </w:r>
          </w:hyperlink>
          <w:r>
            <w:rPr/>
            <w:t> </w:t>
          </w:r>
          <w:hyperlink w:history="true" w:anchor="_bookmark15">
            <w:r>
              <w:rPr/>
              <w:t>sanciones impuestas a Julio Rogelio Viteri Ungaretti</w:t>
            </w:r>
            <w:r>
              <w:rPr/>
              <w:tab/>
            </w:r>
            <w:r>
              <w:rPr>
                <w:spacing w:val="-6"/>
              </w:rPr>
              <w:t>13</w:t>
            </w:r>
          </w:hyperlink>
        </w:p>
        <w:p>
          <w:pPr>
            <w:pStyle w:val="TOC3"/>
            <w:numPr>
              <w:ilvl w:val="1"/>
              <w:numId w:val="4"/>
            </w:numPr>
            <w:tabs>
              <w:tab w:pos="1118" w:val="left" w:leader="none"/>
              <w:tab w:pos="8774" w:val="left" w:leader="dot"/>
            </w:tabs>
            <w:spacing w:line="241" w:lineRule="exact" w:before="0" w:after="0"/>
            <w:ind w:left="1117" w:right="0" w:hanging="407"/>
            <w:jc w:val="left"/>
          </w:pPr>
          <w:hyperlink w:history="true" w:anchor="_bookmark16">
            <w:r>
              <w:rPr/>
              <w:t>Primera</w:t>
            </w:r>
            <w:r>
              <w:rPr>
                <w:spacing w:val="-9"/>
              </w:rPr>
              <w:t> </w:t>
            </w:r>
            <w:r>
              <w:rPr>
                <w:spacing w:val="-2"/>
              </w:rPr>
              <w:t>sanción</w:t>
            </w:r>
            <w:r>
              <w:rPr/>
              <w:tab/>
            </w:r>
            <w:r>
              <w:rPr>
                <w:spacing w:val="-5"/>
              </w:rPr>
              <w:t>13</w:t>
            </w:r>
          </w:hyperlink>
        </w:p>
        <w:p>
          <w:pPr>
            <w:pStyle w:val="TOC3"/>
            <w:numPr>
              <w:ilvl w:val="1"/>
              <w:numId w:val="4"/>
            </w:numPr>
            <w:tabs>
              <w:tab w:pos="1118" w:val="left" w:leader="none"/>
              <w:tab w:pos="8774" w:val="left" w:leader="dot"/>
            </w:tabs>
            <w:spacing w:line="243" w:lineRule="exact" w:before="2" w:after="0"/>
            <w:ind w:left="1117" w:right="0" w:hanging="407"/>
            <w:jc w:val="left"/>
          </w:pPr>
          <w:hyperlink w:history="true" w:anchor="_bookmark17">
            <w:r>
              <w:rPr/>
              <w:t>Segunda</w:t>
            </w:r>
            <w:r>
              <w:rPr>
                <w:spacing w:val="-9"/>
              </w:rPr>
              <w:t> </w:t>
            </w:r>
            <w:r>
              <w:rPr>
                <w:spacing w:val="-2"/>
              </w:rPr>
              <w:t>sanción</w:t>
            </w:r>
            <w:r>
              <w:rPr/>
              <w:tab/>
            </w:r>
            <w:r>
              <w:rPr>
                <w:spacing w:val="-5"/>
              </w:rPr>
              <w:t>14</w:t>
            </w:r>
          </w:hyperlink>
        </w:p>
        <w:p>
          <w:pPr>
            <w:pStyle w:val="TOC3"/>
            <w:numPr>
              <w:ilvl w:val="1"/>
              <w:numId w:val="4"/>
            </w:numPr>
            <w:tabs>
              <w:tab w:pos="1118" w:val="left" w:leader="none"/>
              <w:tab w:pos="8774" w:val="left" w:leader="dot"/>
            </w:tabs>
            <w:spacing w:line="242" w:lineRule="exact" w:before="0" w:after="0"/>
            <w:ind w:left="1117" w:right="0" w:hanging="407"/>
            <w:jc w:val="left"/>
          </w:pPr>
          <w:hyperlink w:history="true" w:anchor="_bookmark18">
            <w:r>
              <w:rPr/>
              <w:t>Tercera</w:t>
            </w:r>
            <w:r>
              <w:rPr>
                <w:spacing w:val="-8"/>
              </w:rPr>
              <w:t> </w:t>
            </w:r>
            <w:r>
              <w:rPr>
                <w:spacing w:val="-2"/>
              </w:rPr>
              <w:t>sanción</w:t>
            </w:r>
            <w:r>
              <w:rPr/>
              <w:tab/>
            </w:r>
            <w:r>
              <w:rPr>
                <w:spacing w:val="-5"/>
              </w:rPr>
              <w:t>15</w:t>
            </w:r>
          </w:hyperlink>
        </w:p>
        <w:p>
          <w:pPr>
            <w:pStyle w:val="TOC3"/>
            <w:numPr>
              <w:ilvl w:val="1"/>
              <w:numId w:val="4"/>
            </w:numPr>
            <w:tabs>
              <w:tab w:pos="1118" w:val="left" w:leader="none"/>
              <w:tab w:pos="8774" w:val="left" w:leader="dot"/>
            </w:tabs>
            <w:spacing w:line="243" w:lineRule="exact" w:before="0" w:after="0"/>
            <w:ind w:left="1117" w:right="0" w:hanging="407"/>
            <w:jc w:val="left"/>
          </w:pPr>
          <w:hyperlink w:history="true" w:anchor="_bookmark19">
            <w:r>
              <w:rPr/>
              <w:t>Cuarta</w:t>
            </w:r>
            <w:r>
              <w:rPr>
                <w:spacing w:val="-8"/>
              </w:rPr>
              <w:t> </w:t>
            </w:r>
            <w:r>
              <w:rPr>
                <w:spacing w:val="-2"/>
              </w:rPr>
              <w:t>sanción</w:t>
            </w:r>
            <w:r>
              <w:rPr/>
              <w:tab/>
            </w:r>
            <w:r>
              <w:rPr>
                <w:spacing w:val="-7"/>
              </w:rPr>
              <w:t>16</w:t>
            </w:r>
          </w:hyperlink>
        </w:p>
        <w:p>
          <w:pPr>
            <w:pStyle w:val="TOC2"/>
            <w:numPr>
              <w:ilvl w:val="0"/>
              <w:numId w:val="4"/>
            </w:numPr>
            <w:tabs>
              <w:tab w:pos="860" w:val="left" w:leader="none"/>
              <w:tab w:pos="861" w:val="left" w:leader="none"/>
              <w:tab w:pos="8736" w:val="left" w:leader="dot"/>
            </w:tabs>
            <w:spacing w:line="240" w:lineRule="auto" w:before="2" w:after="0"/>
            <w:ind w:left="860" w:right="0" w:hanging="440"/>
            <w:jc w:val="left"/>
          </w:pPr>
          <w:hyperlink w:history="true" w:anchor="_bookmark20">
            <w:r>
              <w:rPr/>
              <w:t>Recursos</w:t>
            </w:r>
            <w:r>
              <w:rPr>
                <w:spacing w:val="-10"/>
              </w:rPr>
              <w:t> </w:t>
            </w:r>
            <w:r>
              <w:rPr/>
              <w:t>presentados</w:t>
            </w:r>
            <w:r>
              <w:rPr>
                <w:spacing w:val="-6"/>
              </w:rPr>
              <w:t> </w:t>
            </w:r>
            <w:r>
              <w:rPr/>
              <w:t>contra</w:t>
            </w:r>
            <w:r>
              <w:rPr>
                <w:spacing w:val="-9"/>
              </w:rPr>
              <w:t> </w:t>
            </w:r>
            <w:r>
              <w:rPr/>
              <w:t>las</w:t>
            </w:r>
            <w:r>
              <w:rPr>
                <w:spacing w:val="-6"/>
              </w:rPr>
              <w:t> </w:t>
            </w:r>
            <w:r>
              <w:rPr/>
              <w:t>sanciones</w:t>
            </w:r>
            <w:r>
              <w:rPr>
                <w:spacing w:val="-10"/>
              </w:rPr>
              <w:t> </w:t>
            </w:r>
            <w:r>
              <w:rPr>
                <w:spacing w:val="-2"/>
              </w:rPr>
              <w:t>impuestas</w:t>
            </w:r>
            <w:r>
              <w:rPr/>
              <w:tab/>
            </w:r>
            <w:r>
              <w:rPr>
                <w:spacing w:val="-5"/>
              </w:rPr>
              <w:t>16</w:t>
            </w:r>
          </w:hyperlink>
        </w:p>
        <w:p>
          <w:pPr>
            <w:pStyle w:val="TOC3"/>
            <w:numPr>
              <w:ilvl w:val="1"/>
              <w:numId w:val="4"/>
            </w:numPr>
            <w:tabs>
              <w:tab w:pos="1120" w:val="left" w:leader="none"/>
              <w:tab w:pos="8774" w:val="left" w:leader="dot"/>
            </w:tabs>
            <w:spacing w:line="243" w:lineRule="exact" w:before="19" w:after="0"/>
            <w:ind w:left="1119" w:right="0" w:hanging="409"/>
            <w:jc w:val="left"/>
          </w:pPr>
          <w:hyperlink w:history="true" w:anchor="_bookmark21">
            <w:r>
              <w:rPr/>
              <w:t>Solicitud</w:t>
            </w:r>
            <w:r>
              <w:rPr>
                <w:spacing w:val="-6"/>
              </w:rPr>
              <w:t> </w:t>
            </w:r>
            <w:r>
              <w:rPr/>
              <w:t>ante</w:t>
            </w:r>
            <w:r>
              <w:rPr>
                <w:spacing w:val="-8"/>
              </w:rPr>
              <w:t> </w:t>
            </w:r>
            <w:r>
              <w:rPr/>
              <w:t>el</w:t>
            </w:r>
            <w:r>
              <w:rPr>
                <w:spacing w:val="-4"/>
              </w:rPr>
              <w:t> </w:t>
            </w:r>
            <w:r>
              <w:rPr/>
              <w:t>Consejo</w:t>
            </w:r>
            <w:r>
              <w:rPr>
                <w:spacing w:val="-8"/>
              </w:rPr>
              <w:t> </w:t>
            </w:r>
            <w:r>
              <w:rPr/>
              <w:t>de</w:t>
            </w:r>
            <w:r>
              <w:rPr>
                <w:spacing w:val="-6"/>
              </w:rPr>
              <w:t> </w:t>
            </w:r>
            <w:r>
              <w:rPr/>
              <w:t>Oficiales</w:t>
            </w:r>
            <w:r>
              <w:rPr>
                <w:spacing w:val="-5"/>
              </w:rPr>
              <w:t> </w:t>
            </w:r>
            <w:r>
              <w:rPr/>
              <w:t>Superiores</w:t>
            </w:r>
            <w:r>
              <w:rPr>
                <w:spacing w:val="-7"/>
              </w:rPr>
              <w:t> </w:t>
            </w:r>
            <w:r>
              <w:rPr/>
              <w:t>de</w:t>
            </w:r>
            <w:r>
              <w:rPr>
                <w:spacing w:val="-8"/>
              </w:rPr>
              <w:t> </w:t>
            </w:r>
            <w:r>
              <w:rPr/>
              <w:t>la</w:t>
            </w:r>
            <w:r>
              <w:rPr>
                <w:spacing w:val="-6"/>
              </w:rPr>
              <w:t> </w:t>
            </w:r>
            <w:r>
              <w:rPr/>
              <w:t>Fuerza</w:t>
            </w:r>
            <w:r>
              <w:rPr>
                <w:spacing w:val="-5"/>
              </w:rPr>
              <w:t> </w:t>
            </w:r>
            <w:r>
              <w:rPr>
                <w:spacing w:val="-2"/>
              </w:rPr>
              <w:t>Naval</w:t>
            </w:r>
            <w:r>
              <w:rPr/>
              <w:tab/>
            </w:r>
            <w:r>
              <w:rPr>
                <w:spacing w:val="-5"/>
              </w:rPr>
              <w:t>16</w:t>
            </w:r>
          </w:hyperlink>
        </w:p>
        <w:p>
          <w:pPr>
            <w:pStyle w:val="TOC3"/>
            <w:numPr>
              <w:ilvl w:val="1"/>
              <w:numId w:val="4"/>
            </w:numPr>
            <w:tabs>
              <w:tab w:pos="1120" w:val="left" w:leader="none"/>
              <w:tab w:pos="8774" w:val="left" w:leader="dot"/>
            </w:tabs>
            <w:spacing w:line="242" w:lineRule="exact" w:before="0" w:after="0"/>
            <w:ind w:left="1119" w:right="0" w:hanging="409"/>
            <w:jc w:val="left"/>
          </w:pPr>
          <w:hyperlink w:history="true" w:anchor="_bookmark22">
            <w:r>
              <w:rPr/>
              <w:t>Hábeas</w:t>
            </w:r>
            <w:r>
              <w:rPr>
                <w:spacing w:val="-9"/>
              </w:rPr>
              <w:t> </w:t>
            </w:r>
            <w:r>
              <w:rPr>
                <w:spacing w:val="-2"/>
              </w:rPr>
              <w:t>corpus</w:t>
            </w:r>
            <w:r>
              <w:rPr/>
              <w:tab/>
            </w:r>
            <w:r>
              <w:rPr>
                <w:spacing w:val="-5"/>
              </w:rPr>
              <w:t>16</w:t>
            </w:r>
          </w:hyperlink>
        </w:p>
        <w:p>
          <w:pPr>
            <w:pStyle w:val="TOC3"/>
            <w:numPr>
              <w:ilvl w:val="1"/>
              <w:numId w:val="4"/>
            </w:numPr>
            <w:tabs>
              <w:tab w:pos="1120" w:val="left" w:leader="none"/>
              <w:tab w:pos="8774" w:val="left" w:leader="dot"/>
            </w:tabs>
            <w:spacing w:line="243" w:lineRule="exact" w:before="0" w:after="0"/>
            <w:ind w:left="1119" w:right="0" w:hanging="409"/>
            <w:jc w:val="left"/>
          </w:pPr>
          <w:hyperlink w:history="true" w:anchor="_bookmark23">
            <w:r>
              <w:rPr/>
              <w:t>Acción</w:t>
            </w:r>
            <w:r>
              <w:rPr>
                <w:spacing w:val="-4"/>
              </w:rPr>
              <w:t> </w:t>
            </w:r>
            <w:r>
              <w:rPr/>
              <w:t>de</w:t>
            </w:r>
            <w:r>
              <w:rPr>
                <w:spacing w:val="-5"/>
              </w:rPr>
              <w:t> </w:t>
            </w:r>
            <w:r>
              <w:rPr>
                <w:spacing w:val="-2"/>
              </w:rPr>
              <w:t>amparo</w:t>
            </w:r>
            <w:r>
              <w:rPr/>
              <w:tab/>
            </w:r>
            <w:r>
              <w:rPr>
                <w:spacing w:val="-5"/>
              </w:rPr>
              <w:t>17</w:t>
            </w:r>
          </w:hyperlink>
        </w:p>
        <w:p>
          <w:pPr>
            <w:pStyle w:val="TOC2"/>
            <w:numPr>
              <w:ilvl w:val="0"/>
              <w:numId w:val="4"/>
            </w:numPr>
            <w:tabs>
              <w:tab w:pos="860" w:val="left" w:leader="none"/>
              <w:tab w:pos="861" w:val="left" w:leader="none"/>
              <w:tab w:pos="8736" w:val="left" w:leader="dot"/>
            </w:tabs>
            <w:spacing w:line="240" w:lineRule="auto" w:before="1" w:after="0"/>
            <w:ind w:left="860" w:right="0" w:hanging="440"/>
            <w:jc w:val="left"/>
          </w:pPr>
          <w:hyperlink w:history="true" w:anchor="_bookmark24">
            <w:r>
              <w:rPr/>
              <w:t>Investigación</w:t>
            </w:r>
            <w:r>
              <w:rPr>
                <w:spacing w:val="-6"/>
              </w:rPr>
              <w:t> </w:t>
            </w:r>
            <w:r>
              <w:rPr/>
              <w:t>de</w:t>
            </w:r>
            <w:r>
              <w:rPr>
                <w:spacing w:val="-4"/>
              </w:rPr>
              <w:t> </w:t>
            </w:r>
            <w:r>
              <w:rPr/>
              <w:t>los</w:t>
            </w:r>
            <w:r>
              <w:rPr>
                <w:spacing w:val="-7"/>
              </w:rPr>
              <w:t> </w:t>
            </w:r>
            <w:r>
              <w:rPr/>
              <w:t>hechos</w:t>
            </w:r>
            <w:r>
              <w:rPr>
                <w:spacing w:val="-8"/>
              </w:rPr>
              <w:t> </w:t>
            </w:r>
            <w:r>
              <w:rPr/>
              <w:t>de</w:t>
            </w:r>
            <w:r>
              <w:rPr>
                <w:spacing w:val="-7"/>
              </w:rPr>
              <w:t> </w:t>
            </w:r>
            <w:r>
              <w:rPr/>
              <w:t>corrupción</w:t>
            </w:r>
            <w:r>
              <w:rPr>
                <w:spacing w:val="-5"/>
              </w:rPr>
              <w:t> </w:t>
            </w:r>
            <w:r>
              <w:rPr>
                <w:spacing w:val="-2"/>
              </w:rPr>
              <w:t>denunciados</w:t>
            </w:r>
            <w:r>
              <w:rPr/>
              <w:tab/>
            </w:r>
            <w:r>
              <w:rPr>
                <w:spacing w:val="-5"/>
              </w:rPr>
              <w:t>17</w:t>
            </w:r>
          </w:hyperlink>
        </w:p>
        <w:p>
          <w:pPr>
            <w:pStyle w:val="TOC2"/>
            <w:numPr>
              <w:ilvl w:val="0"/>
              <w:numId w:val="4"/>
            </w:numPr>
            <w:tabs>
              <w:tab w:pos="860" w:val="left" w:leader="none"/>
              <w:tab w:pos="861" w:val="left" w:leader="none"/>
              <w:tab w:pos="8736" w:val="left" w:leader="dot"/>
            </w:tabs>
            <w:spacing w:line="259" w:lineRule="auto" w:before="19" w:after="0"/>
            <w:ind w:left="421" w:right="767" w:firstLine="0"/>
            <w:jc w:val="left"/>
          </w:pPr>
          <w:hyperlink w:history="true" w:anchor="_bookmark25">
            <w:r>
              <w:rPr/>
              <w:t>Hechos posteriores en perjuicio de Julio Rogelio Viteri Ungaretti y su familia y</w:t>
            </w:r>
          </w:hyperlink>
          <w:r>
            <w:rPr/>
            <w:t> </w:t>
          </w:r>
          <w:hyperlink w:history="true" w:anchor="_bookmark25">
            <w:r>
              <w:rPr/>
              <w:t>otorgamiento de asilo político en el Reino Unido</w:t>
            </w:r>
            <w:r>
              <w:rPr/>
              <w:tab/>
            </w:r>
            <w:r>
              <w:rPr>
                <w:spacing w:val="-6"/>
              </w:rPr>
              <w:t>18</w:t>
            </w:r>
          </w:hyperlink>
        </w:p>
        <w:p>
          <w:pPr>
            <w:pStyle w:val="TOC1"/>
            <w:numPr>
              <w:ilvl w:val="0"/>
              <w:numId w:val="1"/>
            </w:numPr>
            <w:tabs>
              <w:tab w:pos="637" w:val="left" w:leader="none"/>
              <w:tab w:pos="8745" w:val="left" w:leader="dot"/>
            </w:tabs>
            <w:spacing w:line="240" w:lineRule="auto" w:before="0" w:after="0"/>
            <w:ind w:left="636" w:right="0" w:hanging="437"/>
            <w:jc w:val="left"/>
          </w:pPr>
          <w:hyperlink w:history="true" w:anchor="_bookmark26">
            <w:r>
              <w:rPr>
                <w:spacing w:val="-2"/>
              </w:rPr>
              <w:t>FONDO</w:t>
            </w:r>
            <w:r>
              <w:rPr/>
              <w:tab/>
            </w:r>
            <w:r>
              <w:rPr>
                <w:spacing w:val="-5"/>
              </w:rPr>
              <w:t>20</w:t>
            </w:r>
          </w:hyperlink>
        </w:p>
        <w:p>
          <w:pPr>
            <w:pStyle w:val="TOC1"/>
            <w:numPr>
              <w:ilvl w:val="1"/>
              <w:numId w:val="1"/>
            </w:numPr>
            <w:tabs>
              <w:tab w:pos="879" w:val="left" w:leader="none"/>
              <w:tab w:pos="8745" w:val="left" w:leader="dot"/>
            </w:tabs>
            <w:spacing w:line="259" w:lineRule="auto" w:before="19" w:after="0"/>
            <w:ind w:left="200" w:right="728" w:firstLine="0"/>
            <w:jc w:val="left"/>
          </w:pPr>
          <w:hyperlink w:history="true" w:anchor="_bookmark27">
            <w:r>
              <w:rPr/>
              <w:t>DERECHOS A LA LIBERTAD DE PENSAMIENTO Y DE EXPRESIÓN, A LA</w:t>
            </w:r>
          </w:hyperlink>
          <w:r>
            <w:rPr>
              <w:spacing w:val="40"/>
            </w:rPr>
            <w:t> </w:t>
          </w:r>
          <w:hyperlink w:history="true" w:anchor="_bookmark27">
            <w:r>
              <w:rPr/>
              <w:t>LIBERTAD PERSONAL, AL TRABAJO Y DERECHOS POLÍTICOS, EN RELACIÓN</w:t>
            </w:r>
          </w:hyperlink>
          <w:r>
            <w:rPr/>
            <w:t> </w:t>
          </w:r>
          <w:hyperlink w:history="true" w:anchor="_bookmark27">
            <w:r>
              <w:rPr/>
              <w:t>CON LAS OBLIGACIONES DE RESPETAR Y GARANTIZAR LOS DERECHOS Y DE</w:t>
            </w:r>
          </w:hyperlink>
          <w:r>
            <w:rPr/>
            <w:t> </w:t>
          </w:r>
          <w:hyperlink w:history="true" w:anchor="_bookmark27">
            <w:r>
              <w:rPr/>
              <w:t>ADOPTAR</w:t>
            </w:r>
            <w:r>
              <w:rPr>
                <w:spacing w:val="-14"/>
              </w:rPr>
              <w:t> </w:t>
            </w:r>
            <w:r>
              <w:rPr/>
              <w:t>DISPOSICIONES</w:t>
            </w:r>
            <w:r>
              <w:rPr>
                <w:spacing w:val="-13"/>
              </w:rPr>
              <w:t> </w:t>
            </w:r>
            <w:r>
              <w:rPr/>
              <w:t>DE</w:t>
            </w:r>
            <w:r>
              <w:rPr>
                <w:spacing w:val="-10"/>
              </w:rPr>
              <w:t> </w:t>
            </w:r>
            <w:r>
              <w:rPr/>
              <w:t>DERECHO</w:t>
            </w:r>
            <w:r>
              <w:rPr>
                <w:spacing w:val="-11"/>
              </w:rPr>
              <w:t> </w:t>
            </w:r>
            <w:r>
              <w:rPr>
                <w:spacing w:val="-2"/>
              </w:rPr>
              <w:t>INTERNO</w:t>
            </w:r>
            <w:r>
              <w:rPr/>
              <w:tab/>
            </w:r>
            <w:r>
              <w:rPr>
                <w:spacing w:val="-5"/>
              </w:rPr>
              <w:t>20</w:t>
            </w:r>
          </w:hyperlink>
        </w:p>
        <w:p>
          <w:pPr>
            <w:pStyle w:val="TOC2"/>
            <w:numPr>
              <w:ilvl w:val="2"/>
              <w:numId w:val="1"/>
            </w:numPr>
            <w:tabs>
              <w:tab w:pos="860" w:val="left" w:leader="none"/>
              <w:tab w:pos="861" w:val="left" w:leader="none"/>
              <w:tab w:pos="8736" w:val="left" w:leader="dot"/>
            </w:tabs>
            <w:spacing w:line="242" w:lineRule="exact" w:before="0" w:after="0"/>
            <w:ind w:left="860" w:right="0" w:hanging="440"/>
            <w:jc w:val="left"/>
          </w:pPr>
          <w:hyperlink w:history="true" w:anchor="_bookmark28">
            <w:r>
              <w:rPr/>
              <w:t>Derecho</w:t>
            </w:r>
            <w:r>
              <w:rPr>
                <w:spacing w:val="-7"/>
              </w:rPr>
              <w:t> </w:t>
            </w:r>
            <w:r>
              <w:rPr/>
              <w:t>a</w:t>
            </w:r>
            <w:r>
              <w:rPr>
                <w:spacing w:val="-6"/>
              </w:rPr>
              <w:t> </w:t>
            </w:r>
            <w:r>
              <w:rPr/>
              <w:t>la</w:t>
            </w:r>
            <w:r>
              <w:rPr>
                <w:spacing w:val="-3"/>
              </w:rPr>
              <w:t> </w:t>
            </w:r>
            <w:r>
              <w:rPr/>
              <w:t>libertad</w:t>
            </w:r>
            <w:r>
              <w:rPr>
                <w:spacing w:val="-4"/>
              </w:rPr>
              <w:t> </w:t>
            </w:r>
            <w:r>
              <w:rPr/>
              <w:t>de</w:t>
            </w:r>
            <w:r>
              <w:rPr>
                <w:spacing w:val="-4"/>
              </w:rPr>
              <w:t> </w:t>
            </w:r>
            <w:r>
              <w:rPr/>
              <w:t>pensamiento</w:t>
            </w:r>
            <w:r>
              <w:rPr>
                <w:spacing w:val="-7"/>
              </w:rPr>
              <w:t> </w:t>
            </w:r>
            <w:r>
              <w:rPr/>
              <w:t>y</w:t>
            </w:r>
            <w:r>
              <w:rPr>
                <w:spacing w:val="-4"/>
              </w:rPr>
              <w:t> </w:t>
            </w:r>
            <w:r>
              <w:rPr/>
              <w:t>de</w:t>
            </w:r>
            <w:r>
              <w:rPr>
                <w:spacing w:val="-3"/>
              </w:rPr>
              <w:t> </w:t>
            </w:r>
            <w:r>
              <w:rPr>
                <w:spacing w:val="-2"/>
              </w:rPr>
              <w:t>expresión</w:t>
            </w:r>
            <w:r>
              <w:rPr/>
              <w:tab/>
            </w:r>
            <w:r>
              <w:rPr>
                <w:spacing w:val="-5"/>
              </w:rPr>
              <w:t>20</w:t>
            </w:r>
          </w:hyperlink>
        </w:p>
        <w:p>
          <w:pPr>
            <w:pStyle w:val="TOC3"/>
            <w:numPr>
              <w:ilvl w:val="3"/>
              <w:numId w:val="1"/>
            </w:numPr>
            <w:tabs>
              <w:tab w:pos="1191" w:val="left" w:leader="none"/>
              <w:tab w:pos="8774" w:val="left" w:leader="dot"/>
            </w:tabs>
            <w:spacing w:line="240" w:lineRule="auto" w:before="18" w:after="0"/>
            <w:ind w:left="1190" w:right="0" w:hanging="480"/>
            <w:jc w:val="left"/>
          </w:pPr>
          <w:hyperlink w:history="true" w:anchor="_bookmark29">
            <w:r>
              <w:rPr/>
              <w:t>Argumentos</w:t>
            </w:r>
            <w:r>
              <w:rPr>
                <w:spacing w:val="-4"/>
              </w:rPr>
              <w:t> </w:t>
            </w:r>
            <w:r>
              <w:rPr/>
              <w:t>de</w:t>
            </w:r>
            <w:r>
              <w:rPr>
                <w:spacing w:val="-4"/>
              </w:rPr>
              <w:t> </w:t>
            </w:r>
            <w:r>
              <w:rPr/>
              <w:t>la</w:t>
            </w:r>
            <w:r>
              <w:rPr>
                <w:spacing w:val="-3"/>
              </w:rPr>
              <w:t> </w:t>
            </w:r>
            <w:r>
              <w:rPr/>
              <w:t>Comisión</w:t>
            </w:r>
            <w:r>
              <w:rPr>
                <w:spacing w:val="-5"/>
              </w:rPr>
              <w:t> </w:t>
            </w:r>
            <w:r>
              <w:rPr/>
              <w:t>y</w:t>
            </w:r>
            <w:r>
              <w:rPr>
                <w:spacing w:val="-5"/>
              </w:rPr>
              <w:t> </w:t>
            </w:r>
            <w:r>
              <w:rPr/>
              <w:t>de</w:t>
            </w:r>
            <w:r>
              <w:rPr>
                <w:spacing w:val="-7"/>
              </w:rPr>
              <w:t> </w:t>
            </w:r>
            <w:r>
              <w:rPr/>
              <w:t>las</w:t>
            </w:r>
            <w:r>
              <w:rPr>
                <w:spacing w:val="-3"/>
              </w:rPr>
              <w:t> </w:t>
            </w:r>
            <w:r>
              <w:rPr>
                <w:spacing w:val="-2"/>
              </w:rPr>
              <w:t>partes</w:t>
            </w:r>
            <w:r>
              <w:rPr/>
              <w:tab/>
            </w:r>
            <w:r>
              <w:rPr>
                <w:spacing w:val="-5"/>
              </w:rPr>
              <w:t>20</w:t>
            </w:r>
          </w:hyperlink>
        </w:p>
        <w:p>
          <w:pPr>
            <w:pStyle w:val="TOC3"/>
            <w:numPr>
              <w:ilvl w:val="3"/>
              <w:numId w:val="1"/>
            </w:numPr>
            <w:tabs>
              <w:tab w:pos="1191" w:val="left" w:leader="none"/>
              <w:tab w:pos="8774" w:val="left" w:leader="dot"/>
            </w:tabs>
            <w:spacing w:line="240" w:lineRule="auto" w:before="2" w:after="0"/>
            <w:ind w:left="1190" w:right="0" w:hanging="480"/>
            <w:jc w:val="left"/>
          </w:pPr>
          <w:hyperlink w:history="true" w:anchor="_bookmark30">
            <w:r>
              <w:rPr/>
              <w:t>Consideraciones</w:t>
            </w:r>
            <w:r>
              <w:rPr>
                <w:spacing w:val="-9"/>
              </w:rPr>
              <w:t> </w:t>
            </w:r>
            <w:r>
              <w:rPr/>
              <w:t>de</w:t>
            </w:r>
            <w:r>
              <w:rPr>
                <w:spacing w:val="-6"/>
              </w:rPr>
              <w:t> </w:t>
            </w:r>
            <w:r>
              <w:rPr/>
              <w:t>la</w:t>
            </w:r>
            <w:r>
              <w:rPr>
                <w:spacing w:val="-6"/>
              </w:rPr>
              <w:t> </w:t>
            </w:r>
            <w:r>
              <w:rPr>
                <w:spacing w:val="-2"/>
              </w:rPr>
              <w:t>Corte</w:t>
            </w:r>
            <w:r>
              <w:rPr/>
              <w:tab/>
            </w:r>
            <w:r>
              <w:rPr>
                <w:spacing w:val="-5"/>
              </w:rPr>
              <w:t>22</w:t>
            </w:r>
          </w:hyperlink>
        </w:p>
        <w:p>
          <w:pPr>
            <w:pStyle w:val="TOC2"/>
            <w:numPr>
              <w:ilvl w:val="2"/>
              <w:numId w:val="1"/>
            </w:numPr>
            <w:tabs>
              <w:tab w:pos="860" w:val="left" w:leader="none"/>
              <w:tab w:pos="861" w:val="left" w:leader="none"/>
              <w:tab w:pos="8736" w:val="left" w:leader="dot"/>
            </w:tabs>
            <w:spacing w:line="240" w:lineRule="auto" w:before="0" w:after="0"/>
            <w:ind w:left="860" w:right="0" w:hanging="440"/>
            <w:jc w:val="left"/>
          </w:pPr>
          <w:hyperlink w:history="true" w:anchor="_bookmark31">
            <w:r>
              <w:rPr/>
              <w:t>Derecho</w:t>
            </w:r>
            <w:r>
              <w:rPr>
                <w:spacing w:val="-8"/>
              </w:rPr>
              <w:t> </w:t>
            </w:r>
            <w:r>
              <w:rPr/>
              <w:t>a</w:t>
            </w:r>
            <w:r>
              <w:rPr>
                <w:spacing w:val="-6"/>
              </w:rPr>
              <w:t> </w:t>
            </w:r>
            <w:r>
              <w:rPr/>
              <w:t>la</w:t>
            </w:r>
            <w:r>
              <w:rPr>
                <w:spacing w:val="-3"/>
              </w:rPr>
              <w:t> </w:t>
            </w:r>
            <w:r>
              <w:rPr/>
              <w:t>libertad</w:t>
            </w:r>
            <w:r>
              <w:rPr>
                <w:spacing w:val="-3"/>
              </w:rPr>
              <w:t> </w:t>
            </w:r>
            <w:r>
              <w:rPr>
                <w:spacing w:val="-2"/>
              </w:rPr>
              <w:t>personal</w:t>
            </w:r>
            <w:r>
              <w:rPr/>
              <w:tab/>
            </w:r>
            <w:r>
              <w:rPr>
                <w:spacing w:val="-5"/>
              </w:rPr>
              <w:t>32</w:t>
            </w:r>
          </w:hyperlink>
        </w:p>
        <w:p>
          <w:pPr>
            <w:pStyle w:val="TOC3"/>
            <w:numPr>
              <w:ilvl w:val="3"/>
              <w:numId w:val="1"/>
            </w:numPr>
            <w:tabs>
              <w:tab w:pos="1190" w:val="left" w:leader="none"/>
              <w:tab w:pos="8774" w:val="left" w:leader="dot"/>
            </w:tabs>
            <w:spacing w:line="240" w:lineRule="auto" w:before="19" w:after="0"/>
            <w:ind w:left="1189" w:right="0" w:hanging="479"/>
            <w:jc w:val="left"/>
          </w:pPr>
          <w:hyperlink w:history="true" w:anchor="_bookmark32">
            <w:r>
              <w:rPr/>
              <w:t>Argumentos</w:t>
            </w:r>
            <w:r>
              <w:rPr>
                <w:spacing w:val="-7"/>
              </w:rPr>
              <w:t> </w:t>
            </w:r>
            <w:r>
              <w:rPr/>
              <w:t>de</w:t>
            </w:r>
            <w:r>
              <w:rPr>
                <w:spacing w:val="-4"/>
              </w:rPr>
              <w:t> </w:t>
            </w:r>
            <w:r>
              <w:rPr/>
              <w:t>la</w:t>
            </w:r>
            <w:r>
              <w:rPr>
                <w:spacing w:val="-2"/>
              </w:rPr>
              <w:t> </w:t>
            </w:r>
            <w:r>
              <w:rPr/>
              <w:t>Comisión</w:t>
            </w:r>
            <w:r>
              <w:rPr>
                <w:spacing w:val="-4"/>
              </w:rPr>
              <w:t> </w:t>
            </w:r>
            <w:r>
              <w:rPr/>
              <w:t>y</w:t>
            </w:r>
            <w:r>
              <w:rPr>
                <w:spacing w:val="-5"/>
              </w:rPr>
              <w:t> </w:t>
            </w:r>
            <w:r>
              <w:rPr/>
              <w:t>de</w:t>
            </w:r>
            <w:r>
              <w:rPr>
                <w:spacing w:val="-6"/>
              </w:rPr>
              <w:t> </w:t>
            </w:r>
            <w:r>
              <w:rPr/>
              <w:t>las</w:t>
            </w:r>
            <w:r>
              <w:rPr>
                <w:spacing w:val="-3"/>
              </w:rPr>
              <w:t> </w:t>
            </w:r>
            <w:r>
              <w:rPr>
                <w:spacing w:val="-2"/>
              </w:rPr>
              <w:t>partes</w:t>
            </w:r>
            <w:r>
              <w:rPr/>
              <w:tab/>
            </w:r>
            <w:r>
              <w:rPr>
                <w:spacing w:val="-5"/>
              </w:rPr>
              <w:t>32</w:t>
            </w:r>
          </w:hyperlink>
        </w:p>
        <w:p>
          <w:pPr>
            <w:pStyle w:val="TOC3"/>
            <w:numPr>
              <w:ilvl w:val="3"/>
              <w:numId w:val="1"/>
            </w:numPr>
            <w:tabs>
              <w:tab w:pos="1190" w:val="left" w:leader="none"/>
              <w:tab w:pos="8774" w:val="left" w:leader="dot"/>
            </w:tabs>
            <w:spacing w:line="243" w:lineRule="exact" w:before="1" w:after="0"/>
            <w:ind w:left="1189" w:right="0" w:hanging="479"/>
            <w:jc w:val="left"/>
          </w:pPr>
          <w:hyperlink w:history="true" w:anchor="_bookmark33">
            <w:r>
              <w:rPr/>
              <w:t>Consideraciones</w:t>
            </w:r>
            <w:r>
              <w:rPr>
                <w:spacing w:val="-8"/>
              </w:rPr>
              <w:t> </w:t>
            </w:r>
            <w:r>
              <w:rPr/>
              <w:t>de</w:t>
            </w:r>
            <w:r>
              <w:rPr>
                <w:spacing w:val="-5"/>
              </w:rPr>
              <w:t> </w:t>
            </w:r>
            <w:r>
              <w:rPr/>
              <w:t>la</w:t>
            </w:r>
            <w:r>
              <w:rPr>
                <w:spacing w:val="-5"/>
              </w:rPr>
              <w:t> </w:t>
            </w:r>
            <w:r>
              <w:rPr>
                <w:spacing w:val="-4"/>
              </w:rPr>
              <w:t>Corte</w:t>
            </w:r>
            <w:r>
              <w:rPr/>
              <w:tab/>
            </w:r>
            <w:r>
              <w:rPr>
                <w:spacing w:val="-5"/>
              </w:rPr>
              <w:t>33</w:t>
            </w:r>
          </w:hyperlink>
        </w:p>
        <w:p>
          <w:pPr>
            <w:pStyle w:val="TOC2"/>
            <w:numPr>
              <w:ilvl w:val="2"/>
              <w:numId w:val="1"/>
            </w:numPr>
            <w:tabs>
              <w:tab w:pos="860" w:val="left" w:leader="none"/>
              <w:tab w:pos="861" w:val="left" w:leader="none"/>
              <w:tab w:pos="8736" w:val="left" w:leader="dot"/>
            </w:tabs>
            <w:spacing w:line="243" w:lineRule="exact" w:before="0" w:after="0"/>
            <w:ind w:left="860" w:right="0" w:hanging="440"/>
            <w:jc w:val="left"/>
          </w:pPr>
          <w:hyperlink w:history="true" w:anchor="_bookmark34">
            <w:r>
              <w:rPr/>
              <w:t>Derecho</w:t>
            </w:r>
            <w:r>
              <w:rPr>
                <w:spacing w:val="-8"/>
              </w:rPr>
              <w:t> </w:t>
            </w:r>
            <w:r>
              <w:rPr/>
              <w:t>a</w:t>
            </w:r>
            <w:r>
              <w:rPr>
                <w:spacing w:val="-7"/>
              </w:rPr>
              <w:t> </w:t>
            </w:r>
            <w:r>
              <w:rPr/>
              <w:t>la</w:t>
            </w:r>
            <w:r>
              <w:rPr>
                <w:spacing w:val="-3"/>
              </w:rPr>
              <w:t> </w:t>
            </w:r>
            <w:r>
              <w:rPr/>
              <w:t>protección</w:t>
            </w:r>
            <w:r>
              <w:rPr>
                <w:spacing w:val="-4"/>
              </w:rPr>
              <w:t> </w:t>
            </w:r>
            <w:r>
              <w:rPr>
                <w:spacing w:val="-2"/>
              </w:rPr>
              <w:t>judicial</w:t>
            </w:r>
            <w:r>
              <w:rPr/>
              <w:tab/>
            </w:r>
            <w:r>
              <w:rPr>
                <w:spacing w:val="-5"/>
              </w:rPr>
              <w:t>36</w:t>
            </w:r>
          </w:hyperlink>
        </w:p>
        <w:p>
          <w:pPr>
            <w:pStyle w:val="TOC3"/>
            <w:numPr>
              <w:ilvl w:val="3"/>
              <w:numId w:val="1"/>
            </w:numPr>
            <w:tabs>
              <w:tab w:pos="1192" w:val="left" w:leader="none"/>
              <w:tab w:pos="8774" w:val="left" w:leader="dot"/>
            </w:tabs>
            <w:spacing w:line="243" w:lineRule="exact" w:before="19" w:after="0"/>
            <w:ind w:left="1191" w:right="0" w:hanging="481"/>
            <w:jc w:val="left"/>
          </w:pPr>
          <w:hyperlink w:history="true" w:anchor="_bookmark35">
            <w:r>
              <w:rPr/>
              <w:t>Argumentos</w:t>
            </w:r>
            <w:r>
              <w:rPr>
                <w:spacing w:val="-7"/>
              </w:rPr>
              <w:t> </w:t>
            </w:r>
            <w:r>
              <w:rPr/>
              <w:t>de</w:t>
            </w:r>
            <w:r>
              <w:rPr>
                <w:spacing w:val="-4"/>
              </w:rPr>
              <w:t> </w:t>
            </w:r>
            <w:r>
              <w:rPr/>
              <w:t>la</w:t>
            </w:r>
            <w:r>
              <w:rPr>
                <w:spacing w:val="-2"/>
              </w:rPr>
              <w:t> </w:t>
            </w:r>
            <w:r>
              <w:rPr/>
              <w:t>Comisión</w:t>
            </w:r>
            <w:r>
              <w:rPr>
                <w:spacing w:val="-4"/>
              </w:rPr>
              <w:t> </w:t>
            </w:r>
            <w:r>
              <w:rPr/>
              <w:t>y</w:t>
            </w:r>
            <w:r>
              <w:rPr>
                <w:spacing w:val="-5"/>
              </w:rPr>
              <w:t> </w:t>
            </w:r>
            <w:r>
              <w:rPr/>
              <w:t>de</w:t>
            </w:r>
            <w:r>
              <w:rPr>
                <w:spacing w:val="-6"/>
              </w:rPr>
              <w:t> </w:t>
            </w:r>
            <w:r>
              <w:rPr/>
              <w:t>las</w:t>
            </w:r>
            <w:r>
              <w:rPr>
                <w:spacing w:val="-3"/>
              </w:rPr>
              <w:t> </w:t>
            </w:r>
            <w:r>
              <w:rPr>
                <w:spacing w:val="-2"/>
              </w:rPr>
              <w:t>partes</w:t>
            </w:r>
            <w:r>
              <w:rPr/>
              <w:tab/>
            </w:r>
            <w:r>
              <w:rPr>
                <w:spacing w:val="-5"/>
              </w:rPr>
              <w:t>36</w:t>
            </w:r>
          </w:hyperlink>
        </w:p>
        <w:p>
          <w:pPr>
            <w:pStyle w:val="TOC3"/>
            <w:numPr>
              <w:ilvl w:val="3"/>
              <w:numId w:val="1"/>
            </w:numPr>
            <w:tabs>
              <w:tab w:pos="1192" w:val="left" w:leader="none"/>
              <w:tab w:pos="8774" w:val="left" w:leader="dot"/>
            </w:tabs>
            <w:spacing w:line="243" w:lineRule="exact" w:before="0" w:after="0"/>
            <w:ind w:left="1191" w:right="0" w:hanging="481"/>
            <w:jc w:val="left"/>
          </w:pPr>
          <w:hyperlink w:history="true" w:anchor="_bookmark36">
            <w:r>
              <w:rPr/>
              <w:t>Consideraciones</w:t>
            </w:r>
            <w:r>
              <w:rPr>
                <w:spacing w:val="-8"/>
              </w:rPr>
              <w:t> </w:t>
            </w:r>
            <w:r>
              <w:rPr/>
              <w:t>de</w:t>
            </w:r>
            <w:r>
              <w:rPr>
                <w:spacing w:val="-5"/>
              </w:rPr>
              <w:t> </w:t>
            </w:r>
            <w:r>
              <w:rPr/>
              <w:t>la</w:t>
            </w:r>
            <w:r>
              <w:rPr>
                <w:spacing w:val="-6"/>
              </w:rPr>
              <w:t> </w:t>
            </w:r>
            <w:r>
              <w:rPr>
                <w:spacing w:val="-4"/>
              </w:rPr>
              <w:t>Corte</w:t>
            </w:r>
            <w:r>
              <w:rPr/>
              <w:tab/>
            </w:r>
            <w:r>
              <w:rPr>
                <w:spacing w:val="-5"/>
              </w:rPr>
              <w:t>37</w:t>
            </w:r>
          </w:hyperlink>
        </w:p>
        <w:p>
          <w:pPr>
            <w:pStyle w:val="TOC2"/>
            <w:numPr>
              <w:ilvl w:val="2"/>
              <w:numId w:val="1"/>
            </w:numPr>
            <w:tabs>
              <w:tab w:pos="860" w:val="left" w:leader="none"/>
              <w:tab w:pos="861" w:val="left" w:leader="none"/>
              <w:tab w:pos="8736" w:val="left" w:leader="dot"/>
            </w:tabs>
            <w:spacing w:line="240" w:lineRule="auto" w:before="2" w:after="0"/>
            <w:ind w:left="860" w:right="0" w:hanging="440"/>
            <w:jc w:val="left"/>
          </w:pPr>
          <w:hyperlink w:history="true" w:anchor="_bookmark37">
            <w:r>
              <w:rPr/>
              <w:t>Derecho</w:t>
            </w:r>
            <w:r>
              <w:rPr>
                <w:spacing w:val="-8"/>
              </w:rPr>
              <w:t> </w:t>
            </w:r>
            <w:r>
              <w:rPr/>
              <w:t>al</w:t>
            </w:r>
            <w:r>
              <w:rPr>
                <w:spacing w:val="-5"/>
              </w:rPr>
              <w:t> </w:t>
            </w:r>
            <w:r>
              <w:rPr>
                <w:spacing w:val="-2"/>
              </w:rPr>
              <w:t>Trabajo</w:t>
            </w:r>
            <w:r>
              <w:rPr/>
              <w:tab/>
            </w:r>
            <w:r>
              <w:rPr>
                <w:spacing w:val="-7"/>
              </w:rPr>
              <w:t>37</w:t>
            </w:r>
          </w:hyperlink>
        </w:p>
        <w:p>
          <w:pPr>
            <w:pStyle w:val="TOC3"/>
            <w:numPr>
              <w:ilvl w:val="3"/>
              <w:numId w:val="1"/>
            </w:numPr>
            <w:tabs>
              <w:tab w:pos="1207" w:val="left" w:leader="none"/>
              <w:tab w:pos="8774" w:val="left" w:leader="dot"/>
            </w:tabs>
            <w:spacing w:line="243" w:lineRule="exact" w:before="18" w:after="0"/>
            <w:ind w:left="1206" w:right="0" w:hanging="496"/>
            <w:jc w:val="left"/>
          </w:pPr>
          <w:hyperlink w:history="true" w:anchor="_bookmark38">
            <w:r>
              <w:rPr/>
              <w:t>Argumentos</w:t>
            </w:r>
            <w:r>
              <w:rPr>
                <w:spacing w:val="-7"/>
              </w:rPr>
              <w:t> </w:t>
            </w:r>
            <w:r>
              <w:rPr/>
              <w:t>de</w:t>
            </w:r>
            <w:r>
              <w:rPr>
                <w:spacing w:val="-4"/>
              </w:rPr>
              <w:t> </w:t>
            </w:r>
            <w:r>
              <w:rPr/>
              <w:t>la</w:t>
            </w:r>
            <w:r>
              <w:rPr>
                <w:spacing w:val="-2"/>
              </w:rPr>
              <w:t> </w:t>
            </w:r>
            <w:r>
              <w:rPr/>
              <w:t>Comisión</w:t>
            </w:r>
            <w:r>
              <w:rPr>
                <w:spacing w:val="-4"/>
              </w:rPr>
              <w:t> </w:t>
            </w:r>
            <w:r>
              <w:rPr/>
              <w:t>y</w:t>
            </w:r>
            <w:r>
              <w:rPr>
                <w:spacing w:val="-5"/>
              </w:rPr>
              <w:t> </w:t>
            </w:r>
            <w:r>
              <w:rPr/>
              <w:t>de</w:t>
            </w:r>
            <w:r>
              <w:rPr>
                <w:spacing w:val="-6"/>
              </w:rPr>
              <w:t> </w:t>
            </w:r>
            <w:r>
              <w:rPr/>
              <w:t>las</w:t>
            </w:r>
            <w:r>
              <w:rPr>
                <w:spacing w:val="-3"/>
              </w:rPr>
              <w:t> </w:t>
            </w:r>
            <w:r>
              <w:rPr>
                <w:spacing w:val="-2"/>
              </w:rPr>
              <w:t>partes</w:t>
            </w:r>
            <w:r>
              <w:rPr/>
              <w:tab/>
            </w:r>
            <w:r>
              <w:rPr>
                <w:spacing w:val="-5"/>
              </w:rPr>
              <w:t>37</w:t>
            </w:r>
          </w:hyperlink>
        </w:p>
        <w:p>
          <w:pPr>
            <w:pStyle w:val="TOC3"/>
            <w:numPr>
              <w:ilvl w:val="3"/>
              <w:numId w:val="1"/>
            </w:numPr>
            <w:tabs>
              <w:tab w:pos="1207" w:val="left" w:leader="none"/>
              <w:tab w:pos="8774" w:val="left" w:leader="dot"/>
            </w:tabs>
            <w:spacing w:line="243" w:lineRule="exact" w:before="0" w:after="20"/>
            <w:ind w:left="1206" w:right="0" w:hanging="496"/>
            <w:jc w:val="left"/>
          </w:pPr>
          <w:hyperlink w:history="true" w:anchor="_bookmark39">
            <w:r>
              <w:rPr/>
              <w:t>Consideraciones</w:t>
            </w:r>
            <w:r>
              <w:rPr>
                <w:spacing w:val="-8"/>
              </w:rPr>
              <w:t> </w:t>
            </w:r>
            <w:r>
              <w:rPr/>
              <w:t>de</w:t>
            </w:r>
            <w:r>
              <w:rPr>
                <w:spacing w:val="-5"/>
              </w:rPr>
              <w:t> </w:t>
            </w:r>
            <w:r>
              <w:rPr/>
              <w:t>la</w:t>
            </w:r>
            <w:r>
              <w:rPr>
                <w:spacing w:val="-6"/>
              </w:rPr>
              <w:t> </w:t>
            </w:r>
            <w:r>
              <w:rPr>
                <w:spacing w:val="-4"/>
              </w:rPr>
              <w:t>Corte</w:t>
            </w:r>
            <w:r>
              <w:rPr/>
              <w:tab/>
            </w:r>
            <w:r>
              <w:rPr>
                <w:spacing w:val="-5"/>
              </w:rPr>
              <w:t>38</w:t>
            </w:r>
          </w:hyperlink>
        </w:p>
        <w:p>
          <w:pPr>
            <w:pStyle w:val="TOC2"/>
            <w:numPr>
              <w:ilvl w:val="2"/>
              <w:numId w:val="1"/>
            </w:numPr>
            <w:tabs>
              <w:tab w:pos="860" w:val="left" w:leader="none"/>
              <w:tab w:pos="861" w:val="left" w:leader="none"/>
              <w:tab w:pos="8736" w:val="left" w:leader="dot"/>
            </w:tabs>
            <w:spacing w:line="240" w:lineRule="auto" w:before="76" w:after="0"/>
            <w:ind w:left="860" w:right="0" w:hanging="440"/>
            <w:jc w:val="left"/>
          </w:pPr>
          <w:hyperlink w:history="true" w:anchor="_bookmark40">
            <w:r>
              <w:rPr/>
              <w:t>Derecho</w:t>
            </w:r>
            <w:r>
              <w:rPr>
                <w:spacing w:val="-9"/>
              </w:rPr>
              <w:t> </w:t>
            </w:r>
            <w:r>
              <w:rPr/>
              <w:t>a</w:t>
            </w:r>
            <w:r>
              <w:rPr>
                <w:spacing w:val="-7"/>
              </w:rPr>
              <w:t> </w:t>
            </w:r>
            <w:r>
              <w:rPr/>
              <w:t>la</w:t>
            </w:r>
            <w:r>
              <w:rPr>
                <w:spacing w:val="-5"/>
              </w:rPr>
              <w:t> </w:t>
            </w:r>
            <w:r>
              <w:rPr/>
              <w:t>participación</w:t>
            </w:r>
            <w:r>
              <w:rPr>
                <w:spacing w:val="-6"/>
              </w:rPr>
              <w:t> </w:t>
            </w:r>
            <w:r>
              <w:rPr>
                <w:spacing w:val="-2"/>
              </w:rPr>
              <w:t>política</w:t>
            </w:r>
            <w:r>
              <w:rPr/>
              <w:tab/>
            </w:r>
            <w:r>
              <w:rPr>
                <w:spacing w:val="-5"/>
              </w:rPr>
              <w:t>42</w:t>
            </w:r>
          </w:hyperlink>
        </w:p>
        <w:p>
          <w:pPr>
            <w:pStyle w:val="TOC2"/>
            <w:numPr>
              <w:ilvl w:val="2"/>
              <w:numId w:val="1"/>
            </w:numPr>
            <w:tabs>
              <w:tab w:pos="860" w:val="left" w:leader="none"/>
              <w:tab w:pos="861" w:val="left" w:leader="none"/>
              <w:tab w:pos="8736" w:val="left" w:leader="dot"/>
            </w:tabs>
            <w:spacing w:line="240" w:lineRule="auto" w:before="22" w:after="0"/>
            <w:ind w:left="860" w:right="0" w:hanging="440"/>
            <w:jc w:val="left"/>
          </w:pPr>
          <w:hyperlink w:history="true" w:anchor="_bookmark41">
            <w:r>
              <w:rPr>
                <w:spacing w:val="-2"/>
              </w:rPr>
              <w:t>Conclusión</w:t>
            </w:r>
            <w:r>
              <w:rPr/>
              <w:tab/>
            </w:r>
            <w:r>
              <w:rPr>
                <w:spacing w:val="-5"/>
              </w:rPr>
              <w:t>42</w:t>
            </w:r>
          </w:hyperlink>
        </w:p>
        <w:p>
          <w:pPr>
            <w:pStyle w:val="TOC1"/>
            <w:numPr>
              <w:ilvl w:val="1"/>
              <w:numId w:val="1"/>
            </w:numPr>
            <w:tabs>
              <w:tab w:pos="839" w:val="left" w:leader="none"/>
              <w:tab w:pos="8745" w:val="left" w:leader="dot"/>
            </w:tabs>
            <w:spacing w:line="259" w:lineRule="auto" w:before="18" w:after="0"/>
            <w:ind w:left="200" w:right="728" w:firstLine="0"/>
            <w:jc w:val="left"/>
          </w:pPr>
          <w:hyperlink w:history="true" w:anchor="_bookmark42">
            <w:r>
              <w:rPr/>
              <w:t>DERECHO DE CIRCULACIÓN Y DE RESIDENCIA, INTEGRIDAD</w:t>
            </w:r>
            <w:r>
              <w:rPr>
                <w:spacing w:val="-2"/>
              </w:rPr>
              <w:t> </w:t>
            </w:r>
            <w:r>
              <w:rPr/>
              <w:t>PERSONAL,</w:t>
            </w:r>
          </w:hyperlink>
          <w:r>
            <w:rPr/>
            <w:t> </w:t>
          </w:r>
          <w:hyperlink w:history="true" w:anchor="_bookmark42">
            <w:r>
              <w:rPr/>
              <w:t>PROTECCIÓN DE LA FAMILIA Y DERECHOS DE LA NIÑEZ, EN RELACIÓN CON</w:t>
            </w:r>
          </w:hyperlink>
          <w:r>
            <w:rPr/>
            <w:t> </w:t>
          </w:r>
          <w:hyperlink w:history="true" w:anchor="_bookmark42">
            <w:r>
              <w:rPr/>
              <w:t>LAS</w:t>
            </w:r>
            <w:r>
              <w:rPr>
                <w:spacing w:val="40"/>
              </w:rPr>
              <w:t> </w:t>
            </w:r>
            <w:r>
              <w:rPr/>
              <w:t>OBLIGACIONES</w:t>
            </w:r>
            <w:r>
              <w:rPr>
                <w:spacing w:val="40"/>
              </w:rPr>
              <w:t> </w:t>
            </w:r>
            <w:r>
              <w:rPr/>
              <w:t>DE</w:t>
            </w:r>
            <w:r>
              <w:rPr>
                <w:spacing w:val="40"/>
              </w:rPr>
              <w:t> </w:t>
            </w:r>
            <w:r>
              <w:rPr/>
              <w:t>RESPETAR</w:t>
            </w:r>
            <w:r>
              <w:rPr>
                <w:spacing w:val="40"/>
              </w:rPr>
              <w:t> </w:t>
            </w:r>
            <w:r>
              <w:rPr/>
              <w:t>Y</w:t>
            </w:r>
            <w:r>
              <w:rPr>
                <w:spacing w:val="40"/>
              </w:rPr>
              <w:t> </w:t>
            </w:r>
            <w:r>
              <w:rPr/>
              <w:t>GARANTIZAR</w:t>
            </w:r>
            <w:r>
              <w:rPr>
                <w:spacing w:val="40"/>
              </w:rPr>
              <w:t> </w:t>
            </w:r>
            <w:r>
              <w:rPr/>
              <w:t>LOS</w:t>
            </w:r>
            <w:r>
              <w:rPr>
                <w:spacing w:val="40"/>
              </w:rPr>
              <w:t> </w:t>
            </w:r>
            <w:r>
              <w:rPr/>
              <w:t>DERECHOS</w:t>
            </w:r>
            <w:r>
              <w:rPr>
                <w:spacing w:val="40"/>
              </w:rPr>
              <w:t> </w:t>
            </w:r>
            <w:r>
              <w:rPr/>
              <w:t>DE</w:t>
            </w:r>
            <w:r>
              <w:rPr>
                <w:spacing w:val="40"/>
              </w:rPr>
              <w:t> </w:t>
            </w:r>
            <w:r>
              <w:rPr/>
              <w:t>LA</w:t>
            </w:r>
          </w:hyperlink>
          <w:r>
            <w:rPr/>
            <w:t> </w:t>
          </w:r>
          <w:hyperlink w:history="true" w:anchor="_bookmark42">
            <w:r>
              <w:rPr>
                <w:spacing w:val="-2"/>
              </w:rPr>
              <w:t>CONVENCION</w:t>
            </w:r>
            <w:r>
              <w:rPr/>
              <w:tab/>
            </w:r>
            <w:r>
              <w:rPr>
                <w:spacing w:val="-5"/>
              </w:rPr>
              <w:t>43</w:t>
            </w:r>
          </w:hyperlink>
        </w:p>
        <w:p>
          <w:pPr>
            <w:pStyle w:val="TOC2"/>
            <w:numPr>
              <w:ilvl w:val="2"/>
              <w:numId w:val="1"/>
            </w:numPr>
            <w:tabs>
              <w:tab w:pos="860" w:val="left" w:leader="none"/>
              <w:tab w:pos="861" w:val="left" w:leader="none"/>
              <w:tab w:pos="8736" w:val="left" w:leader="dot"/>
            </w:tabs>
            <w:spacing w:line="242" w:lineRule="exact" w:before="0" w:after="0"/>
            <w:ind w:left="860" w:right="0" w:hanging="440"/>
            <w:jc w:val="left"/>
          </w:pPr>
          <w:hyperlink w:history="true" w:anchor="_bookmark43">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43</w:t>
            </w:r>
          </w:hyperlink>
        </w:p>
        <w:p>
          <w:pPr>
            <w:pStyle w:val="TOC3"/>
            <w:numPr>
              <w:ilvl w:val="1"/>
              <w:numId w:val="5"/>
            </w:numPr>
            <w:tabs>
              <w:tab w:pos="1118" w:val="left" w:leader="none"/>
              <w:tab w:pos="8774" w:val="left" w:leader="dot"/>
            </w:tabs>
            <w:spacing w:line="240" w:lineRule="auto" w:before="19" w:after="0"/>
            <w:ind w:left="1117" w:right="0" w:hanging="407"/>
            <w:jc w:val="left"/>
          </w:pPr>
          <w:hyperlink w:history="true" w:anchor="_bookmark44">
            <w:r>
              <w:rPr/>
              <w:t>Respecto</w:t>
            </w:r>
            <w:r>
              <w:rPr>
                <w:spacing w:val="-6"/>
              </w:rPr>
              <w:t> </w:t>
            </w:r>
            <w:r>
              <w:rPr/>
              <w:t>al</w:t>
            </w:r>
            <w:r>
              <w:rPr>
                <w:spacing w:val="-3"/>
              </w:rPr>
              <w:t> </w:t>
            </w:r>
            <w:r>
              <w:rPr/>
              <w:t>Derecho</w:t>
            </w:r>
            <w:r>
              <w:rPr>
                <w:spacing w:val="-7"/>
              </w:rPr>
              <w:t> </w:t>
            </w:r>
            <w:r>
              <w:rPr/>
              <w:t>de</w:t>
            </w:r>
            <w:r>
              <w:rPr>
                <w:spacing w:val="-3"/>
              </w:rPr>
              <w:t> </w:t>
            </w:r>
            <w:r>
              <w:rPr/>
              <w:t>Circulación</w:t>
            </w:r>
            <w:r>
              <w:rPr>
                <w:spacing w:val="-3"/>
              </w:rPr>
              <w:t> </w:t>
            </w:r>
            <w:r>
              <w:rPr/>
              <w:t>y</w:t>
            </w:r>
            <w:r>
              <w:rPr>
                <w:spacing w:val="-6"/>
              </w:rPr>
              <w:t> </w:t>
            </w:r>
            <w:r>
              <w:rPr/>
              <w:t>de</w:t>
            </w:r>
            <w:r>
              <w:rPr>
                <w:spacing w:val="-7"/>
              </w:rPr>
              <w:t> </w:t>
            </w:r>
            <w:r>
              <w:rPr>
                <w:spacing w:val="-2"/>
              </w:rPr>
              <w:t>Residencia</w:t>
            </w:r>
            <w:r>
              <w:rPr/>
              <w:tab/>
            </w:r>
            <w:r>
              <w:rPr>
                <w:spacing w:val="-5"/>
              </w:rPr>
              <w:t>43</w:t>
            </w:r>
          </w:hyperlink>
        </w:p>
        <w:p>
          <w:pPr>
            <w:pStyle w:val="TOC3"/>
            <w:numPr>
              <w:ilvl w:val="1"/>
              <w:numId w:val="5"/>
            </w:numPr>
            <w:tabs>
              <w:tab w:pos="1135" w:val="left" w:leader="none"/>
              <w:tab w:pos="8774" w:val="left" w:leader="dot"/>
            </w:tabs>
            <w:spacing w:line="240" w:lineRule="auto" w:before="1" w:after="0"/>
            <w:ind w:left="711" w:right="728" w:firstLine="0"/>
            <w:jc w:val="left"/>
          </w:pPr>
          <w:hyperlink w:history="true" w:anchor="_bookmark45">
            <w:r>
              <w:rPr/>
              <w:t>Respecto a los derechos a la integridad personal, protección de la familia y</w:t>
            </w:r>
          </w:hyperlink>
          <w:r>
            <w:rPr/>
            <w:t> </w:t>
          </w:r>
          <w:hyperlink w:history="true" w:anchor="_bookmark45">
            <w:r>
              <w:rPr/>
              <w:t>derechos</w:t>
            </w:r>
            <w:r>
              <w:rPr>
                <w:spacing w:val="-7"/>
              </w:rPr>
              <w:t> </w:t>
            </w:r>
            <w:r>
              <w:rPr/>
              <w:t>de</w:t>
            </w:r>
            <w:r>
              <w:rPr>
                <w:spacing w:val="-7"/>
              </w:rPr>
              <w:t> </w:t>
            </w:r>
            <w:r>
              <w:rPr/>
              <w:t>la</w:t>
            </w:r>
            <w:r>
              <w:rPr>
                <w:spacing w:val="-5"/>
              </w:rPr>
              <w:t> </w:t>
            </w:r>
            <w:r>
              <w:rPr>
                <w:spacing w:val="-4"/>
              </w:rPr>
              <w:t>niñez</w:t>
            </w:r>
            <w:r>
              <w:rPr/>
              <w:tab/>
            </w:r>
            <w:r>
              <w:rPr>
                <w:spacing w:val="-5"/>
              </w:rPr>
              <w:t>44</w:t>
            </w:r>
          </w:hyperlink>
        </w:p>
        <w:p>
          <w:pPr>
            <w:pStyle w:val="TOC2"/>
            <w:numPr>
              <w:ilvl w:val="2"/>
              <w:numId w:val="1"/>
            </w:numPr>
            <w:tabs>
              <w:tab w:pos="860" w:val="left" w:leader="none"/>
              <w:tab w:pos="861" w:val="left" w:leader="none"/>
              <w:tab w:pos="8736" w:val="left" w:leader="dot"/>
            </w:tabs>
            <w:spacing w:line="242" w:lineRule="exact" w:before="0" w:after="0"/>
            <w:ind w:left="860" w:right="0" w:hanging="440"/>
            <w:jc w:val="left"/>
          </w:pPr>
          <w:hyperlink w:history="true" w:anchor="_bookmark46">
            <w:r>
              <w:rPr/>
              <w:t>Consideraciones</w:t>
            </w:r>
            <w:r>
              <w:rPr>
                <w:spacing w:val="-9"/>
              </w:rPr>
              <w:t> </w:t>
            </w:r>
            <w:r>
              <w:rPr/>
              <w:t>de</w:t>
            </w:r>
            <w:r>
              <w:rPr>
                <w:spacing w:val="-8"/>
              </w:rPr>
              <w:t> </w:t>
            </w:r>
            <w:r>
              <w:rPr/>
              <w:t>la</w:t>
            </w:r>
            <w:r>
              <w:rPr>
                <w:spacing w:val="-6"/>
              </w:rPr>
              <w:t> </w:t>
            </w:r>
            <w:r>
              <w:rPr>
                <w:spacing w:val="-4"/>
              </w:rPr>
              <w:t>Corte</w:t>
            </w:r>
            <w:r>
              <w:rPr/>
              <w:tab/>
            </w:r>
            <w:r>
              <w:rPr>
                <w:spacing w:val="-5"/>
              </w:rPr>
              <w:t>45</w:t>
            </w:r>
          </w:hyperlink>
        </w:p>
        <w:p>
          <w:pPr>
            <w:pStyle w:val="TOC3"/>
            <w:numPr>
              <w:ilvl w:val="1"/>
              <w:numId w:val="6"/>
            </w:numPr>
            <w:tabs>
              <w:tab w:pos="1118" w:val="left" w:leader="none"/>
              <w:tab w:pos="8774" w:val="left" w:leader="dot"/>
            </w:tabs>
            <w:spacing w:line="243" w:lineRule="exact" w:before="21" w:after="0"/>
            <w:ind w:left="1117" w:right="0" w:hanging="407"/>
            <w:jc w:val="left"/>
          </w:pPr>
          <w:hyperlink w:history="true" w:anchor="_bookmark47">
            <w:r>
              <w:rPr/>
              <w:t>Respecto</w:t>
            </w:r>
            <w:r>
              <w:rPr>
                <w:spacing w:val="-7"/>
              </w:rPr>
              <w:t> </w:t>
            </w:r>
            <w:r>
              <w:rPr/>
              <w:t>del</w:t>
            </w:r>
            <w:r>
              <w:rPr>
                <w:spacing w:val="-5"/>
              </w:rPr>
              <w:t> </w:t>
            </w:r>
            <w:r>
              <w:rPr/>
              <w:t>derecho</w:t>
            </w:r>
            <w:r>
              <w:rPr>
                <w:spacing w:val="-7"/>
              </w:rPr>
              <w:t> </w:t>
            </w:r>
            <w:r>
              <w:rPr/>
              <w:t>de</w:t>
            </w:r>
            <w:r>
              <w:rPr>
                <w:spacing w:val="-5"/>
              </w:rPr>
              <w:t> </w:t>
            </w:r>
            <w:r>
              <w:rPr/>
              <w:t>circulación</w:t>
            </w:r>
            <w:r>
              <w:rPr>
                <w:spacing w:val="-5"/>
              </w:rPr>
              <w:t> </w:t>
            </w:r>
            <w:r>
              <w:rPr/>
              <w:t>y</w:t>
            </w:r>
            <w:r>
              <w:rPr>
                <w:spacing w:val="-6"/>
              </w:rPr>
              <w:t> </w:t>
            </w:r>
            <w:r>
              <w:rPr>
                <w:spacing w:val="-2"/>
              </w:rPr>
              <w:t>residencia</w:t>
            </w:r>
            <w:r>
              <w:rPr/>
              <w:tab/>
            </w:r>
            <w:r>
              <w:rPr>
                <w:spacing w:val="-5"/>
              </w:rPr>
              <w:t>45</w:t>
            </w:r>
          </w:hyperlink>
        </w:p>
        <w:p>
          <w:pPr>
            <w:pStyle w:val="TOC4"/>
            <w:numPr>
              <w:ilvl w:val="1"/>
              <w:numId w:val="6"/>
            </w:numPr>
            <w:tabs>
              <w:tab w:pos="1118" w:val="left" w:leader="none"/>
              <w:tab w:pos="8774" w:val="left" w:leader="dot"/>
            </w:tabs>
            <w:spacing w:line="242" w:lineRule="exact" w:before="0" w:after="0"/>
            <w:ind w:left="1117" w:right="0" w:hanging="407"/>
            <w:jc w:val="left"/>
          </w:pPr>
          <w:hyperlink w:history="true" w:anchor="_bookmark48">
            <w:r>
              <w:rPr>
                <w:i/>
              </w:rPr>
              <w:t>Respecto</w:t>
            </w:r>
            <w:r>
              <w:rPr>
                <w:i/>
                <w:spacing w:val="-7"/>
              </w:rPr>
              <w:t> </w:t>
            </w:r>
            <w:r>
              <w:rPr>
                <w:i/>
              </w:rPr>
              <w:t>del</w:t>
            </w:r>
            <w:r>
              <w:rPr>
                <w:i/>
                <w:spacing w:val="-5"/>
              </w:rPr>
              <w:t> </w:t>
            </w:r>
            <w:r>
              <w:rPr>
                <w:i/>
              </w:rPr>
              <w:t>derecho</w:t>
            </w:r>
            <w:r>
              <w:rPr>
                <w:i/>
                <w:spacing w:val="-8"/>
              </w:rPr>
              <w:t> </w:t>
            </w:r>
            <w:r>
              <w:rPr>
                <w:i/>
              </w:rPr>
              <w:t>a</w:t>
            </w:r>
            <w:r>
              <w:rPr>
                <w:i/>
                <w:spacing w:val="-6"/>
              </w:rPr>
              <w:t> </w:t>
            </w:r>
            <w:r>
              <w:rPr>
                <w:i/>
              </w:rPr>
              <w:t>la</w:t>
            </w:r>
            <w:r>
              <w:rPr>
                <w:i/>
                <w:spacing w:val="-6"/>
              </w:rPr>
              <w:t> </w:t>
            </w:r>
            <w:r>
              <w:rPr>
                <w:i/>
              </w:rPr>
              <w:t>integridad</w:t>
            </w:r>
            <w:r>
              <w:rPr>
                <w:i/>
                <w:spacing w:val="-6"/>
              </w:rPr>
              <w:t> </w:t>
            </w:r>
            <w:r>
              <w:rPr>
                <w:i/>
                <w:spacing w:val="-2"/>
              </w:rPr>
              <w:t>personal</w:t>
            </w:r>
            <w:r>
              <w:rPr>
                <w:i/>
              </w:rPr>
              <w:tab/>
            </w:r>
            <w:r>
              <w:rPr>
                <w:i w:val="0"/>
                <w:spacing w:val="-5"/>
              </w:rPr>
              <w:t>46</w:t>
            </w:r>
          </w:hyperlink>
        </w:p>
        <w:p>
          <w:pPr>
            <w:pStyle w:val="TOC3"/>
            <w:numPr>
              <w:ilvl w:val="1"/>
              <w:numId w:val="6"/>
            </w:numPr>
            <w:tabs>
              <w:tab w:pos="1118" w:val="left" w:leader="none"/>
              <w:tab w:pos="8774" w:val="left" w:leader="dot"/>
            </w:tabs>
            <w:spacing w:line="243" w:lineRule="exact" w:before="0" w:after="0"/>
            <w:ind w:left="1117" w:right="0" w:hanging="407"/>
            <w:jc w:val="left"/>
          </w:pPr>
          <w:hyperlink w:history="true" w:anchor="_bookmark49">
            <w:r>
              <w:rPr/>
              <w:t>Respecto</w:t>
            </w:r>
            <w:r>
              <w:rPr>
                <w:spacing w:val="-5"/>
              </w:rPr>
              <w:t> </w:t>
            </w:r>
            <w:r>
              <w:rPr/>
              <w:t>del</w:t>
            </w:r>
            <w:r>
              <w:rPr>
                <w:spacing w:val="-4"/>
              </w:rPr>
              <w:t> </w:t>
            </w:r>
            <w:r>
              <w:rPr/>
              <w:t>derecho</w:t>
            </w:r>
            <w:r>
              <w:rPr>
                <w:spacing w:val="-6"/>
              </w:rPr>
              <w:t> </w:t>
            </w:r>
            <w:r>
              <w:rPr/>
              <w:t>a</w:t>
            </w:r>
            <w:r>
              <w:rPr>
                <w:spacing w:val="-5"/>
              </w:rPr>
              <w:t> </w:t>
            </w:r>
            <w:r>
              <w:rPr/>
              <w:t>la</w:t>
            </w:r>
            <w:r>
              <w:rPr>
                <w:spacing w:val="-5"/>
              </w:rPr>
              <w:t> </w:t>
            </w:r>
            <w:r>
              <w:rPr/>
              <w:t>protección</w:t>
            </w:r>
            <w:r>
              <w:rPr>
                <w:spacing w:val="-4"/>
              </w:rPr>
              <w:t> </w:t>
            </w:r>
            <w:r>
              <w:rPr/>
              <w:t>de</w:t>
            </w:r>
            <w:r>
              <w:rPr>
                <w:spacing w:val="-6"/>
              </w:rPr>
              <w:t> </w:t>
            </w:r>
            <w:r>
              <w:rPr/>
              <w:t>la</w:t>
            </w:r>
            <w:r>
              <w:rPr>
                <w:spacing w:val="-2"/>
              </w:rPr>
              <w:t> </w:t>
            </w:r>
            <w:r>
              <w:rPr/>
              <w:t>familia</w:t>
            </w:r>
            <w:r>
              <w:rPr>
                <w:spacing w:val="-5"/>
              </w:rPr>
              <w:t> </w:t>
            </w:r>
            <w:r>
              <w:rPr/>
              <w:t>y</w:t>
            </w:r>
            <w:r>
              <w:rPr>
                <w:spacing w:val="-6"/>
              </w:rPr>
              <w:t> </w:t>
            </w:r>
            <w:r>
              <w:rPr/>
              <w:t>derechos</w:t>
            </w:r>
            <w:r>
              <w:rPr>
                <w:spacing w:val="-6"/>
              </w:rPr>
              <w:t> </w:t>
            </w:r>
            <w:r>
              <w:rPr/>
              <w:t>de</w:t>
            </w:r>
            <w:r>
              <w:rPr>
                <w:spacing w:val="-6"/>
              </w:rPr>
              <w:t> </w:t>
            </w:r>
            <w:r>
              <w:rPr/>
              <w:t>la</w:t>
            </w:r>
            <w:r>
              <w:rPr>
                <w:spacing w:val="-2"/>
              </w:rPr>
              <w:t> niñez</w:t>
            </w:r>
            <w:r>
              <w:rPr/>
              <w:tab/>
            </w:r>
            <w:r>
              <w:rPr>
                <w:spacing w:val="-5"/>
              </w:rPr>
              <w:t>47</w:t>
            </w:r>
          </w:hyperlink>
        </w:p>
        <w:p>
          <w:pPr>
            <w:pStyle w:val="TOC2"/>
            <w:numPr>
              <w:ilvl w:val="2"/>
              <w:numId w:val="1"/>
            </w:numPr>
            <w:tabs>
              <w:tab w:pos="860" w:val="left" w:leader="none"/>
              <w:tab w:pos="861" w:val="left" w:leader="none"/>
              <w:tab w:pos="8736" w:val="left" w:leader="dot"/>
            </w:tabs>
            <w:spacing w:line="240" w:lineRule="auto" w:before="0" w:after="0"/>
            <w:ind w:left="860" w:right="0" w:hanging="440"/>
            <w:jc w:val="left"/>
          </w:pPr>
          <w:hyperlink w:history="true" w:anchor="_bookmark50">
            <w:r>
              <w:rPr/>
              <w:t>Caso</w:t>
            </w:r>
            <w:r>
              <w:rPr>
                <w:spacing w:val="-8"/>
              </w:rPr>
              <w:t> </w:t>
            </w:r>
            <w:r>
              <w:rPr>
                <w:spacing w:val="-2"/>
              </w:rPr>
              <w:t>concreto</w:t>
            </w:r>
            <w:r>
              <w:rPr/>
              <w:tab/>
            </w:r>
            <w:r>
              <w:rPr>
                <w:spacing w:val="-5"/>
              </w:rPr>
              <w:t>49</w:t>
            </w:r>
          </w:hyperlink>
        </w:p>
        <w:p>
          <w:pPr>
            <w:pStyle w:val="TOC2"/>
            <w:numPr>
              <w:ilvl w:val="2"/>
              <w:numId w:val="1"/>
            </w:numPr>
            <w:tabs>
              <w:tab w:pos="860" w:val="left" w:leader="none"/>
              <w:tab w:pos="861" w:val="left" w:leader="none"/>
              <w:tab w:pos="8736" w:val="left" w:leader="dot"/>
            </w:tabs>
            <w:spacing w:line="240" w:lineRule="auto" w:before="21" w:after="0"/>
            <w:ind w:left="860" w:right="0" w:hanging="440"/>
            <w:jc w:val="left"/>
          </w:pPr>
          <w:hyperlink w:history="true" w:anchor="_bookmark51">
            <w:r>
              <w:rPr>
                <w:spacing w:val="-2"/>
              </w:rPr>
              <w:t>Conclusión</w:t>
            </w:r>
            <w:r>
              <w:rPr/>
              <w:tab/>
            </w:r>
            <w:r>
              <w:rPr>
                <w:spacing w:val="-5"/>
              </w:rPr>
              <w:t>53</w:t>
            </w:r>
          </w:hyperlink>
        </w:p>
        <w:p>
          <w:pPr>
            <w:pStyle w:val="TOC1"/>
            <w:numPr>
              <w:ilvl w:val="0"/>
              <w:numId w:val="1"/>
            </w:numPr>
            <w:tabs>
              <w:tab w:pos="748" w:val="left" w:leader="none"/>
              <w:tab w:pos="8745" w:val="left" w:leader="dot"/>
            </w:tabs>
            <w:spacing w:line="240" w:lineRule="auto" w:before="19" w:after="0"/>
            <w:ind w:left="747" w:right="0" w:hanging="548"/>
            <w:jc w:val="left"/>
          </w:pPr>
          <w:hyperlink w:history="true" w:anchor="_bookmark52">
            <w:r>
              <w:rPr>
                <w:spacing w:val="-2"/>
              </w:rPr>
              <w:t>REPARACIONES</w:t>
            </w:r>
            <w:r>
              <w:rPr/>
              <w:tab/>
            </w:r>
            <w:r>
              <w:rPr>
                <w:spacing w:val="-5"/>
              </w:rPr>
              <w:t>53</w:t>
            </w:r>
          </w:hyperlink>
        </w:p>
        <w:p>
          <w:pPr>
            <w:pStyle w:val="TOC2"/>
            <w:numPr>
              <w:ilvl w:val="0"/>
              <w:numId w:val="7"/>
            </w:numPr>
            <w:tabs>
              <w:tab w:pos="860" w:val="left" w:leader="none"/>
              <w:tab w:pos="861" w:val="left" w:leader="none"/>
              <w:tab w:pos="8736" w:val="left" w:leader="dot"/>
            </w:tabs>
            <w:spacing w:line="240" w:lineRule="auto" w:before="18" w:after="0"/>
            <w:ind w:left="860" w:right="0" w:hanging="440"/>
            <w:jc w:val="left"/>
          </w:pPr>
          <w:hyperlink w:history="true" w:anchor="_bookmark53">
            <w:r>
              <w:rPr/>
              <w:t>Parte</w:t>
            </w:r>
            <w:r>
              <w:rPr>
                <w:spacing w:val="-7"/>
              </w:rPr>
              <w:t> </w:t>
            </w:r>
            <w:r>
              <w:rPr>
                <w:spacing w:val="-2"/>
              </w:rPr>
              <w:t>lesionada</w:t>
            </w:r>
            <w:r>
              <w:rPr/>
              <w:tab/>
            </w:r>
            <w:r>
              <w:rPr>
                <w:spacing w:val="-5"/>
              </w:rPr>
              <w:t>54</w:t>
            </w:r>
          </w:hyperlink>
        </w:p>
        <w:p>
          <w:pPr>
            <w:pStyle w:val="TOC2"/>
            <w:numPr>
              <w:ilvl w:val="0"/>
              <w:numId w:val="7"/>
            </w:numPr>
            <w:tabs>
              <w:tab w:pos="860" w:val="left" w:leader="none"/>
              <w:tab w:pos="861" w:val="left" w:leader="none"/>
              <w:tab w:pos="8736" w:val="left" w:leader="dot"/>
            </w:tabs>
            <w:spacing w:line="240" w:lineRule="auto" w:before="21" w:after="0"/>
            <w:ind w:left="860" w:right="0" w:hanging="440"/>
            <w:jc w:val="left"/>
          </w:pPr>
          <w:hyperlink w:history="true" w:anchor="_bookmark54">
            <w:r>
              <w:rPr/>
              <w:t>Medidas</w:t>
            </w:r>
            <w:r>
              <w:rPr>
                <w:spacing w:val="-6"/>
              </w:rPr>
              <w:t> </w:t>
            </w:r>
            <w:r>
              <w:rPr/>
              <w:t>de</w:t>
            </w:r>
            <w:r>
              <w:rPr>
                <w:spacing w:val="-5"/>
              </w:rPr>
              <w:t> </w:t>
            </w:r>
            <w:r>
              <w:rPr>
                <w:spacing w:val="-2"/>
              </w:rPr>
              <w:t>restitución</w:t>
            </w:r>
            <w:r>
              <w:rPr/>
              <w:tab/>
            </w:r>
            <w:r>
              <w:rPr>
                <w:spacing w:val="-7"/>
              </w:rPr>
              <w:t>54</w:t>
            </w:r>
          </w:hyperlink>
        </w:p>
        <w:p>
          <w:pPr>
            <w:pStyle w:val="TOC2"/>
            <w:numPr>
              <w:ilvl w:val="0"/>
              <w:numId w:val="7"/>
            </w:numPr>
            <w:tabs>
              <w:tab w:pos="860" w:val="left" w:leader="none"/>
              <w:tab w:pos="861" w:val="left" w:leader="none"/>
              <w:tab w:pos="8736" w:val="left" w:leader="dot"/>
            </w:tabs>
            <w:spacing w:line="240" w:lineRule="auto" w:before="19" w:after="0"/>
            <w:ind w:left="860" w:right="0" w:hanging="440"/>
            <w:jc w:val="left"/>
          </w:pPr>
          <w:hyperlink w:history="true" w:anchor="_bookmark55">
            <w:r>
              <w:rPr/>
              <w:t>Medidas</w:t>
            </w:r>
            <w:r>
              <w:rPr>
                <w:spacing w:val="-6"/>
              </w:rPr>
              <w:t> </w:t>
            </w:r>
            <w:r>
              <w:rPr/>
              <w:t>de</w:t>
            </w:r>
            <w:r>
              <w:rPr>
                <w:spacing w:val="-5"/>
              </w:rPr>
              <w:t> </w:t>
            </w:r>
            <w:r>
              <w:rPr>
                <w:spacing w:val="-2"/>
              </w:rPr>
              <w:t>rehabilitación</w:t>
            </w:r>
            <w:r>
              <w:rPr/>
              <w:tab/>
            </w:r>
            <w:r>
              <w:rPr>
                <w:spacing w:val="-7"/>
              </w:rPr>
              <w:t>56</w:t>
            </w:r>
          </w:hyperlink>
        </w:p>
        <w:p>
          <w:pPr>
            <w:pStyle w:val="TOC2"/>
            <w:numPr>
              <w:ilvl w:val="0"/>
              <w:numId w:val="7"/>
            </w:numPr>
            <w:tabs>
              <w:tab w:pos="860" w:val="left" w:leader="none"/>
              <w:tab w:pos="861" w:val="left" w:leader="none"/>
              <w:tab w:pos="8736" w:val="left" w:leader="dot"/>
            </w:tabs>
            <w:spacing w:line="240" w:lineRule="auto" w:before="18" w:after="0"/>
            <w:ind w:left="860" w:right="0" w:hanging="440"/>
            <w:jc w:val="left"/>
          </w:pPr>
          <w:hyperlink w:history="true" w:anchor="_bookmark56">
            <w:r>
              <w:rPr/>
              <w:t>Medidas</w:t>
            </w:r>
            <w:r>
              <w:rPr>
                <w:spacing w:val="-6"/>
              </w:rPr>
              <w:t> </w:t>
            </w:r>
            <w:r>
              <w:rPr/>
              <w:t>de</w:t>
            </w:r>
            <w:r>
              <w:rPr>
                <w:spacing w:val="-5"/>
              </w:rPr>
              <w:t> </w:t>
            </w:r>
            <w:r>
              <w:rPr>
                <w:spacing w:val="-2"/>
              </w:rPr>
              <w:t>satisfacción</w:t>
            </w:r>
            <w:r>
              <w:rPr/>
              <w:tab/>
            </w:r>
            <w:r>
              <w:rPr>
                <w:spacing w:val="-7"/>
              </w:rPr>
              <w:t>57</w:t>
            </w:r>
          </w:hyperlink>
        </w:p>
        <w:p>
          <w:pPr>
            <w:pStyle w:val="TOC2"/>
            <w:numPr>
              <w:ilvl w:val="0"/>
              <w:numId w:val="7"/>
            </w:numPr>
            <w:tabs>
              <w:tab w:pos="860" w:val="left" w:leader="none"/>
              <w:tab w:pos="861" w:val="left" w:leader="none"/>
              <w:tab w:pos="8736" w:val="left" w:leader="dot"/>
            </w:tabs>
            <w:spacing w:line="240" w:lineRule="auto" w:before="21" w:after="0"/>
            <w:ind w:left="860" w:right="0" w:hanging="440"/>
            <w:jc w:val="left"/>
          </w:pPr>
          <w:hyperlink w:history="true" w:anchor="_bookmark57">
            <w:r>
              <w:rPr/>
              <w:t>Garantías</w:t>
            </w:r>
            <w:r>
              <w:rPr>
                <w:spacing w:val="-4"/>
              </w:rPr>
              <w:t> </w:t>
            </w:r>
            <w:r>
              <w:rPr/>
              <w:t>de</w:t>
            </w:r>
            <w:r>
              <w:rPr>
                <w:spacing w:val="-7"/>
              </w:rPr>
              <w:t> </w:t>
            </w:r>
            <w:r>
              <w:rPr/>
              <w:t>no</w:t>
            </w:r>
            <w:r>
              <w:rPr>
                <w:spacing w:val="-4"/>
              </w:rPr>
              <w:t> </w:t>
            </w:r>
            <w:r>
              <w:rPr>
                <w:spacing w:val="-2"/>
              </w:rPr>
              <w:t>repetición</w:t>
            </w:r>
            <w:r>
              <w:rPr/>
              <w:tab/>
            </w:r>
            <w:r>
              <w:rPr>
                <w:spacing w:val="-5"/>
              </w:rPr>
              <w:t>58</w:t>
            </w:r>
          </w:hyperlink>
        </w:p>
        <w:p>
          <w:pPr>
            <w:pStyle w:val="TOC2"/>
            <w:numPr>
              <w:ilvl w:val="0"/>
              <w:numId w:val="7"/>
            </w:numPr>
            <w:tabs>
              <w:tab w:pos="860" w:val="left" w:leader="none"/>
              <w:tab w:pos="861" w:val="left" w:leader="none"/>
              <w:tab w:pos="8736" w:val="left" w:leader="dot"/>
            </w:tabs>
            <w:spacing w:line="240" w:lineRule="auto" w:before="19" w:after="0"/>
            <w:ind w:left="860" w:right="0" w:hanging="440"/>
            <w:jc w:val="left"/>
          </w:pPr>
          <w:hyperlink w:history="true" w:anchor="_bookmark58">
            <w:r>
              <w:rPr/>
              <w:t>Otras</w:t>
            </w:r>
            <w:r>
              <w:rPr>
                <w:spacing w:val="-7"/>
              </w:rPr>
              <w:t> </w:t>
            </w:r>
            <w:r>
              <w:rPr>
                <w:spacing w:val="-2"/>
              </w:rPr>
              <w:t>medidas</w:t>
            </w:r>
            <w:r>
              <w:rPr/>
              <w:tab/>
            </w:r>
            <w:r>
              <w:rPr>
                <w:spacing w:val="-5"/>
              </w:rPr>
              <w:t>62</w:t>
            </w:r>
          </w:hyperlink>
        </w:p>
        <w:p>
          <w:pPr>
            <w:pStyle w:val="TOC2"/>
            <w:numPr>
              <w:ilvl w:val="0"/>
              <w:numId w:val="7"/>
            </w:numPr>
            <w:tabs>
              <w:tab w:pos="860" w:val="left" w:leader="none"/>
              <w:tab w:pos="861" w:val="left" w:leader="none"/>
              <w:tab w:pos="8736" w:val="left" w:leader="dot"/>
            </w:tabs>
            <w:spacing w:line="240" w:lineRule="auto" w:before="18" w:after="0"/>
            <w:ind w:left="860" w:right="0" w:hanging="440"/>
            <w:jc w:val="left"/>
          </w:pPr>
          <w:hyperlink w:history="true" w:anchor="_bookmark59">
            <w:r>
              <w:rPr>
                <w:w w:val="95"/>
              </w:rPr>
              <w:t>Indemnizaciones</w:t>
            </w:r>
            <w:r>
              <w:rPr>
                <w:spacing w:val="66"/>
              </w:rPr>
              <w:t> </w:t>
            </w:r>
            <w:r>
              <w:rPr>
                <w:spacing w:val="-2"/>
              </w:rPr>
              <w:t>compensatorias</w:t>
            </w:r>
            <w:r>
              <w:rPr/>
              <w:tab/>
            </w:r>
            <w:r>
              <w:rPr>
                <w:spacing w:val="-5"/>
              </w:rPr>
              <w:t>63</w:t>
            </w:r>
          </w:hyperlink>
        </w:p>
        <w:p>
          <w:pPr>
            <w:pStyle w:val="TOC2"/>
            <w:numPr>
              <w:ilvl w:val="0"/>
              <w:numId w:val="7"/>
            </w:numPr>
            <w:tabs>
              <w:tab w:pos="860" w:val="left" w:leader="none"/>
              <w:tab w:pos="861" w:val="left" w:leader="none"/>
              <w:tab w:pos="8736" w:val="left" w:leader="dot"/>
            </w:tabs>
            <w:spacing w:line="240" w:lineRule="auto" w:before="19" w:after="0"/>
            <w:ind w:left="860" w:right="0" w:hanging="440"/>
            <w:jc w:val="left"/>
          </w:pPr>
          <w:hyperlink w:history="true" w:anchor="_bookmark60">
            <w:r>
              <w:rPr/>
              <w:t>Costas</w:t>
            </w:r>
            <w:r>
              <w:rPr>
                <w:spacing w:val="-6"/>
              </w:rPr>
              <w:t> </w:t>
            </w:r>
            <w:r>
              <w:rPr/>
              <w:t>y</w:t>
            </w:r>
            <w:r>
              <w:rPr>
                <w:spacing w:val="-5"/>
              </w:rPr>
              <w:t> </w:t>
            </w:r>
            <w:r>
              <w:rPr>
                <w:spacing w:val="-2"/>
              </w:rPr>
              <w:t>gastos</w:t>
            </w:r>
            <w:r>
              <w:rPr/>
              <w:tab/>
            </w:r>
            <w:r>
              <w:rPr>
                <w:spacing w:val="-7"/>
              </w:rPr>
              <w:t>66</w:t>
            </w:r>
          </w:hyperlink>
        </w:p>
        <w:p>
          <w:pPr>
            <w:pStyle w:val="TOC2"/>
            <w:numPr>
              <w:ilvl w:val="0"/>
              <w:numId w:val="7"/>
            </w:numPr>
            <w:tabs>
              <w:tab w:pos="860" w:val="left" w:leader="none"/>
              <w:tab w:pos="861" w:val="left" w:leader="none"/>
              <w:tab w:pos="8736" w:val="left" w:leader="dot"/>
            </w:tabs>
            <w:spacing w:line="240" w:lineRule="auto" w:before="21" w:after="0"/>
            <w:ind w:left="860" w:right="0" w:hanging="440"/>
            <w:jc w:val="left"/>
          </w:pPr>
          <w:hyperlink w:history="true" w:anchor="_bookmark61">
            <w:r>
              <w:rPr/>
              <w:t>Fondo</w:t>
            </w:r>
            <w:r>
              <w:rPr>
                <w:spacing w:val="-7"/>
              </w:rPr>
              <w:t> </w:t>
            </w:r>
            <w:r>
              <w:rPr/>
              <w:t>de</w:t>
            </w:r>
            <w:r>
              <w:rPr>
                <w:spacing w:val="-7"/>
              </w:rPr>
              <w:t> </w:t>
            </w:r>
            <w:r>
              <w:rPr/>
              <w:t>Asistencia</w:t>
            </w:r>
            <w:r>
              <w:rPr>
                <w:spacing w:val="-2"/>
              </w:rPr>
              <w:t> </w:t>
            </w:r>
            <w:r>
              <w:rPr/>
              <w:t>Legal</w:t>
            </w:r>
            <w:r>
              <w:rPr>
                <w:spacing w:val="-5"/>
              </w:rPr>
              <w:t> </w:t>
            </w:r>
            <w:r>
              <w:rPr/>
              <w:t>de</w:t>
            </w:r>
            <w:r>
              <w:rPr>
                <w:spacing w:val="-7"/>
              </w:rPr>
              <w:t> </w:t>
            </w:r>
            <w:r>
              <w:rPr>
                <w:spacing w:val="-2"/>
              </w:rPr>
              <w:t>Víctimas</w:t>
            </w:r>
            <w:r>
              <w:rPr/>
              <w:tab/>
            </w:r>
            <w:r>
              <w:rPr>
                <w:spacing w:val="-5"/>
              </w:rPr>
              <w:t>67</w:t>
            </w:r>
          </w:hyperlink>
        </w:p>
        <w:p>
          <w:pPr>
            <w:pStyle w:val="TOC2"/>
            <w:numPr>
              <w:ilvl w:val="0"/>
              <w:numId w:val="7"/>
            </w:numPr>
            <w:tabs>
              <w:tab w:pos="860" w:val="left" w:leader="none"/>
              <w:tab w:pos="861" w:val="left" w:leader="none"/>
              <w:tab w:pos="8736" w:val="left" w:leader="dot"/>
            </w:tabs>
            <w:spacing w:line="240" w:lineRule="auto" w:before="18" w:after="0"/>
            <w:ind w:left="860" w:right="0" w:hanging="440"/>
            <w:jc w:val="left"/>
          </w:pPr>
          <w:hyperlink w:history="true" w:anchor="_bookmark62">
            <w:r>
              <w:rPr/>
              <w:t>Modalidad</w:t>
            </w:r>
            <w:r>
              <w:rPr>
                <w:spacing w:val="-6"/>
              </w:rPr>
              <w:t> </w:t>
            </w:r>
            <w:r>
              <w:rPr/>
              <w:t>de</w:t>
            </w:r>
            <w:r>
              <w:rPr>
                <w:spacing w:val="-5"/>
              </w:rPr>
              <w:t> </w:t>
            </w:r>
            <w:r>
              <w:rPr/>
              <w:t>cumplimiento</w:t>
            </w:r>
            <w:r>
              <w:rPr>
                <w:spacing w:val="-7"/>
              </w:rPr>
              <w:t> </w:t>
            </w:r>
            <w:r>
              <w:rPr/>
              <w:t>de</w:t>
            </w:r>
            <w:r>
              <w:rPr>
                <w:spacing w:val="-8"/>
              </w:rPr>
              <w:t> </w:t>
            </w:r>
            <w:r>
              <w:rPr/>
              <w:t>los</w:t>
            </w:r>
            <w:r>
              <w:rPr>
                <w:spacing w:val="-7"/>
              </w:rPr>
              <w:t> </w:t>
            </w:r>
            <w:r>
              <w:rPr/>
              <w:t>pagos</w:t>
            </w:r>
            <w:r>
              <w:rPr>
                <w:spacing w:val="-5"/>
              </w:rPr>
              <w:t> </w:t>
            </w:r>
            <w:r>
              <w:rPr>
                <w:spacing w:val="-2"/>
              </w:rPr>
              <w:t>ordenados</w:t>
            </w:r>
            <w:r>
              <w:rPr/>
              <w:tab/>
            </w:r>
            <w:r>
              <w:rPr>
                <w:spacing w:val="-5"/>
              </w:rPr>
              <w:t>68</w:t>
            </w:r>
          </w:hyperlink>
        </w:p>
        <w:p>
          <w:pPr>
            <w:pStyle w:val="TOC1"/>
            <w:numPr>
              <w:ilvl w:val="0"/>
              <w:numId w:val="1"/>
            </w:numPr>
            <w:tabs>
              <w:tab w:pos="529" w:val="left" w:leader="none"/>
              <w:tab w:pos="8745" w:val="left" w:leader="dot"/>
            </w:tabs>
            <w:spacing w:line="240" w:lineRule="auto" w:before="19" w:after="0"/>
            <w:ind w:left="528" w:right="0" w:hanging="329"/>
            <w:jc w:val="left"/>
          </w:pPr>
          <w:hyperlink w:history="true" w:anchor="_bookmark63">
            <w:r>
              <w:rPr/>
              <w:t>PUNTOS</w:t>
            </w:r>
            <w:r>
              <w:rPr>
                <w:spacing w:val="-12"/>
              </w:rPr>
              <w:t> </w:t>
            </w:r>
            <w:r>
              <w:rPr>
                <w:spacing w:val="-2"/>
              </w:rPr>
              <w:t>RESOLUTIVOS</w:t>
            </w:r>
            <w:r>
              <w:rPr/>
              <w:tab/>
            </w:r>
            <w:r>
              <w:rPr>
                <w:spacing w:val="-5"/>
              </w:rPr>
              <w:t>68</w:t>
            </w:r>
          </w:hyperlink>
        </w:p>
      </w:sdtContent>
    </w:sdt>
    <w:p>
      <w:pPr>
        <w:spacing w:after="0" w:line="240" w:lineRule="auto"/>
        <w:jc w:val="left"/>
        <w:sectPr>
          <w:type w:val="continuous"/>
          <w:pgSz w:w="12240" w:h="15840"/>
          <w:pgMar w:header="0" w:footer="1000" w:top="1340" w:bottom="1529" w:left="1600" w:right="880"/>
        </w:sectPr>
      </w:pPr>
    </w:p>
    <w:p>
      <w:pPr>
        <w:spacing w:before="76"/>
        <w:ind w:left="0" w:right="0" w:firstLine="0"/>
        <w:jc w:val="center"/>
        <w:rPr>
          <w:b/>
          <w:sz w:val="20"/>
        </w:rPr>
      </w:pPr>
      <w:bookmarkStart w:name="_bookmark0" w:id="2"/>
      <w:bookmarkEnd w:id="2"/>
      <w:r>
        <w:rPr/>
      </w:r>
      <w:r>
        <w:rPr>
          <w:b/>
          <w:w w:val="99"/>
          <w:sz w:val="20"/>
        </w:rPr>
        <w:t>I</w:t>
      </w:r>
    </w:p>
    <w:p>
      <w:pPr>
        <w:spacing w:before="22"/>
        <w:ind w:left="0" w:right="6"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5"/>
        <w:rPr>
          <w:b/>
          <w:sz w:val="21"/>
        </w:rPr>
      </w:pPr>
    </w:p>
    <w:p>
      <w:pPr>
        <w:pStyle w:val="ListParagraph"/>
        <w:numPr>
          <w:ilvl w:val="0"/>
          <w:numId w:val="8"/>
        </w:numPr>
        <w:tabs>
          <w:tab w:pos="909" w:val="left" w:leader="none"/>
        </w:tabs>
        <w:spacing w:line="240" w:lineRule="auto" w:before="0" w:after="0"/>
        <w:ind w:left="200" w:right="195" w:firstLine="0"/>
        <w:jc w:val="both"/>
        <w:rPr>
          <w:sz w:val="20"/>
        </w:rPr>
      </w:pPr>
      <w:r>
        <w:rPr>
          <w:i/>
          <w:sz w:val="20"/>
        </w:rPr>
        <w:t>El caso sometido a la Corte</w:t>
      </w:r>
      <w:r>
        <w:rPr>
          <w:sz w:val="20"/>
        </w:rPr>
        <w:t>. –</w:t>
      </w:r>
      <w:r>
        <w:rPr>
          <w:spacing w:val="40"/>
          <w:sz w:val="20"/>
        </w:rPr>
        <w:t> </w:t>
      </w:r>
      <w:r>
        <w:rPr>
          <w:sz w:val="20"/>
        </w:rPr>
        <w:t>El 5 de julio de 2021, la Comisión Interamericana de Derechos Humanos (en adelante</w:t>
      </w:r>
      <w:r>
        <w:rPr>
          <w:spacing w:val="-1"/>
          <w:sz w:val="20"/>
        </w:rPr>
        <w:t> </w:t>
      </w:r>
      <w:r>
        <w:rPr>
          <w:sz w:val="20"/>
        </w:rPr>
        <w:t>“la Comisión Interamericana” o</w:t>
      </w:r>
      <w:r>
        <w:rPr>
          <w:spacing w:val="-1"/>
          <w:sz w:val="20"/>
        </w:rPr>
        <w:t> </w:t>
      </w:r>
      <w:r>
        <w:rPr>
          <w:sz w:val="20"/>
        </w:rPr>
        <w:t>“la Comisión”) sometió</w:t>
      </w:r>
      <w:r>
        <w:rPr>
          <w:spacing w:val="-1"/>
          <w:sz w:val="20"/>
        </w:rPr>
        <w:t> </w:t>
      </w:r>
      <w:r>
        <w:rPr>
          <w:sz w:val="20"/>
        </w:rPr>
        <w:t>a la jurisdicción de la Corte el caso “Julio Viteri Ungaretti y familia [contra] la República de Ecuador” (en adelante</w:t>
      </w:r>
      <w:r>
        <w:rPr>
          <w:spacing w:val="-2"/>
          <w:sz w:val="20"/>
        </w:rPr>
        <w:t> </w:t>
      </w:r>
      <w:r>
        <w:rPr>
          <w:sz w:val="20"/>
        </w:rPr>
        <w:t>“el</w:t>
      </w:r>
      <w:r>
        <w:rPr>
          <w:spacing w:val="-1"/>
          <w:sz w:val="20"/>
        </w:rPr>
        <w:t> </w:t>
      </w:r>
      <w:r>
        <w:rPr>
          <w:sz w:val="20"/>
        </w:rPr>
        <w:t>Estado”</w:t>
      </w:r>
      <w:r>
        <w:rPr>
          <w:spacing w:val="-1"/>
          <w:sz w:val="20"/>
        </w:rPr>
        <w:t> </w:t>
      </w:r>
      <w:r>
        <w:rPr>
          <w:sz w:val="20"/>
        </w:rPr>
        <w:t>o “Ecuador”). De acuerdo con lo indicado</w:t>
      </w:r>
      <w:r>
        <w:rPr>
          <w:spacing w:val="-1"/>
          <w:sz w:val="20"/>
        </w:rPr>
        <w:t> </w:t>
      </w:r>
      <w:r>
        <w:rPr>
          <w:sz w:val="20"/>
        </w:rPr>
        <w:t>por</w:t>
      </w:r>
      <w:r>
        <w:rPr>
          <w:spacing w:val="-2"/>
          <w:sz w:val="20"/>
        </w:rPr>
        <w:t> </w:t>
      </w:r>
      <w:r>
        <w:rPr>
          <w:sz w:val="20"/>
        </w:rPr>
        <w:t>la Comisión, el caso se relaciona con las sanciones de rigor y otras represalias sufridas por Julio Rogelio Viteri Ungaretti (en adelante también “señor Viteri Ungaretti” o “señor Viteri” o “presunta víctima”), miembro de las Fuerzas Armadas del Ecuador (en adelante también “Fuerzas Armadas” o “FFAA”) y por su familia: su esposa, Ligia Rocío Alarcón Gallegos (en adelante también “Rocío Alarcón Gallegos” o “Rocío Alarcón” o “señora Alarcón”), sus hijos Rogelio Sebastián</w:t>
      </w:r>
      <w:r>
        <w:rPr>
          <w:spacing w:val="-1"/>
          <w:sz w:val="20"/>
        </w:rPr>
        <w:t> </w:t>
      </w:r>
      <w:r>
        <w:rPr>
          <w:sz w:val="20"/>
        </w:rPr>
        <w:t>(en</w:t>
      </w:r>
      <w:r>
        <w:rPr>
          <w:spacing w:val="-1"/>
          <w:sz w:val="20"/>
        </w:rPr>
        <w:t> </w:t>
      </w:r>
      <w:r>
        <w:rPr>
          <w:sz w:val="20"/>
        </w:rPr>
        <w:t>adelante</w:t>
      </w:r>
      <w:r>
        <w:rPr>
          <w:spacing w:val="-1"/>
          <w:sz w:val="20"/>
        </w:rPr>
        <w:t> </w:t>
      </w:r>
      <w:r>
        <w:rPr>
          <w:sz w:val="20"/>
        </w:rPr>
        <w:t>también</w:t>
      </w:r>
      <w:r>
        <w:rPr>
          <w:spacing w:val="-1"/>
          <w:sz w:val="20"/>
        </w:rPr>
        <w:t> </w:t>
      </w:r>
      <w:r>
        <w:rPr>
          <w:sz w:val="20"/>
        </w:rPr>
        <w:t>“Sebastián” o</w:t>
      </w:r>
      <w:r>
        <w:rPr>
          <w:spacing w:val="-1"/>
          <w:sz w:val="20"/>
        </w:rPr>
        <w:t> </w:t>
      </w:r>
      <w:r>
        <w:rPr>
          <w:sz w:val="20"/>
        </w:rPr>
        <w:t>“hijo”</w:t>
      </w:r>
      <w:r>
        <w:rPr>
          <w:spacing w:val="-1"/>
          <w:sz w:val="20"/>
        </w:rPr>
        <w:t> </w:t>
      </w:r>
      <w:r>
        <w:rPr>
          <w:sz w:val="20"/>
        </w:rPr>
        <w:t>o</w:t>
      </w:r>
      <w:r>
        <w:rPr>
          <w:spacing w:val="-1"/>
          <w:sz w:val="20"/>
        </w:rPr>
        <w:t> </w:t>
      </w:r>
      <w:r>
        <w:rPr>
          <w:sz w:val="20"/>
        </w:rPr>
        <w:t>“nieto”) y</w:t>
      </w:r>
      <w:r>
        <w:rPr>
          <w:spacing w:val="-1"/>
          <w:sz w:val="20"/>
        </w:rPr>
        <w:t> </w:t>
      </w:r>
      <w:r>
        <w:rPr>
          <w:sz w:val="20"/>
        </w:rPr>
        <w:t>Michelle</w:t>
      </w:r>
      <w:r>
        <w:rPr>
          <w:spacing w:val="-2"/>
          <w:sz w:val="20"/>
        </w:rPr>
        <w:t> </w:t>
      </w:r>
      <w:r>
        <w:rPr>
          <w:sz w:val="20"/>
        </w:rPr>
        <w:t>Rocío (en</w:t>
      </w:r>
      <w:r>
        <w:rPr>
          <w:spacing w:val="-1"/>
          <w:sz w:val="20"/>
        </w:rPr>
        <w:t> </w:t>
      </w:r>
      <w:r>
        <w:rPr>
          <w:sz w:val="20"/>
        </w:rPr>
        <w:t>adelante también “Michelle” o “hija” o “nieta”), ambos Alarcón Gallegos y Rosa María Humbertina Gallegos Pozo (en adelante también “Rosa Gallegos Pozo” o “Rosa María Gallegos Pozo” o “suegra”), como consecuencia de la denuncia presentada por graves irregularidades en la administración pública y hechos de corrupción dentro de las Fuerzas Armadas que realizó el señor Viteri en noviembre de 2001. Según la Comisión el caso trata sobre la relación estructural entre libertad de expresión y democracia, en particular la libertad de expresión como forma de denuncia de actos de corrupción.</w:t>
      </w:r>
    </w:p>
    <w:p>
      <w:pPr>
        <w:pStyle w:val="BodyText"/>
        <w:spacing w:before="1"/>
      </w:pPr>
    </w:p>
    <w:p>
      <w:pPr>
        <w:pStyle w:val="ListParagraph"/>
        <w:numPr>
          <w:ilvl w:val="0"/>
          <w:numId w:val="8"/>
        </w:numPr>
        <w:tabs>
          <w:tab w:pos="909" w:val="left" w:leader="none"/>
        </w:tabs>
        <w:spacing w:line="240" w:lineRule="auto" w:before="0" w:after="0"/>
        <w:ind w:left="908" w:right="0" w:hanging="709"/>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sz w:val="20"/>
        </w:rPr>
        <w:t>.</w:t>
      </w:r>
      <w:r>
        <w:rPr>
          <w:spacing w:val="-7"/>
          <w:sz w:val="20"/>
        </w:rPr>
        <w:t> </w:t>
      </w:r>
      <w:r>
        <w:rPr>
          <w:sz w:val="20"/>
        </w:rPr>
        <w:t>–</w:t>
      </w:r>
      <w:r>
        <w:rPr>
          <w:spacing w:val="-6"/>
          <w:sz w:val="20"/>
        </w:rPr>
        <w:t> </w:t>
      </w:r>
      <w:r>
        <w:rPr>
          <w:sz w:val="20"/>
        </w:rPr>
        <w:t>El</w:t>
      </w:r>
      <w:r>
        <w:rPr>
          <w:spacing w:val="-5"/>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
      </w:pPr>
    </w:p>
    <w:p>
      <w:pPr>
        <w:pStyle w:val="ListParagraph"/>
        <w:numPr>
          <w:ilvl w:val="1"/>
          <w:numId w:val="8"/>
        </w:numPr>
        <w:tabs>
          <w:tab w:pos="1617" w:val="left" w:leader="none"/>
        </w:tabs>
        <w:spacing w:line="240" w:lineRule="auto" w:before="0" w:after="0"/>
        <w:ind w:left="920" w:right="203" w:firstLine="0"/>
        <w:jc w:val="both"/>
        <w:rPr>
          <w:sz w:val="20"/>
        </w:rPr>
      </w:pPr>
      <w:r>
        <w:rPr>
          <w:i/>
          <w:sz w:val="20"/>
        </w:rPr>
        <w:t>Petición.</w:t>
      </w:r>
      <w:r>
        <w:rPr>
          <w:i/>
          <w:spacing w:val="-18"/>
          <w:sz w:val="20"/>
        </w:rPr>
        <w:t> </w:t>
      </w:r>
      <w:r>
        <w:rPr>
          <w:sz w:val="20"/>
        </w:rPr>
        <w:t>–</w:t>
      </w:r>
      <w:r>
        <w:rPr>
          <w:spacing w:val="-18"/>
          <w:sz w:val="20"/>
        </w:rPr>
        <w:t> </w:t>
      </w:r>
      <w:r>
        <w:rPr>
          <w:sz w:val="20"/>
        </w:rPr>
        <w:t>El</w:t>
      </w:r>
      <w:r>
        <w:rPr>
          <w:spacing w:val="-17"/>
          <w:sz w:val="20"/>
        </w:rPr>
        <w:t> </w:t>
      </w:r>
      <w:r>
        <w:rPr>
          <w:sz w:val="20"/>
        </w:rPr>
        <w:t>3</w:t>
      </w:r>
      <w:r>
        <w:rPr>
          <w:spacing w:val="-18"/>
          <w:sz w:val="20"/>
        </w:rPr>
        <w:t> </w:t>
      </w:r>
      <w:r>
        <w:rPr>
          <w:sz w:val="20"/>
        </w:rPr>
        <w:t>de</w:t>
      </w:r>
      <w:r>
        <w:rPr>
          <w:spacing w:val="-17"/>
          <w:sz w:val="20"/>
        </w:rPr>
        <w:t> </w:t>
      </w:r>
      <w:r>
        <w:rPr>
          <w:sz w:val="20"/>
        </w:rPr>
        <w:t>enero</w:t>
      </w:r>
      <w:r>
        <w:rPr>
          <w:spacing w:val="-18"/>
          <w:sz w:val="20"/>
        </w:rPr>
        <w:t> </w:t>
      </w:r>
      <w:r>
        <w:rPr>
          <w:sz w:val="20"/>
        </w:rPr>
        <w:t>de</w:t>
      </w:r>
      <w:r>
        <w:rPr>
          <w:spacing w:val="-18"/>
          <w:sz w:val="20"/>
        </w:rPr>
        <w:t> </w:t>
      </w:r>
      <w:r>
        <w:rPr>
          <w:sz w:val="20"/>
        </w:rPr>
        <w:t>2002</w:t>
      </w:r>
      <w:r>
        <w:rPr>
          <w:spacing w:val="-17"/>
          <w:sz w:val="20"/>
        </w:rPr>
        <w:t> </w:t>
      </w:r>
      <w:r>
        <w:rPr>
          <w:sz w:val="20"/>
        </w:rPr>
        <w:t>Julio</w:t>
      </w:r>
      <w:r>
        <w:rPr>
          <w:spacing w:val="-18"/>
          <w:sz w:val="20"/>
        </w:rPr>
        <w:t> </w:t>
      </w:r>
      <w:r>
        <w:rPr>
          <w:sz w:val="20"/>
        </w:rPr>
        <w:t>Viteri</w:t>
      </w:r>
      <w:r>
        <w:rPr>
          <w:spacing w:val="-17"/>
          <w:sz w:val="20"/>
        </w:rPr>
        <w:t> </w:t>
      </w:r>
      <w:r>
        <w:rPr>
          <w:sz w:val="20"/>
        </w:rPr>
        <w:t>Ungaretti</w:t>
      </w:r>
      <w:r>
        <w:rPr>
          <w:spacing w:val="-18"/>
          <w:sz w:val="20"/>
        </w:rPr>
        <w:t> </w:t>
      </w:r>
      <w:r>
        <w:rPr>
          <w:sz w:val="20"/>
        </w:rPr>
        <w:t>presentó</w:t>
      </w:r>
      <w:r>
        <w:rPr>
          <w:spacing w:val="-17"/>
          <w:sz w:val="20"/>
        </w:rPr>
        <w:t> </w:t>
      </w:r>
      <w:r>
        <w:rPr>
          <w:sz w:val="20"/>
        </w:rPr>
        <w:t>la</w:t>
      </w:r>
      <w:r>
        <w:rPr>
          <w:spacing w:val="-18"/>
          <w:sz w:val="20"/>
        </w:rPr>
        <w:t> </w:t>
      </w:r>
      <w:r>
        <w:rPr>
          <w:sz w:val="20"/>
        </w:rPr>
        <w:t>petición</w:t>
      </w:r>
      <w:r>
        <w:rPr>
          <w:spacing w:val="-18"/>
          <w:sz w:val="20"/>
        </w:rPr>
        <w:t> </w:t>
      </w:r>
      <w:r>
        <w:rPr>
          <w:sz w:val="20"/>
        </w:rPr>
        <w:t>inicial ante</w:t>
      </w:r>
      <w:r>
        <w:rPr>
          <w:spacing w:val="-1"/>
          <w:sz w:val="20"/>
        </w:rPr>
        <w:t> </w:t>
      </w:r>
      <w:r>
        <w:rPr>
          <w:sz w:val="20"/>
        </w:rPr>
        <w:t>la Comisión. Según la Comisión a partir</w:t>
      </w:r>
      <w:r>
        <w:rPr>
          <w:spacing w:val="-1"/>
          <w:sz w:val="20"/>
        </w:rPr>
        <w:t> </w:t>
      </w:r>
      <w:r>
        <w:rPr>
          <w:sz w:val="20"/>
        </w:rPr>
        <w:t>de</w:t>
      </w:r>
      <w:r>
        <w:rPr>
          <w:spacing w:val="-1"/>
          <w:sz w:val="20"/>
        </w:rPr>
        <w:t> </w:t>
      </w:r>
      <w:r>
        <w:rPr>
          <w:sz w:val="20"/>
        </w:rPr>
        <w:t>marzo</w:t>
      </w:r>
      <w:r>
        <w:rPr>
          <w:spacing w:val="-1"/>
          <w:sz w:val="20"/>
        </w:rPr>
        <w:t> </w:t>
      </w:r>
      <w:r>
        <w:rPr>
          <w:sz w:val="20"/>
        </w:rPr>
        <w:t>de</w:t>
      </w:r>
      <w:r>
        <w:rPr>
          <w:spacing w:val="-1"/>
          <w:sz w:val="20"/>
        </w:rPr>
        <w:t> </w:t>
      </w:r>
      <w:r>
        <w:rPr>
          <w:sz w:val="20"/>
        </w:rPr>
        <w:t>2008 fue representado</w:t>
      </w:r>
      <w:r>
        <w:rPr>
          <w:spacing w:val="-1"/>
          <w:sz w:val="20"/>
        </w:rPr>
        <w:t> </w:t>
      </w:r>
      <w:r>
        <w:rPr>
          <w:sz w:val="20"/>
        </w:rPr>
        <w:t>por la Clínica Jurídica de la Universidad de San Francisco de Quito.</w:t>
      </w:r>
    </w:p>
    <w:p>
      <w:pPr>
        <w:pStyle w:val="BodyText"/>
        <w:spacing w:before="12"/>
        <w:rPr>
          <w:sz w:val="19"/>
        </w:rPr>
      </w:pPr>
    </w:p>
    <w:p>
      <w:pPr>
        <w:pStyle w:val="ListParagraph"/>
        <w:numPr>
          <w:ilvl w:val="1"/>
          <w:numId w:val="8"/>
        </w:numPr>
        <w:tabs>
          <w:tab w:pos="1617" w:val="left" w:leader="none"/>
        </w:tabs>
        <w:spacing w:line="240" w:lineRule="auto" w:before="0" w:after="0"/>
        <w:ind w:left="920" w:right="197" w:firstLine="0"/>
        <w:jc w:val="both"/>
        <w:rPr>
          <w:sz w:val="20"/>
        </w:rPr>
      </w:pPr>
      <w:r>
        <w:rPr>
          <w:i/>
          <w:sz w:val="20"/>
        </w:rPr>
        <w:t>Informes de Admisibilidad y de Fondo</w:t>
      </w:r>
      <w:r>
        <w:rPr>
          <w:sz w:val="20"/>
        </w:rPr>
        <w:t>. – El 22 de julio de 2015 la Comisión aprobó el Informe</w:t>
      </w:r>
      <w:r>
        <w:rPr>
          <w:spacing w:val="-1"/>
          <w:sz w:val="20"/>
        </w:rPr>
        <w:t> </w:t>
      </w:r>
      <w:r>
        <w:rPr>
          <w:sz w:val="20"/>
        </w:rPr>
        <w:t>de Admisibilidad No. 36/15, en el que concluyó que la petición era admisible. El 3 de marzo de 2020 aprobó el Informe de Fondo No. 8/20 (en adelante “Informe de Fondo” o “Informe No. 8/20”), en el cual llegó a determinadas conclusiones y formuló recomendaciones al Estado.</w:t>
      </w:r>
    </w:p>
    <w:p>
      <w:pPr>
        <w:pStyle w:val="BodyText"/>
        <w:spacing w:before="1"/>
      </w:pPr>
    </w:p>
    <w:p>
      <w:pPr>
        <w:pStyle w:val="ListParagraph"/>
        <w:numPr>
          <w:ilvl w:val="1"/>
          <w:numId w:val="8"/>
        </w:numPr>
        <w:tabs>
          <w:tab w:pos="1617" w:val="left" w:leader="none"/>
        </w:tabs>
        <w:spacing w:line="240" w:lineRule="auto" w:before="0" w:after="0"/>
        <w:ind w:left="920" w:right="197" w:firstLine="0"/>
        <w:jc w:val="both"/>
        <w:rPr>
          <w:sz w:val="20"/>
        </w:rPr>
      </w:pPr>
      <w:r>
        <w:rPr>
          <w:i/>
          <w:sz w:val="20"/>
        </w:rPr>
        <w:t>Notificación</w:t>
      </w:r>
      <w:r>
        <w:rPr>
          <w:i/>
          <w:spacing w:val="-4"/>
          <w:sz w:val="20"/>
        </w:rPr>
        <w:t> </w:t>
      </w:r>
      <w:r>
        <w:rPr>
          <w:i/>
          <w:sz w:val="20"/>
        </w:rPr>
        <w:t>al</w:t>
      </w:r>
      <w:r>
        <w:rPr>
          <w:i/>
          <w:spacing w:val="-5"/>
          <w:sz w:val="20"/>
        </w:rPr>
        <w:t> </w:t>
      </w:r>
      <w:r>
        <w:rPr>
          <w:i/>
          <w:sz w:val="20"/>
        </w:rPr>
        <w:t>Estado</w:t>
      </w:r>
      <w:r>
        <w:rPr>
          <w:sz w:val="20"/>
        </w:rPr>
        <w:t>.</w:t>
      </w:r>
      <w:r>
        <w:rPr>
          <w:spacing w:val="-6"/>
          <w:sz w:val="20"/>
        </w:rPr>
        <w:t> </w:t>
      </w:r>
      <w:r>
        <w:rPr>
          <w:sz w:val="20"/>
        </w:rPr>
        <w:t>–</w:t>
      </w:r>
      <w:r>
        <w:rPr>
          <w:spacing w:val="-2"/>
          <w:sz w:val="20"/>
        </w:rPr>
        <w:t> </w:t>
      </w:r>
      <w:r>
        <w:rPr>
          <w:sz w:val="20"/>
        </w:rPr>
        <w:t>Mediante</w:t>
      </w:r>
      <w:r>
        <w:rPr>
          <w:spacing w:val="-4"/>
          <w:sz w:val="20"/>
        </w:rPr>
        <w:t> </w:t>
      </w:r>
      <w:r>
        <w:rPr>
          <w:sz w:val="20"/>
        </w:rPr>
        <w:t>comunicación</w:t>
      </w:r>
      <w:r>
        <w:rPr>
          <w:spacing w:val="-2"/>
          <w:sz w:val="20"/>
        </w:rPr>
        <w:t> </w:t>
      </w:r>
      <w:r>
        <w:rPr>
          <w:sz w:val="20"/>
        </w:rPr>
        <w:t>de</w:t>
      </w:r>
      <w:r>
        <w:rPr>
          <w:spacing w:val="-4"/>
          <w:sz w:val="20"/>
        </w:rPr>
        <w:t> </w:t>
      </w:r>
      <w:r>
        <w:rPr>
          <w:sz w:val="20"/>
        </w:rPr>
        <w:t>28</w:t>
      </w:r>
      <w:r>
        <w:rPr>
          <w:spacing w:val="-5"/>
          <w:sz w:val="20"/>
        </w:rPr>
        <w:t> </w:t>
      </w:r>
      <w:r>
        <w:rPr>
          <w:sz w:val="20"/>
        </w:rPr>
        <w:t>de</w:t>
      </w:r>
      <w:r>
        <w:rPr>
          <w:spacing w:val="-6"/>
          <w:sz w:val="20"/>
        </w:rPr>
        <w:t> </w:t>
      </w:r>
      <w:r>
        <w:rPr>
          <w:sz w:val="20"/>
        </w:rPr>
        <w:t>septiembre</w:t>
      </w:r>
      <w:r>
        <w:rPr>
          <w:spacing w:val="-5"/>
          <w:sz w:val="20"/>
        </w:rPr>
        <w:t> </w:t>
      </w:r>
      <w:r>
        <w:rPr>
          <w:sz w:val="20"/>
        </w:rPr>
        <w:t>de</w:t>
      </w:r>
      <w:r>
        <w:rPr>
          <w:spacing w:val="-6"/>
          <w:sz w:val="20"/>
        </w:rPr>
        <w:t> </w:t>
      </w:r>
      <w:r>
        <w:rPr>
          <w:sz w:val="20"/>
        </w:rPr>
        <w:t>2015, la Comisión notificó al Estado el Informe No. 8/20.</w:t>
      </w:r>
    </w:p>
    <w:p>
      <w:pPr>
        <w:pStyle w:val="BodyText"/>
        <w:spacing w:before="5"/>
        <w:rPr>
          <w:sz w:val="21"/>
        </w:rPr>
      </w:pPr>
    </w:p>
    <w:p>
      <w:pPr>
        <w:pStyle w:val="ListParagraph"/>
        <w:numPr>
          <w:ilvl w:val="1"/>
          <w:numId w:val="8"/>
        </w:numPr>
        <w:tabs>
          <w:tab w:pos="1617" w:val="left" w:leader="none"/>
        </w:tabs>
        <w:spacing w:line="240" w:lineRule="auto" w:before="0" w:after="0"/>
        <w:ind w:left="908" w:right="198" w:firstLine="0"/>
        <w:jc w:val="both"/>
        <w:rPr>
          <w:sz w:val="20"/>
        </w:rPr>
      </w:pPr>
      <w:r>
        <w:rPr>
          <w:i/>
          <w:sz w:val="20"/>
        </w:rPr>
        <w:t>Medidas Cautelares</w:t>
      </w:r>
      <w:r>
        <w:rPr>
          <w:sz w:val="20"/>
        </w:rPr>
        <w:t>. – El 11 de febrero de 2002 la Comisión otorgó medidas cautelares al señor Viteri y su familia, porque el señor Viteri había sido objeto de amenazas de muerte como consecuencia de sus denuncias de corrupción contra miembros de la Armada Ecuatoriana. La Comisión solicitó al Estado que protegiera la vida</w:t>
      </w:r>
      <w:r>
        <w:rPr>
          <w:spacing w:val="-6"/>
          <w:sz w:val="20"/>
        </w:rPr>
        <w:t> </w:t>
      </w:r>
      <w:r>
        <w:rPr>
          <w:sz w:val="20"/>
        </w:rPr>
        <w:t>y</w:t>
      </w:r>
      <w:r>
        <w:rPr>
          <w:spacing w:val="-7"/>
          <w:sz w:val="20"/>
        </w:rPr>
        <w:t> </w:t>
      </w:r>
      <w:r>
        <w:rPr>
          <w:sz w:val="20"/>
        </w:rPr>
        <w:t>la</w:t>
      </w:r>
      <w:r>
        <w:rPr>
          <w:spacing w:val="-6"/>
          <w:sz w:val="20"/>
        </w:rPr>
        <w:t> </w:t>
      </w:r>
      <w:r>
        <w:rPr>
          <w:sz w:val="20"/>
        </w:rPr>
        <w:t>integridad</w:t>
      </w:r>
      <w:r>
        <w:rPr>
          <w:spacing w:val="-6"/>
          <w:sz w:val="20"/>
        </w:rPr>
        <w:t> </w:t>
      </w:r>
      <w:r>
        <w:rPr>
          <w:sz w:val="20"/>
        </w:rPr>
        <w:t>física</w:t>
      </w:r>
      <w:r>
        <w:rPr>
          <w:spacing w:val="-6"/>
          <w:sz w:val="20"/>
        </w:rPr>
        <w:t> </w:t>
      </w:r>
      <w:r>
        <w:rPr>
          <w:sz w:val="20"/>
        </w:rPr>
        <w:t>del</w:t>
      </w:r>
      <w:r>
        <w:rPr>
          <w:spacing w:val="-6"/>
          <w:sz w:val="20"/>
        </w:rPr>
        <w:t> </w:t>
      </w:r>
      <w:r>
        <w:rPr>
          <w:sz w:val="20"/>
        </w:rPr>
        <w:t>Capitán</w:t>
      </w:r>
      <w:r>
        <w:rPr>
          <w:spacing w:val="-5"/>
          <w:sz w:val="20"/>
        </w:rPr>
        <w:t> </w:t>
      </w:r>
      <w:r>
        <w:rPr>
          <w:sz w:val="20"/>
        </w:rPr>
        <w:t>Viteri,</w:t>
      </w:r>
      <w:r>
        <w:rPr>
          <w:spacing w:val="-5"/>
          <w:sz w:val="20"/>
        </w:rPr>
        <w:t> </w:t>
      </w:r>
      <w:r>
        <w:rPr>
          <w:sz w:val="20"/>
        </w:rPr>
        <w:t>su</w:t>
      </w:r>
      <w:r>
        <w:rPr>
          <w:spacing w:val="-6"/>
          <w:sz w:val="20"/>
        </w:rPr>
        <w:t> </w:t>
      </w:r>
      <w:r>
        <w:rPr>
          <w:sz w:val="20"/>
        </w:rPr>
        <w:t>esposa</w:t>
      </w:r>
      <w:r>
        <w:rPr>
          <w:spacing w:val="-7"/>
          <w:sz w:val="20"/>
        </w:rPr>
        <w:t> </w:t>
      </w:r>
      <w:r>
        <w:rPr>
          <w:sz w:val="20"/>
        </w:rPr>
        <w:t>y</w:t>
      </w:r>
      <w:r>
        <w:rPr>
          <w:spacing w:val="-4"/>
          <w:sz w:val="20"/>
        </w:rPr>
        <w:t> </w:t>
      </w:r>
      <w:r>
        <w:rPr>
          <w:sz w:val="20"/>
        </w:rPr>
        <w:t>sus</w:t>
      </w:r>
      <w:r>
        <w:rPr>
          <w:spacing w:val="-7"/>
          <w:sz w:val="20"/>
        </w:rPr>
        <w:t> </w:t>
      </w:r>
      <w:r>
        <w:rPr>
          <w:sz w:val="20"/>
        </w:rPr>
        <w:t>dos</w:t>
      </w:r>
      <w:r>
        <w:rPr>
          <w:spacing w:val="-7"/>
          <w:sz w:val="20"/>
        </w:rPr>
        <w:t> </w:t>
      </w:r>
      <w:r>
        <w:rPr>
          <w:sz w:val="20"/>
        </w:rPr>
        <w:t>hijos,</w:t>
      </w:r>
      <w:r>
        <w:rPr>
          <w:spacing w:val="-5"/>
          <w:sz w:val="20"/>
        </w:rPr>
        <w:t> </w:t>
      </w:r>
      <w:r>
        <w:rPr>
          <w:sz w:val="20"/>
        </w:rPr>
        <w:t>e</w:t>
      </w:r>
      <w:r>
        <w:rPr>
          <w:spacing w:val="-8"/>
          <w:sz w:val="20"/>
        </w:rPr>
        <w:t> </w:t>
      </w:r>
      <w:r>
        <w:rPr>
          <w:sz w:val="20"/>
        </w:rPr>
        <w:t>investigara</w:t>
      </w:r>
      <w:r>
        <w:rPr>
          <w:spacing w:val="-6"/>
          <w:sz w:val="20"/>
        </w:rPr>
        <w:t> </w:t>
      </w:r>
      <w:r>
        <w:rPr>
          <w:sz w:val="20"/>
        </w:rPr>
        <w:t>la situación</w:t>
      </w:r>
      <w:r>
        <w:rPr>
          <w:position w:val="7"/>
          <w:sz w:val="13"/>
        </w:rPr>
        <w:t>1</w:t>
      </w:r>
      <w:r>
        <w:rPr>
          <w:sz w:val="20"/>
        </w:rPr>
        <w:t>.</w:t>
      </w:r>
      <w:r>
        <w:rPr>
          <w:spacing w:val="-10"/>
          <w:sz w:val="20"/>
        </w:rPr>
        <w:t> </w:t>
      </w:r>
      <w:r>
        <w:rPr>
          <w:sz w:val="20"/>
        </w:rPr>
        <w:t>En</w:t>
      </w:r>
      <w:r>
        <w:rPr>
          <w:spacing w:val="-9"/>
          <w:sz w:val="20"/>
        </w:rPr>
        <w:t> </w:t>
      </w:r>
      <w:r>
        <w:rPr>
          <w:sz w:val="20"/>
        </w:rPr>
        <w:t>el</w:t>
      </w:r>
      <w:r>
        <w:rPr>
          <w:spacing w:val="-10"/>
          <w:sz w:val="20"/>
        </w:rPr>
        <w:t> </w:t>
      </w:r>
      <w:r>
        <w:rPr>
          <w:sz w:val="20"/>
        </w:rPr>
        <w:t>Informe</w:t>
      </w:r>
      <w:r>
        <w:rPr>
          <w:spacing w:val="-9"/>
          <w:sz w:val="20"/>
        </w:rPr>
        <w:t> </w:t>
      </w:r>
      <w:r>
        <w:rPr>
          <w:sz w:val="20"/>
        </w:rPr>
        <w:t>de</w:t>
      </w:r>
      <w:r>
        <w:rPr>
          <w:spacing w:val="-10"/>
          <w:sz w:val="20"/>
        </w:rPr>
        <w:t> </w:t>
      </w:r>
      <w:r>
        <w:rPr>
          <w:sz w:val="20"/>
        </w:rPr>
        <w:t>Admisibilidad</w:t>
      </w:r>
      <w:r>
        <w:rPr>
          <w:spacing w:val="-6"/>
          <w:sz w:val="20"/>
        </w:rPr>
        <w:t> </w:t>
      </w:r>
      <w:r>
        <w:rPr>
          <w:sz w:val="20"/>
        </w:rPr>
        <w:t>la</w:t>
      </w:r>
      <w:r>
        <w:rPr>
          <w:spacing w:val="-9"/>
          <w:sz w:val="20"/>
        </w:rPr>
        <w:t> </w:t>
      </w:r>
      <w:r>
        <w:rPr>
          <w:sz w:val="20"/>
        </w:rPr>
        <w:t>Comisión</w:t>
      </w:r>
      <w:r>
        <w:rPr>
          <w:spacing w:val="-10"/>
          <w:sz w:val="20"/>
        </w:rPr>
        <w:t> </w:t>
      </w:r>
      <w:r>
        <w:rPr>
          <w:sz w:val="20"/>
        </w:rPr>
        <w:t>consideró</w:t>
      </w:r>
      <w:r>
        <w:rPr>
          <w:spacing w:val="-9"/>
          <w:sz w:val="20"/>
        </w:rPr>
        <w:t> </w:t>
      </w:r>
      <w:r>
        <w:rPr>
          <w:sz w:val="20"/>
        </w:rPr>
        <w:t>que</w:t>
      </w:r>
      <w:r>
        <w:rPr>
          <w:spacing w:val="-8"/>
          <w:sz w:val="20"/>
        </w:rPr>
        <w:t> </w:t>
      </w:r>
      <w:r>
        <w:rPr>
          <w:sz w:val="20"/>
        </w:rPr>
        <w:t>“tras</w:t>
      </w:r>
      <w:r>
        <w:rPr>
          <w:spacing w:val="-8"/>
          <w:sz w:val="20"/>
        </w:rPr>
        <w:t> </w:t>
      </w:r>
      <w:r>
        <w:rPr>
          <w:sz w:val="20"/>
        </w:rPr>
        <w:t>la</w:t>
      </w:r>
      <w:r>
        <w:rPr>
          <w:spacing w:val="-9"/>
          <w:sz w:val="20"/>
        </w:rPr>
        <w:t> </w:t>
      </w:r>
      <w:r>
        <w:rPr>
          <w:sz w:val="20"/>
        </w:rPr>
        <w:t>salida</w:t>
      </w:r>
      <w:r>
        <w:rPr>
          <w:spacing w:val="-9"/>
          <w:sz w:val="20"/>
        </w:rPr>
        <w:t> </w:t>
      </w:r>
      <w:r>
        <w:rPr>
          <w:sz w:val="20"/>
        </w:rPr>
        <w:t>del país</w:t>
      </w:r>
      <w:r>
        <w:rPr>
          <w:spacing w:val="-1"/>
          <w:sz w:val="20"/>
        </w:rPr>
        <w:t> </w:t>
      </w:r>
      <w:r>
        <w:rPr>
          <w:sz w:val="20"/>
        </w:rPr>
        <w:t>del peticionario</w:t>
      </w:r>
      <w:r>
        <w:rPr>
          <w:spacing w:val="-2"/>
          <w:sz w:val="20"/>
        </w:rPr>
        <w:t> </w:t>
      </w:r>
      <w:r>
        <w:rPr>
          <w:sz w:val="20"/>
        </w:rPr>
        <w:t>y sus</w:t>
      </w:r>
      <w:r>
        <w:rPr>
          <w:spacing w:val="-1"/>
          <w:sz w:val="20"/>
        </w:rPr>
        <w:t> </w:t>
      </w:r>
      <w:r>
        <w:rPr>
          <w:sz w:val="20"/>
        </w:rPr>
        <w:t>familiares protegidos por las medidas</w:t>
      </w:r>
      <w:r>
        <w:rPr>
          <w:spacing w:val="-1"/>
          <w:sz w:val="20"/>
        </w:rPr>
        <w:t> </w:t>
      </w:r>
      <w:r>
        <w:rPr>
          <w:sz w:val="20"/>
        </w:rPr>
        <w:t>y la</w:t>
      </w:r>
      <w:r>
        <w:rPr>
          <w:spacing w:val="-1"/>
          <w:sz w:val="20"/>
        </w:rPr>
        <w:t> </w:t>
      </w:r>
      <w:r>
        <w:rPr>
          <w:sz w:val="20"/>
        </w:rPr>
        <w:t>solicitud</w:t>
      </w:r>
      <w:r>
        <w:rPr>
          <w:spacing w:val="-1"/>
          <w:sz w:val="20"/>
        </w:rPr>
        <w:t> </w:t>
      </w:r>
      <w:r>
        <w:rPr>
          <w:sz w:val="20"/>
        </w:rPr>
        <w:t>de</w:t>
      </w:r>
      <w:r>
        <w:rPr>
          <w:spacing w:val="-2"/>
          <w:sz w:val="20"/>
        </w:rPr>
        <w:t> </w:t>
      </w:r>
      <w:r>
        <w:rPr>
          <w:sz w:val="20"/>
        </w:rPr>
        <w:t>asilo a Reino Unido en junio de 2002, dichas medidas cautelares quedaron sin efecto”, lo cual fue reiterado en sus observaciones finales escritas presentadas ante la Corte.</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i/>
          <w:sz w:val="20"/>
        </w:rPr>
        <w:t>Sometimiento</w:t>
      </w:r>
      <w:r>
        <w:rPr>
          <w:i/>
          <w:spacing w:val="-1"/>
          <w:sz w:val="20"/>
        </w:rPr>
        <w:t> </w:t>
      </w:r>
      <w:r>
        <w:rPr>
          <w:i/>
          <w:sz w:val="20"/>
        </w:rPr>
        <w:t>del caso</w:t>
      </w:r>
      <w:r>
        <w:rPr>
          <w:i/>
          <w:spacing w:val="-1"/>
          <w:sz w:val="20"/>
        </w:rPr>
        <w:t> </w:t>
      </w:r>
      <w:r>
        <w:rPr>
          <w:i/>
          <w:sz w:val="20"/>
        </w:rPr>
        <w:t>ante</w:t>
      </w:r>
      <w:r>
        <w:rPr>
          <w:i/>
          <w:spacing w:val="-1"/>
          <w:sz w:val="20"/>
        </w:rPr>
        <w:t> </w:t>
      </w:r>
      <w:r>
        <w:rPr>
          <w:i/>
          <w:sz w:val="20"/>
        </w:rPr>
        <w:t>la</w:t>
      </w:r>
      <w:r>
        <w:rPr>
          <w:i/>
          <w:spacing w:val="-2"/>
          <w:sz w:val="20"/>
        </w:rPr>
        <w:t> </w:t>
      </w:r>
      <w:r>
        <w:rPr>
          <w:i/>
          <w:sz w:val="20"/>
        </w:rPr>
        <w:t>Corte</w:t>
      </w:r>
      <w:r>
        <w:rPr>
          <w:sz w:val="20"/>
        </w:rPr>
        <w:t>.</w:t>
      </w:r>
      <w:r>
        <w:rPr>
          <w:spacing w:val="-2"/>
          <w:sz w:val="20"/>
        </w:rPr>
        <w:t> </w:t>
      </w:r>
      <w:r>
        <w:rPr>
          <w:sz w:val="20"/>
        </w:rPr>
        <w:t>–</w:t>
      </w:r>
      <w:r>
        <w:rPr>
          <w:spacing w:val="-1"/>
          <w:sz w:val="20"/>
        </w:rPr>
        <w:t> </w:t>
      </w:r>
      <w:r>
        <w:rPr>
          <w:sz w:val="20"/>
        </w:rPr>
        <w:t>El</w:t>
      </w:r>
      <w:r>
        <w:rPr>
          <w:spacing w:val="-1"/>
          <w:sz w:val="20"/>
        </w:rPr>
        <w:t> </w:t>
      </w:r>
      <w:r>
        <w:rPr>
          <w:sz w:val="20"/>
        </w:rPr>
        <w:t>5</w:t>
      </w:r>
      <w:r>
        <w:rPr>
          <w:spacing w:val="-1"/>
          <w:sz w:val="20"/>
        </w:rPr>
        <w:t> </w:t>
      </w:r>
      <w:r>
        <w:rPr>
          <w:sz w:val="20"/>
        </w:rPr>
        <w:t>de</w:t>
      </w:r>
      <w:r>
        <w:rPr>
          <w:spacing w:val="-1"/>
          <w:sz w:val="20"/>
        </w:rPr>
        <w:t> </w:t>
      </w:r>
      <w:r>
        <w:rPr>
          <w:sz w:val="20"/>
        </w:rPr>
        <w:t>julio</w:t>
      </w:r>
      <w:r>
        <w:rPr>
          <w:spacing w:val="-3"/>
          <w:sz w:val="20"/>
        </w:rPr>
        <w:t> </w:t>
      </w:r>
      <w:r>
        <w:rPr>
          <w:sz w:val="20"/>
        </w:rPr>
        <w:t>de</w:t>
      </w:r>
      <w:r>
        <w:rPr>
          <w:spacing w:val="-3"/>
          <w:sz w:val="20"/>
        </w:rPr>
        <w:t> </w:t>
      </w:r>
      <w:r>
        <w:rPr>
          <w:sz w:val="20"/>
        </w:rPr>
        <w:t>2021 la</w:t>
      </w:r>
      <w:r>
        <w:rPr>
          <w:spacing w:val="-2"/>
          <w:sz w:val="20"/>
        </w:rPr>
        <w:t> </w:t>
      </w:r>
      <w:r>
        <w:rPr>
          <w:sz w:val="20"/>
        </w:rPr>
        <w:t>Comisión</w:t>
      </w:r>
      <w:r>
        <w:rPr>
          <w:spacing w:val="-1"/>
          <w:sz w:val="20"/>
        </w:rPr>
        <w:t> </w:t>
      </w:r>
      <w:r>
        <w:rPr>
          <w:sz w:val="20"/>
        </w:rPr>
        <w:t>sometió</w:t>
      </w:r>
      <w:r>
        <w:rPr>
          <w:spacing w:val="-3"/>
          <w:sz w:val="20"/>
        </w:rPr>
        <w:t> </w:t>
      </w:r>
      <w:r>
        <w:rPr>
          <w:sz w:val="20"/>
        </w:rPr>
        <w:t>a</w:t>
      </w:r>
      <w:r>
        <w:rPr>
          <w:spacing w:val="-2"/>
          <w:sz w:val="20"/>
        </w:rPr>
        <w:t> </w:t>
      </w:r>
      <w:r>
        <w:rPr>
          <w:sz w:val="20"/>
        </w:rPr>
        <w:t>la Corte</w:t>
      </w:r>
      <w:r>
        <w:rPr>
          <w:spacing w:val="19"/>
          <w:sz w:val="20"/>
        </w:rPr>
        <w:t> </w:t>
      </w:r>
      <w:r>
        <w:rPr>
          <w:sz w:val="20"/>
        </w:rPr>
        <w:t>la</w:t>
      </w:r>
      <w:r>
        <w:rPr>
          <w:spacing w:val="19"/>
          <w:sz w:val="20"/>
        </w:rPr>
        <w:t> </w:t>
      </w:r>
      <w:r>
        <w:rPr>
          <w:sz w:val="20"/>
        </w:rPr>
        <w:t>totalidad</w:t>
      </w:r>
      <w:r>
        <w:rPr>
          <w:spacing w:val="19"/>
          <w:sz w:val="20"/>
        </w:rPr>
        <w:t> </w:t>
      </w:r>
      <w:r>
        <w:rPr>
          <w:sz w:val="20"/>
        </w:rPr>
        <w:t>de</w:t>
      </w:r>
      <w:r>
        <w:rPr>
          <w:spacing w:val="19"/>
          <w:sz w:val="20"/>
        </w:rPr>
        <w:t> </w:t>
      </w:r>
      <w:r>
        <w:rPr>
          <w:sz w:val="20"/>
        </w:rPr>
        <w:t>los</w:t>
      </w:r>
      <w:r>
        <w:rPr>
          <w:spacing w:val="18"/>
          <w:sz w:val="20"/>
        </w:rPr>
        <w:t> </w:t>
      </w:r>
      <w:r>
        <w:rPr>
          <w:sz w:val="20"/>
        </w:rPr>
        <w:t>hechos</w:t>
      </w:r>
      <w:r>
        <w:rPr>
          <w:spacing w:val="20"/>
          <w:sz w:val="20"/>
        </w:rPr>
        <w:t> </w:t>
      </w:r>
      <w:r>
        <w:rPr>
          <w:sz w:val="20"/>
        </w:rPr>
        <w:t>y</w:t>
      </w:r>
      <w:r>
        <w:rPr>
          <w:spacing w:val="20"/>
          <w:sz w:val="20"/>
        </w:rPr>
        <w:t> </w:t>
      </w:r>
      <w:r>
        <w:rPr>
          <w:sz w:val="20"/>
        </w:rPr>
        <w:t>violaciones</w:t>
      </w:r>
      <w:r>
        <w:rPr>
          <w:spacing w:val="28"/>
          <w:sz w:val="20"/>
        </w:rPr>
        <w:t> </w:t>
      </w:r>
      <w:r>
        <w:rPr>
          <w:sz w:val="20"/>
        </w:rPr>
        <w:t>a</w:t>
      </w:r>
      <w:r>
        <w:rPr>
          <w:spacing w:val="19"/>
          <w:sz w:val="20"/>
        </w:rPr>
        <w:t> </w:t>
      </w:r>
      <w:r>
        <w:rPr>
          <w:sz w:val="20"/>
        </w:rPr>
        <w:t>los</w:t>
      </w:r>
      <w:r>
        <w:rPr>
          <w:spacing w:val="18"/>
          <w:sz w:val="20"/>
        </w:rPr>
        <w:t> </w:t>
      </w:r>
      <w:r>
        <w:rPr>
          <w:sz w:val="20"/>
        </w:rPr>
        <w:t>derechos</w:t>
      </w:r>
      <w:r>
        <w:rPr>
          <w:spacing w:val="19"/>
          <w:sz w:val="20"/>
        </w:rPr>
        <w:t> </w:t>
      </w:r>
      <w:r>
        <w:rPr>
          <w:sz w:val="20"/>
        </w:rPr>
        <w:t>humanos</w:t>
      </w:r>
      <w:r>
        <w:rPr>
          <w:spacing w:val="18"/>
          <w:sz w:val="20"/>
        </w:rPr>
        <w:t> </w:t>
      </w:r>
      <w:r>
        <w:rPr>
          <w:sz w:val="20"/>
        </w:rPr>
        <w:t>determinadas</w:t>
      </w:r>
      <w:r>
        <w:rPr>
          <w:spacing w:val="20"/>
          <w:sz w:val="20"/>
        </w:rPr>
        <w:t> </w:t>
      </w:r>
      <w:r>
        <w:rPr>
          <w:sz w:val="20"/>
        </w:rPr>
        <w:t>en</w:t>
      </w:r>
      <w:r>
        <w:rPr>
          <w:spacing w:val="21"/>
          <w:sz w:val="20"/>
        </w:rPr>
        <w:t> </w:t>
      </w:r>
      <w:r>
        <w:rPr>
          <w:sz w:val="20"/>
        </w:rPr>
        <w:t>el</w:t>
      </w:r>
    </w:p>
    <w:p>
      <w:pPr>
        <w:pStyle w:val="BodyText"/>
      </w:pPr>
    </w:p>
    <w:p>
      <w:pPr>
        <w:pStyle w:val="BodyText"/>
        <w:spacing w:before="1"/>
        <w:rPr>
          <w:sz w:val="26"/>
        </w:rPr>
      </w:pPr>
      <w:r>
        <w:rPr/>
        <w:pict>
          <v:rect style="position:absolute;margin-left:90.024002pt;margin-top:17.059608pt;width:144.020pt;height:.72003pt;mso-position-horizontal-relative:page;mso-position-vertical-relative:paragraph;z-index:-15728128;mso-wrap-distance-left:0;mso-wrap-distance-right:0" id="docshape3" filled="true" fillcolor="#000000" stroked="false">
            <v:fill type="solid"/>
            <w10:wrap type="topAndBottom"/>
          </v:rect>
        </w:pict>
      </w:r>
    </w:p>
    <w:p>
      <w:pPr>
        <w:tabs>
          <w:tab w:pos="908" w:val="left" w:leader="none"/>
        </w:tabs>
        <w:spacing w:before="100"/>
        <w:ind w:left="200" w:right="202" w:firstLine="0"/>
        <w:jc w:val="left"/>
        <w:rPr>
          <w:sz w:val="16"/>
        </w:rPr>
      </w:pPr>
      <w:r>
        <w:rPr>
          <w:spacing w:val="-10"/>
          <w:sz w:val="16"/>
          <w:vertAlign w:val="superscript"/>
        </w:rPr>
        <w:t>1</w:t>
      </w:r>
      <w:r>
        <w:rPr>
          <w:sz w:val="16"/>
          <w:vertAlign w:val="baseline"/>
        </w:rPr>
        <w:tab/>
      </w:r>
      <w:r>
        <w:rPr>
          <w:i/>
          <w:sz w:val="16"/>
          <w:vertAlign w:val="baseline"/>
        </w:rPr>
        <w:t>Cfr.</w:t>
      </w:r>
      <w:r>
        <w:rPr>
          <w:i/>
          <w:spacing w:val="25"/>
          <w:sz w:val="16"/>
          <w:vertAlign w:val="baseline"/>
        </w:rPr>
        <w:t> </w:t>
      </w:r>
      <w:r>
        <w:rPr>
          <w:sz w:val="16"/>
          <w:vertAlign w:val="baseline"/>
        </w:rPr>
        <w:t>CIDH.</w:t>
      </w:r>
      <w:r>
        <w:rPr>
          <w:spacing w:val="24"/>
          <w:sz w:val="16"/>
          <w:vertAlign w:val="baseline"/>
        </w:rPr>
        <w:t> </w:t>
      </w:r>
      <w:r>
        <w:rPr>
          <w:sz w:val="16"/>
          <w:vertAlign w:val="baseline"/>
        </w:rPr>
        <w:t>Informe</w:t>
      </w:r>
      <w:r>
        <w:rPr>
          <w:spacing w:val="23"/>
          <w:sz w:val="16"/>
          <w:vertAlign w:val="baseline"/>
        </w:rPr>
        <w:t> </w:t>
      </w:r>
      <w:r>
        <w:rPr>
          <w:sz w:val="16"/>
          <w:vertAlign w:val="baseline"/>
        </w:rPr>
        <w:t>Anual</w:t>
      </w:r>
      <w:r>
        <w:rPr>
          <w:spacing w:val="24"/>
          <w:sz w:val="16"/>
          <w:vertAlign w:val="baseline"/>
        </w:rPr>
        <w:t> </w:t>
      </w:r>
      <w:r>
        <w:rPr>
          <w:sz w:val="16"/>
          <w:vertAlign w:val="baseline"/>
        </w:rPr>
        <w:t>2002.</w:t>
      </w:r>
      <w:r>
        <w:rPr>
          <w:spacing w:val="22"/>
          <w:sz w:val="16"/>
          <w:vertAlign w:val="baseline"/>
        </w:rPr>
        <w:t> </w:t>
      </w:r>
      <w:r>
        <w:rPr>
          <w:sz w:val="16"/>
          <w:vertAlign w:val="baseline"/>
        </w:rPr>
        <w:t>Capítulo</w:t>
      </w:r>
      <w:r>
        <w:rPr>
          <w:spacing w:val="25"/>
          <w:sz w:val="16"/>
          <w:vertAlign w:val="baseline"/>
        </w:rPr>
        <w:t> </w:t>
      </w:r>
      <w:r>
        <w:rPr>
          <w:sz w:val="16"/>
          <w:vertAlign w:val="baseline"/>
        </w:rPr>
        <w:t>III.</w:t>
      </w:r>
      <w:r>
        <w:rPr>
          <w:spacing w:val="27"/>
          <w:sz w:val="16"/>
          <w:vertAlign w:val="baseline"/>
        </w:rPr>
        <w:t> </w:t>
      </w:r>
      <w:r>
        <w:rPr>
          <w:sz w:val="16"/>
          <w:vertAlign w:val="baseline"/>
        </w:rPr>
        <w:t>El</w:t>
      </w:r>
      <w:r>
        <w:rPr>
          <w:spacing w:val="24"/>
          <w:sz w:val="16"/>
          <w:vertAlign w:val="baseline"/>
        </w:rPr>
        <w:t> </w:t>
      </w:r>
      <w:r>
        <w:rPr>
          <w:sz w:val="16"/>
          <w:vertAlign w:val="baseline"/>
        </w:rPr>
        <w:t>sistema</w:t>
      </w:r>
      <w:r>
        <w:rPr>
          <w:spacing w:val="22"/>
          <w:sz w:val="16"/>
          <w:vertAlign w:val="baseline"/>
        </w:rPr>
        <w:t> </w:t>
      </w:r>
      <w:r>
        <w:rPr>
          <w:sz w:val="16"/>
          <w:vertAlign w:val="baseline"/>
        </w:rPr>
        <w:t>de</w:t>
      </w:r>
      <w:r>
        <w:rPr>
          <w:spacing w:val="25"/>
          <w:sz w:val="16"/>
          <w:vertAlign w:val="baseline"/>
        </w:rPr>
        <w:t> </w:t>
      </w:r>
      <w:r>
        <w:rPr>
          <w:sz w:val="16"/>
          <w:vertAlign w:val="baseline"/>
        </w:rPr>
        <w:t>peticiones</w:t>
      </w:r>
      <w:r>
        <w:rPr>
          <w:spacing w:val="23"/>
          <w:sz w:val="16"/>
          <w:vertAlign w:val="baseline"/>
        </w:rPr>
        <w:t> </w:t>
      </w:r>
      <w:r>
        <w:rPr>
          <w:sz w:val="16"/>
          <w:vertAlign w:val="baseline"/>
        </w:rPr>
        <w:t>y</w:t>
      </w:r>
      <w:r>
        <w:rPr>
          <w:spacing w:val="25"/>
          <w:sz w:val="16"/>
          <w:vertAlign w:val="baseline"/>
        </w:rPr>
        <w:t> </w:t>
      </w:r>
      <w:r>
        <w:rPr>
          <w:sz w:val="16"/>
          <w:vertAlign w:val="baseline"/>
        </w:rPr>
        <w:t>casos</w:t>
      </w:r>
      <w:r>
        <w:rPr>
          <w:spacing w:val="25"/>
          <w:sz w:val="16"/>
          <w:vertAlign w:val="baseline"/>
        </w:rPr>
        <w:t> </w:t>
      </w:r>
      <w:r>
        <w:rPr>
          <w:sz w:val="16"/>
          <w:vertAlign w:val="baseline"/>
        </w:rPr>
        <w:t>individuales</w:t>
      </w:r>
      <w:r>
        <w:rPr>
          <w:spacing w:val="26"/>
          <w:sz w:val="16"/>
          <w:vertAlign w:val="baseline"/>
        </w:rPr>
        <w:t> </w:t>
      </w:r>
      <w:r>
        <w:rPr>
          <w:sz w:val="16"/>
          <w:vertAlign w:val="baseline"/>
        </w:rPr>
        <w:t>(C.</w:t>
      </w:r>
      <w:r>
        <w:rPr>
          <w:spacing w:val="24"/>
          <w:sz w:val="16"/>
          <w:vertAlign w:val="baseline"/>
        </w:rPr>
        <w:t> </w:t>
      </w:r>
      <w:r>
        <w:rPr>
          <w:sz w:val="16"/>
          <w:vertAlign w:val="baseline"/>
        </w:rPr>
        <w:t>Medidas Cautelares</w:t>
      </w:r>
      <w:r>
        <w:rPr>
          <w:spacing w:val="2"/>
          <w:sz w:val="16"/>
          <w:vertAlign w:val="baseline"/>
        </w:rPr>
        <w:t> </w:t>
      </w:r>
      <w:r>
        <w:rPr>
          <w:sz w:val="16"/>
          <w:vertAlign w:val="baseline"/>
        </w:rPr>
        <w:t>otorgadas por</w:t>
      </w:r>
      <w:r>
        <w:rPr>
          <w:spacing w:val="3"/>
          <w:sz w:val="16"/>
          <w:vertAlign w:val="baseline"/>
        </w:rPr>
        <w:t> </w:t>
      </w:r>
      <w:r>
        <w:rPr>
          <w:sz w:val="16"/>
          <w:vertAlign w:val="baseline"/>
        </w:rPr>
        <w:t>la</w:t>
      </w:r>
      <w:r>
        <w:rPr>
          <w:spacing w:val="2"/>
          <w:sz w:val="16"/>
          <w:vertAlign w:val="baseline"/>
        </w:rPr>
        <w:t> </w:t>
      </w:r>
      <w:r>
        <w:rPr>
          <w:sz w:val="16"/>
          <w:vertAlign w:val="baseline"/>
        </w:rPr>
        <w:t>CIDH</w:t>
      </w:r>
      <w:r>
        <w:rPr>
          <w:spacing w:val="2"/>
          <w:sz w:val="16"/>
          <w:vertAlign w:val="baseline"/>
        </w:rPr>
        <w:t> </w:t>
      </w:r>
      <w:r>
        <w:rPr>
          <w:sz w:val="16"/>
          <w:vertAlign w:val="baseline"/>
        </w:rPr>
        <w:t>durante</w:t>
      </w:r>
      <w:r>
        <w:rPr>
          <w:spacing w:val="2"/>
          <w:sz w:val="16"/>
          <w:vertAlign w:val="baseline"/>
        </w:rPr>
        <w:t> </w:t>
      </w:r>
      <w:r>
        <w:rPr>
          <w:sz w:val="16"/>
          <w:vertAlign w:val="baseline"/>
        </w:rPr>
        <w:t>el</w:t>
      </w:r>
      <w:r>
        <w:rPr>
          <w:spacing w:val="2"/>
          <w:sz w:val="16"/>
          <w:vertAlign w:val="baseline"/>
        </w:rPr>
        <w:t> </w:t>
      </w:r>
      <w:r>
        <w:rPr>
          <w:sz w:val="16"/>
          <w:vertAlign w:val="baseline"/>
        </w:rPr>
        <w:t>año</w:t>
      </w:r>
      <w:r>
        <w:rPr>
          <w:spacing w:val="3"/>
          <w:sz w:val="16"/>
          <w:vertAlign w:val="baseline"/>
        </w:rPr>
        <w:t> </w:t>
      </w:r>
      <w:r>
        <w:rPr>
          <w:sz w:val="16"/>
          <w:vertAlign w:val="baseline"/>
        </w:rPr>
        <w:t>2002),</w:t>
      </w:r>
      <w:r>
        <w:rPr>
          <w:spacing w:val="2"/>
          <w:sz w:val="16"/>
          <w:vertAlign w:val="baseline"/>
        </w:rPr>
        <w:t> </w:t>
      </w:r>
      <w:r>
        <w:rPr>
          <w:sz w:val="16"/>
          <w:vertAlign w:val="baseline"/>
        </w:rPr>
        <w:t>OEA/Ser.L/V/II.117</w:t>
      </w:r>
      <w:r>
        <w:rPr>
          <w:spacing w:val="1"/>
          <w:sz w:val="16"/>
          <w:vertAlign w:val="baseline"/>
        </w:rPr>
        <w:t> </w:t>
      </w:r>
      <w:r>
        <w:rPr>
          <w:sz w:val="16"/>
          <w:vertAlign w:val="baseline"/>
        </w:rPr>
        <w:t>Doc</w:t>
      </w:r>
      <w:r>
        <w:rPr>
          <w:spacing w:val="3"/>
          <w:sz w:val="16"/>
          <w:vertAlign w:val="baseline"/>
        </w:rPr>
        <w:t> </w:t>
      </w:r>
      <w:r>
        <w:rPr>
          <w:sz w:val="16"/>
          <w:vertAlign w:val="baseline"/>
        </w:rPr>
        <w:t>1 rev.</w:t>
      </w:r>
      <w:r>
        <w:rPr>
          <w:spacing w:val="-1"/>
          <w:sz w:val="16"/>
          <w:vertAlign w:val="baseline"/>
        </w:rPr>
        <w:t> </w:t>
      </w:r>
      <w:r>
        <w:rPr>
          <w:sz w:val="16"/>
          <w:vertAlign w:val="baseline"/>
        </w:rPr>
        <w:t>7</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 2003,</w:t>
      </w:r>
      <w:r>
        <w:rPr>
          <w:spacing w:val="2"/>
          <w:sz w:val="16"/>
          <w:vertAlign w:val="baseline"/>
        </w:rPr>
        <w:t> </w:t>
      </w:r>
      <w:r>
        <w:rPr>
          <w:spacing w:val="-2"/>
          <w:sz w:val="16"/>
          <w:vertAlign w:val="baseline"/>
        </w:rPr>
        <w:t>párr.</w:t>
      </w:r>
    </w:p>
    <w:p>
      <w:pPr>
        <w:spacing w:before="0"/>
        <w:ind w:left="200" w:right="0" w:firstLine="0"/>
        <w:jc w:val="left"/>
        <w:rPr>
          <w:sz w:val="16"/>
        </w:rPr>
      </w:pPr>
      <w:r>
        <w:rPr>
          <w:sz w:val="16"/>
        </w:rPr>
        <w:t>51.</w:t>
      </w:r>
      <w:r>
        <w:rPr>
          <w:spacing w:val="-8"/>
          <w:sz w:val="16"/>
        </w:rPr>
        <w:t> </w:t>
      </w:r>
      <w:r>
        <w:rPr>
          <w:sz w:val="16"/>
        </w:rPr>
        <w:t>Oficio</w:t>
      </w:r>
      <w:r>
        <w:rPr>
          <w:spacing w:val="-5"/>
          <w:sz w:val="16"/>
        </w:rPr>
        <w:t> </w:t>
      </w:r>
      <w:r>
        <w:rPr>
          <w:sz w:val="16"/>
        </w:rPr>
        <w:t>No.</w:t>
      </w:r>
      <w:r>
        <w:rPr>
          <w:spacing w:val="-6"/>
          <w:sz w:val="16"/>
        </w:rPr>
        <w:t> </w:t>
      </w:r>
      <w:r>
        <w:rPr>
          <w:sz w:val="16"/>
        </w:rPr>
        <w:t>22974</w:t>
      </w:r>
      <w:r>
        <w:rPr>
          <w:spacing w:val="-4"/>
          <w:sz w:val="16"/>
        </w:rPr>
        <w:t> </w:t>
      </w:r>
      <w:r>
        <w:rPr>
          <w:sz w:val="16"/>
        </w:rPr>
        <w:t>del</w:t>
      </w:r>
      <w:r>
        <w:rPr>
          <w:spacing w:val="-4"/>
          <w:sz w:val="16"/>
        </w:rPr>
        <w:t> </w:t>
      </w:r>
      <w:r>
        <w:rPr>
          <w:sz w:val="16"/>
        </w:rPr>
        <w:t>Procuraduría</w:t>
      </w:r>
      <w:r>
        <w:rPr>
          <w:spacing w:val="-6"/>
          <w:sz w:val="16"/>
        </w:rPr>
        <w:t> </w:t>
      </w:r>
      <w:r>
        <w:rPr>
          <w:sz w:val="16"/>
        </w:rPr>
        <w:t>General</w:t>
      </w:r>
      <w:r>
        <w:rPr>
          <w:spacing w:val="-3"/>
          <w:sz w:val="16"/>
        </w:rPr>
        <w:t> </w:t>
      </w:r>
      <w:r>
        <w:rPr>
          <w:sz w:val="16"/>
        </w:rPr>
        <w:t>del</w:t>
      </w:r>
      <w:r>
        <w:rPr>
          <w:spacing w:val="-4"/>
          <w:sz w:val="16"/>
        </w:rPr>
        <w:t> </w:t>
      </w:r>
      <w:r>
        <w:rPr>
          <w:sz w:val="16"/>
        </w:rPr>
        <w:t>Estado,</w:t>
      </w:r>
      <w:r>
        <w:rPr>
          <w:spacing w:val="-6"/>
          <w:sz w:val="16"/>
        </w:rPr>
        <w:t> </w:t>
      </w:r>
      <w:r>
        <w:rPr>
          <w:sz w:val="16"/>
        </w:rPr>
        <w:t>18</w:t>
      </w:r>
      <w:r>
        <w:rPr>
          <w:spacing w:val="-5"/>
          <w:sz w:val="16"/>
        </w:rPr>
        <w:t> </w:t>
      </w:r>
      <w:r>
        <w:rPr>
          <w:sz w:val="16"/>
        </w:rPr>
        <w:t>de</w:t>
      </w:r>
      <w:r>
        <w:rPr>
          <w:spacing w:val="-2"/>
          <w:sz w:val="16"/>
        </w:rPr>
        <w:t> </w:t>
      </w:r>
      <w:r>
        <w:rPr>
          <w:sz w:val="16"/>
        </w:rPr>
        <w:t>marzo</w:t>
      </w:r>
      <w:r>
        <w:rPr>
          <w:spacing w:val="-5"/>
          <w:sz w:val="16"/>
        </w:rPr>
        <w:t> </w:t>
      </w:r>
      <w:r>
        <w:rPr>
          <w:sz w:val="16"/>
        </w:rPr>
        <w:t>de</w:t>
      </w:r>
      <w:r>
        <w:rPr>
          <w:spacing w:val="-4"/>
          <w:sz w:val="16"/>
        </w:rPr>
        <w:t> </w:t>
      </w:r>
      <w:r>
        <w:rPr>
          <w:sz w:val="16"/>
        </w:rPr>
        <w:t>2002</w:t>
      </w:r>
      <w:r>
        <w:rPr>
          <w:spacing w:val="-2"/>
          <w:sz w:val="16"/>
        </w:rPr>
        <w:t> </w:t>
      </w:r>
      <w:r>
        <w:rPr>
          <w:sz w:val="16"/>
        </w:rPr>
        <w:t>(expediente</w:t>
      </w:r>
      <w:r>
        <w:rPr>
          <w:spacing w:val="-3"/>
          <w:sz w:val="16"/>
        </w:rPr>
        <w:t> </w:t>
      </w:r>
      <w:r>
        <w:rPr>
          <w:sz w:val="16"/>
        </w:rPr>
        <w:t>de</w:t>
      </w:r>
      <w:r>
        <w:rPr>
          <w:spacing w:val="-5"/>
          <w:sz w:val="16"/>
        </w:rPr>
        <w:t> </w:t>
      </w:r>
      <w:r>
        <w:rPr>
          <w:sz w:val="16"/>
        </w:rPr>
        <w:t>prueba,</w:t>
      </w:r>
      <w:r>
        <w:rPr>
          <w:spacing w:val="-4"/>
          <w:sz w:val="16"/>
        </w:rPr>
        <w:t> </w:t>
      </w:r>
      <w:r>
        <w:rPr>
          <w:sz w:val="16"/>
        </w:rPr>
        <w:t>folio</w:t>
      </w:r>
      <w:r>
        <w:rPr>
          <w:spacing w:val="-4"/>
          <w:sz w:val="16"/>
        </w:rPr>
        <w:t> </w:t>
      </w:r>
      <w:r>
        <w:rPr>
          <w:spacing w:val="-2"/>
          <w:sz w:val="16"/>
        </w:rPr>
        <w:t>263).</w:t>
      </w:r>
    </w:p>
    <w:p>
      <w:pPr>
        <w:spacing w:after="0"/>
        <w:jc w:val="left"/>
        <w:rPr>
          <w:sz w:val="16"/>
        </w:rPr>
        <w:sectPr>
          <w:pgSz w:w="12240" w:h="15840"/>
          <w:pgMar w:header="0" w:footer="1000" w:top="1340" w:bottom="1200" w:left="1600" w:right="880"/>
        </w:sectPr>
      </w:pPr>
    </w:p>
    <w:p>
      <w:pPr>
        <w:pStyle w:val="BodyText"/>
        <w:spacing w:before="76"/>
        <w:ind w:left="200" w:right="199"/>
        <w:jc w:val="both"/>
      </w:pPr>
      <w:r>
        <w:rPr/>
        <w:t>Informe de Fondo</w:t>
      </w:r>
      <w:r>
        <w:rPr>
          <w:position w:val="7"/>
          <w:sz w:val="13"/>
        </w:rPr>
        <w:t>2</w:t>
      </w:r>
      <w:r>
        <w:rPr/>
        <w:t>.</w:t>
      </w:r>
      <w:r>
        <w:rPr>
          <w:spacing w:val="40"/>
        </w:rPr>
        <w:t> </w:t>
      </w:r>
      <w:r>
        <w:rPr/>
        <w:t>Este Tribunal nota con preocupación que, entre la presentación de la petición</w:t>
      </w:r>
      <w:r>
        <w:rPr>
          <w:spacing w:val="-3"/>
        </w:rPr>
        <w:t> </w:t>
      </w:r>
      <w:r>
        <w:rPr/>
        <w:t>inicial</w:t>
      </w:r>
      <w:r>
        <w:rPr>
          <w:spacing w:val="-3"/>
        </w:rPr>
        <w:t> </w:t>
      </w:r>
      <w:r>
        <w:rPr/>
        <w:t>ante</w:t>
      </w:r>
      <w:r>
        <w:rPr>
          <w:spacing w:val="-5"/>
        </w:rPr>
        <w:t> </w:t>
      </w:r>
      <w:r>
        <w:rPr/>
        <w:t>la</w:t>
      </w:r>
      <w:r>
        <w:rPr>
          <w:spacing w:val="-1"/>
        </w:rPr>
        <w:t> </w:t>
      </w:r>
      <w:r>
        <w:rPr/>
        <w:t>Comisión</w:t>
      </w:r>
      <w:r>
        <w:rPr>
          <w:spacing w:val="-2"/>
        </w:rPr>
        <w:t> </w:t>
      </w:r>
      <w:r>
        <w:rPr/>
        <w:t>y</w:t>
      </w:r>
      <w:r>
        <w:rPr>
          <w:spacing w:val="-4"/>
        </w:rPr>
        <w:t> </w:t>
      </w:r>
      <w:r>
        <w:rPr/>
        <w:t>el</w:t>
      </w:r>
      <w:r>
        <w:rPr>
          <w:spacing w:val="-2"/>
        </w:rPr>
        <w:t> </w:t>
      </w:r>
      <w:r>
        <w:rPr/>
        <w:t>sometimiento</w:t>
      </w:r>
      <w:r>
        <w:rPr>
          <w:spacing w:val="-5"/>
        </w:rPr>
        <w:t> </w:t>
      </w:r>
      <w:r>
        <w:rPr/>
        <w:t>del</w:t>
      </w:r>
      <w:r>
        <w:rPr>
          <w:spacing w:val="-2"/>
        </w:rPr>
        <w:t> </w:t>
      </w:r>
      <w:r>
        <w:rPr/>
        <w:t>caso</w:t>
      </w:r>
      <w:r>
        <w:rPr>
          <w:spacing w:val="-5"/>
        </w:rPr>
        <w:t> </w:t>
      </w:r>
      <w:r>
        <w:rPr/>
        <w:t>ante</w:t>
      </w:r>
      <w:r>
        <w:rPr>
          <w:spacing w:val="-5"/>
        </w:rPr>
        <w:t> </w:t>
      </w:r>
      <w:r>
        <w:rPr/>
        <w:t>la</w:t>
      </w:r>
      <w:r>
        <w:rPr>
          <w:spacing w:val="-3"/>
        </w:rPr>
        <w:t> </w:t>
      </w:r>
      <w:r>
        <w:rPr/>
        <w:t>Corte,</w:t>
      </w:r>
      <w:r>
        <w:rPr>
          <w:spacing w:val="-4"/>
        </w:rPr>
        <w:t> </w:t>
      </w:r>
      <w:r>
        <w:rPr/>
        <w:t>transcurrieron</w:t>
      </w:r>
      <w:r>
        <w:rPr>
          <w:spacing w:val="-3"/>
        </w:rPr>
        <w:t> </w:t>
      </w:r>
      <w:r>
        <w:rPr/>
        <w:t>más de 19 años.</w:t>
      </w:r>
    </w:p>
    <w:p>
      <w:pPr>
        <w:pStyle w:val="BodyText"/>
        <w:spacing w:before="3"/>
      </w:pPr>
    </w:p>
    <w:p>
      <w:pPr>
        <w:pStyle w:val="ListParagraph"/>
        <w:numPr>
          <w:ilvl w:val="0"/>
          <w:numId w:val="8"/>
        </w:numPr>
        <w:tabs>
          <w:tab w:pos="909" w:val="left" w:leader="none"/>
        </w:tabs>
        <w:spacing w:line="240" w:lineRule="auto" w:before="0" w:after="0"/>
        <w:ind w:left="200" w:right="195" w:firstLine="0"/>
        <w:jc w:val="both"/>
        <w:rPr>
          <w:sz w:val="20"/>
        </w:rPr>
      </w:pPr>
      <w:r>
        <w:rPr>
          <w:i/>
          <w:sz w:val="20"/>
        </w:rPr>
        <w:t>Solicitud</w:t>
      </w:r>
      <w:r>
        <w:rPr>
          <w:i/>
          <w:spacing w:val="-2"/>
          <w:sz w:val="20"/>
        </w:rPr>
        <w:t> </w:t>
      </w:r>
      <w:r>
        <w:rPr>
          <w:i/>
          <w:sz w:val="20"/>
        </w:rPr>
        <w:t>de</w:t>
      </w:r>
      <w:r>
        <w:rPr>
          <w:i/>
          <w:spacing w:val="-3"/>
          <w:sz w:val="20"/>
        </w:rPr>
        <w:t> </w:t>
      </w:r>
      <w:r>
        <w:rPr>
          <w:i/>
          <w:sz w:val="20"/>
        </w:rPr>
        <w:t>la</w:t>
      </w:r>
      <w:r>
        <w:rPr>
          <w:i/>
          <w:spacing w:val="-2"/>
          <w:sz w:val="20"/>
        </w:rPr>
        <w:t> </w:t>
      </w:r>
      <w:r>
        <w:rPr>
          <w:i/>
          <w:sz w:val="20"/>
        </w:rPr>
        <w:t>Comisión</w:t>
      </w:r>
      <w:r>
        <w:rPr>
          <w:i/>
          <w:spacing w:val="-1"/>
          <w:sz w:val="20"/>
        </w:rPr>
        <w:t> </w:t>
      </w:r>
      <w:r>
        <w:rPr>
          <w:i/>
          <w:sz w:val="20"/>
        </w:rPr>
        <w:t>Interamericana</w:t>
      </w:r>
      <w:r>
        <w:rPr>
          <w:sz w:val="20"/>
        </w:rPr>
        <w:t>.</w:t>
      </w:r>
      <w:r>
        <w:rPr>
          <w:spacing w:val="-2"/>
          <w:sz w:val="20"/>
        </w:rPr>
        <w:t> </w:t>
      </w:r>
      <w:r>
        <w:rPr>
          <w:sz w:val="20"/>
        </w:rPr>
        <w:t>–</w:t>
      </w:r>
      <w:r>
        <w:rPr>
          <w:spacing w:val="-1"/>
          <w:sz w:val="20"/>
        </w:rPr>
        <w:t> </w:t>
      </w:r>
      <w:r>
        <w:rPr>
          <w:sz w:val="20"/>
        </w:rPr>
        <w:t>La</w:t>
      </w:r>
      <w:r>
        <w:rPr>
          <w:spacing w:val="-2"/>
          <w:sz w:val="20"/>
        </w:rPr>
        <w:t> </w:t>
      </w:r>
      <w:r>
        <w:rPr>
          <w:sz w:val="20"/>
        </w:rPr>
        <w:t>Comisión</w:t>
      </w:r>
      <w:r>
        <w:rPr>
          <w:spacing w:val="-2"/>
          <w:sz w:val="20"/>
        </w:rPr>
        <w:t> </w:t>
      </w:r>
      <w:r>
        <w:rPr>
          <w:sz w:val="20"/>
        </w:rPr>
        <w:t>Interamericana solicitó</w:t>
      </w:r>
      <w:r>
        <w:rPr>
          <w:spacing w:val="-3"/>
          <w:sz w:val="20"/>
        </w:rPr>
        <w:t> </w:t>
      </w:r>
      <w:r>
        <w:rPr>
          <w:sz w:val="20"/>
        </w:rPr>
        <w:t>a este Tribunal que declarare la responsabilidad internacional del Estado por la violación de los derechos</w:t>
      </w:r>
      <w:r>
        <w:rPr>
          <w:spacing w:val="-10"/>
          <w:sz w:val="20"/>
        </w:rPr>
        <w:t> </w:t>
      </w:r>
      <w:r>
        <w:rPr>
          <w:sz w:val="20"/>
        </w:rPr>
        <w:t>consagrados</w:t>
      </w:r>
      <w:r>
        <w:rPr>
          <w:spacing w:val="-7"/>
          <w:sz w:val="20"/>
        </w:rPr>
        <w:t> </w:t>
      </w:r>
      <w:r>
        <w:rPr>
          <w:sz w:val="20"/>
        </w:rPr>
        <w:t>en</w:t>
      </w:r>
      <w:r>
        <w:rPr>
          <w:spacing w:val="-10"/>
          <w:sz w:val="20"/>
        </w:rPr>
        <w:t> </w:t>
      </w:r>
      <w:r>
        <w:rPr>
          <w:sz w:val="20"/>
        </w:rPr>
        <w:t>los</w:t>
      </w:r>
      <w:r>
        <w:rPr>
          <w:spacing w:val="-10"/>
          <w:sz w:val="20"/>
        </w:rPr>
        <w:t> </w:t>
      </w:r>
      <w:r>
        <w:rPr>
          <w:sz w:val="20"/>
        </w:rPr>
        <w:t>artículos</w:t>
      </w:r>
      <w:r>
        <w:rPr>
          <w:spacing w:val="-8"/>
          <w:sz w:val="20"/>
        </w:rPr>
        <w:t> </w:t>
      </w:r>
      <w:r>
        <w:rPr>
          <w:sz w:val="20"/>
        </w:rPr>
        <w:t>5.1,</w:t>
      </w:r>
      <w:r>
        <w:rPr>
          <w:spacing w:val="-9"/>
          <w:sz w:val="20"/>
        </w:rPr>
        <w:t> </w:t>
      </w:r>
      <w:r>
        <w:rPr>
          <w:sz w:val="20"/>
        </w:rPr>
        <w:t>7.1,</w:t>
      </w:r>
      <w:r>
        <w:rPr>
          <w:spacing w:val="-7"/>
          <w:sz w:val="20"/>
        </w:rPr>
        <w:t> </w:t>
      </w:r>
      <w:r>
        <w:rPr>
          <w:sz w:val="20"/>
        </w:rPr>
        <w:t>7.3,</w:t>
      </w:r>
      <w:r>
        <w:rPr>
          <w:spacing w:val="-11"/>
          <w:sz w:val="20"/>
        </w:rPr>
        <w:t> </w:t>
      </w:r>
      <w:r>
        <w:rPr>
          <w:sz w:val="20"/>
        </w:rPr>
        <w:t>13.1,</w:t>
      </w:r>
      <w:r>
        <w:rPr>
          <w:spacing w:val="-10"/>
          <w:sz w:val="20"/>
        </w:rPr>
        <w:t> </w:t>
      </w:r>
      <w:r>
        <w:rPr>
          <w:sz w:val="20"/>
        </w:rPr>
        <w:t>13.2,</w:t>
      </w:r>
      <w:r>
        <w:rPr>
          <w:spacing w:val="-8"/>
          <w:sz w:val="20"/>
        </w:rPr>
        <w:t> </w:t>
      </w:r>
      <w:r>
        <w:rPr>
          <w:sz w:val="20"/>
        </w:rPr>
        <w:t>22.1</w:t>
      </w:r>
      <w:r>
        <w:rPr>
          <w:spacing w:val="-7"/>
          <w:sz w:val="20"/>
        </w:rPr>
        <w:t> </w:t>
      </w:r>
      <w:r>
        <w:rPr>
          <w:sz w:val="20"/>
        </w:rPr>
        <w:t>y</w:t>
      </w:r>
      <w:r>
        <w:rPr>
          <w:spacing w:val="-9"/>
          <w:sz w:val="20"/>
        </w:rPr>
        <w:t> </w:t>
      </w:r>
      <w:r>
        <w:rPr>
          <w:sz w:val="20"/>
        </w:rPr>
        <w:t>25.1</w:t>
      </w:r>
      <w:r>
        <w:rPr>
          <w:spacing w:val="-11"/>
          <w:sz w:val="20"/>
        </w:rPr>
        <w:t> </w:t>
      </w:r>
      <w:r>
        <w:rPr>
          <w:sz w:val="20"/>
        </w:rPr>
        <w:t>de</w:t>
      </w:r>
      <w:r>
        <w:rPr>
          <w:spacing w:val="-13"/>
          <w:sz w:val="20"/>
        </w:rPr>
        <w:t> </w:t>
      </w:r>
      <w:r>
        <w:rPr>
          <w:sz w:val="20"/>
        </w:rPr>
        <w:t>la</w:t>
      </w:r>
      <w:r>
        <w:rPr>
          <w:spacing w:val="-7"/>
          <w:sz w:val="20"/>
        </w:rPr>
        <w:t> </w:t>
      </w:r>
      <w:r>
        <w:rPr>
          <w:sz w:val="20"/>
        </w:rPr>
        <w:t>Convención Americana, en relación con sus artículos 1.1 y 2 de la misma, en perjuicio de Julio Rogelio Viteri Ungaretti. Además, solicitó que se declare la violación de los artículos 5.1 y 22.1 de la Convención,</w:t>
      </w:r>
      <w:r>
        <w:rPr>
          <w:spacing w:val="-10"/>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el</w:t>
      </w:r>
      <w:r>
        <w:rPr>
          <w:spacing w:val="-9"/>
          <w:sz w:val="20"/>
        </w:rPr>
        <w:t> </w:t>
      </w:r>
      <w:r>
        <w:rPr>
          <w:sz w:val="20"/>
        </w:rPr>
        <w:t>artículo</w:t>
      </w:r>
      <w:r>
        <w:rPr>
          <w:spacing w:val="-10"/>
          <w:sz w:val="20"/>
        </w:rPr>
        <w:t> </w:t>
      </w:r>
      <w:r>
        <w:rPr>
          <w:sz w:val="20"/>
        </w:rPr>
        <w:t>1.1</w:t>
      </w:r>
      <w:r>
        <w:rPr>
          <w:spacing w:val="-9"/>
          <w:sz w:val="20"/>
        </w:rPr>
        <w:t> </w:t>
      </w:r>
      <w:r>
        <w:rPr>
          <w:sz w:val="20"/>
        </w:rPr>
        <w:t>de</w:t>
      </w:r>
      <w:r>
        <w:rPr>
          <w:spacing w:val="-10"/>
          <w:sz w:val="20"/>
        </w:rPr>
        <w:t> </w:t>
      </w:r>
      <w:r>
        <w:rPr>
          <w:sz w:val="20"/>
        </w:rPr>
        <w:t>ese</w:t>
      </w:r>
      <w:r>
        <w:rPr>
          <w:spacing w:val="-10"/>
          <w:sz w:val="20"/>
        </w:rPr>
        <w:t> </w:t>
      </w:r>
      <w:r>
        <w:rPr>
          <w:sz w:val="20"/>
        </w:rPr>
        <w:t>Tratado,</w:t>
      </w:r>
      <w:r>
        <w:rPr>
          <w:spacing w:val="-9"/>
          <w:sz w:val="20"/>
        </w:rPr>
        <w:t> </w:t>
      </w:r>
      <w:r>
        <w:rPr>
          <w:sz w:val="20"/>
        </w:rPr>
        <w:t>en</w:t>
      </w:r>
      <w:r>
        <w:rPr>
          <w:spacing w:val="-8"/>
          <w:sz w:val="20"/>
        </w:rPr>
        <w:t> </w:t>
      </w:r>
      <w:r>
        <w:rPr>
          <w:sz w:val="20"/>
        </w:rPr>
        <w:t>perjuicio</w:t>
      </w:r>
      <w:r>
        <w:rPr>
          <w:spacing w:val="-10"/>
          <w:sz w:val="20"/>
        </w:rPr>
        <w:t> </w:t>
      </w:r>
      <w:r>
        <w:rPr>
          <w:sz w:val="20"/>
        </w:rPr>
        <w:t>de</w:t>
      </w:r>
      <w:r>
        <w:rPr>
          <w:spacing w:val="-10"/>
          <w:sz w:val="20"/>
        </w:rPr>
        <w:t> </w:t>
      </w:r>
      <w:r>
        <w:rPr>
          <w:sz w:val="20"/>
        </w:rPr>
        <w:t>Ligia</w:t>
      </w:r>
      <w:r>
        <w:rPr>
          <w:spacing w:val="-11"/>
          <w:sz w:val="20"/>
        </w:rPr>
        <w:t> </w:t>
      </w:r>
      <w:r>
        <w:rPr>
          <w:sz w:val="20"/>
        </w:rPr>
        <w:t>Rocío</w:t>
      </w:r>
      <w:r>
        <w:rPr>
          <w:spacing w:val="-10"/>
          <w:sz w:val="20"/>
        </w:rPr>
        <w:t> </w:t>
      </w:r>
      <w:r>
        <w:rPr>
          <w:sz w:val="20"/>
        </w:rPr>
        <w:t>Alarcón Gallegos, Sebastián y Michelle Rocío, ambos Alarcón Gallegos, y Rosa María Gallegos Pozo, esposa, hijos y suegra respectivamente, de la presunta víctima. Además, solicitó </w:t>
      </w:r>
      <w:r>
        <w:rPr>
          <w:w w:val="95"/>
          <w:sz w:val="20"/>
        </w:rPr>
        <w:t>determinadas</w:t>
      </w:r>
      <w:r>
        <w:rPr>
          <w:spacing w:val="10"/>
          <w:sz w:val="20"/>
        </w:rPr>
        <w:t> </w:t>
      </w:r>
      <w:r>
        <w:rPr>
          <w:w w:val="95"/>
          <w:sz w:val="20"/>
        </w:rPr>
        <w:t>medidas</w:t>
      </w:r>
      <w:r>
        <w:rPr>
          <w:spacing w:val="9"/>
          <w:sz w:val="20"/>
        </w:rPr>
        <w:t> </w:t>
      </w:r>
      <w:r>
        <w:rPr>
          <w:w w:val="95"/>
          <w:sz w:val="20"/>
        </w:rPr>
        <w:t>de</w:t>
      </w:r>
      <w:r>
        <w:rPr>
          <w:spacing w:val="8"/>
          <w:sz w:val="20"/>
        </w:rPr>
        <w:t> </w:t>
      </w:r>
      <w:r>
        <w:rPr>
          <w:w w:val="95"/>
          <w:sz w:val="20"/>
        </w:rPr>
        <w:t>reparación,</w:t>
      </w:r>
      <w:r>
        <w:rPr>
          <w:spacing w:val="11"/>
          <w:sz w:val="20"/>
        </w:rPr>
        <w:t> </w:t>
      </w:r>
      <w:r>
        <w:rPr>
          <w:w w:val="95"/>
          <w:sz w:val="20"/>
        </w:rPr>
        <w:t>las</w:t>
      </w:r>
      <w:r>
        <w:rPr>
          <w:spacing w:val="8"/>
          <w:sz w:val="20"/>
        </w:rPr>
        <w:t> </w:t>
      </w:r>
      <w:r>
        <w:rPr>
          <w:w w:val="95"/>
          <w:sz w:val="20"/>
        </w:rPr>
        <w:t>cuales</w:t>
      </w:r>
      <w:r>
        <w:rPr>
          <w:spacing w:val="14"/>
          <w:sz w:val="20"/>
        </w:rPr>
        <w:t> </w:t>
      </w:r>
      <w:r>
        <w:rPr>
          <w:w w:val="95"/>
          <w:sz w:val="20"/>
        </w:rPr>
        <w:t>se</w:t>
      </w:r>
      <w:r>
        <w:rPr>
          <w:spacing w:val="7"/>
          <w:sz w:val="20"/>
        </w:rPr>
        <w:t> </w:t>
      </w:r>
      <w:r>
        <w:rPr>
          <w:w w:val="95"/>
          <w:sz w:val="20"/>
        </w:rPr>
        <w:t>detallan</w:t>
      </w:r>
      <w:r>
        <w:rPr>
          <w:spacing w:val="12"/>
          <w:sz w:val="20"/>
        </w:rPr>
        <w:t> </w:t>
      </w:r>
      <w:r>
        <w:rPr>
          <w:w w:val="95"/>
          <w:sz w:val="20"/>
        </w:rPr>
        <w:t>más</w:t>
      </w:r>
      <w:r>
        <w:rPr>
          <w:spacing w:val="9"/>
          <w:sz w:val="20"/>
        </w:rPr>
        <w:t> </w:t>
      </w:r>
      <w:r>
        <w:rPr>
          <w:w w:val="95"/>
          <w:sz w:val="20"/>
        </w:rPr>
        <w:t>adelante</w:t>
      </w:r>
      <w:r>
        <w:rPr>
          <w:spacing w:val="8"/>
          <w:sz w:val="20"/>
        </w:rPr>
        <w:t> </w:t>
      </w:r>
      <w:r>
        <w:rPr>
          <w:w w:val="95"/>
          <w:sz w:val="20"/>
        </w:rPr>
        <w:t>(</w:t>
      </w:r>
      <w:r>
        <w:rPr>
          <w:i/>
          <w:w w:val="95"/>
          <w:sz w:val="20"/>
        </w:rPr>
        <w:t>infra</w:t>
      </w:r>
      <w:r>
        <w:rPr>
          <w:i/>
          <w:spacing w:val="12"/>
          <w:sz w:val="20"/>
        </w:rPr>
        <w:t> </w:t>
      </w:r>
      <w:r>
        <w:rPr>
          <w:w w:val="95"/>
          <w:sz w:val="20"/>
        </w:rPr>
        <w:t>Capítulo</w:t>
      </w:r>
      <w:r>
        <w:rPr>
          <w:spacing w:val="10"/>
          <w:sz w:val="20"/>
        </w:rPr>
        <w:t> </w:t>
      </w:r>
      <w:r>
        <w:rPr>
          <w:spacing w:val="-2"/>
          <w:w w:val="95"/>
          <w:sz w:val="20"/>
        </w:rPr>
        <w:t>VIII).</w:t>
      </w:r>
    </w:p>
    <w:p>
      <w:pPr>
        <w:pStyle w:val="BodyText"/>
        <w:spacing w:before="10"/>
        <w:rPr>
          <w:sz w:val="19"/>
        </w:rPr>
      </w:pPr>
    </w:p>
    <w:p>
      <w:pPr>
        <w:pStyle w:val="Heading1"/>
        <w:spacing w:line="261" w:lineRule="auto"/>
        <w:ind w:left="2994" w:right="2863" w:firstLine="1776"/>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8"/>
        <w:rPr>
          <w:b/>
          <w:sz w:val="19"/>
        </w:rPr>
      </w:pPr>
    </w:p>
    <w:p>
      <w:pPr>
        <w:pStyle w:val="ListParagraph"/>
        <w:numPr>
          <w:ilvl w:val="0"/>
          <w:numId w:val="8"/>
        </w:numPr>
        <w:tabs>
          <w:tab w:pos="909" w:val="left" w:leader="none"/>
        </w:tabs>
        <w:spacing w:line="240" w:lineRule="auto" w:before="0" w:after="0"/>
        <w:ind w:left="200" w:right="200" w:firstLine="0"/>
        <w:jc w:val="both"/>
        <w:rPr>
          <w:sz w:val="20"/>
        </w:rPr>
      </w:pPr>
      <w:r>
        <w:rPr>
          <w:i/>
          <w:sz w:val="20"/>
        </w:rPr>
        <w:t>Notificación al Estado</w:t>
      </w:r>
      <w:r>
        <w:rPr>
          <w:position w:val="7"/>
          <w:sz w:val="13"/>
        </w:rPr>
        <w:t>3</w:t>
      </w:r>
      <w:r>
        <w:rPr>
          <w:spacing w:val="40"/>
          <w:position w:val="7"/>
          <w:sz w:val="13"/>
        </w:rPr>
        <w:t> </w:t>
      </w:r>
      <w:r>
        <w:rPr>
          <w:i/>
          <w:sz w:val="20"/>
        </w:rPr>
        <w:t>y a los representantes</w:t>
      </w:r>
      <w:r>
        <w:rPr>
          <w:position w:val="7"/>
          <w:sz w:val="13"/>
        </w:rPr>
        <w:t>4</w:t>
      </w:r>
      <w:r>
        <w:rPr>
          <w:sz w:val="20"/>
        </w:rPr>
        <w:t>. – El sometimiento del caso fue notificado</w:t>
      </w:r>
      <w:r>
        <w:rPr>
          <w:spacing w:val="-2"/>
          <w:sz w:val="20"/>
        </w:rPr>
        <w:t> </w:t>
      </w:r>
      <w:r>
        <w:rPr>
          <w:sz w:val="20"/>
        </w:rPr>
        <w:t>al</w:t>
      </w:r>
      <w:r>
        <w:rPr>
          <w:spacing w:val="-2"/>
          <w:sz w:val="20"/>
        </w:rPr>
        <w:t> </w:t>
      </w:r>
      <w:r>
        <w:rPr>
          <w:sz w:val="20"/>
        </w:rPr>
        <w:t>Estado</w:t>
      </w:r>
      <w:r>
        <w:rPr>
          <w:spacing w:val="-1"/>
          <w:sz w:val="20"/>
        </w:rPr>
        <w:t> </w:t>
      </w:r>
      <w:r>
        <w:rPr>
          <w:sz w:val="20"/>
        </w:rPr>
        <w:t>y</w:t>
      </w:r>
      <w:r>
        <w:rPr>
          <w:spacing w:val="-3"/>
          <w:sz w:val="20"/>
        </w:rPr>
        <w:t> </w:t>
      </w:r>
      <w:r>
        <w:rPr>
          <w:sz w:val="20"/>
        </w:rPr>
        <w:t>a</w:t>
      </w:r>
      <w:r>
        <w:rPr>
          <w:spacing w:val="-1"/>
          <w:sz w:val="20"/>
        </w:rPr>
        <w:t> </w:t>
      </w:r>
      <w:r>
        <w:rPr>
          <w:sz w:val="20"/>
        </w:rPr>
        <w:t>los</w:t>
      </w:r>
      <w:r>
        <w:rPr>
          <w:spacing w:val="-1"/>
          <w:sz w:val="20"/>
        </w:rPr>
        <w:t> </w:t>
      </w:r>
      <w:r>
        <w:rPr>
          <w:sz w:val="20"/>
        </w:rPr>
        <w:t>representantes</w:t>
      </w:r>
      <w:r>
        <w:rPr>
          <w:spacing w:val="-4"/>
          <w:sz w:val="20"/>
        </w:rPr>
        <w:t> </w:t>
      </w:r>
      <w:r>
        <w:rPr>
          <w:sz w:val="20"/>
        </w:rPr>
        <w:t>mediante</w:t>
      </w:r>
      <w:r>
        <w:rPr>
          <w:spacing w:val="-4"/>
          <w:sz w:val="20"/>
        </w:rPr>
        <w:t> </w:t>
      </w:r>
      <w:r>
        <w:rPr>
          <w:sz w:val="20"/>
        </w:rPr>
        <w:t>comunicaciones</w:t>
      </w:r>
      <w:r>
        <w:rPr>
          <w:spacing w:val="-4"/>
          <w:sz w:val="20"/>
        </w:rPr>
        <w:t> </w:t>
      </w:r>
      <w:r>
        <w:rPr>
          <w:sz w:val="20"/>
        </w:rPr>
        <w:t>de</w:t>
      </w:r>
      <w:r>
        <w:rPr>
          <w:spacing w:val="-2"/>
          <w:sz w:val="20"/>
        </w:rPr>
        <w:t> </w:t>
      </w:r>
      <w:r>
        <w:rPr>
          <w:sz w:val="20"/>
        </w:rPr>
        <w:t>30</w:t>
      </w:r>
      <w:r>
        <w:rPr>
          <w:spacing w:val="-2"/>
          <w:sz w:val="20"/>
        </w:rPr>
        <w:t> </w:t>
      </w:r>
      <w:r>
        <w:rPr>
          <w:sz w:val="20"/>
        </w:rPr>
        <w:t>de</w:t>
      </w:r>
      <w:r>
        <w:rPr>
          <w:spacing w:val="-4"/>
          <w:sz w:val="20"/>
        </w:rPr>
        <w:t> </w:t>
      </w:r>
      <w:r>
        <w:rPr>
          <w:sz w:val="20"/>
        </w:rPr>
        <w:t>julio</w:t>
      </w:r>
      <w:r>
        <w:rPr>
          <w:spacing w:val="-4"/>
          <w:sz w:val="20"/>
        </w:rPr>
        <w:t> </w:t>
      </w:r>
      <w:r>
        <w:rPr>
          <w:sz w:val="20"/>
        </w:rPr>
        <w:t>de</w:t>
      </w:r>
      <w:r>
        <w:rPr>
          <w:spacing w:val="-4"/>
          <w:sz w:val="20"/>
        </w:rPr>
        <w:t> </w:t>
      </w:r>
      <w:r>
        <w:rPr>
          <w:sz w:val="20"/>
        </w:rPr>
        <w:t>2021.</w:t>
      </w:r>
    </w:p>
    <w:p>
      <w:pPr>
        <w:pStyle w:val="BodyText"/>
      </w:pPr>
    </w:p>
    <w:p>
      <w:pPr>
        <w:pStyle w:val="ListParagraph"/>
        <w:numPr>
          <w:ilvl w:val="0"/>
          <w:numId w:val="8"/>
        </w:numPr>
        <w:tabs>
          <w:tab w:pos="909" w:val="left" w:leader="none"/>
        </w:tabs>
        <w:spacing w:line="240" w:lineRule="auto" w:before="0" w:after="0"/>
        <w:ind w:left="200" w:right="195" w:firstLine="0"/>
        <w:jc w:val="both"/>
        <w:rPr>
          <w:sz w:val="20"/>
        </w:rPr>
      </w:pPr>
      <w:r>
        <w:rPr>
          <w:i/>
          <w:sz w:val="20"/>
        </w:rPr>
        <w:t>Escrito de solicitudes, argumentos y pruebas</w:t>
      </w:r>
      <w:r>
        <w:rPr>
          <w:sz w:val="20"/>
        </w:rPr>
        <w:t>. – El 30 de septiembre de 2021 los representantes presentaron su escrito de solicitudes, argumentos y pruebas (en adelante “escrito</w:t>
      </w:r>
      <w:r>
        <w:rPr>
          <w:spacing w:val="-18"/>
          <w:sz w:val="20"/>
        </w:rPr>
        <w:t> </w:t>
      </w:r>
      <w:r>
        <w:rPr>
          <w:sz w:val="20"/>
        </w:rPr>
        <w:t>de</w:t>
      </w:r>
      <w:r>
        <w:rPr>
          <w:spacing w:val="-18"/>
          <w:sz w:val="20"/>
        </w:rPr>
        <w:t> </w:t>
      </w:r>
      <w:r>
        <w:rPr>
          <w:sz w:val="20"/>
        </w:rPr>
        <w:t>solicitudes</w:t>
      </w:r>
      <w:r>
        <w:rPr>
          <w:spacing w:val="-17"/>
          <w:sz w:val="20"/>
        </w:rPr>
        <w:t> </w:t>
      </w:r>
      <w:r>
        <w:rPr>
          <w:sz w:val="20"/>
        </w:rPr>
        <w:t>y</w:t>
      </w:r>
      <w:r>
        <w:rPr>
          <w:spacing w:val="-18"/>
          <w:sz w:val="20"/>
        </w:rPr>
        <w:t> </w:t>
      </w:r>
      <w:r>
        <w:rPr>
          <w:sz w:val="20"/>
        </w:rPr>
        <w:t>argumentos”),</w:t>
      </w:r>
      <w:r>
        <w:rPr>
          <w:spacing w:val="-17"/>
          <w:sz w:val="20"/>
        </w:rPr>
        <w:t> </w:t>
      </w:r>
      <w:r>
        <w:rPr>
          <w:sz w:val="20"/>
        </w:rPr>
        <w:t>en</w:t>
      </w:r>
      <w:r>
        <w:rPr>
          <w:spacing w:val="-18"/>
          <w:sz w:val="20"/>
        </w:rPr>
        <w:t> </w:t>
      </w:r>
      <w:r>
        <w:rPr>
          <w:sz w:val="20"/>
        </w:rPr>
        <w:t>los</w:t>
      </w:r>
      <w:r>
        <w:rPr>
          <w:spacing w:val="-18"/>
          <w:sz w:val="20"/>
        </w:rPr>
        <w:t> </w:t>
      </w:r>
      <w:r>
        <w:rPr>
          <w:sz w:val="20"/>
        </w:rPr>
        <w:t>términos</w:t>
      </w:r>
      <w:r>
        <w:rPr>
          <w:spacing w:val="-17"/>
          <w:sz w:val="20"/>
        </w:rPr>
        <w:t> </w:t>
      </w:r>
      <w:r>
        <w:rPr>
          <w:sz w:val="20"/>
        </w:rPr>
        <w:t>de</w:t>
      </w:r>
      <w:r>
        <w:rPr>
          <w:spacing w:val="-18"/>
          <w:sz w:val="20"/>
        </w:rPr>
        <w:t> </w:t>
      </w:r>
      <w:r>
        <w:rPr>
          <w:sz w:val="20"/>
        </w:rPr>
        <w:t>los</w:t>
      </w:r>
      <w:r>
        <w:rPr>
          <w:spacing w:val="-17"/>
          <w:sz w:val="20"/>
        </w:rPr>
        <w:t> </w:t>
      </w:r>
      <w:r>
        <w:rPr>
          <w:sz w:val="20"/>
        </w:rPr>
        <w:t>artículos</w:t>
      </w:r>
      <w:r>
        <w:rPr>
          <w:spacing w:val="-18"/>
          <w:sz w:val="20"/>
        </w:rPr>
        <w:t> </w:t>
      </w:r>
      <w:r>
        <w:rPr>
          <w:sz w:val="20"/>
        </w:rPr>
        <w:t>25</w:t>
      </w:r>
      <w:r>
        <w:rPr>
          <w:spacing w:val="-17"/>
          <w:sz w:val="20"/>
        </w:rPr>
        <w:t> </w:t>
      </w:r>
      <w:r>
        <w:rPr>
          <w:sz w:val="20"/>
        </w:rPr>
        <w:t>y</w:t>
      </w:r>
      <w:r>
        <w:rPr>
          <w:spacing w:val="-18"/>
          <w:sz w:val="20"/>
        </w:rPr>
        <w:t> </w:t>
      </w:r>
      <w:r>
        <w:rPr>
          <w:sz w:val="20"/>
        </w:rPr>
        <w:t>40</w:t>
      </w:r>
      <w:r>
        <w:rPr>
          <w:spacing w:val="-18"/>
          <w:sz w:val="20"/>
        </w:rPr>
        <w:t> </w:t>
      </w:r>
      <w:r>
        <w:rPr>
          <w:sz w:val="20"/>
        </w:rPr>
        <w:t>del</w:t>
      </w:r>
      <w:r>
        <w:rPr>
          <w:spacing w:val="-17"/>
          <w:sz w:val="20"/>
        </w:rPr>
        <w:t> </w:t>
      </w:r>
      <w:r>
        <w:rPr>
          <w:sz w:val="20"/>
        </w:rPr>
        <w:t>Reglamento de la Corte. Coincidieron sustancialmente con los alegatos de la Comisión, pero alegaron, además,</w:t>
      </w:r>
      <w:r>
        <w:rPr>
          <w:spacing w:val="-8"/>
          <w:sz w:val="20"/>
        </w:rPr>
        <w:t> </w:t>
      </w:r>
      <w:r>
        <w:rPr>
          <w:sz w:val="20"/>
        </w:rPr>
        <w:t>la</w:t>
      </w:r>
      <w:r>
        <w:rPr>
          <w:spacing w:val="-7"/>
          <w:sz w:val="20"/>
        </w:rPr>
        <w:t> </w:t>
      </w:r>
      <w:r>
        <w:rPr>
          <w:sz w:val="20"/>
        </w:rPr>
        <w:t>violación</w:t>
      </w:r>
      <w:r>
        <w:rPr>
          <w:spacing w:val="-6"/>
          <w:sz w:val="20"/>
        </w:rPr>
        <w:t> </w:t>
      </w:r>
      <w:r>
        <w:rPr>
          <w:sz w:val="20"/>
        </w:rPr>
        <w:t>de</w:t>
      </w:r>
      <w:r>
        <w:rPr>
          <w:spacing w:val="-6"/>
          <w:sz w:val="20"/>
        </w:rPr>
        <w:t> </w:t>
      </w:r>
      <w:r>
        <w:rPr>
          <w:sz w:val="20"/>
        </w:rPr>
        <w:t>los</w:t>
      </w:r>
      <w:r>
        <w:rPr>
          <w:spacing w:val="-4"/>
          <w:sz w:val="20"/>
        </w:rPr>
        <w:t> </w:t>
      </w:r>
      <w:r>
        <w:rPr>
          <w:sz w:val="20"/>
        </w:rPr>
        <w:t>artículos</w:t>
      </w:r>
      <w:r>
        <w:rPr>
          <w:spacing w:val="-6"/>
          <w:sz w:val="20"/>
        </w:rPr>
        <w:t> </w:t>
      </w:r>
      <w:r>
        <w:rPr>
          <w:sz w:val="20"/>
        </w:rPr>
        <w:t>17,</w:t>
      </w:r>
      <w:r>
        <w:rPr>
          <w:spacing w:val="-7"/>
          <w:sz w:val="20"/>
        </w:rPr>
        <w:t> </w:t>
      </w:r>
      <w:r>
        <w:rPr>
          <w:sz w:val="20"/>
        </w:rPr>
        <w:t>19</w:t>
      </w:r>
      <w:r>
        <w:rPr>
          <w:spacing w:val="-6"/>
          <w:sz w:val="20"/>
        </w:rPr>
        <w:t> </w:t>
      </w:r>
      <w:r>
        <w:rPr>
          <w:sz w:val="20"/>
        </w:rPr>
        <w:t>y</w:t>
      </w:r>
      <w:r>
        <w:rPr>
          <w:spacing w:val="-8"/>
          <w:sz w:val="20"/>
        </w:rPr>
        <w:t> </w:t>
      </w:r>
      <w:r>
        <w:rPr>
          <w:sz w:val="20"/>
        </w:rPr>
        <w:t>26</w:t>
      </w:r>
      <w:r>
        <w:rPr>
          <w:spacing w:val="-5"/>
          <w:sz w:val="20"/>
        </w:rPr>
        <w:t> </w:t>
      </w:r>
      <w:r>
        <w:rPr>
          <w:sz w:val="20"/>
        </w:rPr>
        <w:t>de</w:t>
      </w:r>
      <w:r>
        <w:rPr>
          <w:spacing w:val="-8"/>
          <w:sz w:val="20"/>
        </w:rPr>
        <w:t> </w:t>
      </w:r>
      <w:r>
        <w:rPr>
          <w:sz w:val="20"/>
        </w:rPr>
        <w:t>la</w:t>
      </w:r>
      <w:r>
        <w:rPr>
          <w:spacing w:val="-7"/>
          <w:sz w:val="20"/>
        </w:rPr>
        <w:t> </w:t>
      </w:r>
      <w:r>
        <w:rPr>
          <w:sz w:val="20"/>
        </w:rPr>
        <w:t>Convención</w:t>
      </w:r>
      <w:r>
        <w:rPr>
          <w:spacing w:val="-8"/>
          <w:sz w:val="20"/>
        </w:rPr>
        <w:t> </w:t>
      </w:r>
      <w:r>
        <w:rPr>
          <w:sz w:val="20"/>
        </w:rPr>
        <w:t>Americana,</w:t>
      </w:r>
      <w:r>
        <w:rPr>
          <w:spacing w:val="-7"/>
          <w:sz w:val="20"/>
        </w:rPr>
        <w:t> </w:t>
      </w:r>
      <w:r>
        <w:rPr>
          <w:sz w:val="20"/>
        </w:rPr>
        <w:t>en</w:t>
      </w:r>
      <w:r>
        <w:rPr>
          <w:spacing w:val="-8"/>
          <w:sz w:val="20"/>
        </w:rPr>
        <w:t> </w:t>
      </w:r>
      <w:r>
        <w:rPr>
          <w:sz w:val="20"/>
        </w:rPr>
        <w:t>perjuicio</w:t>
      </w:r>
      <w:r>
        <w:rPr>
          <w:spacing w:val="-9"/>
          <w:sz w:val="20"/>
        </w:rPr>
        <w:t> </w:t>
      </w:r>
      <w:r>
        <w:rPr>
          <w:sz w:val="20"/>
        </w:rPr>
        <w:t>de la presunta víctima y sus familiares. Solicitaron que</w:t>
      </w:r>
      <w:r>
        <w:rPr>
          <w:spacing w:val="-1"/>
          <w:sz w:val="20"/>
        </w:rPr>
        <w:t> </w:t>
      </w:r>
      <w:r>
        <w:rPr>
          <w:sz w:val="20"/>
        </w:rPr>
        <w:t>se ordenara a Ecuador adoptar diversas medidas de reparación.</w:t>
      </w:r>
    </w:p>
    <w:p>
      <w:pPr>
        <w:pStyle w:val="BodyText"/>
      </w:pPr>
    </w:p>
    <w:p>
      <w:pPr>
        <w:pStyle w:val="ListParagraph"/>
        <w:numPr>
          <w:ilvl w:val="0"/>
          <w:numId w:val="8"/>
        </w:numPr>
        <w:tabs>
          <w:tab w:pos="909" w:val="left" w:leader="none"/>
        </w:tabs>
        <w:spacing w:line="240" w:lineRule="auto" w:before="0" w:after="0"/>
        <w:ind w:left="200" w:right="201" w:firstLine="0"/>
        <w:jc w:val="both"/>
        <w:rPr>
          <w:sz w:val="20"/>
        </w:rPr>
      </w:pPr>
      <w:r>
        <w:rPr>
          <w:i/>
          <w:sz w:val="20"/>
        </w:rPr>
        <w:t>Escrito</w:t>
      </w:r>
      <w:r>
        <w:rPr>
          <w:i/>
          <w:spacing w:val="-8"/>
          <w:sz w:val="20"/>
        </w:rPr>
        <w:t> </w:t>
      </w:r>
      <w:r>
        <w:rPr>
          <w:i/>
          <w:sz w:val="20"/>
        </w:rPr>
        <w:t>de</w:t>
      </w:r>
      <w:r>
        <w:rPr>
          <w:i/>
          <w:spacing w:val="-8"/>
          <w:sz w:val="20"/>
        </w:rPr>
        <w:t> </w:t>
      </w:r>
      <w:r>
        <w:rPr>
          <w:i/>
          <w:sz w:val="20"/>
        </w:rPr>
        <w:t>contestación.</w:t>
      </w:r>
      <w:r>
        <w:rPr>
          <w:i/>
          <w:spacing w:val="-2"/>
          <w:sz w:val="20"/>
        </w:rPr>
        <w:t> </w:t>
      </w:r>
      <w:r>
        <w:rPr>
          <w:sz w:val="20"/>
        </w:rPr>
        <w:t>–</w:t>
      </w:r>
      <w:r>
        <w:rPr>
          <w:spacing w:val="-8"/>
          <w:sz w:val="20"/>
        </w:rPr>
        <w:t> </w:t>
      </w:r>
      <w:r>
        <w:rPr>
          <w:sz w:val="20"/>
        </w:rPr>
        <w:t>El</w:t>
      </w:r>
      <w:r>
        <w:rPr>
          <w:spacing w:val="-8"/>
          <w:sz w:val="20"/>
        </w:rPr>
        <w:t> </w:t>
      </w:r>
      <w:r>
        <w:rPr>
          <w:sz w:val="20"/>
        </w:rPr>
        <w:t>21</w:t>
      </w:r>
      <w:r>
        <w:rPr>
          <w:spacing w:val="-8"/>
          <w:sz w:val="20"/>
        </w:rPr>
        <w:t> </w:t>
      </w:r>
      <w:r>
        <w:rPr>
          <w:sz w:val="20"/>
        </w:rPr>
        <w:t>de</w:t>
      </w:r>
      <w:r>
        <w:rPr>
          <w:spacing w:val="-8"/>
          <w:sz w:val="20"/>
        </w:rPr>
        <w:t> </w:t>
      </w:r>
      <w:r>
        <w:rPr>
          <w:sz w:val="20"/>
        </w:rPr>
        <w:t>diciembre</w:t>
      </w:r>
      <w:r>
        <w:rPr>
          <w:spacing w:val="-9"/>
          <w:sz w:val="20"/>
        </w:rPr>
        <w:t> </w:t>
      </w:r>
      <w:r>
        <w:rPr>
          <w:sz w:val="20"/>
        </w:rPr>
        <w:t>de</w:t>
      </w:r>
      <w:r>
        <w:rPr>
          <w:spacing w:val="-8"/>
          <w:sz w:val="20"/>
        </w:rPr>
        <w:t> </w:t>
      </w:r>
      <w:r>
        <w:rPr>
          <w:sz w:val="20"/>
        </w:rPr>
        <w:t>2021</w:t>
      </w:r>
      <w:r>
        <w:rPr>
          <w:spacing w:val="-8"/>
          <w:sz w:val="20"/>
        </w:rPr>
        <w:t> </w:t>
      </w:r>
      <w:r>
        <w:rPr>
          <w:sz w:val="20"/>
        </w:rPr>
        <w:t>el</w:t>
      </w:r>
      <w:r>
        <w:rPr>
          <w:spacing w:val="-9"/>
          <w:sz w:val="20"/>
        </w:rPr>
        <w:t> </w:t>
      </w:r>
      <w:r>
        <w:rPr>
          <w:sz w:val="20"/>
        </w:rPr>
        <w:t>Estado</w:t>
      </w:r>
      <w:r>
        <w:rPr>
          <w:spacing w:val="-10"/>
          <w:sz w:val="20"/>
        </w:rPr>
        <w:t> </w:t>
      </w:r>
      <w:r>
        <w:rPr>
          <w:sz w:val="20"/>
        </w:rPr>
        <w:t>presentó</w:t>
      </w:r>
      <w:r>
        <w:rPr>
          <w:spacing w:val="-8"/>
          <w:sz w:val="20"/>
        </w:rPr>
        <w:t> </w:t>
      </w:r>
      <w:r>
        <w:rPr>
          <w:sz w:val="20"/>
        </w:rPr>
        <w:t>su</w:t>
      </w:r>
      <w:r>
        <w:rPr>
          <w:spacing w:val="-6"/>
          <w:sz w:val="20"/>
        </w:rPr>
        <w:t> </w:t>
      </w:r>
      <w:r>
        <w:rPr>
          <w:sz w:val="20"/>
        </w:rPr>
        <w:t>escrito</w:t>
      </w:r>
      <w:r>
        <w:rPr>
          <w:spacing w:val="-8"/>
          <w:sz w:val="20"/>
        </w:rPr>
        <w:t> </w:t>
      </w:r>
      <w:r>
        <w:rPr>
          <w:sz w:val="20"/>
        </w:rPr>
        <w:t>de contestación al sometimiento del caso por parte de la Comisión y al escrito de solicitudes y argumentos</w:t>
      </w:r>
      <w:r>
        <w:rPr>
          <w:spacing w:val="-7"/>
          <w:sz w:val="20"/>
        </w:rPr>
        <w:t> </w:t>
      </w:r>
      <w:r>
        <w:rPr>
          <w:sz w:val="20"/>
        </w:rPr>
        <w:t>(en</w:t>
      </w:r>
      <w:r>
        <w:rPr>
          <w:spacing w:val="-6"/>
          <w:sz w:val="20"/>
        </w:rPr>
        <w:t> </w:t>
      </w:r>
      <w:r>
        <w:rPr>
          <w:sz w:val="20"/>
        </w:rPr>
        <w:t>adelante</w:t>
      </w:r>
      <w:r>
        <w:rPr>
          <w:spacing w:val="-5"/>
          <w:sz w:val="20"/>
        </w:rPr>
        <w:t> </w:t>
      </w:r>
      <w:r>
        <w:rPr>
          <w:sz w:val="20"/>
        </w:rPr>
        <w:t>“escrito</w:t>
      </w:r>
      <w:r>
        <w:rPr>
          <w:spacing w:val="-5"/>
          <w:sz w:val="20"/>
        </w:rPr>
        <w:t> </w:t>
      </w:r>
      <w:r>
        <w:rPr>
          <w:sz w:val="20"/>
        </w:rPr>
        <w:t>de</w:t>
      </w:r>
      <w:r>
        <w:rPr>
          <w:spacing w:val="-3"/>
          <w:sz w:val="20"/>
        </w:rPr>
        <w:t> </w:t>
      </w:r>
      <w:r>
        <w:rPr>
          <w:sz w:val="20"/>
        </w:rPr>
        <w:t>contestación”</w:t>
      </w:r>
      <w:r>
        <w:rPr>
          <w:spacing w:val="-4"/>
          <w:sz w:val="20"/>
        </w:rPr>
        <w:t> </w:t>
      </w:r>
      <w:r>
        <w:rPr>
          <w:sz w:val="20"/>
        </w:rPr>
        <w:t>o</w:t>
      </w:r>
      <w:r>
        <w:rPr>
          <w:spacing w:val="-5"/>
          <w:sz w:val="20"/>
        </w:rPr>
        <w:t> </w:t>
      </w:r>
      <w:r>
        <w:rPr>
          <w:sz w:val="20"/>
        </w:rPr>
        <w:t>“contestación”),</w:t>
      </w:r>
      <w:r>
        <w:rPr>
          <w:spacing w:val="-5"/>
          <w:sz w:val="20"/>
        </w:rPr>
        <w:t> </w:t>
      </w:r>
      <w:r>
        <w:rPr>
          <w:sz w:val="20"/>
        </w:rPr>
        <w:t>en</w:t>
      </w:r>
      <w:r>
        <w:rPr>
          <w:spacing w:val="-6"/>
          <w:sz w:val="20"/>
        </w:rPr>
        <w:t> </w:t>
      </w:r>
      <w:r>
        <w:rPr>
          <w:sz w:val="20"/>
        </w:rPr>
        <w:t>el</w:t>
      </w:r>
      <w:r>
        <w:rPr>
          <w:spacing w:val="-4"/>
          <w:sz w:val="20"/>
        </w:rPr>
        <w:t> </w:t>
      </w:r>
      <w:r>
        <w:rPr>
          <w:sz w:val="20"/>
        </w:rPr>
        <w:t>cual,</w:t>
      </w:r>
      <w:r>
        <w:rPr>
          <w:spacing w:val="-5"/>
          <w:sz w:val="20"/>
        </w:rPr>
        <w:t> </w:t>
      </w:r>
      <w:r>
        <w:rPr>
          <w:sz w:val="20"/>
        </w:rPr>
        <w:t>por</w:t>
      </w:r>
      <w:r>
        <w:rPr>
          <w:spacing w:val="-5"/>
          <w:sz w:val="20"/>
        </w:rPr>
        <w:t> </w:t>
      </w:r>
      <w:r>
        <w:rPr>
          <w:sz w:val="20"/>
        </w:rPr>
        <w:t>un</w:t>
      </w:r>
      <w:r>
        <w:rPr>
          <w:spacing w:val="-6"/>
          <w:sz w:val="20"/>
        </w:rPr>
        <w:t> </w:t>
      </w:r>
      <w:r>
        <w:rPr>
          <w:sz w:val="20"/>
        </w:rPr>
        <w:t>lado, rechazó su responsabilidad internacional por la vulneración de los derechos alegados por la Comisión y los representantes, y por otro, presentó dos excepciones preliminares.</w:t>
      </w:r>
    </w:p>
    <w:p>
      <w:pPr>
        <w:pStyle w:val="BodyText"/>
        <w:spacing w:before="1"/>
      </w:pPr>
    </w:p>
    <w:p>
      <w:pPr>
        <w:pStyle w:val="ListParagraph"/>
        <w:numPr>
          <w:ilvl w:val="0"/>
          <w:numId w:val="8"/>
        </w:numPr>
        <w:tabs>
          <w:tab w:pos="909" w:val="left" w:leader="none"/>
        </w:tabs>
        <w:spacing w:line="240" w:lineRule="auto" w:before="0" w:after="0"/>
        <w:ind w:left="200" w:right="202" w:firstLine="0"/>
        <w:jc w:val="both"/>
        <w:rPr>
          <w:sz w:val="20"/>
        </w:rPr>
      </w:pPr>
      <w:r>
        <w:rPr>
          <w:i/>
          <w:sz w:val="20"/>
        </w:rPr>
        <w:t>Observaciones a las excepciones preliminares. </w:t>
      </w:r>
      <w:r>
        <w:rPr>
          <w:sz w:val="20"/>
        </w:rPr>
        <w:t>–</w:t>
      </w:r>
      <w:r>
        <w:rPr>
          <w:spacing w:val="-1"/>
          <w:sz w:val="20"/>
        </w:rPr>
        <w:t> </w:t>
      </w:r>
      <w:r>
        <w:rPr>
          <w:sz w:val="20"/>
        </w:rPr>
        <w:t>El 17 de marzo</w:t>
      </w:r>
      <w:r>
        <w:rPr>
          <w:spacing w:val="-1"/>
          <w:sz w:val="20"/>
        </w:rPr>
        <w:t> </w:t>
      </w:r>
      <w:r>
        <w:rPr>
          <w:sz w:val="20"/>
        </w:rPr>
        <w:t>de</w:t>
      </w:r>
      <w:r>
        <w:rPr>
          <w:spacing w:val="-1"/>
          <w:sz w:val="20"/>
        </w:rPr>
        <w:t> </w:t>
      </w:r>
      <w:r>
        <w:rPr>
          <w:sz w:val="20"/>
        </w:rPr>
        <w:t>2022 la Comisión y los representantes presentaron las observaciones a las dos excepciones preliminares presentadas por el Estado y solicitaron que la Corte las desestime.</w:t>
      </w:r>
    </w:p>
    <w:p>
      <w:pPr>
        <w:pStyle w:val="BodyText"/>
        <w:spacing w:before="7"/>
        <w:rPr>
          <w:sz w:val="21"/>
        </w:rPr>
      </w:pPr>
    </w:p>
    <w:p>
      <w:pPr>
        <w:pStyle w:val="ListParagraph"/>
        <w:numPr>
          <w:ilvl w:val="0"/>
          <w:numId w:val="8"/>
        </w:numPr>
        <w:tabs>
          <w:tab w:pos="909" w:val="left" w:leader="none"/>
        </w:tabs>
        <w:spacing w:line="240" w:lineRule="auto" w:before="0" w:after="0"/>
        <w:ind w:left="200" w:right="198" w:firstLine="0"/>
        <w:jc w:val="both"/>
        <w:rPr>
          <w:sz w:val="20"/>
        </w:rPr>
      </w:pPr>
      <w:r>
        <w:rPr>
          <w:i/>
          <w:sz w:val="20"/>
        </w:rPr>
        <w:t>Fondo de Asistencia Legal de Víctimas de la Corte</w:t>
      </w:r>
      <w:r>
        <w:rPr>
          <w:sz w:val="20"/>
        </w:rPr>
        <w:t>. – El 10 de mayo de 2022 se comunicó a las partes y a la Comisión que resultaba procedente la solicitud de la presunta víctima para acogerse a dicho Fondo.</w:t>
      </w:r>
    </w:p>
    <w:p>
      <w:pPr>
        <w:pStyle w:val="BodyText"/>
      </w:pPr>
    </w:p>
    <w:p>
      <w:pPr>
        <w:pStyle w:val="BodyText"/>
      </w:pPr>
    </w:p>
    <w:p>
      <w:pPr>
        <w:pStyle w:val="BodyText"/>
      </w:pPr>
    </w:p>
    <w:p>
      <w:pPr>
        <w:pStyle w:val="BodyText"/>
        <w:spacing w:before="10"/>
        <w:rPr>
          <w:sz w:val="29"/>
        </w:rPr>
      </w:pPr>
      <w:r>
        <w:rPr/>
        <w:pict>
          <v:rect style="position:absolute;margin-left:90.024002pt;margin-top:19.364004pt;width:144.020pt;height:.71997pt;mso-position-horizontal-relative:page;mso-position-vertical-relative:paragraph;z-index:-15727616;mso-wrap-distance-left:0;mso-wrap-distance-right:0" id="docshape4" filled="true" fillcolor="#000000" stroked="false">
            <v:fill type="solid"/>
            <w10:wrap type="topAndBottom"/>
          </v:rect>
        </w:pict>
      </w:r>
    </w:p>
    <w:p>
      <w:pPr>
        <w:tabs>
          <w:tab w:pos="908" w:val="left" w:leader="none"/>
        </w:tabs>
        <w:spacing w:before="100"/>
        <w:ind w:left="200" w:right="193" w:firstLine="0"/>
        <w:jc w:val="both"/>
        <w:rPr>
          <w:sz w:val="16"/>
        </w:rPr>
      </w:pPr>
      <w:r>
        <w:rPr>
          <w:spacing w:val="-10"/>
          <w:sz w:val="16"/>
          <w:vertAlign w:val="superscript"/>
        </w:rPr>
        <w:t>2</w:t>
      </w:r>
      <w:r>
        <w:rPr>
          <w:sz w:val="16"/>
          <w:vertAlign w:val="baseline"/>
        </w:rPr>
        <w:tab/>
        <w:t>La Comisión designó a la entonces Comisionada Antonia Urrejola Noguera y al Relator Especial Pedro Vaca Villareal como su delegada y delegado, respectivamente, y a Marisol Blanchard Vera, entonces Secretaria Ejecutiva Adjunta,</w:t>
      </w:r>
      <w:r>
        <w:rPr>
          <w:spacing w:val="-5"/>
          <w:sz w:val="16"/>
          <w:vertAlign w:val="baseline"/>
        </w:rPr>
        <w:t> </w:t>
      </w:r>
      <w:r>
        <w:rPr>
          <w:sz w:val="16"/>
          <w:vertAlign w:val="baseline"/>
        </w:rPr>
        <w:t>Jorge</w:t>
      </w:r>
      <w:r>
        <w:rPr>
          <w:spacing w:val="-6"/>
          <w:sz w:val="16"/>
          <w:vertAlign w:val="baseline"/>
        </w:rPr>
        <w:t> </w:t>
      </w:r>
      <w:r>
        <w:rPr>
          <w:sz w:val="16"/>
          <w:vertAlign w:val="baseline"/>
        </w:rPr>
        <w:t>Meza</w:t>
      </w:r>
      <w:r>
        <w:rPr>
          <w:spacing w:val="-7"/>
          <w:sz w:val="16"/>
          <w:vertAlign w:val="baseline"/>
        </w:rPr>
        <w:t> </w:t>
      </w:r>
      <w:r>
        <w:rPr>
          <w:sz w:val="16"/>
          <w:vertAlign w:val="baseline"/>
        </w:rPr>
        <w:t>Flores</w:t>
      </w:r>
      <w:r>
        <w:rPr>
          <w:spacing w:val="-6"/>
          <w:sz w:val="16"/>
          <w:vertAlign w:val="baseline"/>
        </w:rPr>
        <w:t> </w:t>
      </w:r>
      <w:r>
        <w:rPr>
          <w:sz w:val="16"/>
          <w:vertAlign w:val="baseline"/>
        </w:rPr>
        <w:t>y</w:t>
      </w:r>
      <w:r>
        <w:rPr>
          <w:spacing w:val="-3"/>
          <w:sz w:val="16"/>
          <w:vertAlign w:val="baseline"/>
        </w:rPr>
        <w:t> </w:t>
      </w:r>
      <w:r>
        <w:rPr>
          <w:sz w:val="16"/>
          <w:vertAlign w:val="baseline"/>
        </w:rPr>
        <w:t>Cecilia</w:t>
      </w:r>
      <w:r>
        <w:rPr>
          <w:spacing w:val="-4"/>
          <w:sz w:val="16"/>
          <w:vertAlign w:val="baseline"/>
        </w:rPr>
        <w:t> </w:t>
      </w:r>
      <w:r>
        <w:rPr>
          <w:sz w:val="16"/>
          <w:vertAlign w:val="baseline"/>
        </w:rPr>
        <w:t>La</w:t>
      </w:r>
      <w:r>
        <w:rPr>
          <w:spacing w:val="-4"/>
          <w:sz w:val="16"/>
          <w:vertAlign w:val="baseline"/>
        </w:rPr>
        <w:t> </w:t>
      </w:r>
      <w:r>
        <w:rPr>
          <w:sz w:val="16"/>
          <w:vertAlign w:val="baseline"/>
        </w:rPr>
        <w:t>Hoz</w:t>
      </w:r>
      <w:r>
        <w:rPr>
          <w:spacing w:val="-6"/>
          <w:sz w:val="16"/>
          <w:vertAlign w:val="baseline"/>
        </w:rPr>
        <w:t> </w:t>
      </w:r>
      <w:r>
        <w:rPr>
          <w:sz w:val="16"/>
          <w:vertAlign w:val="baseline"/>
        </w:rPr>
        <w:t>Barrera,</w:t>
      </w:r>
      <w:r>
        <w:rPr>
          <w:spacing w:val="-4"/>
          <w:sz w:val="16"/>
          <w:vertAlign w:val="baseline"/>
        </w:rPr>
        <w:t> </w:t>
      </w:r>
      <w:r>
        <w:rPr>
          <w:sz w:val="16"/>
          <w:vertAlign w:val="baseline"/>
        </w:rPr>
        <w:t>entonces</w:t>
      </w:r>
      <w:r>
        <w:rPr>
          <w:spacing w:val="-3"/>
          <w:sz w:val="16"/>
          <w:vertAlign w:val="baseline"/>
        </w:rPr>
        <w:t> </w:t>
      </w:r>
      <w:r>
        <w:rPr>
          <w:sz w:val="16"/>
          <w:vertAlign w:val="baseline"/>
        </w:rPr>
        <w:t>especialistas</w:t>
      </w:r>
      <w:r>
        <w:rPr>
          <w:spacing w:val="-6"/>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Secretaría</w:t>
      </w:r>
      <w:r>
        <w:rPr>
          <w:spacing w:val="-4"/>
          <w:sz w:val="16"/>
          <w:vertAlign w:val="baseline"/>
        </w:rPr>
        <w:t> </w:t>
      </w:r>
      <w:r>
        <w:rPr>
          <w:sz w:val="16"/>
          <w:vertAlign w:val="baseline"/>
        </w:rPr>
        <w:t>Ejecutiva</w:t>
      </w:r>
      <w:r>
        <w:rPr>
          <w:spacing w:val="-4"/>
          <w:sz w:val="16"/>
          <w:vertAlign w:val="baseline"/>
        </w:rPr>
        <w:t> </w:t>
      </w:r>
      <w:r>
        <w:rPr>
          <w:sz w:val="16"/>
          <w:vertAlign w:val="baseline"/>
        </w:rPr>
        <w:t>como</w:t>
      </w:r>
      <w:r>
        <w:rPr>
          <w:spacing w:val="-3"/>
          <w:sz w:val="16"/>
          <w:vertAlign w:val="baseline"/>
        </w:rPr>
        <w:t> </w:t>
      </w:r>
      <w:r>
        <w:rPr>
          <w:sz w:val="16"/>
          <w:vertAlign w:val="baseline"/>
        </w:rPr>
        <w:t>asesor</w:t>
      </w:r>
      <w:r>
        <w:rPr>
          <w:spacing w:val="-5"/>
          <w:sz w:val="16"/>
          <w:vertAlign w:val="baseline"/>
        </w:rPr>
        <w:t> </w:t>
      </w:r>
      <w:r>
        <w:rPr>
          <w:sz w:val="16"/>
          <w:vertAlign w:val="baseline"/>
        </w:rPr>
        <w:t>y asesora legales.</w:t>
      </w:r>
    </w:p>
    <w:p>
      <w:pPr>
        <w:tabs>
          <w:tab w:pos="908" w:val="left" w:leader="none"/>
        </w:tabs>
        <w:spacing w:line="242" w:lineRule="auto" w:before="0"/>
        <w:ind w:left="200" w:right="195" w:firstLine="0"/>
        <w:jc w:val="both"/>
        <w:rPr>
          <w:sz w:val="16"/>
        </w:rPr>
      </w:pPr>
      <w:r>
        <w:rPr>
          <w:spacing w:val="-10"/>
          <w:sz w:val="16"/>
          <w:vertAlign w:val="superscript"/>
        </w:rPr>
        <w:t>3</w:t>
      </w:r>
      <w:r>
        <w:rPr>
          <w:sz w:val="16"/>
          <w:vertAlign w:val="baseline"/>
        </w:rPr>
        <w:tab/>
        <w:t>El 20 de octubre de 2021 Estado designó como agente principal a la señora María Fernanda Álvarez, y al señor Carlos Espín Arias y la señora Magda Aspirot, como agentes alternos.</w:t>
      </w:r>
      <w:r>
        <w:rPr>
          <w:spacing w:val="40"/>
          <w:sz w:val="16"/>
          <w:vertAlign w:val="baseline"/>
        </w:rPr>
        <w:t> </w:t>
      </w:r>
      <w:r>
        <w:rPr>
          <w:sz w:val="16"/>
          <w:vertAlign w:val="baseline"/>
        </w:rPr>
        <w:t>El 16 de febrero de 2022 el Estado designó además a la señora María Fernanda Narváez como agente alterna.</w:t>
      </w:r>
    </w:p>
    <w:p>
      <w:pPr>
        <w:tabs>
          <w:tab w:pos="908" w:val="left" w:leader="none"/>
        </w:tabs>
        <w:spacing w:line="240" w:lineRule="auto" w:before="0"/>
        <w:ind w:left="200" w:right="195" w:firstLine="0"/>
        <w:jc w:val="both"/>
        <w:rPr>
          <w:sz w:val="16"/>
        </w:rPr>
      </w:pPr>
      <w:r>
        <w:rPr>
          <w:spacing w:val="-10"/>
          <w:sz w:val="16"/>
          <w:vertAlign w:val="superscript"/>
        </w:rPr>
        <w:t>4</w:t>
      </w:r>
      <w:r>
        <w:rPr>
          <w:sz w:val="16"/>
          <w:vertAlign w:val="baseline"/>
        </w:rPr>
        <w:tab/>
        <w:t>Los representantes designados son Farith Simon Campaña, Hugo Cahueñas Muñoz y Juan Pablo Albán Alencastro, como parte de la Clínica Jurídica de la Universidad de San Francisco de Quito.</w:t>
      </w:r>
    </w:p>
    <w:p>
      <w:pPr>
        <w:spacing w:after="0" w:line="240" w:lineRule="auto"/>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7" w:firstLine="0"/>
        <w:jc w:val="both"/>
        <w:rPr>
          <w:sz w:val="20"/>
        </w:rPr>
      </w:pPr>
      <w:r>
        <w:rPr>
          <w:i/>
          <w:sz w:val="20"/>
        </w:rPr>
        <w:t>Audiencia</w:t>
      </w:r>
      <w:r>
        <w:rPr>
          <w:i/>
          <w:spacing w:val="-9"/>
          <w:sz w:val="20"/>
        </w:rPr>
        <w:t> </w:t>
      </w:r>
      <w:r>
        <w:rPr>
          <w:i/>
          <w:sz w:val="20"/>
        </w:rPr>
        <w:t>pública.</w:t>
      </w:r>
      <w:r>
        <w:rPr>
          <w:i/>
          <w:spacing w:val="-5"/>
          <w:sz w:val="20"/>
        </w:rPr>
        <w:t> </w:t>
      </w:r>
      <w:r>
        <w:rPr>
          <w:sz w:val="20"/>
        </w:rPr>
        <w:t>–</w:t>
      </w:r>
      <w:r>
        <w:rPr>
          <w:spacing w:val="-6"/>
          <w:sz w:val="20"/>
        </w:rPr>
        <w:t> </w:t>
      </w:r>
      <w:r>
        <w:rPr>
          <w:sz w:val="20"/>
        </w:rPr>
        <w:t>Mediante</w:t>
      </w:r>
      <w:r>
        <w:rPr>
          <w:spacing w:val="-9"/>
          <w:sz w:val="20"/>
        </w:rPr>
        <w:t> </w:t>
      </w:r>
      <w:r>
        <w:rPr>
          <w:sz w:val="20"/>
        </w:rPr>
        <w:t>Resolución</w:t>
      </w:r>
      <w:r>
        <w:rPr>
          <w:spacing w:val="-8"/>
          <w:sz w:val="20"/>
        </w:rPr>
        <w:t> </w:t>
      </w:r>
      <w:r>
        <w:rPr>
          <w:sz w:val="20"/>
        </w:rPr>
        <w:t>de</w:t>
      </w:r>
      <w:r>
        <w:rPr>
          <w:spacing w:val="-8"/>
          <w:sz w:val="20"/>
        </w:rPr>
        <w:t> </w:t>
      </w:r>
      <w:r>
        <w:rPr>
          <w:sz w:val="20"/>
        </w:rPr>
        <w:t>la</w:t>
      </w:r>
      <w:r>
        <w:rPr>
          <w:spacing w:val="-4"/>
          <w:sz w:val="20"/>
        </w:rPr>
        <w:t> </w:t>
      </w:r>
      <w:r>
        <w:rPr>
          <w:sz w:val="20"/>
        </w:rPr>
        <w:t>Presidencia</w:t>
      </w:r>
      <w:r>
        <w:rPr>
          <w:spacing w:val="-6"/>
          <w:sz w:val="20"/>
        </w:rPr>
        <w:t> </w:t>
      </w:r>
      <w:r>
        <w:rPr>
          <w:sz w:val="20"/>
        </w:rPr>
        <w:t>de</w:t>
      </w:r>
      <w:r>
        <w:rPr>
          <w:spacing w:val="-9"/>
          <w:sz w:val="20"/>
        </w:rPr>
        <w:t> </w:t>
      </w:r>
      <w:r>
        <w:rPr>
          <w:sz w:val="20"/>
        </w:rPr>
        <w:t>21</w:t>
      </w:r>
      <w:r>
        <w:rPr>
          <w:spacing w:val="-6"/>
          <w:sz w:val="20"/>
        </w:rPr>
        <w:t> </w:t>
      </w:r>
      <w:r>
        <w:rPr>
          <w:sz w:val="20"/>
        </w:rPr>
        <w:t>de</w:t>
      </w:r>
      <w:r>
        <w:rPr>
          <w:spacing w:val="-7"/>
          <w:sz w:val="20"/>
        </w:rPr>
        <w:t> </w:t>
      </w:r>
      <w:r>
        <w:rPr>
          <w:sz w:val="20"/>
        </w:rPr>
        <w:t>febrero</w:t>
      </w:r>
      <w:r>
        <w:rPr>
          <w:spacing w:val="-7"/>
          <w:sz w:val="20"/>
        </w:rPr>
        <w:t> </w:t>
      </w:r>
      <w:r>
        <w:rPr>
          <w:sz w:val="20"/>
        </w:rPr>
        <w:t>de</w:t>
      </w:r>
      <w:r>
        <w:rPr>
          <w:spacing w:val="-10"/>
          <w:sz w:val="20"/>
        </w:rPr>
        <w:t> </w:t>
      </w:r>
      <w:r>
        <w:rPr>
          <w:sz w:val="20"/>
        </w:rPr>
        <w:t>2023</w:t>
      </w:r>
      <w:r>
        <w:rPr>
          <w:position w:val="7"/>
          <w:sz w:val="13"/>
        </w:rPr>
        <w:t>5</w:t>
      </w:r>
      <w:r>
        <w:rPr>
          <w:sz w:val="20"/>
        </w:rPr>
        <w:t>, se convocó a las partes y a la Comisión a una audiencia pública sobre excepciones preliminares y eventuales fondo, reparaciones y costas, así como para recibir las declaraciones</w:t>
      </w:r>
      <w:r>
        <w:rPr>
          <w:spacing w:val="-10"/>
          <w:sz w:val="20"/>
        </w:rPr>
        <w:t> </w:t>
      </w:r>
      <w:r>
        <w:rPr>
          <w:sz w:val="20"/>
        </w:rPr>
        <w:t>de</w:t>
      </w:r>
      <w:r>
        <w:rPr>
          <w:spacing w:val="-10"/>
          <w:sz w:val="20"/>
        </w:rPr>
        <w:t> </w:t>
      </w:r>
      <w:r>
        <w:rPr>
          <w:sz w:val="20"/>
        </w:rPr>
        <w:t>la</w:t>
      </w:r>
      <w:r>
        <w:rPr>
          <w:spacing w:val="-9"/>
          <w:sz w:val="20"/>
        </w:rPr>
        <w:t> </w:t>
      </w:r>
      <w:r>
        <w:rPr>
          <w:sz w:val="20"/>
        </w:rPr>
        <w:t>presunta</w:t>
      </w:r>
      <w:r>
        <w:rPr>
          <w:spacing w:val="-11"/>
          <w:sz w:val="20"/>
        </w:rPr>
        <w:t> </w:t>
      </w:r>
      <w:r>
        <w:rPr>
          <w:sz w:val="20"/>
        </w:rPr>
        <w:t>víctima,</w:t>
      </w:r>
      <w:r>
        <w:rPr>
          <w:spacing w:val="-5"/>
          <w:sz w:val="20"/>
        </w:rPr>
        <w:t> </w:t>
      </w:r>
      <w:r>
        <w:rPr>
          <w:sz w:val="20"/>
        </w:rPr>
        <w:t>y</w:t>
      </w:r>
      <w:r>
        <w:rPr>
          <w:spacing w:val="-12"/>
          <w:sz w:val="20"/>
        </w:rPr>
        <w:t> </w:t>
      </w:r>
      <w:r>
        <w:rPr>
          <w:sz w:val="20"/>
        </w:rPr>
        <w:t>de</w:t>
      </w:r>
      <w:r>
        <w:rPr>
          <w:spacing w:val="-10"/>
          <w:sz w:val="20"/>
        </w:rPr>
        <w:t> </w:t>
      </w:r>
      <w:r>
        <w:rPr>
          <w:sz w:val="20"/>
        </w:rPr>
        <w:t>una</w:t>
      </w:r>
      <w:r>
        <w:rPr>
          <w:spacing w:val="-11"/>
          <w:sz w:val="20"/>
        </w:rPr>
        <w:t> </w:t>
      </w:r>
      <w:r>
        <w:rPr>
          <w:sz w:val="20"/>
        </w:rPr>
        <w:t>perita</w:t>
      </w:r>
      <w:r>
        <w:rPr>
          <w:spacing w:val="-9"/>
          <w:sz w:val="20"/>
        </w:rPr>
        <w:t> </w:t>
      </w:r>
      <w:r>
        <w:rPr>
          <w:sz w:val="20"/>
        </w:rPr>
        <w:t>propuesta</w:t>
      </w:r>
      <w:r>
        <w:rPr>
          <w:spacing w:val="-9"/>
          <w:sz w:val="20"/>
        </w:rPr>
        <w:t> </w:t>
      </w:r>
      <w:r>
        <w:rPr>
          <w:sz w:val="20"/>
        </w:rPr>
        <w:t>por</w:t>
      </w:r>
      <w:r>
        <w:rPr>
          <w:spacing w:val="-7"/>
          <w:sz w:val="20"/>
        </w:rPr>
        <w:t> </w:t>
      </w:r>
      <w:r>
        <w:rPr>
          <w:sz w:val="20"/>
        </w:rPr>
        <w:t>la</w:t>
      </w:r>
      <w:r>
        <w:rPr>
          <w:spacing w:val="-8"/>
          <w:sz w:val="20"/>
        </w:rPr>
        <w:t> </w:t>
      </w:r>
      <w:r>
        <w:rPr>
          <w:sz w:val="20"/>
        </w:rPr>
        <w:t>Comisión.</w:t>
      </w:r>
      <w:r>
        <w:rPr>
          <w:spacing w:val="-7"/>
          <w:sz w:val="20"/>
        </w:rPr>
        <w:t> </w:t>
      </w:r>
      <w:r>
        <w:rPr>
          <w:sz w:val="20"/>
        </w:rPr>
        <w:t>La</w:t>
      </w:r>
      <w:r>
        <w:rPr>
          <w:spacing w:val="-11"/>
          <w:sz w:val="20"/>
        </w:rPr>
        <w:t> </w:t>
      </w:r>
      <w:r>
        <w:rPr>
          <w:sz w:val="20"/>
        </w:rPr>
        <w:t>audiencia pública se llevó a cabo de forma presencial, en la sede de la Corte en Costa Rica, el 20 de marzo de 2023, durante el 156° Período Ordinario de Sesiones de la Corte</w:t>
      </w:r>
      <w:r>
        <w:rPr>
          <w:position w:val="7"/>
          <w:sz w:val="13"/>
        </w:rPr>
        <w:t>6</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i/>
          <w:sz w:val="20"/>
        </w:rPr>
        <w:t>Alegatos</w:t>
      </w:r>
      <w:r>
        <w:rPr>
          <w:i/>
          <w:spacing w:val="-7"/>
          <w:sz w:val="20"/>
        </w:rPr>
        <w:t> </w:t>
      </w:r>
      <w:r>
        <w:rPr>
          <w:i/>
          <w:sz w:val="20"/>
        </w:rPr>
        <w:t>y</w:t>
      </w:r>
      <w:r>
        <w:rPr>
          <w:i/>
          <w:spacing w:val="-4"/>
          <w:sz w:val="20"/>
        </w:rPr>
        <w:t> </w:t>
      </w:r>
      <w:r>
        <w:rPr>
          <w:i/>
          <w:sz w:val="20"/>
        </w:rPr>
        <w:t>observaciones</w:t>
      </w:r>
      <w:r>
        <w:rPr>
          <w:i/>
          <w:spacing w:val="-7"/>
          <w:sz w:val="20"/>
        </w:rPr>
        <w:t> </w:t>
      </w:r>
      <w:r>
        <w:rPr>
          <w:i/>
          <w:sz w:val="20"/>
        </w:rPr>
        <w:t>finales</w:t>
      </w:r>
      <w:r>
        <w:rPr>
          <w:i/>
          <w:spacing w:val="-5"/>
          <w:sz w:val="20"/>
        </w:rPr>
        <w:t> </w:t>
      </w:r>
      <w:r>
        <w:rPr>
          <w:i/>
          <w:sz w:val="20"/>
        </w:rPr>
        <w:t>escritos</w:t>
      </w:r>
      <w:r>
        <w:rPr>
          <w:sz w:val="20"/>
        </w:rPr>
        <w:t>.</w:t>
      </w:r>
      <w:r>
        <w:rPr>
          <w:spacing w:val="-7"/>
          <w:sz w:val="20"/>
        </w:rPr>
        <w:t> </w:t>
      </w:r>
      <w:r>
        <w:rPr>
          <w:sz w:val="20"/>
        </w:rPr>
        <w:t>–</w:t>
      </w:r>
      <w:r>
        <w:rPr>
          <w:spacing w:val="-6"/>
          <w:sz w:val="20"/>
        </w:rPr>
        <w:t> </w:t>
      </w:r>
      <w:r>
        <w:rPr>
          <w:sz w:val="20"/>
        </w:rPr>
        <w:t>El</w:t>
      </w:r>
      <w:r>
        <w:rPr>
          <w:spacing w:val="-6"/>
          <w:sz w:val="20"/>
        </w:rPr>
        <w:t> </w:t>
      </w:r>
      <w:r>
        <w:rPr>
          <w:sz w:val="20"/>
        </w:rPr>
        <w:t>20</w:t>
      </w:r>
      <w:r>
        <w:rPr>
          <w:spacing w:val="-6"/>
          <w:sz w:val="20"/>
        </w:rPr>
        <w:t> </w:t>
      </w:r>
      <w:r>
        <w:rPr>
          <w:sz w:val="20"/>
        </w:rPr>
        <w:t>abril</w:t>
      </w:r>
      <w:r>
        <w:rPr>
          <w:spacing w:val="-6"/>
          <w:sz w:val="20"/>
        </w:rPr>
        <w:t> </w:t>
      </w:r>
      <w:r>
        <w:rPr>
          <w:sz w:val="20"/>
        </w:rPr>
        <w:t>de</w:t>
      </w:r>
      <w:r>
        <w:rPr>
          <w:spacing w:val="-8"/>
          <w:sz w:val="20"/>
        </w:rPr>
        <w:t> </w:t>
      </w:r>
      <w:r>
        <w:rPr>
          <w:sz w:val="20"/>
        </w:rPr>
        <w:t>2023</w:t>
      </w:r>
      <w:r>
        <w:rPr>
          <w:spacing w:val="-6"/>
          <w:sz w:val="20"/>
        </w:rPr>
        <w:t> </w:t>
      </w:r>
      <w:r>
        <w:rPr>
          <w:sz w:val="20"/>
        </w:rPr>
        <w:t>el</w:t>
      </w:r>
      <w:r>
        <w:rPr>
          <w:spacing w:val="-6"/>
          <w:sz w:val="20"/>
        </w:rPr>
        <w:t> </w:t>
      </w:r>
      <w:r>
        <w:rPr>
          <w:sz w:val="20"/>
        </w:rPr>
        <w:t>Estado</w:t>
      </w:r>
      <w:r>
        <w:rPr>
          <w:spacing w:val="-8"/>
          <w:sz w:val="20"/>
        </w:rPr>
        <w:t> </w:t>
      </w:r>
      <w:r>
        <w:rPr>
          <w:sz w:val="20"/>
        </w:rPr>
        <w:t>presentó</w:t>
      </w:r>
      <w:r>
        <w:rPr>
          <w:spacing w:val="-8"/>
          <w:sz w:val="20"/>
        </w:rPr>
        <w:t> </w:t>
      </w:r>
      <w:r>
        <w:rPr>
          <w:sz w:val="20"/>
        </w:rPr>
        <w:t>sus alegatos finales escritos y documentación anexa.</w:t>
      </w:r>
      <w:r>
        <w:rPr>
          <w:spacing w:val="40"/>
          <w:sz w:val="20"/>
        </w:rPr>
        <w:t> </w:t>
      </w:r>
      <w:r>
        <w:rPr>
          <w:sz w:val="20"/>
        </w:rPr>
        <w:t>El mismo día los representantes presentaron sus alegatos finales.</w:t>
      </w:r>
      <w:r>
        <w:rPr>
          <w:spacing w:val="40"/>
          <w:sz w:val="20"/>
        </w:rPr>
        <w:t> </w:t>
      </w:r>
      <w:r>
        <w:rPr>
          <w:sz w:val="20"/>
        </w:rPr>
        <w:t>El 20 de abril de 2023 la Comisión presentó sus observaciones finales escritas. El 22 de mayo de 2023 los representantes remitieron observaciones a los anexos presentados por el Estado junto con los alegatos finales, y a su vez,</w:t>
      </w:r>
      <w:r>
        <w:rPr>
          <w:spacing w:val="-14"/>
          <w:sz w:val="20"/>
        </w:rPr>
        <w:t> </w:t>
      </w:r>
      <w:r>
        <w:rPr>
          <w:sz w:val="20"/>
        </w:rPr>
        <w:t>presentaron</w:t>
      </w:r>
      <w:r>
        <w:rPr>
          <w:spacing w:val="-14"/>
          <w:sz w:val="20"/>
        </w:rPr>
        <w:t> </w:t>
      </w:r>
      <w:r>
        <w:rPr>
          <w:sz w:val="20"/>
        </w:rPr>
        <w:t>diversos</w:t>
      </w:r>
      <w:r>
        <w:rPr>
          <w:spacing w:val="-14"/>
          <w:sz w:val="20"/>
        </w:rPr>
        <w:t> </w:t>
      </w:r>
      <w:r>
        <w:rPr>
          <w:sz w:val="20"/>
        </w:rPr>
        <w:t>documentos</w:t>
      </w:r>
      <w:r>
        <w:rPr>
          <w:spacing w:val="-13"/>
          <w:sz w:val="20"/>
        </w:rPr>
        <w:t> </w:t>
      </w:r>
      <w:r>
        <w:rPr>
          <w:sz w:val="20"/>
        </w:rPr>
        <w:t>como</w:t>
      </w:r>
      <w:r>
        <w:rPr>
          <w:spacing w:val="-14"/>
          <w:sz w:val="20"/>
        </w:rPr>
        <w:t> </w:t>
      </w:r>
      <w:r>
        <w:rPr>
          <w:sz w:val="20"/>
        </w:rPr>
        <w:t>prueba.</w:t>
      </w:r>
      <w:r>
        <w:rPr>
          <w:spacing w:val="-16"/>
          <w:sz w:val="20"/>
        </w:rPr>
        <w:t> </w:t>
      </w:r>
      <w:r>
        <w:rPr>
          <w:sz w:val="20"/>
        </w:rPr>
        <w:t>El</w:t>
      </w:r>
      <w:r>
        <w:rPr>
          <w:spacing w:val="-13"/>
          <w:sz w:val="20"/>
        </w:rPr>
        <w:t> </w:t>
      </w:r>
      <w:r>
        <w:rPr>
          <w:sz w:val="20"/>
        </w:rPr>
        <w:t>10</w:t>
      </w:r>
      <w:r>
        <w:rPr>
          <w:spacing w:val="-14"/>
          <w:sz w:val="20"/>
        </w:rPr>
        <w:t> </w:t>
      </w:r>
      <w:r>
        <w:rPr>
          <w:sz w:val="20"/>
        </w:rPr>
        <w:t>de</w:t>
      </w:r>
      <w:r>
        <w:rPr>
          <w:spacing w:val="-16"/>
          <w:sz w:val="20"/>
        </w:rPr>
        <w:t> </w:t>
      </w:r>
      <w:r>
        <w:rPr>
          <w:sz w:val="20"/>
        </w:rPr>
        <w:t>julio</w:t>
      </w:r>
      <w:r>
        <w:rPr>
          <w:spacing w:val="-14"/>
          <w:sz w:val="20"/>
        </w:rPr>
        <w:t> </w:t>
      </w:r>
      <w:r>
        <w:rPr>
          <w:sz w:val="20"/>
        </w:rPr>
        <w:t>de</w:t>
      </w:r>
      <w:r>
        <w:rPr>
          <w:spacing w:val="-14"/>
          <w:sz w:val="20"/>
        </w:rPr>
        <w:t> </w:t>
      </w:r>
      <w:r>
        <w:rPr>
          <w:sz w:val="20"/>
        </w:rPr>
        <w:t>2023</w:t>
      </w:r>
      <w:r>
        <w:rPr>
          <w:spacing w:val="-15"/>
          <w:sz w:val="20"/>
        </w:rPr>
        <w:t> </w:t>
      </w:r>
      <w:r>
        <w:rPr>
          <w:sz w:val="20"/>
        </w:rPr>
        <w:t>la</w:t>
      </w:r>
      <w:r>
        <w:rPr>
          <w:spacing w:val="-15"/>
          <w:sz w:val="20"/>
        </w:rPr>
        <w:t> </w:t>
      </w:r>
      <w:r>
        <w:rPr>
          <w:sz w:val="20"/>
        </w:rPr>
        <w:t>Comisión</w:t>
      </w:r>
      <w:r>
        <w:rPr>
          <w:spacing w:val="-14"/>
          <w:sz w:val="20"/>
        </w:rPr>
        <w:t> </w:t>
      </w:r>
      <w:r>
        <w:rPr>
          <w:sz w:val="20"/>
        </w:rPr>
        <w:t>indicó que no tenía observaciones que formular a los anexos presentados por los representantes y el Estado formuló sus observaciones al respecto.</w:t>
      </w:r>
    </w:p>
    <w:p>
      <w:pPr>
        <w:pStyle w:val="BodyText"/>
        <w:spacing w:before="8"/>
        <w:rPr>
          <w:sz w:val="21"/>
        </w:rPr>
      </w:pPr>
    </w:p>
    <w:p>
      <w:pPr>
        <w:pStyle w:val="ListParagraph"/>
        <w:numPr>
          <w:ilvl w:val="0"/>
          <w:numId w:val="8"/>
        </w:numPr>
        <w:tabs>
          <w:tab w:pos="909" w:val="left" w:leader="none"/>
        </w:tabs>
        <w:spacing w:line="240" w:lineRule="auto" w:before="1" w:after="0"/>
        <w:ind w:left="200" w:right="197" w:firstLine="0"/>
        <w:jc w:val="both"/>
        <w:rPr>
          <w:sz w:val="20"/>
        </w:rPr>
      </w:pPr>
      <w:r>
        <w:rPr>
          <w:i/>
          <w:sz w:val="20"/>
        </w:rPr>
        <w:t>Amicus</w:t>
      </w:r>
      <w:r>
        <w:rPr>
          <w:i/>
          <w:spacing w:val="-4"/>
          <w:sz w:val="20"/>
        </w:rPr>
        <w:t> </w:t>
      </w:r>
      <w:r>
        <w:rPr>
          <w:i/>
          <w:sz w:val="20"/>
        </w:rPr>
        <w:t>Curie.-</w:t>
      </w:r>
      <w:r>
        <w:rPr>
          <w:i/>
          <w:spacing w:val="-4"/>
          <w:sz w:val="20"/>
        </w:rPr>
        <w:t> </w:t>
      </w:r>
      <w:r>
        <w:rPr>
          <w:sz w:val="20"/>
        </w:rPr>
        <w:t>Se</w:t>
      </w:r>
      <w:r>
        <w:rPr>
          <w:spacing w:val="-5"/>
          <w:sz w:val="20"/>
        </w:rPr>
        <w:t> </w:t>
      </w:r>
      <w:r>
        <w:rPr>
          <w:sz w:val="20"/>
        </w:rPr>
        <w:t>presentaron</w:t>
      </w:r>
      <w:r>
        <w:rPr>
          <w:spacing w:val="-4"/>
          <w:sz w:val="20"/>
        </w:rPr>
        <w:t> </w:t>
      </w:r>
      <w:r>
        <w:rPr>
          <w:sz w:val="20"/>
        </w:rPr>
        <w:t>cinco</w:t>
      </w:r>
      <w:r>
        <w:rPr>
          <w:spacing w:val="-6"/>
          <w:sz w:val="20"/>
        </w:rPr>
        <w:t> </w:t>
      </w:r>
      <w:r>
        <w:rPr>
          <w:i/>
          <w:sz w:val="20"/>
        </w:rPr>
        <w:t>amicus</w:t>
      </w:r>
      <w:r>
        <w:rPr>
          <w:i/>
          <w:spacing w:val="-4"/>
          <w:sz w:val="20"/>
        </w:rPr>
        <w:t> </w:t>
      </w:r>
      <w:r>
        <w:rPr>
          <w:i/>
          <w:sz w:val="20"/>
        </w:rPr>
        <w:t>curie</w:t>
      </w:r>
      <w:r>
        <w:rPr>
          <w:i/>
          <w:spacing w:val="-4"/>
          <w:sz w:val="20"/>
        </w:rPr>
        <w:t> </w:t>
      </w:r>
      <w:r>
        <w:rPr>
          <w:sz w:val="20"/>
        </w:rPr>
        <w:t>por</w:t>
      </w:r>
      <w:r>
        <w:rPr>
          <w:i/>
          <w:sz w:val="20"/>
        </w:rPr>
        <w:t>:</w:t>
      </w:r>
      <w:r>
        <w:rPr>
          <w:i/>
          <w:spacing w:val="-4"/>
          <w:sz w:val="20"/>
        </w:rPr>
        <w:t> </w:t>
      </w:r>
      <w:r>
        <w:rPr>
          <w:sz w:val="20"/>
        </w:rPr>
        <w:t>a)</w:t>
      </w:r>
      <w:r>
        <w:rPr>
          <w:spacing w:val="-4"/>
          <w:sz w:val="20"/>
        </w:rPr>
        <w:t> </w:t>
      </w:r>
      <w:r>
        <w:rPr>
          <w:sz w:val="20"/>
        </w:rPr>
        <w:t>el</w:t>
      </w:r>
      <w:r>
        <w:rPr>
          <w:spacing w:val="-4"/>
          <w:sz w:val="20"/>
        </w:rPr>
        <w:t> </w:t>
      </w:r>
      <w:r>
        <w:rPr>
          <w:sz w:val="20"/>
        </w:rPr>
        <w:t>Ilustre</w:t>
      </w:r>
      <w:r>
        <w:rPr>
          <w:spacing w:val="-5"/>
          <w:sz w:val="20"/>
        </w:rPr>
        <w:t> </w:t>
      </w:r>
      <w:r>
        <w:rPr>
          <w:sz w:val="20"/>
        </w:rPr>
        <w:t>y</w:t>
      </w:r>
      <w:r>
        <w:rPr>
          <w:spacing w:val="-4"/>
          <w:sz w:val="20"/>
        </w:rPr>
        <w:t> </w:t>
      </w:r>
      <w:r>
        <w:rPr>
          <w:sz w:val="20"/>
        </w:rPr>
        <w:t>Nacional</w:t>
      </w:r>
      <w:r>
        <w:rPr>
          <w:spacing w:val="-3"/>
          <w:sz w:val="20"/>
        </w:rPr>
        <w:t> </w:t>
      </w:r>
      <w:r>
        <w:rPr>
          <w:sz w:val="20"/>
        </w:rPr>
        <w:t>Colegio de Abogados de México (INCAM) a través de su Observatorio Internacional de Derecho Humanos</w:t>
      </w:r>
      <w:r>
        <w:rPr>
          <w:position w:val="7"/>
          <w:sz w:val="13"/>
        </w:rPr>
        <w:t>7</w:t>
      </w:r>
      <w:r>
        <w:rPr>
          <w:sz w:val="20"/>
        </w:rPr>
        <w:t>;</w:t>
      </w:r>
      <w:r>
        <w:rPr>
          <w:spacing w:val="-15"/>
          <w:sz w:val="20"/>
        </w:rPr>
        <w:t> </w:t>
      </w:r>
      <w:r>
        <w:rPr>
          <w:sz w:val="20"/>
        </w:rPr>
        <w:t>b)</w:t>
      </w:r>
      <w:r>
        <w:rPr>
          <w:spacing w:val="-14"/>
          <w:sz w:val="20"/>
        </w:rPr>
        <w:t> </w:t>
      </w:r>
      <w:r>
        <w:rPr>
          <w:sz w:val="20"/>
        </w:rPr>
        <w:t>el</w:t>
      </w:r>
      <w:r>
        <w:rPr>
          <w:spacing w:val="-15"/>
          <w:sz w:val="20"/>
        </w:rPr>
        <w:t> </w:t>
      </w:r>
      <w:r>
        <w:rPr>
          <w:sz w:val="20"/>
        </w:rPr>
        <w:t>Centro</w:t>
      </w:r>
      <w:r>
        <w:rPr>
          <w:spacing w:val="-14"/>
          <w:sz w:val="20"/>
        </w:rPr>
        <w:t> </w:t>
      </w:r>
      <w:r>
        <w:rPr>
          <w:sz w:val="20"/>
        </w:rPr>
        <w:t>Internacional</w:t>
      </w:r>
      <w:r>
        <w:rPr>
          <w:spacing w:val="-15"/>
          <w:sz w:val="20"/>
        </w:rPr>
        <w:t> </w:t>
      </w:r>
      <w:r>
        <w:rPr>
          <w:sz w:val="20"/>
        </w:rPr>
        <w:t>de</w:t>
      </w:r>
      <w:r>
        <w:rPr>
          <w:spacing w:val="-16"/>
          <w:sz w:val="20"/>
        </w:rPr>
        <w:t> </w:t>
      </w:r>
      <w:r>
        <w:rPr>
          <w:sz w:val="20"/>
        </w:rPr>
        <w:t>Derechos</w:t>
      </w:r>
      <w:r>
        <w:rPr>
          <w:spacing w:val="-16"/>
          <w:sz w:val="20"/>
        </w:rPr>
        <w:t> </w:t>
      </w:r>
      <w:r>
        <w:rPr>
          <w:sz w:val="20"/>
        </w:rPr>
        <w:t>Humanos</w:t>
      </w:r>
      <w:r>
        <w:rPr>
          <w:spacing w:val="-16"/>
          <w:sz w:val="20"/>
        </w:rPr>
        <w:t> </w:t>
      </w:r>
      <w:r>
        <w:rPr>
          <w:sz w:val="20"/>
        </w:rPr>
        <w:t>de</w:t>
      </w:r>
      <w:r>
        <w:rPr>
          <w:spacing w:val="-16"/>
          <w:sz w:val="20"/>
        </w:rPr>
        <w:t> </w:t>
      </w:r>
      <w:r>
        <w:rPr>
          <w:sz w:val="20"/>
        </w:rPr>
        <w:t>la</w:t>
      </w:r>
      <w:r>
        <w:rPr>
          <w:spacing w:val="-15"/>
          <w:sz w:val="20"/>
        </w:rPr>
        <w:t> </w:t>
      </w:r>
      <w:r>
        <w:rPr>
          <w:sz w:val="20"/>
        </w:rPr>
        <w:t>Facultad</w:t>
      </w:r>
      <w:r>
        <w:rPr>
          <w:spacing w:val="-15"/>
          <w:sz w:val="20"/>
        </w:rPr>
        <w:t> </w:t>
      </w:r>
      <w:r>
        <w:rPr>
          <w:sz w:val="20"/>
        </w:rPr>
        <w:t>de</w:t>
      </w:r>
      <w:r>
        <w:rPr>
          <w:spacing w:val="-16"/>
          <w:sz w:val="20"/>
        </w:rPr>
        <w:t> </w:t>
      </w:r>
      <w:r>
        <w:rPr>
          <w:sz w:val="20"/>
        </w:rPr>
        <w:t>Derecho</w:t>
      </w:r>
      <w:r>
        <w:rPr>
          <w:spacing w:val="-16"/>
          <w:sz w:val="20"/>
        </w:rPr>
        <w:t> </w:t>
      </w:r>
      <w:r>
        <w:rPr>
          <w:sz w:val="20"/>
        </w:rPr>
        <w:t>Loyola de</w:t>
      </w:r>
      <w:r>
        <w:rPr>
          <w:spacing w:val="-4"/>
          <w:sz w:val="20"/>
        </w:rPr>
        <w:t> </w:t>
      </w:r>
      <w:r>
        <w:rPr>
          <w:sz w:val="20"/>
        </w:rPr>
        <w:t>Los</w:t>
      </w:r>
      <w:r>
        <w:rPr>
          <w:spacing w:val="-6"/>
          <w:sz w:val="20"/>
        </w:rPr>
        <w:t> </w:t>
      </w:r>
      <w:r>
        <w:rPr>
          <w:sz w:val="20"/>
        </w:rPr>
        <w:t>Ángeles</w:t>
      </w:r>
      <w:r>
        <w:rPr>
          <w:position w:val="7"/>
          <w:sz w:val="13"/>
        </w:rPr>
        <w:t>8</w:t>
      </w:r>
      <w:r>
        <w:rPr>
          <w:sz w:val="20"/>
        </w:rPr>
        <w:t>;</w:t>
      </w:r>
      <w:r>
        <w:rPr>
          <w:spacing w:val="-5"/>
          <w:sz w:val="20"/>
        </w:rPr>
        <w:t> </w:t>
      </w:r>
      <w:r>
        <w:rPr>
          <w:sz w:val="20"/>
        </w:rPr>
        <w:t>c)</w:t>
      </w:r>
      <w:r>
        <w:rPr>
          <w:spacing w:val="-3"/>
          <w:sz w:val="20"/>
        </w:rPr>
        <w:t> </w:t>
      </w:r>
      <w:r>
        <w:rPr>
          <w:sz w:val="20"/>
        </w:rPr>
        <w:t>la</w:t>
      </w:r>
      <w:r>
        <w:rPr>
          <w:spacing w:val="-5"/>
          <w:sz w:val="20"/>
        </w:rPr>
        <w:t> </w:t>
      </w:r>
      <w:r>
        <w:rPr>
          <w:sz w:val="20"/>
        </w:rPr>
        <w:t>Clínica</w:t>
      </w:r>
      <w:r>
        <w:rPr>
          <w:spacing w:val="-6"/>
          <w:sz w:val="20"/>
        </w:rPr>
        <w:t> </w:t>
      </w:r>
      <w:r>
        <w:rPr>
          <w:sz w:val="20"/>
        </w:rPr>
        <w:t>de</w:t>
      </w:r>
      <w:r>
        <w:rPr>
          <w:spacing w:val="-5"/>
          <w:sz w:val="20"/>
        </w:rPr>
        <w:t> </w:t>
      </w:r>
      <w:r>
        <w:rPr>
          <w:sz w:val="20"/>
        </w:rPr>
        <w:t>Derechos</w:t>
      </w:r>
      <w:r>
        <w:rPr>
          <w:spacing w:val="-4"/>
          <w:sz w:val="20"/>
        </w:rPr>
        <w:t> </w:t>
      </w:r>
      <w:r>
        <w:rPr>
          <w:sz w:val="20"/>
        </w:rPr>
        <w:t>Humanos</w:t>
      </w:r>
      <w:r>
        <w:rPr>
          <w:spacing w:val="-6"/>
          <w:sz w:val="20"/>
        </w:rPr>
        <w:t> </w:t>
      </w:r>
      <w:r>
        <w:rPr>
          <w:sz w:val="20"/>
        </w:rPr>
        <w:t>de</w:t>
      </w:r>
      <w:r>
        <w:rPr>
          <w:spacing w:val="-7"/>
          <w:sz w:val="20"/>
        </w:rPr>
        <w:t> </w:t>
      </w:r>
      <w:r>
        <w:rPr>
          <w:sz w:val="20"/>
        </w:rPr>
        <w:t>la</w:t>
      </w:r>
      <w:r>
        <w:rPr>
          <w:spacing w:val="-3"/>
          <w:sz w:val="20"/>
        </w:rPr>
        <w:t> </w:t>
      </w:r>
      <w:r>
        <w:rPr>
          <w:sz w:val="20"/>
        </w:rPr>
        <w:t>Universidad</w:t>
      </w:r>
      <w:r>
        <w:rPr>
          <w:spacing w:val="-5"/>
          <w:sz w:val="20"/>
        </w:rPr>
        <w:t> </w:t>
      </w:r>
      <w:r>
        <w:rPr>
          <w:sz w:val="20"/>
        </w:rPr>
        <w:t>de</w:t>
      </w:r>
      <w:r>
        <w:rPr>
          <w:spacing w:val="-7"/>
          <w:sz w:val="20"/>
        </w:rPr>
        <w:t> </w:t>
      </w:r>
      <w:r>
        <w:rPr>
          <w:sz w:val="20"/>
        </w:rPr>
        <w:t>Santa</w:t>
      </w:r>
      <w:r>
        <w:rPr>
          <w:spacing w:val="-3"/>
          <w:sz w:val="20"/>
        </w:rPr>
        <w:t> </w:t>
      </w:r>
      <w:r>
        <w:rPr>
          <w:sz w:val="20"/>
        </w:rPr>
        <w:t>Clara</w:t>
      </w:r>
      <w:r>
        <w:rPr>
          <w:position w:val="7"/>
          <w:sz w:val="13"/>
        </w:rPr>
        <w:t>9</w:t>
      </w:r>
      <w:r>
        <w:rPr>
          <w:sz w:val="20"/>
        </w:rPr>
        <w:t>;</w:t>
      </w:r>
      <w:r>
        <w:rPr>
          <w:spacing w:val="-5"/>
          <w:sz w:val="20"/>
        </w:rPr>
        <w:t> </w:t>
      </w:r>
      <w:r>
        <w:rPr>
          <w:sz w:val="20"/>
        </w:rPr>
        <w:t>d)</w:t>
      </w:r>
      <w:r>
        <w:rPr>
          <w:spacing w:val="40"/>
          <w:sz w:val="20"/>
        </w:rPr>
        <w:t> </w:t>
      </w:r>
      <w:r>
        <w:rPr>
          <w:sz w:val="20"/>
        </w:rPr>
        <w:t>la Organización El Veinte y la Fundación para la Libertad de Prensa (FLIP)</w:t>
      </w:r>
      <w:r>
        <w:rPr>
          <w:position w:val="7"/>
          <w:sz w:val="13"/>
        </w:rPr>
        <w:t>10</w:t>
      </w:r>
      <w:r>
        <w:rPr>
          <w:sz w:val="20"/>
        </w:rPr>
        <w:t>, y e) la Fundación para el Debido Proceso (DPLF) y el Observatorio Derechos y Justicia (ODJ) del Ecuador</w:t>
      </w:r>
      <w:r>
        <w:rPr>
          <w:position w:val="7"/>
          <w:sz w:val="13"/>
        </w:rPr>
        <w:t>11</w:t>
      </w:r>
      <w:r>
        <w:rPr>
          <w:sz w:val="20"/>
        </w:rPr>
        <w:t>.</w:t>
      </w:r>
    </w:p>
    <w:p>
      <w:pPr>
        <w:pStyle w:val="BodyText"/>
        <w:spacing w:before="7"/>
        <w:rPr>
          <w:sz w:val="21"/>
        </w:rPr>
      </w:pPr>
    </w:p>
    <w:p>
      <w:pPr>
        <w:pStyle w:val="ListParagraph"/>
        <w:numPr>
          <w:ilvl w:val="0"/>
          <w:numId w:val="8"/>
        </w:numPr>
        <w:tabs>
          <w:tab w:pos="909" w:val="left" w:leader="none"/>
        </w:tabs>
        <w:spacing w:line="240" w:lineRule="auto" w:before="0" w:after="0"/>
        <w:ind w:left="200" w:right="197" w:firstLine="0"/>
        <w:jc w:val="both"/>
        <w:rPr>
          <w:sz w:val="20"/>
        </w:rPr>
      </w:pPr>
      <w:r>
        <w:rPr>
          <w:i/>
          <w:sz w:val="20"/>
        </w:rPr>
        <w:t>Prueba para mejor resolver. - </w:t>
      </w:r>
      <w:r>
        <w:rPr>
          <w:sz w:val="20"/>
        </w:rPr>
        <w:t>El 22 de septiembre de 2023, siguiendo instrucciones del</w:t>
      </w:r>
      <w:r>
        <w:rPr>
          <w:spacing w:val="-15"/>
          <w:sz w:val="20"/>
        </w:rPr>
        <w:t> </w:t>
      </w:r>
      <w:r>
        <w:rPr>
          <w:sz w:val="20"/>
        </w:rPr>
        <w:t>Presidente</w:t>
      </w:r>
      <w:r>
        <w:rPr>
          <w:spacing w:val="-16"/>
          <w:sz w:val="20"/>
        </w:rPr>
        <w:t> </w:t>
      </w:r>
      <w:r>
        <w:rPr>
          <w:sz w:val="20"/>
        </w:rPr>
        <w:t>de</w:t>
      </w:r>
      <w:r>
        <w:rPr>
          <w:spacing w:val="-16"/>
          <w:sz w:val="20"/>
        </w:rPr>
        <w:t> </w:t>
      </w:r>
      <w:r>
        <w:rPr>
          <w:sz w:val="20"/>
        </w:rPr>
        <w:t>la</w:t>
      </w:r>
      <w:r>
        <w:rPr>
          <w:spacing w:val="-13"/>
          <w:sz w:val="20"/>
        </w:rPr>
        <w:t> </w:t>
      </w:r>
      <w:r>
        <w:rPr>
          <w:sz w:val="20"/>
        </w:rPr>
        <w:t>Corte,</w:t>
      </w:r>
      <w:r>
        <w:rPr>
          <w:spacing w:val="-14"/>
          <w:sz w:val="20"/>
        </w:rPr>
        <w:t> </w:t>
      </w:r>
      <w:r>
        <w:rPr>
          <w:sz w:val="20"/>
        </w:rPr>
        <w:t>la</w:t>
      </w:r>
      <w:r>
        <w:rPr>
          <w:spacing w:val="-15"/>
          <w:sz w:val="20"/>
        </w:rPr>
        <w:t> </w:t>
      </w:r>
      <w:r>
        <w:rPr>
          <w:sz w:val="20"/>
        </w:rPr>
        <w:t>Secretaría</w:t>
      </w:r>
      <w:r>
        <w:rPr>
          <w:spacing w:val="-12"/>
          <w:sz w:val="20"/>
        </w:rPr>
        <w:t> </w:t>
      </w:r>
      <w:r>
        <w:rPr>
          <w:sz w:val="20"/>
        </w:rPr>
        <w:t>solicitó</w:t>
      </w:r>
      <w:r>
        <w:rPr>
          <w:spacing w:val="-16"/>
          <w:sz w:val="20"/>
        </w:rPr>
        <w:t> </w:t>
      </w:r>
      <w:r>
        <w:rPr>
          <w:sz w:val="20"/>
        </w:rPr>
        <w:t>al</w:t>
      </w:r>
      <w:r>
        <w:rPr>
          <w:spacing w:val="-15"/>
          <w:sz w:val="20"/>
        </w:rPr>
        <w:t> </w:t>
      </w:r>
      <w:r>
        <w:rPr>
          <w:sz w:val="20"/>
        </w:rPr>
        <w:t>Estado</w:t>
      </w:r>
      <w:r>
        <w:rPr>
          <w:spacing w:val="-14"/>
          <w:sz w:val="20"/>
        </w:rPr>
        <w:t> </w:t>
      </w:r>
      <w:r>
        <w:rPr>
          <w:sz w:val="20"/>
        </w:rPr>
        <w:t>y</w:t>
      </w:r>
      <w:r>
        <w:rPr>
          <w:spacing w:val="-15"/>
          <w:sz w:val="20"/>
        </w:rPr>
        <w:t> </w:t>
      </w:r>
      <w:r>
        <w:rPr>
          <w:sz w:val="20"/>
        </w:rPr>
        <w:t>a</w:t>
      </w:r>
      <w:r>
        <w:rPr>
          <w:spacing w:val="-13"/>
          <w:sz w:val="20"/>
        </w:rPr>
        <w:t> </w:t>
      </w:r>
      <w:r>
        <w:rPr>
          <w:sz w:val="20"/>
        </w:rPr>
        <w:t>los</w:t>
      </w:r>
      <w:r>
        <w:rPr>
          <w:spacing w:val="-14"/>
          <w:sz w:val="20"/>
        </w:rPr>
        <w:t> </w:t>
      </w:r>
      <w:r>
        <w:rPr>
          <w:sz w:val="20"/>
        </w:rPr>
        <w:t>representantes</w:t>
      </w:r>
      <w:r>
        <w:rPr>
          <w:spacing w:val="-16"/>
          <w:sz w:val="20"/>
        </w:rPr>
        <w:t> </w:t>
      </w:r>
      <w:r>
        <w:rPr>
          <w:sz w:val="20"/>
        </w:rPr>
        <w:t>determinados documentos y normativa del Ecuador como prueba para mejor resolver. El 1 de octubre de los</w:t>
      </w:r>
      <w:r>
        <w:rPr>
          <w:spacing w:val="7"/>
          <w:sz w:val="20"/>
        </w:rPr>
        <w:t> </w:t>
      </w:r>
      <w:r>
        <w:rPr>
          <w:sz w:val="20"/>
        </w:rPr>
        <w:t>representantes</w:t>
      </w:r>
      <w:r>
        <w:rPr>
          <w:spacing w:val="7"/>
          <w:sz w:val="20"/>
        </w:rPr>
        <w:t> </w:t>
      </w:r>
      <w:r>
        <w:rPr>
          <w:sz w:val="20"/>
        </w:rPr>
        <w:t>remitieron</w:t>
      </w:r>
      <w:r>
        <w:rPr>
          <w:spacing w:val="10"/>
          <w:sz w:val="20"/>
        </w:rPr>
        <w:t> </w:t>
      </w:r>
      <w:r>
        <w:rPr>
          <w:sz w:val="20"/>
        </w:rPr>
        <w:t>prueba</w:t>
      </w:r>
      <w:r>
        <w:rPr>
          <w:spacing w:val="8"/>
          <w:sz w:val="20"/>
        </w:rPr>
        <w:t> </w:t>
      </w:r>
      <w:r>
        <w:rPr>
          <w:sz w:val="20"/>
        </w:rPr>
        <w:t>relacionada</w:t>
      </w:r>
      <w:r>
        <w:rPr>
          <w:spacing w:val="8"/>
          <w:sz w:val="20"/>
        </w:rPr>
        <w:t> </w:t>
      </w:r>
      <w:r>
        <w:rPr>
          <w:sz w:val="20"/>
        </w:rPr>
        <w:t>con</w:t>
      </w:r>
      <w:r>
        <w:rPr>
          <w:spacing w:val="8"/>
          <w:sz w:val="20"/>
        </w:rPr>
        <w:t> </w:t>
      </w:r>
      <w:r>
        <w:rPr>
          <w:sz w:val="20"/>
        </w:rPr>
        <w:t>la</w:t>
      </w:r>
      <w:r>
        <w:rPr>
          <w:spacing w:val="5"/>
          <w:sz w:val="20"/>
        </w:rPr>
        <w:t> </w:t>
      </w:r>
      <w:r>
        <w:rPr>
          <w:sz w:val="20"/>
        </w:rPr>
        <w:t>normativa</w:t>
      </w:r>
      <w:r>
        <w:rPr>
          <w:spacing w:val="8"/>
          <w:sz w:val="20"/>
        </w:rPr>
        <w:t> </w:t>
      </w:r>
      <w:r>
        <w:rPr>
          <w:sz w:val="20"/>
        </w:rPr>
        <w:t>solicitada</w:t>
      </w:r>
      <w:r>
        <w:rPr>
          <w:spacing w:val="5"/>
          <w:sz w:val="20"/>
        </w:rPr>
        <w:t> </w:t>
      </w:r>
      <w:r>
        <w:rPr>
          <w:sz w:val="20"/>
        </w:rPr>
        <w:t>y</w:t>
      </w:r>
      <w:r>
        <w:rPr>
          <w:spacing w:val="6"/>
          <w:sz w:val="20"/>
        </w:rPr>
        <w:t> </w:t>
      </w:r>
      <w:r>
        <w:rPr>
          <w:spacing w:val="-2"/>
          <w:sz w:val="20"/>
        </w:rPr>
        <w:t>documentos</w:t>
      </w:r>
    </w:p>
    <w:p>
      <w:pPr>
        <w:pStyle w:val="BodyText"/>
        <w:spacing w:before="5"/>
        <w:rPr>
          <w:sz w:val="19"/>
        </w:rPr>
      </w:pPr>
      <w:r>
        <w:rPr/>
        <w:pict>
          <v:rect style="position:absolute;margin-left:90.024002pt;margin-top:13.045019pt;width:144.020pt;height:.72pt;mso-position-horizontal-relative:page;mso-position-vertical-relative:paragraph;z-index:-15727104;mso-wrap-distance-left:0;mso-wrap-distance-right:0" id="docshape5" filled="true" fillcolor="#000000" stroked="false">
            <v:fill type="solid"/>
            <w10:wrap type="topAndBottom"/>
          </v:rect>
        </w:pict>
      </w:r>
    </w:p>
    <w:p>
      <w:pPr>
        <w:tabs>
          <w:tab w:pos="908" w:val="left" w:leader="none"/>
        </w:tabs>
        <w:spacing w:before="101"/>
        <w:ind w:left="200" w:right="193" w:firstLine="0"/>
        <w:jc w:val="both"/>
        <w:rPr>
          <w:sz w:val="16"/>
        </w:rPr>
      </w:pPr>
      <w:r>
        <w:rPr>
          <w:spacing w:val="-10"/>
          <w:sz w:val="16"/>
          <w:vertAlign w:val="superscript"/>
        </w:rPr>
        <w:t>5</w:t>
      </w:r>
      <w:r>
        <w:rPr>
          <w:sz w:val="16"/>
          <w:vertAlign w:val="baseline"/>
        </w:rPr>
        <w:tab/>
      </w:r>
      <w:r>
        <w:rPr>
          <w:i/>
          <w:sz w:val="16"/>
          <w:vertAlign w:val="baseline"/>
        </w:rPr>
        <w:t>Cfr. Caso Viteri Ungaretti y otros Vs. Ecuador. </w:t>
      </w:r>
      <w:r>
        <w:rPr>
          <w:sz w:val="16"/>
          <w:vertAlign w:val="baseline"/>
        </w:rPr>
        <w:t>Convocatoria a audiencia. Resolución del Presidente de la Corte Interamericana de Derechos Humanos de 21 de febrero de 2023. Disponible en: </w:t>
      </w:r>
      <w:r>
        <w:rPr>
          <w:spacing w:val="-2"/>
          <w:sz w:val="16"/>
          <w:vertAlign w:val="baseline"/>
        </w:rPr>
        <w:t>https://</w:t>
      </w:r>
      <w:hyperlink r:id="rId6">
        <w:r>
          <w:rPr>
            <w:spacing w:val="-2"/>
            <w:sz w:val="16"/>
            <w:vertAlign w:val="baseline"/>
          </w:rPr>
          <w:t>www.corteidh.or.cr/docs/asuntos/viteri_ungaretti_y_otros_21_02_2023.pdf</w:t>
        </w:r>
      </w:hyperlink>
    </w:p>
    <w:p>
      <w:pPr>
        <w:tabs>
          <w:tab w:pos="908" w:val="left" w:leader="none"/>
        </w:tabs>
        <w:spacing w:before="0"/>
        <w:ind w:left="200" w:right="192" w:firstLine="0"/>
        <w:jc w:val="both"/>
        <w:rPr>
          <w:sz w:val="16"/>
        </w:rPr>
      </w:pPr>
      <w:r>
        <w:rPr>
          <w:spacing w:val="-10"/>
          <w:sz w:val="16"/>
          <w:vertAlign w:val="superscript"/>
        </w:rPr>
        <w:t>6</w:t>
      </w:r>
      <w:r>
        <w:rPr>
          <w:sz w:val="16"/>
          <w:vertAlign w:val="baseline"/>
        </w:rPr>
        <w:tab/>
        <w:t>A</w:t>
      </w:r>
      <w:r>
        <w:rPr>
          <w:spacing w:val="-5"/>
          <w:sz w:val="16"/>
          <w:vertAlign w:val="baseline"/>
        </w:rPr>
        <w:t> </w:t>
      </w:r>
      <w:r>
        <w:rPr>
          <w:sz w:val="16"/>
          <w:vertAlign w:val="baseline"/>
        </w:rPr>
        <w:t>dicha</w:t>
      </w:r>
      <w:r>
        <w:rPr>
          <w:spacing w:val="-7"/>
          <w:sz w:val="16"/>
          <w:vertAlign w:val="baseline"/>
        </w:rPr>
        <w:t> </w:t>
      </w:r>
      <w:r>
        <w:rPr>
          <w:sz w:val="16"/>
          <w:vertAlign w:val="baseline"/>
        </w:rPr>
        <w:t>audiencia</w:t>
      </w:r>
      <w:r>
        <w:rPr>
          <w:spacing w:val="-7"/>
          <w:sz w:val="16"/>
          <w:vertAlign w:val="baseline"/>
        </w:rPr>
        <w:t> </w:t>
      </w:r>
      <w:r>
        <w:rPr>
          <w:sz w:val="16"/>
          <w:vertAlign w:val="baseline"/>
        </w:rPr>
        <w:t>comparecieron:</w:t>
      </w:r>
      <w:r>
        <w:rPr>
          <w:spacing w:val="-7"/>
          <w:sz w:val="16"/>
          <w:vertAlign w:val="baseline"/>
        </w:rPr>
        <w:t> </w:t>
      </w:r>
      <w:r>
        <w:rPr>
          <w:sz w:val="16"/>
          <w:vertAlign w:val="baseline"/>
        </w:rPr>
        <w:t>a)</w:t>
      </w:r>
      <w:r>
        <w:rPr>
          <w:spacing w:val="-7"/>
          <w:sz w:val="16"/>
          <w:vertAlign w:val="baseline"/>
        </w:rPr>
        <w:t> </w:t>
      </w:r>
      <w:r>
        <w:rPr>
          <w:sz w:val="16"/>
          <w:vertAlign w:val="baseline"/>
        </w:rPr>
        <w:t>por</w:t>
      </w:r>
      <w:r>
        <w:rPr>
          <w:spacing w:val="-7"/>
          <w:sz w:val="16"/>
          <w:vertAlign w:val="baseline"/>
        </w:rPr>
        <w:t> </w:t>
      </w:r>
      <w:r>
        <w:rPr>
          <w:sz w:val="16"/>
          <w:vertAlign w:val="baseline"/>
        </w:rPr>
        <w:t>la</w:t>
      </w:r>
      <w:r>
        <w:rPr>
          <w:spacing w:val="-7"/>
          <w:sz w:val="16"/>
          <w:vertAlign w:val="baseline"/>
        </w:rPr>
        <w:t> </w:t>
      </w:r>
      <w:r>
        <w:rPr>
          <w:sz w:val="16"/>
          <w:vertAlign w:val="baseline"/>
        </w:rPr>
        <w:t>Comisión</w:t>
      </w:r>
      <w:r>
        <w:rPr>
          <w:spacing w:val="-6"/>
          <w:sz w:val="16"/>
          <w:vertAlign w:val="baseline"/>
        </w:rPr>
        <w:t> </w:t>
      </w:r>
      <w:r>
        <w:rPr>
          <w:sz w:val="16"/>
          <w:vertAlign w:val="baseline"/>
        </w:rPr>
        <w:t>Interamericana:</w:t>
      </w:r>
      <w:r>
        <w:rPr>
          <w:spacing w:val="-5"/>
          <w:sz w:val="16"/>
          <w:vertAlign w:val="baseline"/>
        </w:rPr>
        <w:t> </w:t>
      </w:r>
      <w:r>
        <w:rPr>
          <w:sz w:val="16"/>
          <w:vertAlign w:val="baseline"/>
        </w:rPr>
        <w:t>el</w:t>
      </w:r>
      <w:r>
        <w:rPr>
          <w:spacing w:val="-9"/>
          <w:sz w:val="16"/>
          <w:vertAlign w:val="baseline"/>
        </w:rPr>
        <w:t> </w:t>
      </w:r>
      <w:r>
        <w:rPr>
          <w:sz w:val="16"/>
          <w:vertAlign w:val="baseline"/>
        </w:rPr>
        <w:t>Relator</w:t>
      </w:r>
      <w:r>
        <w:rPr>
          <w:spacing w:val="-5"/>
          <w:sz w:val="16"/>
          <w:vertAlign w:val="baseline"/>
        </w:rPr>
        <w:t> </w:t>
      </w:r>
      <w:r>
        <w:rPr>
          <w:sz w:val="16"/>
          <w:vertAlign w:val="baseline"/>
        </w:rPr>
        <w:t>Especial</w:t>
      </w:r>
      <w:r>
        <w:rPr>
          <w:spacing w:val="-9"/>
          <w:sz w:val="16"/>
          <w:vertAlign w:val="baseline"/>
        </w:rPr>
        <w:t> </w:t>
      </w:r>
      <w:r>
        <w:rPr>
          <w:sz w:val="16"/>
          <w:vertAlign w:val="baseline"/>
        </w:rPr>
        <w:t>para</w:t>
      </w:r>
      <w:r>
        <w:rPr>
          <w:spacing w:val="-7"/>
          <w:sz w:val="16"/>
          <w:vertAlign w:val="baseline"/>
        </w:rPr>
        <w:t> </w:t>
      </w:r>
      <w:r>
        <w:rPr>
          <w:sz w:val="16"/>
          <w:vertAlign w:val="baseline"/>
        </w:rPr>
        <w:t>la</w:t>
      </w:r>
      <w:r>
        <w:rPr>
          <w:spacing w:val="-7"/>
          <w:sz w:val="16"/>
          <w:vertAlign w:val="baseline"/>
        </w:rPr>
        <w:t> </w:t>
      </w:r>
      <w:r>
        <w:rPr>
          <w:sz w:val="16"/>
          <w:vertAlign w:val="baseline"/>
        </w:rPr>
        <w:t>Libertad</w:t>
      </w:r>
      <w:r>
        <w:rPr>
          <w:spacing w:val="-8"/>
          <w:sz w:val="16"/>
          <w:vertAlign w:val="baseline"/>
        </w:rPr>
        <w:t> </w:t>
      </w:r>
      <w:r>
        <w:rPr>
          <w:sz w:val="16"/>
          <w:vertAlign w:val="baseline"/>
        </w:rPr>
        <w:t>de Expresión</w:t>
      </w:r>
      <w:r>
        <w:rPr>
          <w:spacing w:val="-15"/>
          <w:sz w:val="16"/>
          <w:vertAlign w:val="baseline"/>
        </w:rPr>
        <w:t> </w:t>
      </w:r>
      <w:r>
        <w:rPr>
          <w:sz w:val="16"/>
          <w:vertAlign w:val="baseline"/>
        </w:rPr>
        <w:t>Pedro</w:t>
      </w:r>
      <w:r>
        <w:rPr>
          <w:spacing w:val="-14"/>
          <w:sz w:val="16"/>
          <w:vertAlign w:val="baseline"/>
        </w:rPr>
        <w:t> </w:t>
      </w:r>
      <w:r>
        <w:rPr>
          <w:sz w:val="16"/>
          <w:vertAlign w:val="baseline"/>
        </w:rPr>
        <w:t>José</w:t>
      </w:r>
      <w:r>
        <w:rPr>
          <w:spacing w:val="-14"/>
          <w:sz w:val="16"/>
          <w:vertAlign w:val="baseline"/>
        </w:rPr>
        <w:t> </w:t>
      </w:r>
      <w:r>
        <w:rPr>
          <w:sz w:val="16"/>
          <w:vertAlign w:val="baseline"/>
        </w:rPr>
        <w:t>Vaca</w:t>
      </w:r>
      <w:r>
        <w:rPr>
          <w:spacing w:val="-14"/>
          <w:sz w:val="16"/>
          <w:vertAlign w:val="baseline"/>
        </w:rPr>
        <w:t> </w:t>
      </w:r>
      <w:r>
        <w:rPr>
          <w:sz w:val="16"/>
          <w:vertAlign w:val="baseline"/>
        </w:rPr>
        <w:t>Villareal</w:t>
      </w:r>
      <w:r>
        <w:rPr>
          <w:spacing w:val="-13"/>
          <w:sz w:val="16"/>
          <w:vertAlign w:val="baseline"/>
        </w:rPr>
        <w:t> </w:t>
      </w:r>
      <w:r>
        <w:rPr>
          <w:sz w:val="16"/>
          <w:vertAlign w:val="baseline"/>
        </w:rPr>
        <w:t>y</w:t>
      </w:r>
      <w:r>
        <w:rPr>
          <w:spacing w:val="-14"/>
          <w:sz w:val="16"/>
          <w:vertAlign w:val="baseline"/>
        </w:rPr>
        <w:t> </w:t>
      </w:r>
      <w:r>
        <w:rPr>
          <w:sz w:val="16"/>
          <w:vertAlign w:val="baseline"/>
        </w:rPr>
        <w:t>el</w:t>
      </w:r>
      <w:r>
        <w:rPr>
          <w:spacing w:val="-14"/>
          <w:sz w:val="16"/>
          <w:vertAlign w:val="baseline"/>
        </w:rPr>
        <w:t> </w:t>
      </w:r>
      <w:r>
        <w:rPr>
          <w:sz w:val="16"/>
          <w:vertAlign w:val="baseline"/>
        </w:rPr>
        <w:t>abogado</w:t>
      </w:r>
      <w:r>
        <w:rPr>
          <w:spacing w:val="-13"/>
          <w:sz w:val="16"/>
          <w:vertAlign w:val="baseline"/>
        </w:rPr>
        <w:t> </w:t>
      </w:r>
      <w:r>
        <w:rPr>
          <w:sz w:val="16"/>
          <w:vertAlign w:val="baseline"/>
        </w:rPr>
        <w:t>Giovanny</w:t>
      </w:r>
      <w:r>
        <w:rPr>
          <w:spacing w:val="-12"/>
          <w:sz w:val="16"/>
          <w:vertAlign w:val="baseline"/>
        </w:rPr>
        <w:t> </w:t>
      </w:r>
      <w:r>
        <w:rPr>
          <w:sz w:val="16"/>
          <w:vertAlign w:val="baseline"/>
        </w:rPr>
        <w:t>Padpvam</w:t>
      </w:r>
      <w:r>
        <w:rPr>
          <w:spacing w:val="-14"/>
          <w:sz w:val="16"/>
          <w:vertAlign w:val="baseline"/>
        </w:rPr>
        <w:t> </w:t>
      </w:r>
      <w:r>
        <w:rPr>
          <w:sz w:val="16"/>
          <w:vertAlign w:val="baseline"/>
        </w:rPr>
        <w:t>Ferreira;</w:t>
      </w:r>
      <w:r>
        <w:rPr>
          <w:spacing w:val="-14"/>
          <w:sz w:val="16"/>
          <w:vertAlign w:val="baseline"/>
        </w:rPr>
        <w:t> </w:t>
      </w:r>
      <w:r>
        <w:rPr>
          <w:sz w:val="16"/>
          <w:vertAlign w:val="baseline"/>
        </w:rPr>
        <w:t>b)</w:t>
      </w:r>
      <w:r>
        <w:rPr>
          <w:spacing w:val="-14"/>
          <w:sz w:val="16"/>
          <w:vertAlign w:val="baseline"/>
        </w:rPr>
        <w:t> </w:t>
      </w:r>
      <w:r>
        <w:rPr>
          <w:sz w:val="16"/>
          <w:vertAlign w:val="baseline"/>
        </w:rPr>
        <w:t>por</w:t>
      </w:r>
      <w:r>
        <w:rPr>
          <w:spacing w:val="-13"/>
          <w:sz w:val="16"/>
          <w:vertAlign w:val="baseline"/>
        </w:rPr>
        <w:t> </w:t>
      </w:r>
      <w:r>
        <w:rPr>
          <w:sz w:val="16"/>
          <w:vertAlign w:val="baseline"/>
        </w:rPr>
        <w:t>los</w:t>
      </w:r>
      <w:r>
        <w:rPr>
          <w:spacing w:val="-15"/>
          <w:sz w:val="16"/>
          <w:vertAlign w:val="baseline"/>
        </w:rPr>
        <w:t> </w:t>
      </w:r>
      <w:r>
        <w:rPr>
          <w:sz w:val="16"/>
          <w:vertAlign w:val="baseline"/>
        </w:rPr>
        <w:t>representantes:</w:t>
      </w:r>
      <w:r>
        <w:rPr>
          <w:spacing w:val="-12"/>
          <w:sz w:val="16"/>
          <w:vertAlign w:val="baseline"/>
        </w:rPr>
        <w:t> </w:t>
      </w:r>
      <w:r>
        <w:rPr>
          <w:sz w:val="16"/>
          <w:vertAlign w:val="baseline"/>
        </w:rPr>
        <w:t>Farith</w:t>
      </w:r>
      <w:r>
        <w:rPr>
          <w:spacing w:val="-13"/>
          <w:sz w:val="16"/>
          <w:vertAlign w:val="baseline"/>
        </w:rPr>
        <w:t> </w:t>
      </w:r>
      <w:r>
        <w:rPr>
          <w:sz w:val="16"/>
          <w:vertAlign w:val="baseline"/>
        </w:rPr>
        <w:t>Simon Campaña</w:t>
      </w:r>
      <w:r>
        <w:rPr>
          <w:spacing w:val="-7"/>
          <w:sz w:val="16"/>
          <w:vertAlign w:val="baseline"/>
        </w:rPr>
        <w:t> </w:t>
      </w:r>
      <w:r>
        <w:rPr>
          <w:sz w:val="16"/>
          <w:vertAlign w:val="baseline"/>
        </w:rPr>
        <w:t>y</w:t>
      </w:r>
      <w:r>
        <w:rPr>
          <w:spacing w:val="-3"/>
          <w:sz w:val="16"/>
          <w:vertAlign w:val="baseline"/>
        </w:rPr>
        <w:t> </w:t>
      </w:r>
      <w:r>
        <w:rPr>
          <w:sz w:val="16"/>
          <w:vertAlign w:val="baseline"/>
        </w:rPr>
        <w:t>Hugo</w:t>
      </w:r>
      <w:r>
        <w:rPr>
          <w:spacing w:val="-3"/>
          <w:sz w:val="16"/>
          <w:vertAlign w:val="baseline"/>
        </w:rPr>
        <w:t> </w:t>
      </w:r>
      <w:r>
        <w:rPr>
          <w:sz w:val="16"/>
          <w:vertAlign w:val="baseline"/>
        </w:rPr>
        <w:t>Washington</w:t>
      </w:r>
      <w:r>
        <w:rPr>
          <w:spacing w:val="-7"/>
          <w:sz w:val="16"/>
          <w:vertAlign w:val="baseline"/>
        </w:rPr>
        <w:t> </w:t>
      </w:r>
      <w:r>
        <w:rPr>
          <w:sz w:val="16"/>
          <w:vertAlign w:val="baseline"/>
        </w:rPr>
        <w:t>Cahueñas</w:t>
      </w:r>
      <w:r>
        <w:rPr>
          <w:spacing w:val="-3"/>
          <w:sz w:val="16"/>
          <w:vertAlign w:val="baseline"/>
        </w:rPr>
        <w:t> </w:t>
      </w:r>
      <w:r>
        <w:rPr>
          <w:sz w:val="16"/>
          <w:vertAlign w:val="baseline"/>
        </w:rPr>
        <w:t>Muñoz,</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Clínica</w:t>
      </w:r>
      <w:r>
        <w:rPr>
          <w:spacing w:val="-2"/>
          <w:sz w:val="16"/>
          <w:vertAlign w:val="baseline"/>
        </w:rPr>
        <w:t> </w:t>
      </w:r>
      <w:r>
        <w:rPr>
          <w:sz w:val="16"/>
          <w:vertAlign w:val="baseline"/>
        </w:rPr>
        <w:t>Jurídica</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Universidad</w:t>
      </w:r>
      <w:r>
        <w:rPr>
          <w:spacing w:val="-4"/>
          <w:sz w:val="16"/>
          <w:vertAlign w:val="baseline"/>
        </w:rPr>
        <w:t> </w:t>
      </w:r>
      <w:r>
        <w:rPr>
          <w:sz w:val="16"/>
          <w:vertAlign w:val="baseline"/>
        </w:rPr>
        <w:t>de</w:t>
      </w:r>
      <w:r>
        <w:rPr>
          <w:spacing w:val="-3"/>
          <w:sz w:val="16"/>
          <w:vertAlign w:val="baseline"/>
        </w:rPr>
        <w:t> </w:t>
      </w:r>
      <w:r>
        <w:rPr>
          <w:sz w:val="16"/>
          <w:vertAlign w:val="baseline"/>
        </w:rPr>
        <w:t>San</w:t>
      </w:r>
      <w:r>
        <w:rPr>
          <w:spacing w:val="-5"/>
          <w:sz w:val="16"/>
          <w:vertAlign w:val="baseline"/>
        </w:rPr>
        <w:t> </w:t>
      </w:r>
      <w:r>
        <w:rPr>
          <w:sz w:val="16"/>
          <w:vertAlign w:val="baseline"/>
        </w:rPr>
        <w:t>Francisco</w:t>
      </w:r>
      <w:r>
        <w:rPr>
          <w:spacing w:val="-3"/>
          <w:sz w:val="16"/>
          <w:vertAlign w:val="baseline"/>
        </w:rPr>
        <w:t> </w:t>
      </w:r>
      <w:r>
        <w:rPr>
          <w:sz w:val="16"/>
          <w:vertAlign w:val="baseline"/>
        </w:rPr>
        <w:t>de</w:t>
      </w:r>
      <w:r>
        <w:rPr>
          <w:spacing w:val="-6"/>
          <w:sz w:val="16"/>
          <w:vertAlign w:val="baseline"/>
        </w:rPr>
        <w:t> </w:t>
      </w:r>
      <w:r>
        <w:rPr>
          <w:sz w:val="16"/>
          <w:vertAlign w:val="baseline"/>
        </w:rPr>
        <w:t>Quito,</w:t>
      </w:r>
      <w:r>
        <w:rPr>
          <w:spacing w:val="-2"/>
          <w:sz w:val="16"/>
          <w:vertAlign w:val="baseline"/>
        </w:rPr>
        <w:t> </w:t>
      </w:r>
      <w:r>
        <w:rPr>
          <w:spacing w:val="-10"/>
          <w:sz w:val="16"/>
          <w:vertAlign w:val="baseline"/>
        </w:rPr>
        <w:t>y</w:t>
      </w:r>
    </w:p>
    <w:p>
      <w:pPr>
        <w:spacing w:before="0"/>
        <w:ind w:left="200" w:right="194" w:firstLine="0"/>
        <w:jc w:val="both"/>
        <w:rPr>
          <w:sz w:val="16"/>
        </w:rPr>
      </w:pPr>
      <w:r>
        <w:rPr>
          <w:sz w:val="16"/>
        </w:rPr>
        <w:t>c)</w:t>
      </w:r>
      <w:r>
        <w:rPr>
          <w:spacing w:val="-15"/>
          <w:sz w:val="16"/>
        </w:rPr>
        <w:t> </w:t>
      </w:r>
      <w:r>
        <w:rPr>
          <w:sz w:val="16"/>
        </w:rPr>
        <w:t>por</w:t>
      </w:r>
      <w:r>
        <w:rPr>
          <w:spacing w:val="-12"/>
          <w:sz w:val="16"/>
        </w:rPr>
        <w:t> </w:t>
      </w:r>
      <w:r>
        <w:rPr>
          <w:sz w:val="16"/>
        </w:rPr>
        <w:t>el</w:t>
      </w:r>
      <w:r>
        <w:rPr>
          <w:spacing w:val="-13"/>
          <w:sz w:val="16"/>
        </w:rPr>
        <w:t> </w:t>
      </w:r>
      <w:r>
        <w:rPr>
          <w:sz w:val="16"/>
        </w:rPr>
        <w:t>Estado:</w:t>
      </w:r>
      <w:r>
        <w:rPr>
          <w:spacing w:val="-14"/>
          <w:sz w:val="16"/>
        </w:rPr>
        <w:t> </w:t>
      </w:r>
      <w:r>
        <w:rPr>
          <w:sz w:val="16"/>
        </w:rPr>
        <w:t>María</w:t>
      </w:r>
      <w:r>
        <w:rPr>
          <w:spacing w:val="-14"/>
          <w:sz w:val="16"/>
        </w:rPr>
        <w:t> </w:t>
      </w:r>
      <w:r>
        <w:rPr>
          <w:sz w:val="16"/>
        </w:rPr>
        <w:t>Fernanda</w:t>
      </w:r>
      <w:r>
        <w:rPr>
          <w:spacing w:val="-14"/>
          <w:sz w:val="16"/>
        </w:rPr>
        <w:t> </w:t>
      </w:r>
      <w:r>
        <w:rPr>
          <w:sz w:val="16"/>
        </w:rPr>
        <w:t>Álvarez</w:t>
      </w:r>
      <w:r>
        <w:rPr>
          <w:spacing w:val="-13"/>
          <w:sz w:val="16"/>
        </w:rPr>
        <w:t> </w:t>
      </w:r>
      <w:r>
        <w:rPr>
          <w:sz w:val="16"/>
        </w:rPr>
        <w:t>Alcívar,</w:t>
      </w:r>
      <w:r>
        <w:rPr>
          <w:spacing w:val="-15"/>
          <w:sz w:val="16"/>
        </w:rPr>
        <w:t> </w:t>
      </w:r>
      <w:r>
        <w:rPr>
          <w:sz w:val="16"/>
        </w:rPr>
        <w:t>Directora</w:t>
      </w:r>
      <w:r>
        <w:rPr>
          <w:spacing w:val="-13"/>
          <w:sz w:val="16"/>
        </w:rPr>
        <w:t> </w:t>
      </w:r>
      <w:r>
        <w:rPr>
          <w:sz w:val="16"/>
        </w:rPr>
        <w:t>Nacional</w:t>
      </w:r>
      <w:r>
        <w:rPr>
          <w:spacing w:val="-14"/>
          <w:sz w:val="16"/>
        </w:rPr>
        <w:t> </w:t>
      </w:r>
      <w:r>
        <w:rPr>
          <w:sz w:val="16"/>
        </w:rPr>
        <w:t>de</w:t>
      </w:r>
      <w:r>
        <w:rPr>
          <w:spacing w:val="-15"/>
          <w:sz w:val="16"/>
        </w:rPr>
        <w:t> </w:t>
      </w:r>
      <w:r>
        <w:rPr>
          <w:sz w:val="16"/>
        </w:rPr>
        <w:t>Derechos</w:t>
      </w:r>
      <w:r>
        <w:rPr>
          <w:spacing w:val="-12"/>
          <w:sz w:val="16"/>
        </w:rPr>
        <w:t> </w:t>
      </w:r>
      <w:r>
        <w:rPr>
          <w:sz w:val="16"/>
        </w:rPr>
        <w:t>Humanos,</w:t>
      </w:r>
      <w:r>
        <w:rPr>
          <w:spacing w:val="-15"/>
          <w:sz w:val="16"/>
        </w:rPr>
        <w:t> </w:t>
      </w:r>
      <w:r>
        <w:rPr>
          <w:sz w:val="16"/>
        </w:rPr>
        <w:t>agente;</w:t>
      </w:r>
      <w:r>
        <w:rPr>
          <w:spacing w:val="-13"/>
          <w:sz w:val="16"/>
        </w:rPr>
        <w:t> </w:t>
      </w:r>
      <w:r>
        <w:rPr>
          <w:sz w:val="16"/>
        </w:rPr>
        <w:t>Sebastián</w:t>
      </w:r>
      <w:r>
        <w:rPr>
          <w:spacing w:val="-14"/>
          <w:sz w:val="16"/>
        </w:rPr>
        <w:t> </w:t>
      </w:r>
      <w:r>
        <w:rPr>
          <w:sz w:val="16"/>
        </w:rPr>
        <w:t>Vallejo Constantine, Subdirector de Derechos Humanos y Magda Aspirot, agentes alternos.</w:t>
      </w:r>
    </w:p>
    <w:p>
      <w:pPr>
        <w:tabs>
          <w:tab w:pos="908" w:val="left" w:leader="none"/>
        </w:tabs>
        <w:spacing w:before="0"/>
        <w:ind w:left="200" w:right="194" w:firstLine="0"/>
        <w:jc w:val="both"/>
        <w:rPr>
          <w:sz w:val="16"/>
        </w:rPr>
      </w:pPr>
      <w:r>
        <w:rPr>
          <w:spacing w:val="-10"/>
          <w:sz w:val="16"/>
          <w:vertAlign w:val="superscript"/>
        </w:rPr>
        <w:t>7</w:t>
      </w:r>
      <w:r>
        <w:rPr>
          <w:sz w:val="16"/>
          <w:vertAlign w:val="baseline"/>
        </w:rPr>
        <w:tab/>
        <w:t>Firmado por Arturo Pueblita Fernández, Presidente del INCAM, Isabel Davara F. de Marcos, vicepresidenta del INCAM, Christian F. Zinser Cieslik, abogado y miembro del INCAM y Mariana Mena Ortiz, Presidenta del Observatorio Internacional de Derechos Humanos del INCAM.</w:t>
      </w:r>
      <w:r>
        <w:rPr>
          <w:spacing w:val="40"/>
          <w:sz w:val="16"/>
          <w:vertAlign w:val="baseline"/>
        </w:rPr>
        <w:t> </w:t>
      </w:r>
      <w:r>
        <w:rPr>
          <w:sz w:val="16"/>
          <w:vertAlign w:val="baseline"/>
        </w:rPr>
        <w:t>El </w:t>
      </w:r>
      <w:r>
        <w:rPr>
          <w:i/>
          <w:sz w:val="16"/>
          <w:vertAlign w:val="baseline"/>
        </w:rPr>
        <w:t>amicus </w:t>
      </w:r>
      <w:r>
        <w:rPr>
          <w:sz w:val="16"/>
          <w:vertAlign w:val="baseline"/>
        </w:rPr>
        <w:t>trata de ejemplificar la manera en que el problema</w:t>
      </w:r>
      <w:r>
        <w:rPr>
          <w:spacing w:val="-8"/>
          <w:sz w:val="16"/>
          <w:vertAlign w:val="baseline"/>
        </w:rPr>
        <w:t> </w:t>
      </w:r>
      <w:r>
        <w:rPr>
          <w:sz w:val="16"/>
          <w:vertAlign w:val="baseline"/>
        </w:rPr>
        <w:t>de</w:t>
      </w:r>
      <w:r>
        <w:rPr>
          <w:spacing w:val="-7"/>
          <w:sz w:val="16"/>
          <w:vertAlign w:val="baseline"/>
        </w:rPr>
        <w:t> </w:t>
      </w:r>
      <w:r>
        <w:rPr>
          <w:sz w:val="16"/>
          <w:vertAlign w:val="baseline"/>
        </w:rPr>
        <w:t>corrupción</w:t>
      </w:r>
      <w:r>
        <w:rPr>
          <w:spacing w:val="-8"/>
          <w:sz w:val="16"/>
          <w:vertAlign w:val="baseline"/>
        </w:rPr>
        <w:t> </w:t>
      </w:r>
      <w:r>
        <w:rPr>
          <w:sz w:val="16"/>
          <w:vertAlign w:val="baseline"/>
        </w:rPr>
        <w:t>y</w:t>
      </w:r>
      <w:r>
        <w:rPr>
          <w:spacing w:val="-9"/>
          <w:sz w:val="16"/>
          <w:vertAlign w:val="baseline"/>
        </w:rPr>
        <w:t> </w:t>
      </w:r>
      <w:r>
        <w:rPr>
          <w:sz w:val="16"/>
          <w:vertAlign w:val="baseline"/>
        </w:rPr>
        <w:t>violaciones</w:t>
      </w:r>
      <w:r>
        <w:rPr>
          <w:spacing w:val="-7"/>
          <w:sz w:val="16"/>
          <w:vertAlign w:val="baseline"/>
        </w:rPr>
        <w:t> </w:t>
      </w:r>
      <w:r>
        <w:rPr>
          <w:sz w:val="16"/>
          <w:vertAlign w:val="baseline"/>
        </w:rPr>
        <w:t>sistemáticas</w:t>
      </w:r>
      <w:r>
        <w:rPr>
          <w:spacing w:val="-8"/>
          <w:sz w:val="16"/>
          <w:vertAlign w:val="baseline"/>
        </w:rPr>
        <w:t> </w:t>
      </w:r>
      <w:r>
        <w:rPr>
          <w:sz w:val="16"/>
          <w:vertAlign w:val="baseline"/>
        </w:rPr>
        <w:t>de</w:t>
      </w:r>
      <w:r>
        <w:rPr>
          <w:spacing w:val="-10"/>
          <w:sz w:val="16"/>
          <w:vertAlign w:val="baseline"/>
        </w:rPr>
        <w:t> </w:t>
      </w:r>
      <w:r>
        <w:rPr>
          <w:sz w:val="16"/>
          <w:vertAlign w:val="baseline"/>
        </w:rPr>
        <w:t>derechos</w:t>
      </w:r>
      <w:r>
        <w:rPr>
          <w:spacing w:val="-5"/>
          <w:sz w:val="16"/>
          <w:vertAlign w:val="baseline"/>
        </w:rPr>
        <w:t> </w:t>
      </w:r>
      <w:r>
        <w:rPr>
          <w:sz w:val="16"/>
          <w:vertAlign w:val="baseline"/>
        </w:rPr>
        <w:t>humanos</w:t>
      </w:r>
      <w:r>
        <w:rPr>
          <w:spacing w:val="-7"/>
          <w:sz w:val="16"/>
          <w:vertAlign w:val="baseline"/>
        </w:rPr>
        <w:t> </w:t>
      </w:r>
      <w:r>
        <w:rPr>
          <w:sz w:val="16"/>
          <w:vertAlign w:val="baseline"/>
        </w:rPr>
        <w:t>a</w:t>
      </w:r>
      <w:r>
        <w:rPr>
          <w:spacing w:val="-6"/>
          <w:sz w:val="16"/>
          <w:vertAlign w:val="baseline"/>
        </w:rPr>
        <w:t> </w:t>
      </w:r>
      <w:r>
        <w:rPr>
          <w:sz w:val="16"/>
          <w:vertAlign w:val="baseline"/>
        </w:rPr>
        <w:t>la</w:t>
      </w:r>
      <w:r>
        <w:rPr>
          <w:spacing w:val="-8"/>
          <w:sz w:val="16"/>
          <w:vertAlign w:val="baseline"/>
        </w:rPr>
        <w:t> </w:t>
      </w:r>
      <w:r>
        <w:rPr>
          <w:sz w:val="16"/>
          <w:vertAlign w:val="baseline"/>
        </w:rPr>
        <w:t>libertad</w:t>
      </w:r>
      <w:r>
        <w:rPr>
          <w:spacing w:val="-7"/>
          <w:sz w:val="16"/>
          <w:vertAlign w:val="baseline"/>
        </w:rPr>
        <w:t> </w:t>
      </w:r>
      <w:r>
        <w:rPr>
          <w:sz w:val="16"/>
          <w:vertAlign w:val="baseline"/>
        </w:rPr>
        <w:t>de</w:t>
      </w:r>
      <w:r>
        <w:rPr>
          <w:spacing w:val="-10"/>
          <w:sz w:val="16"/>
          <w:vertAlign w:val="baseline"/>
        </w:rPr>
        <w:t> </w:t>
      </w:r>
      <w:r>
        <w:rPr>
          <w:sz w:val="16"/>
          <w:vertAlign w:val="baseline"/>
        </w:rPr>
        <w:t>expresión</w:t>
      </w:r>
      <w:r>
        <w:rPr>
          <w:spacing w:val="-6"/>
          <w:sz w:val="16"/>
          <w:vertAlign w:val="baseline"/>
        </w:rPr>
        <w:t> </w:t>
      </w:r>
      <w:r>
        <w:rPr>
          <w:sz w:val="16"/>
          <w:vertAlign w:val="baseline"/>
        </w:rPr>
        <w:t>se</w:t>
      </w:r>
      <w:r>
        <w:rPr>
          <w:spacing w:val="-7"/>
          <w:sz w:val="16"/>
          <w:vertAlign w:val="baseline"/>
        </w:rPr>
        <w:t> </w:t>
      </w:r>
      <w:r>
        <w:rPr>
          <w:sz w:val="16"/>
          <w:vertAlign w:val="baseline"/>
        </w:rPr>
        <w:t>manifiestan</w:t>
      </w:r>
      <w:r>
        <w:rPr>
          <w:spacing w:val="-8"/>
          <w:sz w:val="16"/>
          <w:vertAlign w:val="baseline"/>
        </w:rPr>
        <w:t> </w:t>
      </w:r>
      <w:r>
        <w:rPr>
          <w:sz w:val="16"/>
          <w:vertAlign w:val="baseline"/>
        </w:rPr>
        <w:t>en otros países de la región. Además, se refiere a la importancia que tendrá cualquier criterio que la Corte establezca sobre estos temas.</w:t>
      </w:r>
    </w:p>
    <w:p>
      <w:pPr>
        <w:tabs>
          <w:tab w:pos="908" w:val="left" w:leader="none"/>
        </w:tabs>
        <w:spacing w:before="0"/>
        <w:ind w:left="200" w:right="196" w:firstLine="0"/>
        <w:jc w:val="both"/>
        <w:rPr>
          <w:sz w:val="16"/>
        </w:rPr>
      </w:pPr>
      <w:r>
        <w:rPr>
          <w:spacing w:val="-10"/>
          <w:sz w:val="16"/>
          <w:vertAlign w:val="superscript"/>
        </w:rPr>
        <w:t>8</w:t>
      </w:r>
      <w:r>
        <w:rPr>
          <w:sz w:val="16"/>
          <w:vertAlign w:val="baseline"/>
        </w:rPr>
        <w:tab/>
        <w:t>Firmado por Cesare Romano, Director del Centro Internacional de Derechos Humanos de la Facultad de Derecho Loyola de Los Ángeles. El </w:t>
      </w:r>
      <w:r>
        <w:rPr>
          <w:i/>
          <w:sz w:val="16"/>
          <w:vertAlign w:val="baseline"/>
        </w:rPr>
        <w:t>amicus </w:t>
      </w:r>
      <w:r>
        <w:rPr>
          <w:sz w:val="16"/>
          <w:vertAlign w:val="baseline"/>
        </w:rPr>
        <w:t>versa sobre la revisión de algunas prácticas estatales en Sudamérica y leyes pertinentes de Ecuador.</w:t>
      </w:r>
    </w:p>
    <w:p>
      <w:pPr>
        <w:tabs>
          <w:tab w:pos="908" w:val="left" w:leader="none"/>
        </w:tabs>
        <w:spacing w:before="0"/>
        <w:ind w:left="200" w:right="194" w:firstLine="0"/>
        <w:jc w:val="both"/>
        <w:rPr>
          <w:sz w:val="16"/>
        </w:rPr>
      </w:pPr>
      <w:r>
        <w:rPr>
          <w:spacing w:val="-10"/>
          <w:sz w:val="16"/>
          <w:vertAlign w:val="superscript"/>
        </w:rPr>
        <w:t>9</w:t>
      </w:r>
      <w:r>
        <w:rPr>
          <w:sz w:val="16"/>
          <w:vertAlign w:val="baseline"/>
        </w:rPr>
        <w:tab/>
        <w:t>Firmado por Francisco J. Rivera Juaristi, Director de la Clínica de Derechos Humanos de la Universidad de Santa</w:t>
      </w:r>
      <w:r>
        <w:rPr>
          <w:spacing w:val="-9"/>
          <w:sz w:val="16"/>
          <w:vertAlign w:val="baseline"/>
        </w:rPr>
        <w:t> </w:t>
      </w:r>
      <w:r>
        <w:rPr>
          <w:sz w:val="16"/>
          <w:vertAlign w:val="baseline"/>
        </w:rPr>
        <w:t>Clara.</w:t>
      </w:r>
      <w:r>
        <w:rPr>
          <w:spacing w:val="-9"/>
          <w:sz w:val="16"/>
          <w:vertAlign w:val="baseline"/>
        </w:rPr>
        <w:t> </w:t>
      </w:r>
      <w:r>
        <w:rPr>
          <w:sz w:val="16"/>
          <w:vertAlign w:val="baseline"/>
        </w:rPr>
        <w:t>El</w:t>
      </w:r>
      <w:r>
        <w:rPr>
          <w:spacing w:val="-9"/>
          <w:sz w:val="16"/>
          <w:vertAlign w:val="baseline"/>
        </w:rPr>
        <w:t> </w:t>
      </w:r>
      <w:r>
        <w:rPr>
          <w:i/>
          <w:sz w:val="16"/>
          <w:vertAlign w:val="baseline"/>
        </w:rPr>
        <w:t>amicus</w:t>
      </w:r>
      <w:r>
        <w:rPr>
          <w:i/>
          <w:spacing w:val="-11"/>
          <w:sz w:val="16"/>
          <w:vertAlign w:val="baseline"/>
        </w:rPr>
        <w:t> </w:t>
      </w:r>
      <w:r>
        <w:rPr>
          <w:sz w:val="16"/>
          <w:vertAlign w:val="baseline"/>
        </w:rPr>
        <w:t>versa</w:t>
      </w:r>
      <w:r>
        <w:rPr>
          <w:spacing w:val="-10"/>
          <w:sz w:val="16"/>
          <w:vertAlign w:val="baseline"/>
        </w:rPr>
        <w:t> </w:t>
      </w:r>
      <w:r>
        <w:rPr>
          <w:sz w:val="16"/>
          <w:vertAlign w:val="baseline"/>
        </w:rPr>
        <w:t>sobre</w:t>
      </w:r>
      <w:r>
        <w:rPr>
          <w:spacing w:val="-10"/>
          <w:sz w:val="16"/>
          <w:vertAlign w:val="baseline"/>
        </w:rPr>
        <w:t> </w:t>
      </w:r>
      <w:r>
        <w:rPr>
          <w:sz w:val="16"/>
          <w:vertAlign w:val="baseline"/>
        </w:rPr>
        <w:t>“el</w:t>
      </w:r>
      <w:r>
        <w:rPr>
          <w:spacing w:val="-9"/>
          <w:sz w:val="16"/>
          <w:vertAlign w:val="baseline"/>
        </w:rPr>
        <w:t> </w:t>
      </w:r>
      <w:r>
        <w:rPr>
          <w:sz w:val="16"/>
          <w:vertAlign w:val="baseline"/>
        </w:rPr>
        <w:t>interés</w:t>
      </w:r>
      <w:r>
        <w:rPr>
          <w:spacing w:val="-10"/>
          <w:sz w:val="16"/>
          <w:vertAlign w:val="baseline"/>
        </w:rPr>
        <w:t> </w:t>
      </w:r>
      <w:r>
        <w:rPr>
          <w:sz w:val="16"/>
          <w:vertAlign w:val="baseline"/>
        </w:rPr>
        <w:t>que</w:t>
      </w:r>
      <w:r>
        <w:rPr>
          <w:spacing w:val="-8"/>
          <w:sz w:val="16"/>
          <w:vertAlign w:val="baseline"/>
        </w:rPr>
        <w:t> </w:t>
      </w:r>
      <w:r>
        <w:rPr>
          <w:sz w:val="16"/>
          <w:vertAlign w:val="baseline"/>
        </w:rPr>
        <w:t>la</w:t>
      </w:r>
      <w:r>
        <w:rPr>
          <w:spacing w:val="-11"/>
          <w:sz w:val="16"/>
          <w:vertAlign w:val="baseline"/>
        </w:rPr>
        <w:t> </w:t>
      </w:r>
      <w:r>
        <w:rPr>
          <w:sz w:val="16"/>
          <w:vertAlign w:val="baseline"/>
        </w:rPr>
        <w:t>Corte</w:t>
      </w:r>
      <w:r>
        <w:rPr>
          <w:spacing w:val="-10"/>
          <w:sz w:val="16"/>
          <w:vertAlign w:val="baseline"/>
        </w:rPr>
        <w:t> </w:t>
      </w:r>
      <w:r>
        <w:rPr>
          <w:sz w:val="16"/>
          <w:vertAlign w:val="baseline"/>
        </w:rPr>
        <w:t>declare</w:t>
      </w:r>
      <w:r>
        <w:rPr>
          <w:spacing w:val="-11"/>
          <w:sz w:val="16"/>
          <w:vertAlign w:val="baseline"/>
        </w:rPr>
        <w:t> </w:t>
      </w:r>
      <w:r>
        <w:rPr>
          <w:sz w:val="16"/>
          <w:vertAlign w:val="baseline"/>
        </w:rPr>
        <w:t>que</w:t>
      </w:r>
      <w:r>
        <w:rPr>
          <w:spacing w:val="-11"/>
          <w:sz w:val="16"/>
          <w:vertAlign w:val="baseline"/>
        </w:rPr>
        <w:t> </w:t>
      </w:r>
      <w:r>
        <w:rPr>
          <w:sz w:val="16"/>
          <w:vertAlign w:val="baseline"/>
        </w:rPr>
        <w:t>los</w:t>
      </w:r>
      <w:r>
        <w:rPr>
          <w:spacing w:val="-8"/>
          <w:sz w:val="16"/>
          <w:vertAlign w:val="baseline"/>
        </w:rPr>
        <w:t> </w:t>
      </w:r>
      <w:r>
        <w:rPr>
          <w:sz w:val="16"/>
          <w:vertAlign w:val="baseline"/>
        </w:rPr>
        <w:t>Estados</w:t>
      </w:r>
      <w:r>
        <w:rPr>
          <w:spacing w:val="-8"/>
          <w:sz w:val="16"/>
          <w:vertAlign w:val="baseline"/>
        </w:rPr>
        <w:t> </w:t>
      </w:r>
      <w:r>
        <w:rPr>
          <w:sz w:val="16"/>
          <w:vertAlign w:val="baseline"/>
        </w:rPr>
        <w:t>Parte</w:t>
      </w:r>
      <w:r>
        <w:rPr>
          <w:spacing w:val="-11"/>
          <w:sz w:val="16"/>
          <w:vertAlign w:val="baseline"/>
        </w:rPr>
        <w:t> </w:t>
      </w:r>
      <w:r>
        <w:rPr>
          <w:sz w:val="16"/>
          <w:vertAlign w:val="baseline"/>
        </w:rPr>
        <w:t>en</w:t>
      </w:r>
      <w:r>
        <w:rPr>
          <w:spacing w:val="-9"/>
          <w:sz w:val="16"/>
          <w:vertAlign w:val="baseline"/>
        </w:rPr>
        <w:t> </w:t>
      </w:r>
      <w:r>
        <w:rPr>
          <w:sz w:val="16"/>
          <w:vertAlign w:val="baseline"/>
        </w:rPr>
        <w:t>la</w:t>
      </w:r>
      <w:r>
        <w:rPr>
          <w:spacing w:val="-9"/>
          <w:sz w:val="16"/>
          <w:vertAlign w:val="baseline"/>
        </w:rPr>
        <w:t> </w:t>
      </w:r>
      <w:r>
        <w:rPr>
          <w:sz w:val="16"/>
          <w:vertAlign w:val="baseline"/>
        </w:rPr>
        <w:t>Convención</w:t>
      </w:r>
      <w:r>
        <w:rPr>
          <w:spacing w:val="-11"/>
          <w:sz w:val="16"/>
          <w:vertAlign w:val="baseline"/>
        </w:rPr>
        <w:t> </w:t>
      </w:r>
      <w:r>
        <w:rPr>
          <w:sz w:val="16"/>
          <w:vertAlign w:val="baseline"/>
        </w:rPr>
        <w:t>Americana sobre</w:t>
      </w:r>
      <w:r>
        <w:rPr>
          <w:spacing w:val="-6"/>
          <w:sz w:val="16"/>
          <w:vertAlign w:val="baseline"/>
        </w:rPr>
        <w:t> </w:t>
      </w:r>
      <w:r>
        <w:rPr>
          <w:sz w:val="16"/>
          <w:vertAlign w:val="baseline"/>
        </w:rPr>
        <w:t>Derechos</w:t>
      </w:r>
      <w:r>
        <w:rPr>
          <w:spacing w:val="-3"/>
          <w:sz w:val="16"/>
          <w:vertAlign w:val="baseline"/>
        </w:rPr>
        <w:t> </w:t>
      </w:r>
      <w:r>
        <w:rPr>
          <w:sz w:val="16"/>
          <w:vertAlign w:val="baseline"/>
        </w:rPr>
        <w:t>Humanos</w:t>
      </w:r>
      <w:r>
        <w:rPr>
          <w:spacing w:val="-3"/>
          <w:sz w:val="16"/>
          <w:vertAlign w:val="baseline"/>
        </w:rPr>
        <w:t> </w:t>
      </w:r>
      <w:r>
        <w:rPr>
          <w:sz w:val="16"/>
          <w:vertAlign w:val="baseline"/>
        </w:rPr>
        <w:t>deben</w:t>
      </w:r>
      <w:r>
        <w:rPr>
          <w:spacing w:val="-4"/>
          <w:sz w:val="16"/>
          <w:vertAlign w:val="baseline"/>
        </w:rPr>
        <w:t> </w:t>
      </w:r>
      <w:r>
        <w:rPr>
          <w:sz w:val="16"/>
          <w:vertAlign w:val="baseline"/>
        </w:rPr>
        <w:t>adoptar</w:t>
      </w:r>
      <w:r>
        <w:rPr>
          <w:spacing w:val="-3"/>
          <w:sz w:val="16"/>
          <w:vertAlign w:val="baseline"/>
        </w:rPr>
        <w:t> </w:t>
      </w:r>
      <w:r>
        <w:rPr>
          <w:sz w:val="16"/>
          <w:vertAlign w:val="baseline"/>
        </w:rPr>
        <w:t>medidas</w:t>
      </w:r>
      <w:r>
        <w:rPr>
          <w:spacing w:val="-3"/>
          <w:sz w:val="16"/>
          <w:vertAlign w:val="baseline"/>
        </w:rPr>
        <w:t> </w:t>
      </w:r>
      <w:r>
        <w:rPr>
          <w:sz w:val="16"/>
          <w:vertAlign w:val="baseline"/>
        </w:rPr>
        <w:t>necesarias</w:t>
      </w:r>
      <w:r>
        <w:rPr>
          <w:spacing w:val="-3"/>
          <w:sz w:val="16"/>
          <w:vertAlign w:val="baseline"/>
        </w:rPr>
        <w:t> </w:t>
      </w:r>
      <w:r>
        <w:rPr>
          <w:sz w:val="16"/>
          <w:vertAlign w:val="baseline"/>
        </w:rPr>
        <w:t>para</w:t>
      </w:r>
      <w:r>
        <w:rPr>
          <w:spacing w:val="-4"/>
          <w:sz w:val="16"/>
          <w:vertAlign w:val="baseline"/>
        </w:rPr>
        <w:t> </w:t>
      </w:r>
      <w:r>
        <w:rPr>
          <w:sz w:val="16"/>
          <w:vertAlign w:val="baseline"/>
        </w:rPr>
        <w:t>que</w:t>
      </w:r>
      <w:r>
        <w:rPr>
          <w:spacing w:val="-6"/>
          <w:sz w:val="16"/>
          <w:vertAlign w:val="baseline"/>
        </w:rPr>
        <w:t> </w:t>
      </w:r>
      <w:r>
        <w:rPr>
          <w:sz w:val="16"/>
          <w:vertAlign w:val="baseline"/>
        </w:rPr>
        <w:t>los</w:t>
      </w:r>
      <w:r>
        <w:rPr>
          <w:spacing w:val="-6"/>
          <w:sz w:val="16"/>
          <w:vertAlign w:val="baseline"/>
        </w:rPr>
        <w:t> </w:t>
      </w:r>
      <w:r>
        <w:rPr>
          <w:sz w:val="16"/>
          <w:vertAlign w:val="baseline"/>
        </w:rPr>
        <w:t>denunciantes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hechos</w:t>
      </w:r>
      <w:r>
        <w:rPr>
          <w:spacing w:val="-6"/>
          <w:sz w:val="16"/>
          <w:vertAlign w:val="baseline"/>
        </w:rPr>
        <w:t> </w:t>
      </w:r>
      <w:r>
        <w:rPr>
          <w:sz w:val="16"/>
          <w:vertAlign w:val="baseline"/>
        </w:rPr>
        <w:t>de</w:t>
      </w:r>
      <w:r>
        <w:rPr>
          <w:spacing w:val="-6"/>
          <w:sz w:val="16"/>
          <w:vertAlign w:val="baseline"/>
        </w:rPr>
        <w:t> </w:t>
      </w:r>
      <w:r>
        <w:rPr>
          <w:sz w:val="16"/>
          <w:vertAlign w:val="baseline"/>
        </w:rPr>
        <w:t>corrupción (whistleblowers) puedan realizar sus denuncias sin sufrir represalias.”</w:t>
      </w:r>
    </w:p>
    <w:p>
      <w:pPr>
        <w:spacing w:before="0"/>
        <w:ind w:left="200" w:right="191" w:firstLine="0"/>
        <w:jc w:val="both"/>
        <w:rPr>
          <w:sz w:val="16"/>
        </w:rPr>
      </w:pPr>
      <w:r>
        <w:rPr>
          <w:sz w:val="16"/>
          <w:vertAlign w:val="superscript"/>
        </w:rPr>
        <w:t>10</w:t>
      </w:r>
      <w:r>
        <w:rPr>
          <w:spacing w:val="80"/>
          <w:sz w:val="16"/>
          <w:vertAlign w:val="baseline"/>
        </w:rPr>
        <w:t>   </w:t>
      </w:r>
      <w:r>
        <w:rPr>
          <w:sz w:val="16"/>
          <w:vertAlign w:val="baseline"/>
        </w:rPr>
        <w:t>Firmado por Ana Bejarano Ricaurte, Directora de El Veinte; Susana Echavarría Medina, El Veinte; Lucía</w:t>
      </w:r>
      <w:r>
        <w:rPr>
          <w:spacing w:val="40"/>
          <w:sz w:val="16"/>
          <w:vertAlign w:val="baseline"/>
        </w:rPr>
        <w:t> </w:t>
      </w:r>
      <w:r>
        <w:rPr>
          <w:sz w:val="16"/>
          <w:vertAlign w:val="baseline"/>
        </w:rPr>
        <w:t>Yepes Bonilla, El Veinte; Jonathan Bock Ruiz, Director Ejecutivo de la Fundación para la Libertad de Prensa-FLIP; Raissa</w:t>
      </w:r>
      <w:r>
        <w:rPr>
          <w:spacing w:val="-4"/>
          <w:sz w:val="16"/>
          <w:vertAlign w:val="baseline"/>
        </w:rPr>
        <w:t> </w:t>
      </w:r>
      <w:r>
        <w:rPr>
          <w:sz w:val="16"/>
          <w:vertAlign w:val="baseline"/>
        </w:rPr>
        <w:t>Carrillo-Villamizar,</w:t>
      </w:r>
      <w:r>
        <w:rPr>
          <w:spacing w:val="-1"/>
          <w:sz w:val="16"/>
          <w:vertAlign w:val="baseline"/>
        </w:rPr>
        <w:t> </w:t>
      </w:r>
      <w:r>
        <w:rPr>
          <w:sz w:val="16"/>
          <w:vertAlign w:val="baseline"/>
        </w:rPr>
        <w:t>Coordinadora</w:t>
      </w:r>
      <w:r>
        <w:rPr>
          <w:spacing w:val="-4"/>
          <w:sz w:val="16"/>
          <w:vertAlign w:val="baseline"/>
        </w:rPr>
        <w:t> </w:t>
      </w:r>
      <w:r>
        <w:rPr>
          <w:sz w:val="16"/>
          <w:vertAlign w:val="baseline"/>
        </w:rPr>
        <w:t>de</w:t>
      </w:r>
      <w:r>
        <w:rPr>
          <w:spacing w:val="-6"/>
          <w:sz w:val="16"/>
          <w:vertAlign w:val="baseline"/>
        </w:rPr>
        <w:t> </w:t>
      </w:r>
      <w:r>
        <w:rPr>
          <w:sz w:val="16"/>
          <w:vertAlign w:val="baseline"/>
        </w:rPr>
        <w:t>Atención</w:t>
      </w:r>
      <w:r>
        <w:rPr>
          <w:spacing w:val="-4"/>
          <w:sz w:val="16"/>
          <w:vertAlign w:val="baseline"/>
        </w:rPr>
        <w:t> </w:t>
      </w:r>
      <w:r>
        <w:rPr>
          <w:sz w:val="16"/>
          <w:vertAlign w:val="baseline"/>
        </w:rPr>
        <w:t>y</w:t>
      </w:r>
      <w:r>
        <w:rPr>
          <w:spacing w:val="-3"/>
          <w:sz w:val="16"/>
          <w:vertAlign w:val="baseline"/>
        </w:rPr>
        <w:t> </w:t>
      </w:r>
      <w:r>
        <w:rPr>
          <w:sz w:val="16"/>
          <w:vertAlign w:val="baseline"/>
        </w:rPr>
        <w:t>Defensa</w:t>
      </w:r>
      <w:r>
        <w:rPr>
          <w:spacing w:val="-2"/>
          <w:sz w:val="16"/>
          <w:vertAlign w:val="baseline"/>
        </w:rPr>
        <w:t> </w:t>
      </w:r>
      <w:r>
        <w:rPr>
          <w:sz w:val="16"/>
          <w:vertAlign w:val="baseline"/>
        </w:rPr>
        <w:t>de</w:t>
      </w:r>
      <w:r>
        <w:rPr>
          <w:spacing w:val="-1"/>
          <w:sz w:val="16"/>
          <w:vertAlign w:val="baseline"/>
        </w:rPr>
        <w:t> </w:t>
      </w:r>
      <w:r>
        <w:rPr>
          <w:sz w:val="16"/>
          <w:vertAlign w:val="baseline"/>
        </w:rPr>
        <w:t>Periodistas</w:t>
      </w:r>
      <w:r>
        <w:rPr>
          <w:spacing w:val="-3"/>
          <w:sz w:val="16"/>
          <w:vertAlign w:val="baseline"/>
        </w:rPr>
        <w:t> </w:t>
      </w:r>
      <w:r>
        <w:rPr>
          <w:sz w:val="16"/>
          <w:vertAlign w:val="baseline"/>
        </w:rPr>
        <w:t>FLIP</w:t>
      </w:r>
      <w:r>
        <w:rPr>
          <w:spacing w:val="-5"/>
          <w:sz w:val="16"/>
          <w:vertAlign w:val="baseline"/>
        </w:rPr>
        <w:t> </w:t>
      </w:r>
      <w:r>
        <w:rPr>
          <w:sz w:val="16"/>
          <w:vertAlign w:val="baseline"/>
        </w:rPr>
        <w:t>y</w:t>
      </w:r>
      <w:r>
        <w:rPr>
          <w:spacing w:val="-3"/>
          <w:sz w:val="16"/>
          <w:vertAlign w:val="baseline"/>
        </w:rPr>
        <w:t> </w:t>
      </w:r>
      <w:r>
        <w:rPr>
          <w:sz w:val="16"/>
          <w:vertAlign w:val="baseline"/>
        </w:rPr>
        <w:t>Viviana</w:t>
      </w:r>
      <w:r>
        <w:rPr>
          <w:spacing w:val="-2"/>
          <w:sz w:val="16"/>
          <w:vertAlign w:val="baseline"/>
        </w:rPr>
        <w:t> </w:t>
      </w:r>
      <w:r>
        <w:rPr>
          <w:sz w:val="16"/>
          <w:vertAlign w:val="baseline"/>
        </w:rPr>
        <w:t>Basto</w:t>
      </w:r>
      <w:r>
        <w:rPr>
          <w:spacing w:val="-5"/>
          <w:sz w:val="16"/>
          <w:vertAlign w:val="baseline"/>
        </w:rPr>
        <w:t> </w:t>
      </w:r>
      <w:r>
        <w:rPr>
          <w:sz w:val="16"/>
          <w:vertAlign w:val="baseline"/>
        </w:rPr>
        <w:t>Vergara,</w:t>
      </w:r>
      <w:r>
        <w:rPr>
          <w:spacing w:val="-5"/>
          <w:sz w:val="16"/>
          <w:vertAlign w:val="baseline"/>
        </w:rPr>
        <w:t> </w:t>
      </w:r>
      <w:r>
        <w:rPr>
          <w:sz w:val="16"/>
          <w:vertAlign w:val="baseline"/>
        </w:rPr>
        <w:t>Asesora Legal del FLIP</w:t>
      </w:r>
      <w:r>
        <w:rPr>
          <w:color w:val="00AF50"/>
          <w:sz w:val="16"/>
          <w:vertAlign w:val="baseline"/>
        </w:rPr>
        <w:t>. </w:t>
      </w:r>
      <w:r>
        <w:rPr>
          <w:sz w:val="16"/>
          <w:vertAlign w:val="baseline"/>
        </w:rPr>
        <w:t>El </w:t>
      </w:r>
      <w:r>
        <w:rPr>
          <w:i/>
          <w:sz w:val="16"/>
          <w:vertAlign w:val="baseline"/>
        </w:rPr>
        <w:t>amicus </w:t>
      </w:r>
      <w:r>
        <w:rPr>
          <w:sz w:val="16"/>
          <w:vertAlign w:val="baseline"/>
        </w:rPr>
        <w:t>versa sobre “la importancia de los whistleblowers en la democracia y el deber del Estado de generar un ambiente favorable para los whistleblowers.”</w:t>
      </w:r>
    </w:p>
    <w:p>
      <w:pPr>
        <w:spacing w:line="194" w:lineRule="exact" w:before="0"/>
        <w:ind w:left="200" w:right="0" w:firstLine="0"/>
        <w:jc w:val="both"/>
        <w:rPr>
          <w:sz w:val="16"/>
        </w:rPr>
      </w:pPr>
      <w:r>
        <w:rPr>
          <w:sz w:val="16"/>
          <w:vertAlign w:val="superscript"/>
        </w:rPr>
        <w:t>11</w:t>
      </w:r>
      <w:r>
        <w:rPr>
          <w:spacing w:val="54"/>
          <w:w w:val="150"/>
          <w:sz w:val="16"/>
          <w:vertAlign w:val="baseline"/>
        </w:rPr>
        <w:t>    </w:t>
      </w:r>
      <w:r>
        <w:rPr>
          <w:sz w:val="16"/>
          <w:vertAlign w:val="baseline"/>
        </w:rPr>
        <w:t>Firmado</w:t>
      </w:r>
      <w:r>
        <w:rPr>
          <w:spacing w:val="-3"/>
          <w:sz w:val="16"/>
          <w:vertAlign w:val="baseline"/>
        </w:rPr>
        <w:t> </w:t>
      </w:r>
      <w:r>
        <w:rPr>
          <w:sz w:val="16"/>
          <w:vertAlign w:val="baseline"/>
        </w:rPr>
        <w:t>por</w:t>
      </w:r>
      <w:r>
        <w:rPr>
          <w:spacing w:val="-3"/>
          <w:sz w:val="16"/>
          <w:vertAlign w:val="baseline"/>
        </w:rPr>
        <w:t> </w:t>
      </w:r>
      <w:r>
        <w:rPr>
          <w:sz w:val="16"/>
          <w:vertAlign w:val="baseline"/>
        </w:rPr>
        <w:t>Katya</w:t>
      </w:r>
      <w:r>
        <w:rPr>
          <w:spacing w:val="-4"/>
          <w:sz w:val="16"/>
          <w:vertAlign w:val="baseline"/>
        </w:rPr>
        <w:t> </w:t>
      </w:r>
      <w:r>
        <w:rPr>
          <w:sz w:val="16"/>
          <w:vertAlign w:val="baseline"/>
        </w:rPr>
        <w:t>Salazar,</w:t>
      </w:r>
      <w:r>
        <w:rPr>
          <w:spacing w:val="-7"/>
          <w:sz w:val="16"/>
          <w:vertAlign w:val="baseline"/>
        </w:rPr>
        <w:t> </w:t>
      </w:r>
      <w:r>
        <w:rPr>
          <w:sz w:val="16"/>
          <w:vertAlign w:val="baseline"/>
        </w:rPr>
        <w:t>Directora</w:t>
      </w:r>
      <w:r>
        <w:rPr>
          <w:spacing w:val="-4"/>
          <w:sz w:val="16"/>
          <w:vertAlign w:val="baseline"/>
        </w:rPr>
        <w:t> </w:t>
      </w:r>
      <w:r>
        <w:rPr>
          <w:sz w:val="16"/>
          <w:vertAlign w:val="baseline"/>
        </w:rPr>
        <w:t>Ejecutiva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Fundación</w:t>
      </w:r>
      <w:r>
        <w:rPr>
          <w:spacing w:val="-5"/>
          <w:sz w:val="16"/>
          <w:vertAlign w:val="baseline"/>
        </w:rPr>
        <w:t> </w:t>
      </w:r>
      <w:r>
        <w:rPr>
          <w:sz w:val="16"/>
          <w:vertAlign w:val="baseline"/>
        </w:rPr>
        <w:t>para</w:t>
      </w:r>
      <w:r>
        <w:rPr>
          <w:spacing w:val="-4"/>
          <w:sz w:val="16"/>
          <w:vertAlign w:val="baseline"/>
        </w:rPr>
        <w:t> </w:t>
      </w:r>
      <w:r>
        <w:rPr>
          <w:sz w:val="16"/>
          <w:vertAlign w:val="baseline"/>
        </w:rPr>
        <w:t>el</w:t>
      </w:r>
      <w:r>
        <w:rPr>
          <w:spacing w:val="-7"/>
          <w:sz w:val="16"/>
          <w:vertAlign w:val="baseline"/>
        </w:rPr>
        <w:t> </w:t>
      </w:r>
      <w:r>
        <w:rPr>
          <w:sz w:val="16"/>
          <w:vertAlign w:val="baseline"/>
        </w:rPr>
        <w:t>Debido</w:t>
      </w:r>
      <w:r>
        <w:rPr>
          <w:spacing w:val="-3"/>
          <w:sz w:val="16"/>
          <w:vertAlign w:val="baseline"/>
        </w:rPr>
        <w:t> </w:t>
      </w:r>
      <w:r>
        <w:rPr>
          <w:sz w:val="16"/>
          <w:vertAlign w:val="baseline"/>
        </w:rPr>
        <w:t>Proceso</w:t>
      </w:r>
      <w:r>
        <w:rPr>
          <w:spacing w:val="-3"/>
          <w:sz w:val="16"/>
          <w:vertAlign w:val="baseline"/>
        </w:rPr>
        <w:t> </w:t>
      </w:r>
      <w:r>
        <w:rPr>
          <w:sz w:val="16"/>
          <w:vertAlign w:val="baseline"/>
        </w:rPr>
        <w:t>(DPLF),</w:t>
      </w:r>
      <w:r>
        <w:rPr>
          <w:spacing w:val="-5"/>
          <w:sz w:val="16"/>
          <w:vertAlign w:val="baseline"/>
        </w:rPr>
        <w:t> </w:t>
      </w:r>
      <w:r>
        <w:rPr>
          <w:spacing w:val="-2"/>
          <w:sz w:val="16"/>
          <w:vertAlign w:val="baseline"/>
        </w:rPr>
        <w:t>Washington</w:t>
      </w:r>
    </w:p>
    <w:p>
      <w:pPr>
        <w:spacing w:line="240" w:lineRule="auto" w:before="0"/>
        <w:ind w:left="200" w:right="195" w:firstLine="0"/>
        <w:jc w:val="both"/>
        <w:rPr>
          <w:sz w:val="16"/>
        </w:rPr>
      </w:pPr>
      <w:r>
        <w:rPr>
          <w:sz w:val="16"/>
        </w:rPr>
        <w:t>D.C. El </w:t>
      </w:r>
      <w:r>
        <w:rPr>
          <w:i/>
          <w:sz w:val="16"/>
        </w:rPr>
        <w:t>amicus </w:t>
      </w:r>
      <w:r>
        <w:rPr>
          <w:sz w:val="16"/>
        </w:rPr>
        <w:t>“trata de contribuir con los elementos doctrinales y jurídicos que permitan ampliar y precisar los estándares</w:t>
      </w:r>
      <w:r>
        <w:rPr>
          <w:spacing w:val="-15"/>
          <w:sz w:val="16"/>
        </w:rPr>
        <w:t> </w:t>
      </w:r>
      <w:r>
        <w:rPr>
          <w:sz w:val="16"/>
        </w:rPr>
        <w:t>internacionales</w:t>
      </w:r>
      <w:r>
        <w:rPr>
          <w:spacing w:val="-14"/>
          <w:sz w:val="16"/>
        </w:rPr>
        <w:t> </w:t>
      </w:r>
      <w:r>
        <w:rPr>
          <w:sz w:val="16"/>
        </w:rPr>
        <w:t>de</w:t>
      </w:r>
      <w:r>
        <w:rPr>
          <w:spacing w:val="-14"/>
          <w:sz w:val="16"/>
        </w:rPr>
        <w:t> </w:t>
      </w:r>
      <w:r>
        <w:rPr>
          <w:sz w:val="16"/>
        </w:rPr>
        <w:t>derechos</w:t>
      </w:r>
      <w:r>
        <w:rPr>
          <w:spacing w:val="-14"/>
          <w:sz w:val="16"/>
        </w:rPr>
        <w:t> </w:t>
      </w:r>
      <w:r>
        <w:rPr>
          <w:sz w:val="16"/>
        </w:rPr>
        <w:t>humanos</w:t>
      </w:r>
      <w:r>
        <w:rPr>
          <w:spacing w:val="-14"/>
          <w:sz w:val="16"/>
        </w:rPr>
        <w:t> </w:t>
      </w:r>
      <w:r>
        <w:rPr>
          <w:sz w:val="16"/>
        </w:rPr>
        <w:t>en</w:t>
      </w:r>
      <w:r>
        <w:rPr>
          <w:spacing w:val="-14"/>
          <w:sz w:val="16"/>
        </w:rPr>
        <w:t> </w:t>
      </w:r>
      <w:r>
        <w:rPr>
          <w:sz w:val="16"/>
        </w:rPr>
        <w:t>relación</w:t>
      </w:r>
      <w:r>
        <w:rPr>
          <w:spacing w:val="-14"/>
          <w:sz w:val="16"/>
        </w:rPr>
        <w:t> </w:t>
      </w:r>
      <w:r>
        <w:rPr>
          <w:sz w:val="16"/>
        </w:rPr>
        <w:t>al</w:t>
      </w:r>
      <w:r>
        <w:rPr>
          <w:spacing w:val="-14"/>
          <w:sz w:val="16"/>
        </w:rPr>
        <w:t> </w:t>
      </w:r>
      <w:r>
        <w:rPr>
          <w:sz w:val="16"/>
        </w:rPr>
        <w:t>impacto</w:t>
      </w:r>
      <w:r>
        <w:rPr>
          <w:spacing w:val="-14"/>
          <w:sz w:val="16"/>
        </w:rPr>
        <w:t> </w:t>
      </w:r>
      <w:r>
        <w:rPr>
          <w:sz w:val="16"/>
        </w:rPr>
        <w:t>de</w:t>
      </w:r>
      <w:r>
        <w:rPr>
          <w:spacing w:val="-14"/>
          <w:sz w:val="16"/>
        </w:rPr>
        <w:t> </w:t>
      </w:r>
      <w:r>
        <w:rPr>
          <w:sz w:val="16"/>
        </w:rPr>
        <w:t>la</w:t>
      </w:r>
      <w:r>
        <w:rPr>
          <w:spacing w:val="-14"/>
          <w:sz w:val="16"/>
        </w:rPr>
        <w:t> </w:t>
      </w:r>
      <w:r>
        <w:rPr>
          <w:sz w:val="16"/>
        </w:rPr>
        <w:t>corrupción</w:t>
      </w:r>
      <w:r>
        <w:rPr>
          <w:spacing w:val="-14"/>
          <w:sz w:val="16"/>
        </w:rPr>
        <w:t> </w:t>
      </w:r>
      <w:r>
        <w:rPr>
          <w:sz w:val="16"/>
        </w:rPr>
        <w:t>sobre</w:t>
      </w:r>
      <w:r>
        <w:rPr>
          <w:spacing w:val="-14"/>
          <w:sz w:val="16"/>
        </w:rPr>
        <w:t> </w:t>
      </w:r>
      <w:r>
        <w:rPr>
          <w:sz w:val="16"/>
        </w:rPr>
        <w:t>los</w:t>
      </w:r>
      <w:r>
        <w:rPr>
          <w:spacing w:val="-14"/>
          <w:sz w:val="16"/>
        </w:rPr>
        <w:t> </w:t>
      </w:r>
      <w:r>
        <w:rPr>
          <w:sz w:val="16"/>
        </w:rPr>
        <w:t>derechos</w:t>
      </w:r>
      <w:r>
        <w:rPr>
          <w:spacing w:val="-14"/>
          <w:sz w:val="16"/>
        </w:rPr>
        <w:t> </w:t>
      </w:r>
      <w:r>
        <w:rPr>
          <w:sz w:val="16"/>
        </w:rPr>
        <w:t>humanos, y en particular sobre la necesidad de protección de las personas denunciantes de casos de corrupción, como defensores de derechos humanos”.</w:t>
      </w:r>
    </w:p>
    <w:p>
      <w:pPr>
        <w:spacing w:after="0" w:line="240" w:lineRule="auto"/>
        <w:jc w:val="both"/>
        <w:rPr>
          <w:sz w:val="16"/>
        </w:rPr>
        <w:sectPr>
          <w:pgSz w:w="12240" w:h="15840"/>
          <w:pgMar w:header="0" w:footer="1000" w:top="1340" w:bottom="1200" w:left="1600" w:right="880"/>
        </w:sectPr>
      </w:pPr>
    </w:p>
    <w:p>
      <w:pPr>
        <w:pStyle w:val="BodyText"/>
        <w:spacing w:before="76"/>
        <w:ind w:left="200" w:right="196"/>
        <w:jc w:val="both"/>
      </w:pPr>
      <w:r>
        <w:rPr/>
        <w:t>sobre las órdenes de arresto e información al respecto. El 1 de octubre de 2023 el Estado presentó parte de la prueba solicitada y, luego de su solicitud de un plazo adicional para presentar</w:t>
      </w:r>
      <w:r>
        <w:rPr>
          <w:spacing w:val="-7"/>
        </w:rPr>
        <w:t> </w:t>
      </w:r>
      <w:r>
        <w:rPr/>
        <w:t>la</w:t>
      </w:r>
      <w:r>
        <w:rPr>
          <w:spacing w:val="-6"/>
        </w:rPr>
        <w:t> </w:t>
      </w:r>
      <w:r>
        <w:rPr/>
        <w:t>prueba</w:t>
      </w:r>
      <w:r>
        <w:rPr>
          <w:spacing w:val="-6"/>
        </w:rPr>
        <w:t> </w:t>
      </w:r>
      <w:r>
        <w:rPr/>
        <w:t>faltante,</w:t>
      </w:r>
      <w:r>
        <w:rPr>
          <w:spacing w:val="-7"/>
        </w:rPr>
        <w:t> </w:t>
      </w:r>
      <w:r>
        <w:rPr/>
        <w:t>el</w:t>
      </w:r>
      <w:r>
        <w:rPr>
          <w:spacing w:val="-6"/>
        </w:rPr>
        <w:t> </w:t>
      </w:r>
      <w:r>
        <w:rPr/>
        <w:t>9</w:t>
      </w:r>
      <w:r>
        <w:rPr>
          <w:spacing w:val="-6"/>
        </w:rPr>
        <w:t> </w:t>
      </w:r>
      <w:r>
        <w:rPr/>
        <w:t>de</w:t>
      </w:r>
      <w:r>
        <w:rPr>
          <w:spacing w:val="-8"/>
        </w:rPr>
        <w:t> </w:t>
      </w:r>
      <w:r>
        <w:rPr/>
        <w:t>octubre</w:t>
      </w:r>
      <w:r>
        <w:rPr>
          <w:spacing w:val="-8"/>
        </w:rPr>
        <w:t> </w:t>
      </w:r>
      <w:r>
        <w:rPr/>
        <w:t>de</w:t>
      </w:r>
      <w:r>
        <w:rPr>
          <w:spacing w:val="-6"/>
        </w:rPr>
        <w:t> </w:t>
      </w:r>
      <w:r>
        <w:rPr/>
        <w:t>2023</w:t>
      </w:r>
      <w:r>
        <w:rPr>
          <w:spacing w:val="-6"/>
        </w:rPr>
        <w:t> </w:t>
      </w:r>
      <w:r>
        <w:rPr/>
        <w:t>el</w:t>
      </w:r>
      <w:r>
        <w:rPr>
          <w:spacing w:val="-6"/>
        </w:rPr>
        <w:t> </w:t>
      </w:r>
      <w:r>
        <w:rPr/>
        <w:t>Estado</w:t>
      </w:r>
      <w:r>
        <w:rPr>
          <w:spacing w:val="-8"/>
        </w:rPr>
        <w:t> </w:t>
      </w:r>
      <w:r>
        <w:rPr/>
        <w:t>presentó</w:t>
      </w:r>
      <w:r>
        <w:rPr>
          <w:spacing w:val="-1"/>
        </w:rPr>
        <w:t> </w:t>
      </w:r>
      <w:r>
        <w:rPr/>
        <w:t>la</w:t>
      </w:r>
      <w:r>
        <w:rPr>
          <w:spacing w:val="-5"/>
        </w:rPr>
        <w:t> </w:t>
      </w:r>
      <w:r>
        <w:rPr/>
        <w:t>prueba</w:t>
      </w:r>
      <w:r>
        <w:rPr>
          <w:spacing w:val="-6"/>
        </w:rPr>
        <w:t> </w:t>
      </w:r>
      <w:r>
        <w:rPr/>
        <w:t>restante</w:t>
      </w:r>
      <w:r>
        <w:rPr>
          <w:spacing w:val="-8"/>
        </w:rPr>
        <w:t> </w:t>
      </w:r>
      <w:r>
        <w:rPr/>
        <w:t>y aclaraciones respecto a los arrestos de rigor.</w:t>
      </w:r>
    </w:p>
    <w:p>
      <w:pPr>
        <w:pStyle w:val="BodyText"/>
        <w:spacing w:before="9"/>
        <w:rPr>
          <w:sz w:val="21"/>
        </w:rPr>
      </w:pPr>
    </w:p>
    <w:p>
      <w:pPr>
        <w:pStyle w:val="ListParagraph"/>
        <w:numPr>
          <w:ilvl w:val="0"/>
          <w:numId w:val="8"/>
        </w:numPr>
        <w:tabs>
          <w:tab w:pos="909" w:val="left" w:leader="none"/>
        </w:tabs>
        <w:spacing w:line="240" w:lineRule="auto" w:before="0" w:after="0"/>
        <w:ind w:left="200" w:right="198" w:firstLine="0"/>
        <w:jc w:val="both"/>
        <w:rPr>
          <w:sz w:val="20"/>
        </w:rPr>
      </w:pPr>
      <w:r>
        <w:rPr>
          <w:i/>
          <w:sz w:val="20"/>
        </w:rPr>
        <w:t>Erogaciones del Fondo de Asistencia. – </w:t>
      </w:r>
      <w:r>
        <w:rPr>
          <w:sz w:val="20"/>
        </w:rPr>
        <w:t>El 30 de octubre de 2023, siguiendo instrucciones</w:t>
      </w:r>
      <w:r>
        <w:rPr>
          <w:spacing w:val="-5"/>
          <w:sz w:val="20"/>
        </w:rPr>
        <w:t> </w:t>
      </w:r>
      <w:r>
        <w:rPr>
          <w:sz w:val="20"/>
        </w:rPr>
        <w:t>del</w:t>
      </w:r>
      <w:r>
        <w:rPr>
          <w:spacing w:val="-4"/>
          <w:sz w:val="20"/>
        </w:rPr>
        <w:t> </w:t>
      </w:r>
      <w:r>
        <w:rPr>
          <w:sz w:val="20"/>
        </w:rPr>
        <w:t>Presidente</w:t>
      </w:r>
      <w:r>
        <w:rPr>
          <w:spacing w:val="-8"/>
          <w:sz w:val="20"/>
        </w:rPr>
        <w:t> </w:t>
      </w:r>
      <w:r>
        <w:rPr>
          <w:sz w:val="20"/>
        </w:rPr>
        <w:t>de</w:t>
      </w:r>
      <w:r>
        <w:rPr>
          <w:spacing w:val="-8"/>
          <w:sz w:val="20"/>
        </w:rPr>
        <w:t> </w:t>
      </w:r>
      <w:r>
        <w:rPr>
          <w:sz w:val="20"/>
        </w:rPr>
        <w:t>la</w:t>
      </w:r>
      <w:r>
        <w:rPr>
          <w:spacing w:val="-4"/>
          <w:sz w:val="20"/>
        </w:rPr>
        <w:t> </w:t>
      </w:r>
      <w:r>
        <w:rPr>
          <w:sz w:val="20"/>
        </w:rPr>
        <w:t>Corte, la</w:t>
      </w:r>
      <w:r>
        <w:rPr>
          <w:spacing w:val="-6"/>
          <w:sz w:val="20"/>
        </w:rPr>
        <w:t> </w:t>
      </w:r>
      <w:r>
        <w:rPr>
          <w:sz w:val="20"/>
        </w:rPr>
        <w:t>Secretaría</w:t>
      </w:r>
      <w:r>
        <w:rPr>
          <w:spacing w:val="-2"/>
          <w:sz w:val="20"/>
        </w:rPr>
        <w:t> </w:t>
      </w:r>
      <w:r>
        <w:rPr>
          <w:sz w:val="20"/>
        </w:rPr>
        <w:t>remitió</w:t>
      </w:r>
      <w:r>
        <w:rPr>
          <w:spacing w:val="-8"/>
          <w:sz w:val="20"/>
        </w:rPr>
        <w:t> </w:t>
      </w:r>
      <w:r>
        <w:rPr>
          <w:sz w:val="20"/>
        </w:rPr>
        <w:t>información</w:t>
      </w:r>
      <w:r>
        <w:rPr>
          <w:spacing w:val="-6"/>
          <w:sz w:val="20"/>
        </w:rPr>
        <w:t> </w:t>
      </w:r>
      <w:r>
        <w:rPr>
          <w:sz w:val="20"/>
        </w:rPr>
        <w:t>al</w:t>
      </w:r>
      <w:r>
        <w:rPr>
          <w:spacing w:val="-6"/>
          <w:sz w:val="20"/>
        </w:rPr>
        <w:t> </w:t>
      </w:r>
      <w:r>
        <w:rPr>
          <w:sz w:val="20"/>
        </w:rPr>
        <w:t>Estado</w:t>
      </w:r>
      <w:r>
        <w:rPr>
          <w:spacing w:val="-5"/>
          <w:sz w:val="20"/>
        </w:rPr>
        <w:t> </w:t>
      </w:r>
      <w:r>
        <w:rPr>
          <w:sz w:val="20"/>
        </w:rPr>
        <w:t>sobre</w:t>
      </w:r>
      <w:r>
        <w:rPr>
          <w:spacing w:val="-6"/>
          <w:sz w:val="20"/>
        </w:rPr>
        <w:t> </w:t>
      </w:r>
      <w:r>
        <w:rPr>
          <w:sz w:val="20"/>
        </w:rPr>
        <w:t>las erogaciones del Fondo de Asistencia Legal de Víctimas (en adelante “FALV”) en el presente caso. Asimismo, conforme al artículo 5 del Reglamento de la Corte sobre el funcionamiento del referido Fondo, otorgó un plazo para presentar las observaciones que estimara pertinentes. El Estado no presentó observaciones.</w:t>
      </w:r>
    </w:p>
    <w:p>
      <w:pPr>
        <w:pStyle w:val="BodyText"/>
        <w:spacing w:before="7"/>
        <w:rPr>
          <w:sz w:val="21"/>
        </w:rPr>
      </w:pPr>
    </w:p>
    <w:p>
      <w:pPr>
        <w:pStyle w:val="ListParagraph"/>
        <w:numPr>
          <w:ilvl w:val="0"/>
          <w:numId w:val="8"/>
        </w:numPr>
        <w:tabs>
          <w:tab w:pos="909" w:val="left" w:leader="none"/>
        </w:tabs>
        <w:spacing w:line="240" w:lineRule="auto" w:before="0" w:after="0"/>
        <w:ind w:left="200" w:right="199" w:firstLine="0"/>
        <w:jc w:val="both"/>
        <w:rPr>
          <w:sz w:val="20"/>
        </w:rPr>
      </w:pPr>
      <w:r>
        <w:rPr>
          <w:i/>
          <w:sz w:val="20"/>
        </w:rPr>
        <w:t>Deliberación del presente caso</w:t>
      </w:r>
      <w:r>
        <w:rPr>
          <w:sz w:val="20"/>
        </w:rPr>
        <w:t>. – La Corte deliberó la presente Sentencia de forma presencial a partir del 23 de noviembre de 2023.</w:t>
      </w:r>
    </w:p>
    <w:p>
      <w:pPr>
        <w:pStyle w:val="BodyText"/>
        <w:spacing w:before="1"/>
      </w:pPr>
    </w:p>
    <w:p>
      <w:pPr>
        <w:pStyle w:val="Heading1"/>
        <w:spacing w:line="259" w:lineRule="auto"/>
        <w:ind w:left="4060" w:right="4060" w:firstLine="2"/>
      </w:pPr>
      <w:bookmarkStart w:name="_bookmark2" w:id="4"/>
      <w:bookmarkEnd w:id="4"/>
      <w:r>
        <w:rPr>
          <w:b w:val="0"/>
        </w:rPr>
      </w:r>
      <w:r>
        <w:rPr>
          <w:spacing w:val="-4"/>
        </w:rPr>
        <w:t>III </w:t>
      </w:r>
      <w:r>
        <w:rPr>
          <w:spacing w:val="-2"/>
        </w:rPr>
        <w:t>COMPETENCIA</w:t>
      </w:r>
    </w:p>
    <w:p>
      <w:pPr>
        <w:pStyle w:val="BodyText"/>
        <w:spacing w:before="10"/>
        <w:rPr>
          <w:b/>
          <w:sz w:val="19"/>
        </w:rPr>
      </w:pPr>
    </w:p>
    <w:p>
      <w:pPr>
        <w:pStyle w:val="ListParagraph"/>
        <w:numPr>
          <w:ilvl w:val="0"/>
          <w:numId w:val="8"/>
        </w:numPr>
        <w:tabs>
          <w:tab w:pos="767" w:val="left" w:leader="none"/>
        </w:tabs>
        <w:spacing w:line="240" w:lineRule="auto" w:before="0" w:after="0"/>
        <w:ind w:left="200" w:right="201" w:firstLine="0"/>
        <w:jc w:val="both"/>
        <w:rPr>
          <w:sz w:val="20"/>
        </w:rPr>
      </w:pPr>
      <w:r>
        <w:rPr>
          <w:sz w:val="20"/>
        </w:rPr>
        <w:t>La</w:t>
      </w:r>
      <w:r>
        <w:rPr>
          <w:spacing w:val="-14"/>
          <w:sz w:val="20"/>
        </w:rPr>
        <w:t> </w:t>
      </w:r>
      <w:r>
        <w:rPr>
          <w:sz w:val="20"/>
        </w:rPr>
        <w:t>Corte</w:t>
      </w:r>
      <w:r>
        <w:rPr>
          <w:spacing w:val="-15"/>
          <w:sz w:val="20"/>
        </w:rPr>
        <w:t> </w:t>
      </w:r>
      <w:r>
        <w:rPr>
          <w:sz w:val="20"/>
        </w:rPr>
        <w:t>Interamericana</w:t>
      </w:r>
      <w:r>
        <w:rPr>
          <w:spacing w:val="-11"/>
          <w:sz w:val="20"/>
        </w:rPr>
        <w:t> </w:t>
      </w:r>
      <w:r>
        <w:rPr>
          <w:sz w:val="20"/>
        </w:rPr>
        <w:t>es</w:t>
      </w:r>
      <w:r>
        <w:rPr>
          <w:spacing w:val="-12"/>
          <w:sz w:val="20"/>
        </w:rPr>
        <w:t> </w:t>
      </w:r>
      <w:r>
        <w:rPr>
          <w:sz w:val="20"/>
        </w:rPr>
        <w:t>competente</w:t>
      </w:r>
      <w:r>
        <w:rPr>
          <w:spacing w:val="-15"/>
          <w:sz w:val="20"/>
        </w:rPr>
        <w:t> </w:t>
      </w:r>
      <w:r>
        <w:rPr>
          <w:sz w:val="20"/>
        </w:rPr>
        <w:t>para</w:t>
      </w:r>
      <w:r>
        <w:rPr>
          <w:spacing w:val="-13"/>
          <w:sz w:val="20"/>
        </w:rPr>
        <w:t> </w:t>
      </w:r>
      <w:r>
        <w:rPr>
          <w:sz w:val="20"/>
        </w:rPr>
        <w:t>conocer</w:t>
      </w:r>
      <w:r>
        <w:rPr>
          <w:spacing w:val="-15"/>
          <w:sz w:val="20"/>
        </w:rPr>
        <w:t> </w:t>
      </w:r>
      <w:r>
        <w:rPr>
          <w:sz w:val="20"/>
        </w:rPr>
        <w:t>del</w:t>
      </w:r>
      <w:r>
        <w:rPr>
          <w:spacing w:val="-14"/>
          <w:sz w:val="20"/>
        </w:rPr>
        <w:t> </w:t>
      </w:r>
      <w:r>
        <w:rPr>
          <w:sz w:val="20"/>
        </w:rPr>
        <w:t>presente</w:t>
      </w:r>
      <w:r>
        <w:rPr>
          <w:spacing w:val="-15"/>
          <w:sz w:val="20"/>
        </w:rPr>
        <w:t> </w:t>
      </w:r>
      <w:r>
        <w:rPr>
          <w:sz w:val="20"/>
        </w:rPr>
        <w:t>caso,</w:t>
      </w:r>
      <w:r>
        <w:rPr>
          <w:spacing w:val="-12"/>
          <w:sz w:val="20"/>
        </w:rPr>
        <w:t> </w:t>
      </w:r>
      <w:r>
        <w:rPr>
          <w:sz w:val="20"/>
        </w:rPr>
        <w:t>en</w:t>
      </w:r>
      <w:r>
        <w:rPr>
          <w:spacing w:val="-13"/>
          <w:sz w:val="20"/>
        </w:rPr>
        <w:t> </w:t>
      </w:r>
      <w:r>
        <w:rPr>
          <w:sz w:val="20"/>
        </w:rPr>
        <w:t>los</w:t>
      </w:r>
      <w:r>
        <w:rPr>
          <w:spacing w:val="-12"/>
          <w:sz w:val="20"/>
        </w:rPr>
        <w:t> </w:t>
      </w:r>
      <w:r>
        <w:rPr>
          <w:sz w:val="20"/>
        </w:rPr>
        <w:t>términos del artículo 62.3 de la Convención Americana, ya que Ecuador es Estado Parte de dicho instrumento</w:t>
      </w:r>
      <w:r>
        <w:rPr>
          <w:spacing w:val="-1"/>
          <w:sz w:val="20"/>
        </w:rPr>
        <w:t> </w:t>
      </w:r>
      <w:r>
        <w:rPr>
          <w:sz w:val="20"/>
        </w:rPr>
        <w:t>desde el 28</w:t>
      </w:r>
      <w:r>
        <w:rPr>
          <w:spacing w:val="-1"/>
          <w:sz w:val="20"/>
        </w:rPr>
        <w:t> </w:t>
      </w:r>
      <w:r>
        <w:rPr>
          <w:sz w:val="20"/>
        </w:rPr>
        <w:t>de</w:t>
      </w:r>
      <w:r>
        <w:rPr>
          <w:spacing w:val="-1"/>
          <w:sz w:val="20"/>
        </w:rPr>
        <w:t> </w:t>
      </w:r>
      <w:r>
        <w:rPr>
          <w:sz w:val="20"/>
        </w:rPr>
        <w:t>diciembre</w:t>
      </w:r>
      <w:r>
        <w:rPr>
          <w:spacing w:val="-2"/>
          <w:sz w:val="20"/>
        </w:rPr>
        <w:t> </w:t>
      </w:r>
      <w:r>
        <w:rPr>
          <w:sz w:val="20"/>
        </w:rPr>
        <w:t>de</w:t>
      </w:r>
      <w:r>
        <w:rPr>
          <w:spacing w:val="-2"/>
          <w:sz w:val="20"/>
        </w:rPr>
        <w:t> </w:t>
      </w:r>
      <w:r>
        <w:rPr>
          <w:sz w:val="20"/>
        </w:rPr>
        <w:t>1977 y reconoció</w:t>
      </w:r>
      <w:r>
        <w:rPr>
          <w:spacing w:val="-2"/>
          <w:sz w:val="20"/>
        </w:rPr>
        <w:t> </w:t>
      </w:r>
      <w:r>
        <w:rPr>
          <w:sz w:val="20"/>
        </w:rPr>
        <w:t>la competencia</w:t>
      </w:r>
      <w:r>
        <w:rPr>
          <w:spacing w:val="-1"/>
          <w:sz w:val="20"/>
        </w:rPr>
        <w:t> </w:t>
      </w:r>
      <w:r>
        <w:rPr>
          <w:sz w:val="20"/>
        </w:rPr>
        <w:t>contenciosa</w:t>
      </w:r>
      <w:r>
        <w:rPr>
          <w:spacing w:val="-1"/>
          <w:sz w:val="20"/>
        </w:rPr>
        <w:t> </w:t>
      </w:r>
      <w:r>
        <w:rPr>
          <w:sz w:val="20"/>
        </w:rPr>
        <w:t>de</w:t>
      </w:r>
      <w:r>
        <w:rPr>
          <w:spacing w:val="-1"/>
          <w:sz w:val="20"/>
        </w:rPr>
        <w:t> </w:t>
      </w:r>
      <w:r>
        <w:rPr>
          <w:sz w:val="20"/>
        </w:rPr>
        <w:t>la Corte el 24 de julio de 1984.</w:t>
      </w:r>
    </w:p>
    <w:p>
      <w:pPr>
        <w:pStyle w:val="BodyText"/>
        <w:spacing w:before="1"/>
      </w:pPr>
    </w:p>
    <w:p>
      <w:pPr>
        <w:pStyle w:val="Heading1"/>
        <w:spacing w:line="259" w:lineRule="auto"/>
        <w:ind w:left="3184" w:right="3181" w:firstLine="1564"/>
        <w:jc w:val="left"/>
      </w:pPr>
      <w:bookmarkStart w:name="_bookmark3" w:id="5"/>
      <w:bookmarkEnd w:id="5"/>
      <w:r>
        <w:rPr>
          <w:b w:val="0"/>
        </w:rPr>
      </w:r>
      <w:r>
        <w:rPr>
          <w:spacing w:val="-6"/>
        </w:rPr>
        <w:t>IV </w:t>
      </w:r>
      <w:r>
        <w:rPr/>
        <w:t>EXCEPCIONES</w:t>
      </w:r>
      <w:r>
        <w:rPr>
          <w:spacing w:val="-18"/>
        </w:rPr>
        <w:t> </w:t>
      </w:r>
      <w:r>
        <w:rPr/>
        <w:t>PRELIMINARES</w:t>
      </w:r>
    </w:p>
    <w:p>
      <w:pPr>
        <w:pStyle w:val="BodyText"/>
        <w:spacing w:before="9"/>
        <w:rPr>
          <w:b/>
          <w:sz w:val="23"/>
        </w:rPr>
      </w:pPr>
    </w:p>
    <w:p>
      <w:pPr>
        <w:pStyle w:val="ListParagraph"/>
        <w:numPr>
          <w:ilvl w:val="0"/>
          <w:numId w:val="8"/>
        </w:numPr>
        <w:tabs>
          <w:tab w:pos="909" w:val="left" w:leader="none"/>
        </w:tabs>
        <w:spacing w:line="243" w:lineRule="exact" w:before="1" w:after="0"/>
        <w:ind w:left="908" w:right="0" w:hanging="709"/>
        <w:jc w:val="both"/>
        <w:rPr>
          <w:sz w:val="20"/>
        </w:rPr>
      </w:pPr>
      <w:r>
        <w:rPr>
          <w:sz w:val="20"/>
        </w:rPr>
        <w:t>En</w:t>
      </w:r>
      <w:r>
        <w:rPr>
          <w:spacing w:val="-2"/>
          <w:sz w:val="20"/>
        </w:rPr>
        <w:t> </w:t>
      </w:r>
      <w:r>
        <w:rPr>
          <w:sz w:val="20"/>
        </w:rPr>
        <w:t>el</w:t>
      </w:r>
      <w:r>
        <w:rPr>
          <w:spacing w:val="-1"/>
          <w:sz w:val="20"/>
        </w:rPr>
        <w:t> </w:t>
      </w:r>
      <w:r>
        <w:rPr>
          <w:sz w:val="20"/>
        </w:rPr>
        <w:t>presente</w:t>
      </w:r>
      <w:r>
        <w:rPr>
          <w:spacing w:val="-1"/>
          <w:sz w:val="20"/>
        </w:rPr>
        <w:t> </w:t>
      </w:r>
      <w:r>
        <w:rPr>
          <w:sz w:val="20"/>
        </w:rPr>
        <w:t>caso,</w:t>
      </w:r>
      <w:r>
        <w:rPr>
          <w:spacing w:val="3"/>
          <w:sz w:val="20"/>
        </w:rPr>
        <w:t> </w:t>
      </w:r>
      <w:r>
        <w:rPr>
          <w:sz w:val="20"/>
        </w:rPr>
        <w:t>el Estado</w:t>
      </w:r>
      <w:r>
        <w:rPr>
          <w:spacing w:val="-3"/>
          <w:sz w:val="20"/>
        </w:rPr>
        <w:t> </w:t>
      </w:r>
      <w:r>
        <w:rPr>
          <w:sz w:val="20"/>
        </w:rPr>
        <w:t>presentó</w:t>
      </w:r>
      <w:r>
        <w:rPr>
          <w:spacing w:val="-3"/>
          <w:sz w:val="20"/>
        </w:rPr>
        <w:t> </w:t>
      </w:r>
      <w:r>
        <w:rPr>
          <w:sz w:val="20"/>
        </w:rPr>
        <w:t>dos</w:t>
      </w:r>
      <w:r>
        <w:rPr>
          <w:spacing w:val="1"/>
          <w:sz w:val="20"/>
        </w:rPr>
        <w:t> </w:t>
      </w:r>
      <w:r>
        <w:rPr>
          <w:sz w:val="20"/>
        </w:rPr>
        <w:t>excepciones</w:t>
      </w:r>
      <w:r>
        <w:rPr>
          <w:spacing w:val="-2"/>
          <w:sz w:val="20"/>
        </w:rPr>
        <w:t> </w:t>
      </w:r>
      <w:r>
        <w:rPr>
          <w:sz w:val="20"/>
        </w:rPr>
        <w:t>preliminares</w:t>
      </w:r>
      <w:r>
        <w:rPr>
          <w:spacing w:val="-1"/>
          <w:sz w:val="20"/>
        </w:rPr>
        <w:t> </w:t>
      </w:r>
      <w:r>
        <w:rPr>
          <w:sz w:val="20"/>
        </w:rPr>
        <w:t>que</w:t>
      </w:r>
      <w:r>
        <w:rPr>
          <w:spacing w:val="-3"/>
          <w:sz w:val="20"/>
        </w:rPr>
        <w:t> </w:t>
      </w:r>
      <w:r>
        <w:rPr>
          <w:spacing w:val="-2"/>
          <w:sz w:val="20"/>
        </w:rPr>
        <w:t>denominó:</w:t>
      </w:r>
    </w:p>
    <w:p>
      <w:pPr>
        <w:pStyle w:val="ListParagraph"/>
        <w:numPr>
          <w:ilvl w:val="0"/>
          <w:numId w:val="9"/>
        </w:numPr>
        <w:tabs>
          <w:tab w:pos="474" w:val="left" w:leader="none"/>
        </w:tabs>
        <w:spacing w:line="240" w:lineRule="auto" w:before="0" w:after="0"/>
        <w:ind w:left="200" w:right="196" w:firstLine="0"/>
        <w:jc w:val="both"/>
        <w:rPr>
          <w:sz w:val="20"/>
        </w:rPr>
      </w:pPr>
      <w:r>
        <w:rPr>
          <w:sz w:val="20"/>
        </w:rPr>
        <w:t>“incompetencia</w:t>
      </w:r>
      <w:r>
        <w:rPr>
          <w:spacing w:val="-8"/>
          <w:sz w:val="20"/>
        </w:rPr>
        <w:t> </w:t>
      </w:r>
      <w:r>
        <w:rPr>
          <w:sz w:val="20"/>
        </w:rPr>
        <w:t>de</w:t>
      </w:r>
      <w:r>
        <w:rPr>
          <w:spacing w:val="-13"/>
          <w:sz w:val="20"/>
        </w:rPr>
        <w:t> </w:t>
      </w:r>
      <w:r>
        <w:rPr>
          <w:sz w:val="20"/>
        </w:rPr>
        <w:t>la</w:t>
      </w:r>
      <w:r>
        <w:rPr>
          <w:spacing w:val="-7"/>
          <w:sz w:val="20"/>
        </w:rPr>
        <w:t> </w:t>
      </w:r>
      <w:r>
        <w:rPr>
          <w:sz w:val="20"/>
        </w:rPr>
        <w:t>Corte</w:t>
      </w:r>
      <w:r>
        <w:rPr>
          <w:spacing w:val="-13"/>
          <w:sz w:val="20"/>
        </w:rPr>
        <w:t> </w:t>
      </w:r>
      <w:r>
        <w:rPr>
          <w:sz w:val="20"/>
        </w:rPr>
        <w:t>[…]</w:t>
      </w:r>
      <w:r>
        <w:rPr>
          <w:spacing w:val="-8"/>
          <w:sz w:val="20"/>
        </w:rPr>
        <w:t> </w:t>
      </w:r>
      <w:r>
        <w:rPr>
          <w:sz w:val="20"/>
        </w:rPr>
        <w:t>en</w:t>
      </w:r>
      <w:r>
        <w:rPr>
          <w:spacing w:val="-8"/>
          <w:sz w:val="20"/>
        </w:rPr>
        <w:t> </w:t>
      </w:r>
      <w:r>
        <w:rPr>
          <w:sz w:val="20"/>
        </w:rPr>
        <w:t>razón</w:t>
      </w:r>
      <w:r>
        <w:rPr>
          <w:spacing w:val="-10"/>
          <w:sz w:val="20"/>
        </w:rPr>
        <w:t> </w:t>
      </w:r>
      <w:r>
        <w:rPr>
          <w:sz w:val="20"/>
        </w:rPr>
        <w:t>de</w:t>
      </w:r>
      <w:r>
        <w:rPr>
          <w:spacing w:val="-13"/>
          <w:sz w:val="20"/>
        </w:rPr>
        <w:t> </w:t>
      </w:r>
      <w:r>
        <w:rPr>
          <w:sz w:val="20"/>
        </w:rPr>
        <w:t>la</w:t>
      </w:r>
      <w:r>
        <w:rPr>
          <w:spacing w:val="-9"/>
          <w:sz w:val="20"/>
        </w:rPr>
        <w:t> </w:t>
      </w:r>
      <w:r>
        <w:rPr>
          <w:sz w:val="20"/>
        </w:rPr>
        <w:t>materia:</w:t>
      </w:r>
      <w:r>
        <w:rPr>
          <w:spacing w:val="-8"/>
          <w:sz w:val="20"/>
        </w:rPr>
        <w:t> </w:t>
      </w:r>
      <w:r>
        <w:rPr>
          <w:sz w:val="20"/>
        </w:rPr>
        <w:t>los</w:t>
      </w:r>
      <w:r>
        <w:rPr>
          <w:spacing w:val="-10"/>
          <w:sz w:val="20"/>
        </w:rPr>
        <w:t> </w:t>
      </w:r>
      <w:r>
        <w:rPr>
          <w:sz w:val="20"/>
        </w:rPr>
        <w:t>hechos</w:t>
      </w:r>
      <w:r>
        <w:rPr>
          <w:spacing w:val="-10"/>
          <w:sz w:val="20"/>
        </w:rPr>
        <w:t> </w:t>
      </w:r>
      <w:r>
        <w:rPr>
          <w:sz w:val="20"/>
        </w:rPr>
        <w:t>del</w:t>
      </w:r>
      <w:r>
        <w:rPr>
          <w:spacing w:val="-9"/>
          <w:sz w:val="20"/>
        </w:rPr>
        <w:t> </w:t>
      </w:r>
      <w:r>
        <w:rPr>
          <w:sz w:val="20"/>
        </w:rPr>
        <w:t>caso</w:t>
      </w:r>
      <w:r>
        <w:rPr>
          <w:spacing w:val="-12"/>
          <w:sz w:val="20"/>
        </w:rPr>
        <w:t> </w:t>
      </w:r>
      <w:r>
        <w:rPr>
          <w:sz w:val="20"/>
        </w:rPr>
        <w:t>no</w:t>
      </w:r>
      <w:r>
        <w:rPr>
          <w:spacing w:val="-10"/>
          <w:sz w:val="20"/>
        </w:rPr>
        <w:t> </w:t>
      </w:r>
      <w:r>
        <w:rPr>
          <w:sz w:val="20"/>
        </w:rPr>
        <w:t>caracterizan una</w:t>
      </w:r>
      <w:r>
        <w:rPr>
          <w:spacing w:val="-16"/>
          <w:sz w:val="20"/>
        </w:rPr>
        <w:t> </w:t>
      </w:r>
      <w:r>
        <w:rPr>
          <w:sz w:val="20"/>
        </w:rPr>
        <w:t>violación</w:t>
      </w:r>
      <w:r>
        <w:rPr>
          <w:spacing w:val="-15"/>
          <w:sz w:val="20"/>
        </w:rPr>
        <w:t> </w:t>
      </w:r>
      <w:r>
        <w:rPr>
          <w:sz w:val="20"/>
        </w:rPr>
        <w:t>de</w:t>
      </w:r>
      <w:r>
        <w:rPr>
          <w:spacing w:val="-17"/>
          <w:sz w:val="20"/>
        </w:rPr>
        <w:t> </w:t>
      </w:r>
      <w:r>
        <w:rPr>
          <w:sz w:val="20"/>
        </w:rPr>
        <w:t>la</w:t>
      </w:r>
      <w:r>
        <w:rPr>
          <w:spacing w:val="-16"/>
          <w:sz w:val="20"/>
        </w:rPr>
        <w:t> </w:t>
      </w:r>
      <w:r>
        <w:rPr>
          <w:sz w:val="20"/>
        </w:rPr>
        <w:t>Convención</w:t>
      </w:r>
      <w:r>
        <w:rPr>
          <w:spacing w:val="-16"/>
          <w:sz w:val="20"/>
        </w:rPr>
        <w:t> </w:t>
      </w:r>
      <w:r>
        <w:rPr>
          <w:sz w:val="20"/>
        </w:rPr>
        <w:t>Americana”</w:t>
      </w:r>
      <w:r>
        <w:rPr>
          <w:spacing w:val="-16"/>
          <w:sz w:val="20"/>
        </w:rPr>
        <w:t> </w:t>
      </w:r>
      <w:r>
        <w:rPr>
          <w:sz w:val="20"/>
        </w:rPr>
        <w:t>y</w:t>
      </w:r>
      <w:r>
        <w:rPr>
          <w:spacing w:val="-14"/>
          <w:sz w:val="20"/>
        </w:rPr>
        <w:t> </w:t>
      </w:r>
      <w:r>
        <w:rPr>
          <w:sz w:val="20"/>
        </w:rPr>
        <w:t>b)</w:t>
      </w:r>
      <w:r>
        <w:rPr>
          <w:spacing w:val="-13"/>
          <w:sz w:val="20"/>
        </w:rPr>
        <w:t> </w:t>
      </w:r>
      <w:r>
        <w:rPr>
          <w:sz w:val="20"/>
        </w:rPr>
        <w:t>“falta</w:t>
      </w:r>
      <w:r>
        <w:rPr>
          <w:spacing w:val="-16"/>
          <w:sz w:val="20"/>
        </w:rPr>
        <w:t> </w:t>
      </w:r>
      <w:r>
        <w:rPr>
          <w:sz w:val="20"/>
        </w:rPr>
        <w:t>de</w:t>
      </w:r>
      <w:r>
        <w:rPr>
          <w:spacing w:val="-17"/>
          <w:sz w:val="20"/>
        </w:rPr>
        <w:t> </w:t>
      </w:r>
      <w:r>
        <w:rPr>
          <w:sz w:val="20"/>
        </w:rPr>
        <w:t>agotamiento</w:t>
      </w:r>
      <w:r>
        <w:rPr>
          <w:spacing w:val="-17"/>
          <w:sz w:val="20"/>
        </w:rPr>
        <w:t> </w:t>
      </w:r>
      <w:r>
        <w:rPr>
          <w:sz w:val="20"/>
        </w:rPr>
        <w:t>de</w:t>
      </w:r>
      <w:r>
        <w:rPr>
          <w:spacing w:val="-17"/>
          <w:sz w:val="20"/>
        </w:rPr>
        <w:t> </w:t>
      </w:r>
      <w:r>
        <w:rPr>
          <w:sz w:val="20"/>
        </w:rPr>
        <w:t>los</w:t>
      </w:r>
      <w:r>
        <w:rPr>
          <w:spacing w:val="-14"/>
          <w:sz w:val="20"/>
        </w:rPr>
        <w:t> </w:t>
      </w:r>
      <w:r>
        <w:rPr>
          <w:sz w:val="20"/>
        </w:rPr>
        <w:t>recursos</w:t>
      </w:r>
      <w:r>
        <w:rPr>
          <w:spacing w:val="-15"/>
          <w:sz w:val="20"/>
        </w:rPr>
        <w:t> </w:t>
      </w:r>
      <w:r>
        <w:rPr>
          <w:sz w:val="20"/>
        </w:rPr>
        <w:t>internos respecto</w:t>
      </w:r>
      <w:r>
        <w:rPr>
          <w:spacing w:val="-2"/>
          <w:sz w:val="20"/>
        </w:rPr>
        <w:t> </w:t>
      </w:r>
      <w:r>
        <w:rPr>
          <w:sz w:val="20"/>
        </w:rPr>
        <w:t>a</w:t>
      </w:r>
      <w:r>
        <w:rPr>
          <w:spacing w:val="-4"/>
          <w:sz w:val="20"/>
        </w:rPr>
        <w:t> </w:t>
      </w:r>
      <w:r>
        <w:rPr>
          <w:sz w:val="20"/>
        </w:rPr>
        <w:t>la</w:t>
      </w:r>
      <w:r>
        <w:rPr>
          <w:spacing w:val="-1"/>
          <w:sz w:val="20"/>
        </w:rPr>
        <w:t> </w:t>
      </w:r>
      <w:r>
        <w:rPr>
          <w:sz w:val="20"/>
        </w:rPr>
        <w:t>pretensión</w:t>
      </w:r>
      <w:r>
        <w:rPr>
          <w:spacing w:val="-1"/>
          <w:sz w:val="20"/>
        </w:rPr>
        <w:t> </w:t>
      </w:r>
      <w:r>
        <w:rPr>
          <w:sz w:val="20"/>
        </w:rPr>
        <w:t>indemnizatoria”.</w:t>
      </w:r>
      <w:r>
        <w:rPr>
          <w:spacing w:val="-2"/>
          <w:sz w:val="20"/>
        </w:rPr>
        <w:t> </w:t>
      </w:r>
      <w:r>
        <w:rPr>
          <w:sz w:val="20"/>
        </w:rPr>
        <w:t>Sobre</w:t>
      </w:r>
      <w:r>
        <w:rPr>
          <w:spacing w:val="-1"/>
          <w:sz w:val="20"/>
        </w:rPr>
        <w:t> </w:t>
      </w:r>
      <w:r>
        <w:rPr>
          <w:sz w:val="20"/>
        </w:rPr>
        <w:t>la</w:t>
      </w:r>
      <w:r>
        <w:rPr>
          <w:spacing w:val="-4"/>
          <w:sz w:val="20"/>
        </w:rPr>
        <w:t> </w:t>
      </w:r>
      <w:r>
        <w:rPr>
          <w:sz w:val="20"/>
        </w:rPr>
        <w:t>primera</w:t>
      </w:r>
      <w:r>
        <w:rPr>
          <w:spacing w:val="-1"/>
          <w:sz w:val="20"/>
        </w:rPr>
        <w:t> </w:t>
      </w:r>
      <w:r>
        <w:rPr>
          <w:sz w:val="20"/>
        </w:rPr>
        <w:t>excepción,</w:t>
      </w:r>
      <w:r>
        <w:rPr>
          <w:spacing w:val="-2"/>
          <w:sz w:val="20"/>
        </w:rPr>
        <w:t> </w:t>
      </w:r>
      <w:r>
        <w:rPr>
          <w:sz w:val="20"/>
        </w:rPr>
        <w:t>la</w:t>
      </w:r>
      <w:r>
        <w:rPr>
          <w:spacing w:val="-3"/>
          <w:sz w:val="20"/>
        </w:rPr>
        <w:t> </w:t>
      </w:r>
      <w:r>
        <w:rPr>
          <w:sz w:val="20"/>
        </w:rPr>
        <w:t>Corte</w:t>
      </w:r>
      <w:r>
        <w:rPr>
          <w:spacing w:val="-3"/>
          <w:sz w:val="20"/>
        </w:rPr>
        <w:t> </w:t>
      </w:r>
      <w:r>
        <w:rPr>
          <w:sz w:val="20"/>
        </w:rPr>
        <w:t>nota</w:t>
      </w:r>
      <w:r>
        <w:rPr>
          <w:spacing w:val="-1"/>
          <w:sz w:val="20"/>
        </w:rPr>
        <w:t> </w:t>
      </w:r>
      <w:r>
        <w:rPr>
          <w:sz w:val="20"/>
        </w:rPr>
        <w:t>que</w:t>
      </w:r>
      <w:r>
        <w:rPr>
          <w:spacing w:val="-1"/>
          <w:sz w:val="20"/>
        </w:rPr>
        <w:t> </w:t>
      </w:r>
      <w:r>
        <w:rPr>
          <w:sz w:val="20"/>
        </w:rPr>
        <w:t>esta comprende alegatos correspondientes a la excepción de “cuarta instancia” más que de excepción en razón de la materia. En tal sentido, la Corte analizará las excepciones de esta forma: a) Excepción de cuarta instancia, y b) Excepción de falta de agotamiento de los recursos internos respecto a la pretensión indemnizatoria.</w:t>
      </w:r>
    </w:p>
    <w:p>
      <w:pPr>
        <w:pStyle w:val="BodyText"/>
        <w:spacing w:before="11"/>
        <w:rPr>
          <w:sz w:val="19"/>
        </w:rPr>
      </w:pPr>
    </w:p>
    <w:p>
      <w:pPr>
        <w:pStyle w:val="Heading2"/>
        <w:numPr>
          <w:ilvl w:val="1"/>
          <w:numId w:val="9"/>
        </w:numPr>
        <w:tabs>
          <w:tab w:pos="921" w:val="left" w:leader="none"/>
        </w:tabs>
        <w:spacing w:line="240" w:lineRule="auto" w:before="0" w:after="0"/>
        <w:ind w:left="920" w:right="0" w:hanging="361"/>
        <w:jc w:val="left"/>
      </w:pPr>
      <w:bookmarkStart w:name="_bookmark4" w:id="6"/>
      <w:bookmarkEnd w:id="6"/>
      <w:r>
        <w:rPr/>
        <w:t>E</w:t>
      </w:r>
      <w:r>
        <w:rPr/>
        <w:t>xcepción</w:t>
      </w:r>
      <w:r>
        <w:rPr>
          <w:spacing w:val="-8"/>
        </w:rPr>
        <w:t> </w:t>
      </w:r>
      <w:r>
        <w:rPr/>
        <w:t>de</w:t>
      </w:r>
      <w:r>
        <w:rPr>
          <w:spacing w:val="-9"/>
        </w:rPr>
        <w:t> </w:t>
      </w:r>
      <w:r>
        <w:rPr/>
        <w:t>cuarta</w:t>
      </w:r>
      <w:r>
        <w:rPr>
          <w:spacing w:val="-7"/>
        </w:rPr>
        <w:t> </w:t>
      </w:r>
      <w:r>
        <w:rPr>
          <w:spacing w:val="-2"/>
        </w:rPr>
        <w:t>instancia</w:t>
      </w:r>
    </w:p>
    <w:p>
      <w:pPr>
        <w:pStyle w:val="BodyText"/>
        <w:spacing w:before="1"/>
        <w:rPr>
          <w:b/>
        </w:rPr>
      </w:pPr>
    </w:p>
    <w:p>
      <w:pPr>
        <w:pStyle w:val="Heading2"/>
        <w:numPr>
          <w:ilvl w:val="2"/>
          <w:numId w:val="9"/>
        </w:numPr>
        <w:tabs>
          <w:tab w:pos="1345" w:val="left" w:leader="none"/>
        </w:tabs>
        <w:spacing w:line="240" w:lineRule="auto" w:before="0" w:after="0"/>
        <w:ind w:left="1344" w:right="0" w:hanging="437"/>
        <w:jc w:val="left"/>
      </w:pPr>
      <w:bookmarkStart w:name="_bookmark5" w:id="7"/>
      <w:bookmarkEnd w:id="7"/>
      <w:r>
        <w:rPr/>
        <w:t>A</w:t>
      </w:r>
      <w:r>
        <w:rPr/>
        <w:t>legatos</w:t>
      </w:r>
      <w:r>
        <w:rPr>
          <w:spacing w:val="-7"/>
        </w:rPr>
        <w:t> </w:t>
      </w:r>
      <w:r>
        <w:rPr/>
        <w:t>del</w:t>
      </w:r>
      <w:r>
        <w:rPr>
          <w:spacing w:val="-6"/>
        </w:rPr>
        <w:t> </w:t>
      </w:r>
      <w:r>
        <w:rPr/>
        <w:t>Estado</w:t>
      </w:r>
      <w:r>
        <w:rPr>
          <w:spacing w:val="-7"/>
        </w:rPr>
        <w:t> </w:t>
      </w:r>
      <w:r>
        <w:rPr/>
        <w:t>y</w:t>
      </w:r>
      <w:r>
        <w:rPr>
          <w:spacing w:val="-5"/>
        </w:rPr>
        <w:t> </w:t>
      </w:r>
      <w:r>
        <w:rPr/>
        <w:t>observaciones</w:t>
      </w:r>
      <w:r>
        <w:rPr>
          <w:spacing w:val="-5"/>
        </w:rPr>
        <w:t> </w:t>
      </w:r>
      <w:r>
        <w:rPr/>
        <w:t>de</w:t>
      </w:r>
      <w:r>
        <w:rPr>
          <w:spacing w:val="-7"/>
        </w:rPr>
        <w:t> </w:t>
      </w:r>
      <w:r>
        <w:rPr/>
        <w:t>la</w:t>
      </w:r>
      <w:r>
        <w:rPr>
          <w:spacing w:val="-5"/>
        </w:rPr>
        <w:t> </w:t>
      </w:r>
      <w:r>
        <w:rPr/>
        <w:t>Comisión</w:t>
      </w:r>
      <w:r>
        <w:rPr>
          <w:spacing w:val="-5"/>
        </w:rPr>
        <w:t> </w:t>
      </w:r>
      <w:r>
        <w:rPr/>
        <w:t>y</w:t>
      </w:r>
      <w:r>
        <w:rPr>
          <w:spacing w:val="-4"/>
        </w:rPr>
        <w:t> </w:t>
      </w:r>
      <w:r>
        <w:rPr/>
        <w:t>los</w:t>
      </w:r>
      <w:r>
        <w:rPr>
          <w:spacing w:val="-7"/>
        </w:rPr>
        <w:t> </w:t>
      </w:r>
      <w:r>
        <w:rPr>
          <w:spacing w:val="-2"/>
        </w:rPr>
        <w:t>representantes</w:t>
      </w:r>
    </w:p>
    <w:p>
      <w:pPr>
        <w:pStyle w:val="BodyText"/>
        <w:spacing w:before="11"/>
        <w:rPr>
          <w:b/>
          <w:sz w:val="19"/>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El </w:t>
      </w:r>
      <w:r>
        <w:rPr>
          <w:b/>
          <w:i/>
          <w:sz w:val="20"/>
        </w:rPr>
        <w:t>Estado </w:t>
      </w:r>
      <w:r>
        <w:rPr>
          <w:sz w:val="20"/>
        </w:rPr>
        <w:t>alegó que la petición de los representantes se fundamenta en su inconformidad con la decisión del Tribunal Constitucional que resolvió el recurso de amparo presentado por el señor Viteri. Ello, a pesar de que se resolvió el recurso a su favor en lo concerniente</w:t>
      </w:r>
      <w:r>
        <w:rPr>
          <w:spacing w:val="-6"/>
          <w:sz w:val="20"/>
        </w:rPr>
        <w:t> </w:t>
      </w:r>
      <w:r>
        <w:rPr>
          <w:sz w:val="20"/>
        </w:rPr>
        <w:t>a</w:t>
      </w:r>
      <w:r>
        <w:rPr>
          <w:spacing w:val="-6"/>
          <w:sz w:val="20"/>
        </w:rPr>
        <w:t> </w:t>
      </w:r>
      <w:r>
        <w:rPr>
          <w:sz w:val="20"/>
        </w:rPr>
        <w:t>la</w:t>
      </w:r>
      <w:r>
        <w:rPr>
          <w:spacing w:val="-4"/>
          <w:sz w:val="20"/>
        </w:rPr>
        <w:t> </w:t>
      </w:r>
      <w:r>
        <w:rPr>
          <w:sz w:val="20"/>
        </w:rPr>
        <w:t>impugnación</w:t>
      </w:r>
      <w:r>
        <w:rPr>
          <w:spacing w:val="-6"/>
          <w:sz w:val="20"/>
        </w:rPr>
        <w:t> </w:t>
      </w:r>
      <w:r>
        <w:rPr>
          <w:sz w:val="20"/>
        </w:rPr>
        <w:t>de</w:t>
      </w:r>
      <w:r>
        <w:rPr>
          <w:spacing w:val="-8"/>
          <w:sz w:val="20"/>
        </w:rPr>
        <w:t> </w:t>
      </w:r>
      <w:r>
        <w:rPr>
          <w:sz w:val="20"/>
        </w:rPr>
        <w:t>las</w:t>
      </w:r>
      <w:r>
        <w:rPr>
          <w:spacing w:val="-5"/>
          <w:sz w:val="20"/>
        </w:rPr>
        <w:t> </w:t>
      </w:r>
      <w:r>
        <w:rPr>
          <w:sz w:val="20"/>
        </w:rPr>
        <w:t>sanciones</w:t>
      </w:r>
      <w:r>
        <w:rPr>
          <w:spacing w:val="-2"/>
          <w:sz w:val="20"/>
        </w:rPr>
        <w:t> </w:t>
      </w:r>
      <w:r>
        <w:rPr>
          <w:sz w:val="20"/>
        </w:rPr>
        <w:t>disciplinarias. Indicó</w:t>
      </w:r>
      <w:r>
        <w:rPr>
          <w:spacing w:val="-8"/>
          <w:sz w:val="20"/>
        </w:rPr>
        <w:t> </w:t>
      </w:r>
      <w:r>
        <w:rPr>
          <w:sz w:val="20"/>
        </w:rPr>
        <w:t>que,</w:t>
      </w:r>
      <w:r>
        <w:rPr>
          <w:spacing w:val="-5"/>
          <w:sz w:val="20"/>
        </w:rPr>
        <w:t> </w:t>
      </w:r>
      <w:r>
        <w:rPr>
          <w:sz w:val="20"/>
        </w:rPr>
        <w:t>por</w:t>
      </w:r>
      <w:r>
        <w:rPr>
          <w:spacing w:val="-8"/>
          <w:sz w:val="20"/>
        </w:rPr>
        <w:t> </w:t>
      </w:r>
      <w:r>
        <w:rPr>
          <w:sz w:val="20"/>
        </w:rPr>
        <w:t>la</w:t>
      </w:r>
      <w:r>
        <w:rPr>
          <w:spacing w:val="-4"/>
          <w:sz w:val="20"/>
        </w:rPr>
        <w:t> </w:t>
      </w:r>
      <w:r>
        <w:rPr>
          <w:sz w:val="20"/>
        </w:rPr>
        <w:t>naturaleza</w:t>
      </w:r>
      <w:r>
        <w:rPr>
          <w:spacing w:val="-4"/>
          <w:sz w:val="20"/>
        </w:rPr>
        <w:t> </w:t>
      </w:r>
      <w:r>
        <w:rPr>
          <w:sz w:val="20"/>
        </w:rPr>
        <w:t>y fin</w:t>
      </w:r>
      <w:r>
        <w:rPr>
          <w:spacing w:val="-1"/>
          <w:sz w:val="20"/>
        </w:rPr>
        <w:t> </w:t>
      </w:r>
      <w:r>
        <w:rPr>
          <w:sz w:val="20"/>
        </w:rPr>
        <w:t>de</w:t>
      </w:r>
      <w:r>
        <w:rPr>
          <w:spacing w:val="-3"/>
          <w:sz w:val="20"/>
        </w:rPr>
        <w:t> </w:t>
      </w:r>
      <w:r>
        <w:rPr>
          <w:sz w:val="20"/>
        </w:rPr>
        <w:t>este</w:t>
      </w:r>
      <w:r>
        <w:rPr>
          <w:spacing w:val="-3"/>
          <w:sz w:val="20"/>
        </w:rPr>
        <w:t> </w:t>
      </w:r>
      <w:r>
        <w:rPr>
          <w:sz w:val="20"/>
        </w:rPr>
        <w:t>recurso,</w:t>
      </w:r>
      <w:r>
        <w:rPr>
          <w:spacing w:val="-2"/>
          <w:sz w:val="20"/>
        </w:rPr>
        <w:t> </w:t>
      </w:r>
      <w:r>
        <w:rPr>
          <w:sz w:val="20"/>
        </w:rPr>
        <w:t>los accionantes</w:t>
      </w:r>
      <w:r>
        <w:rPr>
          <w:spacing w:val="-2"/>
          <w:sz w:val="20"/>
        </w:rPr>
        <w:t> </w:t>
      </w:r>
      <w:r>
        <w:rPr>
          <w:sz w:val="20"/>
        </w:rPr>
        <w:t>podían</w:t>
      </w:r>
      <w:r>
        <w:rPr>
          <w:spacing w:val="-1"/>
          <w:sz w:val="20"/>
        </w:rPr>
        <w:t> </w:t>
      </w:r>
      <w:r>
        <w:rPr>
          <w:sz w:val="20"/>
        </w:rPr>
        <w:t>obtener</w:t>
      </w:r>
      <w:r>
        <w:rPr>
          <w:spacing w:val="-3"/>
          <w:sz w:val="20"/>
        </w:rPr>
        <w:t> </w:t>
      </w:r>
      <w:r>
        <w:rPr>
          <w:sz w:val="20"/>
        </w:rPr>
        <w:t>la</w:t>
      </w:r>
      <w:r>
        <w:rPr>
          <w:spacing w:val="-2"/>
          <w:sz w:val="20"/>
        </w:rPr>
        <w:t> </w:t>
      </w:r>
      <w:r>
        <w:rPr>
          <w:sz w:val="20"/>
        </w:rPr>
        <w:t>anulación</w:t>
      </w:r>
      <w:r>
        <w:rPr>
          <w:spacing w:val="-1"/>
          <w:sz w:val="20"/>
        </w:rPr>
        <w:t> </w:t>
      </w:r>
      <w:r>
        <w:rPr>
          <w:sz w:val="20"/>
        </w:rPr>
        <w:t>del</w:t>
      </w:r>
      <w:r>
        <w:rPr>
          <w:spacing w:val="-2"/>
          <w:sz w:val="20"/>
        </w:rPr>
        <w:t> </w:t>
      </w:r>
      <w:r>
        <w:rPr>
          <w:sz w:val="20"/>
        </w:rPr>
        <w:t>acto</w:t>
      </w:r>
      <w:r>
        <w:rPr>
          <w:spacing w:val="-3"/>
          <w:sz w:val="20"/>
        </w:rPr>
        <w:t> </w:t>
      </w:r>
      <w:r>
        <w:rPr>
          <w:sz w:val="20"/>
        </w:rPr>
        <w:t>impugnado,</w:t>
      </w:r>
      <w:r>
        <w:rPr>
          <w:spacing w:val="-2"/>
          <w:sz w:val="20"/>
        </w:rPr>
        <w:t> </w:t>
      </w:r>
      <w:r>
        <w:rPr>
          <w:sz w:val="20"/>
        </w:rPr>
        <w:t>mas</w:t>
      </w:r>
      <w:r>
        <w:rPr>
          <w:spacing w:val="-2"/>
          <w:sz w:val="20"/>
        </w:rPr>
        <w:t> </w:t>
      </w:r>
      <w:r>
        <w:rPr>
          <w:sz w:val="20"/>
        </w:rPr>
        <w:t>no obtener</w:t>
      </w:r>
      <w:r>
        <w:rPr>
          <w:spacing w:val="-13"/>
          <w:sz w:val="20"/>
        </w:rPr>
        <w:t> </w:t>
      </w:r>
      <w:r>
        <w:rPr>
          <w:sz w:val="20"/>
        </w:rPr>
        <w:t>una</w:t>
      </w:r>
      <w:r>
        <w:rPr>
          <w:spacing w:val="-12"/>
          <w:sz w:val="20"/>
        </w:rPr>
        <w:t> </w:t>
      </w:r>
      <w:r>
        <w:rPr>
          <w:sz w:val="20"/>
        </w:rPr>
        <w:t>indemnización.</w:t>
      </w:r>
      <w:r>
        <w:rPr>
          <w:spacing w:val="-13"/>
          <w:sz w:val="20"/>
        </w:rPr>
        <w:t> </w:t>
      </w:r>
      <w:r>
        <w:rPr>
          <w:sz w:val="20"/>
        </w:rPr>
        <w:t>Consideró</w:t>
      </w:r>
      <w:r>
        <w:rPr>
          <w:spacing w:val="-13"/>
          <w:sz w:val="20"/>
        </w:rPr>
        <w:t> </w:t>
      </w:r>
      <w:r>
        <w:rPr>
          <w:sz w:val="20"/>
        </w:rPr>
        <w:t>que</w:t>
      </w:r>
      <w:r>
        <w:rPr>
          <w:spacing w:val="-14"/>
          <w:sz w:val="20"/>
        </w:rPr>
        <w:t> </w:t>
      </w:r>
      <w:r>
        <w:rPr>
          <w:sz w:val="20"/>
        </w:rPr>
        <w:t>la</w:t>
      </w:r>
      <w:r>
        <w:rPr>
          <w:spacing w:val="-9"/>
          <w:sz w:val="20"/>
        </w:rPr>
        <w:t> </w:t>
      </w:r>
      <w:r>
        <w:rPr>
          <w:sz w:val="20"/>
        </w:rPr>
        <w:t>situación</w:t>
      </w:r>
      <w:r>
        <w:rPr>
          <w:spacing w:val="-11"/>
          <w:sz w:val="20"/>
        </w:rPr>
        <w:t> </w:t>
      </w:r>
      <w:r>
        <w:rPr>
          <w:sz w:val="20"/>
        </w:rPr>
        <w:t>denunciada</w:t>
      </w:r>
      <w:r>
        <w:rPr>
          <w:spacing w:val="-12"/>
          <w:sz w:val="20"/>
        </w:rPr>
        <w:t> </w:t>
      </w:r>
      <w:r>
        <w:rPr>
          <w:sz w:val="20"/>
        </w:rPr>
        <w:t>por</w:t>
      </w:r>
      <w:r>
        <w:rPr>
          <w:spacing w:val="-13"/>
          <w:sz w:val="20"/>
        </w:rPr>
        <w:t> </w:t>
      </w:r>
      <w:r>
        <w:rPr>
          <w:sz w:val="20"/>
        </w:rPr>
        <w:t>los</w:t>
      </w:r>
      <w:r>
        <w:rPr>
          <w:spacing w:val="-11"/>
          <w:sz w:val="20"/>
        </w:rPr>
        <w:t> </w:t>
      </w:r>
      <w:r>
        <w:rPr>
          <w:sz w:val="20"/>
        </w:rPr>
        <w:t>representantes</w:t>
      </w:r>
      <w:r>
        <w:rPr>
          <w:spacing w:val="-13"/>
          <w:sz w:val="20"/>
        </w:rPr>
        <w:t> </w:t>
      </w:r>
      <w:r>
        <w:rPr>
          <w:sz w:val="20"/>
        </w:rPr>
        <w:t>fue efectivamente resuelta en el ámbito interno y se pretende que la Corte actúe como tribunal de</w:t>
      </w:r>
      <w:r>
        <w:rPr>
          <w:spacing w:val="-13"/>
          <w:sz w:val="20"/>
        </w:rPr>
        <w:t> </w:t>
      </w:r>
      <w:r>
        <w:rPr>
          <w:sz w:val="20"/>
        </w:rPr>
        <w:t>alzada,</w:t>
      </w:r>
      <w:r>
        <w:rPr>
          <w:spacing w:val="-9"/>
          <w:sz w:val="20"/>
        </w:rPr>
        <w:t> </w:t>
      </w:r>
      <w:r>
        <w:rPr>
          <w:sz w:val="20"/>
        </w:rPr>
        <w:t>al</w:t>
      </w:r>
      <w:r>
        <w:rPr>
          <w:spacing w:val="-9"/>
          <w:sz w:val="20"/>
        </w:rPr>
        <w:t> </w:t>
      </w:r>
      <w:r>
        <w:rPr>
          <w:sz w:val="20"/>
        </w:rPr>
        <w:t>evaluar</w:t>
      </w:r>
      <w:r>
        <w:rPr>
          <w:spacing w:val="-11"/>
          <w:sz w:val="20"/>
        </w:rPr>
        <w:t> </w:t>
      </w:r>
      <w:r>
        <w:rPr>
          <w:sz w:val="20"/>
        </w:rPr>
        <w:t>si</w:t>
      </w:r>
      <w:r>
        <w:rPr>
          <w:spacing w:val="-9"/>
          <w:sz w:val="20"/>
        </w:rPr>
        <w:t> </w:t>
      </w:r>
      <w:r>
        <w:rPr>
          <w:sz w:val="20"/>
        </w:rPr>
        <w:t>el</w:t>
      </w:r>
      <w:r>
        <w:rPr>
          <w:spacing w:val="-12"/>
          <w:sz w:val="20"/>
        </w:rPr>
        <w:t> </w:t>
      </w:r>
      <w:r>
        <w:rPr>
          <w:sz w:val="20"/>
        </w:rPr>
        <w:t>Tribunal</w:t>
      </w:r>
      <w:r>
        <w:rPr>
          <w:spacing w:val="-10"/>
          <w:sz w:val="20"/>
        </w:rPr>
        <w:t> </w:t>
      </w:r>
      <w:r>
        <w:rPr>
          <w:sz w:val="20"/>
        </w:rPr>
        <w:t>Constitucional</w:t>
      </w:r>
      <w:r>
        <w:rPr>
          <w:spacing w:val="-11"/>
          <w:sz w:val="20"/>
        </w:rPr>
        <w:t> </w:t>
      </w:r>
      <w:r>
        <w:rPr>
          <w:sz w:val="20"/>
        </w:rPr>
        <w:t>aplicó</w:t>
      </w:r>
      <w:r>
        <w:rPr>
          <w:spacing w:val="-10"/>
          <w:sz w:val="20"/>
        </w:rPr>
        <w:t> </w:t>
      </w:r>
      <w:r>
        <w:rPr>
          <w:sz w:val="20"/>
        </w:rPr>
        <w:t>de</w:t>
      </w:r>
      <w:r>
        <w:rPr>
          <w:spacing w:val="-11"/>
          <w:sz w:val="20"/>
        </w:rPr>
        <w:t> </w:t>
      </w:r>
      <w:r>
        <w:rPr>
          <w:sz w:val="20"/>
        </w:rPr>
        <w:t>forma</w:t>
      </w:r>
      <w:r>
        <w:rPr>
          <w:spacing w:val="-8"/>
          <w:sz w:val="20"/>
        </w:rPr>
        <w:t> </w:t>
      </w:r>
      <w:r>
        <w:rPr>
          <w:sz w:val="20"/>
        </w:rPr>
        <w:t>correcta</w:t>
      </w:r>
      <w:r>
        <w:rPr>
          <w:spacing w:val="-12"/>
          <w:sz w:val="20"/>
        </w:rPr>
        <w:t> </w:t>
      </w:r>
      <w:r>
        <w:rPr>
          <w:sz w:val="20"/>
        </w:rPr>
        <w:t>el</w:t>
      </w:r>
      <w:r>
        <w:rPr>
          <w:spacing w:val="-8"/>
          <w:sz w:val="20"/>
        </w:rPr>
        <w:t> </w:t>
      </w:r>
      <w:r>
        <w:rPr>
          <w:sz w:val="20"/>
        </w:rPr>
        <w:t>derecho</w:t>
      </w:r>
      <w:r>
        <w:rPr>
          <w:spacing w:val="-10"/>
          <w:sz w:val="20"/>
        </w:rPr>
        <w:t> </w:t>
      </w:r>
      <w:r>
        <w:rPr>
          <w:spacing w:val="-2"/>
          <w:sz w:val="20"/>
        </w:rPr>
        <w:t>interno.</w:t>
      </w:r>
    </w:p>
    <w:p>
      <w:pPr>
        <w:pStyle w:val="BodyText"/>
        <w:spacing w:before="2"/>
      </w:pPr>
    </w:p>
    <w:p>
      <w:pPr>
        <w:pStyle w:val="ListParagraph"/>
        <w:numPr>
          <w:ilvl w:val="0"/>
          <w:numId w:val="8"/>
        </w:numPr>
        <w:tabs>
          <w:tab w:pos="909" w:val="left" w:leader="none"/>
        </w:tabs>
        <w:spacing w:line="240" w:lineRule="auto" w:before="0" w:after="0"/>
        <w:ind w:left="200" w:right="205" w:firstLine="0"/>
        <w:jc w:val="both"/>
        <w:rPr>
          <w:sz w:val="20"/>
        </w:rPr>
      </w:pPr>
      <w:r>
        <w:rPr>
          <w:sz w:val="20"/>
        </w:rPr>
        <w:t>La </w:t>
      </w:r>
      <w:r>
        <w:rPr>
          <w:b/>
          <w:i/>
          <w:sz w:val="20"/>
        </w:rPr>
        <w:t>Comisión </w:t>
      </w:r>
      <w:r>
        <w:rPr>
          <w:sz w:val="20"/>
        </w:rPr>
        <w:t>indicó que los requerimientos del artículo 47.b) fueron oportunamente analizados en el Informe de Admisibilidad. Consideró que el examen del fondo del caso en relación con los derechos alegados no se traduce en una “cuarta instancia”.</w:t>
      </w:r>
    </w:p>
    <w:p>
      <w:pPr>
        <w:spacing w:after="0" w:line="240" w:lineRule="auto"/>
        <w:jc w:val="both"/>
        <w:rPr>
          <w:sz w:val="20"/>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204" w:firstLine="0"/>
        <w:jc w:val="both"/>
        <w:rPr>
          <w:sz w:val="20"/>
        </w:rPr>
      </w:pPr>
      <w:r>
        <w:rPr>
          <w:sz w:val="20"/>
        </w:rPr>
        <w:t>Los</w:t>
      </w:r>
      <w:r>
        <w:rPr>
          <w:spacing w:val="-3"/>
          <w:sz w:val="20"/>
        </w:rPr>
        <w:t> </w:t>
      </w:r>
      <w:r>
        <w:rPr>
          <w:b/>
          <w:i/>
          <w:sz w:val="20"/>
        </w:rPr>
        <w:t>representantes</w:t>
      </w:r>
      <w:r>
        <w:rPr>
          <w:b/>
          <w:i/>
          <w:spacing w:val="-3"/>
          <w:sz w:val="20"/>
        </w:rPr>
        <w:t> </w:t>
      </w:r>
      <w:r>
        <w:rPr>
          <w:sz w:val="20"/>
        </w:rPr>
        <w:t>alegaron</w:t>
      </w:r>
      <w:r>
        <w:rPr>
          <w:spacing w:val="-3"/>
          <w:sz w:val="20"/>
        </w:rPr>
        <w:t> </w:t>
      </w:r>
      <w:r>
        <w:rPr>
          <w:sz w:val="20"/>
        </w:rPr>
        <w:t>que</w:t>
      </w:r>
      <w:r>
        <w:rPr>
          <w:spacing w:val="-3"/>
          <w:sz w:val="20"/>
        </w:rPr>
        <w:t> </w:t>
      </w:r>
      <w:r>
        <w:rPr>
          <w:sz w:val="20"/>
        </w:rPr>
        <w:t>no</w:t>
      </w:r>
      <w:r>
        <w:rPr>
          <w:spacing w:val="-2"/>
          <w:sz w:val="20"/>
        </w:rPr>
        <w:t> </w:t>
      </w:r>
      <w:r>
        <w:rPr>
          <w:sz w:val="20"/>
        </w:rPr>
        <w:t>acuden</w:t>
      </w:r>
      <w:r>
        <w:rPr>
          <w:spacing w:val="-3"/>
          <w:sz w:val="20"/>
        </w:rPr>
        <w:t> </w:t>
      </w:r>
      <w:r>
        <w:rPr>
          <w:sz w:val="20"/>
        </w:rPr>
        <w:t>ante</w:t>
      </w:r>
      <w:r>
        <w:rPr>
          <w:spacing w:val="-5"/>
          <w:sz w:val="20"/>
        </w:rPr>
        <w:t> </w:t>
      </w:r>
      <w:r>
        <w:rPr>
          <w:sz w:val="20"/>
        </w:rPr>
        <w:t>la</w:t>
      </w:r>
      <w:r>
        <w:rPr>
          <w:spacing w:val="-3"/>
          <w:sz w:val="20"/>
        </w:rPr>
        <w:t> </w:t>
      </w:r>
      <w:r>
        <w:rPr>
          <w:sz w:val="20"/>
        </w:rPr>
        <w:t>Corte</w:t>
      </w:r>
      <w:r>
        <w:rPr>
          <w:spacing w:val="-3"/>
          <w:sz w:val="20"/>
        </w:rPr>
        <w:t> </w:t>
      </w:r>
      <w:r>
        <w:rPr>
          <w:sz w:val="20"/>
        </w:rPr>
        <w:t>para</w:t>
      </w:r>
      <w:r>
        <w:rPr>
          <w:spacing w:val="-1"/>
          <w:sz w:val="20"/>
        </w:rPr>
        <w:t> </w:t>
      </w:r>
      <w:r>
        <w:rPr>
          <w:sz w:val="20"/>
        </w:rPr>
        <w:t>que</w:t>
      </w:r>
      <w:r>
        <w:rPr>
          <w:spacing w:val="-3"/>
          <w:sz w:val="20"/>
        </w:rPr>
        <w:t> </w:t>
      </w:r>
      <w:r>
        <w:rPr>
          <w:sz w:val="20"/>
        </w:rPr>
        <w:t>se</w:t>
      </w:r>
      <w:r>
        <w:rPr>
          <w:spacing w:val="-3"/>
          <w:sz w:val="20"/>
        </w:rPr>
        <w:t> </w:t>
      </w:r>
      <w:r>
        <w:rPr>
          <w:sz w:val="20"/>
        </w:rPr>
        <w:t>revise</w:t>
      </w:r>
      <w:r>
        <w:rPr>
          <w:spacing w:val="-3"/>
          <w:sz w:val="20"/>
        </w:rPr>
        <w:t> </w:t>
      </w:r>
      <w:r>
        <w:rPr>
          <w:sz w:val="20"/>
        </w:rPr>
        <w:t>el</w:t>
      </w:r>
      <w:r>
        <w:rPr>
          <w:spacing w:val="-1"/>
          <w:sz w:val="20"/>
        </w:rPr>
        <w:t> </w:t>
      </w:r>
      <w:r>
        <w:rPr>
          <w:sz w:val="20"/>
        </w:rPr>
        <w:t>fallo del Tribunal Constitucional, sino a solicitar que se declare la vulneración de los derechos establecidos en la Convención.</w:t>
      </w:r>
    </w:p>
    <w:p>
      <w:pPr>
        <w:pStyle w:val="BodyText"/>
        <w:spacing w:before="3"/>
      </w:pPr>
    </w:p>
    <w:p>
      <w:pPr>
        <w:pStyle w:val="Heading2"/>
        <w:numPr>
          <w:ilvl w:val="2"/>
          <w:numId w:val="9"/>
        </w:numPr>
        <w:tabs>
          <w:tab w:pos="1345" w:val="left" w:leader="none"/>
        </w:tabs>
        <w:spacing w:line="240" w:lineRule="auto" w:before="0" w:after="0"/>
        <w:ind w:left="1344" w:right="0" w:hanging="437"/>
        <w:jc w:val="left"/>
      </w:pPr>
      <w:bookmarkStart w:name="_bookmark6" w:id="8"/>
      <w:bookmarkEnd w:id="8"/>
      <w:r>
        <w:rPr/>
        <w:t>Co</w:t>
      </w:r>
      <w:r>
        <w:rPr/>
        <w:t>nsideraciones</w:t>
      </w:r>
      <w:r>
        <w:rPr>
          <w:spacing w:val="-9"/>
        </w:rPr>
        <w:t> </w:t>
      </w:r>
      <w:r>
        <w:rPr/>
        <w:t>de</w:t>
      </w:r>
      <w:r>
        <w:rPr>
          <w:spacing w:val="-8"/>
        </w:rPr>
        <w:t> </w:t>
      </w:r>
      <w:r>
        <w:rPr/>
        <w:t>la</w:t>
      </w:r>
      <w:r>
        <w:rPr>
          <w:spacing w:val="-10"/>
        </w:rPr>
        <w:t> </w:t>
      </w:r>
      <w:r>
        <w:rPr>
          <w:spacing w:val="-2"/>
        </w:rPr>
        <w:t>Corte</w:t>
      </w:r>
    </w:p>
    <w:p>
      <w:pPr>
        <w:pStyle w:val="BodyText"/>
        <w:spacing w:before="10"/>
        <w:rPr>
          <w:b/>
          <w:sz w:val="19"/>
        </w:rPr>
      </w:pPr>
    </w:p>
    <w:p>
      <w:pPr>
        <w:pStyle w:val="ListParagraph"/>
        <w:numPr>
          <w:ilvl w:val="0"/>
          <w:numId w:val="8"/>
        </w:numPr>
        <w:tabs>
          <w:tab w:pos="767" w:val="left" w:leader="none"/>
        </w:tabs>
        <w:spacing w:line="240" w:lineRule="auto" w:before="1" w:after="0"/>
        <w:ind w:left="200" w:right="199" w:firstLine="0"/>
        <w:jc w:val="both"/>
        <w:rPr>
          <w:sz w:val="20"/>
        </w:rPr>
      </w:pPr>
      <w:r>
        <w:rPr>
          <w:sz w:val="20"/>
        </w:rPr>
        <w:t>Este</w:t>
      </w:r>
      <w:r>
        <w:rPr>
          <w:spacing w:val="-18"/>
          <w:sz w:val="20"/>
        </w:rPr>
        <w:t> </w:t>
      </w:r>
      <w:r>
        <w:rPr>
          <w:sz w:val="20"/>
        </w:rPr>
        <w:t>Tribunal</w:t>
      </w:r>
      <w:r>
        <w:rPr>
          <w:spacing w:val="-18"/>
          <w:sz w:val="20"/>
        </w:rPr>
        <w:t> </w:t>
      </w:r>
      <w:r>
        <w:rPr>
          <w:sz w:val="20"/>
        </w:rPr>
        <w:t>recuerda</w:t>
      </w:r>
      <w:r>
        <w:rPr>
          <w:spacing w:val="-17"/>
          <w:sz w:val="20"/>
        </w:rPr>
        <w:t> </w:t>
      </w:r>
      <w:r>
        <w:rPr>
          <w:sz w:val="20"/>
        </w:rPr>
        <w:t>que,</w:t>
      </w:r>
      <w:r>
        <w:rPr>
          <w:spacing w:val="-18"/>
          <w:sz w:val="20"/>
        </w:rPr>
        <w:t> </w:t>
      </w:r>
      <w:r>
        <w:rPr>
          <w:sz w:val="20"/>
        </w:rPr>
        <w:t>conforme</w:t>
      </w:r>
      <w:r>
        <w:rPr>
          <w:spacing w:val="-17"/>
          <w:sz w:val="20"/>
        </w:rPr>
        <w:t> </w:t>
      </w:r>
      <w:r>
        <w:rPr>
          <w:sz w:val="20"/>
        </w:rPr>
        <w:t>a</w:t>
      </w:r>
      <w:r>
        <w:rPr>
          <w:spacing w:val="-18"/>
          <w:sz w:val="20"/>
        </w:rPr>
        <w:t> </w:t>
      </w:r>
      <w:r>
        <w:rPr>
          <w:sz w:val="20"/>
        </w:rPr>
        <w:t>su</w:t>
      </w:r>
      <w:r>
        <w:rPr>
          <w:spacing w:val="-18"/>
          <w:sz w:val="20"/>
        </w:rPr>
        <w:t> </w:t>
      </w:r>
      <w:r>
        <w:rPr>
          <w:sz w:val="20"/>
        </w:rPr>
        <w:t>jurisprudencia,</w:t>
      </w:r>
      <w:r>
        <w:rPr>
          <w:spacing w:val="-17"/>
          <w:sz w:val="20"/>
        </w:rPr>
        <w:t> </w:t>
      </w:r>
      <w:r>
        <w:rPr>
          <w:sz w:val="20"/>
        </w:rPr>
        <w:t>únicamente</w:t>
      </w:r>
      <w:r>
        <w:rPr>
          <w:spacing w:val="-18"/>
          <w:sz w:val="20"/>
        </w:rPr>
        <w:t> </w:t>
      </w:r>
      <w:r>
        <w:rPr>
          <w:sz w:val="20"/>
        </w:rPr>
        <w:t>considerará</w:t>
      </w:r>
      <w:r>
        <w:rPr>
          <w:spacing w:val="-17"/>
          <w:sz w:val="20"/>
        </w:rPr>
        <w:t> </w:t>
      </w:r>
      <w:r>
        <w:rPr>
          <w:sz w:val="20"/>
        </w:rPr>
        <w:t>como excepciones</w:t>
      </w:r>
      <w:r>
        <w:rPr>
          <w:spacing w:val="-10"/>
          <w:sz w:val="20"/>
        </w:rPr>
        <w:t> </w:t>
      </w:r>
      <w:r>
        <w:rPr>
          <w:sz w:val="20"/>
        </w:rPr>
        <w:t>preliminares</w:t>
      </w:r>
      <w:r>
        <w:rPr>
          <w:spacing w:val="-10"/>
          <w:sz w:val="20"/>
        </w:rPr>
        <w:t> </w:t>
      </w:r>
      <w:r>
        <w:rPr>
          <w:sz w:val="20"/>
        </w:rPr>
        <w:t>aquellos</w:t>
      </w:r>
      <w:r>
        <w:rPr>
          <w:spacing w:val="-10"/>
          <w:sz w:val="20"/>
        </w:rPr>
        <w:t> </w:t>
      </w:r>
      <w:r>
        <w:rPr>
          <w:sz w:val="20"/>
        </w:rPr>
        <w:t>argumentos</w:t>
      </w:r>
      <w:r>
        <w:rPr>
          <w:spacing w:val="-10"/>
          <w:sz w:val="20"/>
        </w:rPr>
        <w:t> </w:t>
      </w:r>
      <w:r>
        <w:rPr>
          <w:sz w:val="20"/>
        </w:rPr>
        <w:t>que</w:t>
      </w:r>
      <w:r>
        <w:rPr>
          <w:spacing w:val="-10"/>
          <w:sz w:val="20"/>
        </w:rPr>
        <w:t> </w:t>
      </w:r>
      <w:r>
        <w:rPr>
          <w:sz w:val="20"/>
        </w:rPr>
        <w:t>tienen</w:t>
      </w:r>
      <w:r>
        <w:rPr>
          <w:spacing w:val="-8"/>
          <w:sz w:val="20"/>
        </w:rPr>
        <w:t> </w:t>
      </w:r>
      <w:r>
        <w:rPr>
          <w:sz w:val="20"/>
        </w:rPr>
        <w:t>o</w:t>
      </w:r>
      <w:r>
        <w:rPr>
          <w:spacing w:val="-8"/>
          <w:sz w:val="20"/>
        </w:rPr>
        <w:t> </w:t>
      </w:r>
      <w:r>
        <w:rPr>
          <w:sz w:val="20"/>
        </w:rPr>
        <w:t>podrían</w:t>
      </w:r>
      <w:r>
        <w:rPr>
          <w:spacing w:val="-8"/>
          <w:sz w:val="20"/>
        </w:rPr>
        <w:t> </w:t>
      </w:r>
      <w:r>
        <w:rPr>
          <w:sz w:val="20"/>
        </w:rPr>
        <w:t>tener</w:t>
      </w:r>
      <w:r>
        <w:rPr>
          <w:spacing w:val="-8"/>
          <w:sz w:val="20"/>
        </w:rPr>
        <w:t> </w:t>
      </w:r>
      <w:r>
        <w:rPr>
          <w:sz w:val="20"/>
        </w:rPr>
        <w:t>exclusivamente</w:t>
      </w:r>
      <w:r>
        <w:rPr>
          <w:spacing w:val="-8"/>
          <w:sz w:val="20"/>
        </w:rPr>
        <w:t> </w:t>
      </w:r>
      <w:r>
        <w:rPr>
          <w:sz w:val="20"/>
        </w:rPr>
        <w:t>tal naturaleza</w:t>
      </w:r>
      <w:r>
        <w:rPr>
          <w:spacing w:val="-6"/>
          <w:sz w:val="20"/>
        </w:rPr>
        <w:t> </w:t>
      </w:r>
      <w:r>
        <w:rPr>
          <w:sz w:val="20"/>
        </w:rPr>
        <w:t>atendiendo</w:t>
      </w:r>
      <w:r>
        <w:rPr>
          <w:spacing w:val="-8"/>
          <w:sz w:val="20"/>
        </w:rPr>
        <w:t> </w:t>
      </w:r>
      <w:r>
        <w:rPr>
          <w:sz w:val="20"/>
        </w:rPr>
        <w:t>a</w:t>
      </w:r>
      <w:r>
        <w:rPr>
          <w:spacing w:val="-4"/>
          <w:sz w:val="20"/>
        </w:rPr>
        <w:t> </w:t>
      </w:r>
      <w:r>
        <w:rPr>
          <w:sz w:val="20"/>
        </w:rPr>
        <w:t>su</w:t>
      </w:r>
      <w:r>
        <w:rPr>
          <w:spacing w:val="-6"/>
          <w:sz w:val="20"/>
        </w:rPr>
        <w:t> </w:t>
      </w:r>
      <w:r>
        <w:rPr>
          <w:sz w:val="20"/>
        </w:rPr>
        <w:t>contenido</w:t>
      </w:r>
      <w:r>
        <w:rPr>
          <w:spacing w:val="-5"/>
          <w:sz w:val="20"/>
        </w:rPr>
        <w:t> </w:t>
      </w:r>
      <w:r>
        <w:rPr>
          <w:sz w:val="20"/>
        </w:rPr>
        <w:t>y</w:t>
      </w:r>
      <w:r>
        <w:rPr>
          <w:spacing w:val="-7"/>
          <w:sz w:val="20"/>
        </w:rPr>
        <w:t> </w:t>
      </w:r>
      <w:r>
        <w:rPr>
          <w:sz w:val="20"/>
        </w:rPr>
        <w:t>finalidad,</w:t>
      </w:r>
      <w:r>
        <w:rPr>
          <w:spacing w:val="-7"/>
          <w:sz w:val="20"/>
        </w:rPr>
        <w:t> </w:t>
      </w:r>
      <w:r>
        <w:rPr>
          <w:sz w:val="20"/>
        </w:rPr>
        <w:t>es</w:t>
      </w:r>
      <w:r>
        <w:rPr>
          <w:spacing w:val="-7"/>
          <w:sz w:val="20"/>
        </w:rPr>
        <w:t> </w:t>
      </w:r>
      <w:r>
        <w:rPr>
          <w:sz w:val="20"/>
        </w:rPr>
        <w:t>decir,</w:t>
      </w:r>
      <w:r>
        <w:rPr>
          <w:spacing w:val="-7"/>
          <w:sz w:val="20"/>
        </w:rPr>
        <w:t> </w:t>
      </w:r>
      <w:r>
        <w:rPr>
          <w:sz w:val="20"/>
        </w:rPr>
        <w:t>que</w:t>
      </w:r>
      <w:r>
        <w:rPr>
          <w:spacing w:val="-6"/>
          <w:sz w:val="20"/>
        </w:rPr>
        <w:t> </w:t>
      </w:r>
      <w:r>
        <w:rPr>
          <w:sz w:val="20"/>
        </w:rPr>
        <w:t>de</w:t>
      </w:r>
      <w:r>
        <w:rPr>
          <w:spacing w:val="-6"/>
          <w:sz w:val="20"/>
        </w:rPr>
        <w:t> </w:t>
      </w:r>
      <w:r>
        <w:rPr>
          <w:sz w:val="20"/>
        </w:rPr>
        <w:t>resolverse</w:t>
      </w:r>
      <w:r>
        <w:rPr>
          <w:spacing w:val="-6"/>
          <w:sz w:val="20"/>
        </w:rPr>
        <w:t> </w:t>
      </w:r>
      <w:r>
        <w:rPr>
          <w:sz w:val="20"/>
        </w:rPr>
        <w:t>favorablemente impedirían</w:t>
      </w:r>
      <w:r>
        <w:rPr>
          <w:spacing w:val="-1"/>
          <w:sz w:val="20"/>
        </w:rPr>
        <w:t> </w:t>
      </w:r>
      <w:r>
        <w:rPr>
          <w:sz w:val="20"/>
        </w:rPr>
        <w:t>la</w:t>
      </w:r>
      <w:r>
        <w:rPr>
          <w:spacing w:val="-2"/>
          <w:sz w:val="20"/>
        </w:rPr>
        <w:t> </w:t>
      </w:r>
      <w:r>
        <w:rPr>
          <w:sz w:val="20"/>
        </w:rPr>
        <w:t>continuación</w:t>
      </w:r>
      <w:r>
        <w:rPr>
          <w:spacing w:val="-1"/>
          <w:sz w:val="20"/>
        </w:rPr>
        <w:t> </w:t>
      </w:r>
      <w:r>
        <w:rPr>
          <w:sz w:val="20"/>
        </w:rPr>
        <w:t>del</w:t>
      </w:r>
      <w:r>
        <w:rPr>
          <w:spacing w:val="-2"/>
          <w:sz w:val="20"/>
        </w:rPr>
        <w:t> </w:t>
      </w:r>
      <w:r>
        <w:rPr>
          <w:sz w:val="20"/>
        </w:rPr>
        <w:t>procedimiento</w:t>
      </w:r>
      <w:r>
        <w:rPr>
          <w:spacing w:val="-1"/>
          <w:sz w:val="20"/>
        </w:rPr>
        <w:t> </w:t>
      </w:r>
      <w:r>
        <w:rPr>
          <w:sz w:val="20"/>
        </w:rPr>
        <w:t>o</w:t>
      </w:r>
      <w:r>
        <w:rPr>
          <w:spacing w:val="-1"/>
          <w:sz w:val="20"/>
        </w:rPr>
        <w:t> </w:t>
      </w:r>
      <w:r>
        <w:rPr>
          <w:sz w:val="20"/>
        </w:rPr>
        <w:t>el</w:t>
      </w:r>
      <w:r>
        <w:rPr>
          <w:spacing w:val="-2"/>
          <w:sz w:val="20"/>
        </w:rPr>
        <w:t> </w:t>
      </w:r>
      <w:r>
        <w:rPr>
          <w:sz w:val="20"/>
        </w:rPr>
        <w:t>pronunciamiento</w:t>
      </w:r>
      <w:r>
        <w:rPr>
          <w:spacing w:val="-1"/>
          <w:sz w:val="20"/>
        </w:rPr>
        <w:t> </w:t>
      </w:r>
      <w:r>
        <w:rPr>
          <w:sz w:val="20"/>
        </w:rPr>
        <w:t>sobre</w:t>
      </w:r>
      <w:r>
        <w:rPr>
          <w:spacing w:val="-3"/>
          <w:sz w:val="20"/>
        </w:rPr>
        <w:t> </w:t>
      </w:r>
      <w:r>
        <w:rPr>
          <w:sz w:val="20"/>
        </w:rPr>
        <w:t>el fondo</w:t>
      </w:r>
      <w:r>
        <w:rPr>
          <w:position w:val="7"/>
          <w:sz w:val="13"/>
        </w:rPr>
        <w:t>12</w:t>
      </w:r>
      <w:r>
        <w:rPr>
          <w:sz w:val="20"/>
        </w:rPr>
        <w:t>.</w:t>
      </w:r>
      <w:r>
        <w:rPr>
          <w:spacing w:val="-2"/>
          <w:sz w:val="20"/>
        </w:rPr>
        <w:t> </w:t>
      </w:r>
      <w:r>
        <w:rPr>
          <w:sz w:val="20"/>
        </w:rPr>
        <w:t>Por</w:t>
      </w:r>
      <w:r>
        <w:rPr>
          <w:spacing w:val="-3"/>
          <w:sz w:val="20"/>
        </w:rPr>
        <w:t> </w:t>
      </w:r>
      <w:r>
        <w:rPr>
          <w:sz w:val="20"/>
        </w:rPr>
        <w:t>ello, independientemente del nombre con el que un Estado presente una objeción procesal, si al analizar tales planteamientos fuere necesario entrar a considerar previamente el fondo, perderá su carácter preliminar y no podrá ser analizada como tal</w:t>
      </w:r>
      <w:r>
        <w:rPr>
          <w:position w:val="7"/>
          <w:sz w:val="13"/>
        </w:rPr>
        <w:t>13</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La Corte ha indicado que para que la excepción de cuarta instancia sea procedente sería necesario que el solicitante</w:t>
      </w:r>
      <w:r>
        <w:rPr>
          <w:spacing w:val="-1"/>
          <w:sz w:val="20"/>
        </w:rPr>
        <w:t> </w:t>
      </w:r>
      <w:r>
        <w:rPr>
          <w:sz w:val="20"/>
        </w:rPr>
        <w:t>busque</w:t>
      </w:r>
      <w:r>
        <w:rPr>
          <w:spacing w:val="-1"/>
          <w:sz w:val="20"/>
        </w:rPr>
        <w:t> </w:t>
      </w:r>
      <w:r>
        <w:rPr>
          <w:sz w:val="20"/>
        </w:rPr>
        <w:t>la revisión del fallo de un tribunal interno en virtud de</w:t>
      </w:r>
      <w:r>
        <w:rPr>
          <w:spacing w:val="-9"/>
          <w:sz w:val="20"/>
        </w:rPr>
        <w:t> </w:t>
      </w:r>
      <w:r>
        <w:rPr>
          <w:sz w:val="20"/>
        </w:rPr>
        <w:t>su</w:t>
      </w:r>
      <w:r>
        <w:rPr>
          <w:spacing w:val="-10"/>
          <w:sz w:val="20"/>
        </w:rPr>
        <w:t> </w:t>
      </w:r>
      <w:r>
        <w:rPr>
          <w:sz w:val="20"/>
        </w:rPr>
        <w:t>incorrecta</w:t>
      </w:r>
      <w:r>
        <w:rPr>
          <w:spacing w:val="-10"/>
          <w:sz w:val="20"/>
        </w:rPr>
        <w:t> </w:t>
      </w:r>
      <w:r>
        <w:rPr>
          <w:sz w:val="20"/>
        </w:rPr>
        <w:t>apreciación</w:t>
      </w:r>
      <w:r>
        <w:rPr>
          <w:spacing w:val="-10"/>
          <w:sz w:val="20"/>
        </w:rPr>
        <w:t> </w:t>
      </w:r>
      <w:r>
        <w:rPr>
          <w:sz w:val="20"/>
        </w:rPr>
        <w:t>de</w:t>
      </w:r>
      <w:r>
        <w:rPr>
          <w:spacing w:val="-12"/>
          <w:sz w:val="20"/>
        </w:rPr>
        <w:t> </w:t>
      </w:r>
      <w:r>
        <w:rPr>
          <w:sz w:val="20"/>
        </w:rPr>
        <w:t>la</w:t>
      </w:r>
      <w:r>
        <w:rPr>
          <w:spacing w:val="-8"/>
          <w:sz w:val="20"/>
        </w:rPr>
        <w:t> </w:t>
      </w:r>
      <w:r>
        <w:rPr>
          <w:sz w:val="20"/>
        </w:rPr>
        <w:t>prueba,</w:t>
      </w:r>
      <w:r>
        <w:rPr>
          <w:spacing w:val="-8"/>
          <w:sz w:val="20"/>
        </w:rPr>
        <w:t> </w:t>
      </w:r>
      <w:r>
        <w:rPr>
          <w:sz w:val="20"/>
        </w:rPr>
        <w:t>los</w:t>
      </w:r>
      <w:r>
        <w:rPr>
          <w:spacing w:val="-11"/>
          <w:sz w:val="20"/>
        </w:rPr>
        <w:t> </w:t>
      </w:r>
      <w:r>
        <w:rPr>
          <w:sz w:val="20"/>
        </w:rPr>
        <w:t>hechos</w:t>
      </w:r>
      <w:r>
        <w:rPr>
          <w:spacing w:val="-9"/>
          <w:sz w:val="20"/>
        </w:rPr>
        <w:t> </w:t>
      </w:r>
      <w:r>
        <w:rPr>
          <w:sz w:val="20"/>
        </w:rPr>
        <w:t>o</w:t>
      </w:r>
      <w:r>
        <w:rPr>
          <w:spacing w:val="-7"/>
          <w:sz w:val="20"/>
        </w:rPr>
        <w:t> </w:t>
      </w:r>
      <w:r>
        <w:rPr>
          <w:sz w:val="20"/>
        </w:rPr>
        <w:t>el</w:t>
      </w:r>
      <w:r>
        <w:rPr>
          <w:spacing w:val="-10"/>
          <w:sz w:val="20"/>
        </w:rPr>
        <w:t> </w:t>
      </w:r>
      <w:r>
        <w:rPr>
          <w:sz w:val="20"/>
        </w:rPr>
        <w:t>derecho</w:t>
      </w:r>
      <w:r>
        <w:rPr>
          <w:spacing w:val="-11"/>
          <w:sz w:val="20"/>
        </w:rPr>
        <w:t> </w:t>
      </w:r>
      <w:r>
        <w:rPr>
          <w:sz w:val="20"/>
        </w:rPr>
        <w:t>interno,</w:t>
      </w:r>
      <w:r>
        <w:rPr>
          <w:spacing w:val="-9"/>
          <w:sz w:val="20"/>
        </w:rPr>
        <w:t> </w:t>
      </w:r>
      <w:r>
        <w:rPr>
          <w:sz w:val="20"/>
        </w:rPr>
        <w:t>sin</w:t>
      </w:r>
      <w:r>
        <w:rPr>
          <w:spacing w:val="-9"/>
          <w:sz w:val="20"/>
        </w:rPr>
        <w:t> </w:t>
      </w:r>
      <w:r>
        <w:rPr>
          <w:sz w:val="20"/>
        </w:rPr>
        <w:t>que</w:t>
      </w:r>
      <w:r>
        <w:rPr>
          <w:spacing w:val="-9"/>
          <w:sz w:val="20"/>
        </w:rPr>
        <w:t> </w:t>
      </w:r>
      <w:r>
        <w:rPr>
          <w:sz w:val="20"/>
        </w:rPr>
        <w:t>se</w:t>
      </w:r>
      <w:r>
        <w:rPr>
          <w:spacing w:val="-10"/>
          <w:sz w:val="20"/>
        </w:rPr>
        <w:t> </w:t>
      </w:r>
      <w:r>
        <w:rPr>
          <w:sz w:val="20"/>
        </w:rPr>
        <w:t>invoque que tal fallo incurrió en una violación de tratados internacionales respecto de los que tenga competencia</w:t>
      </w:r>
      <w:r>
        <w:rPr>
          <w:spacing w:val="-4"/>
          <w:sz w:val="20"/>
        </w:rPr>
        <w:t> </w:t>
      </w:r>
      <w:r>
        <w:rPr>
          <w:sz w:val="20"/>
        </w:rPr>
        <w:t>el</w:t>
      </w:r>
      <w:r>
        <w:rPr>
          <w:spacing w:val="-6"/>
          <w:sz w:val="20"/>
        </w:rPr>
        <w:t> </w:t>
      </w:r>
      <w:r>
        <w:rPr>
          <w:sz w:val="20"/>
        </w:rPr>
        <w:t>Tribunal</w:t>
      </w:r>
      <w:r>
        <w:rPr>
          <w:position w:val="7"/>
          <w:sz w:val="13"/>
        </w:rPr>
        <w:t>14</w:t>
      </w:r>
      <w:r>
        <w:rPr>
          <w:sz w:val="20"/>
        </w:rPr>
        <w:t>.</w:t>
      </w:r>
      <w:r>
        <w:rPr>
          <w:spacing w:val="-7"/>
          <w:sz w:val="20"/>
        </w:rPr>
        <w:t> </w:t>
      </w:r>
      <w:r>
        <w:rPr>
          <w:sz w:val="20"/>
        </w:rPr>
        <w:t>Ello,</w:t>
      </w:r>
      <w:r>
        <w:rPr>
          <w:spacing w:val="-7"/>
          <w:sz w:val="20"/>
        </w:rPr>
        <w:t> </w:t>
      </w:r>
      <w:r>
        <w:rPr>
          <w:sz w:val="20"/>
        </w:rPr>
        <w:t>en</w:t>
      </w:r>
      <w:r>
        <w:rPr>
          <w:spacing w:val="-4"/>
          <w:sz w:val="20"/>
        </w:rPr>
        <w:t> </w:t>
      </w:r>
      <w:r>
        <w:rPr>
          <w:sz w:val="20"/>
        </w:rPr>
        <w:t>el</w:t>
      </w:r>
      <w:r>
        <w:rPr>
          <w:spacing w:val="-6"/>
          <w:sz w:val="20"/>
        </w:rPr>
        <w:t> </w:t>
      </w:r>
      <w:r>
        <w:rPr>
          <w:sz w:val="20"/>
        </w:rPr>
        <w:t>marco</w:t>
      </w:r>
      <w:r>
        <w:rPr>
          <w:spacing w:val="-8"/>
          <w:sz w:val="20"/>
        </w:rPr>
        <w:t> </w:t>
      </w:r>
      <w:r>
        <w:rPr>
          <w:sz w:val="20"/>
        </w:rPr>
        <w:t>de</w:t>
      </w:r>
      <w:r>
        <w:rPr>
          <w:spacing w:val="-8"/>
          <w:sz w:val="20"/>
        </w:rPr>
        <w:t> </w:t>
      </w:r>
      <w:r>
        <w:rPr>
          <w:sz w:val="20"/>
        </w:rPr>
        <w:t>lo</w:t>
      </w:r>
      <w:r>
        <w:rPr>
          <w:spacing w:val="-6"/>
          <w:sz w:val="20"/>
        </w:rPr>
        <w:t> </w:t>
      </w:r>
      <w:r>
        <w:rPr>
          <w:sz w:val="20"/>
        </w:rPr>
        <w:t>señalado</w:t>
      </w:r>
      <w:r>
        <w:rPr>
          <w:spacing w:val="-8"/>
          <w:sz w:val="20"/>
        </w:rPr>
        <w:t> </w:t>
      </w:r>
      <w:r>
        <w:rPr>
          <w:sz w:val="20"/>
        </w:rPr>
        <w:t>por</w:t>
      </w:r>
      <w:r>
        <w:rPr>
          <w:spacing w:val="-8"/>
          <w:sz w:val="20"/>
        </w:rPr>
        <w:t> </w:t>
      </w:r>
      <w:r>
        <w:rPr>
          <w:sz w:val="20"/>
        </w:rPr>
        <w:t>la</w:t>
      </w:r>
      <w:r>
        <w:rPr>
          <w:spacing w:val="-6"/>
          <w:sz w:val="20"/>
        </w:rPr>
        <w:t> </w:t>
      </w:r>
      <w:r>
        <w:rPr>
          <w:sz w:val="20"/>
        </w:rPr>
        <w:t>jurisprudencia</w:t>
      </w:r>
      <w:r>
        <w:rPr>
          <w:spacing w:val="-6"/>
          <w:sz w:val="20"/>
        </w:rPr>
        <w:t> </w:t>
      </w:r>
      <w:r>
        <w:rPr>
          <w:sz w:val="20"/>
        </w:rPr>
        <w:t>reiterada</w:t>
      </w:r>
      <w:r>
        <w:rPr>
          <w:spacing w:val="-6"/>
          <w:sz w:val="20"/>
        </w:rPr>
        <w:t> </w:t>
      </w:r>
      <w:r>
        <w:rPr>
          <w:sz w:val="20"/>
        </w:rPr>
        <w:t>del Tribunal, que ha advertido que la determinación de si las actuaciones de órganos judiciales constituyen</w:t>
      </w:r>
      <w:r>
        <w:rPr>
          <w:spacing w:val="-4"/>
          <w:sz w:val="20"/>
        </w:rPr>
        <w:t> </w:t>
      </w:r>
      <w:r>
        <w:rPr>
          <w:sz w:val="20"/>
        </w:rPr>
        <w:t>o</w:t>
      </w:r>
      <w:r>
        <w:rPr>
          <w:spacing w:val="-9"/>
          <w:sz w:val="20"/>
        </w:rPr>
        <w:t> </w:t>
      </w:r>
      <w:r>
        <w:rPr>
          <w:sz w:val="20"/>
        </w:rPr>
        <w:t>no</w:t>
      </w:r>
      <w:r>
        <w:rPr>
          <w:spacing w:val="-9"/>
          <w:sz w:val="20"/>
        </w:rPr>
        <w:t> </w:t>
      </w:r>
      <w:r>
        <w:rPr>
          <w:sz w:val="20"/>
        </w:rPr>
        <w:t>una</w:t>
      </w:r>
      <w:r>
        <w:rPr>
          <w:spacing w:val="-7"/>
          <w:sz w:val="20"/>
        </w:rPr>
        <w:t> </w:t>
      </w:r>
      <w:r>
        <w:rPr>
          <w:sz w:val="20"/>
        </w:rPr>
        <w:t>violación</w:t>
      </w:r>
      <w:r>
        <w:rPr>
          <w:spacing w:val="-7"/>
          <w:sz w:val="20"/>
        </w:rPr>
        <w:t> </w:t>
      </w:r>
      <w:r>
        <w:rPr>
          <w:sz w:val="20"/>
        </w:rPr>
        <w:t>de</w:t>
      </w:r>
      <w:r>
        <w:rPr>
          <w:spacing w:val="-9"/>
          <w:sz w:val="20"/>
        </w:rPr>
        <w:t> </w:t>
      </w:r>
      <w:r>
        <w:rPr>
          <w:sz w:val="20"/>
        </w:rPr>
        <w:t>las</w:t>
      </w:r>
      <w:r>
        <w:rPr>
          <w:spacing w:val="-8"/>
          <w:sz w:val="20"/>
        </w:rPr>
        <w:t> </w:t>
      </w:r>
      <w:r>
        <w:rPr>
          <w:sz w:val="20"/>
        </w:rPr>
        <w:t>obligaciones</w:t>
      </w:r>
      <w:r>
        <w:rPr>
          <w:spacing w:val="-8"/>
          <w:sz w:val="20"/>
        </w:rPr>
        <w:t> </w:t>
      </w:r>
      <w:r>
        <w:rPr>
          <w:sz w:val="20"/>
        </w:rPr>
        <w:t>internacionales</w:t>
      </w:r>
      <w:r>
        <w:rPr>
          <w:spacing w:val="-8"/>
          <w:sz w:val="20"/>
        </w:rPr>
        <w:t> </w:t>
      </w:r>
      <w:r>
        <w:rPr>
          <w:sz w:val="20"/>
        </w:rPr>
        <w:t>del</w:t>
      </w:r>
      <w:r>
        <w:rPr>
          <w:spacing w:val="-7"/>
          <w:sz w:val="20"/>
        </w:rPr>
        <w:t> </w:t>
      </w:r>
      <w:r>
        <w:rPr>
          <w:sz w:val="20"/>
        </w:rPr>
        <w:t>Estado,</w:t>
      </w:r>
      <w:r>
        <w:rPr>
          <w:spacing w:val="-8"/>
          <w:sz w:val="20"/>
        </w:rPr>
        <w:t> </w:t>
      </w:r>
      <w:r>
        <w:rPr>
          <w:sz w:val="20"/>
        </w:rPr>
        <w:t>puede</w:t>
      </w:r>
      <w:r>
        <w:rPr>
          <w:spacing w:val="-9"/>
          <w:sz w:val="20"/>
        </w:rPr>
        <w:t> </w:t>
      </w:r>
      <w:r>
        <w:rPr>
          <w:sz w:val="20"/>
        </w:rPr>
        <w:t>conducir a que la Corte deba ocuparse de examinar los respectivos procesos internos para establecer su compatibilidad con la Convención Americana</w:t>
      </w:r>
      <w:r>
        <w:rPr>
          <w:position w:val="7"/>
          <w:sz w:val="13"/>
        </w:rPr>
        <w:t>15</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 el presente</w:t>
      </w:r>
      <w:r>
        <w:rPr>
          <w:spacing w:val="-1"/>
          <w:sz w:val="20"/>
        </w:rPr>
        <w:t> </w:t>
      </w:r>
      <w:r>
        <w:rPr>
          <w:sz w:val="20"/>
        </w:rPr>
        <w:t>caso, la Corte advierte que</w:t>
      </w:r>
      <w:r>
        <w:rPr>
          <w:spacing w:val="-1"/>
          <w:sz w:val="20"/>
        </w:rPr>
        <w:t> </w:t>
      </w:r>
      <w:r>
        <w:rPr>
          <w:sz w:val="20"/>
        </w:rPr>
        <w:t>tanto</w:t>
      </w:r>
      <w:r>
        <w:rPr>
          <w:spacing w:val="-1"/>
          <w:sz w:val="20"/>
        </w:rPr>
        <w:t> </w:t>
      </w:r>
      <w:r>
        <w:rPr>
          <w:sz w:val="20"/>
        </w:rPr>
        <w:t>la Comisión como los representantes han</w:t>
      </w:r>
      <w:r>
        <w:rPr>
          <w:spacing w:val="-13"/>
          <w:sz w:val="20"/>
        </w:rPr>
        <w:t> </w:t>
      </w:r>
      <w:r>
        <w:rPr>
          <w:sz w:val="20"/>
        </w:rPr>
        <w:t>presentado</w:t>
      </w:r>
      <w:r>
        <w:rPr>
          <w:spacing w:val="-15"/>
          <w:sz w:val="20"/>
        </w:rPr>
        <w:t> </w:t>
      </w:r>
      <w:r>
        <w:rPr>
          <w:sz w:val="20"/>
        </w:rPr>
        <w:t>alegatos</w:t>
      </w:r>
      <w:r>
        <w:rPr>
          <w:spacing w:val="-14"/>
          <w:sz w:val="20"/>
        </w:rPr>
        <w:t> </w:t>
      </w:r>
      <w:r>
        <w:rPr>
          <w:sz w:val="20"/>
        </w:rPr>
        <w:t>de</w:t>
      </w:r>
      <w:r>
        <w:rPr>
          <w:spacing w:val="-13"/>
          <w:sz w:val="20"/>
        </w:rPr>
        <w:t> </w:t>
      </w:r>
      <w:r>
        <w:rPr>
          <w:sz w:val="20"/>
        </w:rPr>
        <w:t>violaciones</w:t>
      </w:r>
      <w:r>
        <w:rPr>
          <w:spacing w:val="-12"/>
          <w:sz w:val="20"/>
        </w:rPr>
        <w:t> </w:t>
      </w:r>
      <w:r>
        <w:rPr>
          <w:sz w:val="20"/>
        </w:rPr>
        <w:t>a</w:t>
      </w:r>
      <w:r>
        <w:rPr>
          <w:spacing w:val="-11"/>
          <w:sz w:val="20"/>
        </w:rPr>
        <w:t> </w:t>
      </w:r>
      <w:r>
        <w:rPr>
          <w:sz w:val="20"/>
        </w:rPr>
        <w:t>derechos</w:t>
      </w:r>
      <w:r>
        <w:rPr>
          <w:spacing w:val="-12"/>
          <w:sz w:val="20"/>
        </w:rPr>
        <w:t> </w:t>
      </w:r>
      <w:r>
        <w:rPr>
          <w:sz w:val="20"/>
        </w:rPr>
        <w:t>consagrados</w:t>
      </w:r>
      <w:r>
        <w:rPr>
          <w:spacing w:val="-10"/>
          <w:sz w:val="20"/>
        </w:rPr>
        <w:t> </w:t>
      </w:r>
      <w:r>
        <w:rPr>
          <w:sz w:val="20"/>
        </w:rPr>
        <w:t>en</w:t>
      </w:r>
      <w:r>
        <w:rPr>
          <w:spacing w:val="-13"/>
          <w:sz w:val="20"/>
        </w:rPr>
        <w:t> </w:t>
      </w:r>
      <w:r>
        <w:rPr>
          <w:sz w:val="20"/>
        </w:rPr>
        <w:t>la</w:t>
      </w:r>
      <w:r>
        <w:rPr>
          <w:spacing w:val="-11"/>
          <w:sz w:val="20"/>
        </w:rPr>
        <w:t> </w:t>
      </w:r>
      <w:r>
        <w:rPr>
          <w:sz w:val="20"/>
        </w:rPr>
        <w:t>Convención</w:t>
      </w:r>
      <w:r>
        <w:rPr>
          <w:spacing w:val="-13"/>
          <w:sz w:val="20"/>
        </w:rPr>
        <w:t> </w:t>
      </w:r>
      <w:r>
        <w:rPr>
          <w:sz w:val="20"/>
        </w:rPr>
        <w:t>Americana, supuestamente perpetradas por el Estado, relacionadas específicamente con procesos administrativos y judiciales internos. En esta medida resulta imprescindible analizar las decisiones</w:t>
      </w:r>
      <w:r>
        <w:rPr>
          <w:spacing w:val="-3"/>
          <w:sz w:val="20"/>
        </w:rPr>
        <w:t> </w:t>
      </w:r>
      <w:r>
        <w:rPr>
          <w:sz w:val="20"/>
        </w:rPr>
        <w:t>de</w:t>
      </w:r>
      <w:r>
        <w:rPr>
          <w:spacing w:val="-4"/>
          <w:sz w:val="20"/>
        </w:rPr>
        <w:t> </w:t>
      </w:r>
      <w:r>
        <w:rPr>
          <w:sz w:val="20"/>
        </w:rPr>
        <w:t>las</w:t>
      </w:r>
      <w:r>
        <w:rPr>
          <w:spacing w:val="-3"/>
          <w:sz w:val="20"/>
        </w:rPr>
        <w:t> </w:t>
      </w:r>
      <w:r>
        <w:rPr>
          <w:sz w:val="20"/>
        </w:rPr>
        <w:t>distintas</w:t>
      </w:r>
      <w:r>
        <w:rPr>
          <w:spacing w:val="-3"/>
          <w:sz w:val="20"/>
        </w:rPr>
        <w:t> </w:t>
      </w:r>
      <w:r>
        <w:rPr>
          <w:sz w:val="20"/>
        </w:rPr>
        <w:t>autoridades intervinientes,</w:t>
      </w:r>
      <w:r>
        <w:rPr>
          <w:spacing w:val="-3"/>
          <w:sz w:val="20"/>
        </w:rPr>
        <w:t> </w:t>
      </w:r>
      <w:r>
        <w:rPr>
          <w:sz w:val="20"/>
        </w:rPr>
        <w:t>y</w:t>
      </w:r>
      <w:r>
        <w:rPr>
          <w:spacing w:val="-3"/>
          <w:sz w:val="20"/>
        </w:rPr>
        <w:t> </w:t>
      </w:r>
      <w:r>
        <w:rPr>
          <w:sz w:val="20"/>
        </w:rPr>
        <w:t>determinar</w:t>
      </w:r>
      <w:r>
        <w:rPr>
          <w:spacing w:val="-4"/>
          <w:sz w:val="20"/>
        </w:rPr>
        <w:t> </w:t>
      </w:r>
      <w:r>
        <w:rPr>
          <w:sz w:val="20"/>
        </w:rPr>
        <w:t>su compatibilidad</w:t>
      </w:r>
      <w:r>
        <w:rPr>
          <w:spacing w:val="-2"/>
          <w:sz w:val="20"/>
        </w:rPr>
        <w:t> </w:t>
      </w:r>
      <w:r>
        <w:rPr>
          <w:sz w:val="20"/>
        </w:rPr>
        <w:t>con</w:t>
      </w:r>
      <w:r>
        <w:rPr>
          <w:spacing w:val="-2"/>
          <w:sz w:val="20"/>
        </w:rPr>
        <w:t> </w:t>
      </w:r>
      <w:r>
        <w:rPr>
          <w:sz w:val="20"/>
        </w:rPr>
        <w:t>las obligaciones internacionales del Estado, lo que, a la postre, configura una cuestión de fondo que</w:t>
      </w:r>
      <w:r>
        <w:rPr>
          <w:spacing w:val="-12"/>
          <w:sz w:val="20"/>
        </w:rPr>
        <w:t> </w:t>
      </w:r>
      <w:r>
        <w:rPr>
          <w:sz w:val="20"/>
        </w:rPr>
        <w:t>no</w:t>
      </w:r>
      <w:r>
        <w:rPr>
          <w:spacing w:val="-11"/>
          <w:sz w:val="20"/>
        </w:rPr>
        <w:t> </w:t>
      </w:r>
      <w:r>
        <w:rPr>
          <w:sz w:val="20"/>
        </w:rPr>
        <w:t>puede</w:t>
      </w:r>
      <w:r>
        <w:rPr>
          <w:spacing w:val="-9"/>
          <w:sz w:val="20"/>
        </w:rPr>
        <w:t> </w:t>
      </w:r>
      <w:r>
        <w:rPr>
          <w:sz w:val="20"/>
        </w:rPr>
        <w:t>dirimirse</w:t>
      </w:r>
      <w:r>
        <w:rPr>
          <w:spacing w:val="-8"/>
          <w:sz w:val="20"/>
        </w:rPr>
        <w:t> </w:t>
      </w:r>
      <w:r>
        <w:rPr>
          <w:sz w:val="20"/>
        </w:rPr>
        <w:t>por</w:t>
      </w:r>
      <w:r>
        <w:rPr>
          <w:spacing w:val="-9"/>
          <w:sz w:val="20"/>
        </w:rPr>
        <w:t> </w:t>
      </w:r>
      <w:r>
        <w:rPr>
          <w:sz w:val="20"/>
        </w:rPr>
        <w:t>vía</w:t>
      </w:r>
      <w:r>
        <w:rPr>
          <w:spacing w:val="-10"/>
          <w:sz w:val="20"/>
        </w:rPr>
        <w:t> </w:t>
      </w:r>
      <w:r>
        <w:rPr>
          <w:sz w:val="20"/>
        </w:rPr>
        <w:t>de</w:t>
      </w:r>
      <w:r>
        <w:rPr>
          <w:spacing w:val="-12"/>
          <w:sz w:val="20"/>
        </w:rPr>
        <w:t> </w:t>
      </w:r>
      <w:r>
        <w:rPr>
          <w:sz w:val="20"/>
        </w:rPr>
        <w:t>una</w:t>
      </w:r>
      <w:r>
        <w:rPr>
          <w:spacing w:val="-7"/>
          <w:sz w:val="20"/>
        </w:rPr>
        <w:t> </w:t>
      </w:r>
      <w:r>
        <w:rPr>
          <w:sz w:val="20"/>
        </w:rPr>
        <w:t>excepción</w:t>
      </w:r>
      <w:r>
        <w:rPr>
          <w:spacing w:val="-9"/>
          <w:sz w:val="20"/>
        </w:rPr>
        <w:t> </w:t>
      </w:r>
      <w:r>
        <w:rPr>
          <w:sz w:val="20"/>
        </w:rPr>
        <w:t>preliminar.</w:t>
      </w:r>
      <w:r>
        <w:rPr>
          <w:spacing w:val="-11"/>
          <w:sz w:val="20"/>
        </w:rPr>
        <w:t> </w:t>
      </w:r>
      <w:r>
        <w:rPr>
          <w:sz w:val="20"/>
        </w:rPr>
        <w:t>Por</w:t>
      </w:r>
      <w:r>
        <w:rPr>
          <w:spacing w:val="-9"/>
          <w:sz w:val="20"/>
        </w:rPr>
        <w:t> </w:t>
      </w:r>
      <w:r>
        <w:rPr>
          <w:sz w:val="20"/>
        </w:rPr>
        <w:t>lo</w:t>
      </w:r>
      <w:r>
        <w:rPr>
          <w:spacing w:val="-9"/>
          <w:sz w:val="20"/>
        </w:rPr>
        <w:t> </w:t>
      </w:r>
      <w:r>
        <w:rPr>
          <w:sz w:val="20"/>
        </w:rPr>
        <w:t>que</w:t>
      </w:r>
      <w:r>
        <w:rPr>
          <w:spacing w:val="-9"/>
          <w:sz w:val="20"/>
        </w:rPr>
        <w:t> </w:t>
      </w:r>
      <w:r>
        <w:rPr>
          <w:sz w:val="20"/>
        </w:rPr>
        <w:t>este</w:t>
      </w:r>
      <w:r>
        <w:rPr>
          <w:spacing w:val="-12"/>
          <w:sz w:val="20"/>
        </w:rPr>
        <w:t> </w:t>
      </w:r>
      <w:r>
        <w:rPr>
          <w:sz w:val="20"/>
        </w:rPr>
        <w:t>Tribunal</w:t>
      </w:r>
      <w:r>
        <w:rPr>
          <w:spacing w:val="-10"/>
          <w:sz w:val="20"/>
        </w:rPr>
        <w:t> </w:t>
      </w:r>
      <w:r>
        <w:rPr>
          <w:sz w:val="20"/>
        </w:rPr>
        <w:t>no</w:t>
      </w:r>
      <w:r>
        <w:rPr>
          <w:spacing w:val="-11"/>
          <w:sz w:val="20"/>
        </w:rPr>
        <w:t> </w:t>
      </w:r>
      <w:r>
        <w:rPr>
          <w:sz w:val="20"/>
        </w:rPr>
        <w:t>actúa como una cuarta instancia y, en consecuencia, desestima la presente excepción preliminar.</w:t>
      </w:r>
    </w:p>
    <w:p>
      <w:pPr>
        <w:pStyle w:val="BodyText"/>
        <w:spacing w:before="2"/>
      </w:pPr>
    </w:p>
    <w:p>
      <w:pPr>
        <w:pStyle w:val="Heading2"/>
        <w:numPr>
          <w:ilvl w:val="1"/>
          <w:numId w:val="9"/>
        </w:numPr>
        <w:tabs>
          <w:tab w:pos="921" w:val="left" w:leader="none"/>
        </w:tabs>
        <w:spacing w:line="240" w:lineRule="auto" w:before="0" w:after="0"/>
        <w:ind w:left="920" w:right="204" w:hanging="360"/>
        <w:jc w:val="left"/>
      </w:pPr>
      <w:bookmarkStart w:name="_bookmark7" w:id="9"/>
      <w:bookmarkEnd w:id="9"/>
      <w:r>
        <w:rPr/>
        <w:t>E</w:t>
      </w:r>
      <w:r>
        <w:rPr/>
        <w:t>xcepción</w:t>
      </w:r>
      <w:r>
        <w:rPr>
          <w:spacing w:val="40"/>
        </w:rPr>
        <w:t> </w:t>
      </w:r>
      <w:r>
        <w:rPr/>
        <w:t>de</w:t>
      </w:r>
      <w:r>
        <w:rPr>
          <w:spacing w:val="39"/>
        </w:rPr>
        <w:t> </w:t>
      </w:r>
      <w:r>
        <w:rPr/>
        <w:t>falta</w:t>
      </w:r>
      <w:r>
        <w:rPr>
          <w:spacing w:val="38"/>
        </w:rPr>
        <w:t> </w:t>
      </w:r>
      <w:r>
        <w:rPr/>
        <w:t>de</w:t>
      </w:r>
      <w:r>
        <w:rPr>
          <w:spacing w:val="39"/>
        </w:rPr>
        <w:t> </w:t>
      </w:r>
      <w:r>
        <w:rPr/>
        <w:t>agotamiento</w:t>
      </w:r>
      <w:r>
        <w:rPr>
          <w:spacing w:val="40"/>
        </w:rPr>
        <w:t> </w:t>
      </w:r>
      <w:r>
        <w:rPr/>
        <w:t>de</w:t>
      </w:r>
      <w:r>
        <w:rPr>
          <w:spacing w:val="39"/>
        </w:rPr>
        <w:t> </w:t>
      </w:r>
      <w:r>
        <w:rPr/>
        <w:t>los</w:t>
      </w:r>
      <w:r>
        <w:rPr>
          <w:spacing w:val="39"/>
        </w:rPr>
        <w:t> </w:t>
      </w:r>
      <w:r>
        <w:rPr/>
        <w:t>recursos</w:t>
      </w:r>
      <w:r>
        <w:rPr>
          <w:spacing w:val="39"/>
        </w:rPr>
        <w:t> </w:t>
      </w:r>
      <w:r>
        <w:rPr/>
        <w:t>internos</w:t>
      </w:r>
      <w:r>
        <w:rPr>
          <w:spacing w:val="40"/>
        </w:rPr>
        <w:t> </w:t>
      </w:r>
      <w:r>
        <w:rPr/>
        <w:t>respecto</w:t>
      </w:r>
      <w:r>
        <w:rPr>
          <w:spacing w:val="40"/>
        </w:rPr>
        <w:t> </w:t>
      </w:r>
      <w:r>
        <w:rPr/>
        <w:t>a</w:t>
      </w:r>
      <w:r>
        <w:rPr>
          <w:spacing w:val="38"/>
        </w:rPr>
        <w:t> </w:t>
      </w:r>
      <w:r>
        <w:rPr/>
        <w:t>la pretensión indemnizatoria</w:t>
      </w:r>
    </w:p>
    <w:p>
      <w:pPr>
        <w:pStyle w:val="BodyText"/>
        <w:spacing w:before="10"/>
        <w:rPr>
          <w:b/>
          <w:sz w:val="19"/>
        </w:rPr>
      </w:pPr>
    </w:p>
    <w:p>
      <w:pPr>
        <w:pStyle w:val="Heading2"/>
        <w:numPr>
          <w:ilvl w:val="2"/>
          <w:numId w:val="9"/>
        </w:numPr>
        <w:tabs>
          <w:tab w:pos="1343" w:val="left" w:leader="none"/>
        </w:tabs>
        <w:spacing w:line="240" w:lineRule="auto" w:before="0" w:after="0"/>
        <w:ind w:left="1342" w:right="0" w:hanging="435"/>
        <w:jc w:val="left"/>
      </w:pPr>
      <w:bookmarkStart w:name="_bookmark8" w:id="10"/>
      <w:bookmarkEnd w:id="10"/>
      <w:r>
        <w:rPr/>
        <w:t>A</w:t>
      </w:r>
      <w:r>
        <w:rPr/>
        <w:t>legatos</w:t>
      </w:r>
      <w:r>
        <w:rPr>
          <w:spacing w:val="-5"/>
        </w:rPr>
        <w:t> </w:t>
      </w:r>
      <w:r>
        <w:rPr/>
        <w:t>del</w:t>
      </w:r>
      <w:r>
        <w:rPr>
          <w:spacing w:val="-8"/>
        </w:rPr>
        <w:t> </w:t>
      </w:r>
      <w:r>
        <w:rPr/>
        <w:t>Estado</w:t>
      </w:r>
      <w:r>
        <w:rPr>
          <w:spacing w:val="-7"/>
        </w:rPr>
        <w:t> </w:t>
      </w:r>
      <w:r>
        <w:rPr/>
        <w:t>y</w:t>
      </w:r>
      <w:r>
        <w:rPr>
          <w:spacing w:val="-5"/>
        </w:rPr>
        <w:t> </w:t>
      </w:r>
      <w:r>
        <w:rPr/>
        <w:t>observaciones</w:t>
      </w:r>
      <w:r>
        <w:rPr>
          <w:spacing w:val="-5"/>
        </w:rPr>
        <w:t> </w:t>
      </w:r>
      <w:r>
        <w:rPr/>
        <w:t>de</w:t>
      </w:r>
      <w:r>
        <w:rPr>
          <w:spacing w:val="-7"/>
        </w:rPr>
        <w:t> </w:t>
      </w:r>
      <w:r>
        <w:rPr/>
        <w:t>la</w:t>
      </w:r>
      <w:r>
        <w:rPr>
          <w:spacing w:val="-5"/>
        </w:rPr>
        <w:t> </w:t>
      </w:r>
      <w:r>
        <w:rPr/>
        <w:t>Comisión</w:t>
      </w:r>
      <w:r>
        <w:rPr>
          <w:spacing w:val="-5"/>
        </w:rPr>
        <w:t> </w:t>
      </w:r>
      <w:r>
        <w:rPr/>
        <w:t>y</w:t>
      </w:r>
      <w:r>
        <w:rPr>
          <w:spacing w:val="-4"/>
        </w:rPr>
        <w:t> </w:t>
      </w:r>
      <w:r>
        <w:rPr/>
        <w:t>los</w:t>
      </w:r>
      <w:r>
        <w:rPr>
          <w:spacing w:val="-7"/>
        </w:rPr>
        <w:t> </w:t>
      </w:r>
      <w:r>
        <w:rPr>
          <w:spacing w:val="-2"/>
        </w:rPr>
        <w:t>representantes</w:t>
      </w:r>
    </w:p>
    <w:p>
      <w:pPr>
        <w:pStyle w:val="BodyText"/>
        <w:spacing w:before="1"/>
        <w:rPr>
          <w:b/>
        </w:rPr>
      </w:pPr>
    </w:p>
    <w:p>
      <w:pPr>
        <w:pStyle w:val="ListParagraph"/>
        <w:numPr>
          <w:ilvl w:val="0"/>
          <w:numId w:val="8"/>
        </w:numPr>
        <w:tabs>
          <w:tab w:pos="909" w:val="left" w:leader="none"/>
        </w:tabs>
        <w:spacing w:line="240" w:lineRule="auto" w:before="0" w:after="0"/>
        <w:ind w:left="200" w:right="205" w:firstLine="0"/>
        <w:jc w:val="both"/>
        <w:rPr>
          <w:sz w:val="20"/>
        </w:rPr>
      </w:pPr>
      <w:r>
        <w:rPr>
          <w:sz w:val="20"/>
        </w:rPr>
        <w:t>El</w:t>
      </w:r>
      <w:r>
        <w:rPr>
          <w:spacing w:val="-11"/>
          <w:sz w:val="20"/>
        </w:rPr>
        <w:t> </w:t>
      </w:r>
      <w:r>
        <w:rPr>
          <w:b/>
          <w:i/>
          <w:sz w:val="20"/>
        </w:rPr>
        <w:t>Estado</w:t>
      </w:r>
      <w:r>
        <w:rPr>
          <w:b/>
          <w:i/>
          <w:spacing w:val="-11"/>
          <w:sz w:val="20"/>
        </w:rPr>
        <w:t> </w:t>
      </w:r>
      <w:r>
        <w:rPr>
          <w:sz w:val="20"/>
        </w:rPr>
        <w:t>alegó</w:t>
      </w:r>
      <w:r>
        <w:rPr>
          <w:spacing w:val="-10"/>
          <w:sz w:val="20"/>
        </w:rPr>
        <w:t> </w:t>
      </w:r>
      <w:r>
        <w:rPr>
          <w:sz w:val="20"/>
        </w:rPr>
        <w:t>que</w:t>
      </w:r>
      <w:r>
        <w:rPr>
          <w:spacing w:val="-10"/>
          <w:sz w:val="20"/>
        </w:rPr>
        <w:t> </w:t>
      </w:r>
      <w:r>
        <w:rPr>
          <w:sz w:val="20"/>
        </w:rPr>
        <w:t>el</w:t>
      </w:r>
      <w:r>
        <w:rPr>
          <w:spacing w:val="-9"/>
          <w:sz w:val="20"/>
        </w:rPr>
        <w:t> </w:t>
      </w:r>
      <w:r>
        <w:rPr>
          <w:sz w:val="20"/>
        </w:rPr>
        <w:t>señor</w:t>
      </w:r>
      <w:r>
        <w:rPr>
          <w:spacing w:val="-12"/>
          <w:sz w:val="20"/>
        </w:rPr>
        <w:t> </w:t>
      </w:r>
      <w:r>
        <w:rPr>
          <w:sz w:val="20"/>
        </w:rPr>
        <w:t>Viteri</w:t>
      </w:r>
      <w:r>
        <w:rPr>
          <w:spacing w:val="-9"/>
          <w:sz w:val="20"/>
        </w:rPr>
        <w:t> </w:t>
      </w:r>
      <w:r>
        <w:rPr>
          <w:sz w:val="20"/>
        </w:rPr>
        <w:t>obtuvo</w:t>
      </w:r>
      <w:r>
        <w:rPr>
          <w:spacing w:val="-10"/>
          <w:sz w:val="20"/>
        </w:rPr>
        <w:t> </w:t>
      </w:r>
      <w:r>
        <w:rPr>
          <w:sz w:val="20"/>
        </w:rPr>
        <w:t>una</w:t>
      </w:r>
      <w:r>
        <w:rPr>
          <w:spacing w:val="-11"/>
          <w:sz w:val="20"/>
        </w:rPr>
        <w:t> </w:t>
      </w:r>
      <w:r>
        <w:rPr>
          <w:sz w:val="20"/>
        </w:rPr>
        <w:t>sentencia</w:t>
      </w:r>
      <w:r>
        <w:rPr>
          <w:spacing w:val="-8"/>
          <w:sz w:val="20"/>
        </w:rPr>
        <w:t> </w:t>
      </w:r>
      <w:r>
        <w:rPr>
          <w:sz w:val="20"/>
        </w:rPr>
        <w:t>a</w:t>
      </w:r>
      <w:r>
        <w:rPr>
          <w:spacing w:val="-11"/>
          <w:sz w:val="20"/>
        </w:rPr>
        <w:t> </w:t>
      </w:r>
      <w:r>
        <w:rPr>
          <w:sz w:val="20"/>
        </w:rPr>
        <w:t>nivel</w:t>
      </w:r>
      <w:r>
        <w:rPr>
          <w:spacing w:val="-11"/>
          <w:sz w:val="20"/>
        </w:rPr>
        <w:t> </w:t>
      </w:r>
      <w:r>
        <w:rPr>
          <w:sz w:val="20"/>
        </w:rPr>
        <w:t>interno</w:t>
      </w:r>
      <w:r>
        <w:rPr>
          <w:spacing w:val="-8"/>
          <w:sz w:val="20"/>
        </w:rPr>
        <w:t> </w:t>
      </w:r>
      <w:r>
        <w:rPr>
          <w:sz w:val="20"/>
        </w:rPr>
        <w:t>que</w:t>
      </w:r>
      <w:r>
        <w:rPr>
          <w:spacing w:val="-13"/>
          <w:sz w:val="20"/>
        </w:rPr>
        <w:t> </w:t>
      </w:r>
      <w:r>
        <w:rPr>
          <w:sz w:val="20"/>
        </w:rPr>
        <w:t>reconoció la vulneración de sus derechos constitucionales; sin embargo, el recurso de amparo constitucional</w:t>
      </w:r>
      <w:r>
        <w:rPr>
          <w:spacing w:val="-18"/>
          <w:sz w:val="20"/>
        </w:rPr>
        <w:t> </w:t>
      </w:r>
      <w:r>
        <w:rPr>
          <w:sz w:val="20"/>
        </w:rPr>
        <w:t>no</w:t>
      </w:r>
      <w:r>
        <w:rPr>
          <w:spacing w:val="-18"/>
          <w:sz w:val="20"/>
        </w:rPr>
        <w:t> </w:t>
      </w:r>
      <w:r>
        <w:rPr>
          <w:sz w:val="20"/>
        </w:rPr>
        <w:t>facultaba</w:t>
      </w:r>
      <w:r>
        <w:rPr>
          <w:spacing w:val="-17"/>
          <w:sz w:val="20"/>
        </w:rPr>
        <w:t> </w:t>
      </w:r>
      <w:r>
        <w:rPr>
          <w:sz w:val="20"/>
        </w:rPr>
        <w:t>al</w:t>
      </w:r>
      <w:r>
        <w:rPr>
          <w:spacing w:val="-18"/>
          <w:sz w:val="20"/>
        </w:rPr>
        <w:t> </w:t>
      </w:r>
      <w:r>
        <w:rPr>
          <w:sz w:val="20"/>
        </w:rPr>
        <w:t>juez</w:t>
      </w:r>
      <w:r>
        <w:rPr>
          <w:spacing w:val="-17"/>
          <w:sz w:val="20"/>
        </w:rPr>
        <w:t> </w:t>
      </w:r>
      <w:r>
        <w:rPr>
          <w:sz w:val="20"/>
        </w:rPr>
        <w:t>para</w:t>
      </w:r>
      <w:r>
        <w:rPr>
          <w:spacing w:val="-18"/>
          <w:sz w:val="20"/>
        </w:rPr>
        <w:t> </w:t>
      </w:r>
      <w:r>
        <w:rPr>
          <w:sz w:val="20"/>
        </w:rPr>
        <w:t>otorgar</w:t>
      </w:r>
      <w:r>
        <w:rPr>
          <w:spacing w:val="-18"/>
          <w:sz w:val="20"/>
        </w:rPr>
        <w:t> </w:t>
      </w:r>
      <w:r>
        <w:rPr>
          <w:sz w:val="20"/>
        </w:rPr>
        <w:t>una</w:t>
      </w:r>
      <w:r>
        <w:rPr>
          <w:spacing w:val="-17"/>
          <w:sz w:val="20"/>
        </w:rPr>
        <w:t> </w:t>
      </w:r>
      <w:r>
        <w:rPr>
          <w:sz w:val="20"/>
        </w:rPr>
        <w:t>indemnización,</w:t>
      </w:r>
      <w:r>
        <w:rPr>
          <w:spacing w:val="-18"/>
          <w:sz w:val="20"/>
        </w:rPr>
        <w:t> </w:t>
      </w:r>
      <w:r>
        <w:rPr>
          <w:sz w:val="20"/>
        </w:rPr>
        <w:t>sino</w:t>
      </w:r>
      <w:r>
        <w:rPr>
          <w:spacing w:val="-17"/>
          <w:sz w:val="20"/>
        </w:rPr>
        <w:t> </w:t>
      </w:r>
      <w:r>
        <w:rPr>
          <w:sz w:val="20"/>
        </w:rPr>
        <w:t>que</w:t>
      </w:r>
      <w:r>
        <w:rPr>
          <w:spacing w:val="-18"/>
          <w:sz w:val="20"/>
        </w:rPr>
        <w:t> </w:t>
      </w:r>
      <w:r>
        <w:rPr>
          <w:sz w:val="20"/>
        </w:rPr>
        <w:t>únicamente</w:t>
      </w:r>
      <w:r>
        <w:rPr>
          <w:spacing w:val="-17"/>
          <w:sz w:val="20"/>
        </w:rPr>
        <w:t> </w:t>
      </w:r>
      <w:r>
        <w:rPr>
          <w:sz w:val="20"/>
        </w:rPr>
        <w:t>podía anular el acto impugnado. Señaló que el recurso idóneo que tenía que ser agotado para obtener</w:t>
      </w:r>
      <w:r>
        <w:rPr>
          <w:spacing w:val="-11"/>
          <w:sz w:val="20"/>
        </w:rPr>
        <w:t> </w:t>
      </w:r>
      <w:r>
        <w:rPr>
          <w:sz w:val="20"/>
        </w:rPr>
        <w:t>una</w:t>
      </w:r>
      <w:r>
        <w:rPr>
          <w:spacing w:val="-11"/>
          <w:sz w:val="20"/>
        </w:rPr>
        <w:t> </w:t>
      </w:r>
      <w:r>
        <w:rPr>
          <w:sz w:val="20"/>
        </w:rPr>
        <w:t>indemnización</w:t>
      </w:r>
      <w:r>
        <w:rPr>
          <w:spacing w:val="-11"/>
          <w:sz w:val="20"/>
        </w:rPr>
        <w:t> </w:t>
      </w:r>
      <w:r>
        <w:rPr>
          <w:sz w:val="20"/>
        </w:rPr>
        <w:t>era</w:t>
      </w:r>
      <w:r>
        <w:rPr>
          <w:spacing w:val="-11"/>
          <w:sz w:val="20"/>
        </w:rPr>
        <w:t> </w:t>
      </w:r>
      <w:r>
        <w:rPr>
          <w:sz w:val="20"/>
        </w:rPr>
        <w:t>la</w:t>
      </w:r>
      <w:r>
        <w:rPr>
          <w:spacing w:val="-11"/>
          <w:sz w:val="20"/>
        </w:rPr>
        <w:t> </w:t>
      </w:r>
      <w:r>
        <w:rPr>
          <w:sz w:val="20"/>
        </w:rPr>
        <w:t>petición</w:t>
      </w:r>
      <w:r>
        <w:rPr>
          <w:spacing w:val="-9"/>
          <w:sz w:val="20"/>
        </w:rPr>
        <w:t> </w:t>
      </w:r>
      <w:r>
        <w:rPr>
          <w:sz w:val="20"/>
        </w:rPr>
        <w:t>administrativa</w:t>
      </w:r>
      <w:r>
        <w:rPr>
          <w:spacing w:val="-12"/>
          <w:sz w:val="20"/>
        </w:rPr>
        <w:t> </w:t>
      </w:r>
      <w:r>
        <w:rPr>
          <w:sz w:val="20"/>
        </w:rPr>
        <w:t>de</w:t>
      </w:r>
      <w:r>
        <w:rPr>
          <w:spacing w:val="-12"/>
          <w:sz w:val="20"/>
        </w:rPr>
        <w:t> </w:t>
      </w:r>
      <w:r>
        <w:rPr>
          <w:sz w:val="20"/>
        </w:rPr>
        <w:t>indemnización</w:t>
      </w:r>
      <w:r>
        <w:rPr>
          <w:spacing w:val="-11"/>
          <w:sz w:val="20"/>
        </w:rPr>
        <w:t> </w:t>
      </w:r>
      <w:r>
        <w:rPr>
          <w:sz w:val="20"/>
        </w:rPr>
        <w:t>ante</w:t>
      </w:r>
      <w:r>
        <w:rPr>
          <w:spacing w:val="-11"/>
          <w:sz w:val="20"/>
        </w:rPr>
        <w:t> </w:t>
      </w:r>
      <w:r>
        <w:rPr>
          <w:sz w:val="20"/>
        </w:rPr>
        <w:t>la</w:t>
      </w:r>
      <w:r>
        <w:rPr>
          <w:spacing w:val="-11"/>
          <w:sz w:val="20"/>
        </w:rPr>
        <w:t> </w:t>
      </w:r>
      <w:r>
        <w:rPr>
          <w:spacing w:val="-2"/>
          <w:sz w:val="20"/>
        </w:rPr>
        <w:t>institución</w:t>
      </w:r>
    </w:p>
    <w:p>
      <w:pPr>
        <w:pStyle w:val="BodyText"/>
        <w:spacing w:before="8"/>
        <w:rPr>
          <w:sz w:val="22"/>
        </w:rPr>
      </w:pPr>
      <w:r>
        <w:rPr/>
        <w:pict>
          <v:rect style="position:absolute;margin-left:90.024002pt;margin-top:14.980254pt;width:144.020pt;height:.71997pt;mso-position-horizontal-relative:page;mso-position-vertical-relative:paragraph;z-index:-15726592;mso-wrap-distance-left:0;mso-wrap-distance-right:0" id="docshape6" filled="true" fillcolor="#000000" stroked="false">
            <v:fill type="solid"/>
            <w10:wrap type="topAndBottom"/>
          </v:rect>
        </w:pict>
      </w:r>
    </w:p>
    <w:p>
      <w:pPr>
        <w:spacing w:before="100"/>
        <w:ind w:left="200" w:right="192" w:firstLine="0"/>
        <w:jc w:val="both"/>
        <w:rPr>
          <w:sz w:val="16"/>
        </w:rPr>
      </w:pPr>
      <w:r>
        <w:rPr>
          <w:sz w:val="16"/>
          <w:vertAlign w:val="superscript"/>
        </w:rPr>
        <w:t>12</w:t>
      </w:r>
      <w:r>
        <w:rPr>
          <w:spacing w:val="80"/>
          <w:w w:val="15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Cepeda</w:t>
      </w:r>
      <w:r>
        <w:rPr>
          <w:i/>
          <w:spacing w:val="-6"/>
          <w:sz w:val="16"/>
          <w:vertAlign w:val="baseline"/>
        </w:rPr>
        <w:t> </w:t>
      </w:r>
      <w:r>
        <w:rPr>
          <w:i/>
          <w:sz w:val="16"/>
          <w:vertAlign w:val="baseline"/>
        </w:rPr>
        <w:t>Vargas</w:t>
      </w:r>
      <w:r>
        <w:rPr>
          <w:i/>
          <w:spacing w:val="-5"/>
          <w:sz w:val="16"/>
          <w:vertAlign w:val="baseline"/>
        </w:rPr>
        <w:t> </w:t>
      </w:r>
      <w:r>
        <w:rPr>
          <w:i/>
          <w:sz w:val="16"/>
          <w:vertAlign w:val="baseline"/>
        </w:rPr>
        <w:t>Vs.</w:t>
      </w:r>
      <w:r>
        <w:rPr>
          <w:i/>
          <w:spacing w:val="-6"/>
          <w:sz w:val="16"/>
          <w:vertAlign w:val="baseline"/>
        </w:rPr>
        <w:t> </w:t>
      </w:r>
      <w:r>
        <w:rPr>
          <w:i/>
          <w:sz w:val="16"/>
          <w:vertAlign w:val="baseline"/>
        </w:rPr>
        <w:t>Colombia.</w:t>
      </w:r>
      <w:r>
        <w:rPr>
          <w:i/>
          <w:spacing w:val="-4"/>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 de 26 de mayo de 2010. Serie C No. 213, párr. 35, y </w:t>
      </w:r>
      <w:r>
        <w:rPr>
          <w:i/>
          <w:sz w:val="16"/>
          <w:vertAlign w:val="baseline"/>
        </w:rPr>
        <w:t>Caso Aroca Palma y otros Vs. Ecuador. Excepción Preliminar,</w:t>
      </w:r>
      <w:r>
        <w:rPr>
          <w:i/>
          <w:sz w:val="16"/>
          <w:vertAlign w:val="baseline"/>
        </w:rPr>
        <w:t> Fondo, Reparaciones y Costas</w:t>
      </w:r>
      <w:r>
        <w:rPr>
          <w:sz w:val="16"/>
          <w:vertAlign w:val="baseline"/>
        </w:rPr>
        <w:t>. Sentencia de 8 de noviembre de 2022. Serie C No. 471, párr. 24.</w:t>
      </w:r>
    </w:p>
    <w:p>
      <w:pPr>
        <w:spacing w:before="0"/>
        <w:ind w:left="200" w:right="190" w:firstLine="0"/>
        <w:jc w:val="both"/>
        <w:rPr>
          <w:sz w:val="16"/>
        </w:rPr>
      </w:pPr>
      <w:r>
        <w:rPr>
          <w:sz w:val="16"/>
          <w:vertAlign w:val="superscript"/>
        </w:rPr>
        <w:t>13</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Castañeda</w:t>
      </w:r>
      <w:r>
        <w:rPr>
          <w:i/>
          <w:spacing w:val="40"/>
          <w:sz w:val="16"/>
          <w:vertAlign w:val="baseline"/>
        </w:rPr>
        <w:t> </w:t>
      </w:r>
      <w:r>
        <w:rPr>
          <w:i/>
          <w:sz w:val="16"/>
          <w:vertAlign w:val="baseline"/>
        </w:rPr>
        <w:t>Gutman</w:t>
      </w:r>
      <w:r>
        <w:rPr>
          <w:i/>
          <w:spacing w:val="40"/>
          <w:sz w:val="16"/>
          <w:vertAlign w:val="baseline"/>
        </w:rPr>
        <w:t> </w:t>
      </w:r>
      <w:r>
        <w:rPr>
          <w:i/>
          <w:sz w:val="16"/>
          <w:vertAlign w:val="baseline"/>
        </w:rPr>
        <w:t>Vs.</w:t>
      </w:r>
      <w:r>
        <w:rPr>
          <w:i/>
          <w:spacing w:val="40"/>
          <w:sz w:val="16"/>
          <w:vertAlign w:val="baseline"/>
        </w:rPr>
        <w:t> </w:t>
      </w:r>
      <w:r>
        <w:rPr>
          <w:i/>
          <w:sz w:val="16"/>
          <w:vertAlign w:val="baseline"/>
        </w:rPr>
        <w:t>México.</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6 de agosto de 2008.</w:t>
      </w:r>
      <w:r>
        <w:rPr>
          <w:spacing w:val="-1"/>
          <w:sz w:val="16"/>
          <w:vertAlign w:val="baseline"/>
        </w:rPr>
        <w:t> </w:t>
      </w:r>
      <w:r>
        <w:rPr>
          <w:sz w:val="16"/>
          <w:vertAlign w:val="baseline"/>
        </w:rPr>
        <w:t>Serie C No.</w:t>
      </w:r>
      <w:r>
        <w:rPr>
          <w:spacing w:val="-1"/>
          <w:sz w:val="16"/>
          <w:vertAlign w:val="baseline"/>
        </w:rPr>
        <w:t> </w:t>
      </w:r>
      <w:r>
        <w:rPr>
          <w:sz w:val="16"/>
          <w:vertAlign w:val="baseline"/>
        </w:rPr>
        <w:t>184,</w:t>
      </w:r>
      <w:r>
        <w:rPr>
          <w:spacing w:val="-1"/>
          <w:sz w:val="16"/>
          <w:vertAlign w:val="baseline"/>
        </w:rPr>
        <w:t> </w:t>
      </w:r>
      <w:r>
        <w:rPr>
          <w:sz w:val="16"/>
          <w:vertAlign w:val="baseline"/>
        </w:rPr>
        <w:t>párr.</w:t>
      </w:r>
      <w:r>
        <w:rPr>
          <w:spacing w:val="-1"/>
          <w:sz w:val="16"/>
          <w:vertAlign w:val="baseline"/>
        </w:rPr>
        <w:t> </w:t>
      </w:r>
      <w:r>
        <w:rPr>
          <w:sz w:val="16"/>
          <w:vertAlign w:val="baseline"/>
        </w:rPr>
        <w:t>39,</w:t>
      </w:r>
      <w:r>
        <w:rPr>
          <w:spacing w:val="-1"/>
          <w:sz w:val="16"/>
          <w:vertAlign w:val="baseline"/>
        </w:rPr>
        <w:t> </w:t>
      </w:r>
      <w:r>
        <w:rPr>
          <w:sz w:val="16"/>
          <w:vertAlign w:val="baseline"/>
        </w:rPr>
        <w:t>y </w:t>
      </w:r>
      <w:r>
        <w:rPr>
          <w:i/>
          <w:sz w:val="16"/>
          <w:vertAlign w:val="baseline"/>
        </w:rPr>
        <w:t>Caso Aroca</w:t>
      </w:r>
      <w:r>
        <w:rPr>
          <w:i/>
          <w:spacing w:val="-1"/>
          <w:sz w:val="16"/>
          <w:vertAlign w:val="baseline"/>
        </w:rPr>
        <w:t> </w:t>
      </w:r>
      <w:r>
        <w:rPr>
          <w:i/>
          <w:sz w:val="16"/>
          <w:vertAlign w:val="baseline"/>
        </w:rPr>
        <w:t>Palma</w:t>
      </w:r>
      <w:r>
        <w:rPr>
          <w:i/>
          <w:spacing w:val="-1"/>
          <w:sz w:val="16"/>
          <w:vertAlign w:val="baseline"/>
        </w:rPr>
        <w:t> </w:t>
      </w:r>
      <w:r>
        <w:rPr>
          <w:i/>
          <w:sz w:val="16"/>
          <w:vertAlign w:val="baseline"/>
        </w:rPr>
        <w:t>y otros Vs.</w:t>
      </w:r>
      <w:r>
        <w:rPr>
          <w:i/>
          <w:spacing w:val="-1"/>
          <w:sz w:val="16"/>
          <w:vertAlign w:val="baseline"/>
        </w:rPr>
        <w:t> </w:t>
      </w:r>
      <w:r>
        <w:rPr>
          <w:i/>
          <w:sz w:val="16"/>
          <w:vertAlign w:val="baseline"/>
        </w:rPr>
        <w:t>Ecuador,</w:t>
      </w:r>
      <w:r>
        <w:rPr>
          <w:i/>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 </w:t>
      </w:r>
      <w:r>
        <w:rPr>
          <w:spacing w:val="-4"/>
          <w:sz w:val="16"/>
          <w:vertAlign w:val="baseline"/>
        </w:rPr>
        <w:t>24.</w:t>
      </w:r>
    </w:p>
    <w:p>
      <w:pPr>
        <w:spacing w:line="242" w:lineRule="auto" w:before="0"/>
        <w:ind w:left="200" w:right="192"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 </w:t>
      </w:r>
      <w:r>
        <w:rPr>
          <w:i/>
          <w:sz w:val="16"/>
          <w:vertAlign w:val="baseline"/>
        </w:rPr>
        <w:t>Caso Cabrera García</w:t>
      </w:r>
      <w:r>
        <w:rPr>
          <w:i/>
          <w:spacing w:val="-1"/>
          <w:sz w:val="16"/>
          <w:vertAlign w:val="baseline"/>
        </w:rPr>
        <w:t> </w:t>
      </w:r>
      <w:r>
        <w:rPr>
          <w:i/>
          <w:sz w:val="16"/>
          <w:vertAlign w:val="baseline"/>
        </w:rPr>
        <w:t>y Montiel Flores Vs.</w:t>
      </w:r>
      <w:r>
        <w:rPr>
          <w:i/>
          <w:spacing w:val="-1"/>
          <w:sz w:val="16"/>
          <w:vertAlign w:val="baseline"/>
        </w:rPr>
        <w:t> </w:t>
      </w:r>
      <w:r>
        <w:rPr>
          <w:i/>
          <w:sz w:val="16"/>
          <w:vertAlign w:val="baseline"/>
        </w:rPr>
        <w:t>México. Excepción Preliminar, Fondo, Reparaciones y Costas</w:t>
      </w:r>
      <w:r>
        <w:rPr>
          <w:sz w:val="16"/>
          <w:vertAlign w:val="baseline"/>
        </w:rPr>
        <w:t>. Sentencia de 26 de noviembre de 2010. Serie C No. 221, párr. 18, y </w:t>
      </w:r>
      <w:r>
        <w:rPr>
          <w:i/>
          <w:sz w:val="16"/>
          <w:vertAlign w:val="baseline"/>
        </w:rPr>
        <w:t>Caso Bendezú Tuncar Vs. Perú. Excepciones</w:t>
      </w:r>
      <w:r>
        <w:rPr>
          <w:i/>
          <w:sz w:val="16"/>
          <w:vertAlign w:val="baseline"/>
        </w:rPr>
        <w:t> Preliminares y Fondo. </w:t>
      </w:r>
      <w:r>
        <w:rPr>
          <w:sz w:val="16"/>
          <w:vertAlign w:val="baseline"/>
        </w:rPr>
        <w:t>Sentencia de 29 de agosto de 2023. Serie C No. 497, párr. 28.</w:t>
      </w:r>
    </w:p>
    <w:p>
      <w:pPr>
        <w:spacing w:line="240" w:lineRule="auto" w:before="0"/>
        <w:ind w:left="200" w:right="192" w:firstLine="0"/>
        <w:jc w:val="both"/>
        <w:rPr>
          <w:sz w:val="16"/>
        </w:rPr>
      </w:pPr>
      <w:r>
        <w:rPr>
          <w:sz w:val="16"/>
          <w:vertAlign w:val="superscript"/>
        </w:rPr>
        <w:t>15</w:t>
      </w:r>
      <w:r>
        <w:rPr>
          <w:spacing w:val="80"/>
          <w:w w:val="150"/>
          <w:sz w:val="16"/>
          <w:vertAlign w:val="baseline"/>
        </w:rPr>
        <w:t>  </w:t>
      </w:r>
      <w:r>
        <w:rPr>
          <w:i/>
          <w:sz w:val="16"/>
          <w:vertAlign w:val="baseline"/>
        </w:rPr>
        <w:t>Cfr. Caso de los “Niños de la Calle” (Villagrán Morales y otros) Vs. Guatemala. Fondo. </w:t>
      </w:r>
      <w:r>
        <w:rPr>
          <w:sz w:val="16"/>
          <w:vertAlign w:val="baseline"/>
        </w:rPr>
        <w:t>Sentencia de 19 de noviembre de 1999. Serie C No. 63, párr. 222, y </w:t>
      </w:r>
      <w:r>
        <w:rPr>
          <w:i/>
          <w:sz w:val="16"/>
          <w:vertAlign w:val="baseline"/>
        </w:rPr>
        <w:t>Caso Bendezú Tuncar Vs. Perú, supra</w:t>
      </w:r>
      <w:r>
        <w:rPr>
          <w:sz w:val="16"/>
          <w:vertAlign w:val="baseline"/>
        </w:rPr>
        <w:t>, párr. 28.</w:t>
      </w:r>
    </w:p>
    <w:p>
      <w:pPr>
        <w:spacing w:after="0" w:line="240" w:lineRule="auto"/>
        <w:jc w:val="both"/>
        <w:rPr>
          <w:sz w:val="16"/>
        </w:rPr>
        <w:sectPr>
          <w:pgSz w:w="12240" w:h="15840"/>
          <w:pgMar w:header="0" w:footer="1000" w:top="1340" w:bottom="1200" w:left="1600" w:right="880"/>
        </w:sectPr>
      </w:pPr>
    </w:p>
    <w:p>
      <w:pPr>
        <w:pStyle w:val="BodyText"/>
        <w:spacing w:before="76"/>
        <w:ind w:left="200" w:right="205"/>
        <w:jc w:val="both"/>
      </w:pPr>
      <w:r>
        <w:rPr/>
        <w:t>estatal responsable de la vulneración de los derechos, esto es, el Ministerio de Defensa Nacional, y de ser necesario, la acción contenciosa ante la jurisdicción contenciosa administrativa</w:t>
      </w:r>
      <w:r>
        <w:rPr>
          <w:position w:val="7"/>
          <w:sz w:val="13"/>
        </w:rPr>
        <w:t>16</w:t>
      </w:r>
      <w:r>
        <w:rPr/>
        <w:t>. Por tanto, alegó que la petición sometida a la Corte no cumple con el requisito de agotamiento de recursos internos en el tanto no se agotó el recurso idóneo y disponible. Además, mencionó que el señor Viteri siguió procesos judiciales internos e impugnó sanciones militares, por lo que el alegado temor a sufrir represalias por interponer el recurso administrativo resulta injustificable.</w:t>
      </w:r>
    </w:p>
    <w:p>
      <w:pPr>
        <w:pStyle w:val="BodyText"/>
        <w:spacing w:before="2"/>
      </w:pPr>
    </w:p>
    <w:p>
      <w:pPr>
        <w:pStyle w:val="ListParagraph"/>
        <w:numPr>
          <w:ilvl w:val="0"/>
          <w:numId w:val="8"/>
        </w:numPr>
        <w:tabs>
          <w:tab w:pos="909" w:val="left" w:leader="none"/>
        </w:tabs>
        <w:spacing w:line="240" w:lineRule="auto" w:before="0" w:after="0"/>
        <w:ind w:left="200" w:right="199" w:firstLine="0"/>
        <w:jc w:val="both"/>
        <w:rPr>
          <w:sz w:val="20"/>
        </w:rPr>
      </w:pPr>
      <w:r>
        <w:rPr>
          <w:sz w:val="20"/>
        </w:rPr>
        <w:t>La</w:t>
      </w:r>
      <w:r>
        <w:rPr>
          <w:spacing w:val="-5"/>
          <w:sz w:val="20"/>
        </w:rPr>
        <w:t> </w:t>
      </w:r>
      <w:r>
        <w:rPr>
          <w:b/>
          <w:i/>
          <w:sz w:val="20"/>
        </w:rPr>
        <w:t>Comisión </w:t>
      </w:r>
      <w:r>
        <w:rPr>
          <w:sz w:val="20"/>
        </w:rPr>
        <w:t>observó</w:t>
      </w:r>
      <w:r>
        <w:rPr>
          <w:spacing w:val="-4"/>
          <w:sz w:val="20"/>
        </w:rPr>
        <w:t> </w:t>
      </w:r>
      <w:r>
        <w:rPr>
          <w:sz w:val="20"/>
        </w:rPr>
        <w:t>que</w:t>
      </w:r>
      <w:r>
        <w:rPr>
          <w:spacing w:val="-6"/>
          <w:sz w:val="20"/>
        </w:rPr>
        <w:t> </w:t>
      </w:r>
      <w:r>
        <w:rPr>
          <w:sz w:val="20"/>
        </w:rPr>
        <w:t>la</w:t>
      </w:r>
      <w:r>
        <w:rPr>
          <w:spacing w:val="-2"/>
          <w:sz w:val="20"/>
        </w:rPr>
        <w:t> </w:t>
      </w:r>
      <w:r>
        <w:rPr>
          <w:sz w:val="20"/>
        </w:rPr>
        <w:t>excepción</w:t>
      </w:r>
      <w:r>
        <w:rPr>
          <w:spacing w:val="-2"/>
          <w:sz w:val="20"/>
        </w:rPr>
        <w:t> </w:t>
      </w:r>
      <w:r>
        <w:rPr>
          <w:sz w:val="20"/>
        </w:rPr>
        <w:t>preliminar</w:t>
      </w:r>
      <w:r>
        <w:rPr>
          <w:spacing w:val="-4"/>
          <w:sz w:val="20"/>
        </w:rPr>
        <w:t> </w:t>
      </w:r>
      <w:r>
        <w:rPr>
          <w:sz w:val="20"/>
        </w:rPr>
        <w:t>fue</w:t>
      </w:r>
      <w:r>
        <w:rPr>
          <w:spacing w:val="-3"/>
          <w:sz w:val="20"/>
        </w:rPr>
        <w:t> </w:t>
      </w:r>
      <w:r>
        <w:rPr>
          <w:sz w:val="20"/>
        </w:rPr>
        <w:t>interpuesta</w:t>
      </w:r>
      <w:r>
        <w:rPr>
          <w:spacing w:val="-2"/>
          <w:sz w:val="20"/>
        </w:rPr>
        <w:t> </w:t>
      </w:r>
      <w:r>
        <w:rPr>
          <w:sz w:val="20"/>
        </w:rPr>
        <w:t>oportunamente</w:t>
      </w:r>
      <w:r>
        <w:rPr>
          <w:spacing w:val="-6"/>
          <w:sz w:val="20"/>
        </w:rPr>
        <w:t> </w:t>
      </w:r>
      <w:r>
        <w:rPr>
          <w:sz w:val="20"/>
        </w:rPr>
        <w:t>por el Estado, y que en su Informe de Admisibilidad ya se pronunció al respecto, indicando que en</w:t>
      </w:r>
      <w:r>
        <w:rPr>
          <w:spacing w:val="-3"/>
          <w:sz w:val="20"/>
        </w:rPr>
        <w:t> </w:t>
      </w:r>
      <w:r>
        <w:rPr>
          <w:sz w:val="20"/>
        </w:rPr>
        <w:t>este</w:t>
      </w:r>
      <w:r>
        <w:rPr>
          <w:spacing w:val="-3"/>
          <w:sz w:val="20"/>
        </w:rPr>
        <w:t> </w:t>
      </w:r>
      <w:r>
        <w:rPr>
          <w:sz w:val="20"/>
        </w:rPr>
        <w:t>caso,</w:t>
      </w:r>
      <w:r>
        <w:rPr>
          <w:spacing w:val="-2"/>
          <w:sz w:val="20"/>
        </w:rPr>
        <w:t> </w:t>
      </w:r>
      <w:r>
        <w:rPr>
          <w:sz w:val="20"/>
        </w:rPr>
        <w:t>el</w:t>
      </w:r>
      <w:r>
        <w:rPr>
          <w:spacing w:val="-2"/>
          <w:sz w:val="20"/>
        </w:rPr>
        <w:t> </w:t>
      </w:r>
      <w:r>
        <w:rPr>
          <w:sz w:val="20"/>
        </w:rPr>
        <w:t>recurso</w:t>
      </w:r>
      <w:r>
        <w:rPr>
          <w:spacing w:val="-3"/>
          <w:sz w:val="20"/>
        </w:rPr>
        <w:t> </w:t>
      </w:r>
      <w:r>
        <w:rPr>
          <w:sz w:val="20"/>
        </w:rPr>
        <w:t>de</w:t>
      </w:r>
      <w:r>
        <w:rPr>
          <w:spacing w:val="-5"/>
          <w:sz w:val="20"/>
        </w:rPr>
        <w:t> </w:t>
      </w:r>
      <w:r>
        <w:rPr>
          <w:sz w:val="20"/>
        </w:rPr>
        <w:t>amparo</w:t>
      </w:r>
      <w:r>
        <w:rPr>
          <w:spacing w:val="-2"/>
          <w:sz w:val="20"/>
        </w:rPr>
        <w:t> </w:t>
      </w:r>
      <w:r>
        <w:rPr>
          <w:sz w:val="20"/>
        </w:rPr>
        <w:t>constitucional</w:t>
      </w:r>
      <w:r>
        <w:rPr>
          <w:spacing w:val="-3"/>
          <w:sz w:val="20"/>
        </w:rPr>
        <w:t> </w:t>
      </w:r>
      <w:r>
        <w:rPr>
          <w:sz w:val="20"/>
        </w:rPr>
        <w:t>era</w:t>
      </w:r>
      <w:r>
        <w:rPr>
          <w:spacing w:val="-1"/>
          <w:sz w:val="20"/>
        </w:rPr>
        <w:t> </w:t>
      </w:r>
      <w:r>
        <w:rPr>
          <w:sz w:val="20"/>
        </w:rPr>
        <w:t>idóneo,</w:t>
      </w:r>
      <w:r>
        <w:rPr>
          <w:spacing w:val="-2"/>
          <w:sz w:val="20"/>
        </w:rPr>
        <w:t> </w:t>
      </w:r>
      <w:r>
        <w:rPr>
          <w:sz w:val="20"/>
        </w:rPr>
        <w:t>en</w:t>
      </w:r>
      <w:r>
        <w:rPr>
          <w:spacing w:val="-3"/>
          <w:sz w:val="20"/>
        </w:rPr>
        <w:t> </w:t>
      </w:r>
      <w:r>
        <w:rPr>
          <w:sz w:val="20"/>
        </w:rPr>
        <w:t>principio,</w:t>
      </w:r>
      <w:r>
        <w:rPr>
          <w:spacing w:val="-5"/>
          <w:sz w:val="20"/>
        </w:rPr>
        <w:t> </w:t>
      </w:r>
      <w:r>
        <w:rPr>
          <w:sz w:val="20"/>
        </w:rPr>
        <w:t>para</w:t>
      </w:r>
      <w:r>
        <w:rPr>
          <w:spacing w:val="-4"/>
          <w:sz w:val="20"/>
        </w:rPr>
        <w:t> </w:t>
      </w:r>
      <w:r>
        <w:rPr>
          <w:sz w:val="20"/>
        </w:rPr>
        <w:t>solucionar</w:t>
      </w:r>
      <w:r>
        <w:rPr>
          <w:spacing w:val="-5"/>
          <w:sz w:val="20"/>
        </w:rPr>
        <w:t> </w:t>
      </w:r>
      <w:r>
        <w:rPr>
          <w:sz w:val="20"/>
        </w:rPr>
        <w:t>la situación jurídica que se alegó fue violatoria de los derechos del señor Viteri y que no era necesario que la presunta víctima acudiera a recursos adicionales.</w:t>
      </w:r>
    </w:p>
    <w:p>
      <w:pPr>
        <w:pStyle w:val="BodyText"/>
        <w:spacing w:before="11"/>
        <w:rPr>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Los </w:t>
      </w:r>
      <w:r>
        <w:rPr>
          <w:b/>
          <w:i/>
          <w:sz w:val="20"/>
        </w:rPr>
        <w:t>representantes </w:t>
      </w:r>
      <w:r>
        <w:rPr>
          <w:sz w:val="20"/>
        </w:rPr>
        <w:t>sostuvieron que se agotaron los recursos internos disponibles e idóneos debido a que: a) tras el primer arresto, se interpuso un hábeas corpus, el cual fue rechazado</w:t>
      </w:r>
      <w:r>
        <w:rPr>
          <w:spacing w:val="-9"/>
          <w:sz w:val="20"/>
        </w:rPr>
        <w:t> </w:t>
      </w:r>
      <w:r>
        <w:rPr>
          <w:sz w:val="20"/>
        </w:rPr>
        <w:t>por</w:t>
      </w:r>
      <w:r>
        <w:rPr>
          <w:spacing w:val="-7"/>
          <w:sz w:val="20"/>
        </w:rPr>
        <w:t> </w:t>
      </w:r>
      <w:r>
        <w:rPr>
          <w:sz w:val="20"/>
        </w:rPr>
        <w:t>tratarse</w:t>
      </w:r>
      <w:r>
        <w:rPr>
          <w:spacing w:val="-5"/>
          <w:sz w:val="20"/>
        </w:rPr>
        <w:t> </w:t>
      </w:r>
      <w:r>
        <w:rPr>
          <w:sz w:val="20"/>
        </w:rPr>
        <w:t>de</w:t>
      </w:r>
      <w:r>
        <w:rPr>
          <w:spacing w:val="-9"/>
          <w:sz w:val="20"/>
        </w:rPr>
        <w:t> </w:t>
      </w:r>
      <w:r>
        <w:rPr>
          <w:sz w:val="20"/>
        </w:rPr>
        <w:t>un</w:t>
      </w:r>
      <w:r>
        <w:rPr>
          <w:spacing w:val="-7"/>
          <w:sz w:val="20"/>
        </w:rPr>
        <w:t> </w:t>
      </w:r>
      <w:r>
        <w:rPr>
          <w:sz w:val="20"/>
        </w:rPr>
        <w:t>arresto</w:t>
      </w:r>
      <w:r>
        <w:rPr>
          <w:spacing w:val="-7"/>
          <w:sz w:val="20"/>
        </w:rPr>
        <w:t> </w:t>
      </w:r>
      <w:r>
        <w:rPr>
          <w:sz w:val="20"/>
        </w:rPr>
        <w:t>disciplinario;</w:t>
      </w:r>
      <w:r>
        <w:rPr>
          <w:spacing w:val="-7"/>
          <w:sz w:val="20"/>
        </w:rPr>
        <w:t> </w:t>
      </w:r>
      <w:r>
        <w:rPr>
          <w:sz w:val="20"/>
        </w:rPr>
        <w:t>b)</w:t>
      </w:r>
      <w:r>
        <w:rPr>
          <w:spacing w:val="-7"/>
          <w:sz w:val="20"/>
        </w:rPr>
        <w:t> </w:t>
      </w:r>
      <w:r>
        <w:rPr>
          <w:sz w:val="20"/>
        </w:rPr>
        <w:t>luego</w:t>
      </w:r>
      <w:r>
        <w:rPr>
          <w:spacing w:val="-7"/>
          <w:sz w:val="20"/>
        </w:rPr>
        <w:t> </w:t>
      </w:r>
      <w:r>
        <w:rPr>
          <w:sz w:val="20"/>
        </w:rPr>
        <w:t>de</w:t>
      </w:r>
      <w:r>
        <w:rPr>
          <w:spacing w:val="-7"/>
          <w:sz w:val="20"/>
        </w:rPr>
        <w:t> </w:t>
      </w:r>
      <w:r>
        <w:rPr>
          <w:sz w:val="20"/>
        </w:rPr>
        <w:t>cuatro</w:t>
      </w:r>
      <w:r>
        <w:rPr>
          <w:spacing w:val="-7"/>
          <w:sz w:val="20"/>
        </w:rPr>
        <w:t> </w:t>
      </w:r>
      <w:r>
        <w:rPr>
          <w:sz w:val="20"/>
        </w:rPr>
        <w:t>arrestos,</w:t>
      </w:r>
      <w:r>
        <w:rPr>
          <w:spacing w:val="-6"/>
          <w:sz w:val="20"/>
        </w:rPr>
        <w:t> </w:t>
      </w:r>
      <w:r>
        <w:rPr>
          <w:sz w:val="20"/>
        </w:rPr>
        <w:t>el</w:t>
      </w:r>
      <w:r>
        <w:rPr>
          <w:spacing w:val="-5"/>
          <w:sz w:val="20"/>
        </w:rPr>
        <w:t> </w:t>
      </w:r>
      <w:r>
        <w:rPr>
          <w:sz w:val="20"/>
        </w:rPr>
        <w:t>señor</w:t>
      </w:r>
      <w:r>
        <w:rPr>
          <w:spacing w:val="-9"/>
          <w:sz w:val="20"/>
        </w:rPr>
        <w:t> </w:t>
      </w:r>
      <w:r>
        <w:rPr>
          <w:sz w:val="20"/>
        </w:rPr>
        <w:t>Viteri hizo uso del recurso contemplado en el artículo 25 del Reglamento de Disciplina Militar, al informar</w:t>
      </w:r>
      <w:r>
        <w:rPr>
          <w:spacing w:val="-17"/>
          <w:sz w:val="20"/>
        </w:rPr>
        <w:t> </w:t>
      </w:r>
      <w:r>
        <w:rPr>
          <w:sz w:val="20"/>
        </w:rPr>
        <w:t>al</w:t>
      </w:r>
      <w:r>
        <w:rPr>
          <w:spacing w:val="-16"/>
          <w:sz w:val="20"/>
        </w:rPr>
        <w:t> </w:t>
      </w:r>
      <w:r>
        <w:rPr>
          <w:sz w:val="20"/>
        </w:rPr>
        <w:t>General,</w:t>
      </w:r>
      <w:r>
        <w:rPr>
          <w:spacing w:val="-17"/>
          <w:sz w:val="20"/>
        </w:rPr>
        <w:t> </w:t>
      </w:r>
      <w:r>
        <w:rPr>
          <w:sz w:val="20"/>
        </w:rPr>
        <w:t>Jefe</w:t>
      </w:r>
      <w:r>
        <w:rPr>
          <w:spacing w:val="-17"/>
          <w:sz w:val="20"/>
        </w:rPr>
        <w:t> </w:t>
      </w:r>
      <w:r>
        <w:rPr>
          <w:sz w:val="20"/>
        </w:rPr>
        <w:t>del</w:t>
      </w:r>
      <w:r>
        <w:rPr>
          <w:spacing w:val="-16"/>
          <w:sz w:val="20"/>
        </w:rPr>
        <w:t> </w:t>
      </w:r>
      <w:r>
        <w:rPr>
          <w:sz w:val="20"/>
        </w:rPr>
        <w:t>Comando</w:t>
      </w:r>
      <w:r>
        <w:rPr>
          <w:spacing w:val="-17"/>
          <w:sz w:val="20"/>
        </w:rPr>
        <w:t> </w:t>
      </w:r>
      <w:r>
        <w:rPr>
          <w:sz w:val="20"/>
        </w:rPr>
        <w:t>Conjunto</w:t>
      </w:r>
      <w:r>
        <w:rPr>
          <w:spacing w:val="-17"/>
          <w:sz w:val="20"/>
        </w:rPr>
        <w:t> </w:t>
      </w:r>
      <w:r>
        <w:rPr>
          <w:sz w:val="20"/>
        </w:rPr>
        <w:t>de</w:t>
      </w:r>
      <w:r>
        <w:rPr>
          <w:spacing w:val="-17"/>
          <w:sz w:val="20"/>
        </w:rPr>
        <w:t> </w:t>
      </w:r>
      <w:r>
        <w:rPr>
          <w:sz w:val="20"/>
        </w:rPr>
        <w:t>las</w:t>
      </w:r>
      <w:r>
        <w:rPr>
          <w:spacing w:val="-16"/>
          <w:sz w:val="20"/>
        </w:rPr>
        <w:t> </w:t>
      </w:r>
      <w:r>
        <w:rPr>
          <w:sz w:val="20"/>
        </w:rPr>
        <w:t>Fuerzas</w:t>
      </w:r>
      <w:r>
        <w:rPr>
          <w:spacing w:val="-17"/>
          <w:sz w:val="20"/>
        </w:rPr>
        <w:t> </w:t>
      </w:r>
      <w:r>
        <w:rPr>
          <w:sz w:val="20"/>
        </w:rPr>
        <w:t>Armadas,</w:t>
      </w:r>
      <w:r>
        <w:rPr>
          <w:spacing w:val="-17"/>
          <w:sz w:val="20"/>
        </w:rPr>
        <w:t> </w:t>
      </w:r>
      <w:r>
        <w:rPr>
          <w:sz w:val="20"/>
        </w:rPr>
        <w:t>sobre</w:t>
      </w:r>
      <w:r>
        <w:rPr>
          <w:spacing w:val="-17"/>
          <w:sz w:val="20"/>
        </w:rPr>
        <w:t> </w:t>
      </w:r>
      <w:r>
        <w:rPr>
          <w:sz w:val="20"/>
        </w:rPr>
        <w:t>las</w:t>
      </w:r>
      <w:r>
        <w:rPr>
          <w:spacing w:val="-16"/>
          <w:sz w:val="20"/>
        </w:rPr>
        <w:t> </w:t>
      </w:r>
      <w:r>
        <w:rPr>
          <w:sz w:val="20"/>
        </w:rPr>
        <w:t>amenazas, actos de persecución y vigilancia que las víctimas sufrieron, solicitando que se diera cese a esta</w:t>
      </w:r>
      <w:r>
        <w:rPr>
          <w:spacing w:val="-17"/>
          <w:sz w:val="20"/>
        </w:rPr>
        <w:t> </w:t>
      </w:r>
      <w:r>
        <w:rPr>
          <w:sz w:val="20"/>
        </w:rPr>
        <w:t>persecución,</w:t>
      </w:r>
      <w:r>
        <w:rPr>
          <w:spacing w:val="-16"/>
          <w:sz w:val="20"/>
        </w:rPr>
        <w:t> </w:t>
      </w:r>
      <w:r>
        <w:rPr>
          <w:sz w:val="20"/>
        </w:rPr>
        <w:t>pero</w:t>
      </w:r>
      <w:r>
        <w:rPr>
          <w:spacing w:val="-17"/>
          <w:sz w:val="20"/>
        </w:rPr>
        <w:t> </w:t>
      </w:r>
      <w:r>
        <w:rPr>
          <w:sz w:val="20"/>
        </w:rPr>
        <w:t>nunca</w:t>
      </w:r>
      <w:r>
        <w:rPr>
          <w:spacing w:val="-18"/>
          <w:sz w:val="20"/>
        </w:rPr>
        <w:t> </w:t>
      </w:r>
      <w:r>
        <w:rPr>
          <w:sz w:val="20"/>
        </w:rPr>
        <w:t>obtuvo</w:t>
      </w:r>
      <w:r>
        <w:rPr>
          <w:spacing w:val="-18"/>
          <w:sz w:val="20"/>
        </w:rPr>
        <w:t> </w:t>
      </w:r>
      <w:r>
        <w:rPr>
          <w:sz w:val="20"/>
        </w:rPr>
        <w:t>una</w:t>
      </w:r>
      <w:r>
        <w:rPr>
          <w:spacing w:val="-15"/>
          <w:sz w:val="20"/>
        </w:rPr>
        <w:t> </w:t>
      </w:r>
      <w:r>
        <w:rPr>
          <w:sz w:val="20"/>
        </w:rPr>
        <w:t>respuesta</w:t>
      </w:r>
      <w:r>
        <w:rPr>
          <w:spacing w:val="-18"/>
          <w:sz w:val="20"/>
        </w:rPr>
        <w:t> </w:t>
      </w:r>
      <w:r>
        <w:rPr>
          <w:sz w:val="20"/>
        </w:rPr>
        <w:t>de</w:t>
      </w:r>
      <w:r>
        <w:rPr>
          <w:spacing w:val="-16"/>
          <w:sz w:val="20"/>
        </w:rPr>
        <w:t> </w:t>
      </w:r>
      <w:r>
        <w:rPr>
          <w:sz w:val="20"/>
        </w:rPr>
        <w:t>esta</w:t>
      </w:r>
      <w:r>
        <w:rPr>
          <w:spacing w:val="-16"/>
          <w:sz w:val="20"/>
        </w:rPr>
        <w:t> </w:t>
      </w:r>
      <w:r>
        <w:rPr>
          <w:sz w:val="20"/>
        </w:rPr>
        <w:t>solicitud;</w:t>
      </w:r>
      <w:r>
        <w:rPr>
          <w:spacing w:val="-18"/>
          <w:sz w:val="20"/>
        </w:rPr>
        <w:t> </w:t>
      </w:r>
      <w:r>
        <w:rPr>
          <w:sz w:val="20"/>
        </w:rPr>
        <w:t>c)</w:t>
      </w:r>
      <w:r>
        <w:rPr>
          <w:spacing w:val="-13"/>
          <w:sz w:val="20"/>
        </w:rPr>
        <w:t> </w:t>
      </w:r>
      <w:r>
        <w:rPr>
          <w:sz w:val="20"/>
        </w:rPr>
        <w:t>el</w:t>
      </w:r>
      <w:r>
        <w:rPr>
          <w:spacing w:val="-16"/>
          <w:sz w:val="20"/>
        </w:rPr>
        <w:t> </w:t>
      </w:r>
      <w:r>
        <w:rPr>
          <w:sz w:val="20"/>
        </w:rPr>
        <w:t>recurso</w:t>
      </w:r>
      <w:r>
        <w:rPr>
          <w:spacing w:val="-18"/>
          <w:sz w:val="20"/>
        </w:rPr>
        <w:t> </w:t>
      </w:r>
      <w:r>
        <w:rPr>
          <w:sz w:val="20"/>
        </w:rPr>
        <w:t>de</w:t>
      </w:r>
      <w:r>
        <w:rPr>
          <w:spacing w:val="-17"/>
          <w:sz w:val="20"/>
        </w:rPr>
        <w:t> </w:t>
      </w:r>
      <w:r>
        <w:rPr>
          <w:sz w:val="20"/>
        </w:rPr>
        <w:t>amparo, resuelto</w:t>
      </w:r>
      <w:r>
        <w:rPr>
          <w:spacing w:val="-15"/>
          <w:sz w:val="20"/>
        </w:rPr>
        <w:t> </w:t>
      </w:r>
      <w:r>
        <w:rPr>
          <w:sz w:val="20"/>
        </w:rPr>
        <w:t>por</w:t>
      </w:r>
      <w:r>
        <w:rPr>
          <w:spacing w:val="-12"/>
          <w:sz w:val="20"/>
        </w:rPr>
        <w:t> </w:t>
      </w:r>
      <w:r>
        <w:rPr>
          <w:sz w:val="20"/>
        </w:rPr>
        <w:t>el</w:t>
      </w:r>
      <w:r>
        <w:rPr>
          <w:spacing w:val="-14"/>
          <w:sz w:val="20"/>
        </w:rPr>
        <w:t> </w:t>
      </w:r>
      <w:r>
        <w:rPr>
          <w:sz w:val="20"/>
        </w:rPr>
        <w:t>Tribunal</w:t>
      </w:r>
      <w:r>
        <w:rPr>
          <w:spacing w:val="-13"/>
          <w:sz w:val="20"/>
        </w:rPr>
        <w:t> </w:t>
      </w:r>
      <w:r>
        <w:rPr>
          <w:sz w:val="20"/>
        </w:rPr>
        <w:t>Constitucional,</w:t>
      </w:r>
      <w:r>
        <w:rPr>
          <w:spacing w:val="-14"/>
          <w:sz w:val="20"/>
        </w:rPr>
        <w:t> </w:t>
      </w:r>
      <w:r>
        <w:rPr>
          <w:sz w:val="20"/>
        </w:rPr>
        <w:t>dejó</w:t>
      </w:r>
      <w:r>
        <w:rPr>
          <w:spacing w:val="-12"/>
          <w:sz w:val="20"/>
        </w:rPr>
        <w:t> </w:t>
      </w:r>
      <w:r>
        <w:rPr>
          <w:sz w:val="20"/>
        </w:rPr>
        <w:t>sin</w:t>
      </w:r>
      <w:r>
        <w:rPr>
          <w:spacing w:val="-12"/>
          <w:sz w:val="20"/>
        </w:rPr>
        <w:t> </w:t>
      </w:r>
      <w:r>
        <w:rPr>
          <w:sz w:val="20"/>
        </w:rPr>
        <w:t>efecto</w:t>
      </w:r>
      <w:r>
        <w:rPr>
          <w:spacing w:val="-15"/>
          <w:sz w:val="20"/>
        </w:rPr>
        <w:t> </w:t>
      </w:r>
      <w:r>
        <w:rPr>
          <w:sz w:val="20"/>
        </w:rPr>
        <w:t>los</w:t>
      </w:r>
      <w:r>
        <w:rPr>
          <w:spacing w:val="-14"/>
          <w:sz w:val="20"/>
        </w:rPr>
        <w:t> </w:t>
      </w:r>
      <w:r>
        <w:rPr>
          <w:sz w:val="20"/>
        </w:rPr>
        <w:t>arrestos</w:t>
      </w:r>
      <w:r>
        <w:rPr>
          <w:spacing w:val="-14"/>
          <w:sz w:val="20"/>
        </w:rPr>
        <w:t> </w:t>
      </w:r>
      <w:r>
        <w:rPr>
          <w:sz w:val="20"/>
        </w:rPr>
        <w:t>impuestos,</w:t>
      </w:r>
      <w:r>
        <w:rPr>
          <w:spacing w:val="-15"/>
          <w:sz w:val="20"/>
        </w:rPr>
        <w:t> </w:t>
      </w:r>
      <w:r>
        <w:rPr>
          <w:sz w:val="20"/>
        </w:rPr>
        <w:t>pero</w:t>
      </w:r>
      <w:r>
        <w:rPr>
          <w:spacing w:val="-15"/>
          <w:sz w:val="20"/>
        </w:rPr>
        <w:t> </w:t>
      </w:r>
      <w:r>
        <w:rPr>
          <w:sz w:val="20"/>
        </w:rPr>
        <w:t>la</w:t>
      </w:r>
      <w:r>
        <w:rPr>
          <w:spacing w:val="-13"/>
          <w:sz w:val="20"/>
        </w:rPr>
        <w:t> </w:t>
      </w:r>
      <w:r>
        <w:rPr>
          <w:sz w:val="20"/>
        </w:rPr>
        <w:t>decisión no reconoce la transgresión a sus derechos constitucionales; d) en febrero de 2003 se inició un proceso ante la Armada del Ecuador para que se dejasen sin efecto los decretos que lo colocaban</w:t>
      </w:r>
      <w:r>
        <w:rPr>
          <w:spacing w:val="-8"/>
          <w:sz w:val="20"/>
        </w:rPr>
        <w:t> </w:t>
      </w:r>
      <w:r>
        <w:rPr>
          <w:sz w:val="20"/>
        </w:rPr>
        <w:t>en</w:t>
      </w:r>
      <w:r>
        <w:rPr>
          <w:spacing w:val="-10"/>
          <w:sz w:val="20"/>
        </w:rPr>
        <w:t> </w:t>
      </w:r>
      <w:r>
        <w:rPr>
          <w:sz w:val="20"/>
        </w:rPr>
        <w:t>una</w:t>
      </w:r>
      <w:r>
        <w:rPr>
          <w:spacing w:val="-11"/>
          <w:sz w:val="20"/>
        </w:rPr>
        <w:t> </w:t>
      </w:r>
      <w:r>
        <w:rPr>
          <w:sz w:val="20"/>
        </w:rPr>
        <w:t>situación</w:t>
      </w:r>
      <w:r>
        <w:rPr>
          <w:spacing w:val="-10"/>
          <w:sz w:val="20"/>
        </w:rPr>
        <w:t> </w:t>
      </w:r>
      <w:r>
        <w:rPr>
          <w:sz w:val="20"/>
        </w:rPr>
        <w:t>de</w:t>
      </w:r>
      <w:r>
        <w:rPr>
          <w:spacing w:val="-10"/>
          <w:sz w:val="20"/>
        </w:rPr>
        <w:t> </w:t>
      </w:r>
      <w:r>
        <w:rPr>
          <w:sz w:val="20"/>
        </w:rPr>
        <w:t>disponibilidad</w:t>
      </w:r>
      <w:r>
        <w:rPr>
          <w:spacing w:val="-11"/>
          <w:sz w:val="20"/>
        </w:rPr>
        <w:t> </w:t>
      </w:r>
      <w:r>
        <w:rPr>
          <w:sz w:val="20"/>
        </w:rPr>
        <w:t>y</w:t>
      </w:r>
      <w:r>
        <w:rPr>
          <w:spacing w:val="-11"/>
          <w:sz w:val="20"/>
        </w:rPr>
        <w:t> </w:t>
      </w:r>
      <w:r>
        <w:rPr>
          <w:sz w:val="20"/>
        </w:rPr>
        <w:t>de</w:t>
      </w:r>
      <w:r>
        <w:rPr>
          <w:spacing w:val="-12"/>
          <w:sz w:val="20"/>
        </w:rPr>
        <w:t> </w:t>
      </w:r>
      <w:r>
        <w:rPr>
          <w:sz w:val="20"/>
        </w:rPr>
        <w:t>baja,</w:t>
      </w:r>
      <w:r>
        <w:rPr>
          <w:spacing w:val="-9"/>
          <w:sz w:val="20"/>
        </w:rPr>
        <w:t> </w:t>
      </w:r>
      <w:r>
        <w:rPr>
          <w:sz w:val="20"/>
        </w:rPr>
        <w:t>solicitud</w:t>
      </w:r>
      <w:r>
        <w:rPr>
          <w:spacing w:val="-11"/>
          <w:sz w:val="20"/>
        </w:rPr>
        <w:t> </w:t>
      </w:r>
      <w:r>
        <w:rPr>
          <w:sz w:val="20"/>
        </w:rPr>
        <w:t>que</w:t>
      </w:r>
      <w:r>
        <w:rPr>
          <w:spacing w:val="-10"/>
          <w:sz w:val="20"/>
        </w:rPr>
        <w:t> </w:t>
      </w:r>
      <w:r>
        <w:rPr>
          <w:sz w:val="20"/>
        </w:rPr>
        <w:t>fue</w:t>
      </w:r>
      <w:r>
        <w:rPr>
          <w:spacing w:val="-7"/>
          <w:sz w:val="20"/>
        </w:rPr>
        <w:t> </w:t>
      </w:r>
      <w:r>
        <w:rPr>
          <w:sz w:val="20"/>
        </w:rPr>
        <w:t>negada</w:t>
      </w:r>
      <w:r>
        <w:rPr>
          <w:spacing w:val="-11"/>
          <w:sz w:val="20"/>
        </w:rPr>
        <w:t> </w:t>
      </w:r>
      <w:r>
        <w:rPr>
          <w:sz w:val="20"/>
        </w:rPr>
        <w:t>en</w:t>
      </w:r>
      <w:r>
        <w:rPr>
          <w:spacing w:val="-8"/>
          <w:sz w:val="20"/>
        </w:rPr>
        <w:t> </w:t>
      </w:r>
      <w:r>
        <w:rPr>
          <w:sz w:val="20"/>
        </w:rPr>
        <w:t>marzo</w:t>
      </w:r>
      <w:r>
        <w:rPr>
          <w:spacing w:val="-11"/>
          <w:sz w:val="20"/>
        </w:rPr>
        <w:t> </w:t>
      </w:r>
      <w:r>
        <w:rPr>
          <w:sz w:val="20"/>
        </w:rPr>
        <w:t>del mismo año; y, e) en febrero de 2003 también se inició un proceso ante el poder ejecutivo y se solicitó al Presidente de la República que ordenara la indemnización correspondiente por las detenciones ilegales, solicitud que fue negada el 22 de abril de 2003 indicando que se debía iniciar una nueva acción civil ante la Función Judicial.</w:t>
      </w:r>
      <w:r>
        <w:rPr>
          <w:spacing w:val="40"/>
          <w:sz w:val="20"/>
        </w:rPr>
        <w:t> </w:t>
      </w:r>
      <w:r>
        <w:rPr>
          <w:sz w:val="20"/>
        </w:rPr>
        <w:t>Además, indicaron que si bien pueden existir ciertos recursos internos que no han sido agotados hasta el momento, los mismos</w:t>
      </w:r>
      <w:r>
        <w:rPr>
          <w:spacing w:val="-4"/>
          <w:sz w:val="20"/>
        </w:rPr>
        <w:t> </w:t>
      </w:r>
      <w:r>
        <w:rPr>
          <w:sz w:val="20"/>
        </w:rPr>
        <w:t>no</w:t>
      </w:r>
      <w:r>
        <w:rPr>
          <w:spacing w:val="-4"/>
          <w:sz w:val="20"/>
        </w:rPr>
        <w:t> </w:t>
      </w:r>
      <w:r>
        <w:rPr>
          <w:sz w:val="20"/>
        </w:rPr>
        <w:t>pueden</w:t>
      </w:r>
      <w:r>
        <w:rPr>
          <w:spacing w:val="-3"/>
          <w:sz w:val="20"/>
        </w:rPr>
        <w:t> </w:t>
      </w:r>
      <w:r>
        <w:rPr>
          <w:sz w:val="20"/>
        </w:rPr>
        <w:t>ser</w:t>
      </w:r>
      <w:r>
        <w:rPr>
          <w:spacing w:val="-3"/>
          <w:sz w:val="20"/>
        </w:rPr>
        <w:t> </w:t>
      </w:r>
      <w:r>
        <w:rPr>
          <w:sz w:val="20"/>
        </w:rPr>
        <w:t>considerados</w:t>
      </w:r>
      <w:r>
        <w:rPr>
          <w:spacing w:val="-4"/>
          <w:sz w:val="20"/>
        </w:rPr>
        <w:t> </w:t>
      </w:r>
      <w:r>
        <w:rPr>
          <w:sz w:val="20"/>
        </w:rPr>
        <w:t>como</w:t>
      </w:r>
      <w:r>
        <w:rPr>
          <w:spacing w:val="-3"/>
          <w:sz w:val="20"/>
        </w:rPr>
        <w:t> </w:t>
      </w:r>
      <w:r>
        <w:rPr>
          <w:sz w:val="20"/>
        </w:rPr>
        <w:t>idóneos</w:t>
      </w:r>
      <w:r>
        <w:rPr>
          <w:spacing w:val="-4"/>
          <w:sz w:val="20"/>
        </w:rPr>
        <w:t> </w:t>
      </w:r>
      <w:r>
        <w:rPr>
          <w:sz w:val="20"/>
        </w:rPr>
        <w:t>dentro</w:t>
      </w:r>
      <w:r>
        <w:rPr>
          <w:spacing w:val="-4"/>
          <w:sz w:val="20"/>
        </w:rPr>
        <w:t> </w:t>
      </w:r>
      <w:r>
        <w:rPr>
          <w:sz w:val="20"/>
        </w:rPr>
        <w:t>del</w:t>
      </w:r>
      <w:r>
        <w:rPr>
          <w:spacing w:val="-3"/>
          <w:sz w:val="20"/>
        </w:rPr>
        <w:t> </w:t>
      </w:r>
      <w:r>
        <w:rPr>
          <w:sz w:val="20"/>
        </w:rPr>
        <w:t>presente</w:t>
      </w:r>
      <w:r>
        <w:rPr>
          <w:spacing w:val="-3"/>
          <w:sz w:val="20"/>
        </w:rPr>
        <w:t> </w:t>
      </w:r>
      <w:r>
        <w:rPr>
          <w:sz w:val="20"/>
        </w:rPr>
        <w:t>caso,</w:t>
      </w:r>
      <w:r>
        <w:rPr>
          <w:spacing w:val="-4"/>
          <w:sz w:val="20"/>
        </w:rPr>
        <w:t> </w:t>
      </w:r>
      <w:r>
        <w:rPr>
          <w:sz w:val="20"/>
        </w:rPr>
        <w:t>debido</w:t>
      </w:r>
      <w:r>
        <w:rPr>
          <w:spacing w:val="-4"/>
          <w:sz w:val="20"/>
        </w:rPr>
        <w:t> </w:t>
      </w:r>
      <w:r>
        <w:rPr>
          <w:sz w:val="20"/>
        </w:rPr>
        <w:t>a</w:t>
      </w:r>
      <w:r>
        <w:rPr>
          <w:spacing w:val="-3"/>
          <w:sz w:val="20"/>
        </w:rPr>
        <w:t> </w:t>
      </w:r>
      <w:r>
        <w:rPr>
          <w:sz w:val="20"/>
        </w:rPr>
        <w:t>que</w:t>
      </w:r>
      <w:r>
        <w:rPr>
          <w:spacing w:val="-4"/>
          <w:sz w:val="20"/>
        </w:rPr>
        <w:t> </w:t>
      </w:r>
      <w:r>
        <w:rPr>
          <w:sz w:val="20"/>
        </w:rPr>
        <w:t>la presunta víctima se encuentra imposibilitada para intentarlos por encontrarse en una situación de vulnerabilidad frente al Estado, y por gozar la calidad de refugiado en Londres.</w:t>
      </w:r>
    </w:p>
    <w:p>
      <w:pPr>
        <w:pStyle w:val="BodyText"/>
        <w:spacing w:before="2"/>
      </w:pPr>
    </w:p>
    <w:p>
      <w:pPr>
        <w:pStyle w:val="Heading2"/>
        <w:numPr>
          <w:ilvl w:val="2"/>
          <w:numId w:val="9"/>
        </w:numPr>
        <w:tabs>
          <w:tab w:pos="1343" w:val="left" w:leader="none"/>
        </w:tabs>
        <w:spacing w:line="240" w:lineRule="auto" w:before="0" w:after="0"/>
        <w:ind w:left="1342" w:right="0" w:hanging="435"/>
        <w:jc w:val="left"/>
      </w:pPr>
      <w:bookmarkStart w:name="_bookmark9" w:id="11"/>
      <w:bookmarkEnd w:id="11"/>
      <w:r>
        <w:rPr/>
        <w:t>Co</w:t>
      </w:r>
      <w:r>
        <w:rPr/>
        <w:t>nsideraciones</w:t>
      </w:r>
      <w:r>
        <w:rPr>
          <w:spacing w:val="-9"/>
        </w:rPr>
        <w:t> </w:t>
      </w:r>
      <w:r>
        <w:rPr/>
        <w:t>de</w:t>
      </w:r>
      <w:r>
        <w:rPr>
          <w:spacing w:val="-8"/>
        </w:rPr>
        <w:t> </w:t>
      </w:r>
      <w:r>
        <w:rPr/>
        <w:t>la</w:t>
      </w:r>
      <w:r>
        <w:rPr>
          <w:spacing w:val="-10"/>
        </w:rPr>
        <w:t> </w:t>
      </w:r>
      <w:r>
        <w:rPr>
          <w:spacing w:val="-2"/>
        </w:rPr>
        <w:t>Corte</w:t>
      </w:r>
    </w:p>
    <w:p>
      <w:pPr>
        <w:pStyle w:val="BodyText"/>
        <w:spacing w:before="11"/>
        <w:rPr>
          <w:b/>
          <w:sz w:val="19"/>
        </w:rPr>
      </w:pPr>
    </w:p>
    <w:p>
      <w:pPr>
        <w:pStyle w:val="ListParagraph"/>
        <w:numPr>
          <w:ilvl w:val="0"/>
          <w:numId w:val="8"/>
        </w:numPr>
        <w:tabs>
          <w:tab w:pos="909" w:val="left" w:leader="none"/>
        </w:tabs>
        <w:spacing w:line="240" w:lineRule="auto" w:before="0" w:after="0"/>
        <w:ind w:left="200" w:right="203" w:firstLine="0"/>
        <w:jc w:val="both"/>
        <w:rPr>
          <w:sz w:val="20"/>
        </w:rPr>
      </w:pPr>
      <w:r>
        <w:rPr>
          <w:sz w:val="20"/>
        </w:rPr>
        <w:t>Conforme al artículo 46.1.a) de la Convención Americana, la interposición y agotamiento de los recursos internos, según los principios del Derecho Internacional generalmente</w:t>
      </w:r>
      <w:r>
        <w:rPr>
          <w:spacing w:val="-14"/>
          <w:sz w:val="20"/>
        </w:rPr>
        <w:t> </w:t>
      </w:r>
      <w:r>
        <w:rPr>
          <w:sz w:val="20"/>
        </w:rPr>
        <w:t>reconocidos</w:t>
      </w:r>
      <w:r>
        <w:rPr>
          <w:position w:val="7"/>
          <w:sz w:val="13"/>
        </w:rPr>
        <w:t>17</w:t>
      </w:r>
      <w:r>
        <w:rPr>
          <w:sz w:val="20"/>
        </w:rPr>
        <w:t>,</w:t>
      </w:r>
      <w:r>
        <w:rPr>
          <w:spacing w:val="-15"/>
          <w:sz w:val="20"/>
        </w:rPr>
        <w:t> </w:t>
      </w:r>
      <w:r>
        <w:rPr>
          <w:sz w:val="20"/>
        </w:rPr>
        <w:t>son</w:t>
      </w:r>
      <w:r>
        <w:rPr>
          <w:spacing w:val="-14"/>
          <w:sz w:val="20"/>
        </w:rPr>
        <w:t> </w:t>
      </w:r>
      <w:r>
        <w:rPr>
          <w:sz w:val="20"/>
        </w:rPr>
        <w:t>necesarios</w:t>
      </w:r>
      <w:r>
        <w:rPr>
          <w:spacing w:val="-13"/>
          <w:sz w:val="20"/>
        </w:rPr>
        <w:t> </w:t>
      </w:r>
      <w:r>
        <w:rPr>
          <w:sz w:val="20"/>
        </w:rPr>
        <w:t>para</w:t>
      </w:r>
      <w:r>
        <w:rPr>
          <w:spacing w:val="-10"/>
          <w:sz w:val="20"/>
        </w:rPr>
        <w:t> </w:t>
      </w:r>
      <w:r>
        <w:rPr>
          <w:sz w:val="20"/>
        </w:rPr>
        <w:t>presentar</w:t>
      </w:r>
      <w:r>
        <w:rPr>
          <w:spacing w:val="-13"/>
          <w:sz w:val="20"/>
        </w:rPr>
        <w:t> </w:t>
      </w:r>
      <w:r>
        <w:rPr>
          <w:sz w:val="20"/>
        </w:rPr>
        <w:t>la</w:t>
      </w:r>
      <w:r>
        <w:rPr>
          <w:spacing w:val="-14"/>
          <w:sz w:val="20"/>
        </w:rPr>
        <w:t> </w:t>
      </w:r>
      <w:r>
        <w:rPr>
          <w:sz w:val="20"/>
        </w:rPr>
        <w:t>petición</w:t>
      </w:r>
      <w:r>
        <w:rPr>
          <w:spacing w:val="-12"/>
          <w:sz w:val="20"/>
        </w:rPr>
        <w:t> </w:t>
      </w:r>
      <w:r>
        <w:rPr>
          <w:sz w:val="20"/>
        </w:rPr>
        <w:t>y</w:t>
      </w:r>
      <w:r>
        <w:rPr>
          <w:spacing w:val="-15"/>
          <w:sz w:val="20"/>
        </w:rPr>
        <w:t> </w:t>
      </w:r>
      <w:r>
        <w:rPr>
          <w:sz w:val="20"/>
        </w:rPr>
        <w:t>para</w:t>
      </w:r>
      <w:r>
        <w:rPr>
          <w:spacing w:val="-14"/>
          <w:sz w:val="20"/>
        </w:rPr>
        <w:t> </w:t>
      </w:r>
      <w:r>
        <w:rPr>
          <w:sz w:val="20"/>
        </w:rPr>
        <w:t>que</w:t>
      </w:r>
      <w:r>
        <w:rPr>
          <w:spacing w:val="-14"/>
          <w:sz w:val="20"/>
        </w:rPr>
        <w:t> </w:t>
      </w:r>
      <w:r>
        <w:rPr>
          <w:sz w:val="20"/>
        </w:rPr>
        <w:t>la</w:t>
      </w:r>
      <w:r>
        <w:rPr>
          <w:spacing w:val="-14"/>
          <w:sz w:val="20"/>
        </w:rPr>
        <w:t> </w:t>
      </w:r>
      <w:r>
        <w:rPr>
          <w:sz w:val="20"/>
        </w:rPr>
        <w:t>Comisión Interamericana considere su admisibilidad. La jurisprudencia constante de esta Corte ha indicado que las objeciones de falta de agotamiento de los recursos internos deben ser presentadas</w:t>
      </w:r>
      <w:r>
        <w:rPr>
          <w:spacing w:val="26"/>
          <w:sz w:val="20"/>
        </w:rPr>
        <w:t> </w:t>
      </w:r>
      <w:r>
        <w:rPr>
          <w:sz w:val="20"/>
        </w:rPr>
        <w:t>en</w:t>
      </w:r>
      <w:r>
        <w:rPr>
          <w:spacing w:val="26"/>
          <w:sz w:val="20"/>
        </w:rPr>
        <w:t> </w:t>
      </w:r>
      <w:r>
        <w:rPr>
          <w:sz w:val="20"/>
        </w:rPr>
        <w:t>el</w:t>
      </w:r>
      <w:r>
        <w:rPr>
          <w:spacing w:val="22"/>
          <w:sz w:val="20"/>
        </w:rPr>
        <w:t> </w:t>
      </w:r>
      <w:r>
        <w:rPr>
          <w:sz w:val="20"/>
        </w:rPr>
        <w:t>momento</w:t>
      </w:r>
      <w:r>
        <w:rPr>
          <w:spacing w:val="23"/>
          <w:sz w:val="20"/>
        </w:rPr>
        <w:t> </w:t>
      </w:r>
      <w:r>
        <w:rPr>
          <w:sz w:val="20"/>
        </w:rPr>
        <w:t>procesal</w:t>
      </w:r>
      <w:r>
        <w:rPr>
          <w:spacing w:val="25"/>
          <w:sz w:val="20"/>
        </w:rPr>
        <w:t> </w:t>
      </w:r>
      <w:r>
        <w:rPr>
          <w:sz w:val="20"/>
        </w:rPr>
        <w:t>oportuno,</w:t>
      </w:r>
      <w:r>
        <w:rPr>
          <w:spacing w:val="21"/>
          <w:sz w:val="20"/>
        </w:rPr>
        <w:t> </w:t>
      </w:r>
      <w:r>
        <w:rPr>
          <w:sz w:val="20"/>
        </w:rPr>
        <w:t>al</w:t>
      </w:r>
      <w:r>
        <w:rPr>
          <w:spacing w:val="25"/>
          <w:sz w:val="20"/>
        </w:rPr>
        <w:t> </w:t>
      </w:r>
      <w:r>
        <w:rPr>
          <w:sz w:val="20"/>
        </w:rPr>
        <w:t>momento</w:t>
      </w:r>
      <w:r>
        <w:rPr>
          <w:spacing w:val="21"/>
          <w:sz w:val="20"/>
        </w:rPr>
        <w:t> </w:t>
      </w:r>
      <w:r>
        <w:rPr>
          <w:sz w:val="20"/>
        </w:rPr>
        <w:t>de</w:t>
      </w:r>
      <w:r>
        <w:rPr>
          <w:spacing w:val="22"/>
          <w:sz w:val="20"/>
        </w:rPr>
        <w:t> </w:t>
      </w:r>
      <w:r>
        <w:rPr>
          <w:sz w:val="20"/>
        </w:rPr>
        <w:t>la</w:t>
      </w:r>
      <w:r>
        <w:rPr>
          <w:spacing w:val="25"/>
          <w:sz w:val="20"/>
        </w:rPr>
        <w:t> </w:t>
      </w:r>
      <w:r>
        <w:rPr>
          <w:sz w:val="20"/>
        </w:rPr>
        <w:t>admisibilidad,</w:t>
      </w:r>
      <w:r>
        <w:rPr>
          <w:spacing w:val="21"/>
          <w:sz w:val="20"/>
        </w:rPr>
        <w:t> </w:t>
      </w:r>
      <w:r>
        <w:rPr>
          <w:sz w:val="20"/>
        </w:rPr>
        <w:t>y</w:t>
      </w:r>
      <w:r>
        <w:rPr>
          <w:spacing w:val="23"/>
          <w:sz w:val="20"/>
        </w:rPr>
        <w:t> </w:t>
      </w:r>
      <w:r>
        <w:rPr>
          <w:sz w:val="20"/>
        </w:rPr>
        <w:t>en</w:t>
      </w:r>
      <w:r>
        <w:rPr>
          <w:spacing w:val="27"/>
          <w:sz w:val="20"/>
        </w:rPr>
        <w:t> </w:t>
      </w:r>
      <w:r>
        <w:rPr>
          <w:spacing w:val="-5"/>
          <w:sz w:val="20"/>
        </w:rPr>
        <w:t>esa</w:t>
      </w:r>
    </w:p>
    <w:p>
      <w:pPr>
        <w:pStyle w:val="BodyText"/>
        <w:spacing w:before="8"/>
        <w:rPr>
          <w:sz w:val="10"/>
        </w:rPr>
      </w:pPr>
      <w:r>
        <w:rPr/>
        <w:pict>
          <v:rect style="position:absolute;margin-left:90.024002pt;margin-top:7.705849pt;width:144.020pt;height:.72003pt;mso-position-horizontal-relative:page;mso-position-vertical-relative:paragraph;z-index:-15726080;mso-wrap-distance-left:0;mso-wrap-distance-right:0" id="docshape7" filled="true" fillcolor="#000000" stroked="false">
            <v:fill type="solid"/>
            <w10:wrap type="topAndBottom"/>
          </v:rect>
        </w:pict>
      </w:r>
    </w:p>
    <w:p>
      <w:pPr>
        <w:spacing w:before="101"/>
        <w:ind w:left="200" w:right="193" w:firstLine="0"/>
        <w:jc w:val="both"/>
        <w:rPr>
          <w:sz w:val="16"/>
        </w:rPr>
      </w:pPr>
      <w:r>
        <w:rPr>
          <w:sz w:val="16"/>
          <w:vertAlign w:val="superscript"/>
        </w:rPr>
        <w:t>16</w:t>
      </w:r>
      <w:r>
        <w:rPr>
          <w:spacing w:val="80"/>
          <w:sz w:val="16"/>
          <w:vertAlign w:val="baseline"/>
        </w:rPr>
        <w:t>   </w:t>
      </w:r>
      <w:r>
        <w:rPr>
          <w:sz w:val="16"/>
          <w:vertAlign w:val="baseline"/>
        </w:rPr>
        <w:t>El Estado indicó que ello sería de conformidad con los artículos 209 y siguientes del Estatuto del Régimen Jurídico Administrativo de la Función Ejecutiva y transcribió dicho artículo de la forma siguiente: ”De la responsabilidad</w:t>
      </w:r>
      <w:r>
        <w:rPr>
          <w:spacing w:val="-6"/>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administraciones</w:t>
      </w:r>
      <w:r>
        <w:rPr>
          <w:spacing w:val="-8"/>
          <w:sz w:val="16"/>
          <w:vertAlign w:val="baseline"/>
        </w:rPr>
        <w:t> </w:t>
      </w:r>
      <w:r>
        <w:rPr>
          <w:sz w:val="16"/>
          <w:vertAlign w:val="baseline"/>
        </w:rPr>
        <w:t>públicas</w:t>
      </w:r>
      <w:r>
        <w:rPr>
          <w:spacing w:val="-9"/>
          <w:sz w:val="16"/>
          <w:vertAlign w:val="baseline"/>
        </w:rPr>
        <w:t> </w:t>
      </w:r>
      <w:r>
        <w:rPr>
          <w:sz w:val="16"/>
          <w:vertAlign w:val="baseline"/>
        </w:rPr>
        <w:t>Art.</w:t>
      </w:r>
      <w:r>
        <w:rPr>
          <w:spacing w:val="-9"/>
          <w:sz w:val="16"/>
          <w:vertAlign w:val="baseline"/>
        </w:rPr>
        <w:t> </w:t>
      </w:r>
      <w:r>
        <w:rPr>
          <w:sz w:val="16"/>
          <w:vertAlign w:val="baseline"/>
        </w:rPr>
        <w:t>209.-</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responsabilidad</w:t>
      </w:r>
      <w:r>
        <w:rPr>
          <w:spacing w:val="-8"/>
          <w:sz w:val="16"/>
          <w:vertAlign w:val="baseline"/>
        </w:rPr>
        <w:t> </w:t>
      </w:r>
      <w:r>
        <w:rPr>
          <w:sz w:val="16"/>
          <w:vertAlign w:val="baseline"/>
        </w:rPr>
        <w:t>patrimonial.-</w:t>
      </w:r>
      <w:r>
        <w:rPr>
          <w:spacing w:val="-7"/>
          <w:sz w:val="16"/>
          <w:vertAlign w:val="baseline"/>
        </w:rPr>
        <w:t> </w:t>
      </w:r>
      <w:r>
        <w:rPr>
          <w:sz w:val="16"/>
          <w:vertAlign w:val="baseline"/>
        </w:rPr>
        <w:t>Para</w:t>
      </w:r>
      <w:r>
        <w:rPr>
          <w:spacing w:val="-7"/>
          <w:sz w:val="16"/>
          <w:vertAlign w:val="baseline"/>
        </w:rPr>
        <w:t> </w:t>
      </w:r>
      <w:r>
        <w:rPr>
          <w:sz w:val="16"/>
          <w:vertAlign w:val="baseline"/>
        </w:rPr>
        <w:t>hacer</w:t>
      </w:r>
      <w:r>
        <w:rPr>
          <w:spacing w:val="-5"/>
          <w:sz w:val="16"/>
          <w:vertAlign w:val="baseline"/>
        </w:rPr>
        <w:t> </w:t>
      </w:r>
      <w:r>
        <w:rPr>
          <w:sz w:val="16"/>
          <w:vertAlign w:val="baseline"/>
        </w:rPr>
        <w:t>efectiva</w:t>
      </w:r>
      <w:r>
        <w:rPr>
          <w:spacing w:val="-9"/>
          <w:sz w:val="16"/>
          <w:vertAlign w:val="baseline"/>
        </w:rPr>
        <w:t> </w:t>
      </w:r>
      <w:r>
        <w:rPr>
          <w:sz w:val="16"/>
          <w:vertAlign w:val="baseline"/>
        </w:rPr>
        <w:t>la responsabilidad</w:t>
      </w:r>
      <w:r>
        <w:rPr>
          <w:spacing w:val="-15"/>
          <w:sz w:val="16"/>
          <w:vertAlign w:val="baseline"/>
        </w:rPr>
        <w:t> </w:t>
      </w:r>
      <w:r>
        <w:rPr>
          <w:sz w:val="16"/>
          <w:vertAlign w:val="baseline"/>
        </w:rPr>
        <w:t>patrimonial</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que</w:t>
      </w:r>
      <w:r>
        <w:rPr>
          <w:spacing w:val="-14"/>
          <w:sz w:val="16"/>
          <w:vertAlign w:val="baseline"/>
        </w:rPr>
        <w:t> </w:t>
      </w:r>
      <w:r>
        <w:rPr>
          <w:sz w:val="16"/>
          <w:vertAlign w:val="baseline"/>
        </w:rPr>
        <w:t>se</w:t>
      </w:r>
      <w:r>
        <w:rPr>
          <w:spacing w:val="-14"/>
          <w:sz w:val="16"/>
          <w:vertAlign w:val="baseline"/>
        </w:rPr>
        <w:t> </w:t>
      </w:r>
      <w:r>
        <w:rPr>
          <w:sz w:val="16"/>
          <w:vertAlign w:val="baseline"/>
        </w:rPr>
        <w:t>refiere</w:t>
      </w:r>
      <w:r>
        <w:rPr>
          <w:spacing w:val="-14"/>
          <w:sz w:val="16"/>
          <w:vertAlign w:val="baseline"/>
        </w:rPr>
        <w:t> </w:t>
      </w:r>
      <w:r>
        <w:rPr>
          <w:sz w:val="16"/>
          <w:vertAlign w:val="baseline"/>
        </w:rPr>
        <w:t>el</w:t>
      </w:r>
      <w:r>
        <w:rPr>
          <w:spacing w:val="-13"/>
          <w:sz w:val="16"/>
          <w:vertAlign w:val="baseline"/>
        </w:rPr>
        <w:t> </w:t>
      </w:r>
      <w:r>
        <w:rPr>
          <w:sz w:val="16"/>
          <w:vertAlign w:val="baseline"/>
        </w:rPr>
        <w:t>artículo</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3"/>
          <w:sz w:val="16"/>
          <w:vertAlign w:val="baseline"/>
        </w:rPr>
        <w:t> </w:t>
      </w:r>
      <w:r>
        <w:rPr>
          <w:sz w:val="16"/>
          <w:vertAlign w:val="baseline"/>
        </w:rPr>
        <w:t>Constitución</w:t>
      </w:r>
      <w:r>
        <w:rPr>
          <w:spacing w:val="-14"/>
          <w:sz w:val="16"/>
          <w:vertAlign w:val="baseline"/>
        </w:rPr>
        <w:t> </w:t>
      </w:r>
      <w:r>
        <w:rPr>
          <w:sz w:val="16"/>
          <w:vertAlign w:val="baseline"/>
        </w:rPr>
        <w:t>Política</w:t>
      </w:r>
      <w:r>
        <w:rPr>
          <w:spacing w:val="-13"/>
          <w:sz w:val="16"/>
          <w:vertAlign w:val="baseline"/>
        </w:rPr>
        <w:t> </w:t>
      </w:r>
      <w:r>
        <w:rPr>
          <w:sz w:val="16"/>
          <w:vertAlign w:val="baseline"/>
        </w:rPr>
        <w:t>de</w:t>
      </w:r>
      <w:r>
        <w:rPr>
          <w:spacing w:val="-15"/>
          <w:sz w:val="16"/>
          <w:vertAlign w:val="baseline"/>
        </w:rPr>
        <w:t> </w:t>
      </w:r>
      <w:r>
        <w:rPr>
          <w:sz w:val="16"/>
          <w:vertAlign w:val="baseline"/>
        </w:rPr>
        <w:t>la</w:t>
      </w:r>
      <w:r>
        <w:rPr>
          <w:spacing w:val="-14"/>
          <w:sz w:val="16"/>
          <w:vertAlign w:val="baseline"/>
        </w:rPr>
        <w:t> </w:t>
      </w:r>
      <w:r>
        <w:rPr>
          <w:sz w:val="16"/>
          <w:vertAlign w:val="baseline"/>
        </w:rPr>
        <w:t>República,</w:t>
      </w:r>
      <w:r>
        <w:rPr>
          <w:spacing w:val="-13"/>
          <w:sz w:val="16"/>
          <w:vertAlign w:val="baseline"/>
        </w:rPr>
        <w:t> </w:t>
      </w:r>
      <w:r>
        <w:rPr>
          <w:sz w:val="16"/>
          <w:vertAlign w:val="baseline"/>
        </w:rPr>
        <w:t>los</w:t>
      </w:r>
      <w:r>
        <w:rPr>
          <w:spacing w:val="-14"/>
          <w:sz w:val="16"/>
          <w:vertAlign w:val="baseline"/>
        </w:rPr>
        <w:t> </w:t>
      </w:r>
      <w:r>
        <w:rPr>
          <w:sz w:val="16"/>
          <w:vertAlign w:val="baseline"/>
        </w:rPr>
        <w:t>particulares exigirán directamente a las instituciones del Estado, sus delegatarios y concesionarios de los que proviniere el presunto</w:t>
      </w:r>
      <w:r>
        <w:rPr>
          <w:spacing w:val="-1"/>
          <w:sz w:val="16"/>
          <w:vertAlign w:val="baseline"/>
        </w:rPr>
        <w:t> </w:t>
      </w:r>
      <w:r>
        <w:rPr>
          <w:sz w:val="16"/>
          <w:vertAlign w:val="baseline"/>
        </w:rPr>
        <w:t>perjuicio,</w:t>
      </w:r>
      <w:r>
        <w:rPr>
          <w:spacing w:val="-1"/>
          <w:sz w:val="16"/>
          <w:vertAlign w:val="baseline"/>
        </w:rPr>
        <w:t> </w:t>
      </w:r>
      <w:r>
        <w:rPr>
          <w:sz w:val="16"/>
          <w:vertAlign w:val="baseline"/>
        </w:rPr>
        <w:t>las</w:t>
      </w:r>
      <w:r>
        <w:rPr>
          <w:spacing w:val="-4"/>
          <w:sz w:val="16"/>
          <w:vertAlign w:val="baseline"/>
        </w:rPr>
        <w:t> </w:t>
      </w:r>
      <w:r>
        <w:rPr>
          <w:sz w:val="16"/>
          <w:vertAlign w:val="baseline"/>
        </w:rPr>
        <w:t>indemnizaciones</w:t>
      </w:r>
      <w:r>
        <w:rPr>
          <w:spacing w:val="-1"/>
          <w:sz w:val="16"/>
          <w:vertAlign w:val="baseline"/>
        </w:rPr>
        <w:t> </w:t>
      </w:r>
      <w:r>
        <w:rPr>
          <w:sz w:val="16"/>
          <w:vertAlign w:val="baseline"/>
        </w:rPr>
        <w:t>por</w:t>
      </w:r>
      <w:r>
        <w:rPr>
          <w:spacing w:val="-3"/>
          <w:sz w:val="16"/>
          <w:vertAlign w:val="baseline"/>
        </w:rPr>
        <w:t> </w:t>
      </w:r>
      <w:r>
        <w:rPr>
          <w:sz w:val="16"/>
          <w:vertAlign w:val="baseline"/>
        </w:rPr>
        <w:t>daños</w:t>
      </w:r>
      <w:r>
        <w:rPr>
          <w:spacing w:val="-3"/>
          <w:sz w:val="16"/>
          <w:vertAlign w:val="baseline"/>
        </w:rPr>
        <w:t> </w:t>
      </w:r>
      <w:r>
        <w:rPr>
          <w:sz w:val="16"/>
          <w:vertAlign w:val="baseline"/>
        </w:rPr>
        <w:t>y</w:t>
      </w:r>
      <w:r>
        <w:rPr>
          <w:spacing w:val="-3"/>
          <w:sz w:val="16"/>
          <w:vertAlign w:val="baseline"/>
        </w:rPr>
        <w:t> </w:t>
      </w:r>
      <w:r>
        <w:rPr>
          <w:sz w:val="16"/>
          <w:vertAlign w:val="baseline"/>
        </w:rPr>
        <w:t>perjuicios</w:t>
      </w:r>
      <w:r>
        <w:rPr>
          <w:spacing w:val="-3"/>
          <w:sz w:val="16"/>
          <w:vertAlign w:val="baseline"/>
        </w:rPr>
        <w:t> </w:t>
      </w:r>
      <w:r>
        <w:rPr>
          <w:sz w:val="16"/>
          <w:vertAlign w:val="baseline"/>
        </w:rPr>
        <w:t>causados</w:t>
      </w:r>
      <w:r>
        <w:rPr>
          <w:spacing w:val="-3"/>
          <w:sz w:val="16"/>
          <w:vertAlign w:val="baseline"/>
        </w:rPr>
        <w:t> </w:t>
      </w:r>
      <w:r>
        <w:rPr>
          <w:sz w:val="16"/>
          <w:vertAlign w:val="baseline"/>
        </w:rPr>
        <w:t>por las</w:t>
      </w:r>
      <w:r>
        <w:rPr>
          <w:spacing w:val="-4"/>
          <w:sz w:val="16"/>
          <w:vertAlign w:val="baseline"/>
        </w:rPr>
        <w:t> </w:t>
      </w:r>
      <w:r>
        <w:rPr>
          <w:sz w:val="16"/>
          <w:vertAlign w:val="baseline"/>
        </w:rPr>
        <w:t>autoridades</w:t>
      </w:r>
      <w:r>
        <w:rPr>
          <w:spacing w:val="-3"/>
          <w:sz w:val="16"/>
          <w:vertAlign w:val="baseline"/>
        </w:rPr>
        <w:t> </w:t>
      </w:r>
      <w:r>
        <w:rPr>
          <w:sz w:val="16"/>
          <w:vertAlign w:val="baseline"/>
        </w:rPr>
        <w:t>y</w:t>
      </w:r>
      <w:r>
        <w:rPr>
          <w:spacing w:val="-1"/>
          <w:sz w:val="16"/>
          <w:vertAlign w:val="baseline"/>
        </w:rPr>
        <w:t> </w:t>
      </w:r>
      <w:r>
        <w:rPr>
          <w:sz w:val="16"/>
          <w:vertAlign w:val="baseline"/>
        </w:rPr>
        <w:t>personal</w:t>
      </w:r>
      <w:r>
        <w:rPr>
          <w:spacing w:val="-2"/>
          <w:sz w:val="16"/>
          <w:vertAlign w:val="baseline"/>
        </w:rPr>
        <w:t> </w:t>
      </w:r>
      <w:r>
        <w:rPr>
          <w:sz w:val="16"/>
          <w:vertAlign w:val="baseline"/>
        </w:rPr>
        <w:t>a</w:t>
      </w:r>
      <w:r>
        <w:rPr>
          <w:spacing w:val="-4"/>
          <w:sz w:val="16"/>
          <w:vertAlign w:val="baseline"/>
        </w:rPr>
        <w:t> </w:t>
      </w:r>
      <w:r>
        <w:rPr>
          <w:sz w:val="16"/>
          <w:vertAlign w:val="baseline"/>
        </w:rPr>
        <w:t>su</w:t>
      </w:r>
      <w:r>
        <w:rPr>
          <w:spacing w:val="-2"/>
          <w:sz w:val="16"/>
          <w:vertAlign w:val="baseline"/>
        </w:rPr>
        <w:t> </w:t>
      </w:r>
      <w:r>
        <w:rPr>
          <w:sz w:val="16"/>
          <w:vertAlign w:val="baseline"/>
        </w:rPr>
        <w:t>servicio o</w:t>
      </w:r>
      <w:r>
        <w:rPr>
          <w:spacing w:val="-3"/>
          <w:sz w:val="16"/>
          <w:vertAlign w:val="baseline"/>
        </w:rPr>
        <w:t> </w:t>
      </w:r>
      <w:r>
        <w:rPr>
          <w:sz w:val="16"/>
          <w:vertAlign w:val="baseline"/>
        </w:rPr>
        <w:t>por</w:t>
      </w:r>
      <w:r>
        <w:rPr>
          <w:spacing w:val="-5"/>
          <w:sz w:val="16"/>
          <w:vertAlign w:val="baseline"/>
        </w:rPr>
        <w:t> </w:t>
      </w:r>
      <w:r>
        <w:rPr>
          <w:sz w:val="16"/>
          <w:vertAlign w:val="baseline"/>
        </w:rPr>
        <w:t>el</w:t>
      </w:r>
      <w:r>
        <w:rPr>
          <w:spacing w:val="-7"/>
          <w:sz w:val="16"/>
          <w:vertAlign w:val="baseline"/>
        </w:rPr>
        <w:t> </w:t>
      </w:r>
      <w:r>
        <w:rPr>
          <w:sz w:val="16"/>
          <w:vertAlign w:val="baseline"/>
        </w:rPr>
        <w:t>funcionamiento</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servicios</w:t>
      </w:r>
      <w:r>
        <w:rPr>
          <w:spacing w:val="-3"/>
          <w:sz w:val="16"/>
          <w:vertAlign w:val="baseline"/>
        </w:rPr>
        <w:t> </w:t>
      </w:r>
      <w:r>
        <w:rPr>
          <w:sz w:val="16"/>
          <w:vertAlign w:val="baseline"/>
        </w:rPr>
        <w:t>públicos.</w:t>
      </w:r>
      <w:r>
        <w:rPr>
          <w:spacing w:val="-4"/>
          <w:sz w:val="16"/>
          <w:vertAlign w:val="baseline"/>
        </w:rPr>
        <w:t> </w:t>
      </w:r>
      <w:r>
        <w:rPr>
          <w:sz w:val="16"/>
          <w:vertAlign w:val="baseline"/>
        </w:rPr>
        <w:t>La</w:t>
      </w:r>
      <w:r>
        <w:rPr>
          <w:spacing w:val="-7"/>
          <w:sz w:val="16"/>
          <w:vertAlign w:val="baseline"/>
        </w:rPr>
        <w:t> </w:t>
      </w:r>
      <w:r>
        <w:rPr>
          <w:sz w:val="16"/>
          <w:vertAlign w:val="baseline"/>
        </w:rPr>
        <w:t>reclamación</w:t>
      </w:r>
      <w:r>
        <w:rPr>
          <w:spacing w:val="-4"/>
          <w:sz w:val="16"/>
          <w:vertAlign w:val="baseline"/>
        </w:rPr>
        <w:t> </w:t>
      </w:r>
      <w:r>
        <w:rPr>
          <w:sz w:val="16"/>
          <w:vertAlign w:val="baseline"/>
        </w:rPr>
        <w:t>será</w:t>
      </w:r>
      <w:r>
        <w:rPr>
          <w:spacing w:val="-4"/>
          <w:sz w:val="16"/>
          <w:vertAlign w:val="baseline"/>
        </w:rPr>
        <w:t> </w:t>
      </w:r>
      <w:r>
        <w:rPr>
          <w:sz w:val="16"/>
          <w:vertAlign w:val="baseline"/>
        </w:rPr>
        <w:t>inmediatamente</w:t>
      </w:r>
      <w:r>
        <w:rPr>
          <w:spacing w:val="-3"/>
          <w:sz w:val="16"/>
          <w:vertAlign w:val="baseline"/>
        </w:rPr>
        <w:t> </w:t>
      </w:r>
      <w:r>
        <w:rPr>
          <w:sz w:val="16"/>
          <w:vertAlign w:val="baseline"/>
        </w:rPr>
        <w:t>puesta</w:t>
      </w:r>
      <w:r>
        <w:rPr>
          <w:spacing w:val="-4"/>
          <w:sz w:val="16"/>
          <w:vertAlign w:val="baseline"/>
        </w:rPr>
        <w:t> </w:t>
      </w:r>
      <w:r>
        <w:rPr>
          <w:sz w:val="16"/>
          <w:vertAlign w:val="baseline"/>
        </w:rPr>
        <w:t>en</w:t>
      </w:r>
      <w:r>
        <w:rPr>
          <w:spacing w:val="-4"/>
          <w:sz w:val="16"/>
          <w:vertAlign w:val="baseline"/>
        </w:rPr>
        <w:t> </w:t>
      </w:r>
      <w:r>
        <w:rPr>
          <w:sz w:val="16"/>
          <w:vertAlign w:val="baseline"/>
        </w:rPr>
        <w:t>conocimiento</w:t>
      </w:r>
      <w:r>
        <w:rPr>
          <w:spacing w:val="-5"/>
          <w:sz w:val="16"/>
          <w:vertAlign w:val="baseline"/>
        </w:rPr>
        <w:t> </w:t>
      </w:r>
      <w:r>
        <w:rPr>
          <w:sz w:val="16"/>
          <w:vertAlign w:val="baseline"/>
        </w:rPr>
        <w:t>de</w:t>
      </w:r>
      <w:r>
        <w:rPr>
          <w:spacing w:val="-6"/>
          <w:sz w:val="16"/>
          <w:vertAlign w:val="baseline"/>
        </w:rPr>
        <w:t> </w:t>
      </w:r>
      <w:r>
        <w:rPr>
          <w:sz w:val="16"/>
          <w:vertAlign w:val="baseline"/>
        </w:rPr>
        <w:t>la Procuraduría General del Estado para la coordinación de la defensa estatal. Están legitimados para interponer esta petición, los particulares a quienes las instituciones del Estado, sus delegatarios y concesionarios les hubieren irrogado perjuicios.”</w:t>
      </w:r>
    </w:p>
    <w:p>
      <w:pPr>
        <w:spacing w:before="2"/>
        <w:ind w:left="200" w:right="192" w:firstLine="0"/>
        <w:jc w:val="both"/>
        <w:rPr>
          <w:sz w:val="16"/>
        </w:rPr>
      </w:pPr>
      <w:r>
        <w:rPr>
          <w:sz w:val="16"/>
          <w:vertAlign w:val="superscript"/>
        </w:rPr>
        <w:t>17</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3"/>
          <w:sz w:val="16"/>
          <w:vertAlign w:val="baseline"/>
        </w:rPr>
        <w:t> </w:t>
      </w:r>
      <w:r>
        <w:rPr>
          <w:i/>
          <w:sz w:val="16"/>
          <w:vertAlign w:val="baseline"/>
        </w:rPr>
        <w:t>Vs.</w:t>
      </w:r>
      <w:r>
        <w:rPr>
          <w:i/>
          <w:spacing w:val="-3"/>
          <w:sz w:val="16"/>
          <w:vertAlign w:val="baseline"/>
        </w:rPr>
        <w:t> </w:t>
      </w:r>
      <w:r>
        <w:rPr>
          <w:i/>
          <w:sz w:val="16"/>
          <w:vertAlign w:val="baseline"/>
        </w:rPr>
        <w:t>Honduras.</w:t>
      </w:r>
      <w:r>
        <w:rPr>
          <w:i/>
          <w:spacing w:val="-6"/>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26</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1987. Serie C No.1, párr. 85, y </w:t>
      </w:r>
      <w:r>
        <w:rPr>
          <w:i/>
          <w:sz w:val="16"/>
          <w:vertAlign w:val="baseline"/>
        </w:rPr>
        <w:t>Caso Scot Cochran Vs. Costa Rica. Excepciones Preliminares y Fondo</w:t>
      </w:r>
      <w:r>
        <w:rPr>
          <w:sz w:val="16"/>
          <w:vertAlign w:val="baseline"/>
        </w:rPr>
        <w:t>. Sentencia de 10 de marzo de 2023. Serie C No. 486, párr. 39.</w:t>
      </w:r>
    </w:p>
    <w:p>
      <w:pPr>
        <w:spacing w:after="0"/>
        <w:jc w:val="both"/>
        <w:rPr>
          <w:sz w:val="16"/>
        </w:rPr>
        <w:sectPr>
          <w:pgSz w:w="12240" w:h="15840"/>
          <w:pgMar w:header="0" w:footer="1000" w:top="1340" w:bottom="1200" w:left="1600" w:right="880"/>
        </w:sectPr>
      </w:pPr>
    </w:p>
    <w:p>
      <w:pPr>
        <w:pStyle w:val="BodyText"/>
        <w:spacing w:line="242" w:lineRule="auto" w:before="76"/>
        <w:ind w:left="200"/>
      </w:pPr>
      <w:r>
        <w:rPr/>
        <w:t>oportunidad deben señalarse con precisión los recursos que deben agotarse, al igual que su </w:t>
      </w:r>
      <w:r>
        <w:rPr>
          <w:spacing w:val="-2"/>
        </w:rPr>
        <w:t>efectividad</w:t>
      </w:r>
      <w:r>
        <w:rPr>
          <w:spacing w:val="-2"/>
          <w:position w:val="7"/>
          <w:sz w:val="13"/>
        </w:rPr>
        <w:t>18</w:t>
      </w:r>
      <w:r>
        <w:rPr>
          <w:spacing w:val="-2"/>
        </w:rPr>
        <w:t>.</w:t>
      </w:r>
    </w:p>
    <w:p>
      <w:pPr>
        <w:pStyle w:val="BodyText"/>
        <w:spacing w:before="8"/>
        <w:rPr>
          <w:sz w:val="19"/>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Consta</w:t>
      </w:r>
      <w:r>
        <w:rPr>
          <w:spacing w:val="-4"/>
          <w:sz w:val="20"/>
        </w:rPr>
        <w:t> </w:t>
      </w:r>
      <w:r>
        <w:rPr>
          <w:sz w:val="20"/>
        </w:rPr>
        <w:t>en</w:t>
      </w:r>
      <w:r>
        <w:rPr>
          <w:spacing w:val="-3"/>
          <w:sz w:val="20"/>
        </w:rPr>
        <w:t> </w:t>
      </w:r>
      <w:r>
        <w:rPr>
          <w:sz w:val="20"/>
        </w:rPr>
        <w:t>el</w:t>
      </w:r>
      <w:r>
        <w:rPr>
          <w:spacing w:val="-4"/>
          <w:sz w:val="20"/>
        </w:rPr>
        <w:t> </w:t>
      </w:r>
      <w:r>
        <w:rPr>
          <w:sz w:val="20"/>
        </w:rPr>
        <w:t>expediente</w:t>
      </w:r>
      <w:r>
        <w:rPr>
          <w:spacing w:val="-6"/>
          <w:sz w:val="20"/>
        </w:rPr>
        <w:t> </w:t>
      </w:r>
      <w:r>
        <w:rPr>
          <w:sz w:val="20"/>
        </w:rPr>
        <w:t>del</w:t>
      </w:r>
      <w:r>
        <w:rPr>
          <w:spacing w:val="-4"/>
          <w:sz w:val="20"/>
        </w:rPr>
        <w:t> </w:t>
      </w:r>
      <w:r>
        <w:rPr>
          <w:sz w:val="20"/>
        </w:rPr>
        <w:t>trámite</w:t>
      </w:r>
      <w:r>
        <w:rPr>
          <w:spacing w:val="-8"/>
          <w:sz w:val="20"/>
        </w:rPr>
        <w:t> </w:t>
      </w:r>
      <w:r>
        <w:rPr>
          <w:sz w:val="20"/>
        </w:rPr>
        <w:t>ante</w:t>
      </w:r>
      <w:r>
        <w:rPr>
          <w:spacing w:val="-6"/>
          <w:sz w:val="20"/>
        </w:rPr>
        <w:t> </w:t>
      </w:r>
      <w:r>
        <w:rPr>
          <w:sz w:val="20"/>
        </w:rPr>
        <w:t>la</w:t>
      </w:r>
      <w:r>
        <w:rPr>
          <w:spacing w:val="-4"/>
          <w:sz w:val="20"/>
        </w:rPr>
        <w:t> </w:t>
      </w:r>
      <w:r>
        <w:rPr>
          <w:sz w:val="20"/>
        </w:rPr>
        <w:t>Comisión</w:t>
      </w:r>
      <w:r>
        <w:rPr>
          <w:spacing w:val="-6"/>
          <w:sz w:val="20"/>
        </w:rPr>
        <w:t> </w:t>
      </w:r>
      <w:r>
        <w:rPr>
          <w:sz w:val="20"/>
        </w:rPr>
        <w:t>que</w:t>
      </w:r>
      <w:r>
        <w:rPr>
          <w:spacing w:val="-6"/>
          <w:sz w:val="20"/>
        </w:rPr>
        <w:t> </w:t>
      </w:r>
      <w:r>
        <w:rPr>
          <w:sz w:val="20"/>
        </w:rPr>
        <w:t>la</w:t>
      </w:r>
      <w:r>
        <w:rPr>
          <w:spacing w:val="-4"/>
          <w:sz w:val="20"/>
        </w:rPr>
        <w:t> </w:t>
      </w:r>
      <w:r>
        <w:rPr>
          <w:sz w:val="20"/>
        </w:rPr>
        <w:t>excepción</w:t>
      </w:r>
      <w:r>
        <w:rPr>
          <w:spacing w:val="-4"/>
          <w:sz w:val="20"/>
        </w:rPr>
        <w:t> </w:t>
      </w:r>
      <w:r>
        <w:rPr>
          <w:sz w:val="20"/>
        </w:rPr>
        <w:t>fue</w:t>
      </w:r>
      <w:r>
        <w:rPr>
          <w:spacing w:val="-8"/>
          <w:sz w:val="20"/>
        </w:rPr>
        <w:t> </w:t>
      </w:r>
      <w:r>
        <w:rPr>
          <w:sz w:val="20"/>
        </w:rPr>
        <w:t>presentada en la oportunidad procesal adecuada, siendo presentada por el Estado en escrito de 8 de octubre</w:t>
      </w:r>
      <w:r>
        <w:rPr>
          <w:spacing w:val="-4"/>
          <w:sz w:val="20"/>
        </w:rPr>
        <w:t> </w:t>
      </w:r>
      <w:r>
        <w:rPr>
          <w:sz w:val="20"/>
        </w:rPr>
        <w:t>de</w:t>
      </w:r>
      <w:r>
        <w:rPr>
          <w:spacing w:val="-4"/>
          <w:sz w:val="20"/>
        </w:rPr>
        <w:t> </w:t>
      </w:r>
      <w:r>
        <w:rPr>
          <w:sz w:val="20"/>
        </w:rPr>
        <w:t>2010</w:t>
      </w:r>
      <w:r>
        <w:rPr>
          <w:spacing w:val="-3"/>
          <w:sz w:val="20"/>
        </w:rPr>
        <w:t> </w:t>
      </w:r>
      <w:r>
        <w:rPr>
          <w:sz w:val="20"/>
        </w:rPr>
        <w:t>y</w:t>
      </w:r>
      <w:r>
        <w:rPr>
          <w:spacing w:val="-1"/>
          <w:sz w:val="20"/>
        </w:rPr>
        <w:t> </w:t>
      </w:r>
      <w:r>
        <w:rPr>
          <w:sz w:val="20"/>
        </w:rPr>
        <w:t>reiterada</w:t>
      </w:r>
      <w:r>
        <w:rPr>
          <w:spacing w:val="-3"/>
          <w:sz w:val="20"/>
        </w:rPr>
        <w:t> </w:t>
      </w:r>
      <w:r>
        <w:rPr>
          <w:sz w:val="20"/>
        </w:rPr>
        <w:t>en</w:t>
      </w:r>
      <w:r>
        <w:rPr>
          <w:spacing w:val="-2"/>
          <w:sz w:val="20"/>
        </w:rPr>
        <w:t> </w:t>
      </w:r>
      <w:r>
        <w:rPr>
          <w:sz w:val="20"/>
        </w:rPr>
        <w:t>escritos</w:t>
      </w:r>
      <w:r>
        <w:rPr>
          <w:spacing w:val="-4"/>
          <w:sz w:val="20"/>
        </w:rPr>
        <w:t> </w:t>
      </w:r>
      <w:r>
        <w:rPr>
          <w:sz w:val="20"/>
        </w:rPr>
        <w:t>de</w:t>
      </w:r>
      <w:r>
        <w:rPr>
          <w:spacing w:val="-4"/>
          <w:sz w:val="20"/>
        </w:rPr>
        <w:t> </w:t>
      </w:r>
      <w:r>
        <w:rPr>
          <w:sz w:val="20"/>
        </w:rPr>
        <w:t>9</w:t>
      </w:r>
      <w:r>
        <w:rPr>
          <w:spacing w:val="-3"/>
          <w:sz w:val="20"/>
        </w:rPr>
        <w:t> </w:t>
      </w:r>
      <w:r>
        <w:rPr>
          <w:sz w:val="20"/>
        </w:rPr>
        <w:t>de</w:t>
      </w:r>
      <w:r>
        <w:rPr>
          <w:spacing w:val="-2"/>
          <w:sz w:val="20"/>
        </w:rPr>
        <w:t> </w:t>
      </w:r>
      <w:r>
        <w:rPr>
          <w:sz w:val="20"/>
        </w:rPr>
        <w:t>junio</w:t>
      </w:r>
      <w:r>
        <w:rPr>
          <w:spacing w:val="-4"/>
          <w:sz w:val="20"/>
        </w:rPr>
        <w:t> </w:t>
      </w:r>
      <w:r>
        <w:rPr>
          <w:sz w:val="20"/>
        </w:rPr>
        <w:t>y</w:t>
      </w:r>
      <w:r>
        <w:rPr>
          <w:spacing w:val="-3"/>
          <w:sz w:val="20"/>
        </w:rPr>
        <w:t> </w:t>
      </w:r>
      <w:r>
        <w:rPr>
          <w:sz w:val="20"/>
        </w:rPr>
        <w:t>5</w:t>
      </w:r>
      <w:r>
        <w:rPr>
          <w:spacing w:val="-3"/>
          <w:sz w:val="20"/>
        </w:rPr>
        <w:t> </w:t>
      </w:r>
      <w:r>
        <w:rPr>
          <w:sz w:val="20"/>
        </w:rPr>
        <w:t>de</w:t>
      </w:r>
      <w:r>
        <w:rPr>
          <w:spacing w:val="-4"/>
          <w:sz w:val="20"/>
        </w:rPr>
        <w:t> </w:t>
      </w:r>
      <w:r>
        <w:rPr>
          <w:sz w:val="20"/>
        </w:rPr>
        <w:t>octubre</w:t>
      </w:r>
      <w:r>
        <w:rPr>
          <w:spacing w:val="-4"/>
          <w:sz w:val="20"/>
        </w:rPr>
        <w:t> </w:t>
      </w:r>
      <w:r>
        <w:rPr>
          <w:sz w:val="20"/>
        </w:rPr>
        <w:t>de</w:t>
      </w:r>
      <w:r>
        <w:rPr>
          <w:spacing w:val="-2"/>
          <w:sz w:val="20"/>
        </w:rPr>
        <w:t> </w:t>
      </w:r>
      <w:r>
        <w:rPr>
          <w:sz w:val="20"/>
        </w:rPr>
        <w:t>2011.</w:t>
      </w:r>
      <w:r>
        <w:rPr>
          <w:spacing w:val="-4"/>
          <w:sz w:val="20"/>
        </w:rPr>
        <w:t> </w:t>
      </w:r>
      <w:r>
        <w:rPr>
          <w:sz w:val="20"/>
        </w:rPr>
        <w:t>Al</w:t>
      </w:r>
      <w:r>
        <w:rPr>
          <w:spacing w:val="-2"/>
          <w:sz w:val="20"/>
        </w:rPr>
        <w:t> </w:t>
      </w:r>
      <w:r>
        <w:rPr>
          <w:sz w:val="20"/>
        </w:rPr>
        <w:t>respecto,</w:t>
      </w:r>
      <w:r>
        <w:rPr>
          <w:spacing w:val="-4"/>
          <w:sz w:val="20"/>
        </w:rPr>
        <w:t> </w:t>
      </w:r>
      <w:r>
        <w:rPr>
          <w:sz w:val="20"/>
        </w:rPr>
        <w:t>la Corte nota que la Comisión resolvió en su etapa de admisibilidad que el recurso de amparo constitucional interpuesto era idóneo, en principio, para solucionar la situación jurídica alegada.</w:t>
      </w:r>
      <w:r>
        <w:rPr>
          <w:spacing w:val="-1"/>
          <w:sz w:val="20"/>
        </w:rPr>
        <w:t> </w:t>
      </w:r>
      <w:r>
        <w:rPr>
          <w:sz w:val="20"/>
        </w:rPr>
        <w:t>El</w:t>
      </w:r>
      <w:r>
        <w:rPr>
          <w:spacing w:val="-1"/>
          <w:sz w:val="20"/>
        </w:rPr>
        <w:t> </w:t>
      </w:r>
      <w:r>
        <w:rPr>
          <w:sz w:val="20"/>
        </w:rPr>
        <w:t>Estado en el trámite</w:t>
      </w:r>
      <w:r>
        <w:rPr>
          <w:spacing w:val="-2"/>
          <w:sz w:val="20"/>
        </w:rPr>
        <w:t> </w:t>
      </w:r>
      <w:r>
        <w:rPr>
          <w:sz w:val="20"/>
        </w:rPr>
        <w:t>ante</w:t>
      </w:r>
      <w:r>
        <w:rPr>
          <w:spacing w:val="-2"/>
          <w:sz w:val="20"/>
        </w:rPr>
        <w:t> </w:t>
      </w:r>
      <w:r>
        <w:rPr>
          <w:sz w:val="20"/>
        </w:rPr>
        <w:t>la</w:t>
      </w:r>
      <w:r>
        <w:rPr>
          <w:spacing w:val="-1"/>
          <w:sz w:val="20"/>
        </w:rPr>
        <w:t> </w:t>
      </w:r>
      <w:r>
        <w:rPr>
          <w:sz w:val="20"/>
        </w:rPr>
        <w:t>Corte refirió</w:t>
      </w:r>
      <w:r>
        <w:rPr>
          <w:spacing w:val="-2"/>
          <w:sz w:val="20"/>
        </w:rPr>
        <w:t> </w:t>
      </w:r>
      <w:r>
        <w:rPr>
          <w:sz w:val="20"/>
        </w:rPr>
        <w:t>que el recurso</w:t>
      </w:r>
      <w:r>
        <w:rPr>
          <w:spacing w:val="-3"/>
          <w:sz w:val="20"/>
        </w:rPr>
        <w:t> </w:t>
      </w:r>
      <w:r>
        <w:rPr>
          <w:sz w:val="20"/>
        </w:rPr>
        <w:t>idóneo</w:t>
      </w:r>
      <w:r>
        <w:rPr>
          <w:spacing w:val="-2"/>
          <w:sz w:val="20"/>
        </w:rPr>
        <w:t> </w:t>
      </w:r>
      <w:r>
        <w:rPr>
          <w:sz w:val="20"/>
        </w:rPr>
        <w:t>que tenía</w:t>
      </w:r>
      <w:r>
        <w:rPr>
          <w:spacing w:val="-1"/>
          <w:sz w:val="20"/>
        </w:rPr>
        <w:t> </w:t>
      </w:r>
      <w:r>
        <w:rPr>
          <w:sz w:val="20"/>
        </w:rPr>
        <w:t>que ser agotado para obtener una indemnización era la petición administrativa. Sin embargo, el Ecuador</w:t>
      </w:r>
      <w:r>
        <w:rPr>
          <w:spacing w:val="-18"/>
          <w:sz w:val="20"/>
        </w:rPr>
        <w:t> </w:t>
      </w:r>
      <w:r>
        <w:rPr>
          <w:sz w:val="20"/>
        </w:rPr>
        <w:t>también</w:t>
      </w:r>
      <w:r>
        <w:rPr>
          <w:spacing w:val="-18"/>
          <w:sz w:val="20"/>
        </w:rPr>
        <w:t> </w:t>
      </w:r>
      <w:r>
        <w:rPr>
          <w:sz w:val="20"/>
        </w:rPr>
        <w:t>reconoció</w:t>
      </w:r>
      <w:r>
        <w:rPr>
          <w:spacing w:val="-17"/>
          <w:sz w:val="20"/>
        </w:rPr>
        <w:t> </w:t>
      </w:r>
      <w:r>
        <w:rPr>
          <w:sz w:val="20"/>
        </w:rPr>
        <w:t>que</w:t>
      </w:r>
      <w:r>
        <w:rPr>
          <w:spacing w:val="-18"/>
          <w:sz w:val="20"/>
        </w:rPr>
        <w:t> </w:t>
      </w:r>
      <w:r>
        <w:rPr>
          <w:sz w:val="20"/>
        </w:rPr>
        <w:t>el</w:t>
      </w:r>
      <w:r>
        <w:rPr>
          <w:spacing w:val="-17"/>
          <w:sz w:val="20"/>
        </w:rPr>
        <w:t> </w:t>
      </w:r>
      <w:r>
        <w:rPr>
          <w:sz w:val="20"/>
        </w:rPr>
        <w:t>recurso</w:t>
      </w:r>
      <w:r>
        <w:rPr>
          <w:spacing w:val="-18"/>
          <w:sz w:val="20"/>
        </w:rPr>
        <w:t> </w:t>
      </w:r>
      <w:r>
        <w:rPr>
          <w:sz w:val="20"/>
        </w:rPr>
        <w:t>de</w:t>
      </w:r>
      <w:r>
        <w:rPr>
          <w:spacing w:val="-18"/>
          <w:sz w:val="20"/>
        </w:rPr>
        <w:t> </w:t>
      </w:r>
      <w:r>
        <w:rPr>
          <w:sz w:val="20"/>
        </w:rPr>
        <w:t>amparo</w:t>
      </w:r>
      <w:r>
        <w:rPr>
          <w:spacing w:val="-17"/>
          <w:sz w:val="20"/>
        </w:rPr>
        <w:t> </w:t>
      </w:r>
      <w:r>
        <w:rPr>
          <w:sz w:val="20"/>
        </w:rPr>
        <w:t>constitucional</w:t>
      </w:r>
      <w:r>
        <w:rPr>
          <w:spacing w:val="-16"/>
          <w:sz w:val="20"/>
        </w:rPr>
        <w:t> </w:t>
      </w:r>
      <w:r>
        <w:rPr>
          <w:sz w:val="20"/>
        </w:rPr>
        <w:t>empleado</w:t>
      </w:r>
      <w:r>
        <w:rPr>
          <w:spacing w:val="-16"/>
          <w:sz w:val="20"/>
        </w:rPr>
        <w:t> </w:t>
      </w:r>
      <w:r>
        <w:rPr>
          <w:sz w:val="20"/>
        </w:rPr>
        <w:t>era</w:t>
      </w:r>
      <w:r>
        <w:rPr>
          <w:spacing w:val="-18"/>
          <w:sz w:val="20"/>
        </w:rPr>
        <w:t> </w:t>
      </w:r>
      <w:r>
        <w:rPr>
          <w:sz w:val="20"/>
        </w:rPr>
        <w:t>idóneo</w:t>
      </w:r>
      <w:r>
        <w:rPr>
          <w:spacing w:val="-18"/>
          <w:sz w:val="20"/>
        </w:rPr>
        <w:t> </w:t>
      </w:r>
      <w:r>
        <w:rPr>
          <w:sz w:val="20"/>
        </w:rPr>
        <w:t>para el análisis de la vulneración de los derechos constitucionales del señor Viteri.</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Corte recuerda que, cuando se está ante violaciones de derechos humanos, los recursos destinados exclusivamente al otorgamiento de reparaciones no deben ser necesariamente agotados por las presuntas víctimas para que este Tribunal pueda conocer sobre dichas violaciones, por lo que no inhiben su competencia</w:t>
      </w:r>
      <w:r>
        <w:rPr>
          <w:position w:val="7"/>
          <w:sz w:val="13"/>
        </w:rPr>
        <w:t>19</w:t>
      </w:r>
      <w:r>
        <w:rPr>
          <w:sz w:val="20"/>
        </w:rPr>
        <w:t>. En efecto, este Tribunal considera que, siguiendo lo indicado por las partes, en el presente caso, el requisito de agotamiento</w:t>
      </w:r>
      <w:r>
        <w:rPr>
          <w:spacing w:val="-9"/>
          <w:sz w:val="20"/>
        </w:rPr>
        <w:t> </w:t>
      </w:r>
      <w:r>
        <w:rPr>
          <w:sz w:val="20"/>
        </w:rPr>
        <w:t>de</w:t>
      </w:r>
      <w:r>
        <w:rPr>
          <w:spacing w:val="-9"/>
          <w:sz w:val="20"/>
        </w:rPr>
        <w:t> </w:t>
      </w:r>
      <w:r>
        <w:rPr>
          <w:sz w:val="20"/>
        </w:rPr>
        <w:t>recursos</w:t>
      </w:r>
      <w:r>
        <w:rPr>
          <w:spacing w:val="-9"/>
          <w:sz w:val="20"/>
        </w:rPr>
        <w:t> </w:t>
      </w:r>
      <w:r>
        <w:rPr>
          <w:sz w:val="20"/>
        </w:rPr>
        <w:t>internos</w:t>
      </w:r>
      <w:r>
        <w:rPr>
          <w:spacing w:val="-9"/>
          <w:sz w:val="20"/>
        </w:rPr>
        <w:t> </w:t>
      </w:r>
      <w:r>
        <w:rPr>
          <w:sz w:val="20"/>
        </w:rPr>
        <w:t>se</w:t>
      </w:r>
      <w:r>
        <w:rPr>
          <w:spacing w:val="-9"/>
          <w:sz w:val="20"/>
        </w:rPr>
        <w:t> </w:t>
      </w:r>
      <w:r>
        <w:rPr>
          <w:sz w:val="20"/>
        </w:rPr>
        <w:t>ve</w:t>
      </w:r>
      <w:r>
        <w:rPr>
          <w:spacing w:val="-7"/>
          <w:sz w:val="20"/>
        </w:rPr>
        <w:t> </w:t>
      </w:r>
      <w:r>
        <w:rPr>
          <w:sz w:val="20"/>
        </w:rPr>
        <w:t>satisfecho</w:t>
      </w:r>
      <w:r>
        <w:rPr>
          <w:spacing w:val="-9"/>
          <w:sz w:val="20"/>
        </w:rPr>
        <w:t> </w:t>
      </w:r>
      <w:r>
        <w:rPr>
          <w:sz w:val="20"/>
        </w:rPr>
        <w:t>con</w:t>
      </w:r>
      <w:r>
        <w:rPr>
          <w:spacing w:val="-7"/>
          <w:sz w:val="20"/>
        </w:rPr>
        <w:t> </w:t>
      </w:r>
      <w:r>
        <w:rPr>
          <w:sz w:val="20"/>
        </w:rPr>
        <w:t>los</w:t>
      </w:r>
      <w:r>
        <w:rPr>
          <w:spacing w:val="-9"/>
          <w:sz w:val="20"/>
        </w:rPr>
        <w:t> </w:t>
      </w:r>
      <w:r>
        <w:rPr>
          <w:sz w:val="20"/>
        </w:rPr>
        <w:t>demás</w:t>
      </w:r>
      <w:r>
        <w:rPr>
          <w:spacing w:val="-6"/>
          <w:sz w:val="20"/>
        </w:rPr>
        <w:t> </w:t>
      </w:r>
      <w:r>
        <w:rPr>
          <w:sz w:val="20"/>
        </w:rPr>
        <w:t>recursos</w:t>
      </w:r>
      <w:r>
        <w:rPr>
          <w:spacing w:val="-9"/>
          <w:sz w:val="20"/>
        </w:rPr>
        <w:t> </w:t>
      </w:r>
      <w:r>
        <w:rPr>
          <w:sz w:val="20"/>
        </w:rPr>
        <w:t>presentados</w:t>
      </w:r>
      <w:r>
        <w:rPr>
          <w:spacing w:val="-9"/>
          <w:sz w:val="20"/>
        </w:rPr>
        <w:t> </w:t>
      </w:r>
      <w:r>
        <w:rPr>
          <w:sz w:val="20"/>
        </w:rPr>
        <w:t>por</w:t>
      </w:r>
      <w:r>
        <w:rPr>
          <w:spacing w:val="-7"/>
          <w:sz w:val="20"/>
        </w:rPr>
        <w:t> </w:t>
      </w:r>
      <w:r>
        <w:rPr>
          <w:sz w:val="20"/>
        </w:rPr>
        <w:t>el señor</w:t>
      </w:r>
      <w:r>
        <w:rPr>
          <w:spacing w:val="-18"/>
          <w:sz w:val="20"/>
        </w:rPr>
        <w:t> </w:t>
      </w:r>
      <w:r>
        <w:rPr>
          <w:sz w:val="20"/>
        </w:rPr>
        <w:t>Viteri</w:t>
      </w:r>
      <w:r>
        <w:rPr>
          <w:spacing w:val="-18"/>
          <w:sz w:val="20"/>
        </w:rPr>
        <w:t> </w:t>
      </w:r>
      <w:r>
        <w:rPr>
          <w:sz w:val="20"/>
        </w:rPr>
        <w:t>Ungaretti,</w:t>
      </w:r>
      <w:r>
        <w:rPr>
          <w:spacing w:val="-17"/>
          <w:sz w:val="20"/>
        </w:rPr>
        <w:t> </w:t>
      </w:r>
      <w:r>
        <w:rPr>
          <w:sz w:val="20"/>
        </w:rPr>
        <w:t>y</w:t>
      </w:r>
      <w:r>
        <w:rPr>
          <w:spacing w:val="-18"/>
          <w:sz w:val="20"/>
        </w:rPr>
        <w:t> </w:t>
      </w:r>
      <w:r>
        <w:rPr>
          <w:sz w:val="20"/>
        </w:rPr>
        <w:t>las</w:t>
      </w:r>
      <w:r>
        <w:rPr>
          <w:spacing w:val="-17"/>
          <w:sz w:val="20"/>
        </w:rPr>
        <w:t> </w:t>
      </w:r>
      <w:r>
        <w:rPr>
          <w:sz w:val="20"/>
        </w:rPr>
        <w:t>alegadas</w:t>
      </w:r>
      <w:r>
        <w:rPr>
          <w:spacing w:val="-18"/>
          <w:sz w:val="20"/>
        </w:rPr>
        <w:t> </w:t>
      </w:r>
      <w:r>
        <w:rPr>
          <w:sz w:val="20"/>
        </w:rPr>
        <w:t>violaciones</w:t>
      </w:r>
      <w:r>
        <w:rPr>
          <w:spacing w:val="-18"/>
          <w:sz w:val="20"/>
        </w:rPr>
        <w:t> </w:t>
      </w:r>
      <w:r>
        <w:rPr>
          <w:sz w:val="20"/>
        </w:rPr>
        <w:t>a</w:t>
      </w:r>
      <w:r>
        <w:rPr>
          <w:spacing w:val="-17"/>
          <w:sz w:val="20"/>
        </w:rPr>
        <w:t> </w:t>
      </w:r>
      <w:r>
        <w:rPr>
          <w:sz w:val="20"/>
        </w:rPr>
        <w:t>derechos</w:t>
      </w:r>
      <w:r>
        <w:rPr>
          <w:spacing w:val="-18"/>
          <w:sz w:val="20"/>
        </w:rPr>
        <w:t> </w:t>
      </w:r>
      <w:r>
        <w:rPr>
          <w:sz w:val="20"/>
        </w:rPr>
        <w:t>humanos</w:t>
      </w:r>
      <w:r>
        <w:rPr>
          <w:spacing w:val="-17"/>
          <w:sz w:val="20"/>
        </w:rPr>
        <w:t> </w:t>
      </w:r>
      <w:r>
        <w:rPr>
          <w:sz w:val="20"/>
        </w:rPr>
        <w:t>serán</w:t>
      </w:r>
      <w:r>
        <w:rPr>
          <w:spacing w:val="-18"/>
          <w:sz w:val="20"/>
        </w:rPr>
        <w:t> </w:t>
      </w:r>
      <w:r>
        <w:rPr>
          <w:sz w:val="20"/>
        </w:rPr>
        <w:t>objeto</w:t>
      </w:r>
      <w:r>
        <w:rPr>
          <w:spacing w:val="-17"/>
          <w:sz w:val="20"/>
        </w:rPr>
        <w:t> </w:t>
      </w:r>
      <w:r>
        <w:rPr>
          <w:sz w:val="20"/>
        </w:rPr>
        <w:t>del</w:t>
      </w:r>
      <w:r>
        <w:rPr>
          <w:spacing w:val="-18"/>
          <w:sz w:val="20"/>
        </w:rPr>
        <w:t> </w:t>
      </w:r>
      <w:r>
        <w:rPr>
          <w:sz w:val="20"/>
        </w:rPr>
        <w:t>análisis de fondo y, las eventuales reparaciones. En consecuencia, la Corte desestima la presente excepción preliminar presentada por el Estado.</w:t>
      </w:r>
    </w:p>
    <w:p>
      <w:pPr>
        <w:pStyle w:val="BodyText"/>
        <w:spacing w:before="1"/>
      </w:pPr>
    </w:p>
    <w:p>
      <w:pPr>
        <w:pStyle w:val="Heading1"/>
        <w:ind w:left="4424" w:right="4425" w:firstLine="2"/>
      </w:pPr>
      <w:bookmarkStart w:name="_bookmark10" w:id="12"/>
      <w:bookmarkEnd w:id="12"/>
      <w:r>
        <w:rPr>
          <w:b w:val="0"/>
        </w:rPr>
      </w:r>
      <w:r>
        <w:rPr>
          <w:spacing w:val="-10"/>
        </w:rPr>
        <w:t>V </w:t>
      </w:r>
      <w:r>
        <w:rPr>
          <w:spacing w:val="-2"/>
        </w:rPr>
        <w:t>PRUEBA</w:t>
      </w:r>
    </w:p>
    <w:p>
      <w:pPr>
        <w:pStyle w:val="BodyText"/>
        <w:spacing w:before="7"/>
        <w:rPr>
          <w:b/>
          <w:sz w:val="21"/>
        </w:rPr>
      </w:pPr>
    </w:p>
    <w:p>
      <w:pPr>
        <w:pStyle w:val="Heading2"/>
        <w:numPr>
          <w:ilvl w:val="0"/>
          <w:numId w:val="10"/>
        </w:numPr>
        <w:tabs>
          <w:tab w:pos="921" w:val="left" w:leader="none"/>
        </w:tabs>
        <w:spacing w:line="240" w:lineRule="auto" w:before="0" w:after="0"/>
        <w:ind w:left="920" w:right="0" w:hanging="361"/>
        <w:jc w:val="left"/>
      </w:pPr>
      <w:bookmarkStart w:name="_bookmark11" w:id="13"/>
      <w:bookmarkEnd w:id="13"/>
      <w:r>
        <w:rPr/>
        <w:t>Pru</w:t>
      </w:r>
      <w:r>
        <w:rPr/>
        <w:t>eba</w:t>
      </w:r>
      <w:r>
        <w:rPr>
          <w:spacing w:val="-8"/>
        </w:rPr>
        <w:t> </w:t>
      </w:r>
      <w:r>
        <w:rPr>
          <w:spacing w:val="-2"/>
        </w:rPr>
        <w:t>documental</w:t>
      </w:r>
    </w:p>
    <w:p>
      <w:pPr>
        <w:pStyle w:val="BodyText"/>
        <w:spacing w:before="11"/>
        <w:rPr>
          <w:b/>
          <w:sz w:val="19"/>
        </w:rPr>
      </w:pPr>
    </w:p>
    <w:p>
      <w:pPr>
        <w:pStyle w:val="ListParagraph"/>
        <w:numPr>
          <w:ilvl w:val="0"/>
          <w:numId w:val="8"/>
        </w:numPr>
        <w:tabs>
          <w:tab w:pos="909" w:val="left" w:leader="none"/>
        </w:tabs>
        <w:spacing w:line="240" w:lineRule="auto" w:before="0" w:after="0"/>
        <w:ind w:left="200" w:right="204" w:firstLine="0"/>
        <w:jc w:val="both"/>
        <w:rPr>
          <w:sz w:val="20"/>
        </w:rPr>
      </w:pPr>
      <w:r>
        <w:rPr>
          <w:sz w:val="20"/>
        </w:rPr>
        <w:t>Este</w:t>
      </w:r>
      <w:r>
        <w:rPr>
          <w:spacing w:val="-4"/>
          <w:sz w:val="20"/>
        </w:rPr>
        <w:t> </w:t>
      </w:r>
      <w:r>
        <w:rPr>
          <w:sz w:val="20"/>
        </w:rPr>
        <w:t>Tribunal</w:t>
      </w:r>
      <w:r>
        <w:rPr>
          <w:spacing w:val="-2"/>
          <w:sz w:val="20"/>
        </w:rPr>
        <w:t> </w:t>
      </w:r>
      <w:r>
        <w:rPr>
          <w:sz w:val="20"/>
        </w:rPr>
        <w:t>recibió</w:t>
      </w:r>
      <w:r>
        <w:rPr>
          <w:spacing w:val="-4"/>
          <w:sz w:val="20"/>
        </w:rPr>
        <w:t> </w:t>
      </w:r>
      <w:r>
        <w:rPr>
          <w:sz w:val="20"/>
        </w:rPr>
        <w:t>diversos</w:t>
      </w:r>
      <w:r>
        <w:rPr>
          <w:spacing w:val="-3"/>
          <w:sz w:val="20"/>
        </w:rPr>
        <w:t> </w:t>
      </w:r>
      <w:r>
        <w:rPr>
          <w:sz w:val="20"/>
        </w:rPr>
        <w:t>documentos</w:t>
      </w:r>
      <w:r>
        <w:rPr>
          <w:spacing w:val="-3"/>
          <w:sz w:val="20"/>
        </w:rPr>
        <w:t> </w:t>
      </w:r>
      <w:r>
        <w:rPr>
          <w:sz w:val="20"/>
        </w:rPr>
        <w:t>presentados</w:t>
      </w:r>
      <w:r>
        <w:rPr>
          <w:spacing w:val="-3"/>
          <w:sz w:val="20"/>
        </w:rPr>
        <w:t> </w:t>
      </w:r>
      <w:r>
        <w:rPr>
          <w:sz w:val="20"/>
        </w:rPr>
        <w:t>como</w:t>
      </w:r>
      <w:r>
        <w:rPr>
          <w:spacing w:val="-3"/>
          <w:sz w:val="20"/>
        </w:rPr>
        <w:t> </w:t>
      </w:r>
      <w:r>
        <w:rPr>
          <w:sz w:val="20"/>
        </w:rPr>
        <w:t>prueba</w:t>
      </w:r>
      <w:r>
        <w:rPr>
          <w:spacing w:val="-3"/>
          <w:sz w:val="20"/>
        </w:rPr>
        <w:t> </w:t>
      </w:r>
      <w:r>
        <w:rPr>
          <w:sz w:val="20"/>
        </w:rPr>
        <w:t>por</w:t>
      </w:r>
      <w:r>
        <w:rPr>
          <w:spacing w:val="-4"/>
          <w:sz w:val="20"/>
        </w:rPr>
        <w:t> </w:t>
      </w:r>
      <w:r>
        <w:rPr>
          <w:sz w:val="20"/>
        </w:rPr>
        <w:t>la</w:t>
      </w:r>
      <w:r>
        <w:rPr>
          <w:spacing w:val="-3"/>
          <w:sz w:val="20"/>
        </w:rPr>
        <w:t> </w:t>
      </w:r>
      <w:r>
        <w:rPr>
          <w:sz w:val="20"/>
        </w:rPr>
        <w:t>Comisión, las</w:t>
      </w:r>
      <w:r>
        <w:rPr>
          <w:spacing w:val="-12"/>
          <w:sz w:val="20"/>
        </w:rPr>
        <w:t> </w:t>
      </w:r>
      <w:r>
        <w:rPr>
          <w:sz w:val="20"/>
        </w:rPr>
        <w:t>representantes</w:t>
      </w:r>
      <w:r>
        <w:rPr>
          <w:spacing w:val="-12"/>
          <w:sz w:val="20"/>
        </w:rPr>
        <w:t> </w:t>
      </w:r>
      <w:r>
        <w:rPr>
          <w:sz w:val="20"/>
        </w:rPr>
        <w:t>y</w:t>
      </w:r>
      <w:r>
        <w:rPr>
          <w:spacing w:val="-12"/>
          <w:sz w:val="20"/>
        </w:rPr>
        <w:t> </w:t>
      </w:r>
      <w:r>
        <w:rPr>
          <w:sz w:val="20"/>
        </w:rPr>
        <w:t>el</w:t>
      </w:r>
      <w:r>
        <w:rPr>
          <w:spacing w:val="-11"/>
          <w:sz w:val="20"/>
        </w:rPr>
        <w:t> </w:t>
      </w:r>
      <w:r>
        <w:rPr>
          <w:sz w:val="20"/>
        </w:rPr>
        <w:t>Estado</w:t>
      </w:r>
      <w:r>
        <w:rPr>
          <w:position w:val="7"/>
          <w:sz w:val="13"/>
        </w:rPr>
        <w:t>20</w:t>
      </w:r>
      <w:r>
        <w:rPr>
          <w:sz w:val="20"/>
        </w:rPr>
        <w:t>,</w:t>
      </w:r>
      <w:r>
        <w:rPr>
          <w:spacing w:val="-14"/>
          <w:sz w:val="20"/>
        </w:rPr>
        <w:t> </w:t>
      </w:r>
      <w:r>
        <w:rPr>
          <w:sz w:val="20"/>
        </w:rPr>
        <w:t>los</w:t>
      </w:r>
      <w:r>
        <w:rPr>
          <w:spacing w:val="-12"/>
          <w:sz w:val="20"/>
        </w:rPr>
        <w:t> </w:t>
      </w:r>
      <w:r>
        <w:rPr>
          <w:sz w:val="20"/>
        </w:rPr>
        <w:t>cuales,</w:t>
      </w:r>
      <w:r>
        <w:rPr>
          <w:spacing w:val="-13"/>
          <w:sz w:val="20"/>
        </w:rPr>
        <w:t> </w:t>
      </w:r>
      <w:r>
        <w:rPr>
          <w:sz w:val="20"/>
        </w:rPr>
        <w:t>como</w:t>
      </w:r>
      <w:r>
        <w:rPr>
          <w:spacing w:val="-10"/>
          <w:sz w:val="20"/>
        </w:rPr>
        <w:t> </w:t>
      </w:r>
      <w:r>
        <w:rPr>
          <w:sz w:val="20"/>
        </w:rPr>
        <w:t>en</w:t>
      </w:r>
      <w:r>
        <w:rPr>
          <w:spacing w:val="-10"/>
          <w:sz w:val="20"/>
        </w:rPr>
        <w:t> </w:t>
      </w:r>
      <w:r>
        <w:rPr>
          <w:sz w:val="20"/>
        </w:rPr>
        <w:t>otros</w:t>
      </w:r>
      <w:r>
        <w:rPr>
          <w:spacing w:val="-12"/>
          <w:sz w:val="20"/>
        </w:rPr>
        <w:t> </w:t>
      </w:r>
      <w:r>
        <w:rPr>
          <w:sz w:val="20"/>
        </w:rPr>
        <w:t>casos,</w:t>
      </w:r>
      <w:r>
        <w:rPr>
          <w:spacing w:val="-13"/>
          <w:sz w:val="20"/>
        </w:rPr>
        <w:t> </w:t>
      </w:r>
      <w:r>
        <w:rPr>
          <w:sz w:val="20"/>
        </w:rPr>
        <w:t>se</w:t>
      </w:r>
      <w:r>
        <w:rPr>
          <w:spacing w:val="-13"/>
          <w:sz w:val="20"/>
        </w:rPr>
        <w:t> </w:t>
      </w:r>
      <w:r>
        <w:rPr>
          <w:sz w:val="20"/>
        </w:rPr>
        <w:t>admiten,</w:t>
      </w:r>
      <w:r>
        <w:rPr>
          <w:spacing w:val="-12"/>
          <w:sz w:val="20"/>
        </w:rPr>
        <w:t> </w:t>
      </w:r>
      <w:r>
        <w:rPr>
          <w:sz w:val="20"/>
        </w:rPr>
        <w:t>en</w:t>
      </w:r>
      <w:r>
        <w:rPr>
          <w:spacing w:val="-10"/>
          <w:sz w:val="20"/>
        </w:rPr>
        <w:t> </w:t>
      </w:r>
      <w:r>
        <w:rPr>
          <w:sz w:val="20"/>
        </w:rPr>
        <w:t>el</w:t>
      </w:r>
      <w:r>
        <w:rPr>
          <w:spacing w:val="-11"/>
          <w:sz w:val="20"/>
        </w:rPr>
        <w:t> </w:t>
      </w:r>
      <w:r>
        <w:rPr>
          <w:sz w:val="20"/>
        </w:rPr>
        <w:t>entendido de que fueron presentados en la debida oportunidad procesal (artículo 57 del Reglamento).</w:t>
      </w:r>
    </w:p>
    <w:p>
      <w:pPr>
        <w:pStyle w:val="BodyText"/>
      </w:pPr>
    </w:p>
    <w:p>
      <w:pPr>
        <w:pStyle w:val="ListParagraph"/>
        <w:numPr>
          <w:ilvl w:val="0"/>
          <w:numId w:val="8"/>
        </w:numPr>
        <w:tabs>
          <w:tab w:pos="909" w:val="left" w:leader="none"/>
        </w:tabs>
        <w:spacing w:line="240" w:lineRule="auto" w:before="0" w:after="0"/>
        <w:ind w:left="200" w:right="196" w:firstLine="0"/>
        <w:jc w:val="both"/>
        <w:rPr>
          <w:sz w:val="20"/>
        </w:rPr>
      </w:pPr>
      <w:r>
        <w:rPr>
          <w:sz w:val="20"/>
        </w:rPr>
        <w:t>La</w:t>
      </w:r>
      <w:r>
        <w:rPr>
          <w:spacing w:val="-2"/>
          <w:sz w:val="20"/>
        </w:rPr>
        <w:t> </w:t>
      </w:r>
      <w:r>
        <w:rPr>
          <w:sz w:val="20"/>
        </w:rPr>
        <w:t>Corte</w:t>
      </w:r>
      <w:r>
        <w:rPr>
          <w:spacing w:val="-2"/>
          <w:sz w:val="20"/>
        </w:rPr>
        <w:t> </w:t>
      </w:r>
      <w:r>
        <w:rPr>
          <w:sz w:val="20"/>
        </w:rPr>
        <w:t>nota</w:t>
      </w:r>
      <w:r>
        <w:rPr>
          <w:spacing w:val="-2"/>
          <w:sz w:val="20"/>
        </w:rPr>
        <w:t> </w:t>
      </w:r>
      <w:r>
        <w:rPr>
          <w:sz w:val="20"/>
        </w:rPr>
        <w:t>que,</w:t>
      </w:r>
      <w:r>
        <w:rPr>
          <w:spacing w:val="-2"/>
          <w:sz w:val="20"/>
        </w:rPr>
        <w:t> </w:t>
      </w:r>
      <w:r>
        <w:rPr>
          <w:sz w:val="20"/>
        </w:rPr>
        <w:t>junto</w:t>
      </w:r>
      <w:r>
        <w:rPr>
          <w:spacing w:val="-3"/>
          <w:sz w:val="20"/>
        </w:rPr>
        <w:t> </w:t>
      </w:r>
      <w:r>
        <w:rPr>
          <w:sz w:val="20"/>
        </w:rPr>
        <w:t>con</w:t>
      </w:r>
      <w:r>
        <w:rPr>
          <w:spacing w:val="-1"/>
          <w:sz w:val="20"/>
        </w:rPr>
        <w:t> </w:t>
      </w:r>
      <w:r>
        <w:rPr>
          <w:sz w:val="20"/>
        </w:rPr>
        <w:t>los</w:t>
      </w:r>
      <w:r>
        <w:rPr>
          <w:spacing w:val="-2"/>
          <w:sz w:val="20"/>
        </w:rPr>
        <w:t> </w:t>
      </w:r>
      <w:r>
        <w:rPr>
          <w:sz w:val="20"/>
        </w:rPr>
        <w:t>alegatos</w:t>
      </w:r>
      <w:r>
        <w:rPr>
          <w:spacing w:val="-2"/>
          <w:sz w:val="20"/>
        </w:rPr>
        <w:t> </w:t>
      </w:r>
      <w:r>
        <w:rPr>
          <w:sz w:val="20"/>
        </w:rPr>
        <w:t>finales</w:t>
      </w:r>
      <w:r>
        <w:rPr>
          <w:spacing w:val="-2"/>
          <w:sz w:val="20"/>
        </w:rPr>
        <w:t> </w:t>
      </w:r>
      <w:r>
        <w:rPr>
          <w:sz w:val="20"/>
        </w:rPr>
        <w:t>escritos, el</w:t>
      </w:r>
      <w:r>
        <w:rPr>
          <w:spacing w:val="-2"/>
          <w:sz w:val="20"/>
        </w:rPr>
        <w:t> </w:t>
      </w:r>
      <w:r>
        <w:rPr>
          <w:sz w:val="20"/>
        </w:rPr>
        <w:t>Estado</w:t>
      </w:r>
      <w:r>
        <w:rPr>
          <w:spacing w:val="-1"/>
          <w:sz w:val="20"/>
        </w:rPr>
        <w:t> </w:t>
      </w:r>
      <w:r>
        <w:rPr>
          <w:sz w:val="20"/>
        </w:rPr>
        <w:t>presentó</w:t>
      </w:r>
      <w:r>
        <w:rPr>
          <w:spacing w:val="-2"/>
          <w:sz w:val="20"/>
        </w:rPr>
        <w:t> </w:t>
      </w:r>
      <w:r>
        <w:rPr>
          <w:sz w:val="20"/>
        </w:rPr>
        <w:t>diversos anexos</w:t>
      </w:r>
      <w:r>
        <w:rPr>
          <w:position w:val="7"/>
          <w:sz w:val="13"/>
        </w:rPr>
        <w:t>21</w:t>
      </w:r>
      <w:r>
        <w:rPr>
          <w:sz w:val="20"/>
        </w:rPr>
        <w:t>.</w:t>
      </w:r>
      <w:r>
        <w:rPr>
          <w:spacing w:val="-18"/>
          <w:sz w:val="20"/>
        </w:rPr>
        <w:t> </w:t>
      </w:r>
      <w:r>
        <w:rPr>
          <w:sz w:val="20"/>
        </w:rPr>
        <w:t>A</w:t>
      </w:r>
      <w:r>
        <w:rPr>
          <w:spacing w:val="-18"/>
          <w:sz w:val="20"/>
        </w:rPr>
        <w:t> </w:t>
      </w:r>
      <w:r>
        <w:rPr>
          <w:sz w:val="20"/>
        </w:rPr>
        <w:t>su</w:t>
      </w:r>
      <w:r>
        <w:rPr>
          <w:spacing w:val="-17"/>
          <w:sz w:val="20"/>
        </w:rPr>
        <w:t> </w:t>
      </w:r>
      <w:r>
        <w:rPr>
          <w:sz w:val="20"/>
        </w:rPr>
        <w:t>vez,</w:t>
      </w:r>
      <w:r>
        <w:rPr>
          <w:spacing w:val="-16"/>
          <w:sz w:val="20"/>
        </w:rPr>
        <w:t> </w:t>
      </w:r>
      <w:r>
        <w:rPr>
          <w:sz w:val="20"/>
        </w:rPr>
        <w:t>los</w:t>
      </w:r>
      <w:r>
        <w:rPr>
          <w:spacing w:val="-18"/>
          <w:sz w:val="20"/>
        </w:rPr>
        <w:t> </w:t>
      </w:r>
      <w:r>
        <w:rPr>
          <w:sz w:val="20"/>
        </w:rPr>
        <w:t>representantes</w:t>
      </w:r>
      <w:r>
        <w:rPr>
          <w:spacing w:val="-14"/>
          <w:sz w:val="20"/>
        </w:rPr>
        <w:t> </w:t>
      </w:r>
      <w:r>
        <w:rPr>
          <w:sz w:val="20"/>
        </w:rPr>
        <w:t>presentaron</w:t>
      </w:r>
      <w:r>
        <w:rPr>
          <w:spacing w:val="-18"/>
          <w:sz w:val="20"/>
        </w:rPr>
        <w:t> </w:t>
      </w:r>
      <w:r>
        <w:rPr>
          <w:sz w:val="20"/>
        </w:rPr>
        <w:t>varios</w:t>
      </w:r>
      <w:r>
        <w:rPr>
          <w:spacing w:val="-17"/>
          <w:sz w:val="20"/>
        </w:rPr>
        <w:t> </w:t>
      </w:r>
      <w:r>
        <w:rPr>
          <w:sz w:val="20"/>
        </w:rPr>
        <w:t>anexos</w:t>
      </w:r>
      <w:r>
        <w:rPr>
          <w:spacing w:val="-17"/>
          <w:sz w:val="20"/>
        </w:rPr>
        <w:t> </w:t>
      </w:r>
      <w:r>
        <w:rPr>
          <w:sz w:val="20"/>
        </w:rPr>
        <w:t>junto</w:t>
      </w:r>
      <w:r>
        <w:rPr>
          <w:spacing w:val="-18"/>
          <w:sz w:val="20"/>
        </w:rPr>
        <w:t> </w:t>
      </w:r>
      <w:r>
        <w:rPr>
          <w:sz w:val="20"/>
        </w:rPr>
        <w:t>con</w:t>
      </w:r>
      <w:r>
        <w:rPr>
          <w:spacing w:val="-16"/>
          <w:sz w:val="20"/>
        </w:rPr>
        <w:t> </w:t>
      </w:r>
      <w:r>
        <w:rPr>
          <w:sz w:val="20"/>
        </w:rPr>
        <w:t>sus</w:t>
      </w:r>
      <w:r>
        <w:rPr>
          <w:spacing w:val="-17"/>
          <w:sz w:val="20"/>
        </w:rPr>
        <w:t> </w:t>
      </w:r>
      <w:r>
        <w:rPr>
          <w:sz w:val="20"/>
        </w:rPr>
        <w:t>observaciones</w:t>
      </w:r>
    </w:p>
    <w:p>
      <w:pPr>
        <w:pStyle w:val="BodyText"/>
        <w:rPr>
          <w:sz w:val="19"/>
        </w:rPr>
      </w:pPr>
      <w:r>
        <w:rPr/>
        <w:pict>
          <v:rect style="position:absolute;margin-left:90.024002pt;margin-top:12.781709pt;width:144.020pt;height:.72pt;mso-position-horizontal-relative:page;mso-position-vertical-relative:paragraph;z-index:-15725568;mso-wrap-distance-left:0;mso-wrap-distance-right:0" id="docshape8" filled="true" fillcolor="#000000" stroked="false">
            <v:fill type="solid"/>
            <w10:wrap type="topAndBottom"/>
          </v:rect>
        </w:pict>
      </w:r>
    </w:p>
    <w:p>
      <w:pPr>
        <w:spacing w:before="100"/>
        <w:ind w:left="200" w:right="192" w:firstLine="0"/>
        <w:jc w:val="both"/>
        <w:rPr>
          <w:sz w:val="16"/>
        </w:rPr>
      </w:pPr>
      <w:r>
        <w:rPr>
          <w:sz w:val="16"/>
          <w:vertAlign w:val="superscript"/>
        </w:rPr>
        <w:t>18</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Excepciones Preliminares, supra</w:t>
      </w:r>
      <w:r>
        <w:rPr>
          <w:sz w:val="16"/>
          <w:vertAlign w:val="baseline"/>
        </w:rPr>
        <w:t>, párr. 88, y </w:t>
      </w:r>
      <w:r>
        <w:rPr>
          <w:i/>
          <w:sz w:val="16"/>
          <w:vertAlign w:val="baseline"/>
        </w:rPr>
        <w:t>Caso Bendezú</w:t>
      </w:r>
      <w:r>
        <w:rPr>
          <w:i/>
          <w:sz w:val="16"/>
          <w:vertAlign w:val="baseline"/>
        </w:rPr>
        <w:t> Tuncar Vs. Perú, supra</w:t>
      </w:r>
      <w:r>
        <w:rPr>
          <w:sz w:val="16"/>
          <w:vertAlign w:val="baseline"/>
        </w:rPr>
        <w:t>, párr. 21.</w:t>
      </w:r>
    </w:p>
    <w:p>
      <w:pPr>
        <w:spacing w:before="0"/>
        <w:ind w:left="200" w:right="190" w:firstLine="0"/>
        <w:jc w:val="both"/>
        <w:rPr>
          <w:sz w:val="16"/>
        </w:rPr>
      </w:pPr>
      <w:r>
        <w:rPr>
          <w:sz w:val="16"/>
          <w:vertAlign w:val="superscript"/>
        </w:rPr>
        <w:t>19</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 Masacre de Santo Domingo Vs. Colombia. Excepciones Preliminares, Fondo y Reparaciones</w:t>
      </w:r>
      <w:r>
        <w:rPr>
          <w:sz w:val="16"/>
          <w:vertAlign w:val="baseline"/>
        </w:rPr>
        <w:t>. Sentencia de 30 de noviembre de 2012. Serie C No. 259, párr. 38, y </w:t>
      </w:r>
      <w:r>
        <w:rPr>
          <w:i/>
          <w:sz w:val="16"/>
          <w:vertAlign w:val="baseline"/>
        </w:rPr>
        <w:t>Caso Familia Julien Grisonas Vs. Argentina.</w:t>
      </w:r>
      <w:r>
        <w:rPr>
          <w:i/>
          <w:sz w:val="16"/>
          <w:vertAlign w:val="baseline"/>
        </w:rPr>
        <w:t> 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 de</w:t>
      </w:r>
      <w:r>
        <w:rPr>
          <w:spacing w:val="-3"/>
          <w:sz w:val="16"/>
          <w:vertAlign w:val="baseline"/>
        </w:rPr>
        <w:t> </w:t>
      </w:r>
      <w:r>
        <w:rPr>
          <w:sz w:val="16"/>
          <w:vertAlign w:val="baseline"/>
        </w:rPr>
        <w:t>23</w:t>
      </w:r>
      <w:r>
        <w:rPr>
          <w:spacing w:val="-2"/>
          <w:sz w:val="16"/>
          <w:vertAlign w:val="baseline"/>
        </w:rPr>
        <w:t> </w:t>
      </w:r>
      <w:r>
        <w:rPr>
          <w:sz w:val="16"/>
          <w:vertAlign w:val="baseline"/>
        </w:rPr>
        <w:t>de septiembre</w:t>
      </w:r>
      <w:r>
        <w:rPr>
          <w:spacing w:val="-3"/>
          <w:sz w:val="16"/>
          <w:vertAlign w:val="baseline"/>
        </w:rPr>
        <w:t> </w:t>
      </w:r>
      <w:r>
        <w:rPr>
          <w:sz w:val="16"/>
          <w:vertAlign w:val="baseline"/>
        </w:rPr>
        <w:t>de 2021.</w:t>
      </w:r>
      <w:r>
        <w:rPr>
          <w:spacing w:val="-1"/>
          <w:sz w:val="16"/>
          <w:vertAlign w:val="baseline"/>
        </w:rPr>
        <w:t> </w:t>
      </w:r>
      <w:r>
        <w:rPr>
          <w:sz w:val="16"/>
          <w:vertAlign w:val="baseline"/>
        </w:rPr>
        <w:t>Serie C</w:t>
      </w:r>
      <w:r>
        <w:rPr>
          <w:spacing w:val="-2"/>
          <w:sz w:val="16"/>
          <w:vertAlign w:val="baseline"/>
        </w:rPr>
        <w:t> </w:t>
      </w:r>
      <w:r>
        <w:rPr>
          <w:sz w:val="16"/>
          <w:vertAlign w:val="baseline"/>
        </w:rPr>
        <w:t>No.</w:t>
      </w:r>
      <w:r>
        <w:rPr>
          <w:spacing w:val="-1"/>
          <w:sz w:val="16"/>
          <w:vertAlign w:val="baseline"/>
        </w:rPr>
        <w:t> </w:t>
      </w:r>
      <w:r>
        <w:rPr>
          <w:sz w:val="16"/>
          <w:vertAlign w:val="baseline"/>
        </w:rPr>
        <w:t>437, párr. 40.</w:t>
      </w:r>
    </w:p>
    <w:p>
      <w:pPr>
        <w:spacing w:before="0"/>
        <w:ind w:left="200" w:right="193" w:firstLine="0"/>
        <w:jc w:val="both"/>
        <w:rPr>
          <w:sz w:val="16"/>
        </w:rPr>
      </w:pPr>
      <w:r>
        <w:rPr>
          <w:sz w:val="16"/>
          <w:vertAlign w:val="superscript"/>
        </w:rPr>
        <w:t>20</w:t>
      </w:r>
      <w:r>
        <w:rPr>
          <w:spacing w:val="80"/>
          <w:sz w:val="16"/>
          <w:vertAlign w:val="baseline"/>
        </w:rPr>
        <w:t>    </w:t>
      </w:r>
      <w:r>
        <w:rPr>
          <w:i/>
          <w:sz w:val="16"/>
          <w:vertAlign w:val="baseline"/>
        </w:rPr>
        <w:t>Cfr.</w:t>
      </w:r>
      <w:r>
        <w:rPr>
          <w:i/>
          <w:spacing w:val="-1"/>
          <w:sz w:val="16"/>
          <w:vertAlign w:val="baseline"/>
        </w:rPr>
        <w:t> </w:t>
      </w:r>
      <w:r>
        <w:rPr>
          <w:sz w:val="16"/>
          <w:vertAlign w:val="baseline"/>
        </w:rPr>
        <w:t>Anexos al</w:t>
      </w:r>
      <w:r>
        <w:rPr>
          <w:spacing w:val="-1"/>
          <w:sz w:val="16"/>
          <w:vertAlign w:val="baseline"/>
        </w:rPr>
        <w:t> </w:t>
      </w:r>
      <w:r>
        <w:rPr>
          <w:sz w:val="16"/>
          <w:vertAlign w:val="baseline"/>
        </w:rPr>
        <w:t>escrito de</w:t>
      </w:r>
      <w:r>
        <w:rPr>
          <w:spacing w:val="-3"/>
          <w:sz w:val="16"/>
          <w:vertAlign w:val="baseline"/>
        </w:rPr>
        <w:t> </w:t>
      </w:r>
      <w:r>
        <w:rPr>
          <w:sz w:val="16"/>
          <w:vertAlign w:val="baseline"/>
        </w:rPr>
        <w:t>sometimiento e Informe</w:t>
      </w:r>
      <w:r>
        <w:rPr>
          <w:spacing w:val="-3"/>
          <w:sz w:val="16"/>
          <w:vertAlign w:val="baseline"/>
        </w:rPr>
        <w:t> </w:t>
      </w:r>
      <w:r>
        <w:rPr>
          <w:sz w:val="16"/>
          <w:vertAlign w:val="baseline"/>
        </w:rPr>
        <w:t>de</w:t>
      </w:r>
      <w:r>
        <w:rPr>
          <w:spacing w:val="-2"/>
          <w:sz w:val="16"/>
          <w:vertAlign w:val="baseline"/>
        </w:rPr>
        <w:t> </w:t>
      </w:r>
      <w:r>
        <w:rPr>
          <w:sz w:val="16"/>
          <w:vertAlign w:val="baseline"/>
        </w:rPr>
        <w:t>Fondo</w:t>
      </w:r>
      <w:r>
        <w:rPr>
          <w:spacing w:val="-2"/>
          <w:sz w:val="16"/>
          <w:vertAlign w:val="baseline"/>
        </w:rPr>
        <w:t> </w:t>
      </w:r>
      <w:r>
        <w:rPr>
          <w:sz w:val="16"/>
          <w:vertAlign w:val="baseline"/>
        </w:rPr>
        <w:t>No.</w:t>
      </w:r>
      <w:r>
        <w:rPr>
          <w:spacing w:val="-1"/>
          <w:sz w:val="16"/>
          <w:vertAlign w:val="baseline"/>
        </w:rPr>
        <w:t> </w:t>
      </w:r>
      <w:r>
        <w:rPr>
          <w:sz w:val="16"/>
          <w:vertAlign w:val="baseline"/>
        </w:rPr>
        <w:t>8/20 presentado por la</w:t>
      </w:r>
      <w:r>
        <w:rPr>
          <w:spacing w:val="-3"/>
          <w:sz w:val="16"/>
          <w:vertAlign w:val="baseline"/>
        </w:rPr>
        <w:t> </w:t>
      </w:r>
      <w:r>
        <w:rPr>
          <w:sz w:val="16"/>
          <w:vertAlign w:val="baseline"/>
        </w:rPr>
        <w:t>Comisión</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Corte el 5 de julio de 2021 (expediente de prueba, folios 1 a 492); expediente de trámite ante Comisión (folios 493 a 4021); anexos al escrito de solicitudes, argumentos y pruebas presentados por los representantes (expediente de prueba, folios 4022 a 4121), y anexos al escrito de contestación del Estado (expediente de prueba, folios 4122 a </w:t>
      </w:r>
      <w:r>
        <w:rPr>
          <w:spacing w:val="-2"/>
          <w:sz w:val="16"/>
          <w:vertAlign w:val="baseline"/>
        </w:rPr>
        <w:t>4601).</w:t>
      </w:r>
    </w:p>
    <w:p>
      <w:pPr>
        <w:spacing w:line="240" w:lineRule="auto" w:before="0"/>
        <w:ind w:left="200" w:right="192" w:firstLine="0"/>
        <w:jc w:val="both"/>
        <w:rPr>
          <w:sz w:val="16"/>
        </w:rPr>
      </w:pPr>
      <w:r>
        <w:rPr>
          <w:sz w:val="16"/>
          <w:vertAlign w:val="superscript"/>
        </w:rPr>
        <w:t>21</w:t>
      </w:r>
      <w:r>
        <w:rPr>
          <w:spacing w:val="80"/>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adjuntó</w:t>
      </w:r>
      <w:r>
        <w:rPr>
          <w:spacing w:val="-2"/>
          <w:sz w:val="16"/>
          <w:vertAlign w:val="baseline"/>
        </w:rPr>
        <w:t> </w:t>
      </w:r>
      <w:r>
        <w:rPr>
          <w:sz w:val="16"/>
          <w:vertAlign w:val="baseline"/>
        </w:rPr>
        <w:t>los</w:t>
      </w:r>
      <w:r>
        <w:rPr>
          <w:spacing w:val="-3"/>
          <w:sz w:val="16"/>
          <w:vertAlign w:val="baseline"/>
        </w:rPr>
        <w:t> </w:t>
      </w:r>
      <w:r>
        <w:rPr>
          <w:sz w:val="16"/>
          <w:vertAlign w:val="baseline"/>
        </w:rPr>
        <w:t>siguientes</w:t>
      </w:r>
      <w:r>
        <w:rPr>
          <w:spacing w:val="-2"/>
          <w:sz w:val="16"/>
          <w:vertAlign w:val="baseline"/>
        </w:rPr>
        <w:t> </w:t>
      </w:r>
      <w:r>
        <w:rPr>
          <w:sz w:val="16"/>
          <w:vertAlign w:val="baseline"/>
        </w:rPr>
        <w:t>anexos:</w:t>
      </w:r>
      <w:r>
        <w:rPr>
          <w:spacing w:val="-1"/>
          <w:sz w:val="16"/>
          <w:vertAlign w:val="baseline"/>
        </w:rPr>
        <w:t> </w:t>
      </w:r>
      <w:r>
        <w:rPr>
          <w:sz w:val="16"/>
          <w:vertAlign w:val="baseline"/>
        </w:rPr>
        <w:t>1)</w:t>
      </w:r>
      <w:r>
        <w:rPr>
          <w:spacing w:val="-6"/>
          <w:sz w:val="16"/>
          <w:vertAlign w:val="baseline"/>
        </w:rPr>
        <w:t> </w:t>
      </w:r>
      <w:r>
        <w:rPr>
          <w:sz w:val="16"/>
          <w:vertAlign w:val="baseline"/>
        </w:rPr>
        <w:t>Oficio</w:t>
      </w:r>
      <w:r>
        <w:rPr>
          <w:spacing w:val="-2"/>
          <w:sz w:val="16"/>
          <w:vertAlign w:val="baseline"/>
        </w:rPr>
        <w:t> </w:t>
      </w:r>
      <w:r>
        <w:rPr>
          <w:sz w:val="16"/>
          <w:vertAlign w:val="baseline"/>
        </w:rPr>
        <w:t>No.</w:t>
      </w:r>
      <w:r>
        <w:rPr>
          <w:spacing w:val="-3"/>
          <w:sz w:val="16"/>
          <w:vertAlign w:val="baseline"/>
        </w:rPr>
        <w:t> </w:t>
      </w:r>
      <w:r>
        <w:rPr>
          <w:sz w:val="16"/>
          <w:vertAlign w:val="baseline"/>
        </w:rPr>
        <w:t>ESMAAR-ASI-001-R</w:t>
      </w:r>
      <w:r>
        <w:rPr>
          <w:spacing w:val="-2"/>
          <w:sz w:val="16"/>
          <w:vertAlign w:val="baseline"/>
        </w:rPr>
        <w:t> </w:t>
      </w:r>
      <w:r>
        <w:rPr>
          <w:sz w:val="16"/>
          <w:vertAlign w:val="baseline"/>
        </w:rPr>
        <w:t>del</w:t>
      </w:r>
      <w:r>
        <w:rPr>
          <w:spacing w:val="-6"/>
          <w:sz w:val="16"/>
          <w:vertAlign w:val="baseline"/>
        </w:rPr>
        <w:t> </w:t>
      </w:r>
      <w:r>
        <w:rPr>
          <w:sz w:val="16"/>
          <w:vertAlign w:val="baseline"/>
        </w:rPr>
        <w:t>30</w:t>
      </w:r>
      <w:r>
        <w:rPr>
          <w:spacing w:val="-4"/>
          <w:sz w:val="16"/>
          <w:vertAlign w:val="baseline"/>
        </w:rPr>
        <w:t> </w:t>
      </w:r>
      <w:r>
        <w:rPr>
          <w:sz w:val="16"/>
          <w:vertAlign w:val="baseline"/>
        </w:rPr>
        <w:t>de</w:t>
      </w:r>
      <w:r>
        <w:rPr>
          <w:spacing w:val="-3"/>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2001,</w:t>
      </w:r>
      <w:r>
        <w:rPr>
          <w:spacing w:val="-1"/>
          <w:sz w:val="16"/>
          <w:vertAlign w:val="baseline"/>
        </w:rPr>
        <w:t> </w:t>
      </w:r>
      <w:r>
        <w:rPr>
          <w:sz w:val="16"/>
          <w:vertAlign w:val="baseline"/>
        </w:rPr>
        <w:t>Edgar Guerra Carrera, Jefe Mayor de la Armada, dirigido al señor Rogelio Viteri, agregado naval; 2) Oficio No. CCFFAA- AGR-ING-2023-0047-O de 17 de abril de 2023, dirigido al Comandante General de la Fuerza Naval, John Fernando Merlo León, suscrito por el Capitán de Navío Representantes Alterno ante la OMI, Boris Rodas Cornejo; 3) Acuerdo de arrendamiento</w:t>
      </w:r>
      <w:r>
        <w:rPr>
          <w:spacing w:val="-2"/>
          <w:sz w:val="16"/>
          <w:vertAlign w:val="baseline"/>
        </w:rPr>
        <w:t> </w:t>
      </w:r>
      <w:r>
        <w:rPr>
          <w:sz w:val="16"/>
          <w:vertAlign w:val="baseline"/>
        </w:rPr>
        <w:t>de 13 de marzo de 2002;</w:t>
      </w:r>
      <w:r>
        <w:rPr>
          <w:spacing w:val="-1"/>
          <w:sz w:val="16"/>
          <w:vertAlign w:val="baseline"/>
        </w:rPr>
        <w:t> </w:t>
      </w:r>
      <w:r>
        <w:rPr>
          <w:sz w:val="16"/>
          <w:vertAlign w:val="baseline"/>
        </w:rPr>
        <w:t>4)</w:t>
      </w:r>
      <w:r>
        <w:rPr>
          <w:spacing w:val="-1"/>
          <w:sz w:val="16"/>
          <w:vertAlign w:val="baseline"/>
        </w:rPr>
        <w:t> </w:t>
      </w:r>
      <w:r>
        <w:rPr>
          <w:sz w:val="16"/>
          <w:vertAlign w:val="baseline"/>
        </w:rPr>
        <w:t>Oficio COGMAR-JEF-056-0 de</w:t>
      </w:r>
      <w:r>
        <w:rPr>
          <w:spacing w:val="-2"/>
          <w:sz w:val="16"/>
          <w:vertAlign w:val="baseline"/>
        </w:rPr>
        <w:t> </w:t>
      </w:r>
      <w:r>
        <w:rPr>
          <w:sz w:val="16"/>
          <w:vertAlign w:val="baseline"/>
        </w:rPr>
        <w:t>29</w:t>
      </w:r>
      <w:r>
        <w:rPr>
          <w:spacing w:val="-1"/>
          <w:sz w:val="16"/>
          <w:vertAlign w:val="baseline"/>
        </w:rPr>
        <w:t> </w:t>
      </w:r>
      <w:r>
        <w:rPr>
          <w:sz w:val="16"/>
          <w:vertAlign w:val="baseline"/>
        </w:rPr>
        <w:t>de mayo</w:t>
      </w:r>
      <w:r>
        <w:rPr>
          <w:spacing w:val="-2"/>
          <w:sz w:val="16"/>
          <w:vertAlign w:val="baseline"/>
        </w:rPr>
        <w:t> </w:t>
      </w:r>
      <w:r>
        <w:rPr>
          <w:sz w:val="16"/>
          <w:vertAlign w:val="baseline"/>
        </w:rPr>
        <w:t>de 2002,</w:t>
      </w:r>
      <w:r>
        <w:rPr>
          <w:spacing w:val="-1"/>
          <w:sz w:val="16"/>
          <w:vertAlign w:val="baseline"/>
        </w:rPr>
        <w:t> </w:t>
      </w:r>
      <w:r>
        <w:rPr>
          <w:sz w:val="16"/>
          <w:vertAlign w:val="baseline"/>
        </w:rPr>
        <w:t>dirigido al</w:t>
      </w:r>
      <w:r>
        <w:rPr>
          <w:spacing w:val="-1"/>
          <w:sz w:val="16"/>
          <w:vertAlign w:val="baseline"/>
        </w:rPr>
        <w:t> </w:t>
      </w:r>
      <w:r>
        <w:rPr>
          <w:sz w:val="16"/>
          <w:vertAlign w:val="baseline"/>
        </w:rPr>
        <w:t>señor Viteri</w:t>
      </w:r>
      <w:r>
        <w:rPr>
          <w:spacing w:val="-15"/>
          <w:sz w:val="16"/>
          <w:vertAlign w:val="baseline"/>
        </w:rPr>
        <w:t> </w:t>
      </w:r>
      <w:r>
        <w:rPr>
          <w:sz w:val="16"/>
          <w:vertAlign w:val="baseline"/>
        </w:rPr>
        <w:t>y</w:t>
      </w:r>
      <w:r>
        <w:rPr>
          <w:spacing w:val="-13"/>
          <w:sz w:val="16"/>
          <w:vertAlign w:val="baseline"/>
        </w:rPr>
        <w:t> </w:t>
      </w:r>
      <w:r>
        <w:rPr>
          <w:sz w:val="16"/>
          <w:vertAlign w:val="baseline"/>
        </w:rPr>
        <w:t>suscrito</w:t>
      </w:r>
      <w:r>
        <w:rPr>
          <w:spacing w:val="-11"/>
          <w:sz w:val="16"/>
          <w:vertAlign w:val="baseline"/>
        </w:rPr>
        <w:t> </w:t>
      </w:r>
      <w:r>
        <w:rPr>
          <w:sz w:val="16"/>
          <w:vertAlign w:val="baseline"/>
        </w:rPr>
        <w:t>por</w:t>
      </w:r>
      <w:r>
        <w:rPr>
          <w:spacing w:val="-13"/>
          <w:sz w:val="16"/>
          <w:vertAlign w:val="baseline"/>
        </w:rPr>
        <w:t> </w:t>
      </w:r>
      <w:r>
        <w:rPr>
          <w:sz w:val="16"/>
          <w:vertAlign w:val="baseline"/>
        </w:rPr>
        <w:t>el</w:t>
      </w:r>
      <w:r>
        <w:rPr>
          <w:spacing w:val="-13"/>
          <w:sz w:val="16"/>
          <w:vertAlign w:val="baseline"/>
        </w:rPr>
        <w:t> </w:t>
      </w:r>
      <w:r>
        <w:rPr>
          <w:sz w:val="16"/>
          <w:vertAlign w:val="baseline"/>
        </w:rPr>
        <w:t>Comandante</w:t>
      </w:r>
      <w:r>
        <w:rPr>
          <w:spacing w:val="-12"/>
          <w:sz w:val="16"/>
          <w:vertAlign w:val="baseline"/>
        </w:rPr>
        <w:t> </w:t>
      </w:r>
      <w:r>
        <w:rPr>
          <w:sz w:val="16"/>
          <w:vertAlign w:val="baseline"/>
        </w:rPr>
        <w:t>General</w:t>
      </w:r>
      <w:r>
        <w:rPr>
          <w:spacing w:val="-15"/>
          <w:sz w:val="16"/>
          <w:vertAlign w:val="baseline"/>
        </w:rPr>
        <w:t> </w:t>
      </w:r>
      <w:r>
        <w:rPr>
          <w:sz w:val="16"/>
          <w:vertAlign w:val="baseline"/>
        </w:rPr>
        <w:t>de</w:t>
      </w:r>
      <w:r>
        <w:rPr>
          <w:spacing w:val="-13"/>
          <w:sz w:val="16"/>
          <w:vertAlign w:val="baseline"/>
        </w:rPr>
        <w:t> </w:t>
      </w:r>
      <w:r>
        <w:rPr>
          <w:sz w:val="16"/>
          <w:vertAlign w:val="baseline"/>
        </w:rPr>
        <w:t>Marina,</w:t>
      </w:r>
      <w:r>
        <w:rPr>
          <w:spacing w:val="-13"/>
          <w:sz w:val="16"/>
          <w:vertAlign w:val="baseline"/>
        </w:rPr>
        <w:t> </w:t>
      </w:r>
      <w:r>
        <w:rPr>
          <w:sz w:val="16"/>
          <w:vertAlign w:val="baseline"/>
        </w:rPr>
        <w:t>y</w:t>
      </w:r>
      <w:r>
        <w:rPr>
          <w:spacing w:val="-14"/>
          <w:sz w:val="16"/>
          <w:vertAlign w:val="baseline"/>
        </w:rPr>
        <w:t> </w:t>
      </w:r>
      <w:r>
        <w:rPr>
          <w:sz w:val="16"/>
          <w:vertAlign w:val="baseline"/>
        </w:rPr>
        <w:t>anexos;</w:t>
      </w:r>
      <w:r>
        <w:rPr>
          <w:spacing w:val="-15"/>
          <w:sz w:val="16"/>
          <w:vertAlign w:val="baseline"/>
        </w:rPr>
        <w:t> </w:t>
      </w:r>
      <w:r>
        <w:rPr>
          <w:sz w:val="16"/>
          <w:vertAlign w:val="baseline"/>
        </w:rPr>
        <w:t>5)</w:t>
      </w:r>
      <w:r>
        <w:rPr>
          <w:spacing w:val="-12"/>
          <w:sz w:val="16"/>
          <w:vertAlign w:val="baseline"/>
        </w:rPr>
        <w:t> </w:t>
      </w:r>
      <w:r>
        <w:rPr>
          <w:sz w:val="16"/>
          <w:vertAlign w:val="baseline"/>
        </w:rPr>
        <w:t>Certificado</w:t>
      </w:r>
      <w:r>
        <w:rPr>
          <w:spacing w:val="-14"/>
          <w:sz w:val="16"/>
          <w:vertAlign w:val="baseline"/>
        </w:rPr>
        <w:t> </w:t>
      </w:r>
      <w:r>
        <w:rPr>
          <w:sz w:val="16"/>
          <w:vertAlign w:val="baseline"/>
        </w:rPr>
        <w:t>de</w:t>
      </w:r>
      <w:r>
        <w:rPr>
          <w:spacing w:val="-14"/>
          <w:sz w:val="16"/>
          <w:vertAlign w:val="baseline"/>
        </w:rPr>
        <w:t> </w:t>
      </w:r>
      <w:r>
        <w:rPr>
          <w:sz w:val="16"/>
          <w:vertAlign w:val="baseline"/>
        </w:rPr>
        <w:t>disponibilidad</w:t>
      </w:r>
      <w:r>
        <w:rPr>
          <w:spacing w:val="-12"/>
          <w:sz w:val="16"/>
          <w:vertAlign w:val="baseline"/>
        </w:rPr>
        <w:t> </w:t>
      </w:r>
      <w:r>
        <w:rPr>
          <w:sz w:val="16"/>
          <w:vertAlign w:val="baseline"/>
        </w:rPr>
        <w:t>de</w:t>
      </w:r>
      <w:r>
        <w:rPr>
          <w:spacing w:val="-12"/>
          <w:sz w:val="16"/>
          <w:vertAlign w:val="baseline"/>
        </w:rPr>
        <w:t> </w:t>
      </w:r>
      <w:r>
        <w:rPr>
          <w:sz w:val="16"/>
          <w:vertAlign w:val="baseline"/>
        </w:rPr>
        <w:t>los</w:t>
      </w:r>
      <w:r>
        <w:rPr>
          <w:spacing w:val="-12"/>
          <w:sz w:val="16"/>
          <w:vertAlign w:val="baseline"/>
        </w:rPr>
        <w:t> </w:t>
      </w:r>
      <w:r>
        <w:rPr>
          <w:sz w:val="16"/>
          <w:vertAlign w:val="baseline"/>
        </w:rPr>
        <w:t>altos</w:t>
      </w:r>
      <w:r>
        <w:rPr>
          <w:spacing w:val="-14"/>
          <w:sz w:val="16"/>
          <w:vertAlign w:val="baseline"/>
        </w:rPr>
        <w:t> </w:t>
      </w:r>
      <w:r>
        <w:rPr>
          <w:sz w:val="16"/>
          <w:vertAlign w:val="baseline"/>
        </w:rPr>
        <w:t>mandos;</w:t>
      </w:r>
    </w:p>
    <w:p>
      <w:pPr>
        <w:spacing w:before="3"/>
        <w:ind w:left="200" w:right="191" w:firstLine="0"/>
        <w:jc w:val="both"/>
        <w:rPr>
          <w:sz w:val="16"/>
        </w:rPr>
      </w:pPr>
      <w:r>
        <w:rPr>
          <w:sz w:val="16"/>
        </w:rPr>
        <w:t>6) Informe</w:t>
      </w:r>
      <w:r>
        <w:rPr>
          <w:spacing w:val="-1"/>
          <w:sz w:val="16"/>
        </w:rPr>
        <w:t> </w:t>
      </w:r>
      <w:r>
        <w:rPr>
          <w:sz w:val="16"/>
        </w:rPr>
        <w:t>de la Comisión Cívica contra la Corrupción;</w:t>
      </w:r>
      <w:r>
        <w:rPr>
          <w:spacing w:val="-1"/>
          <w:sz w:val="16"/>
        </w:rPr>
        <w:t> </w:t>
      </w:r>
      <w:r>
        <w:rPr>
          <w:sz w:val="16"/>
        </w:rPr>
        <w:t>7) Informe de la Contraloría General del Estado;</w:t>
      </w:r>
      <w:r>
        <w:rPr>
          <w:spacing w:val="-1"/>
          <w:sz w:val="16"/>
        </w:rPr>
        <w:t> </w:t>
      </w:r>
      <w:r>
        <w:rPr>
          <w:sz w:val="16"/>
        </w:rPr>
        <w:t>8) Informe Superintendencia de Bancos y Seguros; 9) Inicio de instrucción fiscal; 10) Decisión de 23 de marzo de 2004, Immigration Appeal Tribunal; 11) Carta de julio de 2002, suscrita por el señor Viteri y dirigida a la opinión pública ecuatoriana;</w:t>
      </w:r>
      <w:r>
        <w:rPr>
          <w:spacing w:val="-6"/>
          <w:sz w:val="16"/>
        </w:rPr>
        <w:t> </w:t>
      </w:r>
      <w:r>
        <w:rPr>
          <w:sz w:val="16"/>
        </w:rPr>
        <w:t>12)</w:t>
      </w:r>
      <w:r>
        <w:rPr>
          <w:spacing w:val="-6"/>
          <w:sz w:val="16"/>
        </w:rPr>
        <w:t> </w:t>
      </w:r>
      <w:r>
        <w:rPr>
          <w:sz w:val="16"/>
        </w:rPr>
        <w:t>Acción</w:t>
      </w:r>
      <w:r>
        <w:rPr>
          <w:spacing w:val="-5"/>
          <w:sz w:val="16"/>
        </w:rPr>
        <w:t> </w:t>
      </w:r>
      <w:r>
        <w:rPr>
          <w:sz w:val="16"/>
        </w:rPr>
        <w:t>de</w:t>
      </w:r>
      <w:r>
        <w:rPr>
          <w:spacing w:val="-5"/>
          <w:sz w:val="16"/>
        </w:rPr>
        <w:t> </w:t>
      </w:r>
      <w:r>
        <w:rPr>
          <w:sz w:val="16"/>
        </w:rPr>
        <w:t>personal</w:t>
      </w:r>
      <w:r>
        <w:rPr>
          <w:spacing w:val="-6"/>
          <w:sz w:val="16"/>
        </w:rPr>
        <w:t> </w:t>
      </w:r>
      <w:r>
        <w:rPr>
          <w:sz w:val="16"/>
        </w:rPr>
        <w:t>del</w:t>
      </w:r>
      <w:r>
        <w:rPr>
          <w:spacing w:val="-6"/>
          <w:sz w:val="16"/>
        </w:rPr>
        <w:t> </w:t>
      </w:r>
      <w:r>
        <w:rPr>
          <w:sz w:val="16"/>
        </w:rPr>
        <w:t>señor</w:t>
      </w:r>
      <w:r>
        <w:rPr>
          <w:spacing w:val="-7"/>
          <w:sz w:val="16"/>
        </w:rPr>
        <w:t> </w:t>
      </w:r>
      <w:r>
        <w:rPr>
          <w:sz w:val="16"/>
        </w:rPr>
        <w:t>Viteri</w:t>
      </w:r>
      <w:r>
        <w:rPr>
          <w:spacing w:val="-6"/>
          <w:sz w:val="16"/>
        </w:rPr>
        <w:t> </w:t>
      </w:r>
      <w:r>
        <w:rPr>
          <w:sz w:val="16"/>
        </w:rPr>
        <w:t>de</w:t>
      </w:r>
      <w:r>
        <w:rPr>
          <w:spacing w:val="-5"/>
          <w:sz w:val="16"/>
        </w:rPr>
        <w:t> </w:t>
      </w:r>
      <w:r>
        <w:rPr>
          <w:sz w:val="16"/>
        </w:rPr>
        <w:t>2</w:t>
      </w:r>
      <w:r>
        <w:rPr>
          <w:spacing w:val="-6"/>
          <w:sz w:val="16"/>
        </w:rPr>
        <w:t> </w:t>
      </w:r>
      <w:r>
        <w:rPr>
          <w:sz w:val="16"/>
        </w:rPr>
        <w:t>de</w:t>
      </w:r>
      <w:r>
        <w:rPr>
          <w:spacing w:val="-7"/>
          <w:sz w:val="16"/>
        </w:rPr>
        <w:t> </w:t>
      </w:r>
      <w:r>
        <w:rPr>
          <w:sz w:val="16"/>
        </w:rPr>
        <w:t>agosto</w:t>
      </w:r>
      <w:r>
        <w:rPr>
          <w:spacing w:val="-4"/>
          <w:sz w:val="16"/>
        </w:rPr>
        <w:t> </w:t>
      </w:r>
      <w:r>
        <w:rPr>
          <w:sz w:val="16"/>
        </w:rPr>
        <w:t>del</w:t>
      </w:r>
      <w:r>
        <w:rPr>
          <w:spacing w:val="-6"/>
          <w:sz w:val="16"/>
        </w:rPr>
        <w:t> </w:t>
      </w:r>
      <w:r>
        <w:rPr>
          <w:sz w:val="16"/>
        </w:rPr>
        <w:t>2000;</w:t>
      </w:r>
      <w:r>
        <w:rPr>
          <w:spacing w:val="-6"/>
          <w:sz w:val="16"/>
        </w:rPr>
        <w:t> </w:t>
      </w:r>
      <w:r>
        <w:rPr>
          <w:sz w:val="16"/>
        </w:rPr>
        <w:t>13)</w:t>
      </w:r>
      <w:r>
        <w:rPr>
          <w:spacing w:val="-3"/>
          <w:sz w:val="16"/>
        </w:rPr>
        <w:t> </w:t>
      </w:r>
      <w:r>
        <w:rPr>
          <w:sz w:val="16"/>
        </w:rPr>
        <w:t>Oficio</w:t>
      </w:r>
      <w:r>
        <w:rPr>
          <w:spacing w:val="-7"/>
          <w:sz w:val="16"/>
        </w:rPr>
        <w:t> </w:t>
      </w:r>
      <w:r>
        <w:rPr>
          <w:sz w:val="16"/>
        </w:rPr>
        <w:t>No.</w:t>
      </w:r>
      <w:r>
        <w:rPr>
          <w:spacing w:val="-6"/>
          <w:sz w:val="16"/>
        </w:rPr>
        <w:t> </w:t>
      </w:r>
      <w:r>
        <w:rPr>
          <w:sz w:val="16"/>
        </w:rPr>
        <w:t>020506-MS-7-1</w:t>
      </w:r>
      <w:r>
        <w:rPr>
          <w:spacing w:val="-4"/>
          <w:sz w:val="16"/>
        </w:rPr>
        <w:t> </w:t>
      </w:r>
      <w:r>
        <w:rPr>
          <w:sz w:val="16"/>
        </w:rPr>
        <w:t>de</w:t>
      </w:r>
      <w:r>
        <w:rPr>
          <w:spacing w:val="-5"/>
          <w:sz w:val="16"/>
        </w:rPr>
        <w:t> </w:t>
      </w:r>
      <w:r>
        <w:rPr>
          <w:sz w:val="16"/>
        </w:rPr>
        <w:t>4</w:t>
      </w:r>
      <w:r>
        <w:rPr>
          <w:spacing w:val="-6"/>
          <w:sz w:val="16"/>
        </w:rPr>
        <w:t> </w:t>
      </w:r>
      <w:r>
        <w:rPr>
          <w:sz w:val="16"/>
        </w:rPr>
        <w:t>de</w:t>
      </w:r>
    </w:p>
    <w:p>
      <w:pPr>
        <w:spacing w:after="0"/>
        <w:jc w:val="both"/>
        <w:rPr>
          <w:sz w:val="16"/>
        </w:rPr>
        <w:sectPr>
          <w:pgSz w:w="12240" w:h="15840"/>
          <w:pgMar w:header="0" w:footer="1000" w:top="1340" w:bottom="1200" w:left="1600" w:right="880"/>
        </w:sectPr>
      </w:pPr>
    </w:p>
    <w:p>
      <w:pPr>
        <w:pStyle w:val="BodyText"/>
        <w:spacing w:line="242" w:lineRule="auto" w:before="76"/>
        <w:ind w:left="200" w:right="199"/>
        <w:jc w:val="both"/>
      </w:pPr>
      <w:r>
        <w:rPr/>
        <w:t>a los anexos del Estado</w:t>
      </w:r>
      <w:r>
        <w:rPr>
          <w:position w:val="7"/>
          <w:sz w:val="13"/>
        </w:rPr>
        <w:t>22</w:t>
      </w:r>
      <w:r>
        <w:rPr/>
        <w:t>. Este Tribunal advierte que los anexos presentados por las partes no</w:t>
      </w:r>
      <w:r>
        <w:rPr>
          <w:spacing w:val="11"/>
        </w:rPr>
        <w:t> </w:t>
      </w:r>
      <w:r>
        <w:rPr/>
        <w:t>fueron</w:t>
      </w:r>
      <w:r>
        <w:rPr>
          <w:spacing w:val="14"/>
        </w:rPr>
        <w:t> </w:t>
      </w:r>
      <w:r>
        <w:rPr/>
        <w:t>presentados</w:t>
      </w:r>
      <w:r>
        <w:rPr>
          <w:spacing w:val="15"/>
        </w:rPr>
        <w:t> </w:t>
      </w:r>
      <w:r>
        <w:rPr/>
        <w:t>en</w:t>
      </w:r>
      <w:r>
        <w:rPr>
          <w:spacing w:val="14"/>
        </w:rPr>
        <w:t> </w:t>
      </w:r>
      <w:r>
        <w:rPr/>
        <w:t>el</w:t>
      </w:r>
      <w:r>
        <w:rPr>
          <w:spacing w:val="13"/>
        </w:rPr>
        <w:t> </w:t>
      </w:r>
      <w:r>
        <w:rPr/>
        <w:t>momento</w:t>
      </w:r>
      <w:r>
        <w:rPr>
          <w:spacing w:val="12"/>
        </w:rPr>
        <w:t> </w:t>
      </w:r>
      <w:r>
        <w:rPr/>
        <w:t>procesal</w:t>
      </w:r>
      <w:r>
        <w:rPr>
          <w:spacing w:val="14"/>
        </w:rPr>
        <w:t> </w:t>
      </w:r>
      <w:r>
        <w:rPr/>
        <w:t>oportuno</w:t>
      </w:r>
      <w:r>
        <w:rPr>
          <w:spacing w:val="15"/>
        </w:rPr>
        <w:t> </w:t>
      </w:r>
      <w:r>
        <w:rPr/>
        <w:t>establecido</w:t>
      </w:r>
      <w:r>
        <w:rPr>
          <w:spacing w:val="15"/>
        </w:rPr>
        <w:t> </w:t>
      </w:r>
      <w:r>
        <w:rPr/>
        <w:t>en</w:t>
      </w:r>
      <w:r>
        <w:rPr>
          <w:spacing w:val="13"/>
        </w:rPr>
        <w:t> </w:t>
      </w:r>
      <w:r>
        <w:rPr/>
        <w:t>los</w:t>
      </w:r>
      <w:r>
        <w:rPr>
          <w:spacing w:val="13"/>
        </w:rPr>
        <w:t> </w:t>
      </w:r>
      <w:r>
        <w:rPr/>
        <w:t>artículos</w:t>
      </w:r>
      <w:r>
        <w:rPr>
          <w:spacing w:val="13"/>
        </w:rPr>
        <w:t> </w:t>
      </w:r>
      <w:r>
        <w:rPr>
          <w:spacing w:val="-2"/>
        </w:rPr>
        <w:t>36.1,</w:t>
      </w:r>
    </w:p>
    <w:p>
      <w:pPr>
        <w:pStyle w:val="BodyText"/>
        <w:ind w:left="200" w:right="195"/>
        <w:jc w:val="both"/>
      </w:pPr>
      <w:r>
        <w:rPr/>
        <w:t>40.2 y 41.1 del Reglamento de la Corte. Tampoco las partes justificaron adecuadamente su presentación extemporánea, ya sea</w:t>
      </w:r>
      <w:r>
        <w:rPr>
          <w:spacing w:val="-2"/>
        </w:rPr>
        <w:t> </w:t>
      </w:r>
      <w:r>
        <w:rPr/>
        <w:t>por</w:t>
      </w:r>
      <w:r>
        <w:rPr>
          <w:spacing w:val="-1"/>
        </w:rPr>
        <w:t> </w:t>
      </w:r>
      <w:r>
        <w:rPr/>
        <w:t>fuerza mayor</w:t>
      </w:r>
      <w:r>
        <w:rPr>
          <w:spacing w:val="-1"/>
        </w:rPr>
        <w:t> </w:t>
      </w:r>
      <w:r>
        <w:rPr/>
        <w:t>o</w:t>
      </w:r>
      <w:r>
        <w:rPr>
          <w:spacing w:val="-3"/>
        </w:rPr>
        <w:t> </w:t>
      </w:r>
      <w:r>
        <w:rPr/>
        <w:t>impedimento</w:t>
      </w:r>
      <w:r>
        <w:rPr>
          <w:spacing w:val="-3"/>
        </w:rPr>
        <w:t> </w:t>
      </w:r>
      <w:r>
        <w:rPr/>
        <w:t>grave, de</w:t>
      </w:r>
      <w:r>
        <w:rPr>
          <w:spacing w:val="-1"/>
        </w:rPr>
        <w:t> </w:t>
      </w:r>
      <w:r>
        <w:rPr/>
        <w:t>conformidad con el artículo 57.2 del Reglamento. No obstante, se hace notar que algunos anexos presentados</w:t>
      </w:r>
      <w:r>
        <w:rPr>
          <w:spacing w:val="-6"/>
        </w:rPr>
        <w:t> </w:t>
      </w:r>
      <w:r>
        <w:rPr/>
        <w:t>por</w:t>
      </w:r>
      <w:r>
        <w:rPr>
          <w:spacing w:val="-7"/>
        </w:rPr>
        <w:t> </w:t>
      </w:r>
      <w:r>
        <w:rPr/>
        <w:t>el</w:t>
      </w:r>
      <w:r>
        <w:rPr>
          <w:spacing w:val="-5"/>
        </w:rPr>
        <w:t> </w:t>
      </w:r>
      <w:r>
        <w:rPr/>
        <w:t>Estado</w:t>
      </w:r>
      <w:r>
        <w:rPr>
          <w:spacing w:val="-7"/>
        </w:rPr>
        <w:t> </w:t>
      </w:r>
      <w:r>
        <w:rPr/>
        <w:t>responden</w:t>
      </w:r>
      <w:r>
        <w:rPr>
          <w:spacing w:val="-5"/>
        </w:rPr>
        <w:t> </w:t>
      </w:r>
      <w:r>
        <w:rPr/>
        <w:t>a</w:t>
      </w:r>
      <w:r>
        <w:rPr>
          <w:spacing w:val="-5"/>
        </w:rPr>
        <w:t> </w:t>
      </w:r>
      <w:r>
        <w:rPr/>
        <w:t>las</w:t>
      </w:r>
      <w:r>
        <w:rPr>
          <w:spacing w:val="-6"/>
        </w:rPr>
        <w:t> </w:t>
      </w:r>
      <w:r>
        <w:rPr/>
        <w:t>preguntas</w:t>
      </w:r>
      <w:r>
        <w:rPr>
          <w:spacing w:val="-6"/>
        </w:rPr>
        <w:t> </w:t>
      </w:r>
      <w:r>
        <w:rPr/>
        <w:t>realizadas</w:t>
      </w:r>
      <w:r>
        <w:rPr>
          <w:spacing w:val="-6"/>
        </w:rPr>
        <w:t> </w:t>
      </w:r>
      <w:r>
        <w:rPr/>
        <w:t>por</w:t>
      </w:r>
      <w:r>
        <w:rPr>
          <w:spacing w:val="-7"/>
        </w:rPr>
        <w:t> </w:t>
      </w:r>
      <w:r>
        <w:rPr/>
        <w:t>los</w:t>
      </w:r>
      <w:r>
        <w:rPr>
          <w:spacing w:val="-6"/>
        </w:rPr>
        <w:t> </w:t>
      </w:r>
      <w:r>
        <w:rPr/>
        <w:t>Jueces</w:t>
      </w:r>
      <w:r>
        <w:rPr>
          <w:spacing w:val="-6"/>
        </w:rPr>
        <w:t> </w:t>
      </w:r>
      <w:r>
        <w:rPr/>
        <w:t>y</w:t>
      </w:r>
      <w:r>
        <w:rPr>
          <w:spacing w:val="-6"/>
        </w:rPr>
        <w:t> </w:t>
      </w:r>
      <w:r>
        <w:rPr/>
        <w:t>Juezas</w:t>
      </w:r>
      <w:r>
        <w:rPr>
          <w:spacing w:val="-6"/>
        </w:rPr>
        <w:t> </w:t>
      </w:r>
      <w:r>
        <w:rPr/>
        <w:t>de</w:t>
      </w:r>
      <w:r>
        <w:rPr>
          <w:spacing w:val="-7"/>
        </w:rPr>
        <w:t> </w:t>
      </w:r>
      <w:r>
        <w:rPr/>
        <w:t>la Corte durante la audiencia pública. Visto lo anterior, la Corte admite los documentos presentados</w:t>
      </w:r>
      <w:r>
        <w:rPr>
          <w:spacing w:val="43"/>
        </w:rPr>
        <w:t> </w:t>
      </w:r>
      <w:r>
        <w:rPr/>
        <w:t>por</w:t>
      </w:r>
      <w:r>
        <w:rPr>
          <w:spacing w:val="44"/>
        </w:rPr>
        <w:t> </w:t>
      </w:r>
      <w:r>
        <w:rPr/>
        <w:t>el</w:t>
      </w:r>
      <w:r>
        <w:rPr>
          <w:spacing w:val="45"/>
        </w:rPr>
        <w:t> </w:t>
      </w:r>
      <w:r>
        <w:rPr/>
        <w:t>Estado</w:t>
      </w:r>
      <w:r>
        <w:rPr>
          <w:spacing w:val="47"/>
        </w:rPr>
        <w:t> </w:t>
      </w:r>
      <w:r>
        <w:rPr/>
        <w:t>correspondientes</w:t>
      </w:r>
      <w:r>
        <w:rPr>
          <w:spacing w:val="44"/>
        </w:rPr>
        <w:t> </w:t>
      </w:r>
      <w:r>
        <w:rPr/>
        <w:t>a</w:t>
      </w:r>
      <w:r>
        <w:rPr>
          <w:spacing w:val="49"/>
        </w:rPr>
        <w:t> </w:t>
      </w:r>
      <w:r>
        <w:rPr/>
        <w:t>los</w:t>
      </w:r>
      <w:r>
        <w:rPr>
          <w:spacing w:val="44"/>
        </w:rPr>
        <w:t> </w:t>
      </w:r>
      <w:r>
        <w:rPr/>
        <w:t>anexos</w:t>
      </w:r>
      <w:r>
        <w:rPr>
          <w:spacing w:val="45"/>
        </w:rPr>
        <w:t> </w:t>
      </w:r>
      <w:r>
        <w:rPr/>
        <w:t>4,</w:t>
      </w:r>
      <w:r>
        <w:rPr>
          <w:spacing w:val="44"/>
        </w:rPr>
        <w:t> </w:t>
      </w:r>
      <w:r>
        <w:rPr/>
        <w:t>11,</w:t>
      </w:r>
      <w:r>
        <w:rPr>
          <w:spacing w:val="44"/>
        </w:rPr>
        <w:t> </w:t>
      </w:r>
      <w:r>
        <w:rPr/>
        <w:t>12,</w:t>
      </w:r>
      <w:r>
        <w:rPr>
          <w:spacing w:val="46"/>
        </w:rPr>
        <w:t> </w:t>
      </w:r>
      <w:r>
        <w:rPr/>
        <w:t>13,</w:t>
      </w:r>
      <w:r>
        <w:rPr>
          <w:spacing w:val="44"/>
        </w:rPr>
        <w:t> </w:t>
      </w:r>
      <w:r>
        <w:rPr/>
        <w:t>14</w:t>
      </w:r>
      <w:r>
        <w:rPr>
          <w:spacing w:val="45"/>
        </w:rPr>
        <w:t> </w:t>
      </w:r>
      <w:r>
        <w:rPr/>
        <w:t>y</w:t>
      </w:r>
      <w:r>
        <w:rPr>
          <w:spacing w:val="44"/>
        </w:rPr>
        <w:t> </w:t>
      </w:r>
      <w:r>
        <w:rPr/>
        <w:t>15</w:t>
      </w:r>
      <w:r>
        <w:rPr>
          <w:spacing w:val="46"/>
        </w:rPr>
        <w:t> </w:t>
      </w:r>
      <w:r>
        <w:rPr/>
        <w:t>y</w:t>
      </w:r>
      <w:r>
        <w:rPr>
          <w:spacing w:val="44"/>
        </w:rPr>
        <w:t> </w:t>
      </w:r>
      <w:r>
        <w:rPr>
          <w:spacing w:val="-5"/>
        </w:rPr>
        <w:t>los</w:t>
      </w:r>
    </w:p>
    <w:p>
      <w:pPr>
        <w:pStyle w:val="BodyText"/>
        <w:ind w:left="200" w:right="198"/>
        <w:jc w:val="both"/>
      </w:pPr>
      <w:r>
        <w:rPr/>
        <w:t>documentos</w:t>
      </w:r>
      <w:r>
        <w:rPr>
          <w:spacing w:val="-6"/>
        </w:rPr>
        <w:t> </w:t>
      </w:r>
      <w:r>
        <w:rPr/>
        <w:t>remitidos</w:t>
      </w:r>
      <w:r>
        <w:rPr>
          <w:spacing w:val="-7"/>
        </w:rPr>
        <w:t> </w:t>
      </w:r>
      <w:r>
        <w:rPr/>
        <w:t>por</w:t>
      </w:r>
      <w:r>
        <w:rPr>
          <w:spacing w:val="-8"/>
        </w:rPr>
        <w:t> </w:t>
      </w:r>
      <w:r>
        <w:rPr/>
        <w:t>los</w:t>
      </w:r>
      <w:r>
        <w:rPr>
          <w:spacing w:val="-7"/>
        </w:rPr>
        <w:t> </w:t>
      </w:r>
      <w:r>
        <w:rPr/>
        <w:t>representantes</w:t>
      </w:r>
      <w:r>
        <w:rPr>
          <w:spacing w:val="-1"/>
        </w:rPr>
        <w:t> </w:t>
      </w:r>
      <w:r>
        <w:rPr/>
        <w:t>correspondientes</w:t>
      </w:r>
      <w:r>
        <w:rPr>
          <w:spacing w:val="-7"/>
        </w:rPr>
        <w:t> </w:t>
      </w:r>
      <w:r>
        <w:rPr/>
        <w:t>a</w:t>
      </w:r>
      <w:r>
        <w:rPr>
          <w:spacing w:val="-4"/>
        </w:rPr>
        <w:t> </w:t>
      </w:r>
      <w:r>
        <w:rPr/>
        <w:t>los</w:t>
      </w:r>
      <w:r>
        <w:rPr>
          <w:spacing w:val="-7"/>
        </w:rPr>
        <w:t> </w:t>
      </w:r>
      <w:r>
        <w:rPr/>
        <w:t>anexos</w:t>
      </w:r>
      <w:r>
        <w:rPr>
          <w:spacing w:val="-7"/>
        </w:rPr>
        <w:t> </w:t>
      </w:r>
      <w:r>
        <w:rPr/>
        <w:t>1,</w:t>
      </w:r>
      <w:r>
        <w:rPr>
          <w:spacing w:val="-7"/>
        </w:rPr>
        <w:t> </w:t>
      </w:r>
      <w:r>
        <w:rPr/>
        <w:t>2,</w:t>
      </w:r>
      <w:r>
        <w:rPr>
          <w:spacing w:val="-7"/>
        </w:rPr>
        <w:t> </w:t>
      </w:r>
      <w:r>
        <w:rPr/>
        <w:t>3,</w:t>
      </w:r>
      <w:r>
        <w:rPr>
          <w:spacing w:val="-7"/>
        </w:rPr>
        <w:t> </w:t>
      </w:r>
      <w:r>
        <w:rPr/>
        <w:t>5,</w:t>
      </w:r>
      <w:r>
        <w:rPr>
          <w:spacing w:val="-7"/>
        </w:rPr>
        <w:t> </w:t>
      </w:r>
      <w:r>
        <w:rPr/>
        <w:t>6,</w:t>
      </w:r>
      <w:r>
        <w:rPr>
          <w:spacing w:val="-7"/>
        </w:rPr>
        <w:t> </w:t>
      </w:r>
      <w:r>
        <w:rPr/>
        <w:t>7</w:t>
      </w:r>
      <w:r>
        <w:rPr>
          <w:spacing w:val="-6"/>
        </w:rPr>
        <w:t> </w:t>
      </w:r>
      <w:r>
        <w:rPr/>
        <w:t>y 8, por considerarlos útiles para la decisión del presente caso, conforme al artículo 58.b) del Reglamento. Los restantes documentos son inadmitidos por su presentación extemporánea como ya se indicó.</w:t>
      </w:r>
    </w:p>
    <w:p>
      <w:pPr>
        <w:pStyle w:val="BodyText"/>
        <w:spacing w:before="9"/>
        <w:rPr>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w:t>
      </w:r>
      <w:r>
        <w:rPr>
          <w:spacing w:val="-15"/>
          <w:sz w:val="20"/>
        </w:rPr>
        <w:t> </w:t>
      </w:r>
      <w:r>
        <w:rPr>
          <w:sz w:val="20"/>
        </w:rPr>
        <w:t>cuanto</w:t>
      </w:r>
      <w:r>
        <w:rPr>
          <w:spacing w:val="-17"/>
          <w:sz w:val="20"/>
        </w:rPr>
        <w:t> </w:t>
      </w:r>
      <w:r>
        <w:rPr>
          <w:sz w:val="20"/>
        </w:rPr>
        <w:t>a</w:t>
      </w:r>
      <w:r>
        <w:rPr>
          <w:spacing w:val="-16"/>
          <w:sz w:val="20"/>
        </w:rPr>
        <w:t> </w:t>
      </w:r>
      <w:r>
        <w:rPr>
          <w:sz w:val="20"/>
        </w:rPr>
        <w:t>la</w:t>
      </w:r>
      <w:r>
        <w:rPr>
          <w:spacing w:val="-14"/>
          <w:sz w:val="20"/>
        </w:rPr>
        <w:t> </w:t>
      </w:r>
      <w:r>
        <w:rPr>
          <w:sz w:val="20"/>
        </w:rPr>
        <w:t>prueba</w:t>
      </w:r>
      <w:r>
        <w:rPr>
          <w:spacing w:val="-14"/>
          <w:sz w:val="20"/>
        </w:rPr>
        <w:t> </w:t>
      </w:r>
      <w:r>
        <w:rPr>
          <w:sz w:val="20"/>
        </w:rPr>
        <w:t>para</w:t>
      </w:r>
      <w:r>
        <w:rPr>
          <w:spacing w:val="-16"/>
          <w:sz w:val="20"/>
        </w:rPr>
        <w:t> </w:t>
      </w:r>
      <w:r>
        <w:rPr>
          <w:sz w:val="20"/>
        </w:rPr>
        <w:t>mejor</w:t>
      </w:r>
      <w:r>
        <w:rPr>
          <w:spacing w:val="-15"/>
          <w:sz w:val="20"/>
        </w:rPr>
        <w:t> </w:t>
      </w:r>
      <w:r>
        <w:rPr>
          <w:sz w:val="20"/>
        </w:rPr>
        <w:t>resolver</w:t>
      </w:r>
      <w:r>
        <w:rPr>
          <w:spacing w:val="-10"/>
          <w:sz w:val="20"/>
        </w:rPr>
        <w:t> </w:t>
      </w:r>
      <w:r>
        <w:rPr>
          <w:sz w:val="20"/>
        </w:rPr>
        <w:t>solicitada</w:t>
      </w:r>
      <w:r>
        <w:rPr>
          <w:spacing w:val="-15"/>
          <w:sz w:val="20"/>
        </w:rPr>
        <w:t> </w:t>
      </w:r>
      <w:r>
        <w:rPr>
          <w:sz w:val="20"/>
        </w:rPr>
        <w:t>al</w:t>
      </w:r>
      <w:r>
        <w:rPr>
          <w:spacing w:val="-16"/>
          <w:sz w:val="20"/>
        </w:rPr>
        <w:t> </w:t>
      </w:r>
      <w:r>
        <w:rPr>
          <w:sz w:val="20"/>
        </w:rPr>
        <w:t>Estado</w:t>
      </w:r>
      <w:r>
        <w:rPr>
          <w:spacing w:val="-14"/>
          <w:sz w:val="20"/>
        </w:rPr>
        <w:t> </w:t>
      </w:r>
      <w:r>
        <w:rPr>
          <w:sz w:val="20"/>
        </w:rPr>
        <w:t>y</w:t>
      </w:r>
      <w:r>
        <w:rPr>
          <w:spacing w:val="-14"/>
          <w:sz w:val="20"/>
        </w:rPr>
        <w:t> </w:t>
      </w:r>
      <w:r>
        <w:rPr>
          <w:sz w:val="20"/>
        </w:rPr>
        <w:t>a</w:t>
      </w:r>
      <w:r>
        <w:rPr>
          <w:spacing w:val="-16"/>
          <w:sz w:val="20"/>
        </w:rPr>
        <w:t> </w:t>
      </w:r>
      <w:r>
        <w:rPr>
          <w:sz w:val="20"/>
        </w:rPr>
        <w:t>los</w:t>
      </w:r>
      <w:r>
        <w:rPr>
          <w:spacing w:val="-14"/>
          <w:sz w:val="20"/>
        </w:rPr>
        <w:t> </w:t>
      </w:r>
      <w:r>
        <w:rPr>
          <w:sz w:val="20"/>
        </w:rPr>
        <w:t>representantes</w:t>
      </w:r>
      <w:r>
        <w:rPr>
          <w:position w:val="7"/>
          <w:sz w:val="13"/>
        </w:rPr>
        <w:t>23</w:t>
      </w:r>
      <w:r>
        <w:rPr>
          <w:sz w:val="20"/>
        </w:rPr>
        <w:t>, este Tribunal la admite la distinta normativa aportada, por considerarla útil para la decisión del presente caso, conforme al artículo 58.b) del Reglamento</w:t>
      </w:r>
      <w:r>
        <w:rPr>
          <w:position w:val="7"/>
          <w:sz w:val="13"/>
        </w:rPr>
        <w:t>24</w:t>
      </w:r>
      <w:r>
        <w:rPr>
          <w:sz w:val="20"/>
        </w:rPr>
        <w:t>.</w:t>
      </w:r>
    </w:p>
    <w:p>
      <w:pPr>
        <w:pStyle w:val="BodyText"/>
      </w:pPr>
    </w:p>
    <w:p>
      <w:pPr>
        <w:pStyle w:val="BodyText"/>
      </w:pPr>
    </w:p>
    <w:p>
      <w:pPr>
        <w:pStyle w:val="BodyText"/>
        <w:spacing w:before="9"/>
        <w:rPr>
          <w:sz w:val="26"/>
        </w:rPr>
      </w:pPr>
      <w:r>
        <w:rPr/>
        <w:pict>
          <v:rect style="position:absolute;margin-left:90.024002pt;margin-top:17.484835pt;width:144.020pt;height:.72pt;mso-position-horizontal-relative:page;mso-position-vertical-relative:paragraph;z-index:-15725056;mso-wrap-distance-left:0;mso-wrap-distance-right:0" id="docshape9" filled="true" fillcolor="#000000" stroked="false">
            <v:fill type="solid"/>
            <w10:wrap type="topAndBottom"/>
          </v:rect>
        </w:pict>
      </w:r>
    </w:p>
    <w:p>
      <w:pPr>
        <w:spacing w:before="100"/>
        <w:ind w:left="200" w:right="193" w:firstLine="0"/>
        <w:jc w:val="both"/>
        <w:rPr>
          <w:sz w:val="16"/>
        </w:rPr>
      </w:pPr>
      <w:r>
        <w:rPr>
          <w:sz w:val="16"/>
        </w:rPr>
        <w:t>abril de 2002, suscrito por Hugo Unda Aguirre, Ministro de Defensa Nacional, dirigido a Rubén Chávez del Pozo, Defensor</w:t>
      </w:r>
      <w:r>
        <w:rPr>
          <w:spacing w:val="-11"/>
          <w:sz w:val="16"/>
        </w:rPr>
        <w:t> </w:t>
      </w:r>
      <w:r>
        <w:rPr>
          <w:sz w:val="16"/>
        </w:rPr>
        <w:t>del</w:t>
      </w:r>
      <w:r>
        <w:rPr>
          <w:spacing w:val="-13"/>
          <w:sz w:val="16"/>
        </w:rPr>
        <w:t> </w:t>
      </w:r>
      <w:r>
        <w:rPr>
          <w:sz w:val="16"/>
        </w:rPr>
        <w:t>Pueblo</w:t>
      </w:r>
      <w:r>
        <w:rPr>
          <w:spacing w:val="-11"/>
          <w:sz w:val="16"/>
        </w:rPr>
        <w:t> </w:t>
      </w:r>
      <w:r>
        <w:rPr>
          <w:sz w:val="16"/>
        </w:rPr>
        <w:t>encargado;</w:t>
      </w:r>
      <w:r>
        <w:rPr>
          <w:spacing w:val="-11"/>
          <w:sz w:val="16"/>
        </w:rPr>
        <w:t> </w:t>
      </w:r>
      <w:r>
        <w:rPr>
          <w:sz w:val="16"/>
        </w:rPr>
        <w:t>14)</w:t>
      </w:r>
      <w:r>
        <w:rPr>
          <w:spacing w:val="-13"/>
          <w:sz w:val="16"/>
        </w:rPr>
        <w:t> </w:t>
      </w:r>
      <w:r>
        <w:rPr>
          <w:sz w:val="16"/>
        </w:rPr>
        <w:t>Diario</w:t>
      </w:r>
      <w:r>
        <w:rPr>
          <w:spacing w:val="-9"/>
          <w:sz w:val="16"/>
        </w:rPr>
        <w:t> </w:t>
      </w:r>
      <w:r>
        <w:rPr>
          <w:sz w:val="16"/>
        </w:rPr>
        <w:t>El</w:t>
      </w:r>
      <w:r>
        <w:rPr>
          <w:spacing w:val="-11"/>
          <w:sz w:val="16"/>
        </w:rPr>
        <w:t> </w:t>
      </w:r>
      <w:r>
        <w:rPr>
          <w:sz w:val="16"/>
        </w:rPr>
        <w:t>Telégrafo</w:t>
      </w:r>
      <w:r>
        <w:rPr>
          <w:spacing w:val="-11"/>
          <w:sz w:val="16"/>
        </w:rPr>
        <w:t> </w:t>
      </w:r>
      <w:r>
        <w:rPr>
          <w:sz w:val="16"/>
        </w:rPr>
        <w:t>de</w:t>
      </w:r>
      <w:r>
        <w:rPr>
          <w:spacing w:val="-12"/>
          <w:sz w:val="16"/>
        </w:rPr>
        <w:t> </w:t>
      </w:r>
      <w:r>
        <w:rPr>
          <w:sz w:val="16"/>
        </w:rPr>
        <w:t>2</w:t>
      </w:r>
      <w:r>
        <w:rPr>
          <w:spacing w:val="-13"/>
          <w:sz w:val="16"/>
        </w:rPr>
        <w:t> </w:t>
      </w:r>
      <w:r>
        <w:rPr>
          <w:sz w:val="16"/>
        </w:rPr>
        <w:t>de</w:t>
      </w:r>
      <w:r>
        <w:rPr>
          <w:spacing w:val="-9"/>
          <w:sz w:val="16"/>
        </w:rPr>
        <w:t> </w:t>
      </w:r>
      <w:r>
        <w:rPr>
          <w:sz w:val="16"/>
        </w:rPr>
        <w:t>abril</w:t>
      </w:r>
      <w:r>
        <w:rPr>
          <w:spacing w:val="-13"/>
          <w:sz w:val="16"/>
        </w:rPr>
        <w:t> </w:t>
      </w:r>
      <w:r>
        <w:rPr>
          <w:sz w:val="16"/>
        </w:rPr>
        <w:t>de</w:t>
      </w:r>
      <w:r>
        <w:rPr>
          <w:spacing w:val="-12"/>
          <w:sz w:val="16"/>
        </w:rPr>
        <w:t> </w:t>
      </w:r>
      <w:r>
        <w:rPr>
          <w:sz w:val="16"/>
        </w:rPr>
        <w:t>2002,</w:t>
      </w:r>
      <w:r>
        <w:rPr>
          <w:spacing w:val="-13"/>
          <w:sz w:val="16"/>
        </w:rPr>
        <w:t> </w:t>
      </w:r>
      <w:r>
        <w:rPr>
          <w:sz w:val="16"/>
        </w:rPr>
        <w:t>entrevista</w:t>
      </w:r>
      <w:r>
        <w:rPr>
          <w:spacing w:val="-10"/>
          <w:sz w:val="16"/>
        </w:rPr>
        <w:t> </w:t>
      </w:r>
      <w:r>
        <w:rPr>
          <w:sz w:val="16"/>
        </w:rPr>
        <w:t>del</w:t>
      </w:r>
      <w:r>
        <w:rPr>
          <w:spacing w:val="-11"/>
          <w:sz w:val="16"/>
        </w:rPr>
        <w:t> </w:t>
      </w:r>
      <w:r>
        <w:rPr>
          <w:sz w:val="16"/>
        </w:rPr>
        <w:t>señor</w:t>
      </w:r>
      <w:r>
        <w:rPr>
          <w:spacing w:val="-11"/>
          <w:sz w:val="16"/>
        </w:rPr>
        <w:t> </w:t>
      </w:r>
      <w:r>
        <w:rPr>
          <w:sz w:val="16"/>
        </w:rPr>
        <w:t>Viteri</w:t>
      </w:r>
      <w:r>
        <w:rPr>
          <w:spacing w:val="-13"/>
          <w:sz w:val="16"/>
        </w:rPr>
        <w:t> </w:t>
      </w:r>
      <w:r>
        <w:rPr>
          <w:sz w:val="16"/>
        </w:rPr>
        <w:t>“Viteri</w:t>
      </w:r>
      <w:r>
        <w:rPr>
          <w:spacing w:val="-13"/>
          <w:sz w:val="16"/>
        </w:rPr>
        <w:t> </w:t>
      </w:r>
      <w:r>
        <w:rPr>
          <w:sz w:val="16"/>
        </w:rPr>
        <w:t>rompe silencio”; 15) Confidenciales del señor Viteri de diciembre de 2001 a enero de 2003. Armada del Ecuador, División de</w:t>
      </w:r>
      <w:r>
        <w:rPr>
          <w:spacing w:val="-8"/>
          <w:sz w:val="16"/>
        </w:rPr>
        <w:t> </w:t>
      </w:r>
      <w:r>
        <w:rPr>
          <w:sz w:val="16"/>
        </w:rPr>
        <w:t>sueldos,</w:t>
      </w:r>
      <w:r>
        <w:rPr>
          <w:spacing w:val="-8"/>
          <w:sz w:val="16"/>
        </w:rPr>
        <w:t> </w:t>
      </w:r>
      <w:r>
        <w:rPr>
          <w:sz w:val="16"/>
        </w:rPr>
        <w:t>liquidación</w:t>
      </w:r>
      <w:r>
        <w:rPr>
          <w:spacing w:val="-8"/>
          <w:sz w:val="16"/>
        </w:rPr>
        <w:t> </w:t>
      </w:r>
      <w:r>
        <w:rPr>
          <w:sz w:val="16"/>
        </w:rPr>
        <w:t>individual,</w:t>
      </w:r>
      <w:r>
        <w:rPr>
          <w:spacing w:val="-8"/>
          <w:sz w:val="16"/>
        </w:rPr>
        <w:t> </w:t>
      </w:r>
      <w:r>
        <w:rPr>
          <w:sz w:val="16"/>
        </w:rPr>
        <w:t>emitido</w:t>
      </w:r>
      <w:r>
        <w:rPr>
          <w:spacing w:val="-8"/>
          <w:sz w:val="16"/>
        </w:rPr>
        <w:t> </w:t>
      </w:r>
      <w:r>
        <w:rPr>
          <w:sz w:val="16"/>
        </w:rPr>
        <w:t>el</w:t>
      </w:r>
      <w:r>
        <w:rPr>
          <w:spacing w:val="-8"/>
          <w:sz w:val="16"/>
        </w:rPr>
        <w:t> </w:t>
      </w:r>
      <w:r>
        <w:rPr>
          <w:sz w:val="16"/>
        </w:rPr>
        <w:t>16</w:t>
      </w:r>
      <w:r>
        <w:rPr>
          <w:spacing w:val="-8"/>
          <w:sz w:val="16"/>
        </w:rPr>
        <w:t> </w:t>
      </w:r>
      <w:r>
        <w:rPr>
          <w:sz w:val="16"/>
        </w:rPr>
        <w:t>de</w:t>
      </w:r>
      <w:r>
        <w:rPr>
          <w:spacing w:val="-10"/>
          <w:sz w:val="16"/>
        </w:rPr>
        <w:t> </w:t>
      </w:r>
      <w:r>
        <w:rPr>
          <w:sz w:val="16"/>
        </w:rPr>
        <w:t>marzo</w:t>
      </w:r>
      <w:r>
        <w:rPr>
          <w:spacing w:val="-8"/>
          <w:sz w:val="16"/>
        </w:rPr>
        <w:t> </w:t>
      </w:r>
      <w:r>
        <w:rPr>
          <w:sz w:val="16"/>
        </w:rPr>
        <w:t>de</w:t>
      </w:r>
      <w:r>
        <w:rPr>
          <w:spacing w:val="-10"/>
          <w:sz w:val="16"/>
        </w:rPr>
        <w:t> </w:t>
      </w:r>
      <w:r>
        <w:rPr>
          <w:sz w:val="16"/>
        </w:rPr>
        <w:t>2023,</w:t>
      </w:r>
      <w:r>
        <w:rPr>
          <w:spacing w:val="-8"/>
          <w:sz w:val="16"/>
        </w:rPr>
        <w:t> </w:t>
      </w:r>
      <w:r>
        <w:rPr>
          <w:sz w:val="16"/>
        </w:rPr>
        <w:t>y</w:t>
      </w:r>
      <w:r>
        <w:rPr>
          <w:spacing w:val="-9"/>
          <w:sz w:val="16"/>
        </w:rPr>
        <w:t> </w:t>
      </w:r>
      <w:r>
        <w:rPr>
          <w:sz w:val="16"/>
        </w:rPr>
        <w:t>16)</w:t>
      </w:r>
      <w:r>
        <w:rPr>
          <w:spacing w:val="-8"/>
          <w:sz w:val="16"/>
        </w:rPr>
        <w:t> </w:t>
      </w:r>
      <w:r>
        <w:rPr>
          <w:sz w:val="16"/>
        </w:rPr>
        <w:t>Instituto</w:t>
      </w:r>
      <w:r>
        <w:rPr>
          <w:spacing w:val="-8"/>
          <w:sz w:val="16"/>
        </w:rPr>
        <w:t> </w:t>
      </w:r>
      <w:r>
        <w:rPr>
          <w:sz w:val="16"/>
        </w:rPr>
        <w:t>de</w:t>
      </w:r>
      <w:r>
        <w:rPr>
          <w:spacing w:val="-8"/>
          <w:sz w:val="16"/>
        </w:rPr>
        <w:t> </w:t>
      </w:r>
      <w:r>
        <w:rPr>
          <w:sz w:val="16"/>
        </w:rPr>
        <w:t>Seguridad</w:t>
      </w:r>
      <w:r>
        <w:rPr>
          <w:spacing w:val="-9"/>
          <w:sz w:val="16"/>
        </w:rPr>
        <w:t> </w:t>
      </w:r>
      <w:r>
        <w:rPr>
          <w:sz w:val="16"/>
        </w:rPr>
        <w:t>Social</w:t>
      </w:r>
      <w:r>
        <w:rPr>
          <w:spacing w:val="-8"/>
          <w:sz w:val="16"/>
        </w:rPr>
        <w:t> </w:t>
      </w:r>
      <w:r>
        <w:rPr>
          <w:sz w:val="16"/>
        </w:rPr>
        <w:t>de</w:t>
      </w:r>
      <w:r>
        <w:rPr>
          <w:spacing w:val="-8"/>
          <w:sz w:val="16"/>
        </w:rPr>
        <w:t> </w:t>
      </w:r>
      <w:r>
        <w:rPr>
          <w:sz w:val="16"/>
        </w:rPr>
        <w:t>las</w:t>
      </w:r>
      <w:r>
        <w:rPr>
          <w:spacing w:val="-9"/>
          <w:sz w:val="16"/>
        </w:rPr>
        <w:t> </w:t>
      </w:r>
      <w:r>
        <w:rPr>
          <w:sz w:val="16"/>
        </w:rPr>
        <w:t>Fuerzas Armadas, Oficio No. ISSFA-DG-2021-2193-OF, 08 de diciembre de 2021 (expediente de prueba, fs. 4777 a 5043). Se hace notar que, entre tales anexos, los documentos de los anexos 6, 7, y 10 ya constan en la prueba.</w:t>
      </w:r>
    </w:p>
    <w:p>
      <w:pPr>
        <w:spacing w:before="0"/>
        <w:ind w:left="200" w:right="191" w:firstLine="0"/>
        <w:jc w:val="both"/>
        <w:rPr>
          <w:sz w:val="16"/>
        </w:rPr>
      </w:pPr>
      <w:r>
        <w:rPr>
          <w:sz w:val="16"/>
          <w:vertAlign w:val="superscript"/>
        </w:rPr>
        <w:t>22</w:t>
      </w:r>
      <w:r>
        <w:rPr>
          <w:spacing w:val="80"/>
          <w:sz w:val="16"/>
          <w:vertAlign w:val="baseline"/>
        </w:rPr>
        <w:t>    </w:t>
      </w:r>
      <w:r>
        <w:rPr>
          <w:sz w:val="16"/>
          <w:vertAlign w:val="baseline"/>
        </w:rPr>
        <w:t>Los representantes adjuntaron</w:t>
      </w:r>
      <w:r>
        <w:rPr>
          <w:spacing w:val="8"/>
          <w:sz w:val="16"/>
          <w:vertAlign w:val="baseline"/>
        </w:rPr>
        <w:t> </w:t>
      </w:r>
      <w:r>
        <w:rPr>
          <w:sz w:val="16"/>
          <w:vertAlign w:val="baseline"/>
        </w:rPr>
        <w:t>los siguientes anexos:</w:t>
      </w:r>
      <w:r>
        <w:rPr>
          <w:spacing w:val="9"/>
          <w:sz w:val="16"/>
          <w:vertAlign w:val="baseline"/>
        </w:rPr>
        <w:t> </w:t>
      </w:r>
      <w:r>
        <w:rPr>
          <w:sz w:val="16"/>
          <w:vertAlign w:val="baseline"/>
        </w:rPr>
        <w:t>1) Carta del</w:t>
      </w:r>
      <w:r>
        <w:rPr>
          <w:spacing w:val="9"/>
          <w:sz w:val="16"/>
          <w:vertAlign w:val="baseline"/>
        </w:rPr>
        <w:t> </w:t>
      </w:r>
      <w:r>
        <w:rPr>
          <w:sz w:val="16"/>
          <w:vertAlign w:val="baseline"/>
        </w:rPr>
        <w:t>Embajador del Ecuador</w:t>
      </w:r>
      <w:r>
        <w:rPr>
          <w:spacing w:val="8"/>
          <w:sz w:val="16"/>
          <w:vertAlign w:val="baseline"/>
        </w:rPr>
        <w:t> </w:t>
      </w:r>
      <w:r>
        <w:rPr>
          <w:sz w:val="16"/>
          <w:vertAlign w:val="baseline"/>
        </w:rPr>
        <w:t>en Reino</w:t>
      </w:r>
      <w:r>
        <w:rPr>
          <w:spacing w:val="8"/>
          <w:sz w:val="16"/>
          <w:vertAlign w:val="baseline"/>
        </w:rPr>
        <w:t> </w:t>
      </w:r>
      <w:r>
        <w:rPr>
          <w:sz w:val="16"/>
          <w:vertAlign w:val="baseline"/>
        </w:rPr>
        <w:t>Unido al Ministro de Relaciones Exteriores, de 4 de enero de 2002; 2) Oficio No. 2002-099-G-11-8-1, de 16 de mayo de 2002; 3) Denuncia presentada por Ana Lucía Alarcón Gallegos ante la Fiscalía, de 16 de septiembre de 2002; 4) Oficio N. 353-02-UP-Cas de 18 de septiembre de 2002; 5) Carta de Rogelio Viteri Ungaretti dirigida al Jefe del Comando Conjunto de las Fuerzas Armadas, de 22 de abril de 2002; 6) Evaluación del Embajador del Ecuador en Reino Unido, dirigida al Ministro de Defensa, de 28 de noviembre de 2001; 7) Informe de calificación del agregado de Defensa señor Capitán de navío del Estado Mayor Rogelio Viteri Ungaretti, de 4 de enero de 2002; 8) Oficio No. AGNARU-SEC-015-0 de 17 de enero de 2002 (expediente de prueba, fs. 5045 a 5054).</w:t>
      </w:r>
    </w:p>
    <w:p>
      <w:pPr>
        <w:spacing w:before="0"/>
        <w:ind w:left="200" w:right="193" w:firstLine="0"/>
        <w:jc w:val="both"/>
        <w:rPr>
          <w:sz w:val="16"/>
        </w:rPr>
      </w:pPr>
      <w:r>
        <w:rPr>
          <w:sz w:val="16"/>
          <w:vertAlign w:val="superscript"/>
        </w:rPr>
        <w:t>23</w:t>
      </w:r>
      <w:r>
        <w:rPr>
          <w:spacing w:val="80"/>
          <w:sz w:val="16"/>
          <w:vertAlign w:val="baseline"/>
        </w:rPr>
        <w:t>   </w:t>
      </w:r>
      <w:r>
        <w:rPr>
          <w:sz w:val="16"/>
          <w:vertAlign w:val="baseline"/>
        </w:rPr>
        <w:t>Se solicitó a las partes: a) Documentos del trámite administrativo de los procesos mediante los cuales se habrían dispuesto órdenes de arresto contra el señor Julio Rogelio Viteri Ungaretti presuntamente emitidas los días 13 de noviembre de 2001, 5 de diciembre de 2001, 8 de febrero de 2002 y 5 de abril de 2002, en relación con los hechos</w:t>
      </w:r>
      <w:r>
        <w:rPr>
          <w:spacing w:val="-13"/>
          <w:sz w:val="16"/>
          <w:vertAlign w:val="baseline"/>
        </w:rPr>
        <w:t> </w:t>
      </w:r>
      <w:r>
        <w:rPr>
          <w:sz w:val="16"/>
          <w:vertAlign w:val="baseline"/>
        </w:rPr>
        <w:t>del</w:t>
      </w:r>
      <w:r>
        <w:rPr>
          <w:spacing w:val="-14"/>
          <w:sz w:val="16"/>
          <w:vertAlign w:val="baseline"/>
        </w:rPr>
        <w:t> </w:t>
      </w:r>
      <w:r>
        <w:rPr>
          <w:sz w:val="16"/>
          <w:vertAlign w:val="baseline"/>
        </w:rPr>
        <w:t>presente</w:t>
      </w:r>
      <w:r>
        <w:rPr>
          <w:spacing w:val="-13"/>
          <w:sz w:val="16"/>
          <w:vertAlign w:val="baseline"/>
        </w:rPr>
        <w:t> </w:t>
      </w:r>
      <w:r>
        <w:rPr>
          <w:sz w:val="16"/>
          <w:vertAlign w:val="baseline"/>
        </w:rPr>
        <w:t>caso.</w:t>
      </w:r>
      <w:r>
        <w:rPr>
          <w:spacing w:val="-14"/>
          <w:sz w:val="16"/>
          <w:vertAlign w:val="baseline"/>
        </w:rPr>
        <w:t> </w:t>
      </w:r>
      <w:r>
        <w:rPr>
          <w:sz w:val="16"/>
          <w:vertAlign w:val="baseline"/>
        </w:rPr>
        <w:t>Así</w:t>
      </w:r>
      <w:r>
        <w:rPr>
          <w:spacing w:val="-14"/>
          <w:sz w:val="16"/>
          <w:vertAlign w:val="baseline"/>
        </w:rPr>
        <w:t> </w:t>
      </w:r>
      <w:r>
        <w:rPr>
          <w:sz w:val="16"/>
          <w:vertAlign w:val="baseline"/>
        </w:rPr>
        <w:t>como</w:t>
      </w:r>
      <w:r>
        <w:rPr>
          <w:spacing w:val="-13"/>
          <w:sz w:val="16"/>
          <w:vertAlign w:val="baseline"/>
        </w:rPr>
        <w:t> </w:t>
      </w:r>
      <w:r>
        <w:rPr>
          <w:sz w:val="16"/>
          <w:vertAlign w:val="baseline"/>
        </w:rPr>
        <w:t>las</w:t>
      </w:r>
      <w:r>
        <w:rPr>
          <w:spacing w:val="-15"/>
          <w:sz w:val="16"/>
          <w:vertAlign w:val="baseline"/>
        </w:rPr>
        <w:t> </w:t>
      </w:r>
      <w:r>
        <w:rPr>
          <w:sz w:val="16"/>
          <w:vertAlign w:val="baseline"/>
        </w:rPr>
        <w:t>fechas</w:t>
      </w:r>
      <w:r>
        <w:rPr>
          <w:spacing w:val="-12"/>
          <w:sz w:val="16"/>
          <w:vertAlign w:val="baseline"/>
        </w:rPr>
        <w:t> </w:t>
      </w:r>
      <w:r>
        <w:rPr>
          <w:sz w:val="16"/>
          <w:vertAlign w:val="baseline"/>
        </w:rPr>
        <w:t>en</w:t>
      </w:r>
      <w:r>
        <w:rPr>
          <w:spacing w:val="-14"/>
          <w:sz w:val="16"/>
          <w:vertAlign w:val="baseline"/>
        </w:rPr>
        <w:t> </w:t>
      </w:r>
      <w:r>
        <w:rPr>
          <w:sz w:val="16"/>
          <w:vertAlign w:val="baseline"/>
        </w:rPr>
        <w:t>que</w:t>
      </w:r>
      <w:r>
        <w:rPr>
          <w:spacing w:val="-13"/>
          <w:sz w:val="16"/>
          <w:vertAlign w:val="baseline"/>
        </w:rPr>
        <w:t> </w:t>
      </w:r>
      <w:r>
        <w:rPr>
          <w:sz w:val="16"/>
          <w:vertAlign w:val="baseline"/>
        </w:rPr>
        <w:t>las</w:t>
      </w:r>
      <w:r>
        <w:rPr>
          <w:spacing w:val="-13"/>
          <w:sz w:val="16"/>
          <w:vertAlign w:val="baseline"/>
        </w:rPr>
        <w:t> </w:t>
      </w:r>
      <w:r>
        <w:rPr>
          <w:sz w:val="16"/>
          <w:vertAlign w:val="baseline"/>
        </w:rPr>
        <w:t>sanciones</w:t>
      </w:r>
      <w:r>
        <w:rPr>
          <w:spacing w:val="-13"/>
          <w:sz w:val="16"/>
          <w:vertAlign w:val="baseline"/>
        </w:rPr>
        <w:t> </w:t>
      </w:r>
      <w:r>
        <w:rPr>
          <w:sz w:val="16"/>
          <w:vertAlign w:val="baseline"/>
        </w:rPr>
        <w:t>presuntamente</w:t>
      </w:r>
      <w:r>
        <w:rPr>
          <w:spacing w:val="-13"/>
          <w:sz w:val="16"/>
          <w:vertAlign w:val="baseline"/>
        </w:rPr>
        <w:t> </w:t>
      </w:r>
      <w:r>
        <w:rPr>
          <w:sz w:val="16"/>
          <w:vertAlign w:val="baseline"/>
        </w:rPr>
        <w:t>ordenadas</w:t>
      </w:r>
      <w:r>
        <w:rPr>
          <w:spacing w:val="-10"/>
          <w:sz w:val="16"/>
          <w:vertAlign w:val="baseline"/>
        </w:rPr>
        <w:t> </w:t>
      </w:r>
      <w:r>
        <w:rPr>
          <w:sz w:val="16"/>
          <w:vertAlign w:val="baseline"/>
        </w:rPr>
        <w:t>habrían</w:t>
      </w:r>
      <w:r>
        <w:rPr>
          <w:spacing w:val="-14"/>
          <w:sz w:val="16"/>
          <w:vertAlign w:val="baseline"/>
        </w:rPr>
        <w:t> </w:t>
      </w:r>
      <w:r>
        <w:rPr>
          <w:sz w:val="16"/>
          <w:vertAlign w:val="baseline"/>
        </w:rPr>
        <w:t>sido</w:t>
      </w:r>
      <w:r>
        <w:rPr>
          <w:spacing w:val="-12"/>
          <w:sz w:val="16"/>
          <w:vertAlign w:val="baseline"/>
        </w:rPr>
        <w:t> </w:t>
      </w:r>
      <w:r>
        <w:rPr>
          <w:sz w:val="16"/>
          <w:vertAlign w:val="baseline"/>
        </w:rPr>
        <w:t>cumplidas por</w:t>
      </w:r>
      <w:r>
        <w:rPr>
          <w:spacing w:val="-10"/>
          <w:sz w:val="16"/>
          <w:vertAlign w:val="baseline"/>
        </w:rPr>
        <w:t> </w:t>
      </w:r>
      <w:r>
        <w:rPr>
          <w:sz w:val="16"/>
          <w:vertAlign w:val="baseline"/>
        </w:rPr>
        <w:t>el</w:t>
      </w:r>
      <w:r>
        <w:rPr>
          <w:spacing w:val="-9"/>
          <w:sz w:val="16"/>
          <w:vertAlign w:val="baseline"/>
        </w:rPr>
        <w:t> </w:t>
      </w:r>
      <w:r>
        <w:rPr>
          <w:sz w:val="16"/>
          <w:vertAlign w:val="baseline"/>
        </w:rPr>
        <w:t>señor</w:t>
      </w:r>
      <w:r>
        <w:rPr>
          <w:spacing w:val="-10"/>
          <w:sz w:val="16"/>
          <w:vertAlign w:val="baseline"/>
        </w:rPr>
        <w:t> </w:t>
      </w:r>
      <w:r>
        <w:rPr>
          <w:sz w:val="16"/>
          <w:vertAlign w:val="baseline"/>
        </w:rPr>
        <w:t>Viteri</w:t>
      </w:r>
      <w:r>
        <w:rPr>
          <w:spacing w:val="-9"/>
          <w:sz w:val="16"/>
          <w:vertAlign w:val="baseline"/>
        </w:rPr>
        <w:t> </w:t>
      </w:r>
      <w:r>
        <w:rPr>
          <w:sz w:val="16"/>
          <w:vertAlign w:val="baseline"/>
        </w:rPr>
        <w:t>Ungaretti,</w:t>
      </w:r>
      <w:r>
        <w:rPr>
          <w:spacing w:val="-12"/>
          <w:sz w:val="16"/>
          <w:vertAlign w:val="baseline"/>
        </w:rPr>
        <w:t> </w:t>
      </w:r>
      <w:r>
        <w:rPr>
          <w:sz w:val="16"/>
          <w:vertAlign w:val="baseline"/>
        </w:rPr>
        <w:t>y</w:t>
      </w:r>
      <w:r>
        <w:rPr>
          <w:spacing w:val="-10"/>
          <w:sz w:val="16"/>
          <w:vertAlign w:val="baseline"/>
        </w:rPr>
        <w:t> </w:t>
      </w:r>
      <w:r>
        <w:rPr>
          <w:sz w:val="16"/>
          <w:vertAlign w:val="baseline"/>
        </w:rPr>
        <w:t>otros</w:t>
      </w:r>
      <w:r>
        <w:rPr>
          <w:spacing w:val="-11"/>
          <w:sz w:val="16"/>
          <w:vertAlign w:val="baseline"/>
        </w:rPr>
        <w:t> </w:t>
      </w:r>
      <w:r>
        <w:rPr>
          <w:sz w:val="16"/>
          <w:vertAlign w:val="baseline"/>
        </w:rPr>
        <w:t>documentos</w:t>
      </w:r>
      <w:r>
        <w:rPr>
          <w:spacing w:val="-11"/>
          <w:sz w:val="16"/>
          <w:vertAlign w:val="baseline"/>
        </w:rPr>
        <w:t> </w:t>
      </w:r>
      <w:r>
        <w:rPr>
          <w:sz w:val="16"/>
          <w:vertAlign w:val="baseline"/>
        </w:rPr>
        <w:t>vinculados;</w:t>
      </w:r>
      <w:r>
        <w:rPr>
          <w:spacing w:val="-9"/>
          <w:sz w:val="16"/>
          <w:vertAlign w:val="baseline"/>
        </w:rPr>
        <w:t> </w:t>
      </w:r>
      <w:r>
        <w:rPr>
          <w:sz w:val="16"/>
          <w:vertAlign w:val="baseline"/>
        </w:rPr>
        <w:t>b)</w:t>
      </w:r>
      <w:r>
        <w:rPr>
          <w:spacing w:val="-12"/>
          <w:sz w:val="16"/>
          <w:vertAlign w:val="baseline"/>
        </w:rPr>
        <w:t> </w:t>
      </w:r>
      <w:r>
        <w:rPr>
          <w:sz w:val="16"/>
          <w:vertAlign w:val="baseline"/>
        </w:rPr>
        <w:t>Ley</w:t>
      </w:r>
      <w:r>
        <w:rPr>
          <w:spacing w:val="-12"/>
          <w:sz w:val="16"/>
          <w:vertAlign w:val="baseline"/>
        </w:rPr>
        <w:t> </w:t>
      </w:r>
      <w:r>
        <w:rPr>
          <w:sz w:val="16"/>
          <w:vertAlign w:val="baseline"/>
        </w:rPr>
        <w:t>Orgánica</w:t>
      </w:r>
      <w:r>
        <w:rPr>
          <w:spacing w:val="-9"/>
          <w:sz w:val="16"/>
          <w:vertAlign w:val="baseline"/>
        </w:rPr>
        <w:t> </w:t>
      </w:r>
      <w:r>
        <w:rPr>
          <w:sz w:val="16"/>
          <w:vertAlign w:val="baseline"/>
        </w:rPr>
        <w:t>del</w:t>
      </w:r>
      <w:r>
        <w:rPr>
          <w:spacing w:val="-12"/>
          <w:sz w:val="16"/>
          <w:vertAlign w:val="baseline"/>
        </w:rPr>
        <w:t> </w:t>
      </w:r>
      <w:r>
        <w:rPr>
          <w:sz w:val="16"/>
          <w:vertAlign w:val="baseline"/>
        </w:rPr>
        <w:t>Consejo</w:t>
      </w:r>
      <w:r>
        <w:rPr>
          <w:spacing w:val="-10"/>
          <w:sz w:val="16"/>
          <w:vertAlign w:val="baseline"/>
        </w:rPr>
        <w:t> </w:t>
      </w:r>
      <w:r>
        <w:rPr>
          <w:sz w:val="16"/>
          <w:vertAlign w:val="baseline"/>
        </w:rPr>
        <w:t>de</w:t>
      </w:r>
      <w:r>
        <w:rPr>
          <w:spacing w:val="-8"/>
          <w:sz w:val="16"/>
          <w:vertAlign w:val="baseline"/>
        </w:rPr>
        <w:t> </w:t>
      </w:r>
      <w:r>
        <w:rPr>
          <w:sz w:val="16"/>
          <w:vertAlign w:val="baseline"/>
        </w:rPr>
        <w:t>Participación</w:t>
      </w:r>
      <w:r>
        <w:rPr>
          <w:spacing w:val="-12"/>
          <w:sz w:val="16"/>
          <w:vertAlign w:val="baseline"/>
        </w:rPr>
        <w:t> </w:t>
      </w:r>
      <w:r>
        <w:rPr>
          <w:sz w:val="16"/>
          <w:vertAlign w:val="baseline"/>
        </w:rPr>
        <w:t>Ciudadana y Control Social, actualmente vigente, c) Reglamento de Disciplina Militar, vigente; d) Código Orgánico Integral Penal, vigente, y Código de Procedimiento Penal, vigente al momento de los hechos. Además, a los representantes se</w:t>
      </w:r>
      <w:r>
        <w:rPr>
          <w:spacing w:val="-2"/>
          <w:sz w:val="16"/>
          <w:vertAlign w:val="baseline"/>
        </w:rPr>
        <w:t> </w:t>
      </w:r>
      <w:r>
        <w:rPr>
          <w:sz w:val="16"/>
          <w:vertAlign w:val="baseline"/>
        </w:rPr>
        <w:t>les</w:t>
      </w:r>
      <w:r>
        <w:rPr>
          <w:spacing w:val="-2"/>
          <w:sz w:val="16"/>
          <w:vertAlign w:val="baseline"/>
        </w:rPr>
        <w:t> </w:t>
      </w:r>
      <w:r>
        <w:rPr>
          <w:sz w:val="16"/>
          <w:vertAlign w:val="baseline"/>
        </w:rPr>
        <w:t>solicitó:</w:t>
      </w:r>
      <w:r>
        <w:rPr>
          <w:spacing w:val="-4"/>
          <w:sz w:val="16"/>
          <w:vertAlign w:val="baseline"/>
        </w:rPr>
        <w:t> </w:t>
      </w:r>
      <w:r>
        <w:rPr>
          <w:sz w:val="16"/>
          <w:vertAlign w:val="baseline"/>
        </w:rPr>
        <w:t>Información</w:t>
      </w:r>
      <w:r>
        <w:rPr>
          <w:spacing w:val="-5"/>
          <w:sz w:val="16"/>
          <w:vertAlign w:val="baseline"/>
        </w:rPr>
        <w:t> </w:t>
      </w:r>
      <w:r>
        <w:rPr>
          <w:sz w:val="16"/>
          <w:vertAlign w:val="baseline"/>
        </w:rPr>
        <w:t>sobre</w:t>
      </w:r>
      <w:r>
        <w:rPr>
          <w:spacing w:val="-2"/>
          <w:sz w:val="16"/>
          <w:vertAlign w:val="baseline"/>
        </w:rPr>
        <w:t> </w:t>
      </w:r>
      <w:r>
        <w:rPr>
          <w:sz w:val="16"/>
          <w:vertAlign w:val="baseline"/>
        </w:rPr>
        <w:t>los</w:t>
      </w:r>
      <w:r>
        <w:rPr>
          <w:spacing w:val="-5"/>
          <w:sz w:val="16"/>
          <w:vertAlign w:val="baseline"/>
        </w:rPr>
        <w:t> </w:t>
      </w:r>
      <w:r>
        <w:rPr>
          <w:sz w:val="16"/>
          <w:vertAlign w:val="baseline"/>
        </w:rPr>
        <w:t>días</w:t>
      </w:r>
      <w:r>
        <w:rPr>
          <w:spacing w:val="-2"/>
          <w:sz w:val="16"/>
          <w:vertAlign w:val="baseline"/>
        </w:rPr>
        <w:t> </w:t>
      </w:r>
      <w:r>
        <w:rPr>
          <w:sz w:val="16"/>
          <w:vertAlign w:val="baseline"/>
        </w:rPr>
        <w:t>y</w:t>
      </w:r>
      <w:r>
        <w:rPr>
          <w:spacing w:val="-4"/>
          <w:sz w:val="16"/>
          <w:vertAlign w:val="baseline"/>
        </w:rPr>
        <w:t> </w:t>
      </w:r>
      <w:r>
        <w:rPr>
          <w:sz w:val="16"/>
          <w:vertAlign w:val="baseline"/>
        </w:rPr>
        <w:t>el</w:t>
      </w:r>
      <w:r>
        <w:rPr>
          <w:spacing w:val="-3"/>
          <w:sz w:val="16"/>
          <w:vertAlign w:val="baseline"/>
        </w:rPr>
        <w:t> </w:t>
      </w:r>
      <w:r>
        <w:rPr>
          <w:sz w:val="16"/>
          <w:vertAlign w:val="baseline"/>
        </w:rPr>
        <w:t>contenido</w:t>
      </w:r>
      <w:r>
        <w:rPr>
          <w:spacing w:val="-4"/>
          <w:sz w:val="16"/>
          <w:vertAlign w:val="baseline"/>
        </w:rPr>
        <w:t> </w:t>
      </w:r>
      <w:r>
        <w:rPr>
          <w:sz w:val="16"/>
          <w:vertAlign w:val="baseline"/>
        </w:rPr>
        <w:t>de</w:t>
      </w:r>
      <w:r>
        <w:rPr>
          <w:spacing w:val="-2"/>
          <w:sz w:val="16"/>
          <w:vertAlign w:val="baseline"/>
        </w:rPr>
        <w:t> </w:t>
      </w:r>
      <w:r>
        <w:rPr>
          <w:sz w:val="16"/>
          <w:vertAlign w:val="baseline"/>
        </w:rPr>
        <w:t>las</w:t>
      </w:r>
      <w:r>
        <w:rPr>
          <w:spacing w:val="-2"/>
          <w:sz w:val="16"/>
          <w:vertAlign w:val="baseline"/>
        </w:rPr>
        <w:t> </w:t>
      </w:r>
      <w:r>
        <w:rPr>
          <w:sz w:val="16"/>
          <w:vertAlign w:val="baseline"/>
        </w:rPr>
        <w:t>alegadas</w:t>
      </w:r>
      <w:r>
        <w:rPr>
          <w:spacing w:val="-5"/>
          <w:sz w:val="16"/>
          <w:vertAlign w:val="baseline"/>
        </w:rPr>
        <w:t> </w:t>
      </w:r>
      <w:r>
        <w:rPr>
          <w:sz w:val="16"/>
          <w:vertAlign w:val="baseline"/>
        </w:rPr>
        <w:t>declaraciones</w:t>
      </w:r>
      <w:r>
        <w:rPr>
          <w:spacing w:val="-2"/>
          <w:sz w:val="16"/>
          <w:vertAlign w:val="baseline"/>
        </w:rPr>
        <w:t> </w:t>
      </w:r>
      <w:r>
        <w:rPr>
          <w:sz w:val="16"/>
          <w:vertAlign w:val="baseline"/>
        </w:rPr>
        <w:t>del</w:t>
      </w:r>
      <w:r>
        <w:rPr>
          <w:spacing w:val="-6"/>
          <w:sz w:val="16"/>
          <w:vertAlign w:val="baseline"/>
        </w:rPr>
        <w:t> </w:t>
      </w:r>
      <w:r>
        <w:rPr>
          <w:sz w:val="16"/>
          <w:vertAlign w:val="baseline"/>
        </w:rPr>
        <w:t>señor</w:t>
      </w:r>
      <w:r>
        <w:rPr>
          <w:spacing w:val="-4"/>
          <w:sz w:val="16"/>
          <w:vertAlign w:val="baseline"/>
        </w:rPr>
        <w:t> </w:t>
      </w:r>
      <w:r>
        <w:rPr>
          <w:sz w:val="16"/>
          <w:vertAlign w:val="baseline"/>
        </w:rPr>
        <w:t>Viteri</w:t>
      </w:r>
      <w:r>
        <w:rPr>
          <w:spacing w:val="-3"/>
          <w:sz w:val="16"/>
          <w:vertAlign w:val="baseline"/>
        </w:rPr>
        <w:t> </w:t>
      </w:r>
      <w:r>
        <w:rPr>
          <w:sz w:val="16"/>
          <w:vertAlign w:val="baseline"/>
        </w:rPr>
        <w:t>Ungaretti</w:t>
      </w:r>
      <w:r>
        <w:rPr>
          <w:spacing w:val="-3"/>
          <w:sz w:val="16"/>
          <w:vertAlign w:val="baseline"/>
        </w:rPr>
        <w:t> </w:t>
      </w:r>
      <w:r>
        <w:rPr>
          <w:sz w:val="16"/>
          <w:vertAlign w:val="baseline"/>
        </w:rPr>
        <w:t>que rindiera ante la prensa y que habrían dado origen a las presuntas sanciones impuestas los días 8 de febrero y 5 de abril de 2002, y b) Resolución de primera instancia emitida el 14 de julio de 2003 en el Reino Unido, mediante la cual</w:t>
      </w:r>
      <w:r>
        <w:rPr>
          <w:spacing w:val="-8"/>
          <w:sz w:val="16"/>
          <w:vertAlign w:val="baseline"/>
        </w:rPr>
        <w:t> </w:t>
      </w:r>
      <w:r>
        <w:rPr>
          <w:sz w:val="16"/>
          <w:vertAlign w:val="baseline"/>
        </w:rPr>
        <w:t>se</w:t>
      </w:r>
      <w:r>
        <w:rPr>
          <w:spacing w:val="-7"/>
          <w:sz w:val="16"/>
          <w:vertAlign w:val="baseline"/>
        </w:rPr>
        <w:t> </w:t>
      </w:r>
      <w:r>
        <w:rPr>
          <w:sz w:val="16"/>
          <w:vertAlign w:val="baseline"/>
        </w:rPr>
        <w:t>otorgó</w:t>
      </w:r>
      <w:r>
        <w:rPr>
          <w:spacing w:val="-4"/>
          <w:sz w:val="16"/>
          <w:vertAlign w:val="baseline"/>
        </w:rPr>
        <w:t> </w:t>
      </w:r>
      <w:r>
        <w:rPr>
          <w:sz w:val="16"/>
          <w:vertAlign w:val="baseline"/>
        </w:rPr>
        <w:t>el</w:t>
      </w:r>
      <w:r>
        <w:rPr>
          <w:spacing w:val="-8"/>
          <w:sz w:val="16"/>
          <w:vertAlign w:val="baseline"/>
        </w:rPr>
        <w:t> </w:t>
      </w:r>
      <w:r>
        <w:rPr>
          <w:sz w:val="16"/>
          <w:vertAlign w:val="baseline"/>
        </w:rPr>
        <w:t>asilo</w:t>
      </w:r>
      <w:r>
        <w:rPr>
          <w:spacing w:val="-5"/>
          <w:sz w:val="16"/>
          <w:vertAlign w:val="baseline"/>
        </w:rPr>
        <w:t> </w:t>
      </w:r>
      <w:r>
        <w:rPr>
          <w:sz w:val="16"/>
          <w:vertAlign w:val="baseline"/>
        </w:rPr>
        <w:t>al</w:t>
      </w:r>
      <w:r>
        <w:rPr>
          <w:spacing w:val="-8"/>
          <w:sz w:val="16"/>
          <w:vertAlign w:val="baseline"/>
        </w:rPr>
        <w:t> </w:t>
      </w:r>
      <w:r>
        <w:rPr>
          <w:sz w:val="16"/>
          <w:vertAlign w:val="baseline"/>
        </w:rPr>
        <w:t>señor</w:t>
      </w:r>
      <w:r>
        <w:rPr>
          <w:spacing w:val="-6"/>
          <w:sz w:val="16"/>
          <w:vertAlign w:val="baseline"/>
        </w:rPr>
        <w:t> </w:t>
      </w:r>
      <w:r>
        <w:rPr>
          <w:sz w:val="16"/>
          <w:vertAlign w:val="baseline"/>
        </w:rPr>
        <w:t>Julio</w:t>
      </w:r>
      <w:r>
        <w:rPr>
          <w:spacing w:val="-5"/>
          <w:sz w:val="16"/>
          <w:vertAlign w:val="baseline"/>
        </w:rPr>
        <w:t> </w:t>
      </w:r>
      <w:r>
        <w:rPr>
          <w:sz w:val="16"/>
          <w:vertAlign w:val="baseline"/>
        </w:rPr>
        <w:t>Rogelio</w:t>
      </w:r>
      <w:r>
        <w:rPr>
          <w:spacing w:val="-6"/>
          <w:sz w:val="16"/>
          <w:vertAlign w:val="baseline"/>
        </w:rPr>
        <w:t> </w:t>
      </w:r>
      <w:r>
        <w:rPr>
          <w:sz w:val="16"/>
          <w:vertAlign w:val="baseline"/>
        </w:rPr>
        <w:t>Viteri</w:t>
      </w:r>
      <w:r>
        <w:rPr>
          <w:spacing w:val="-5"/>
          <w:sz w:val="16"/>
          <w:vertAlign w:val="baseline"/>
        </w:rPr>
        <w:t> </w:t>
      </w:r>
      <w:r>
        <w:rPr>
          <w:sz w:val="16"/>
          <w:vertAlign w:val="baseline"/>
        </w:rPr>
        <w:t>Ungaretti</w:t>
      </w:r>
      <w:r>
        <w:rPr>
          <w:spacing w:val="-8"/>
          <w:sz w:val="16"/>
          <w:vertAlign w:val="baseline"/>
        </w:rPr>
        <w:t> </w:t>
      </w:r>
      <w:r>
        <w:rPr>
          <w:sz w:val="16"/>
          <w:vertAlign w:val="baseline"/>
        </w:rPr>
        <w:t>y</w:t>
      </w:r>
      <w:r>
        <w:rPr>
          <w:spacing w:val="-5"/>
          <w:sz w:val="16"/>
          <w:vertAlign w:val="baseline"/>
        </w:rPr>
        <w:t> </w:t>
      </w:r>
      <w:r>
        <w:rPr>
          <w:sz w:val="16"/>
          <w:vertAlign w:val="baseline"/>
        </w:rPr>
        <w:t>su</w:t>
      </w:r>
      <w:r>
        <w:rPr>
          <w:spacing w:val="-8"/>
          <w:sz w:val="16"/>
          <w:vertAlign w:val="baseline"/>
        </w:rPr>
        <w:t> </w:t>
      </w:r>
      <w:r>
        <w:rPr>
          <w:sz w:val="16"/>
          <w:vertAlign w:val="baseline"/>
        </w:rPr>
        <w:t>familia</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folios</w:t>
      </w:r>
      <w:r>
        <w:rPr>
          <w:spacing w:val="-7"/>
          <w:sz w:val="16"/>
          <w:vertAlign w:val="baseline"/>
        </w:rPr>
        <w:t> </w:t>
      </w:r>
      <w:r>
        <w:rPr>
          <w:sz w:val="16"/>
          <w:vertAlign w:val="baseline"/>
        </w:rPr>
        <w:t>5045</w:t>
      </w:r>
      <w:r>
        <w:rPr>
          <w:spacing w:val="-6"/>
          <w:sz w:val="16"/>
          <w:vertAlign w:val="baseline"/>
        </w:rPr>
        <w:t> </w:t>
      </w:r>
      <w:r>
        <w:rPr>
          <w:sz w:val="16"/>
          <w:vertAlign w:val="baseline"/>
        </w:rPr>
        <w:t>a</w:t>
      </w:r>
      <w:r>
        <w:rPr>
          <w:spacing w:val="-8"/>
          <w:sz w:val="16"/>
          <w:vertAlign w:val="baseline"/>
        </w:rPr>
        <w:t> </w:t>
      </w:r>
      <w:r>
        <w:rPr>
          <w:spacing w:val="-2"/>
          <w:sz w:val="16"/>
          <w:vertAlign w:val="baseline"/>
        </w:rPr>
        <w:t>5054).</w:t>
      </w:r>
    </w:p>
    <w:p>
      <w:pPr>
        <w:spacing w:line="194" w:lineRule="exact" w:before="0"/>
        <w:ind w:left="200" w:right="0" w:firstLine="0"/>
        <w:jc w:val="both"/>
        <w:rPr>
          <w:sz w:val="16"/>
        </w:rPr>
      </w:pPr>
      <w:r>
        <w:rPr>
          <w:sz w:val="16"/>
          <w:vertAlign w:val="superscript"/>
        </w:rPr>
        <w:t>24</w:t>
      </w:r>
      <w:r>
        <w:rPr>
          <w:spacing w:val="55"/>
          <w:w w:val="150"/>
          <w:sz w:val="16"/>
          <w:vertAlign w:val="baseline"/>
        </w:rPr>
        <w:t>    </w:t>
      </w:r>
      <w:r>
        <w:rPr>
          <w:sz w:val="16"/>
          <w:vertAlign w:val="baseline"/>
        </w:rPr>
        <w:t>El</w:t>
      </w:r>
      <w:r>
        <w:rPr>
          <w:spacing w:val="-7"/>
          <w:sz w:val="16"/>
          <w:vertAlign w:val="baseline"/>
        </w:rPr>
        <w:t> </w:t>
      </w:r>
      <w:r>
        <w:rPr>
          <w:sz w:val="16"/>
          <w:vertAlign w:val="baseline"/>
        </w:rPr>
        <w:t>Estado</w:t>
      </w:r>
      <w:r>
        <w:rPr>
          <w:spacing w:val="-10"/>
          <w:sz w:val="16"/>
          <w:vertAlign w:val="baseline"/>
        </w:rPr>
        <w:t> </w:t>
      </w:r>
      <w:r>
        <w:rPr>
          <w:sz w:val="16"/>
          <w:vertAlign w:val="baseline"/>
        </w:rPr>
        <w:t>presentó:</w:t>
      </w:r>
      <w:r>
        <w:rPr>
          <w:spacing w:val="-9"/>
          <w:sz w:val="16"/>
          <w:vertAlign w:val="baseline"/>
        </w:rPr>
        <w:t> </w:t>
      </w:r>
      <w:r>
        <w:rPr>
          <w:sz w:val="16"/>
          <w:vertAlign w:val="baseline"/>
        </w:rPr>
        <w:t>a)</w:t>
      </w:r>
      <w:r>
        <w:rPr>
          <w:spacing w:val="-8"/>
          <w:sz w:val="16"/>
          <w:vertAlign w:val="baseline"/>
        </w:rPr>
        <w:t> </w:t>
      </w:r>
      <w:r>
        <w:rPr>
          <w:sz w:val="16"/>
          <w:vertAlign w:val="baseline"/>
        </w:rPr>
        <w:t>Código</w:t>
      </w:r>
      <w:r>
        <w:rPr>
          <w:spacing w:val="-10"/>
          <w:sz w:val="16"/>
          <w:vertAlign w:val="baseline"/>
        </w:rPr>
        <w:t> </w:t>
      </w:r>
      <w:r>
        <w:rPr>
          <w:sz w:val="16"/>
          <w:vertAlign w:val="baseline"/>
        </w:rPr>
        <w:t>Orgánico</w:t>
      </w:r>
      <w:r>
        <w:rPr>
          <w:spacing w:val="-7"/>
          <w:sz w:val="16"/>
          <w:vertAlign w:val="baseline"/>
        </w:rPr>
        <w:t> </w:t>
      </w:r>
      <w:r>
        <w:rPr>
          <w:sz w:val="16"/>
          <w:vertAlign w:val="baseline"/>
        </w:rPr>
        <w:t>Integral</w:t>
      </w:r>
      <w:r>
        <w:rPr>
          <w:spacing w:val="-7"/>
          <w:sz w:val="16"/>
          <w:vertAlign w:val="baseline"/>
        </w:rPr>
        <w:t> </w:t>
      </w:r>
      <w:r>
        <w:rPr>
          <w:sz w:val="16"/>
          <w:vertAlign w:val="baseline"/>
        </w:rPr>
        <w:t>Penal</w:t>
      </w:r>
      <w:r>
        <w:rPr>
          <w:spacing w:val="-8"/>
          <w:sz w:val="16"/>
          <w:vertAlign w:val="baseline"/>
        </w:rPr>
        <w:t> </w:t>
      </w:r>
      <w:r>
        <w:rPr>
          <w:sz w:val="16"/>
          <w:vertAlign w:val="baseline"/>
        </w:rPr>
        <w:t>de</w:t>
      </w:r>
      <w:r>
        <w:rPr>
          <w:spacing w:val="-8"/>
          <w:sz w:val="16"/>
          <w:vertAlign w:val="baseline"/>
        </w:rPr>
        <w:t> </w:t>
      </w:r>
      <w:r>
        <w:rPr>
          <w:sz w:val="16"/>
          <w:vertAlign w:val="baseline"/>
        </w:rPr>
        <w:t>2014;</w:t>
      </w:r>
      <w:r>
        <w:rPr>
          <w:spacing w:val="-9"/>
          <w:sz w:val="16"/>
          <w:vertAlign w:val="baseline"/>
        </w:rPr>
        <w:t> </w:t>
      </w:r>
      <w:r>
        <w:rPr>
          <w:sz w:val="16"/>
          <w:vertAlign w:val="baseline"/>
        </w:rPr>
        <w:t>b)</w:t>
      </w:r>
      <w:r>
        <w:rPr>
          <w:spacing w:val="-12"/>
          <w:sz w:val="16"/>
          <w:vertAlign w:val="baseline"/>
        </w:rPr>
        <w:t> </w:t>
      </w:r>
      <w:r>
        <w:rPr>
          <w:sz w:val="16"/>
          <w:vertAlign w:val="baseline"/>
        </w:rPr>
        <w:t>Código</w:t>
      </w:r>
      <w:r>
        <w:rPr>
          <w:spacing w:val="-9"/>
          <w:sz w:val="16"/>
          <w:vertAlign w:val="baseline"/>
        </w:rPr>
        <w:t> </w:t>
      </w:r>
      <w:r>
        <w:rPr>
          <w:sz w:val="16"/>
          <w:vertAlign w:val="baseline"/>
        </w:rPr>
        <w:t>de</w:t>
      </w:r>
      <w:r>
        <w:rPr>
          <w:spacing w:val="-8"/>
          <w:sz w:val="16"/>
          <w:vertAlign w:val="baseline"/>
        </w:rPr>
        <w:t> </w:t>
      </w:r>
      <w:r>
        <w:rPr>
          <w:sz w:val="16"/>
          <w:vertAlign w:val="baseline"/>
        </w:rPr>
        <w:t>Procedimiento</w:t>
      </w:r>
      <w:r>
        <w:rPr>
          <w:spacing w:val="-8"/>
          <w:sz w:val="16"/>
          <w:vertAlign w:val="baseline"/>
        </w:rPr>
        <w:t> </w:t>
      </w:r>
      <w:r>
        <w:rPr>
          <w:sz w:val="16"/>
          <w:vertAlign w:val="baseline"/>
        </w:rPr>
        <w:t>Penal</w:t>
      </w:r>
      <w:r>
        <w:rPr>
          <w:spacing w:val="-9"/>
          <w:sz w:val="16"/>
          <w:vertAlign w:val="baseline"/>
        </w:rPr>
        <w:t> </w:t>
      </w:r>
      <w:r>
        <w:rPr>
          <w:sz w:val="16"/>
          <w:vertAlign w:val="baseline"/>
        </w:rPr>
        <w:t>del</w:t>
      </w:r>
      <w:r>
        <w:rPr>
          <w:spacing w:val="-8"/>
          <w:sz w:val="16"/>
          <w:vertAlign w:val="baseline"/>
        </w:rPr>
        <w:t> </w:t>
      </w:r>
      <w:r>
        <w:rPr>
          <w:spacing w:val="-2"/>
          <w:sz w:val="16"/>
          <w:vertAlign w:val="baseline"/>
        </w:rPr>
        <w:t>2000;</w:t>
      </w:r>
    </w:p>
    <w:p>
      <w:pPr>
        <w:spacing w:line="240" w:lineRule="auto" w:before="0"/>
        <w:ind w:left="200" w:right="193" w:firstLine="0"/>
        <w:jc w:val="both"/>
        <w:rPr>
          <w:sz w:val="16"/>
        </w:rPr>
      </w:pPr>
      <w:r>
        <w:rPr>
          <w:sz w:val="16"/>
        </w:rPr>
        <w:t>c) Ley Orgánica de Personal y Disciplina de las Fuerzas Armadas de 2023; d) Reglamento a la Ley Orgánica de Personal y Disciplina de las Fuerzas Armadas de 2023; y e) Ley Orgánica del Consejo de Participación Ciudadana y Control</w:t>
      </w:r>
      <w:r>
        <w:rPr>
          <w:spacing w:val="-4"/>
          <w:sz w:val="16"/>
        </w:rPr>
        <w:t> </w:t>
      </w:r>
      <w:r>
        <w:rPr>
          <w:sz w:val="16"/>
        </w:rPr>
        <w:t>Social</w:t>
      </w:r>
      <w:r>
        <w:rPr>
          <w:spacing w:val="-5"/>
          <w:sz w:val="16"/>
        </w:rPr>
        <w:t> </w:t>
      </w:r>
      <w:r>
        <w:rPr>
          <w:sz w:val="16"/>
        </w:rPr>
        <w:t>de</w:t>
      </w:r>
      <w:r>
        <w:rPr>
          <w:spacing w:val="-6"/>
          <w:sz w:val="16"/>
        </w:rPr>
        <w:t> </w:t>
      </w:r>
      <w:r>
        <w:rPr>
          <w:sz w:val="16"/>
        </w:rPr>
        <w:t>2018</w:t>
      </w:r>
      <w:r>
        <w:rPr>
          <w:spacing w:val="-3"/>
          <w:sz w:val="16"/>
        </w:rPr>
        <w:t> </w:t>
      </w:r>
      <w:r>
        <w:rPr>
          <w:sz w:val="16"/>
        </w:rPr>
        <w:t>(expediente</w:t>
      </w:r>
      <w:r>
        <w:rPr>
          <w:spacing w:val="-1"/>
          <w:sz w:val="16"/>
        </w:rPr>
        <w:t> </w:t>
      </w:r>
      <w:r>
        <w:rPr>
          <w:sz w:val="16"/>
        </w:rPr>
        <w:t>de</w:t>
      </w:r>
      <w:r>
        <w:rPr>
          <w:spacing w:val="-4"/>
          <w:sz w:val="16"/>
        </w:rPr>
        <w:t> </w:t>
      </w:r>
      <w:r>
        <w:rPr>
          <w:sz w:val="16"/>
        </w:rPr>
        <w:t>prueba,</w:t>
      </w:r>
      <w:r>
        <w:rPr>
          <w:spacing w:val="-5"/>
          <w:sz w:val="16"/>
        </w:rPr>
        <w:t> </w:t>
      </w:r>
      <w:r>
        <w:rPr>
          <w:sz w:val="16"/>
        </w:rPr>
        <w:t>folios</w:t>
      </w:r>
      <w:r>
        <w:rPr>
          <w:spacing w:val="-4"/>
          <w:sz w:val="16"/>
        </w:rPr>
        <w:t> </w:t>
      </w:r>
      <w:r>
        <w:rPr>
          <w:sz w:val="16"/>
        </w:rPr>
        <w:t>5056</w:t>
      </w:r>
      <w:r>
        <w:rPr>
          <w:spacing w:val="-3"/>
          <w:sz w:val="16"/>
        </w:rPr>
        <w:t> </w:t>
      </w:r>
      <w:r>
        <w:rPr>
          <w:sz w:val="16"/>
        </w:rPr>
        <w:t>a</w:t>
      </w:r>
      <w:r>
        <w:rPr>
          <w:spacing w:val="-7"/>
          <w:sz w:val="16"/>
        </w:rPr>
        <w:t> </w:t>
      </w:r>
      <w:r>
        <w:rPr>
          <w:sz w:val="16"/>
        </w:rPr>
        <w:t>5771).</w:t>
      </w:r>
      <w:r>
        <w:rPr>
          <w:spacing w:val="-2"/>
          <w:sz w:val="16"/>
        </w:rPr>
        <w:t> </w:t>
      </w:r>
      <w:r>
        <w:rPr>
          <w:sz w:val="16"/>
        </w:rPr>
        <w:t>Además,</w:t>
      </w:r>
      <w:r>
        <w:rPr>
          <w:spacing w:val="-4"/>
          <w:sz w:val="16"/>
        </w:rPr>
        <w:t> </w:t>
      </w:r>
      <w:r>
        <w:rPr>
          <w:sz w:val="16"/>
        </w:rPr>
        <w:t>presentó</w:t>
      </w:r>
      <w:r>
        <w:rPr>
          <w:spacing w:val="-3"/>
          <w:sz w:val="16"/>
        </w:rPr>
        <w:t> </w:t>
      </w:r>
      <w:r>
        <w:rPr>
          <w:sz w:val="16"/>
        </w:rPr>
        <w:t>la</w:t>
      </w:r>
      <w:r>
        <w:rPr>
          <w:spacing w:val="-2"/>
          <w:sz w:val="16"/>
        </w:rPr>
        <w:t> </w:t>
      </w:r>
      <w:r>
        <w:rPr>
          <w:sz w:val="16"/>
        </w:rPr>
        <w:t>Ley</w:t>
      </w:r>
      <w:r>
        <w:rPr>
          <w:spacing w:val="-3"/>
          <w:sz w:val="16"/>
        </w:rPr>
        <w:t> </w:t>
      </w:r>
      <w:r>
        <w:rPr>
          <w:sz w:val="16"/>
        </w:rPr>
        <w:t>Orgánica</w:t>
      </w:r>
      <w:r>
        <w:rPr>
          <w:spacing w:val="-4"/>
          <w:sz w:val="16"/>
        </w:rPr>
        <w:t> </w:t>
      </w:r>
      <w:r>
        <w:rPr>
          <w:sz w:val="16"/>
        </w:rPr>
        <w:t>Reformatoria a Varios Cuerpos Legales para el Fortalecimiento de las Capacidades Institucionales y la Seguridad Integral (expediente</w:t>
      </w:r>
      <w:r>
        <w:rPr>
          <w:spacing w:val="-2"/>
          <w:sz w:val="16"/>
        </w:rPr>
        <w:t> </w:t>
      </w:r>
      <w:r>
        <w:rPr>
          <w:sz w:val="16"/>
        </w:rPr>
        <w:t>de</w:t>
      </w:r>
      <w:r>
        <w:rPr>
          <w:spacing w:val="-3"/>
          <w:sz w:val="16"/>
        </w:rPr>
        <w:t> </w:t>
      </w:r>
      <w:r>
        <w:rPr>
          <w:sz w:val="16"/>
        </w:rPr>
        <w:t>prueba,</w:t>
      </w:r>
      <w:r>
        <w:rPr>
          <w:spacing w:val="-4"/>
          <w:sz w:val="16"/>
        </w:rPr>
        <w:t> </w:t>
      </w:r>
      <w:r>
        <w:rPr>
          <w:sz w:val="16"/>
        </w:rPr>
        <w:t>folios</w:t>
      </w:r>
      <w:r>
        <w:rPr>
          <w:spacing w:val="-5"/>
          <w:sz w:val="16"/>
        </w:rPr>
        <w:t> </w:t>
      </w:r>
      <w:r>
        <w:rPr>
          <w:sz w:val="16"/>
        </w:rPr>
        <w:t>5948</w:t>
      </w:r>
      <w:r>
        <w:rPr>
          <w:spacing w:val="-2"/>
          <w:sz w:val="16"/>
        </w:rPr>
        <w:t> </w:t>
      </w:r>
      <w:r>
        <w:rPr>
          <w:sz w:val="16"/>
        </w:rPr>
        <w:t>a</w:t>
      </w:r>
      <w:r>
        <w:rPr>
          <w:spacing w:val="-6"/>
          <w:sz w:val="16"/>
        </w:rPr>
        <w:t> </w:t>
      </w:r>
      <w:r>
        <w:rPr>
          <w:sz w:val="16"/>
        </w:rPr>
        <w:t>6042</w:t>
      </w:r>
      <w:r>
        <w:rPr>
          <w:spacing w:val="-2"/>
          <w:sz w:val="16"/>
        </w:rPr>
        <w:t> </w:t>
      </w:r>
      <w:r>
        <w:rPr>
          <w:sz w:val="16"/>
        </w:rPr>
        <w:t>y</w:t>
      </w:r>
      <w:r>
        <w:rPr>
          <w:spacing w:val="-2"/>
          <w:sz w:val="16"/>
        </w:rPr>
        <w:t> </w:t>
      </w:r>
      <w:r>
        <w:rPr>
          <w:sz w:val="16"/>
        </w:rPr>
        <w:t>6043</w:t>
      </w:r>
      <w:r>
        <w:rPr>
          <w:spacing w:val="-2"/>
          <w:sz w:val="16"/>
        </w:rPr>
        <w:t> </w:t>
      </w:r>
      <w:r>
        <w:rPr>
          <w:sz w:val="16"/>
        </w:rPr>
        <w:t>a</w:t>
      </w:r>
      <w:r>
        <w:rPr>
          <w:spacing w:val="-3"/>
          <w:sz w:val="16"/>
        </w:rPr>
        <w:t> </w:t>
      </w:r>
      <w:r>
        <w:rPr>
          <w:sz w:val="16"/>
        </w:rPr>
        <w:t>6054).</w:t>
      </w:r>
      <w:r>
        <w:rPr>
          <w:spacing w:val="-6"/>
          <w:sz w:val="16"/>
        </w:rPr>
        <w:t> </w:t>
      </w:r>
      <w:r>
        <w:rPr>
          <w:sz w:val="16"/>
        </w:rPr>
        <w:t>Los</w:t>
      </w:r>
      <w:r>
        <w:rPr>
          <w:spacing w:val="-3"/>
          <w:sz w:val="16"/>
        </w:rPr>
        <w:t> </w:t>
      </w:r>
      <w:r>
        <w:rPr>
          <w:sz w:val="16"/>
        </w:rPr>
        <w:t>representantes</w:t>
      </w:r>
      <w:r>
        <w:rPr>
          <w:spacing w:val="-2"/>
          <w:sz w:val="16"/>
        </w:rPr>
        <w:t> </w:t>
      </w:r>
      <w:r>
        <w:rPr>
          <w:sz w:val="16"/>
        </w:rPr>
        <w:t>también</w:t>
      </w:r>
      <w:r>
        <w:rPr>
          <w:spacing w:val="-4"/>
          <w:sz w:val="16"/>
        </w:rPr>
        <w:t> </w:t>
      </w:r>
      <w:r>
        <w:rPr>
          <w:sz w:val="16"/>
        </w:rPr>
        <w:t>adjuntaron</w:t>
      </w:r>
      <w:r>
        <w:rPr>
          <w:spacing w:val="-4"/>
          <w:sz w:val="16"/>
        </w:rPr>
        <w:t> </w:t>
      </w:r>
      <w:r>
        <w:rPr>
          <w:sz w:val="16"/>
        </w:rPr>
        <w:t>normativa,</w:t>
      </w:r>
      <w:r>
        <w:rPr>
          <w:spacing w:val="-4"/>
          <w:sz w:val="16"/>
        </w:rPr>
        <w:t> </w:t>
      </w:r>
      <w:r>
        <w:rPr>
          <w:sz w:val="16"/>
        </w:rPr>
        <w:t>y</w:t>
      </w:r>
      <w:r>
        <w:rPr>
          <w:spacing w:val="-2"/>
          <w:sz w:val="16"/>
        </w:rPr>
        <w:t> </w:t>
      </w:r>
      <w:r>
        <w:rPr>
          <w:sz w:val="16"/>
        </w:rPr>
        <w:t>en respuesta a la solicitud de aclaraciones, señalaron que ratificaban lo indicado por Estado respecto la normativa vigente</w:t>
      </w:r>
      <w:r>
        <w:rPr>
          <w:spacing w:val="-2"/>
          <w:sz w:val="16"/>
        </w:rPr>
        <w:t> </w:t>
      </w:r>
      <w:r>
        <w:rPr>
          <w:sz w:val="16"/>
        </w:rPr>
        <w:t>remitida</w:t>
      </w:r>
      <w:r>
        <w:rPr>
          <w:spacing w:val="-3"/>
          <w:sz w:val="16"/>
        </w:rPr>
        <w:t> </w:t>
      </w:r>
      <w:r>
        <w:rPr>
          <w:sz w:val="16"/>
        </w:rPr>
        <w:t>por éste.</w:t>
      </w:r>
      <w:r>
        <w:rPr>
          <w:spacing w:val="-3"/>
          <w:sz w:val="16"/>
        </w:rPr>
        <w:t> </w:t>
      </w:r>
      <w:r>
        <w:rPr>
          <w:sz w:val="16"/>
        </w:rPr>
        <w:t>Respecto</w:t>
      </w:r>
      <w:r>
        <w:rPr>
          <w:spacing w:val="-2"/>
          <w:sz w:val="16"/>
        </w:rPr>
        <w:t> </w:t>
      </w:r>
      <w:r>
        <w:rPr>
          <w:sz w:val="16"/>
        </w:rPr>
        <w:t>a</w:t>
      </w:r>
      <w:r>
        <w:rPr>
          <w:spacing w:val="-1"/>
          <w:sz w:val="16"/>
        </w:rPr>
        <w:t> </w:t>
      </w:r>
      <w:r>
        <w:rPr>
          <w:sz w:val="16"/>
        </w:rPr>
        <w:t>los documentos</w:t>
      </w:r>
      <w:r>
        <w:rPr>
          <w:spacing w:val="-2"/>
          <w:sz w:val="16"/>
        </w:rPr>
        <w:t> </w:t>
      </w:r>
      <w:r>
        <w:rPr>
          <w:sz w:val="16"/>
        </w:rPr>
        <w:t>sobre</w:t>
      </w:r>
      <w:r>
        <w:rPr>
          <w:spacing w:val="-3"/>
          <w:sz w:val="16"/>
        </w:rPr>
        <w:t> </w:t>
      </w:r>
      <w:r>
        <w:rPr>
          <w:sz w:val="16"/>
        </w:rPr>
        <w:t>el</w:t>
      </w:r>
      <w:r>
        <w:rPr>
          <w:spacing w:val="-1"/>
          <w:sz w:val="16"/>
        </w:rPr>
        <w:t> </w:t>
      </w:r>
      <w:r>
        <w:rPr>
          <w:sz w:val="16"/>
        </w:rPr>
        <w:t>punto</w:t>
      </w:r>
      <w:r>
        <w:rPr>
          <w:spacing w:val="-2"/>
          <w:sz w:val="16"/>
        </w:rPr>
        <w:t> </w:t>
      </w:r>
      <w:r>
        <w:rPr>
          <w:sz w:val="16"/>
        </w:rPr>
        <w:t>a)</w:t>
      </w:r>
      <w:r>
        <w:rPr>
          <w:spacing w:val="-1"/>
          <w:sz w:val="16"/>
        </w:rPr>
        <w:t> </w:t>
      </w:r>
      <w:r>
        <w:rPr>
          <w:sz w:val="16"/>
        </w:rPr>
        <w:t>de</w:t>
      </w:r>
      <w:r>
        <w:rPr>
          <w:spacing w:val="-3"/>
          <w:sz w:val="16"/>
        </w:rPr>
        <w:t> </w:t>
      </w:r>
      <w:r>
        <w:rPr>
          <w:sz w:val="16"/>
        </w:rPr>
        <w:t>la</w:t>
      </w:r>
      <w:r>
        <w:rPr>
          <w:spacing w:val="-1"/>
          <w:sz w:val="16"/>
        </w:rPr>
        <w:t> </w:t>
      </w:r>
      <w:r>
        <w:rPr>
          <w:sz w:val="16"/>
        </w:rPr>
        <w:t>prueba</w:t>
      </w:r>
      <w:r>
        <w:rPr>
          <w:spacing w:val="-3"/>
          <w:sz w:val="16"/>
        </w:rPr>
        <w:t> </w:t>
      </w:r>
      <w:r>
        <w:rPr>
          <w:sz w:val="16"/>
        </w:rPr>
        <w:t>para</w:t>
      </w:r>
      <w:r>
        <w:rPr>
          <w:spacing w:val="-3"/>
          <w:sz w:val="16"/>
        </w:rPr>
        <w:t> </w:t>
      </w:r>
      <w:r>
        <w:rPr>
          <w:sz w:val="16"/>
        </w:rPr>
        <w:t>mejor</w:t>
      </w:r>
      <w:r>
        <w:rPr>
          <w:spacing w:val="-2"/>
          <w:sz w:val="16"/>
        </w:rPr>
        <w:t> </w:t>
      </w:r>
      <w:r>
        <w:rPr>
          <w:sz w:val="16"/>
        </w:rPr>
        <w:t>resolver</w:t>
      </w:r>
      <w:r>
        <w:rPr>
          <w:spacing w:val="-2"/>
          <w:sz w:val="16"/>
        </w:rPr>
        <w:t> </w:t>
      </w:r>
      <w:r>
        <w:rPr>
          <w:sz w:val="16"/>
        </w:rPr>
        <w:t>solicitada, relacionados con las órdenes de arresto, la mayoría de la documentación presentada ya consta en el acervo probatorio,</w:t>
      </w:r>
      <w:r>
        <w:rPr>
          <w:spacing w:val="-11"/>
          <w:sz w:val="16"/>
        </w:rPr>
        <w:t> </w:t>
      </w:r>
      <w:r>
        <w:rPr>
          <w:sz w:val="16"/>
        </w:rPr>
        <w:t>excepto</w:t>
      </w:r>
      <w:r>
        <w:rPr>
          <w:spacing w:val="-9"/>
          <w:sz w:val="16"/>
        </w:rPr>
        <w:t> </w:t>
      </w:r>
      <w:r>
        <w:rPr>
          <w:sz w:val="16"/>
        </w:rPr>
        <w:t>la</w:t>
      </w:r>
      <w:r>
        <w:rPr>
          <w:spacing w:val="-10"/>
          <w:sz w:val="16"/>
        </w:rPr>
        <w:t> </w:t>
      </w:r>
      <w:r>
        <w:rPr>
          <w:sz w:val="16"/>
        </w:rPr>
        <w:t>decisión</w:t>
      </w:r>
      <w:r>
        <w:rPr>
          <w:spacing w:val="-8"/>
          <w:sz w:val="16"/>
        </w:rPr>
        <w:t> </w:t>
      </w:r>
      <w:r>
        <w:rPr>
          <w:sz w:val="16"/>
        </w:rPr>
        <w:t>de</w:t>
      </w:r>
      <w:r>
        <w:rPr>
          <w:spacing w:val="-12"/>
          <w:sz w:val="16"/>
        </w:rPr>
        <w:t> </w:t>
      </w:r>
      <w:r>
        <w:rPr>
          <w:sz w:val="16"/>
        </w:rPr>
        <w:t>18</w:t>
      </w:r>
      <w:r>
        <w:rPr>
          <w:spacing w:val="-9"/>
          <w:sz w:val="16"/>
        </w:rPr>
        <w:t> </w:t>
      </w:r>
      <w:r>
        <w:rPr>
          <w:sz w:val="16"/>
        </w:rPr>
        <w:t>de</w:t>
      </w:r>
      <w:r>
        <w:rPr>
          <w:spacing w:val="-7"/>
          <w:sz w:val="16"/>
        </w:rPr>
        <w:t> </w:t>
      </w:r>
      <w:r>
        <w:rPr>
          <w:sz w:val="16"/>
        </w:rPr>
        <w:t>julio</w:t>
      </w:r>
      <w:r>
        <w:rPr>
          <w:spacing w:val="-9"/>
          <w:sz w:val="16"/>
        </w:rPr>
        <w:t> </w:t>
      </w:r>
      <w:r>
        <w:rPr>
          <w:sz w:val="16"/>
        </w:rPr>
        <w:t>de</w:t>
      </w:r>
      <w:r>
        <w:rPr>
          <w:spacing w:val="-12"/>
          <w:sz w:val="16"/>
        </w:rPr>
        <w:t> </w:t>
      </w:r>
      <w:r>
        <w:rPr>
          <w:sz w:val="16"/>
        </w:rPr>
        <w:t>2003</w:t>
      </w:r>
      <w:r>
        <w:rPr>
          <w:spacing w:val="-9"/>
          <w:sz w:val="16"/>
        </w:rPr>
        <w:t> </w:t>
      </w:r>
      <w:r>
        <w:rPr>
          <w:sz w:val="16"/>
        </w:rPr>
        <w:t>In</w:t>
      </w:r>
      <w:r>
        <w:rPr>
          <w:spacing w:val="-8"/>
          <w:sz w:val="16"/>
        </w:rPr>
        <w:t> </w:t>
      </w:r>
      <w:r>
        <w:rPr>
          <w:sz w:val="16"/>
        </w:rPr>
        <w:t>The</w:t>
      </w:r>
      <w:r>
        <w:rPr>
          <w:spacing w:val="-12"/>
          <w:sz w:val="16"/>
        </w:rPr>
        <w:t> </w:t>
      </w:r>
      <w:r>
        <w:rPr>
          <w:sz w:val="16"/>
        </w:rPr>
        <w:t>Immigration</w:t>
      </w:r>
      <w:r>
        <w:rPr>
          <w:spacing w:val="-11"/>
          <w:sz w:val="16"/>
        </w:rPr>
        <w:t> </w:t>
      </w:r>
      <w:r>
        <w:rPr>
          <w:sz w:val="16"/>
        </w:rPr>
        <w:t>Appellate</w:t>
      </w:r>
      <w:r>
        <w:rPr>
          <w:spacing w:val="-7"/>
          <w:sz w:val="16"/>
        </w:rPr>
        <w:t> </w:t>
      </w:r>
      <w:r>
        <w:rPr>
          <w:sz w:val="16"/>
        </w:rPr>
        <w:t>Authority.</w:t>
      </w:r>
      <w:r>
        <w:rPr>
          <w:spacing w:val="-8"/>
          <w:sz w:val="16"/>
        </w:rPr>
        <w:t> </w:t>
      </w:r>
      <w:r>
        <w:rPr>
          <w:sz w:val="16"/>
        </w:rPr>
        <w:t>The</w:t>
      </w:r>
      <w:r>
        <w:rPr>
          <w:spacing w:val="-7"/>
          <w:sz w:val="16"/>
        </w:rPr>
        <w:t> </w:t>
      </w:r>
      <w:r>
        <w:rPr>
          <w:sz w:val="16"/>
        </w:rPr>
        <w:t>Immigration</w:t>
      </w:r>
      <w:r>
        <w:rPr>
          <w:spacing w:val="-11"/>
          <w:sz w:val="16"/>
        </w:rPr>
        <w:t> </w:t>
      </w:r>
      <w:r>
        <w:rPr>
          <w:sz w:val="16"/>
        </w:rPr>
        <w:t>Acts. Appeal Number HX/29253/2003 presentada</w:t>
      </w:r>
      <w:r>
        <w:rPr>
          <w:spacing w:val="-2"/>
          <w:sz w:val="16"/>
        </w:rPr>
        <w:t> </w:t>
      </w:r>
      <w:r>
        <w:rPr>
          <w:sz w:val="16"/>
        </w:rPr>
        <w:t>por los representantes (expediente de</w:t>
      </w:r>
      <w:r>
        <w:rPr>
          <w:spacing w:val="-1"/>
          <w:sz w:val="16"/>
        </w:rPr>
        <w:t> </w:t>
      </w:r>
      <w:r>
        <w:rPr>
          <w:sz w:val="16"/>
        </w:rPr>
        <w:t>prueba, folios</w:t>
      </w:r>
      <w:r>
        <w:rPr>
          <w:spacing w:val="-1"/>
          <w:sz w:val="16"/>
        </w:rPr>
        <w:t> </w:t>
      </w:r>
      <w:r>
        <w:rPr>
          <w:sz w:val="16"/>
        </w:rPr>
        <w:t>6505 a</w:t>
      </w:r>
      <w:r>
        <w:rPr>
          <w:spacing w:val="-2"/>
          <w:sz w:val="16"/>
        </w:rPr>
        <w:t> </w:t>
      </w:r>
      <w:r>
        <w:rPr>
          <w:sz w:val="16"/>
        </w:rPr>
        <w:t>6516), así como los siguientes oficios: Oficio No. ARE-DIGTAH-APN-2023-1977-O de 6 de octubre de 2023 suscrito por el Contralmirante Enrique Aristizábal Viteri, Director General del Talento Humano de la Armada del Ecuador; Informe ARE-DIGTAH-APN-2023-057-de 4</w:t>
      </w:r>
      <w:r>
        <w:rPr>
          <w:spacing w:val="-2"/>
          <w:sz w:val="16"/>
        </w:rPr>
        <w:t> </w:t>
      </w:r>
      <w:r>
        <w:rPr>
          <w:sz w:val="16"/>
        </w:rPr>
        <w:t>de octubre</w:t>
      </w:r>
      <w:r>
        <w:rPr>
          <w:spacing w:val="-3"/>
          <w:sz w:val="16"/>
        </w:rPr>
        <w:t> </w:t>
      </w:r>
      <w:r>
        <w:rPr>
          <w:sz w:val="16"/>
        </w:rPr>
        <w:t>de 2023,</w:t>
      </w:r>
      <w:r>
        <w:rPr>
          <w:spacing w:val="-1"/>
          <w:sz w:val="16"/>
        </w:rPr>
        <w:t> </w:t>
      </w:r>
      <w:r>
        <w:rPr>
          <w:sz w:val="16"/>
        </w:rPr>
        <w:t>suscrito por el</w:t>
      </w:r>
      <w:r>
        <w:rPr>
          <w:spacing w:val="-1"/>
          <w:sz w:val="16"/>
        </w:rPr>
        <w:t> </w:t>
      </w:r>
      <w:r>
        <w:rPr>
          <w:sz w:val="16"/>
        </w:rPr>
        <w:t>Capitán de Navío</w:t>
      </w:r>
      <w:r>
        <w:rPr>
          <w:spacing w:val="-2"/>
          <w:sz w:val="16"/>
        </w:rPr>
        <w:t> </w:t>
      </w:r>
      <w:r>
        <w:rPr>
          <w:sz w:val="16"/>
        </w:rPr>
        <w:t>Boris Brito</w:t>
      </w:r>
      <w:r>
        <w:rPr>
          <w:spacing w:val="-2"/>
          <w:sz w:val="16"/>
        </w:rPr>
        <w:t> </w:t>
      </w:r>
      <w:r>
        <w:rPr>
          <w:sz w:val="16"/>
        </w:rPr>
        <w:t>Moreno,</w:t>
      </w:r>
      <w:r>
        <w:rPr>
          <w:spacing w:val="-4"/>
          <w:sz w:val="16"/>
        </w:rPr>
        <w:t> </w:t>
      </w:r>
      <w:r>
        <w:rPr>
          <w:sz w:val="16"/>
        </w:rPr>
        <w:t>Director de</w:t>
      </w:r>
      <w:r>
        <w:rPr>
          <w:spacing w:val="-3"/>
          <w:sz w:val="16"/>
        </w:rPr>
        <w:t> </w:t>
      </w:r>
      <w:r>
        <w:rPr>
          <w:sz w:val="16"/>
        </w:rPr>
        <w:t>Personal</w:t>
      </w:r>
      <w:r>
        <w:rPr>
          <w:spacing w:val="-4"/>
          <w:sz w:val="16"/>
        </w:rPr>
        <w:t> </w:t>
      </w:r>
      <w:r>
        <w:rPr>
          <w:sz w:val="16"/>
        </w:rPr>
        <w:t>de</w:t>
      </w:r>
      <w:r>
        <w:rPr>
          <w:spacing w:val="-3"/>
          <w:sz w:val="16"/>
        </w:rPr>
        <w:t> </w:t>
      </w:r>
      <w:r>
        <w:rPr>
          <w:sz w:val="16"/>
        </w:rPr>
        <w:t>la</w:t>
      </w:r>
      <w:r>
        <w:rPr>
          <w:spacing w:val="-7"/>
          <w:sz w:val="16"/>
        </w:rPr>
        <w:t> </w:t>
      </w:r>
      <w:r>
        <w:rPr>
          <w:sz w:val="16"/>
        </w:rPr>
        <w:t>Armada,</w:t>
      </w:r>
      <w:r>
        <w:rPr>
          <w:spacing w:val="-7"/>
          <w:sz w:val="16"/>
        </w:rPr>
        <w:t> </w:t>
      </w:r>
      <w:r>
        <w:rPr>
          <w:sz w:val="16"/>
        </w:rPr>
        <w:t>y</w:t>
      </w:r>
      <w:r>
        <w:rPr>
          <w:spacing w:val="-5"/>
          <w:sz w:val="16"/>
        </w:rPr>
        <w:t> </w:t>
      </w:r>
      <w:r>
        <w:rPr>
          <w:sz w:val="16"/>
        </w:rPr>
        <w:t>Oficio</w:t>
      </w:r>
      <w:r>
        <w:rPr>
          <w:spacing w:val="-5"/>
          <w:sz w:val="16"/>
        </w:rPr>
        <w:t> </w:t>
      </w:r>
      <w:r>
        <w:rPr>
          <w:sz w:val="16"/>
        </w:rPr>
        <w:t>No.</w:t>
      </w:r>
      <w:r>
        <w:rPr>
          <w:spacing w:val="-7"/>
          <w:sz w:val="16"/>
        </w:rPr>
        <w:t> </w:t>
      </w:r>
      <w:r>
        <w:rPr>
          <w:sz w:val="16"/>
        </w:rPr>
        <w:t>ARE-DIGTAH-PER-2023-2189-0</w:t>
      </w:r>
      <w:r>
        <w:rPr>
          <w:spacing w:val="-5"/>
          <w:sz w:val="16"/>
        </w:rPr>
        <w:t> </w:t>
      </w:r>
      <w:r>
        <w:rPr>
          <w:sz w:val="16"/>
        </w:rPr>
        <w:t>de</w:t>
      </w:r>
      <w:r>
        <w:rPr>
          <w:spacing w:val="-6"/>
          <w:sz w:val="16"/>
        </w:rPr>
        <w:t> </w:t>
      </w:r>
      <w:r>
        <w:rPr>
          <w:sz w:val="16"/>
        </w:rPr>
        <w:t>29</w:t>
      </w:r>
      <w:r>
        <w:rPr>
          <w:spacing w:val="-5"/>
          <w:sz w:val="16"/>
        </w:rPr>
        <w:t> </w:t>
      </w:r>
      <w:r>
        <w:rPr>
          <w:sz w:val="16"/>
        </w:rPr>
        <w:t>de</w:t>
      </w:r>
      <w:r>
        <w:rPr>
          <w:spacing w:val="-6"/>
          <w:sz w:val="16"/>
        </w:rPr>
        <w:t> </w:t>
      </w:r>
      <w:r>
        <w:rPr>
          <w:sz w:val="16"/>
        </w:rPr>
        <w:t>septiembre</w:t>
      </w:r>
      <w:r>
        <w:rPr>
          <w:spacing w:val="-6"/>
          <w:sz w:val="16"/>
        </w:rPr>
        <w:t> </w:t>
      </w:r>
      <w:r>
        <w:rPr>
          <w:sz w:val="16"/>
        </w:rPr>
        <w:t>de</w:t>
      </w:r>
      <w:r>
        <w:rPr>
          <w:spacing w:val="-8"/>
          <w:sz w:val="16"/>
        </w:rPr>
        <w:t> </w:t>
      </w:r>
      <w:r>
        <w:rPr>
          <w:sz w:val="16"/>
        </w:rPr>
        <w:t>2023,</w:t>
      </w:r>
      <w:r>
        <w:rPr>
          <w:spacing w:val="-7"/>
          <w:sz w:val="16"/>
        </w:rPr>
        <w:t> </w:t>
      </w:r>
      <w:r>
        <w:rPr>
          <w:sz w:val="16"/>
        </w:rPr>
        <w:t>suscrito</w:t>
      </w:r>
      <w:r>
        <w:rPr>
          <w:spacing w:val="-5"/>
          <w:sz w:val="16"/>
        </w:rPr>
        <w:t> </w:t>
      </w:r>
      <w:r>
        <w:rPr>
          <w:sz w:val="16"/>
        </w:rPr>
        <w:t>por</w:t>
      </w:r>
      <w:r>
        <w:rPr>
          <w:spacing w:val="-5"/>
          <w:sz w:val="16"/>
        </w:rPr>
        <w:t> </w:t>
      </w:r>
      <w:r>
        <w:rPr>
          <w:sz w:val="16"/>
        </w:rPr>
        <w:t>el Contralmirante</w:t>
      </w:r>
      <w:r>
        <w:rPr>
          <w:spacing w:val="-15"/>
          <w:sz w:val="16"/>
        </w:rPr>
        <w:t> </w:t>
      </w:r>
      <w:r>
        <w:rPr>
          <w:sz w:val="16"/>
        </w:rPr>
        <w:t>Enrique</w:t>
      </w:r>
      <w:r>
        <w:rPr>
          <w:spacing w:val="-14"/>
          <w:sz w:val="16"/>
        </w:rPr>
        <w:t> </w:t>
      </w:r>
      <w:r>
        <w:rPr>
          <w:sz w:val="16"/>
        </w:rPr>
        <w:t>Aristizábal</w:t>
      </w:r>
      <w:r>
        <w:rPr>
          <w:spacing w:val="-14"/>
          <w:sz w:val="16"/>
        </w:rPr>
        <w:t> </w:t>
      </w:r>
      <w:r>
        <w:rPr>
          <w:sz w:val="16"/>
        </w:rPr>
        <w:t>Viteri,</w:t>
      </w:r>
      <w:r>
        <w:rPr>
          <w:spacing w:val="-14"/>
          <w:sz w:val="16"/>
        </w:rPr>
        <w:t> </w:t>
      </w:r>
      <w:r>
        <w:rPr>
          <w:sz w:val="16"/>
        </w:rPr>
        <w:t>Director</w:t>
      </w:r>
      <w:r>
        <w:rPr>
          <w:spacing w:val="-14"/>
          <w:sz w:val="16"/>
        </w:rPr>
        <w:t> </w:t>
      </w:r>
      <w:r>
        <w:rPr>
          <w:sz w:val="16"/>
        </w:rPr>
        <w:t>General</w:t>
      </w:r>
      <w:r>
        <w:rPr>
          <w:spacing w:val="-14"/>
          <w:sz w:val="16"/>
        </w:rPr>
        <w:t> </w:t>
      </w:r>
      <w:r>
        <w:rPr>
          <w:sz w:val="16"/>
        </w:rPr>
        <w:t>de</w:t>
      </w:r>
      <w:r>
        <w:rPr>
          <w:spacing w:val="-14"/>
          <w:sz w:val="16"/>
        </w:rPr>
        <w:t> </w:t>
      </w:r>
      <w:r>
        <w:rPr>
          <w:sz w:val="16"/>
        </w:rPr>
        <w:t>Talento</w:t>
      </w:r>
      <w:r>
        <w:rPr>
          <w:spacing w:val="-14"/>
          <w:sz w:val="16"/>
        </w:rPr>
        <w:t> </w:t>
      </w:r>
      <w:r>
        <w:rPr>
          <w:sz w:val="16"/>
        </w:rPr>
        <w:t>Humano</w:t>
      </w:r>
      <w:r>
        <w:rPr>
          <w:spacing w:val="-14"/>
          <w:sz w:val="16"/>
        </w:rPr>
        <w:t> </w:t>
      </w:r>
      <w:r>
        <w:rPr>
          <w:sz w:val="16"/>
        </w:rPr>
        <w:t>de</w:t>
      </w:r>
      <w:r>
        <w:rPr>
          <w:spacing w:val="-14"/>
          <w:sz w:val="16"/>
        </w:rPr>
        <w:t> </w:t>
      </w:r>
      <w:r>
        <w:rPr>
          <w:sz w:val="16"/>
        </w:rPr>
        <w:t>la</w:t>
      </w:r>
      <w:r>
        <w:rPr>
          <w:spacing w:val="-14"/>
          <w:sz w:val="16"/>
        </w:rPr>
        <w:t> </w:t>
      </w:r>
      <w:r>
        <w:rPr>
          <w:sz w:val="16"/>
        </w:rPr>
        <w:t>Armada</w:t>
      </w:r>
      <w:r>
        <w:rPr>
          <w:spacing w:val="-14"/>
          <w:sz w:val="16"/>
        </w:rPr>
        <w:t> </w:t>
      </w:r>
      <w:r>
        <w:rPr>
          <w:sz w:val="16"/>
        </w:rPr>
        <w:t>del</w:t>
      </w:r>
      <w:r>
        <w:rPr>
          <w:spacing w:val="-14"/>
          <w:sz w:val="16"/>
        </w:rPr>
        <w:t> </w:t>
      </w:r>
      <w:r>
        <w:rPr>
          <w:sz w:val="16"/>
        </w:rPr>
        <w:t>Ecuador,</w:t>
      </w:r>
      <w:r>
        <w:rPr>
          <w:spacing w:val="-14"/>
          <w:sz w:val="16"/>
        </w:rPr>
        <w:t> </w:t>
      </w:r>
      <w:r>
        <w:rPr>
          <w:sz w:val="16"/>
        </w:rPr>
        <w:t>presentados por el Estado en sus aclaraciones sobre la prueba para mejor resolver (expediente de prueba, folios 5774 a 5787).</w:t>
      </w:r>
    </w:p>
    <w:p>
      <w:pPr>
        <w:spacing w:after="0" w:line="240" w:lineRule="auto"/>
        <w:jc w:val="both"/>
        <w:rPr>
          <w:sz w:val="16"/>
        </w:rPr>
        <w:sectPr>
          <w:pgSz w:w="12240" w:h="15840"/>
          <w:pgMar w:header="0" w:footer="1000" w:top="1340" w:bottom="1200" w:left="1600" w:right="880"/>
        </w:sectPr>
      </w:pPr>
    </w:p>
    <w:p>
      <w:pPr>
        <w:pStyle w:val="Heading2"/>
        <w:numPr>
          <w:ilvl w:val="0"/>
          <w:numId w:val="10"/>
        </w:numPr>
        <w:tabs>
          <w:tab w:pos="921" w:val="left" w:leader="none"/>
        </w:tabs>
        <w:spacing w:line="242" w:lineRule="auto" w:before="76" w:after="0"/>
        <w:ind w:left="920" w:right="195" w:hanging="360"/>
        <w:jc w:val="left"/>
      </w:pPr>
      <w:bookmarkStart w:name="_bookmark12" w:id="14"/>
      <w:bookmarkEnd w:id="14"/>
      <w:r>
        <w:rPr/>
        <w:t>A</w:t>
      </w:r>
      <w:r>
        <w:rPr/>
        <w:t>dmisibilidad</w:t>
      </w:r>
      <w:r>
        <w:rPr>
          <w:spacing w:val="80"/>
        </w:rPr>
        <w:t> </w:t>
      </w:r>
      <w:r>
        <w:rPr/>
        <w:t>de</w:t>
      </w:r>
      <w:r>
        <w:rPr>
          <w:spacing w:val="80"/>
        </w:rPr>
        <w:t> </w:t>
      </w:r>
      <w:r>
        <w:rPr/>
        <w:t>las</w:t>
      </w:r>
      <w:r>
        <w:rPr>
          <w:spacing w:val="80"/>
        </w:rPr>
        <w:t> </w:t>
      </w:r>
      <w:r>
        <w:rPr/>
        <w:t>declaraciones</w:t>
      </w:r>
      <w:r>
        <w:rPr>
          <w:spacing w:val="80"/>
        </w:rPr>
        <w:t> </w:t>
      </w:r>
      <w:r>
        <w:rPr/>
        <w:t>de</w:t>
      </w:r>
      <w:r>
        <w:rPr>
          <w:spacing w:val="80"/>
        </w:rPr>
        <w:t> </w:t>
      </w:r>
      <w:r>
        <w:rPr/>
        <w:t>las</w:t>
      </w:r>
      <w:r>
        <w:rPr>
          <w:spacing w:val="80"/>
        </w:rPr>
        <w:t> </w:t>
      </w:r>
      <w:r>
        <w:rPr/>
        <w:t>presuntas</w:t>
      </w:r>
      <w:r>
        <w:rPr>
          <w:spacing w:val="80"/>
        </w:rPr>
        <w:t> </w:t>
      </w:r>
      <w:r>
        <w:rPr/>
        <w:t>víctimas,</w:t>
      </w:r>
      <w:r>
        <w:rPr>
          <w:spacing w:val="80"/>
        </w:rPr>
        <w:t> </w:t>
      </w:r>
      <w:r>
        <w:rPr/>
        <w:t>prueba</w:t>
      </w:r>
      <w:r>
        <w:rPr>
          <w:spacing w:val="40"/>
        </w:rPr>
        <w:t> </w:t>
      </w:r>
      <w:r>
        <w:rPr/>
        <w:t>testimonial y pericial</w:t>
      </w:r>
    </w:p>
    <w:p>
      <w:pPr>
        <w:pStyle w:val="BodyText"/>
        <w:spacing w:before="8"/>
        <w:rPr>
          <w:b/>
          <w:sz w:val="19"/>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La Corte estima pertinente admitir las declaraciones rendidas en la audiencia pública y ante fedatario público</w:t>
      </w:r>
      <w:r>
        <w:rPr>
          <w:position w:val="7"/>
          <w:sz w:val="13"/>
        </w:rPr>
        <w:t>25</w:t>
      </w:r>
      <w:r>
        <w:rPr>
          <w:sz w:val="20"/>
        </w:rPr>
        <w:t>, en cuanto se ajustan al objeto definido por la Presidencia en la Resolución que ordenó recibirlos (</w:t>
      </w:r>
      <w:r>
        <w:rPr>
          <w:i/>
          <w:sz w:val="20"/>
        </w:rPr>
        <w:t>supra </w:t>
      </w:r>
      <w:r>
        <w:rPr>
          <w:sz w:val="20"/>
        </w:rPr>
        <w:t>párr. 10).</w:t>
      </w:r>
    </w:p>
    <w:p>
      <w:pPr>
        <w:pStyle w:val="BodyText"/>
      </w:pPr>
    </w:p>
    <w:p>
      <w:pPr>
        <w:pStyle w:val="ListParagraph"/>
        <w:numPr>
          <w:ilvl w:val="0"/>
          <w:numId w:val="8"/>
        </w:numPr>
        <w:tabs>
          <w:tab w:pos="909" w:val="left" w:leader="none"/>
        </w:tabs>
        <w:spacing w:line="240" w:lineRule="auto" w:before="0" w:after="0"/>
        <w:ind w:left="200" w:right="195" w:firstLine="0"/>
        <w:jc w:val="both"/>
        <w:rPr>
          <w:sz w:val="20"/>
        </w:rPr>
      </w:pPr>
      <w:r>
        <w:rPr>
          <w:sz w:val="20"/>
        </w:rPr>
        <w:t>En</w:t>
      </w:r>
      <w:r>
        <w:rPr>
          <w:spacing w:val="-9"/>
          <w:sz w:val="20"/>
        </w:rPr>
        <w:t> </w:t>
      </w:r>
      <w:r>
        <w:rPr>
          <w:sz w:val="20"/>
        </w:rPr>
        <w:t>sus</w:t>
      </w:r>
      <w:r>
        <w:rPr>
          <w:spacing w:val="-10"/>
          <w:sz w:val="20"/>
        </w:rPr>
        <w:t> </w:t>
      </w:r>
      <w:r>
        <w:rPr>
          <w:sz w:val="20"/>
        </w:rPr>
        <w:t>alegatos</w:t>
      </w:r>
      <w:r>
        <w:rPr>
          <w:spacing w:val="-11"/>
          <w:sz w:val="20"/>
        </w:rPr>
        <w:t> </w:t>
      </w:r>
      <w:r>
        <w:rPr>
          <w:sz w:val="20"/>
        </w:rPr>
        <w:t>finales</w:t>
      </w:r>
      <w:r>
        <w:rPr>
          <w:spacing w:val="-6"/>
          <w:sz w:val="20"/>
        </w:rPr>
        <w:t> </w:t>
      </w:r>
      <w:r>
        <w:rPr>
          <w:sz w:val="20"/>
        </w:rPr>
        <w:t>el</w:t>
      </w:r>
      <w:r>
        <w:rPr>
          <w:spacing w:val="-11"/>
          <w:sz w:val="20"/>
        </w:rPr>
        <w:t> </w:t>
      </w:r>
      <w:r>
        <w:rPr>
          <w:b/>
          <w:i/>
          <w:sz w:val="20"/>
        </w:rPr>
        <w:t>Estado</w:t>
      </w:r>
      <w:r>
        <w:rPr>
          <w:b/>
          <w:i/>
          <w:spacing w:val="-7"/>
          <w:sz w:val="20"/>
        </w:rPr>
        <w:t> </w:t>
      </w:r>
      <w:r>
        <w:rPr>
          <w:sz w:val="20"/>
        </w:rPr>
        <w:t>presentó</w:t>
      </w:r>
      <w:r>
        <w:rPr>
          <w:spacing w:val="-7"/>
          <w:sz w:val="20"/>
        </w:rPr>
        <w:t> </w:t>
      </w:r>
      <w:r>
        <w:rPr>
          <w:sz w:val="20"/>
        </w:rPr>
        <w:t>observaciones</w:t>
      </w:r>
      <w:r>
        <w:rPr>
          <w:spacing w:val="-7"/>
          <w:sz w:val="20"/>
        </w:rPr>
        <w:t> </w:t>
      </w:r>
      <w:r>
        <w:rPr>
          <w:sz w:val="20"/>
        </w:rPr>
        <w:t>sobre</w:t>
      </w:r>
      <w:r>
        <w:rPr>
          <w:spacing w:val="-11"/>
          <w:sz w:val="20"/>
        </w:rPr>
        <w:t> </w:t>
      </w:r>
      <w:r>
        <w:rPr>
          <w:sz w:val="20"/>
        </w:rPr>
        <w:t>la</w:t>
      </w:r>
      <w:r>
        <w:rPr>
          <w:spacing w:val="-9"/>
          <w:sz w:val="20"/>
        </w:rPr>
        <w:t> </w:t>
      </w:r>
      <w:r>
        <w:rPr>
          <w:sz w:val="20"/>
        </w:rPr>
        <w:t>declaración</w:t>
      </w:r>
      <w:r>
        <w:rPr>
          <w:spacing w:val="-9"/>
          <w:sz w:val="20"/>
        </w:rPr>
        <w:t> </w:t>
      </w:r>
      <w:r>
        <w:rPr>
          <w:sz w:val="20"/>
        </w:rPr>
        <w:t>de</w:t>
      </w:r>
      <w:r>
        <w:rPr>
          <w:spacing w:val="-11"/>
          <w:sz w:val="20"/>
        </w:rPr>
        <w:t> </w:t>
      </w:r>
      <w:r>
        <w:rPr>
          <w:sz w:val="20"/>
        </w:rPr>
        <w:t>Julio Rogelio</w:t>
      </w:r>
      <w:r>
        <w:rPr>
          <w:spacing w:val="-13"/>
          <w:sz w:val="20"/>
        </w:rPr>
        <w:t> </w:t>
      </w:r>
      <w:r>
        <w:rPr>
          <w:sz w:val="20"/>
        </w:rPr>
        <w:t>Viteri</w:t>
      </w:r>
      <w:r>
        <w:rPr>
          <w:spacing w:val="-14"/>
          <w:sz w:val="20"/>
        </w:rPr>
        <w:t> </w:t>
      </w:r>
      <w:r>
        <w:rPr>
          <w:sz w:val="20"/>
        </w:rPr>
        <w:t>Ungaretti</w:t>
      </w:r>
      <w:r>
        <w:rPr>
          <w:position w:val="7"/>
          <w:sz w:val="13"/>
        </w:rPr>
        <w:t>26</w:t>
      </w:r>
      <w:r>
        <w:rPr>
          <w:spacing w:val="10"/>
          <w:position w:val="7"/>
          <w:sz w:val="13"/>
        </w:rPr>
        <w:t> </w:t>
      </w:r>
      <w:r>
        <w:rPr>
          <w:sz w:val="20"/>
        </w:rPr>
        <w:t>y</w:t>
      </w:r>
      <w:r>
        <w:rPr>
          <w:spacing w:val="-14"/>
          <w:sz w:val="20"/>
        </w:rPr>
        <w:t> </w:t>
      </w:r>
      <w:r>
        <w:rPr>
          <w:sz w:val="20"/>
        </w:rPr>
        <w:t>la</w:t>
      </w:r>
      <w:r>
        <w:rPr>
          <w:spacing w:val="-13"/>
          <w:sz w:val="20"/>
        </w:rPr>
        <w:t> </w:t>
      </w:r>
      <w:r>
        <w:rPr>
          <w:sz w:val="20"/>
        </w:rPr>
        <w:t>declaración</w:t>
      </w:r>
      <w:r>
        <w:rPr>
          <w:spacing w:val="-13"/>
          <w:sz w:val="20"/>
        </w:rPr>
        <w:t> </w:t>
      </w:r>
      <w:r>
        <w:rPr>
          <w:sz w:val="20"/>
        </w:rPr>
        <w:t>pericial</w:t>
      </w:r>
      <w:r>
        <w:rPr>
          <w:spacing w:val="-9"/>
          <w:sz w:val="20"/>
        </w:rPr>
        <w:t> </w:t>
      </w:r>
      <w:r>
        <w:rPr>
          <w:sz w:val="20"/>
        </w:rPr>
        <w:t>de</w:t>
      </w:r>
      <w:r>
        <w:rPr>
          <w:spacing w:val="-15"/>
          <w:sz w:val="20"/>
        </w:rPr>
        <w:t> </w:t>
      </w:r>
      <w:r>
        <w:rPr>
          <w:sz w:val="20"/>
        </w:rPr>
        <w:t>la</w:t>
      </w:r>
      <w:r>
        <w:rPr>
          <w:spacing w:val="-11"/>
          <w:sz w:val="20"/>
        </w:rPr>
        <w:t> </w:t>
      </w:r>
      <w:r>
        <w:rPr>
          <w:sz w:val="20"/>
        </w:rPr>
        <w:t>señora</w:t>
      </w:r>
      <w:r>
        <w:rPr>
          <w:spacing w:val="-11"/>
          <w:sz w:val="20"/>
        </w:rPr>
        <w:t> </w:t>
      </w:r>
      <w:r>
        <w:rPr>
          <w:sz w:val="20"/>
        </w:rPr>
        <w:t>Vivian</w:t>
      </w:r>
      <w:r>
        <w:rPr>
          <w:spacing w:val="-10"/>
          <w:sz w:val="20"/>
        </w:rPr>
        <w:t> </w:t>
      </w:r>
      <w:r>
        <w:rPr>
          <w:sz w:val="20"/>
        </w:rPr>
        <w:t>Newman</w:t>
      </w:r>
      <w:r>
        <w:rPr>
          <w:spacing w:val="-13"/>
          <w:sz w:val="20"/>
        </w:rPr>
        <w:t> </w:t>
      </w:r>
      <w:r>
        <w:rPr>
          <w:sz w:val="20"/>
        </w:rPr>
        <w:t>Pont</w:t>
      </w:r>
      <w:r>
        <w:rPr>
          <w:position w:val="7"/>
          <w:sz w:val="13"/>
        </w:rPr>
        <w:t>27</w:t>
      </w:r>
      <w:r>
        <w:rPr>
          <w:spacing w:val="10"/>
          <w:position w:val="7"/>
          <w:sz w:val="13"/>
        </w:rPr>
        <w:t> </w:t>
      </w:r>
      <w:r>
        <w:rPr>
          <w:sz w:val="20"/>
        </w:rPr>
        <w:t>rendidas en la audiencia pública, así como sobre de la declaración de Wilfredo José Recalde Ruiz</w:t>
      </w:r>
      <w:r>
        <w:rPr>
          <w:position w:val="7"/>
          <w:sz w:val="13"/>
        </w:rPr>
        <w:t>28 </w:t>
      </w:r>
      <w:r>
        <w:rPr>
          <w:sz w:val="20"/>
        </w:rPr>
        <w:t>rendida mediante</w:t>
      </w:r>
      <w:r>
        <w:rPr>
          <w:spacing w:val="-1"/>
          <w:sz w:val="20"/>
        </w:rPr>
        <w:t> </w:t>
      </w:r>
      <w:r>
        <w:rPr>
          <w:sz w:val="20"/>
        </w:rPr>
        <w:t>affidávit, Ecuador solicitó a la Corte</w:t>
      </w:r>
      <w:r>
        <w:rPr>
          <w:spacing w:val="-1"/>
          <w:sz w:val="20"/>
        </w:rPr>
        <w:t> </w:t>
      </w:r>
      <w:r>
        <w:rPr>
          <w:sz w:val="20"/>
        </w:rPr>
        <w:t>que</w:t>
      </w:r>
      <w:r>
        <w:rPr>
          <w:spacing w:val="-1"/>
          <w:sz w:val="20"/>
        </w:rPr>
        <w:t> </w:t>
      </w:r>
      <w:r>
        <w:rPr>
          <w:sz w:val="20"/>
        </w:rPr>
        <w:t>las mencionadas declaraciones se </w:t>
      </w:r>
      <w:r>
        <w:rPr>
          <w:spacing w:val="-2"/>
          <w:sz w:val="20"/>
        </w:rPr>
        <w:t>desechen.</w:t>
      </w:r>
    </w:p>
    <w:p>
      <w:pPr>
        <w:pStyle w:val="BodyText"/>
        <w:spacing w:before="1"/>
      </w:pPr>
    </w:p>
    <w:p>
      <w:pPr>
        <w:pStyle w:val="ListParagraph"/>
        <w:numPr>
          <w:ilvl w:val="0"/>
          <w:numId w:val="8"/>
        </w:numPr>
        <w:tabs>
          <w:tab w:pos="909" w:val="left" w:leader="none"/>
        </w:tabs>
        <w:spacing w:line="240" w:lineRule="auto" w:before="0" w:after="0"/>
        <w:ind w:left="200" w:right="195" w:firstLine="0"/>
        <w:jc w:val="both"/>
        <w:rPr>
          <w:sz w:val="20"/>
        </w:rPr>
      </w:pPr>
      <w:r>
        <w:rPr>
          <w:sz w:val="20"/>
        </w:rPr>
        <w:t>Al respecto, este Tribunal nota que las observaciones presentadas por el Estado se refieren al valor probatorio de las declaraciones y no a la admisibilidad de la prueba. En consecuencia, la Corte admite las declaraciones de Julio Rogelio Viteri Ungaretti, Vivian Newman</w:t>
      </w:r>
      <w:r>
        <w:rPr>
          <w:spacing w:val="-2"/>
          <w:sz w:val="20"/>
        </w:rPr>
        <w:t> </w:t>
      </w:r>
      <w:r>
        <w:rPr>
          <w:sz w:val="20"/>
        </w:rPr>
        <w:t>Pont</w:t>
      </w:r>
      <w:r>
        <w:rPr>
          <w:spacing w:val="-3"/>
          <w:sz w:val="20"/>
        </w:rPr>
        <w:t> </w:t>
      </w:r>
      <w:r>
        <w:rPr>
          <w:sz w:val="20"/>
        </w:rPr>
        <w:t>y</w:t>
      </w:r>
      <w:r>
        <w:rPr>
          <w:spacing w:val="-4"/>
          <w:sz w:val="20"/>
        </w:rPr>
        <w:t> </w:t>
      </w:r>
      <w:r>
        <w:rPr>
          <w:sz w:val="20"/>
        </w:rPr>
        <w:t>Wilfredo</w:t>
      </w:r>
      <w:r>
        <w:rPr>
          <w:spacing w:val="-5"/>
          <w:sz w:val="20"/>
        </w:rPr>
        <w:t> </w:t>
      </w:r>
      <w:r>
        <w:rPr>
          <w:sz w:val="20"/>
        </w:rPr>
        <w:t>José</w:t>
      </w:r>
      <w:r>
        <w:rPr>
          <w:spacing w:val="-5"/>
          <w:sz w:val="20"/>
        </w:rPr>
        <w:t> </w:t>
      </w:r>
      <w:r>
        <w:rPr>
          <w:sz w:val="20"/>
        </w:rPr>
        <w:t>Recalde</w:t>
      </w:r>
      <w:r>
        <w:rPr>
          <w:spacing w:val="-5"/>
          <w:sz w:val="20"/>
        </w:rPr>
        <w:t> </w:t>
      </w:r>
      <w:r>
        <w:rPr>
          <w:sz w:val="20"/>
        </w:rPr>
        <w:t>Ruiz,</w:t>
      </w:r>
      <w:r>
        <w:rPr>
          <w:spacing w:val="-5"/>
          <w:sz w:val="20"/>
        </w:rPr>
        <w:t> </w:t>
      </w:r>
      <w:r>
        <w:rPr>
          <w:sz w:val="20"/>
        </w:rPr>
        <w:t>y</w:t>
      </w:r>
      <w:r>
        <w:rPr>
          <w:spacing w:val="-4"/>
          <w:sz w:val="20"/>
        </w:rPr>
        <w:t> </w:t>
      </w:r>
      <w:r>
        <w:rPr>
          <w:sz w:val="20"/>
        </w:rPr>
        <w:t>tomará</w:t>
      </w:r>
      <w:r>
        <w:rPr>
          <w:spacing w:val="-2"/>
          <w:sz w:val="20"/>
        </w:rPr>
        <w:t> </w:t>
      </w:r>
      <w:r>
        <w:rPr>
          <w:sz w:val="20"/>
        </w:rPr>
        <w:t>en</w:t>
      </w:r>
      <w:r>
        <w:rPr>
          <w:spacing w:val="-3"/>
          <w:sz w:val="20"/>
        </w:rPr>
        <w:t> </w:t>
      </w:r>
      <w:r>
        <w:rPr>
          <w:sz w:val="20"/>
        </w:rPr>
        <w:t>cuenta</w:t>
      </w:r>
      <w:r>
        <w:rPr>
          <w:spacing w:val="-4"/>
          <w:sz w:val="20"/>
        </w:rPr>
        <w:t> </w:t>
      </w:r>
      <w:r>
        <w:rPr>
          <w:sz w:val="20"/>
        </w:rPr>
        <w:t>las</w:t>
      </w:r>
      <w:r>
        <w:rPr>
          <w:spacing w:val="-4"/>
          <w:sz w:val="20"/>
        </w:rPr>
        <w:t> </w:t>
      </w:r>
      <w:r>
        <w:rPr>
          <w:sz w:val="20"/>
        </w:rPr>
        <w:t>observaciones</w:t>
      </w:r>
      <w:r>
        <w:rPr>
          <w:spacing w:val="-5"/>
          <w:sz w:val="20"/>
        </w:rPr>
        <w:t> </w:t>
      </w:r>
      <w:r>
        <w:rPr>
          <w:sz w:val="20"/>
        </w:rPr>
        <w:t>realizadas por</w:t>
      </w:r>
      <w:r>
        <w:rPr>
          <w:spacing w:val="-14"/>
          <w:sz w:val="20"/>
        </w:rPr>
        <w:t> </w:t>
      </w:r>
      <w:r>
        <w:rPr>
          <w:sz w:val="20"/>
        </w:rPr>
        <w:t>el</w:t>
      </w:r>
      <w:r>
        <w:rPr>
          <w:spacing w:val="-16"/>
          <w:sz w:val="20"/>
        </w:rPr>
        <w:t> </w:t>
      </w:r>
      <w:r>
        <w:rPr>
          <w:sz w:val="20"/>
        </w:rPr>
        <w:t>Estado</w:t>
      </w:r>
      <w:r>
        <w:rPr>
          <w:spacing w:val="-15"/>
          <w:sz w:val="20"/>
        </w:rPr>
        <w:t> </w:t>
      </w:r>
      <w:r>
        <w:rPr>
          <w:sz w:val="20"/>
        </w:rPr>
        <w:t>en</w:t>
      </w:r>
      <w:r>
        <w:rPr>
          <w:spacing w:val="-15"/>
          <w:sz w:val="20"/>
        </w:rPr>
        <w:t> </w:t>
      </w:r>
      <w:r>
        <w:rPr>
          <w:sz w:val="20"/>
        </w:rPr>
        <w:t>la</w:t>
      </w:r>
      <w:r>
        <w:rPr>
          <w:spacing w:val="-13"/>
          <w:sz w:val="20"/>
        </w:rPr>
        <w:t> </w:t>
      </w:r>
      <w:r>
        <w:rPr>
          <w:sz w:val="20"/>
        </w:rPr>
        <w:t>valoración</w:t>
      </w:r>
      <w:r>
        <w:rPr>
          <w:spacing w:val="-14"/>
          <w:sz w:val="20"/>
        </w:rPr>
        <w:t> </w:t>
      </w:r>
      <w:r>
        <w:rPr>
          <w:sz w:val="20"/>
        </w:rPr>
        <w:t>de</w:t>
      </w:r>
      <w:r>
        <w:rPr>
          <w:spacing w:val="-15"/>
          <w:sz w:val="20"/>
        </w:rPr>
        <w:t> </w:t>
      </w:r>
      <w:r>
        <w:rPr>
          <w:sz w:val="20"/>
        </w:rPr>
        <w:t>esta</w:t>
      </w:r>
      <w:r>
        <w:rPr>
          <w:spacing w:val="-15"/>
          <w:sz w:val="20"/>
        </w:rPr>
        <w:t> </w:t>
      </w:r>
      <w:r>
        <w:rPr>
          <w:sz w:val="20"/>
        </w:rPr>
        <w:t>prueba</w:t>
      </w:r>
      <w:r>
        <w:rPr>
          <w:spacing w:val="-15"/>
          <w:sz w:val="20"/>
        </w:rPr>
        <w:t> </w:t>
      </w:r>
      <w:r>
        <w:rPr>
          <w:sz w:val="20"/>
        </w:rPr>
        <w:t>en</w:t>
      </w:r>
      <w:r>
        <w:rPr>
          <w:spacing w:val="-12"/>
          <w:sz w:val="20"/>
        </w:rPr>
        <w:t> </w:t>
      </w:r>
      <w:r>
        <w:rPr>
          <w:sz w:val="20"/>
        </w:rPr>
        <w:t>conjunto</w:t>
      </w:r>
      <w:r>
        <w:rPr>
          <w:spacing w:val="-16"/>
          <w:sz w:val="20"/>
        </w:rPr>
        <w:t> </w:t>
      </w:r>
      <w:r>
        <w:rPr>
          <w:sz w:val="20"/>
        </w:rPr>
        <w:t>con</w:t>
      </w:r>
      <w:r>
        <w:rPr>
          <w:spacing w:val="-12"/>
          <w:sz w:val="20"/>
        </w:rPr>
        <w:t> </w:t>
      </w:r>
      <w:r>
        <w:rPr>
          <w:sz w:val="20"/>
        </w:rPr>
        <w:t>el</w:t>
      </w:r>
      <w:r>
        <w:rPr>
          <w:spacing w:val="-13"/>
          <w:sz w:val="20"/>
        </w:rPr>
        <w:t> </w:t>
      </w:r>
      <w:r>
        <w:rPr>
          <w:sz w:val="20"/>
        </w:rPr>
        <w:t>resto</w:t>
      </w:r>
      <w:r>
        <w:rPr>
          <w:spacing w:val="-17"/>
          <w:sz w:val="20"/>
        </w:rPr>
        <w:t> </w:t>
      </w:r>
      <w:r>
        <w:rPr>
          <w:sz w:val="20"/>
        </w:rPr>
        <w:t>del</w:t>
      </w:r>
      <w:r>
        <w:rPr>
          <w:spacing w:val="-13"/>
          <w:sz w:val="20"/>
        </w:rPr>
        <w:t> </w:t>
      </w:r>
      <w:r>
        <w:rPr>
          <w:sz w:val="20"/>
        </w:rPr>
        <w:t>acervo</w:t>
      </w:r>
      <w:r>
        <w:rPr>
          <w:spacing w:val="-17"/>
          <w:sz w:val="20"/>
        </w:rPr>
        <w:t> </w:t>
      </w:r>
      <w:r>
        <w:rPr>
          <w:spacing w:val="-2"/>
          <w:sz w:val="20"/>
        </w:rPr>
        <w:t>probatorio</w:t>
      </w:r>
      <w:r>
        <w:rPr>
          <w:spacing w:val="-2"/>
          <w:position w:val="7"/>
          <w:sz w:val="13"/>
        </w:rPr>
        <w:t>29</w:t>
      </w:r>
      <w:r>
        <w:rPr>
          <w:spacing w:val="-2"/>
          <w:sz w:val="20"/>
        </w:rPr>
        <w:t>.</w:t>
      </w:r>
    </w:p>
    <w:p>
      <w:pPr>
        <w:pStyle w:val="BodyText"/>
        <w:spacing w:before="1"/>
      </w:pPr>
    </w:p>
    <w:p>
      <w:pPr>
        <w:pStyle w:val="Heading1"/>
        <w:spacing w:line="259" w:lineRule="auto"/>
        <w:ind w:left="4415" w:right="4414" w:hanging="2"/>
      </w:pPr>
      <w:bookmarkStart w:name="_bookmark13" w:id="15"/>
      <w:bookmarkEnd w:id="15"/>
      <w:r>
        <w:rPr>
          <w:b w:val="0"/>
        </w:rPr>
      </w:r>
      <w:r>
        <w:rPr>
          <w:spacing w:val="-6"/>
        </w:rPr>
        <w:t>VI </w:t>
      </w:r>
      <w:r>
        <w:rPr>
          <w:spacing w:val="-2"/>
        </w:rPr>
        <w:t>HECHOS</w:t>
      </w:r>
    </w:p>
    <w:p>
      <w:pPr>
        <w:pStyle w:val="BodyText"/>
        <w:rPr>
          <w:b/>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La</w:t>
      </w:r>
      <w:r>
        <w:rPr>
          <w:spacing w:val="-4"/>
          <w:sz w:val="20"/>
        </w:rPr>
        <w:t> </w:t>
      </w:r>
      <w:r>
        <w:rPr>
          <w:sz w:val="20"/>
        </w:rPr>
        <w:t>Corte</w:t>
      </w:r>
      <w:r>
        <w:rPr>
          <w:spacing w:val="-3"/>
          <w:sz w:val="20"/>
        </w:rPr>
        <w:t> </w:t>
      </w:r>
      <w:r>
        <w:rPr>
          <w:sz w:val="20"/>
        </w:rPr>
        <w:t>expondrá</w:t>
      </w:r>
      <w:r>
        <w:rPr>
          <w:spacing w:val="-1"/>
          <w:sz w:val="20"/>
        </w:rPr>
        <w:t> </w:t>
      </w:r>
      <w:r>
        <w:rPr>
          <w:sz w:val="20"/>
        </w:rPr>
        <w:t>los</w:t>
      </w:r>
      <w:r>
        <w:rPr>
          <w:spacing w:val="-5"/>
          <w:sz w:val="20"/>
        </w:rPr>
        <w:t> </w:t>
      </w:r>
      <w:r>
        <w:rPr>
          <w:sz w:val="20"/>
        </w:rPr>
        <w:t>hechos</w:t>
      </w:r>
      <w:r>
        <w:rPr>
          <w:spacing w:val="-5"/>
          <w:sz w:val="20"/>
        </w:rPr>
        <w:t> </w:t>
      </w:r>
      <w:r>
        <w:rPr>
          <w:sz w:val="20"/>
        </w:rPr>
        <w:t>del</w:t>
      </w:r>
      <w:r>
        <w:rPr>
          <w:spacing w:val="-1"/>
          <w:sz w:val="20"/>
        </w:rPr>
        <w:t> </w:t>
      </w:r>
      <w:r>
        <w:rPr>
          <w:sz w:val="20"/>
        </w:rPr>
        <w:t>caso,</w:t>
      </w:r>
      <w:r>
        <w:rPr>
          <w:spacing w:val="-2"/>
          <w:sz w:val="20"/>
        </w:rPr>
        <w:t> </w:t>
      </w:r>
      <w:r>
        <w:rPr>
          <w:sz w:val="20"/>
        </w:rPr>
        <w:t>con</w:t>
      </w:r>
      <w:r>
        <w:rPr>
          <w:spacing w:val="-3"/>
          <w:sz w:val="20"/>
        </w:rPr>
        <w:t> </w:t>
      </w:r>
      <w:r>
        <w:rPr>
          <w:sz w:val="20"/>
        </w:rPr>
        <w:t>base</w:t>
      </w:r>
      <w:r>
        <w:rPr>
          <w:spacing w:val="-3"/>
          <w:sz w:val="20"/>
        </w:rPr>
        <w:t> </w:t>
      </w:r>
      <w:r>
        <w:rPr>
          <w:sz w:val="20"/>
        </w:rPr>
        <w:t>en</w:t>
      </w:r>
      <w:r>
        <w:rPr>
          <w:spacing w:val="-1"/>
          <w:sz w:val="20"/>
        </w:rPr>
        <w:t> </w:t>
      </w:r>
      <w:r>
        <w:rPr>
          <w:sz w:val="20"/>
        </w:rPr>
        <w:t>el</w:t>
      </w:r>
      <w:r>
        <w:rPr>
          <w:spacing w:val="-2"/>
          <w:sz w:val="20"/>
        </w:rPr>
        <w:t> </w:t>
      </w:r>
      <w:r>
        <w:rPr>
          <w:sz w:val="20"/>
        </w:rPr>
        <w:t>marco</w:t>
      </w:r>
      <w:r>
        <w:rPr>
          <w:spacing w:val="-3"/>
          <w:sz w:val="20"/>
        </w:rPr>
        <w:t> </w:t>
      </w:r>
      <w:r>
        <w:rPr>
          <w:sz w:val="20"/>
        </w:rPr>
        <w:t>fáctico</w:t>
      </w:r>
      <w:r>
        <w:rPr>
          <w:spacing w:val="-1"/>
          <w:sz w:val="20"/>
        </w:rPr>
        <w:t> </w:t>
      </w:r>
      <w:r>
        <w:rPr>
          <w:sz w:val="20"/>
        </w:rPr>
        <w:t>establecido</w:t>
      </w:r>
      <w:r>
        <w:rPr>
          <w:spacing w:val="-2"/>
          <w:sz w:val="20"/>
        </w:rPr>
        <w:t> </w:t>
      </w:r>
      <w:r>
        <w:rPr>
          <w:sz w:val="20"/>
        </w:rPr>
        <w:t>en el Informe</w:t>
      </w:r>
      <w:r>
        <w:rPr>
          <w:spacing w:val="-8"/>
          <w:sz w:val="20"/>
        </w:rPr>
        <w:t> </w:t>
      </w:r>
      <w:r>
        <w:rPr>
          <w:sz w:val="20"/>
        </w:rPr>
        <w:t>de</w:t>
      </w:r>
      <w:r>
        <w:rPr>
          <w:spacing w:val="-8"/>
          <w:sz w:val="20"/>
        </w:rPr>
        <w:t> </w:t>
      </w:r>
      <w:r>
        <w:rPr>
          <w:sz w:val="20"/>
        </w:rPr>
        <w:t>Fondo</w:t>
      </w:r>
      <w:r>
        <w:rPr>
          <w:spacing w:val="-8"/>
          <w:sz w:val="20"/>
        </w:rPr>
        <w:t> </w:t>
      </w:r>
      <w:r>
        <w:rPr>
          <w:sz w:val="20"/>
        </w:rPr>
        <w:t>y</w:t>
      </w:r>
      <w:r>
        <w:rPr>
          <w:spacing w:val="-4"/>
          <w:sz w:val="20"/>
        </w:rPr>
        <w:t> </w:t>
      </w:r>
      <w:r>
        <w:rPr>
          <w:sz w:val="20"/>
        </w:rPr>
        <w:t>el</w:t>
      </w:r>
      <w:r>
        <w:rPr>
          <w:spacing w:val="-6"/>
          <w:sz w:val="20"/>
        </w:rPr>
        <w:t> </w:t>
      </w:r>
      <w:r>
        <w:rPr>
          <w:sz w:val="20"/>
        </w:rPr>
        <w:t>acervo</w:t>
      </w:r>
      <w:r>
        <w:rPr>
          <w:spacing w:val="-8"/>
          <w:sz w:val="20"/>
        </w:rPr>
        <w:t> </w:t>
      </w:r>
      <w:r>
        <w:rPr>
          <w:sz w:val="20"/>
        </w:rPr>
        <w:t>probatorio</w:t>
      </w:r>
      <w:r>
        <w:rPr>
          <w:spacing w:val="-8"/>
          <w:sz w:val="20"/>
        </w:rPr>
        <w:t> </w:t>
      </w:r>
      <w:r>
        <w:rPr>
          <w:sz w:val="20"/>
        </w:rPr>
        <w:t>que</w:t>
      </w:r>
      <w:r>
        <w:rPr>
          <w:spacing w:val="-5"/>
          <w:sz w:val="20"/>
        </w:rPr>
        <w:t> </w:t>
      </w:r>
      <w:r>
        <w:rPr>
          <w:sz w:val="20"/>
        </w:rPr>
        <w:t>obra</w:t>
      </w:r>
      <w:r>
        <w:rPr>
          <w:spacing w:val="-6"/>
          <w:sz w:val="20"/>
        </w:rPr>
        <w:t> </w:t>
      </w:r>
      <w:r>
        <w:rPr>
          <w:sz w:val="20"/>
        </w:rPr>
        <w:t>en</w:t>
      </w:r>
      <w:r>
        <w:rPr>
          <w:spacing w:val="-6"/>
          <w:sz w:val="20"/>
        </w:rPr>
        <w:t> </w:t>
      </w:r>
      <w:r>
        <w:rPr>
          <w:sz w:val="20"/>
        </w:rPr>
        <w:t>el</w:t>
      </w:r>
      <w:r>
        <w:rPr>
          <w:spacing w:val="-3"/>
          <w:sz w:val="20"/>
        </w:rPr>
        <w:t> </w:t>
      </w:r>
      <w:r>
        <w:rPr>
          <w:sz w:val="20"/>
        </w:rPr>
        <w:t>expediente.</w:t>
      </w:r>
      <w:r>
        <w:rPr>
          <w:spacing w:val="-7"/>
          <w:sz w:val="20"/>
        </w:rPr>
        <w:t> </w:t>
      </w:r>
      <w:r>
        <w:rPr>
          <w:sz w:val="20"/>
        </w:rPr>
        <w:t>La</w:t>
      </w:r>
      <w:r>
        <w:rPr>
          <w:spacing w:val="-4"/>
          <w:sz w:val="20"/>
        </w:rPr>
        <w:t> </w:t>
      </w:r>
      <w:r>
        <w:rPr>
          <w:sz w:val="20"/>
        </w:rPr>
        <w:t>referida</w:t>
      </w:r>
      <w:r>
        <w:rPr>
          <w:spacing w:val="-4"/>
          <w:sz w:val="20"/>
        </w:rPr>
        <w:t> </w:t>
      </w:r>
      <w:r>
        <w:rPr>
          <w:sz w:val="20"/>
        </w:rPr>
        <w:t>exposición</w:t>
      </w:r>
      <w:r>
        <w:rPr>
          <w:spacing w:val="-6"/>
          <w:sz w:val="20"/>
        </w:rPr>
        <w:t> </w:t>
      </w:r>
      <w:r>
        <w:rPr>
          <w:sz w:val="20"/>
        </w:rPr>
        <w:t>se hace conforme al siguiente orden: (A) Sobre Julio Rogelio Viteri Ungaretti y su familia; (B) Denuncia de presuntos actos de corrupción dentro de las Fuerzas Armadas y sanciones impuestas a Julio Rogelio Viteri Ungaretti; (C) Recursos presentados contra las sanciones impuestas,</w:t>
      </w:r>
      <w:r>
        <w:rPr>
          <w:spacing w:val="-5"/>
          <w:sz w:val="20"/>
        </w:rPr>
        <w:t> </w:t>
      </w:r>
      <w:r>
        <w:rPr>
          <w:sz w:val="20"/>
        </w:rPr>
        <w:t>y</w:t>
      </w:r>
      <w:r>
        <w:rPr>
          <w:spacing w:val="-7"/>
          <w:sz w:val="20"/>
        </w:rPr>
        <w:t> </w:t>
      </w:r>
      <w:r>
        <w:rPr>
          <w:sz w:val="20"/>
        </w:rPr>
        <w:t>(D)</w:t>
      </w:r>
      <w:r>
        <w:rPr>
          <w:spacing w:val="-4"/>
          <w:sz w:val="20"/>
        </w:rPr>
        <w:t> </w:t>
      </w:r>
      <w:r>
        <w:rPr>
          <w:sz w:val="20"/>
        </w:rPr>
        <w:t>Hechos</w:t>
      </w:r>
      <w:r>
        <w:rPr>
          <w:spacing w:val="-7"/>
          <w:sz w:val="20"/>
        </w:rPr>
        <w:t> </w:t>
      </w:r>
      <w:r>
        <w:rPr>
          <w:sz w:val="20"/>
        </w:rPr>
        <w:t>posteriores</w:t>
      </w:r>
      <w:r>
        <w:rPr>
          <w:spacing w:val="-7"/>
          <w:sz w:val="20"/>
        </w:rPr>
        <w:t> </w:t>
      </w:r>
      <w:r>
        <w:rPr>
          <w:sz w:val="20"/>
        </w:rPr>
        <w:t>en</w:t>
      </w:r>
      <w:r>
        <w:rPr>
          <w:spacing w:val="-6"/>
          <w:sz w:val="20"/>
        </w:rPr>
        <w:t> </w:t>
      </w:r>
      <w:r>
        <w:rPr>
          <w:sz w:val="20"/>
        </w:rPr>
        <w:t>perjuicio</w:t>
      </w:r>
      <w:r>
        <w:rPr>
          <w:spacing w:val="-8"/>
          <w:sz w:val="20"/>
        </w:rPr>
        <w:t> </w:t>
      </w:r>
      <w:r>
        <w:rPr>
          <w:sz w:val="20"/>
        </w:rPr>
        <w:t>de</w:t>
      </w:r>
      <w:r>
        <w:rPr>
          <w:spacing w:val="-8"/>
          <w:sz w:val="20"/>
        </w:rPr>
        <w:t> </w:t>
      </w:r>
      <w:r>
        <w:rPr>
          <w:sz w:val="20"/>
        </w:rPr>
        <w:t>Julio</w:t>
      </w:r>
      <w:r>
        <w:rPr>
          <w:spacing w:val="-1"/>
          <w:sz w:val="20"/>
        </w:rPr>
        <w:t> </w:t>
      </w:r>
      <w:r>
        <w:rPr>
          <w:sz w:val="20"/>
        </w:rPr>
        <w:t>Rogelio</w:t>
      </w:r>
      <w:r>
        <w:rPr>
          <w:spacing w:val="-7"/>
          <w:sz w:val="20"/>
        </w:rPr>
        <w:t> </w:t>
      </w:r>
      <w:r>
        <w:rPr>
          <w:sz w:val="20"/>
        </w:rPr>
        <w:t>Viteri</w:t>
      </w:r>
      <w:r>
        <w:rPr>
          <w:spacing w:val="-4"/>
          <w:sz w:val="20"/>
        </w:rPr>
        <w:t> </w:t>
      </w:r>
      <w:r>
        <w:rPr>
          <w:sz w:val="20"/>
        </w:rPr>
        <w:t>Ungaretti</w:t>
      </w:r>
      <w:r>
        <w:rPr>
          <w:spacing w:val="-5"/>
          <w:sz w:val="20"/>
        </w:rPr>
        <w:t> </w:t>
      </w:r>
      <w:r>
        <w:rPr>
          <w:sz w:val="20"/>
        </w:rPr>
        <w:t>y</w:t>
      </w:r>
      <w:r>
        <w:rPr>
          <w:spacing w:val="-7"/>
          <w:sz w:val="20"/>
        </w:rPr>
        <w:t> </w:t>
      </w:r>
      <w:r>
        <w:rPr>
          <w:sz w:val="20"/>
        </w:rPr>
        <w:t>su</w:t>
      </w:r>
      <w:r>
        <w:rPr>
          <w:spacing w:val="-5"/>
          <w:sz w:val="20"/>
        </w:rPr>
        <w:t> </w:t>
      </w:r>
      <w:r>
        <w:rPr>
          <w:sz w:val="20"/>
        </w:rPr>
        <w:t>familia y otorgamiento de asilo político en el Reino Unido.</w:t>
      </w:r>
    </w:p>
    <w:p>
      <w:pPr>
        <w:pStyle w:val="BodyText"/>
      </w:pPr>
    </w:p>
    <w:p>
      <w:pPr>
        <w:pStyle w:val="Heading2"/>
        <w:numPr>
          <w:ilvl w:val="0"/>
          <w:numId w:val="11"/>
        </w:numPr>
        <w:tabs>
          <w:tab w:pos="921" w:val="left" w:leader="none"/>
        </w:tabs>
        <w:spacing w:line="240" w:lineRule="auto" w:before="0" w:after="0"/>
        <w:ind w:left="920" w:right="0" w:hanging="361"/>
        <w:jc w:val="left"/>
      </w:pPr>
      <w:bookmarkStart w:name="_bookmark14" w:id="16"/>
      <w:bookmarkEnd w:id="16"/>
      <w:r>
        <w:rPr/>
        <w:t>Sobr</w:t>
      </w:r>
      <w:r>
        <w:rPr/>
        <w:t>e</w:t>
      </w:r>
      <w:r>
        <w:rPr>
          <w:spacing w:val="-7"/>
        </w:rPr>
        <w:t> </w:t>
      </w:r>
      <w:r>
        <w:rPr/>
        <w:t>Julio</w:t>
      </w:r>
      <w:r>
        <w:rPr>
          <w:spacing w:val="-9"/>
        </w:rPr>
        <w:t> </w:t>
      </w:r>
      <w:r>
        <w:rPr/>
        <w:t>Rogelio</w:t>
      </w:r>
      <w:r>
        <w:rPr>
          <w:spacing w:val="-4"/>
        </w:rPr>
        <w:t> </w:t>
      </w:r>
      <w:r>
        <w:rPr/>
        <w:t>Viteri</w:t>
      </w:r>
      <w:r>
        <w:rPr>
          <w:spacing w:val="-7"/>
        </w:rPr>
        <w:t> </w:t>
      </w:r>
      <w:r>
        <w:rPr/>
        <w:t>Ungaretti</w:t>
      </w:r>
      <w:r>
        <w:rPr>
          <w:spacing w:val="-7"/>
        </w:rPr>
        <w:t> </w:t>
      </w:r>
      <w:r>
        <w:rPr/>
        <w:t>y</w:t>
      </w:r>
      <w:r>
        <w:rPr>
          <w:spacing w:val="-6"/>
        </w:rPr>
        <w:t> </w:t>
      </w:r>
      <w:r>
        <w:rPr/>
        <w:t>su</w:t>
      </w:r>
      <w:r>
        <w:rPr>
          <w:spacing w:val="-6"/>
        </w:rPr>
        <w:t> </w:t>
      </w:r>
      <w:r>
        <w:rPr>
          <w:spacing w:val="-2"/>
        </w:rPr>
        <w:t>familia</w:t>
      </w:r>
    </w:p>
    <w:p>
      <w:pPr>
        <w:pStyle w:val="BodyText"/>
        <w:spacing w:before="11"/>
        <w:rPr>
          <w:b/>
          <w:sz w:val="19"/>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Julio Rogelio Viteri Ungaretti ingresó a la Marina del Ecuador el 1 de marzo de 1973. En</w:t>
      </w:r>
      <w:r>
        <w:rPr>
          <w:spacing w:val="-3"/>
          <w:sz w:val="20"/>
        </w:rPr>
        <w:t> </w:t>
      </w:r>
      <w:r>
        <w:rPr>
          <w:sz w:val="20"/>
        </w:rPr>
        <w:t>diciembre</w:t>
      </w:r>
      <w:r>
        <w:rPr>
          <w:spacing w:val="-5"/>
          <w:sz w:val="20"/>
        </w:rPr>
        <w:t> </w:t>
      </w:r>
      <w:r>
        <w:rPr>
          <w:sz w:val="20"/>
        </w:rPr>
        <w:t>de</w:t>
      </w:r>
      <w:r>
        <w:rPr>
          <w:spacing w:val="-5"/>
          <w:sz w:val="20"/>
        </w:rPr>
        <w:t> </w:t>
      </w:r>
      <w:r>
        <w:rPr>
          <w:sz w:val="20"/>
        </w:rPr>
        <w:t>1976</w:t>
      </w:r>
      <w:r>
        <w:rPr>
          <w:spacing w:val="-4"/>
          <w:sz w:val="20"/>
        </w:rPr>
        <w:t> </w:t>
      </w:r>
      <w:r>
        <w:rPr>
          <w:sz w:val="20"/>
        </w:rPr>
        <w:t>se</w:t>
      </w:r>
      <w:r>
        <w:rPr>
          <w:spacing w:val="-5"/>
          <w:sz w:val="20"/>
        </w:rPr>
        <w:t> </w:t>
      </w:r>
      <w:r>
        <w:rPr>
          <w:sz w:val="20"/>
        </w:rPr>
        <w:t>graduó</w:t>
      </w:r>
      <w:r>
        <w:rPr>
          <w:spacing w:val="-5"/>
          <w:sz w:val="20"/>
        </w:rPr>
        <w:t> </w:t>
      </w:r>
      <w:r>
        <w:rPr>
          <w:sz w:val="20"/>
        </w:rPr>
        <w:t>de</w:t>
      </w:r>
      <w:r>
        <w:rPr>
          <w:spacing w:val="-5"/>
          <w:sz w:val="20"/>
        </w:rPr>
        <w:t> </w:t>
      </w:r>
      <w:r>
        <w:rPr>
          <w:sz w:val="20"/>
        </w:rPr>
        <w:t>la</w:t>
      </w:r>
      <w:r>
        <w:rPr>
          <w:spacing w:val="-3"/>
          <w:sz w:val="20"/>
        </w:rPr>
        <w:t> </w:t>
      </w:r>
      <w:r>
        <w:rPr>
          <w:sz w:val="20"/>
        </w:rPr>
        <w:t>Escuela</w:t>
      </w:r>
      <w:r>
        <w:rPr>
          <w:spacing w:val="-2"/>
          <w:sz w:val="20"/>
        </w:rPr>
        <w:t> </w:t>
      </w:r>
      <w:r>
        <w:rPr>
          <w:sz w:val="20"/>
        </w:rPr>
        <w:t>Superior</w:t>
      </w:r>
      <w:r>
        <w:rPr>
          <w:spacing w:val="-5"/>
          <w:sz w:val="20"/>
        </w:rPr>
        <w:t> </w:t>
      </w:r>
      <w:r>
        <w:rPr>
          <w:sz w:val="20"/>
        </w:rPr>
        <w:t>Naval</w:t>
      </w:r>
      <w:r>
        <w:rPr>
          <w:spacing w:val="-2"/>
          <w:sz w:val="20"/>
        </w:rPr>
        <w:t> </w:t>
      </w:r>
      <w:r>
        <w:rPr>
          <w:sz w:val="20"/>
        </w:rPr>
        <w:t>como</w:t>
      </w:r>
      <w:r>
        <w:rPr>
          <w:spacing w:val="-5"/>
          <w:sz w:val="20"/>
        </w:rPr>
        <w:t> </w:t>
      </w:r>
      <w:r>
        <w:rPr>
          <w:sz w:val="20"/>
        </w:rPr>
        <w:t>Infante</w:t>
      </w:r>
      <w:r>
        <w:rPr>
          <w:spacing w:val="-5"/>
          <w:sz w:val="20"/>
        </w:rPr>
        <w:t> </w:t>
      </w:r>
      <w:r>
        <w:rPr>
          <w:sz w:val="20"/>
        </w:rPr>
        <w:t>de</w:t>
      </w:r>
      <w:r>
        <w:rPr>
          <w:spacing w:val="-5"/>
          <w:sz w:val="20"/>
        </w:rPr>
        <w:t> </w:t>
      </w:r>
      <w:r>
        <w:rPr>
          <w:sz w:val="20"/>
        </w:rPr>
        <w:t>Marina</w:t>
      </w:r>
      <w:r>
        <w:rPr>
          <w:spacing w:val="-4"/>
          <w:sz w:val="20"/>
        </w:rPr>
        <w:t> </w:t>
      </w:r>
      <w:r>
        <w:rPr>
          <w:sz w:val="20"/>
        </w:rPr>
        <w:t>y</w:t>
      </w:r>
      <w:r>
        <w:rPr>
          <w:spacing w:val="-5"/>
          <w:sz w:val="20"/>
        </w:rPr>
        <w:t> </w:t>
      </w:r>
      <w:r>
        <w:rPr>
          <w:sz w:val="20"/>
        </w:rPr>
        <w:t>tuvo</w:t>
      </w:r>
    </w:p>
    <w:p>
      <w:pPr>
        <w:pStyle w:val="BodyText"/>
        <w:spacing w:before="6"/>
        <w:rPr>
          <w:sz w:val="23"/>
        </w:rPr>
      </w:pPr>
      <w:r>
        <w:rPr/>
        <w:pict>
          <v:rect style="position:absolute;margin-left:90.024002pt;margin-top:15.514844pt;width:144.020pt;height:.72pt;mso-position-horizontal-relative:page;mso-position-vertical-relative:paragraph;z-index:-15724544;mso-wrap-distance-left:0;mso-wrap-distance-right:0" id="docshape10" filled="true" fillcolor="#000000" stroked="false">
            <v:fill type="solid"/>
            <w10:wrap type="topAndBottom"/>
          </v:rect>
        </w:pict>
      </w:r>
    </w:p>
    <w:p>
      <w:pPr>
        <w:spacing w:before="100"/>
        <w:ind w:left="200" w:right="190" w:firstLine="0"/>
        <w:jc w:val="both"/>
        <w:rPr>
          <w:sz w:val="16"/>
        </w:rPr>
      </w:pPr>
      <w:r>
        <w:rPr>
          <w:sz w:val="16"/>
          <w:vertAlign w:val="superscript"/>
        </w:rPr>
        <w:t>25</w:t>
      </w:r>
      <w:r>
        <w:rPr>
          <w:spacing w:val="80"/>
          <w:w w:val="150"/>
          <w:sz w:val="16"/>
          <w:vertAlign w:val="baseline"/>
        </w:rPr>
        <w:t>  </w:t>
      </w:r>
      <w:r>
        <w:rPr>
          <w:sz w:val="16"/>
          <w:vertAlign w:val="baseline"/>
        </w:rPr>
        <w:t>La</w:t>
      </w:r>
      <w:r>
        <w:rPr>
          <w:spacing w:val="-6"/>
          <w:sz w:val="16"/>
          <w:vertAlign w:val="baseline"/>
        </w:rPr>
        <w:t> </w:t>
      </w:r>
      <w:r>
        <w:rPr>
          <w:sz w:val="16"/>
          <w:vertAlign w:val="baseline"/>
        </w:rPr>
        <w:t>Corte</w:t>
      </w:r>
      <w:r>
        <w:rPr>
          <w:spacing w:val="-7"/>
          <w:sz w:val="16"/>
          <w:vertAlign w:val="baseline"/>
        </w:rPr>
        <w:t> </w:t>
      </w:r>
      <w:r>
        <w:rPr>
          <w:sz w:val="16"/>
          <w:vertAlign w:val="baseline"/>
        </w:rPr>
        <w:t>recibió</w:t>
      </w:r>
      <w:r>
        <w:rPr>
          <w:spacing w:val="-4"/>
          <w:sz w:val="16"/>
          <w:vertAlign w:val="baseline"/>
        </w:rPr>
        <w:t> </w:t>
      </w:r>
      <w:r>
        <w:rPr>
          <w:sz w:val="16"/>
          <w:vertAlign w:val="baseline"/>
        </w:rPr>
        <w:t>las</w:t>
      </w:r>
      <w:r>
        <w:rPr>
          <w:spacing w:val="-7"/>
          <w:sz w:val="16"/>
          <w:vertAlign w:val="baseline"/>
        </w:rPr>
        <w:t> </w:t>
      </w:r>
      <w:r>
        <w:rPr>
          <w:sz w:val="16"/>
          <w:vertAlign w:val="baseline"/>
        </w:rPr>
        <w:t>declaraciones</w:t>
      </w:r>
      <w:r>
        <w:rPr>
          <w:spacing w:val="-4"/>
          <w:sz w:val="16"/>
          <w:vertAlign w:val="baseline"/>
        </w:rPr>
        <w:t> </w:t>
      </w:r>
      <w:r>
        <w:rPr>
          <w:sz w:val="16"/>
          <w:vertAlign w:val="baseline"/>
        </w:rPr>
        <w:t>rendidas</w:t>
      </w:r>
      <w:r>
        <w:rPr>
          <w:spacing w:val="-7"/>
          <w:sz w:val="16"/>
          <w:vertAlign w:val="baseline"/>
        </w:rPr>
        <w:t> </w:t>
      </w:r>
      <w:r>
        <w:rPr>
          <w:sz w:val="16"/>
          <w:vertAlign w:val="baseline"/>
        </w:rPr>
        <w:t>ante</w:t>
      </w:r>
      <w:r>
        <w:rPr>
          <w:spacing w:val="-5"/>
          <w:sz w:val="16"/>
          <w:vertAlign w:val="baseline"/>
        </w:rPr>
        <w:t> </w:t>
      </w:r>
      <w:r>
        <w:rPr>
          <w:sz w:val="16"/>
          <w:vertAlign w:val="baseline"/>
        </w:rPr>
        <w:t>fedatario</w:t>
      </w:r>
      <w:r>
        <w:rPr>
          <w:spacing w:val="-7"/>
          <w:sz w:val="16"/>
          <w:vertAlign w:val="baseline"/>
        </w:rPr>
        <w:t> </w:t>
      </w:r>
      <w:r>
        <w:rPr>
          <w:sz w:val="16"/>
          <w:vertAlign w:val="baseline"/>
        </w:rPr>
        <w:t>público</w:t>
      </w:r>
      <w:r>
        <w:rPr>
          <w:spacing w:val="-4"/>
          <w:sz w:val="16"/>
          <w:vertAlign w:val="baseline"/>
        </w:rPr>
        <w:t> </w:t>
      </w:r>
      <w:r>
        <w:rPr>
          <w:sz w:val="16"/>
          <w:vertAlign w:val="baseline"/>
        </w:rPr>
        <w:t>(</w:t>
      </w:r>
      <w:r>
        <w:rPr>
          <w:i/>
          <w:sz w:val="16"/>
          <w:vertAlign w:val="baseline"/>
        </w:rPr>
        <w:t>affidávit</w:t>
      </w:r>
      <w:r>
        <w:rPr>
          <w:sz w:val="16"/>
          <w:vertAlign w:val="baseline"/>
        </w:rPr>
        <w:t>)</w:t>
      </w:r>
      <w:r>
        <w:rPr>
          <w:spacing w:val="-6"/>
          <w:sz w:val="16"/>
          <w:vertAlign w:val="baseline"/>
        </w:rPr>
        <w:t> </w:t>
      </w:r>
      <w:r>
        <w:rPr>
          <w:sz w:val="16"/>
          <w:vertAlign w:val="baseline"/>
        </w:rPr>
        <w:t>de</w:t>
      </w:r>
      <w:r>
        <w:rPr>
          <w:spacing w:val="-5"/>
          <w:sz w:val="16"/>
          <w:vertAlign w:val="baseline"/>
        </w:rPr>
        <w:t> </w:t>
      </w:r>
      <w:r>
        <w:rPr>
          <w:sz w:val="16"/>
          <w:vertAlign w:val="baseline"/>
        </w:rPr>
        <w:t>Ligia</w:t>
      </w:r>
      <w:r>
        <w:rPr>
          <w:spacing w:val="-7"/>
          <w:sz w:val="16"/>
          <w:vertAlign w:val="baseline"/>
        </w:rPr>
        <w:t> </w:t>
      </w:r>
      <w:r>
        <w:rPr>
          <w:sz w:val="16"/>
          <w:vertAlign w:val="baseline"/>
        </w:rPr>
        <w:t>Rocío</w:t>
      </w:r>
      <w:r>
        <w:rPr>
          <w:spacing w:val="-9"/>
          <w:sz w:val="16"/>
          <w:vertAlign w:val="baseline"/>
        </w:rPr>
        <w:t> </w:t>
      </w:r>
      <w:r>
        <w:rPr>
          <w:sz w:val="16"/>
          <w:vertAlign w:val="baseline"/>
        </w:rPr>
        <w:t>Alarcón</w:t>
      </w:r>
      <w:r>
        <w:rPr>
          <w:spacing w:val="-8"/>
          <w:sz w:val="16"/>
          <w:vertAlign w:val="baseline"/>
        </w:rPr>
        <w:t> </w:t>
      </w:r>
      <w:r>
        <w:rPr>
          <w:sz w:val="16"/>
          <w:vertAlign w:val="baseline"/>
        </w:rPr>
        <w:t>Gallegos, Rogelio</w:t>
      </w:r>
      <w:r>
        <w:rPr>
          <w:spacing w:val="-10"/>
          <w:sz w:val="16"/>
          <w:vertAlign w:val="baseline"/>
        </w:rPr>
        <w:t> </w:t>
      </w:r>
      <w:r>
        <w:rPr>
          <w:sz w:val="16"/>
          <w:vertAlign w:val="baseline"/>
        </w:rPr>
        <w:t>Sebastián</w:t>
      </w:r>
      <w:r>
        <w:rPr>
          <w:spacing w:val="-9"/>
          <w:sz w:val="16"/>
          <w:vertAlign w:val="baseline"/>
        </w:rPr>
        <w:t> </w:t>
      </w:r>
      <w:r>
        <w:rPr>
          <w:sz w:val="16"/>
          <w:vertAlign w:val="baseline"/>
        </w:rPr>
        <w:t>Viteri</w:t>
      </w:r>
      <w:r>
        <w:rPr>
          <w:spacing w:val="-9"/>
          <w:sz w:val="16"/>
          <w:vertAlign w:val="baseline"/>
        </w:rPr>
        <w:t> </w:t>
      </w:r>
      <w:r>
        <w:rPr>
          <w:sz w:val="16"/>
          <w:vertAlign w:val="baseline"/>
        </w:rPr>
        <w:t>Alarcón,</w:t>
      </w:r>
      <w:r>
        <w:rPr>
          <w:spacing w:val="-9"/>
          <w:sz w:val="16"/>
          <w:vertAlign w:val="baseline"/>
        </w:rPr>
        <w:t> </w:t>
      </w:r>
      <w:r>
        <w:rPr>
          <w:sz w:val="16"/>
          <w:vertAlign w:val="baseline"/>
        </w:rPr>
        <w:t>Michelle</w:t>
      </w:r>
      <w:r>
        <w:rPr>
          <w:spacing w:val="-8"/>
          <w:sz w:val="16"/>
          <w:vertAlign w:val="baseline"/>
        </w:rPr>
        <w:t> </w:t>
      </w:r>
      <w:r>
        <w:rPr>
          <w:sz w:val="16"/>
          <w:vertAlign w:val="baseline"/>
        </w:rPr>
        <w:t>Viteri</w:t>
      </w:r>
      <w:r>
        <w:rPr>
          <w:spacing w:val="-12"/>
          <w:sz w:val="16"/>
          <w:vertAlign w:val="baseline"/>
        </w:rPr>
        <w:t> </w:t>
      </w:r>
      <w:r>
        <w:rPr>
          <w:sz w:val="16"/>
          <w:vertAlign w:val="baseline"/>
        </w:rPr>
        <w:t>Alarcón</w:t>
      </w:r>
      <w:r>
        <w:rPr>
          <w:spacing w:val="-9"/>
          <w:sz w:val="16"/>
          <w:vertAlign w:val="baseline"/>
        </w:rPr>
        <w:t> </w:t>
      </w:r>
      <w:r>
        <w:rPr>
          <w:sz w:val="16"/>
          <w:vertAlign w:val="baseline"/>
        </w:rPr>
        <w:t>y</w:t>
      </w:r>
      <w:r>
        <w:rPr>
          <w:spacing w:val="-10"/>
          <w:sz w:val="16"/>
          <w:vertAlign w:val="baseline"/>
        </w:rPr>
        <w:t> </w:t>
      </w:r>
      <w:r>
        <w:rPr>
          <w:sz w:val="16"/>
          <w:vertAlign w:val="baseline"/>
        </w:rPr>
        <w:t>Rosa</w:t>
      </w:r>
      <w:r>
        <w:rPr>
          <w:spacing w:val="-6"/>
          <w:sz w:val="16"/>
          <w:vertAlign w:val="baseline"/>
        </w:rPr>
        <w:t> </w:t>
      </w:r>
      <w:r>
        <w:rPr>
          <w:sz w:val="16"/>
          <w:vertAlign w:val="baseline"/>
        </w:rPr>
        <w:t>Gallegos</w:t>
      </w:r>
      <w:r>
        <w:rPr>
          <w:spacing w:val="-8"/>
          <w:sz w:val="16"/>
          <w:vertAlign w:val="baseline"/>
        </w:rPr>
        <w:t> </w:t>
      </w:r>
      <w:r>
        <w:rPr>
          <w:sz w:val="16"/>
          <w:vertAlign w:val="baseline"/>
        </w:rPr>
        <w:t>Pozo,</w:t>
      </w:r>
      <w:r>
        <w:rPr>
          <w:spacing w:val="-9"/>
          <w:sz w:val="16"/>
          <w:vertAlign w:val="baseline"/>
        </w:rPr>
        <w:t> </w:t>
      </w:r>
      <w:r>
        <w:rPr>
          <w:sz w:val="16"/>
          <w:vertAlign w:val="baseline"/>
        </w:rPr>
        <w:t>presuntas</w:t>
      </w:r>
      <w:r>
        <w:rPr>
          <w:spacing w:val="-10"/>
          <w:sz w:val="16"/>
          <w:vertAlign w:val="baseline"/>
        </w:rPr>
        <w:t> </w:t>
      </w:r>
      <w:r>
        <w:rPr>
          <w:sz w:val="16"/>
          <w:vertAlign w:val="baseline"/>
        </w:rPr>
        <w:t>víctimas,</w:t>
      </w:r>
      <w:r>
        <w:rPr>
          <w:spacing w:val="-9"/>
          <w:sz w:val="16"/>
          <w:vertAlign w:val="baseline"/>
        </w:rPr>
        <w:t> </w:t>
      </w:r>
      <w:r>
        <w:rPr>
          <w:sz w:val="16"/>
          <w:vertAlign w:val="baseline"/>
        </w:rPr>
        <w:t>propuestas</w:t>
      </w:r>
      <w:r>
        <w:rPr>
          <w:spacing w:val="-11"/>
          <w:sz w:val="16"/>
          <w:vertAlign w:val="baseline"/>
        </w:rPr>
        <w:t> </w:t>
      </w:r>
      <w:r>
        <w:rPr>
          <w:sz w:val="16"/>
          <w:vertAlign w:val="baseline"/>
        </w:rPr>
        <w:t>por</w:t>
      </w:r>
      <w:r>
        <w:rPr>
          <w:spacing w:val="-8"/>
          <w:sz w:val="16"/>
          <w:vertAlign w:val="baseline"/>
        </w:rPr>
        <w:t> </w:t>
      </w:r>
      <w:r>
        <w:rPr>
          <w:sz w:val="16"/>
          <w:vertAlign w:val="baseline"/>
        </w:rPr>
        <w:t>los representantes (expediente de prueba, folios 4650 a 4721); testigo Manuel Eduardo Martínez Montesdeoca, propuesto por los representantes (expediente de prueba, folios 4722 a 4734); Juan Pablo Aguilar Andrade, perito propuesto por los representantes (expediente de prueba, folios 4754 a 4775). El 1 de marzo de 2023 el Estado desistió</w:t>
      </w:r>
      <w:r>
        <w:rPr>
          <w:spacing w:val="-12"/>
          <w:sz w:val="16"/>
          <w:vertAlign w:val="baseline"/>
        </w:rPr>
        <w:t> </w:t>
      </w:r>
      <w:r>
        <w:rPr>
          <w:sz w:val="16"/>
          <w:vertAlign w:val="baseline"/>
        </w:rPr>
        <w:t>de</w:t>
      </w:r>
      <w:r>
        <w:rPr>
          <w:spacing w:val="-7"/>
          <w:sz w:val="16"/>
          <w:vertAlign w:val="baseline"/>
        </w:rPr>
        <w:t> </w:t>
      </w:r>
      <w:r>
        <w:rPr>
          <w:sz w:val="16"/>
          <w:vertAlign w:val="baseline"/>
        </w:rPr>
        <w:t>la</w:t>
      </w:r>
      <w:r>
        <w:rPr>
          <w:spacing w:val="-11"/>
          <w:sz w:val="16"/>
          <w:vertAlign w:val="baseline"/>
        </w:rPr>
        <w:t> </w:t>
      </w:r>
      <w:r>
        <w:rPr>
          <w:sz w:val="16"/>
          <w:vertAlign w:val="baseline"/>
        </w:rPr>
        <w:t>presentación</w:t>
      </w:r>
      <w:r>
        <w:rPr>
          <w:spacing w:val="-10"/>
          <w:sz w:val="16"/>
          <w:vertAlign w:val="baseline"/>
        </w:rPr>
        <w:t> </w:t>
      </w:r>
      <w:r>
        <w:rPr>
          <w:sz w:val="16"/>
          <w:vertAlign w:val="baseline"/>
        </w:rPr>
        <w:t>del</w:t>
      </w:r>
      <w:r>
        <w:rPr>
          <w:spacing w:val="-10"/>
          <w:sz w:val="16"/>
          <w:vertAlign w:val="baseline"/>
        </w:rPr>
        <w:t> </w:t>
      </w:r>
      <w:r>
        <w:rPr>
          <w:sz w:val="16"/>
          <w:vertAlign w:val="baseline"/>
        </w:rPr>
        <w:t>peritaje</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señora</w:t>
      </w:r>
      <w:r>
        <w:rPr>
          <w:spacing w:val="-12"/>
          <w:sz w:val="16"/>
          <w:vertAlign w:val="baseline"/>
        </w:rPr>
        <w:t> </w:t>
      </w:r>
      <w:r>
        <w:rPr>
          <w:sz w:val="16"/>
          <w:vertAlign w:val="baseline"/>
        </w:rPr>
        <w:t>Michelle</w:t>
      </w:r>
      <w:r>
        <w:rPr>
          <w:spacing w:val="-9"/>
          <w:sz w:val="16"/>
          <w:vertAlign w:val="baseline"/>
        </w:rPr>
        <w:t> </w:t>
      </w:r>
      <w:r>
        <w:rPr>
          <w:sz w:val="16"/>
          <w:vertAlign w:val="baseline"/>
        </w:rPr>
        <w:t>Catherine</w:t>
      </w:r>
      <w:r>
        <w:rPr>
          <w:spacing w:val="-10"/>
          <w:sz w:val="16"/>
          <w:vertAlign w:val="baseline"/>
        </w:rPr>
        <w:t> </w:t>
      </w:r>
      <w:r>
        <w:rPr>
          <w:sz w:val="16"/>
          <w:vertAlign w:val="baseline"/>
        </w:rPr>
        <w:t>Fiol</w:t>
      </w:r>
      <w:r>
        <w:rPr>
          <w:spacing w:val="-10"/>
          <w:sz w:val="16"/>
          <w:vertAlign w:val="baseline"/>
        </w:rPr>
        <w:t> </w:t>
      </w:r>
      <w:r>
        <w:rPr>
          <w:sz w:val="16"/>
          <w:vertAlign w:val="baseline"/>
        </w:rPr>
        <w:t>Puente</w:t>
      </w:r>
      <w:r>
        <w:rPr>
          <w:spacing w:val="-7"/>
          <w:sz w:val="16"/>
          <w:vertAlign w:val="baseline"/>
        </w:rPr>
        <w:t> </w:t>
      </w:r>
      <w:r>
        <w:rPr>
          <w:sz w:val="16"/>
          <w:vertAlign w:val="baseline"/>
        </w:rPr>
        <w:t>(expediente</w:t>
      </w:r>
      <w:r>
        <w:rPr>
          <w:spacing w:val="-8"/>
          <w:sz w:val="16"/>
          <w:vertAlign w:val="baseline"/>
        </w:rPr>
        <w:t> </w:t>
      </w:r>
      <w:r>
        <w:rPr>
          <w:sz w:val="16"/>
          <w:vertAlign w:val="baseline"/>
        </w:rPr>
        <w:t>de</w:t>
      </w:r>
      <w:r>
        <w:rPr>
          <w:spacing w:val="-12"/>
          <w:sz w:val="16"/>
          <w:vertAlign w:val="baseline"/>
        </w:rPr>
        <w:t> </w:t>
      </w:r>
      <w:r>
        <w:rPr>
          <w:sz w:val="16"/>
          <w:vertAlign w:val="baseline"/>
        </w:rPr>
        <w:t>prueba,</w:t>
      </w:r>
      <w:r>
        <w:rPr>
          <w:spacing w:val="-10"/>
          <w:sz w:val="16"/>
          <w:vertAlign w:val="baseline"/>
        </w:rPr>
        <w:t> </w:t>
      </w:r>
      <w:r>
        <w:rPr>
          <w:sz w:val="16"/>
          <w:vertAlign w:val="baseline"/>
        </w:rPr>
        <w:t>folio</w:t>
      </w:r>
      <w:r>
        <w:rPr>
          <w:spacing w:val="-11"/>
          <w:sz w:val="16"/>
          <w:vertAlign w:val="baseline"/>
        </w:rPr>
        <w:t> </w:t>
      </w:r>
      <w:r>
        <w:rPr>
          <w:spacing w:val="-2"/>
          <w:sz w:val="16"/>
          <w:vertAlign w:val="baseline"/>
        </w:rPr>
        <w:t>748).</w:t>
      </w:r>
    </w:p>
    <w:p>
      <w:pPr>
        <w:spacing w:before="0"/>
        <w:ind w:left="200" w:right="192" w:firstLine="0"/>
        <w:jc w:val="both"/>
        <w:rPr>
          <w:sz w:val="16"/>
        </w:rPr>
      </w:pPr>
      <w:r>
        <w:rPr>
          <w:sz w:val="16"/>
          <w:vertAlign w:val="superscript"/>
        </w:rPr>
        <w:t>26</w:t>
      </w:r>
      <w:r>
        <w:rPr>
          <w:spacing w:val="80"/>
          <w:w w:val="150"/>
          <w:sz w:val="16"/>
          <w:vertAlign w:val="baseline"/>
        </w:rPr>
        <w:t>  </w:t>
      </w:r>
      <w:r>
        <w:rPr>
          <w:sz w:val="16"/>
          <w:vertAlign w:val="baseline"/>
        </w:rPr>
        <w:t>Respecto a la declaración del señor Viteri, el Estado manifestó que desvirtuaría puntos claves de su declaración referentes a la primera denuncia relativa al contrato de leasing de las oficinas ocupadas por la Agregaduría</w:t>
      </w:r>
      <w:r>
        <w:rPr>
          <w:spacing w:val="-3"/>
          <w:sz w:val="16"/>
          <w:vertAlign w:val="baseline"/>
        </w:rPr>
        <w:t> </w:t>
      </w:r>
      <w:r>
        <w:rPr>
          <w:sz w:val="16"/>
          <w:vertAlign w:val="baseline"/>
        </w:rPr>
        <w:t>de Londres;</w:t>
      </w:r>
      <w:r>
        <w:rPr>
          <w:spacing w:val="-3"/>
          <w:sz w:val="16"/>
          <w:vertAlign w:val="baseline"/>
        </w:rPr>
        <w:t> </w:t>
      </w:r>
      <w:r>
        <w:rPr>
          <w:sz w:val="16"/>
          <w:vertAlign w:val="baseline"/>
        </w:rPr>
        <w:t>respecto a</w:t>
      </w:r>
      <w:r>
        <w:rPr>
          <w:spacing w:val="-3"/>
          <w:sz w:val="16"/>
          <w:vertAlign w:val="baseline"/>
        </w:rPr>
        <w:t> </w:t>
      </w:r>
      <w:r>
        <w:rPr>
          <w:sz w:val="16"/>
          <w:vertAlign w:val="baseline"/>
        </w:rPr>
        <w:t>su</w:t>
      </w:r>
      <w:r>
        <w:rPr>
          <w:spacing w:val="-1"/>
          <w:sz w:val="16"/>
          <w:vertAlign w:val="baseline"/>
        </w:rPr>
        <w:t> </w:t>
      </w:r>
      <w:r>
        <w:rPr>
          <w:sz w:val="16"/>
          <w:vertAlign w:val="baseline"/>
        </w:rPr>
        <w:t>alegación</w:t>
      </w:r>
      <w:r>
        <w:rPr>
          <w:spacing w:val="-3"/>
          <w:sz w:val="16"/>
          <w:vertAlign w:val="baseline"/>
        </w:rPr>
        <w:t> </w:t>
      </w:r>
      <w:r>
        <w:rPr>
          <w:sz w:val="16"/>
          <w:vertAlign w:val="baseline"/>
        </w:rPr>
        <w:t>de</w:t>
      </w:r>
      <w:r>
        <w:rPr>
          <w:spacing w:val="-3"/>
          <w:sz w:val="16"/>
          <w:vertAlign w:val="baseline"/>
        </w:rPr>
        <w:t> </w:t>
      </w:r>
      <w:r>
        <w:rPr>
          <w:sz w:val="16"/>
          <w:vertAlign w:val="baseline"/>
        </w:rPr>
        <w:t>que</w:t>
      </w:r>
      <w:r>
        <w:rPr>
          <w:spacing w:val="-3"/>
          <w:sz w:val="16"/>
          <w:vertAlign w:val="baseline"/>
        </w:rPr>
        <w:t> </w:t>
      </w:r>
      <w:r>
        <w:rPr>
          <w:sz w:val="16"/>
          <w:vertAlign w:val="baseline"/>
        </w:rPr>
        <w:t>no</w:t>
      </w:r>
      <w:r>
        <w:rPr>
          <w:spacing w:val="-2"/>
          <w:sz w:val="16"/>
          <w:vertAlign w:val="baseline"/>
        </w:rPr>
        <w:t> </w:t>
      </w:r>
      <w:r>
        <w:rPr>
          <w:sz w:val="16"/>
          <w:vertAlign w:val="baseline"/>
        </w:rPr>
        <w:t>habría</w:t>
      </w:r>
      <w:r>
        <w:rPr>
          <w:spacing w:val="-3"/>
          <w:sz w:val="16"/>
          <w:vertAlign w:val="baseline"/>
        </w:rPr>
        <w:t> </w:t>
      </w:r>
      <w:r>
        <w:rPr>
          <w:sz w:val="16"/>
          <w:vertAlign w:val="baseline"/>
        </w:rPr>
        <w:t>recibido</w:t>
      </w:r>
      <w:r>
        <w:rPr>
          <w:spacing w:val="-2"/>
          <w:sz w:val="16"/>
          <w:vertAlign w:val="baseline"/>
        </w:rPr>
        <w:t> </w:t>
      </w:r>
      <w:r>
        <w:rPr>
          <w:sz w:val="16"/>
          <w:vertAlign w:val="baseline"/>
        </w:rPr>
        <w:t>ningún</w:t>
      </w:r>
      <w:r>
        <w:rPr>
          <w:spacing w:val="-1"/>
          <w:sz w:val="16"/>
          <w:vertAlign w:val="baseline"/>
        </w:rPr>
        <w:t> </w:t>
      </w:r>
      <w:r>
        <w:rPr>
          <w:sz w:val="16"/>
          <w:vertAlign w:val="baseline"/>
        </w:rPr>
        <w:t>fondo</w:t>
      </w:r>
      <w:r>
        <w:rPr>
          <w:spacing w:val="-2"/>
          <w:sz w:val="16"/>
          <w:vertAlign w:val="baseline"/>
        </w:rPr>
        <w:t> </w:t>
      </w:r>
      <w:r>
        <w:rPr>
          <w:sz w:val="16"/>
          <w:vertAlign w:val="baseline"/>
        </w:rPr>
        <w:t>para</w:t>
      </w:r>
      <w:r>
        <w:rPr>
          <w:spacing w:val="-3"/>
          <w:sz w:val="16"/>
          <w:vertAlign w:val="baseline"/>
        </w:rPr>
        <w:t> </w:t>
      </w:r>
      <w:r>
        <w:rPr>
          <w:sz w:val="16"/>
          <w:vertAlign w:val="baseline"/>
        </w:rPr>
        <w:t>regresar</w:t>
      </w:r>
      <w:r>
        <w:rPr>
          <w:spacing w:val="-2"/>
          <w:sz w:val="16"/>
          <w:vertAlign w:val="baseline"/>
        </w:rPr>
        <w:t> </w:t>
      </w:r>
      <w:r>
        <w:rPr>
          <w:sz w:val="16"/>
          <w:vertAlign w:val="baseline"/>
        </w:rPr>
        <w:t>al</w:t>
      </w:r>
      <w:r>
        <w:rPr>
          <w:spacing w:val="-1"/>
          <w:sz w:val="16"/>
          <w:vertAlign w:val="baseline"/>
        </w:rPr>
        <w:t> </w:t>
      </w:r>
      <w:r>
        <w:rPr>
          <w:sz w:val="16"/>
          <w:vertAlign w:val="baseline"/>
        </w:rPr>
        <w:t>Ecuador</w:t>
      </w:r>
      <w:r>
        <w:rPr>
          <w:spacing w:val="-2"/>
          <w:sz w:val="16"/>
          <w:vertAlign w:val="baseline"/>
        </w:rPr>
        <w:t> </w:t>
      </w:r>
      <w:r>
        <w:rPr>
          <w:sz w:val="16"/>
          <w:vertAlign w:val="baseline"/>
        </w:rPr>
        <w:t>y su importación del menaje de casa, así como sobre la protección policial que habría recibido.</w:t>
      </w:r>
    </w:p>
    <w:p>
      <w:pPr>
        <w:spacing w:before="1"/>
        <w:ind w:left="200" w:right="193" w:firstLine="0"/>
        <w:jc w:val="both"/>
        <w:rPr>
          <w:sz w:val="16"/>
        </w:rPr>
      </w:pPr>
      <w:r>
        <w:rPr>
          <w:sz w:val="16"/>
          <w:vertAlign w:val="superscript"/>
        </w:rPr>
        <w:t>27</w:t>
      </w:r>
      <w:r>
        <w:rPr>
          <w:spacing w:val="80"/>
          <w:w w:val="150"/>
          <w:sz w:val="16"/>
          <w:vertAlign w:val="baseline"/>
        </w:rPr>
        <w:t>   </w:t>
      </w:r>
      <w:r>
        <w:rPr>
          <w:sz w:val="16"/>
          <w:vertAlign w:val="baseline"/>
        </w:rPr>
        <w:t>El Estado adujo que “como se pudo apreciar en su declaración, la evaluación realizada por [la perita] se limitó únicamente a los elementos fácticos planteados por el señor Viteri, ignorando por completo el contraste aportado por el Estado, y los documentos probatorios que constan dentro del expediente interamericano”. Solicitó que</w:t>
      </w:r>
      <w:r>
        <w:rPr>
          <w:spacing w:val="-1"/>
          <w:sz w:val="16"/>
          <w:vertAlign w:val="baseline"/>
        </w:rPr>
        <w:t> </w:t>
      </w:r>
      <w:r>
        <w:rPr>
          <w:sz w:val="16"/>
          <w:vertAlign w:val="baseline"/>
        </w:rPr>
        <w:t>sus</w:t>
      </w:r>
      <w:r>
        <w:rPr>
          <w:spacing w:val="-1"/>
          <w:sz w:val="16"/>
          <w:vertAlign w:val="baseline"/>
        </w:rPr>
        <w:t> </w:t>
      </w:r>
      <w:r>
        <w:rPr>
          <w:sz w:val="16"/>
          <w:vertAlign w:val="baseline"/>
        </w:rPr>
        <w:t>“conclusiones</w:t>
      </w:r>
      <w:r>
        <w:rPr>
          <w:spacing w:val="-1"/>
          <w:sz w:val="16"/>
          <w:vertAlign w:val="baseline"/>
        </w:rPr>
        <w:t> </w:t>
      </w:r>
      <w:r>
        <w:rPr>
          <w:sz w:val="16"/>
          <w:vertAlign w:val="baseline"/>
        </w:rPr>
        <w:t>[…]</w:t>
      </w:r>
      <w:r>
        <w:rPr>
          <w:spacing w:val="-1"/>
          <w:sz w:val="16"/>
          <w:vertAlign w:val="baseline"/>
        </w:rPr>
        <w:t> </w:t>
      </w:r>
      <w:r>
        <w:rPr>
          <w:sz w:val="16"/>
          <w:vertAlign w:val="baseline"/>
        </w:rPr>
        <w:t>sean</w:t>
      </w:r>
      <w:r>
        <w:rPr>
          <w:spacing w:val="-2"/>
          <w:sz w:val="16"/>
          <w:vertAlign w:val="baseline"/>
        </w:rPr>
        <w:t> </w:t>
      </w:r>
      <w:r>
        <w:rPr>
          <w:sz w:val="16"/>
          <w:vertAlign w:val="baseline"/>
        </w:rPr>
        <w:t>evaluadas</w:t>
      </w:r>
      <w:r>
        <w:rPr>
          <w:spacing w:val="-1"/>
          <w:sz w:val="16"/>
          <w:vertAlign w:val="baseline"/>
        </w:rPr>
        <w:t> </w:t>
      </w:r>
      <w:r>
        <w:rPr>
          <w:sz w:val="16"/>
          <w:vertAlign w:val="baseline"/>
        </w:rPr>
        <w:t>a</w:t>
      </w:r>
      <w:r>
        <w:rPr>
          <w:spacing w:val="-2"/>
          <w:sz w:val="16"/>
          <w:vertAlign w:val="baseline"/>
        </w:rPr>
        <w:t> </w:t>
      </w:r>
      <w:r>
        <w:rPr>
          <w:sz w:val="16"/>
          <w:vertAlign w:val="baseline"/>
        </w:rPr>
        <w:t>la</w:t>
      </w:r>
      <w:r>
        <w:rPr>
          <w:spacing w:val="-2"/>
          <w:sz w:val="16"/>
          <w:vertAlign w:val="baseline"/>
        </w:rPr>
        <w:t> </w:t>
      </w:r>
      <w:r>
        <w:rPr>
          <w:sz w:val="16"/>
          <w:vertAlign w:val="baseline"/>
        </w:rPr>
        <w:t>luz</w:t>
      </w:r>
      <w:r>
        <w:rPr>
          <w:spacing w:val="-2"/>
          <w:sz w:val="16"/>
          <w:vertAlign w:val="baseline"/>
        </w:rPr>
        <w:t> </w:t>
      </w:r>
      <w:r>
        <w:rPr>
          <w:sz w:val="16"/>
          <w:vertAlign w:val="baseline"/>
        </w:rPr>
        <w:t>de esas</w:t>
      </w:r>
      <w:r>
        <w:rPr>
          <w:spacing w:val="-1"/>
          <w:sz w:val="16"/>
          <w:vertAlign w:val="baseline"/>
        </w:rPr>
        <w:t> </w:t>
      </w:r>
      <w:r>
        <w:rPr>
          <w:sz w:val="16"/>
          <w:vertAlign w:val="baseline"/>
        </w:rPr>
        <w:t>omisiones,</w:t>
      </w:r>
      <w:r>
        <w:rPr>
          <w:spacing w:val="-2"/>
          <w:sz w:val="16"/>
          <w:vertAlign w:val="baseline"/>
        </w:rPr>
        <w:t> </w:t>
      </w:r>
      <w:r>
        <w:rPr>
          <w:sz w:val="16"/>
          <w:vertAlign w:val="baseline"/>
        </w:rPr>
        <w:t>que</w:t>
      </w:r>
      <w:r>
        <w:rPr>
          <w:spacing w:val="-1"/>
          <w:sz w:val="16"/>
          <w:vertAlign w:val="baseline"/>
        </w:rPr>
        <w:t> </w:t>
      </w:r>
      <w:r>
        <w:rPr>
          <w:sz w:val="16"/>
          <w:vertAlign w:val="baseline"/>
        </w:rPr>
        <w:t>traducen</w:t>
      </w:r>
      <w:r>
        <w:rPr>
          <w:spacing w:val="-2"/>
          <w:sz w:val="16"/>
          <w:vertAlign w:val="baseline"/>
        </w:rPr>
        <w:t> </w:t>
      </w:r>
      <w:r>
        <w:rPr>
          <w:sz w:val="16"/>
          <w:vertAlign w:val="baseline"/>
        </w:rPr>
        <w:t>indudablemente</w:t>
      </w:r>
      <w:r>
        <w:rPr>
          <w:spacing w:val="-1"/>
          <w:sz w:val="16"/>
          <w:vertAlign w:val="baseline"/>
        </w:rPr>
        <w:t> </w:t>
      </w:r>
      <w:r>
        <w:rPr>
          <w:sz w:val="16"/>
          <w:vertAlign w:val="baseline"/>
        </w:rPr>
        <w:t>un</w:t>
      </w:r>
      <w:r>
        <w:rPr>
          <w:spacing w:val="-2"/>
          <w:sz w:val="16"/>
          <w:vertAlign w:val="baseline"/>
        </w:rPr>
        <w:t> </w:t>
      </w:r>
      <w:r>
        <w:rPr>
          <w:sz w:val="16"/>
          <w:vertAlign w:val="baseline"/>
        </w:rPr>
        <w:t>sesgo</w:t>
      </w:r>
      <w:r>
        <w:rPr>
          <w:spacing w:val="-3"/>
          <w:sz w:val="16"/>
          <w:vertAlign w:val="baseline"/>
        </w:rPr>
        <w:t> </w:t>
      </w:r>
      <w:r>
        <w:rPr>
          <w:sz w:val="16"/>
          <w:vertAlign w:val="baseline"/>
        </w:rPr>
        <w:t>en</w:t>
      </w:r>
      <w:r>
        <w:rPr>
          <w:spacing w:val="-2"/>
          <w:sz w:val="16"/>
          <w:vertAlign w:val="baseline"/>
        </w:rPr>
        <w:t> </w:t>
      </w:r>
      <w:r>
        <w:rPr>
          <w:sz w:val="16"/>
          <w:vertAlign w:val="baseline"/>
        </w:rPr>
        <w:t>su análisis de la información que le fue proporcionada para realizar el dictamen”.</w:t>
      </w:r>
    </w:p>
    <w:p>
      <w:pPr>
        <w:spacing w:before="0"/>
        <w:ind w:left="200" w:right="198" w:firstLine="0"/>
        <w:jc w:val="both"/>
        <w:rPr>
          <w:sz w:val="16"/>
        </w:rPr>
      </w:pPr>
      <w:r>
        <w:rPr>
          <w:sz w:val="16"/>
          <w:vertAlign w:val="superscript"/>
        </w:rPr>
        <w:t>28</w:t>
      </w:r>
      <w:r>
        <w:rPr>
          <w:spacing w:val="80"/>
          <w:sz w:val="16"/>
          <w:vertAlign w:val="baseline"/>
        </w:rPr>
        <w:t>   </w:t>
      </w:r>
      <w:r>
        <w:rPr>
          <w:sz w:val="16"/>
          <w:vertAlign w:val="baseline"/>
        </w:rPr>
        <w:t>Respecto a la declaración de Wilfredo José Recalde Ruiz (expediente de prueba, folios 3735 a 4752), el Estado señaló que el señor Recalde Ruiz lo que “reporta […] es el relato de lo contado por el señor Viteri. El señor Recalde</w:t>
      </w:r>
      <w:r>
        <w:rPr>
          <w:spacing w:val="-3"/>
          <w:sz w:val="16"/>
          <w:vertAlign w:val="baseline"/>
        </w:rPr>
        <w:t> </w:t>
      </w:r>
      <w:r>
        <w:rPr>
          <w:sz w:val="16"/>
          <w:vertAlign w:val="baseline"/>
        </w:rPr>
        <w:t>no</w:t>
      </w:r>
      <w:r>
        <w:rPr>
          <w:spacing w:val="-2"/>
          <w:sz w:val="16"/>
          <w:vertAlign w:val="baseline"/>
        </w:rPr>
        <w:t> </w:t>
      </w:r>
      <w:r>
        <w:rPr>
          <w:sz w:val="16"/>
          <w:vertAlign w:val="baseline"/>
        </w:rPr>
        <w:t>es</w:t>
      </w:r>
      <w:r>
        <w:rPr>
          <w:spacing w:val="-5"/>
          <w:sz w:val="16"/>
          <w:vertAlign w:val="baseline"/>
        </w:rPr>
        <w:t> </w:t>
      </w:r>
      <w:r>
        <w:rPr>
          <w:sz w:val="16"/>
          <w:vertAlign w:val="baseline"/>
        </w:rPr>
        <w:t>de</w:t>
      </w:r>
      <w:r>
        <w:rPr>
          <w:spacing w:val="-3"/>
          <w:sz w:val="16"/>
          <w:vertAlign w:val="baseline"/>
        </w:rPr>
        <w:t> </w:t>
      </w:r>
      <w:r>
        <w:rPr>
          <w:sz w:val="16"/>
          <w:vertAlign w:val="baseline"/>
        </w:rPr>
        <w:t>ninguna</w:t>
      </w:r>
      <w:r>
        <w:rPr>
          <w:spacing w:val="-3"/>
          <w:sz w:val="16"/>
          <w:vertAlign w:val="baseline"/>
        </w:rPr>
        <w:t> </w:t>
      </w:r>
      <w:r>
        <w:rPr>
          <w:sz w:val="16"/>
          <w:vertAlign w:val="baseline"/>
        </w:rPr>
        <w:t>forma</w:t>
      </w:r>
      <w:r>
        <w:rPr>
          <w:spacing w:val="-1"/>
          <w:sz w:val="16"/>
          <w:vertAlign w:val="baseline"/>
        </w:rPr>
        <w:t> </w:t>
      </w:r>
      <w:r>
        <w:rPr>
          <w:sz w:val="16"/>
          <w:vertAlign w:val="baseline"/>
        </w:rPr>
        <w:t>un</w:t>
      </w:r>
      <w:r>
        <w:rPr>
          <w:spacing w:val="-4"/>
          <w:sz w:val="16"/>
          <w:vertAlign w:val="baseline"/>
        </w:rPr>
        <w:t> </w:t>
      </w:r>
      <w:r>
        <w:rPr>
          <w:sz w:val="16"/>
          <w:vertAlign w:val="baseline"/>
        </w:rPr>
        <w:t>testigo</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supuestos</w:t>
      </w:r>
      <w:r>
        <w:rPr>
          <w:spacing w:val="-2"/>
          <w:sz w:val="16"/>
          <w:vertAlign w:val="baseline"/>
        </w:rPr>
        <w:t> </w:t>
      </w:r>
      <w:r>
        <w:rPr>
          <w:sz w:val="16"/>
          <w:vertAlign w:val="baseline"/>
        </w:rPr>
        <w:t>castigos</w:t>
      </w:r>
      <w:r>
        <w:rPr>
          <w:spacing w:val="-5"/>
          <w:sz w:val="16"/>
          <w:vertAlign w:val="baseline"/>
        </w:rPr>
        <w:t> </w:t>
      </w:r>
      <w:r>
        <w:rPr>
          <w:sz w:val="16"/>
          <w:vertAlign w:val="baseline"/>
        </w:rPr>
        <w:t>que</w:t>
      </w:r>
      <w:r>
        <w:rPr>
          <w:spacing w:val="-3"/>
          <w:sz w:val="16"/>
          <w:vertAlign w:val="baseline"/>
        </w:rPr>
        <w:t> </w:t>
      </w:r>
      <w:r>
        <w:rPr>
          <w:sz w:val="16"/>
          <w:vertAlign w:val="baseline"/>
        </w:rPr>
        <w:t>el</w:t>
      </w:r>
      <w:r>
        <w:rPr>
          <w:spacing w:val="-3"/>
          <w:sz w:val="16"/>
          <w:vertAlign w:val="baseline"/>
        </w:rPr>
        <w:t> </w:t>
      </w:r>
      <w:r>
        <w:rPr>
          <w:sz w:val="16"/>
          <w:vertAlign w:val="baseline"/>
        </w:rPr>
        <w:t>señor</w:t>
      </w:r>
      <w:r>
        <w:rPr>
          <w:spacing w:val="-4"/>
          <w:sz w:val="16"/>
          <w:vertAlign w:val="baseline"/>
        </w:rPr>
        <w:t> </w:t>
      </w:r>
      <w:r>
        <w:rPr>
          <w:sz w:val="16"/>
          <w:vertAlign w:val="baseline"/>
        </w:rPr>
        <w:t>Viteri</w:t>
      </w:r>
      <w:r>
        <w:rPr>
          <w:spacing w:val="-6"/>
          <w:sz w:val="16"/>
          <w:vertAlign w:val="baseline"/>
        </w:rPr>
        <w:t> </w:t>
      </w:r>
      <w:r>
        <w:rPr>
          <w:sz w:val="16"/>
          <w:vertAlign w:val="baseline"/>
        </w:rPr>
        <w:t>alega</w:t>
      </w:r>
      <w:r>
        <w:rPr>
          <w:spacing w:val="-1"/>
          <w:sz w:val="16"/>
          <w:vertAlign w:val="baseline"/>
        </w:rPr>
        <w:t> </w:t>
      </w:r>
      <w:r>
        <w:rPr>
          <w:sz w:val="16"/>
          <w:vertAlign w:val="baseline"/>
        </w:rPr>
        <w:t>haber</w:t>
      </w:r>
      <w:r>
        <w:rPr>
          <w:spacing w:val="-4"/>
          <w:sz w:val="16"/>
          <w:vertAlign w:val="baseline"/>
        </w:rPr>
        <w:t> </w:t>
      </w:r>
      <w:r>
        <w:rPr>
          <w:sz w:val="16"/>
          <w:vertAlign w:val="baseline"/>
        </w:rPr>
        <w:t>sufrido</w:t>
      </w:r>
      <w:r>
        <w:rPr>
          <w:spacing w:val="-4"/>
          <w:sz w:val="16"/>
          <w:vertAlign w:val="baseline"/>
        </w:rPr>
        <w:t> </w:t>
      </w:r>
      <w:r>
        <w:rPr>
          <w:sz w:val="16"/>
          <w:vertAlign w:val="baseline"/>
        </w:rPr>
        <w:t>durante su detención”.</w:t>
      </w:r>
    </w:p>
    <w:p>
      <w:pPr>
        <w:spacing w:before="1"/>
        <w:ind w:left="200" w:right="192" w:firstLine="0"/>
        <w:jc w:val="both"/>
        <w:rPr>
          <w:sz w:val="16"/>
        </w:rPr>
      </w:pPr>
      <w:r>
        <w:rPr>
          <w:sz w:val="16"/>
          <w:vertAlign w:val="superscript"/>
        </w:rPr>
        <w:t>29</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Maldonado</w:t>
      </w:r>
      <w:r>
        <w:rPr>
          <w:i/>
          <w:spacing w:val="40"/>
          <w:sz w:val="16"/>
          <w:vertAlign w:val="baseline"/>
        </w:rPr>
        <w:t> </w:t>
      </w:r>
      <w:r>
        <w:rPr>
          <w:i/>
          <w:sz w:val="16"/>
          <w:vertAlign w:val="baseline"/>
        </w:rPr>
        <w:t>Ordóñez</w:t>
      </w:r>
      <w:r>
        <w:rPr>
          <w:i/>
          <w:spacing w:val="40"/>
          <w:sz w:val="16"/>
          <w:vertAlign w:val="baseline"/>
        </w:rPr>
        <w:t> </w:t>
      </w:r>
      <w:r>
        <w:rPr>
          <w:i/>
          <w:sz w:val="16"/>
          <w:vertAlign w:val="baseline"/>
        </w:rPr>
        <w:t>Vs.</w:t>
      </w:r>
      <w:r>
        <w:rPr>
          <w:i/>
          <w:spacing w:val="40"/>
          <w:sz w:val="16"/>
          <w:vertAlign w:val="baseline"/>
        </w:rPr>
        <w:t> </w:t>
      </w:r>
      <w:r>
        <w:rPr>
          <w:i/>
          <w:sz w:val="16"/>
          <w:vertAlign w:val="baseline"/>
        </w:rPr>
        <w:t>Guatemala.</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3 de mayo de 2016. Serie C No.</w:t>
      </w:r>
      <w:r>
        <w:rPr>
          <w:spacing w:val="-1"/>
          <w:sz w:val="16"/>
          <w:vertAlign w:val="baseline"/>
        </w:rPr>
        <w:t> </w:t>
      </w:r>
      <w:r>
        <w:rPr>
          <w:sz w:val="16"/>
          <w:vertAlign w:val="baseline"/>
        </w:rPr>
        <w:t>311, párr.</w:t>
      </w:r>
      <w:r>
        <w:rPr>
          <w:spacing w:val="-1"/>
          <w:sz w:val="16"/>
          <w:vertAlign w:val="baseline"/>
        </w:rPr>
        <w:t> </w:t>
      </w:r>
      <w:r>
        <w:rPr>
          <w:sz w:val="16"/>
          <w:vertAlign w:val="baseline"/>
        </w:rPr>
        <w:t>29, y </w:t>
      </w:r>
      <w:r>
        <w:rPr>
          <w:i/>
          <w:sz w:val="16"/>
          <w:vertAlign w:val="baseline"/>
        </w:rPr>
        <w:t>Caso Hendrix Vs.</w:t>
      </w:r>
      <w:r>
        <w:rPr>
          <w:i/>
          <w:spacing w:val="-1"/>
          <w:sz w:val="16"/>
          <w:vertAlign w:val="baseline"/>
        </w:rPr>
        <w:t> </w:t>
      </w:r>
      <w:r>
        <w:rPr>
          <w:i/>
          <w:sz w:val="16"/>
          <w:vertAlign w:val="baseline"/>
        </w:rPr>
        <w:t>Guatemala. Fondo. </w:t>
      </w:r>
      <w:r>
        <w:rPr>
          <w:sz w:val="16"/>
          <w:vertAlign w:val="baseline"/>
        </w:rPr>
        <w:t>Sentencia</w:t>
      </w:r>
      <w:r>
        <w:rPr>
          <w:spacing w:val="-1"/>
          <w:sz w:val="16"/>
          <w:vertAlign w:val="baseline"/>
        </w:rPr>
        <w:t> </w:t>
      </w:r>
      <w:r>
        <w:rPr>
          <w:sz w:val="16"/>
          <w:vertAlign w:val="baseline"/>
        </w:rPr>
        <w:t>de 7 de marzo de 2023. Serie C No. 485, párr. 17.</w:t>
      </w:r>
    </w:p>
    <w:p>
      <w:pPr>
        <w:spacing w:after="0"/>
        <w:jc w:val="both"/>
        <w:rPr>
          <w:sz w:val="16"/>
        </w:rPr>
        <w:sectPr>
          <w:pgSz w:w="12240" w:h="15840"/>
          <w:pgMar w:header="0" w:footer="1000" w:top="1340" w:bottom="1200" w:left="1600" w:right="880"/>
        </w:sectPr>
      </w:pPr>
    </w:p>
    <w:p>
      <w:pPr>
        <w:pStyle w:val="BodyText"/>
        <w:spacing w:before="76"/>
        <w:ind w:left="200" w:right="198"/>
        <w:jc w:val="both"/>
      </w:pPr>
      <w:r>
        <w:rPr/>
        <w:t>una carrera militar de 26 años</w:t>
      </w:r>
      <w:r>
        <w:rPr>
          <w:position w:val="7"/>
          <w:sz w:val="13"/>
        </w:rPr>
        <w:t>30</w:t>
      </w:r>
      <w:r>
        <w:rPr/>
        <w:t>. Como marino del Ecuador llegó a ascender hasta el grado de Capitán de Navío. El 18 de agosto de 2000 el señor Julio Viteri fue nombrado como Agregado Naval y de Defensa ante el Reino Unido y como Representante Permanente de Ecuador ante la Organización Marítima Internacional y ante el Consejo de Gobernadores de la Universidad Marítima Mundial en Malmoe-Suecia</w:t>
      </w:r>
      <w:r>
        <w:rPr>
          <w:position w:val="7"/>
          <w:sz w:val="13"/>
        </w:rPr>
        <w:t>31</w:t>
      </w:r>
      <w:r>
        <w:rPr/>
        <w:t>. El ejercicio de este cargo se realizaba en la Embajada de Ecuador en Londres.</w:t>
      </w:r>
    </w:p>
    <w:p>
      <w:pPr>
        <w:pStyle w:val="BodyText"/>
        <w:spacing w:before="8"/>
        <w:rPr>
          <w:sz w:val="21"/>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Rogelio</w:t>
      </w:r>
      <w:r>
        <w:rPr>
          <w:spacing w:val="-18"/>
          <w:sz w:val="20"/>
        </w:rPr>
        <w:t> </w:t>
      </w:r>
      <w:r>
        <w:rPr>
          <w:sz w:val="20"/>
        </w:rPr>
        <w:t>Viteri</w:t>
      </w:r>
      <w:r>
        <w:rPr>
          <w:spacing w:val="-17"/>
          <w:sz w:val="20"/>
        </w:rPr>
        <w:t> </w:t>
      </w:r>
      <w:r>
        <w:rPr>
          <w:sz w:val="20"/>
        </w:rPr>
        <w:t>Ungaretti,</w:t>
      </w:r>
      <w:r>
        <w:rPr>
          <w:spacing w:val="-15"/>
          <w:sz w:val="20"/>
        </w:rPr>
        <w:t> </w:t>
      </w:r>
      <w:r>
        <w:rPr>
          <w:sz w:val="20"/>
        </w:rPr>
        <w:t>está</w:t>
      </w:r>
      <w:r>
        <w:rPr>
          <w:spacing w:val="-17"/>
          <w:sz w:val="20"/>
        </w:rPr>
        <w:t> </w:t>
      </w:r>
      <w:r>
        <w:rPr>
          <w:sz w:val="20"/>
        </w:rPr>
        <w:t>casado</w:t>
      </w:r>
      <w:r>
        <w:rPr>
          <w:spacing w:val="-15"/>
          <w:sz w:val="20"/>
        </w:rPr>
        <w:t> </w:t>
      </w:r>
      <w:r>
        <w:rPr>
          <w:sz w:val="20"/>
        </w:rPr>
        <w:t>con</w:t>
      </w:r>
      <w:r>
        <w:rPr>
          <w:spacing w:val="-16"/>
          <w:sz w:val="20"/>
        </w:rPr>
        <w:t> </w:t>
      </w:r>
      <w:r>
        <w:rPr>
          <w:sz w:val="20"/>
        </w:rPr>
        <w:t>Ligia</w:t>
      </w:r>
      <w:r>
        <w:rPr>
          <w:spacing w:val="-17"/>
          <w:sz w:val="20"/>
        </w:rPr>
        <w:t> </w:t>
      </w:r>
      <w:r>
        <w:rPr>
          <w:sz w:val="20"/>
        </w:rPr>
        <w:t>Rocío</w:t>
      </w:r>
      <w:r>
        <w:rPr>
          <w:spacing w:val="-18"/>
          <w:sz w:val="20"/>
        </w:rPr>
        <w:t> </w:t>
      </w:r>
      <w:r>
        <w:rPr>
          <w:sz w:val="20"/>
        </w:rPr>
        <w:t>Alarcón</w:t>
      </w:r>
      <w:r>
        <w:rPr>
          <w:spacing w:val="-16"/>
          <w:sz w:val="20"/>
        </w:rPr>
        <w:t> </w:t>
      </w:r>
      <w:r>
        <w:rPr>
          <w:sz w:val="20"/>
        </w:rPr>
        <w:t>Gallegos,</w:t>
      </w:r>
      <w:r>
        <w:rPr>
          <w:spacing w:val="-18"/>
          <w:sz w:val="20"/>
        </w:rPr>
        <w:t> </w:t>
      </w:r>
      <w:r>
        <w:rPr>
          <w:sz w:val="20"/>
        </w:rPr>
        <w:t>quien</w:t>
      </w:r>
      <w:r>
        <w:rPr>
          <w:spacing w:val="-16"/>
          <w:sz w:val="20"/>
        </w:rPr>
        <w:t> </w:t>
      </w:r>
      <w:r>
        <w:rPr>
          <w:sz w:val="20"/>
        </w:rPr>
        <w:t>es</w:t>
      </w:r>
      <w:r>
        <w:rPr>
          <w:spacing w:val="-15"/>
          <w:sz w:val="20"/>
        </w:rPr>
        <w:t> </w:t>
      </w:r>
      <w:r>
        <w:rPr>
          <w:sz w:val="20"/>
        </w:rPr>
        <w:t>experta </w:t>
      </w:r>
      <w:r>
        <w:rPr>
          <w:spacing w:val="-2"/>
          <w:sz w:val="20"/>
        </w:rPr>
        <w:t>en</w:t>
      </w:r>
      <w:r>
        <w:rPr>
          <w:spacing w:val="-9"/>
          <w:sz w:val="20"/>
        </w:rPr>
        <w:t> </w:t>
      </w:r>
      <w:r>
        <w:rPr>
          <w:spacing w:val="-2"/>
          <w:sz w:val="20"/>
        </w:rPr>
        <w:t>etnobotánica</w:t>
      </w:r>
      <w:r>
        <w:rPr>
          <w:spacing w:val="-2"/>
          <w:position w:val="7"/>
          <w:sz w:val="13"/>
        </w:rPr>
        <w:t>32</w:t>
      </w:r>
      <w:r>
        <w:rPr>
          <w:spacing w:val="-2"/>
          <w:sz w:val="20"/>
        </w:rPr>
        <w:t>,</w:t>
      </w:r>
      <w:r>
        <w:rPr>
          <w:spacing w:val="-10"/>
          <w:sz w:val="20"/>
        </w:rPr>
        <w:t> </w:t>
      </w:r>
      <w:r>
        <w:rPr>
          <w:spacing w:val="-2"/>
          <w:sz w:val="20"/>
        </w:rPr>
        <w:t>y</w:t>
      </w:r>
      <w:r>
        <w:rPr>
          <w:spacing w:val="-10"/>
          <w:sz w:val="20"/>
        </w:rPr>
        <w:t> </w:t>
      </w:r>
      <w:r>
        <w:rPr>
          <w:spacing w:val="-2"/>
          <w:sz w:val="20"/>
        </w:rPr>
        <w:t>tienen</w:t>
      </w:r>
      <w:r>
        <w:rPr>
          <w:spacing w:val="-8"/>
          <w:sz w:val="20"/>
        </w:rPr>
        <w:t> </w:t>
      </w:r>
      <w:r>
        <w:rPr>
          <w:spacing w:val="-2"/>
          <w:sz w:val="20"/>
        </w:rPr>
        <w:t>una</w:t>
      </w:r>
      <w:r>
        <w:rPr>
          <w:spacing w:val="-10"/>
          <w:sz w:val="20"/>
        </w:rPr>
        <w:t> </w:t>
      </w:r>
      <w:r>
        <w:rPr>
          <w:spacing w:val="-2"/>
          <w:sz w:val="20"/>
        </w:rPr>
        <w:t>hija</w:t>
      </w:r>
      <w:r>
        <w:rPr>
          <w:spacing w:val="-10"/>
          <w:sz w:val="20"/>
        </w:rPr>
        <w:t> </w:t>
      </w:r>
      <w:r>
        <w:rPr>
          <w:spacing w:val="-2"/>
          <w:sz w:val="20"/>
        </w:rPr>
        <w:t>y</w:t>
      </w:r>
      <w:r>
        <w:rPr>
          <w:spacing w:val="-10"/>
          <w:sz w:val="20"/>
        </w:rPr>
        <w:t> </w:t>
      </w:r>
      <w:r>
        <w:rPr>
          <w:spacing w:val="-2"/>
          <w:sz w:val="20"/>
        </w:rPr>
        <w:t>un</w:t>
      </w:r>
      <w:r>
        <w:rPr>
          <w:spacing w:val="-9"/>
          <w:sz w:val="20"/>
        </w:rPr>
        <w:t> </w:t>
      </w:r>
      <w:r>
        <w:rPr>
          <w:spacing w:val="-2"/>
          <w:sz w:val="20"/>
        </w:rPr>
        <w:t>hijo:</w:t>
      </w:r>
      <w:r>
        <w:rPr>
          <w:spacing w:val="-9"/>
          <w:sz w:val="20"/>
        </w:rPr>
        <w:t> </w:t>
      </w:r>
      <w:r>
        <w:rPr>
          <w:spacing w:val="-2"/>
          <w:sz w:val="20"/>
        </w:rPr>
        <w:t>Michelle</w:t>
      </w:r>
      <w:r>
        <w:rPr>
          <w:spacing w:val="-11"/>
          <w:sz w:val="20"/>
        </w:rPr>
        <w:t> </w:t>
      </w:r>
      <w:r>
        <w:rPr>
          <w:spacing w:val="-2"/>
          <w:sz w:val="20"/>
        </w:rPr>
        <w:t>Rocío</w:t>
      </w:r>
      <w:r>
        <w:rPr>
          <w:spacing w:val="-10"/>
          <w:sz w:val="20"/>
        </w:rPr>
        <w:t> </w:t>
      </w:r>
      <w:r>
        <w:rPr>
          <w:spacing w:val="-2"/>
          <w:sz w:val="20"/>
        </w:rPr>
        <w:t>Viteri</w:t>
      </w:r>
      <w:r>
        <w:rPr>
          <w:spacing w:val="-10"/>
          <w:sz w:val="20"/>
        </w:rPr>
        <w:t> </w:t>
      </w:r>
      <w:r>
        <w:rPr>
          <w:spacing w:val="-2"/>
          <w:sz w:val="20"/>
        </w:rPr>
        <w:t>Alarcón</w:t>
      </w:r>
      <w:r>
        <w:rPr>
          <w:spacing w:val="-7"/>
          <w:sz w:val="20"/>
        </w:rPr>
        <w:t> </w:t>
      </w:r>
      <w:r>
        <w:rPr>
          <w:spacing w:val="-2"/>
          <w:sz w:val="20"/>
        </w:rPr>
        <w:t>y</w:t>
      </w:r>
      <w:r>
        <w:rPr>
          <w:spacing w:val="-5"/>
          <w:sz w:val="20"/>
        </w:rPr>
        <w:t> </w:t>
      </w:r>
      <w:r>
        <w:rPr>
          <w:spacing w:val="-2"/>
          <w:sz w:val="20"/>
        </w:rPr>
        <w:t>Rogelio</w:t>
      </w:r>
      <w:r>
        <w:rPr>
          <w:spacing w:val="-11"/>
          <w:sz w:val="20"/>
        </w:rPr>
        <w:t> </w:t>
      </w:r>
      <w:r>
        <w:rPr>
          <w:spacing w:val="-2"/>
          <w:sz w:val="20"/>
        </w:rPr>
        <w:t>Sebastián </w:t>
      </w:r>
      <w:r>
        <w:rPr>
          <w:sz w:val="20"/>
        </w:rPr>
        <w:t>Viteri Alarcón, quienes eran una niña y un niño cuando ocurrieron los hechos</w:t>
      </w:r>
      <w:r>
        <w:rPr>
          <w:position w:val="7"/>
          <w:sz w:val="13"/>
        </w:rPr>
        <w:t>33</w:t>
      </w:r>
      <w:r>
        <w:rPr>
          <w:sz w:val="20"/>
        </w:rPr>
        <w:t>. También, al momento</w:t>
      </w:r>
      <w:r>
        <w:rPr>
          <w:spacing w:val="-16"/>
          <w:sz w:val="20"/>
        </w:rPr>
        <w:t> </w:t>
      </w:r>
      <w:r>
        <w:rPr>
          <w:sz w:val="20"/>
        </w:rPr>
        <w:t>de</w:t>
      </w:r>
      <w:r>
        <w:rPr>
          <w:spacing w:val="-16"/>
          <w:sz w:val="20"/>
        </w:rPr>
        <w:t> </w:t>
      </w:r>
      <w:r>
        <w:rPr>
          <w:sz w:val="20"/>
        </w:rPr>
        <w:t>los</w:t>
      </w:r>
      <w:r>
        <w:rPr>
          <w:spacing w:val="-15"/>
          <w:sz w:val="20"/>
        </w:rPr>
        <w:t> </w:t>
      </w:r>
      <w:r>
        <w:rPr>
          <w:sz w:val="20"/>
        </w:rPr>
        <w:t>hechos</w:t>
      </w:r>
      <w:r>
        <w:rPr>
          <w:spacing w:val="-13"/>
          <w:sz w:val="20"/>
        </w:rPr>
        <w:t> </w:t>
      </w:r>
      <w:r>
        <w:rPr>
          <w:sz w:val="20"/>
        </w:rPr>
        <w:t>vivían</w:t>
      </w:r>
      <w:r>
        <w:rPr>
          <w:spacing w:val="-11"/>
          <w:sz w:val="20"/>
        </w:rPr>
        <w:t> </w:t>
      </w:r>
      <w:r>
        <w:rPr>
          <w:sz w:val="20"/>
        </w:rPr>
        <w:t>en</w:t>
      </w:r>
      <w:r>
        <w:rPr>
          <w:spacing w:val="-14"/>
          <w:sz w:val="20"/>
        </w:rPr>
        <w:t> </w:t>
      </w:r>
      <w:r>
        <w:rPr>
          <w:sz w:val="20"/>
        </w:rPr>
        <w:t>Londres</w:t>
      </w:r>
      <w:r>
        <w:rPr>
          <w:spacing w:val="-15"/>
          <w:sz w:val="20"/>
        </w:rPr>
        <w:t> </w:t>
      </w:r>
      <w:r>
        <w:rPr>
          <w:sz w:val="20"/>
        </w:rPr>
        <w:t>con</w:t>
      </w:r>
      <w:r>
        <w:rPr>
          <w:spacing w:val="-14"/>
          <w:sz w:val="20"/>
        </w:rPr>
        <w:t> </w:t>
      </w:r>
      <w:r>
        <w:rPr>
          <w:sz w:val="20"/>
        </w:rPr>
        <w:t>Rosa</w:t>
      </w:r>
      <w:r>
        <w:rPr>
          <w:spacing w:val="-15"/>
          <w:sz w:val="20"/>
        </w:rPr>
        <w:t> </w:t>
      </w:r>
      <w:r>
        <w:rPr>
          <w:sz w:val="20"/>
        </w:rPr>
        <w:t>Marina</w:t>
      </w:r>
      <w:r>
        <w:rPr>
          <w:spacing w:val="-14"/>
          <w:sz w:val="20"/>
        </w:rPr>
        <w:t> </w:t>
      </w:r>
      <w:r>
        <w:rPr>
          <w:sz w:val="20"/>
        </w:rPr>
        <w:t>Humbertina</w:t>
      </w:r>
      <w:r>
        <w:rPr>
          <w:spacing w:val="-14"/>
          <w:sz w:val="20"/>
        </w:rPr>
        <w:t> </w:t>
      </w:r>
      <w:r>
        <w:rPr>
          <w:sz w:val="20"/>
        </w:rPr>
        <w:t>Gallegos</w:t>
      </w:r>
      <w:r>
        <w:rPr>
          <w:spacing w:val="-15"/>
          <w:sz w:val="20"/>
        </w:rPr>
        <w:t> </w:t>
      </w:r>
      <w:r>
        <w:rPr>
          <w:sz w:val="20"/>
        </w:rPr>
        <w:t>Pozo,</w:t>
      </w:r>
      <w:r>
        <w:rPr>
          <w:spacing w:val="-13"/>
          <w:sz w:val="20"/>
        </w:rPr>
        <w:t> </w:t>
      </w:r>
      <w:r>
        <w:rPr>
          <w:sz w:val="20"/>
        </w:rPr>
        <w:t>suegra de la presunta víctima</w:t>
      </w:r>
      <w:r>
        <w:rPr>
          <w:position w:val="7"/>
          <w:sz w:val="13"/>
        </w:rPr>
        <w:t>34</w:t>
      </w:r>
      <w:r>
        <w:rPr>
          <w:sz w:val="20"/>
        </w:rPr>
        <w:t>.</w:t>
      </w:r>
    </w:p>
    <w:p>
      <w:pPr>
        <w:pStyle w:val="BodyText"/>
        <w:spacing w:before="7"/>
        <w:rPr>
          <w:sz w:val="21"/>
        </w:rPr>
      </w:pPr>
    </w:p>
    <w:p>
      <w:pPr>
        <w:pStyle w:val="Heading2"/>
        <w:numPr>
          <w:ilvl w:val="0"/>
          <w:numId w:val="11"/>
        </w:numPr>
        <w:tabs>
          <w:tab w:pos="921" w:val="left" w:leader="none"/>
        </w:tabs>
        <w:spacing w:line="240" w:lineRule="auto" w:before="1" w:after="0"/>
        <w:ind w:left="920" w:right="206" w:hanging="360"/>
        <w:jc w:val="left"/>
      </w:pPr>
      <w:bookmarkStart w:name="_bookmark15" w:id="17"/>
      <w:bookmarkEnd w:id="17"/>
      <w:r>
        <w:rPr/>
        <w:t>Den</w:t>
      </w:r>
      <w:r>
        <w:rPr/>
        <w:t>uncia</w:t>
      </w:r>
      <w:r>
        <w:rPr>
          <w:spacing w:val="-2"/>
        </w:rPr>
        <w:t> </w:t>
      </w:r>
      <w:r>
        <w:rPr/>
        <w:t>de presuntos</w:t>
      </w:r>
      <w:r>
        <w:rPr>
          <w:spacing w:val="-2"/>
        </w:rPr>
        <w:t> </w:t>
      </w:r>
      <w:r>
        <w:rPr/>
        <w:t>actos</w:t>
      </w:r>
      <w:r>
        <w:rPr>
          <w:spacing w:val="-2"/>
        </w:rPr>
        <w:t> </w:t>
      </w:r>
      <w:r>
        <w:rPr/>
        <w:t>de</w:t>
      </w:r>
      <w:r>
        <w:rPr>
          <w:spacing w:val="-1"/>
        </w:rPr>
        <w:t> </w:t>
      </w:r>
      <w:r>
        <w:rPr/>
        <w:t>corrupción</w:t>
      </w:r>
      <w:r>
        <w:rPr>
          <w:spacing w:val="-1"/>
        </w:rPr>
        <w:t> </w:t>
      </w:r>
      <w:r>
        <w:rPr/>
        <w:t>dentro</w:t>
      </w:r>
      <w:r>
        <w:rPr>
          <w:spacing w:val="-1"/>
        </w:rPr>
        <w:t> </w:t>
      </w:r>
      <w:r>
        <w:rPr/>
        <w:t>de</w:t>
      </w:r>
      <w:r>
        <w:rPr>
          <w:spacing w:val="-1"/>
        </w:rPr>
        <w:t> </w:t>
      </w:r>
      <w:r>
        <w:rPr/>
        <w:t>las</w:t>
      </w:r>
      <w:r>
        <w:rPr>
          <w:spacing w:val="-2"/>
        </w:rPr>
        <w:t> </w:t>
      </w:r>
      <w:r>
        <w:rPr/>
        <w:t>Fuerzas Armadas y sanciones impuestas a Julio Rogelio Viteri Ungaretti</w:t>
      </w:r>
    </w:p>
    <w:p>
      <w:pPr>
        <w:pStyle w:val="BodyText"/>
        <w:rPr>
          <w:b/>
        </w:rPr>
      </w:pPr>
    </w:p>
    <w:p>
      <w:pPr>
        <w:pStyle w:val="Heading2"/>
        <w:numPr>
          <w:ilvl w:val="1"/>
          <w:numId w:val="11"/>
        </w:numPr>
        <w:tabs>
          <w:tab w:pos="1341" w:val="left" w:leader="none"/>
        </w:tabs>
        <w:spacing w:line="240" w:lineRule="auto" w:before="1" w:after="0"/>
        <w:ind w:left="1340" w:right="0" w:hanging="433"/>
        <w:jc w:val="left"/>
      </w:pPr>
      <w:bookmarkStart w:name="_bookmark16" w:id="18"/>
      <w:bookmarkEnd w:id="18"/>
      <w:r>
        <w:rPr/>
        <w:t>P</w:t>
      </w:r>
      <w:r>
        <w:rPr/>
        <w:t>rimera</w:t>
      </w:r>
      <w:r>
        <w:rPr>
          <w:spacing w:val="-9"/>
        </w:rPr>
        <w:t> </w:t>
      </w:r>
      <w:r>
        <w:rPr>
          <w:spacing w:val="-2"/>
        </w:rPr>
        <w:t>sanción</w:t>
      </w:r>
    </w:p>
    <w:p>
      <w:pPr>
        <w:pStyle w:val="BodyText"/>
        <w:spacing w:before="10"/>
        <w:rPr>
          <w:b/>
          <w:sz w:val="19"/>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El 9 de julio de 2001 el señor Viteri Ungaretti, en su calidad de Agregado Naval en el Reino Unido, remitió al Almirante Comandante General de Marina un escrito junto con el contrato de </w:t>
      </w:r>
      <w:r>
        <w:rPr>
          <w:i/>
          <w:sz w:val="20"/>
        </w:rPr>
        <w:t>leasing </w:t>
      </w:r>
      <w:r>
        <w:rPr>
          <w:sz w:val="20"/>
        </w:rPr>
        <w:t>del departamento que se utilizaba como oficina de la Agregaduría Naval de Ecuador en Reino Unido. En el escrito informó sobre presuntas irregularidades que se habrían cometido en su primera negociación y sugirió no renovar el contrato de </w:t>
      </w:r>
      <w:r>
        <w:rPr>
          <w:i/>
          <w:sz w:val="20"/>
        </w:rPr>
        <w:t>leasing</w:t>
      </w:r>
      <w:r>
        <w:rPr>
          <w:i/>
          <w:position w:val="7"/>
          <w:sz w:val="13"/>
        </w:rPr>
        <w:t>35</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31 de octubre de 2001 el Capitán de Navío-EMC RSG, antiguo Agregado Naval de Ecuador ante el Reino Unido, solicitó ante el Jefe del Comando Conjunto de las FFAA que se sancionara al señor Viteri por haber infringido los artículos 44.d) y 45.a) del Reglamento de Disciplina</w:t>
      </w:r>
      <w:r>
        <w:rPr>
          <w:spacing w:val="-5"/>
          <w:sz w:val="20"/>
        </w:rPr>
        <w:t> </w:t>
      </w:r>
      <w:r>
        <w:rPr>
          <w:sz w:val="20"/>
        </w:rPr>
        <w:t>Militar</w:t>
      </w:r>
      <w:r>
        <w:rPr>
          <w:position w:val="7"/>
          <w:sz w:val="13"/>
        </w:rPr>
        <w:t>36</w:t>
      </w:r>
      <w:r>
        <w:rPr>
          <w:sz w:val="20"/>
        </w:rPr>
        <w:t>.</w:t>
      </w:r>
      <w:r>
        <w:rPr>
          <w:spacing w:val="-6"/>
          <w:sz w:val="20"/>
        </w:rPr>
        <w:t> </w:t>
      </w:r>
      <w:r>
        <w:rPr>
          <w:sz w:val="20"/>
        </w:rPr>
        <w:t>Lo</w:t>
      </w:r>
      <w:r>
        <w:rPr>
          <w:spacing w:val="-7"/>
          <w:sz w:val="20"/>
        </w:rPr>
        <w:t> </w:t>
      </w:r>
      <w:r>
        <w:rPr>
          <w:sz w:val="20"/>
        </w:rPr>
        <w:t>anterior</w:t>
      </w:r>
      <w:r>
        <w:rPr>
          <w:spacing w:val="-7"/>
          <w:sz w:val="20"/>
        </w:rPr>
        <w:t> </w:t>
      </w:r>
      <w:r>
        <w:rPr>
          <w:sz w:val="20"/>
        </w:rPr>
        <w:t>argumentando</w:t>
      </w:r>
      <w:r>
        <w:rPr>
          <w:spacing w:val="-7"/>
          <w:sz w:val="20"/>
        </w:rPr>
        <w:t> </w:t>
      </w:r>
      <w:r>
        <w:rPr>
          <w:sz w:val="20"/>
        </w:rPr>
        <w:t>que,</w:t>
      </w:r>
      <w:r>
        <w:rPr>
          <w:spacing w:val="-6"/>
          <w:sz w:val="20"/>
        </w:rPr>
        <w:t> </w:t>
      </w:r>
      <w:r>
        <w:rPr>
          <w:sz w:val="20"/>
        </w:rPr>
        <w:t>en</w:t>
      </w:r>
      <w:r>
        <w:rPr>
          <w:spacing w:val="-5"/>
          <w:sz w:val="20"/>
        </w:rPr>
        <w:t> </w:t>
      </w:r>
      <w:r>
        <w:rPr>
          <w:sz w:val="20"/>
        </w:rPr>
        <w:t>el</w:t>
      </w:r>
      <w:r>
        <w:rPr>
          <w:spacing w:val="-2"/>
          <w:sz w:val="20"/>
        </w:rPr>
        <w:t> </w:t>
      </w:r>
      <w:r>
        <w:rPr>
          <w:sz w:val="20"/>
        </w:rPr>
        <w:t>oficio</w:t>
      </w:r>
      <w:r>
        <w:rPr>
          <w:spacing w:val="-7"/>
          <w:sz w:val="20"/>
        </w:rPr>
        <w:t> </w:t>
      </w:r>
      <w:r>
        <w:rPr>
          <w:sz w:val="20"/>
        </w:rPr>
        <w:t>de</w:t>
      </w:r>
      <w:r>
        <w:rPr>
          <w:spacing w:val="-7"/>
          <w:sz w:val="20"/>
        </w:rPr>
        <w:t> </w:t>
      </w:r>
      <w:r>
        <w:rPr>
          <w:sz w:val="20"/>
        </w:rPr>
        <w:t>9</w:t>
      </w:r>
      <w:r>
        <w:rPr>
          <w:spacing w:val="-5"/>
          <w:sz w:val="20"/>
        </w:rPr>
        <w:t> </w:t>
      </w:r>
      <w:r>
        <w:rPr>
          <w:sz w:val="20"/>
        </w:rPr>
        <w:t>de</w:t>
      </w:r>
      <w:r>
        <w:rPr>
          <w:spacing w:val="-7"/>
          <w:sz w:val="20"/>
        </w:rPr>
        <w:t> </w:t>
      </w:r>
      <w:r>
        <w:rPr>
          <w:sz w:val="20"/>
        </w:rPr>
        <w:t>julio</w:t>
      </w:r>
      <w:r>
        <w:rPr>
          <w:spacing w:val="-7"/>
          <w:sz w:val="20"/>
        </w:rPr>
        <w:t> </w:t>
      </w:r>
      <w:r>
        <w:rPr>
          <w:sz w:val="20"/>
        </w:rPr>
        <w:t>de</w:t>
      </w:r>
      <w:r>
        <w:rPr>
          <w:spacing w:val="-7"/>
          <w:sz w:val="20"/>
        </w:rPr>
        <w:t> </w:t>
      </w:r>
      <w:r>
        <w:rPr>
          <w:sz w:val="20"/>
        </w:rPr>
        <w:t>2001,</w:t>
      </w:r>
      <w:r>
        <w:rPr>
          <w:spacing w:val="-4"/>
          <w:sz w:val="20"/>
        </w:rPr>
        <w:t> </w:t>
      </w:r>
      <w:r>
        <w:rPr>
          <w:sz w:val="20"/>
        </w:rPr>
        <w:t>el</w:t>
      </w:r>
      <w:r>
        <w:rPr>
          <w:spacing w:val="-5"/>
          <w:sz w:val="20"/>
        </w:rPr>
        <w:t> </w:t>
      </w:r>
      <w:r>
        <w:rPr>
          <w:sz w:val="20"/>
        </w:rPr>
        <w:t>señor Viteri</w:t>
      </w:r>
      <w:r>
        <w:rPr>
          <w:spacing w:val="-1"/>
          <w:sz w:val="20"/>
        </w:rPr>
        <w:t> </w:t>
      </w:r>
      <w:r>
        <w:rPr>
          <w:sz w:val="20"/>
        </w:rPr>
        <w:t>incurrió en aseveraciones</w:t>
      </w:r>
      <w:r>
        <w:rPr>
          <w:spacing w:val="-1"/>
          <w:sz w:val="20"/>
        </w:rPr>
        <w:t> </w:t>
      </w:r>
      <w:r>
        <w:rPr>
          <w:sz w:val="20"/>
        </w:rPr>
        <w:t>y juicios de valor</w:t>
      </w:r>
      <w:r>
        <w:rPr>
          <w:spacing w:val="-2"/>
          <w:sz w:val="20"/>
        </w:rPr>
        <w:t> </w:t>
      </w:r>
      <w:r>
        <w:rPr>
          <w:sz w:val="20"/>
        </w:rPr>
        <w:t>que “ofenden y</w:t>
      </w:r>
      <w:r>
        <w:rPr>
          <w:spacing w:val="-1"/>
          <w:sz w:val="20"/>
        </w:rPr>
        <w:t> </w:t>
      </w:r>
      <w:r>
        <w:rPr>
          <w:sz w:val="20"/>
        </w:rPr>
        <w:t>atentan contra la</w:t>
      </w:r>
      <w:r>
        <w:rPr>
          <w:spacing w:val="-1"/>
          <w:sz w:val="20"/>
        </w:rPr>
        <w:t> </w:t>
      </w:r>
      <w:r>
        <w:rPr>
          <w:sz w:val="20"/>
        </w:rPr>
        <w:t>disciplina </w:t>
      </w:r>
      <w:r>
        <w:rPr>
          <w:spacing w:val="-2"/>
          <w:sz w:val="20"/>
        </w:rPr>
        <w:t>militar”</w:t>
      </w:r>
      <w:r>
        <w:rPr>
          <w:spacing w:val="-2"/>
          <w:position w:val="7"/>
          <w:sz w:val="13"/>
        </w:rPr>
        <w:t>37</w:t>
      </w:r>
      <w:r>
        <w:rPr>
          <w:spacing w:val="-2"/>
          <w:sz w:val="20"/>
        </w:rPr>
        <w:t>.</w:t>
      </w:r>
    </w:p>
    <w:p>
      <w:pPr>
        <w:pStyle w:val="BodyText"/>
        <w:spacing w:before="1"/>
      </w:pPr>
    </w:p>
    <w:p>
      <w:pPr>
        <w:pStyle w:val="ListParagraph"/>
        <w:numPr>
          <w:ilvl w:val="0"/>
          <w:numId w:val="8"/>
        </w:numPr>
        <w:tabs>
          <w:tab w:pos="909" w:val="left" w:leader="none"/>
        </w:tabs>
        <w:spacing w:line="240" w:lineRule="auto" w:before="0" w:after="0"/>
        <w:ind w:left="908" w:right="0" w:hanging="709"/>
        <w:jc w:val="both"/>
        <w:rPr>
          <w:sz w:val="20"/>
        </w:rPr>
      </w:pPr>
      <w:r>
        <w:rPr>
          <w:sz w:val="20"/>
        </w:rPr>
        <w:t>El</w:t>
      </w:r>
      <w:r>
        <w:rPr>
          <w:spacing w:val="51"/>
          <w:w w:val="150"/>
          <w:sz w:val="20"/>
        </w:rPr>
        <w:t> </w:t>
      </w:r>
      <w:r>
        <w:rPr>
          <w:sz w:val="20"/>
        </w:rPr>
        <w:t>13</w:t>
      </w:r>
      <w:r>
        <w:rPr>
          <w:spacing w:val="52"/>
          <w:w w:val="150"/>
          <w:sz w:val="20"/>
        </w:rPr>
        <w:t> </w:t>
      </w:r>
      <w:r>
        <w:rPr>
          <w:sz w:val="20"/>
        </w:rPr>
        <w:t>de</w:t>
      </w:r>
      <w:r>
        <w:rPr>
          <w:spacing w:val="51"/>
          <w:w w:val="150"/>
          <w:sz w:val="20"/>
        </w:rPr>
        <w:t> </w:t>
      </w:r>
      <w:r>
        <w:rPr>
          <w:sz w:val="20"/>
        </w:rPr>
        <w:t>noviembre</w:t>
      </w:r>
      <w:r>
        <w:rPr>
          <w:spacing w:val="53"/>
          <w:w w:val="150"/>
          <w:sz w:val="20"/>
        </w:rPr>
        <w:t> </w:t>
      </w:r>
      <w:r>
        <w:rPr>
          <w:sz w:val="20"/>
        </w:rPr>
        <w:t>de</w:t>
      </w:r>
      <w:r>
        <w:rPr>
          <w:spacing w:val="50"/>
          <w:w w:val="150"/>
          <w:sz w:val="20"/>
        </w:rPr>
        <w:t> </w:t>
      </w:r>
      <w:r>
        <w:rPr>
          <w:sz w:val="20"/>
        </w:rPr>
        <w:t>2001</w:t>
      </w:r>
      <w:r>
        <w:rPr>
          <w:spacing w:val="53"/>
          <w:w w:val="150"/>
          <w:sz w:val="20"/>
        </w:rPr>
        <w:t> </w:t>
      </w:r>
      <w:r>
        <w:rPr>
          <w:sz w:val="20"/>
        </w:rPr>
        <w:t>la</w:t>
      </w:r>
      <w:r>
        <w:rPr>
          <w:spacing w:val="51"/>
          <w:w w:val="150"/>
          <w:sz w:val="20"/>
        </w:rPr>
        <w:t> </w:t>
      </w:r>
      <w:r>
        <w:rPr>
          <w:sz w:val="20"/>
        </w:rPr>
        <w:t>solicitud</w:t>
      </w:r>
      <w:r>
        <w:rPr>
          <w:spacing w:val="52"/>
          <w:w w:val="150"/>
          <w:sz w:val="20"/>
        </w:rPr>
        <w:t> </w:t>
      </w:r>
      <w:r>
        <w:rPr>
          <w:sz w:val="20"/>
        </w:rPr>
        <w:t>fue</w:t>
      </w:r>
      <w:r>
        <w:rPr>
          <w:spacing w:val="51"/>
          <w:w w:val="150"/>
          <w:sz w:val="20"/>
        </w:rPr>
        <w:t> </w:t>
      </w:r>
      <w:r>
        <w:rPr>
          <w:sz w:val="20"/>
        </w:rPr>
        <w:t>resuelta</w:t>
      </w:r>
      <w:r>
        <w:rPr>
          <w:spacing w:val="52"/>
          <w:w w:val="150"/>
          <w:sz w:val="20"/>
        </w:rPr>
        <w:t> </w:t>
      </w:r>
      <w:r>
        <w:rPr>
          <w:sz w:val="20"/>
        </w:rPr>
        <w:t>favorablemente</w:t>
      </w:r>
      <w:r>
        <w:rPr>
          <w:spacing w:val="58"/>
          <w:w w:val="150"/>
          <w:sz w:val="20"/>
        </w:rPr>
        <w:t> </w:t>
      </w:r>
      <w:r>
        <w:rPr>
          <w:sz w:val="20"/>
        </w:rPr>
        <w:t>por</w:t>
      </w:r>
      <w:r>
        <w:rPr>
          <w:spacing w:val="50"/>
          <w:w w:val="150"/>
          <w:sz w:val="20"/>
        </w:rPr>
        <w:t> </w:t>
      </w:r>
      <w:r>
        <w:rPr>
          <w:spacing w:val="-5"/>
          <w:sz w:val="20"/>
        </w:rPr>
        <w:t>el</w:t>
      </w:r>
    </w:p>
    <w:p>
      <w:pPr>
        <w:pStyle w:val="BodyText"/>
      </w:pPr>
    </w:p>
    <w:p>
      <w:pPr>
        <w:pStyle w:val="BodyText"/>
        <w:spacing w:before="9"/>
        <w:rPr>
          <w:sz w:val="22"/>
        </w:rPr>
      </w:pPr>
      <w:r>
        <w:rPr/>
        <w:pict>
          <v:rect style="position:absolute;margin-left:90.024002pt;margin-top:15.032763pt;width:144.020pt;height:.72pt;mso-position-horizontal-relative:page;mso-position-vertical-relative:paragraph;z-index:-15724032;mso-wrap-distance-left:0;mso-wrap-distance-right:0" id="docshape11" filled="true" fillcolor="#000000" stroked="false">
            <v:fill type="solid"/>
            <w10:wrap type="topAndBottom"/>
          </v:rect>
        </w:pict>
      </w:r>
    </w:p>
    <w:p>
      <w:pPr>
        <w:spacing w:before="100"/>
        <w:ind w:left="200" w:right="198" w:firstLine="0"/>
        <w:jc w:val="both"/>
        <w:rPr>
          <w:sz w:val="16"/>
        </w:rPr>
      </w:pPr>
      <w:r>
        <w:rPr>
          <w:sz w:val="16"/>
          <w:vertAlign w:val="superscript"/>
        </w:rPr>
        <w:t>30</w:t>
      </w:r>
      <w:r>
        <w:rPr>
          <w:spacing w:val="80"/>
          <w:sz w:val="16"/>
          <w:vertAlign w:val="baseline"/>
        </w:rPr>
        <w:t>   </w:t>
      </w:r>
      <w:r>
        <w:rPr>
          <w:i/>
          <w:sz w:val="16"/>
          <w:vertAlign w:val="baseline"/>
        </w:rPr>
        <w:t>Cfr</w:t>
      </w:r>
      <w:r>
        <w:rPr>
          <w:sz w:val="16"/>
          <w:vertAlign w:val="baseline"/>
        </w:rPr>
        <w:t>. Libreta de vida naval de Julio Rogelio Viteri Ungaretti expedida por la Armada del Ecuador el 9 de diciembre de 2021 (expediente de prueba, folios 4249 a 4262).</w:t>
      </w:r>
    </w:p>
    <w:p>
      <w:pPr>
        <w:spacing w:line="276" w:lineRule="auto" w:before="0"/>
        <w:ind w:left="200" w:right="192" w:firstLine="0"/>
        <w:jc w:val="both"/>
        <w:rPr>
          <w:sz w:val="16"/>
        </w:rPr>
      </w:pPr>
      <w:r>
        <w:rPr>
          <w:sz w:val="16"/>
          <w:vertAlign w:val="superscript"/>
        </w:rPr>
        <w:t>31</w:t>
      </w:r>
      <w:r>
        <w:rPr>
          <w:spacing w:val="80"/>
          <w:sz w:val="16"/>
          <w:vertAlign w:val="baseline"/>
        </w:rPr>
        <w:t>    </w:t>
      </w:r>
      <w:r>
        <w:rPr>
          <w:i/>
          <w:sz w:val="16"/>
          <w:vertAlign w:val="baseline"/>
        </w:rPr>
        <w:t>Cfr</w:t>
      </w:r>
      <w:r>
        <w:rPr>
          <w:sz w:val="16"/>
          <w:vertAlign w:val="baseline"/>
        </w:rPr>
        <w:t>. Orden General Ministerial No. 109 del 11 de julio de 2000 (expediente de prueba, folios 4128 y 4129)</w:t>
      </w:r>
      <w:r>
        <w:rPr>
          <w:spacing w:val="40"/>
          <w:sz w:val="16"/>
          <w:vertAlign w:val="baseline"/>
        </w:rPr>
        <w:t> </w:t>
      </w:r>
      <w:r>
        <w:rPr>
          <w:sz w:val="16"/>
          <w:vertAlign w:val="baseline"/>
        </w:rPr>
        <w:t>y libreta de vida naval de Julio Rogelio Viteri Ungaretti, </w:t>
      </w:r>
      <w:r>
        <w:rPr>
          <w:i/>
          <w:sz w:val="16"/>
          <w:vertAlign w:val="baseline"/>
        </w:rPr>
        <w:t>supra</w:t>
      </w:r>
      <w:r>
        <w:rPr>
          <w:sz w:val="16"/>
          <w:vertAlign w:val="baseline"/>
        </w:rPr>
        <w:t>.</w:t>
      </w:r>
    </w:p>
    <w:p>
      <w:pPr>
        <w:spacing w:before="0"/>
        <w:ind w:left="200" w:right="193" w:firstLine="0"/>
        <w:jc w:val="both"/>
        <w:rPr>
          <w:sz w:val="16"/>
        </w:rPr>
      </w:pPr>
      <w:r>
        <w:rPr>
          <w:sz w:val="16"/>
          <w:vertAlign w:val="superscript"/>
        </w:rPr>
        <w:t>32</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Carta</w:t>
      </w:r>
      <w:r>
        <w:rPr>
          <w:spacing w:val="-13"/>
          <w:sz w:val="16"/>
          <w:vertAlign w:val="baseline"/>
        </w:rPr>
        <w:t> </w:t>
      </w:r>
      <w:r>
        <w:rPr>
          <w:sz w:val="16"/>
          <w:vertAlign w:val="baseline"/>
        </w:rPr>
        <w:t>a</w:t>
      </w:r>
      <w:r>
        <w:rPr>
          <w:spacing w:val="-15"/>
          <w:sz w:val="16"/>
          <w:vertAlign w:val="baseline"/>
        </w:rPr>
        <w:t> </w:t>
      </w:r>
      <w:r>
        <w:rPr>
          <w:sz w:val="16"/>
          <w:vertAlign w:val="baseline"/>
        </w:rPr>
        <w:t>la</w:t>
      </w:r>
      <w:r>
        <w:rPr>
          <w:spacing w:val="-12"/>
          <w:sz w:val="16"/>
          <w:vertAlign w:val="baseline"/>
        </w:rPr>
        <w:t> </w:t>
      </w:r>
      <w:r>
        <w:rPr>
          <w:sz w:val="16"/>
          <w:vertAlign w:val="baseline"/>
        </w:rPr>
        <w:t>Embajada</w:t>
      </w:r>
      <w:r>
        <w:rPr>
          <w:spacing w:val="-15"/>
          <w:sz w:val="16"/>
          <w:vertAlign w:val="baseline"/>
        </w:rPr>
        <w:t> </w:t>
      </w:r>
      <w:r>
        <w:rPr>
          <w:sz w:val="16"/>
          <w:vertAlign w:val="baseline"/>
        </w:rPr>
        <w:t>de</w:t>
      </w:r>
      <w:r>
        <w:rPr>
          <w:spacing w:val="-13"/>
          <w:sz w:val="16"/>
          <w:vertAlign w:val="baseline"/>
        </w:rPr>
        <w:t> </w:t>
      </w:r>
      <w:r>
        <w:rPr>
          <w:sz w:val="16"/>
          <w:vertAlign w:val="baseline"/>
        </w:rPr>
        <w:t>Estados</w:t>
      </w:r>
      <w:r>
        <w:rPr>
          <w:spacing w:val="-14"/>
          <w:sz w:val="16"/>
          <w:vertAlign w:val="baseline"/>
        </w:rPr>
        <w:t> </w:t>
      </w:r>
      <w:r>
        <w:rPr>
          <w:sz w:val="16"/>
          <w:vertAlign w:val="baseline"/>
        </w:rPr>
        <w:t>Unidos</w:t>
      </w:r>
      <w:r>
        <w:rPr>
          <w:spacing w:val="-15"/>
          <w:sz w:val="16"/>
          <w:vertAlign w:val="baseline"/>
        </w:rPr>
        <w:t> </w:t>
      </w:r>
      <w:r>
        <w:rPr>
          <w:sz w:val="16"/>
          <w:vertAlign w:val="baseline"/>
        </w:rPr>
        <w:t>de</w:t>
      </w:r>
      <w:r>
        <w:rPr>
          <w:spacing w:val="-11"/>
          <w:sz w:val="16"/>
          <w:vertAlign w:val="baseline"/>
        </w:rPr>
        <w:t> </w:t>
      </w:r>
      <w:r>
        <w:rPr>
          <w:sz w:val="16"/>
          <w:vertAlign w:val="baseline"/>
        </w:rPr>
        <w:t>Jody</w:t>
      </w:r>
      <w:r>
        <w:rPr>
          <w:spacing w:val="-14"/>
          <w:sz w:val="16"/>
          <w:vertAlign w:val="baseline"/>
        </w:rPr>
        <w:t> </w:t>
      </w:r>
      <w:r>
        <w:rPr>
          <w:sz w:val="16"/>
          <w:vertAlign w:val="baseline"/>
        </w:rPr>
        <w:t>R.</w:t>
      </w:r>
      <w:r>
        <w:rPr>
          <w:spacing w:val="-15"/>
          <w:sz w:val="16"/>
          <w:vertAlign w:val="baseline"/>
        </w:rPr>
        <w:t> </w:t>
      </w:r>
      <w:r>
        <w:rPr>
          <w:sz w:val="16"/>
          <w:vertAlign w:val="baseline"/>
        </w:rPr>
        <w:t>Stallings,</w:t>
      </w:r>
      <w:r>
        <w:rPr>
          <w:spacing w:val="-14"/>
          <w:sz w:val="16"/>
          <w:vertAlign w:val="baseline"/>
        </w:rPr>
        <w:t> </w:t>
      </w:r>
      <w:r>
        <w:rPr>
          <w:sz w:val="16"/>
          <w:vertAlign w:val="baseline"/>
        </w:rPr>
        <w:t>12</w:t>
      </w:r>
      <w:r>
        <w:rPr>
          <w:spacing w:val="-12"/>
          <w:sz w:val="16"/>
          <w:vertAlign w:val="baseline"/>
        </w:rPr>
        <w:t> </w:t>
      </w:r>
      <w:r>
        <w:rPr>
          <w:sz w:val="16"/>
          <w:vertAlign w:val="baseline"/>
        </w:rPr>
        <w:t>de</w:t>
      </w:r>
      <w:r>
        <w:rPr>
          <w:spacing w:val="-12"/>
          <w:sz w:val="16"/>
          <w:vertAlign w:val="baseline"/>
        </w:rPr>
        <w:t> </w:t>
      </w:r>
      <w:r>
        <w:rPr>
          <w:sz w:val="16"/>
          <w:vertAlign w:val="baseline"/>
        </w:rPr>
        <w:t>mayo</w:t>
      </w:r>
      <w:r>
        <w:rPr>
          <w:spacing w:val="-14"/>
          <w:sz w:val="16"/>
          <w:vertAlign w:val="baseline"/>
        </w:rPr>
        <w:t> </w:t>
      </w:r>
      <w:r>
        <w:rPr>
          <w:sz w:val="16"/>
          <w:vertAlign w:val="baseline"/>
        </w:rPr>
        <w:t>de</w:t>
      </w:r>
      <w:r>
        <w:rPr>
          <w:spacing w:val="-12"/>
          <w:sz w:val="16"/>
          <w:vertAlign w:val="baseline"/>
        </w:rPr>
        <w:t> </w:t>
      </w:r>
      <w:r>
        <w:rPr>
          <w:sz w:val="16"/>
          <w:vertAlign w:val="baseline"/>
        </w:rPr>
        <w:t>2005</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4"/>
          <w:sz w:val="16"/>
          <w:vertAlign w:val="baseline"/>
        </w:rPr>
        <w:t> </w:t>
      </w:r>
      <w:r>
        <w:rPr>
          <w:sz w:val="16"/>
          <w:vertAlign w:val="baseline"/>
        </w:rPr>
        <w:t>prueba, folios</w:t>
      </w:r>
      <w:r>
        <w:rPr>
          <w:spacing w:val="-1"/>
          <w:sz w:val="16"/>
          <w:vertAlign w:val="baseline"/>
        </w:rPr>
        <w:t> </w:t>
      </w:r>
      <w:r>
        <w:rPr>
          <w:sz w:val="16"/>
          <w:vertAlign w:val="baseline"/>
        </w:rPr>
        <w:t>473 y</w:t>
      </w:r>
      <w:r>
        <w:rPr>
          <w:spacing w:val="-3"/>
          <w:sz w:val="16"/>
          <w:vertAlign w:val="baseline"/>
        </w:rPr>
        <w:t> </w:t>
      </w:r>
      <w:r>
        <w:rPr>
          <w:sz w:val="16"/>
          <w:vertAlign w:val="baseline"/>
        </w:rPr>
        <w:t>474); Carta de</w:t>
      </w:r>
      <w:r>
        <w:rPr>
          <w:spacing w:val="-1"/>
          <w:sz w:val="16"/>
          <w:vertAlign w:val="baseline"/>
        </w:rPr>
        <w:t> </w:t>
      </w:r>
      <w:r>
        <w:rPr>
          <w:sz w:val="16"/>
          <w:vertAlign w:val="baseline"/>
        </w:rPr>
        <w:t>Bradley C. Bennet, de</w:t>
      </w:r>
      <w:r>
        <w:rPr>
          <w:spacing w:val="-1"/>
          <w:sz w:val="16"/>
          <w:vertAlign w:val="baseline"/>
        </w:rPr>
        <w:t> </w:t>
      </w:r>
      <w:r>
        <w:rPr>
          <w:sz w:val="16"/>
          <w:vertAlign w:val="baseline"/>
        </w:rPr>
        <w:t>Florida International University, 6 de</w:t>
      </w:r>
      <w:r>
        <w:rPr>
          <w:spacing w:val="-1"/>
          <w:sz w:val="16"/>
          <w:vertAlign w:val="baseline"/>
        </w:rPr>
        <w:t> </w:t>
      </w:r>
      <w:r>
        <w:rPr>
          <w:sz w:val="16"/>
          <w:vertAlign w:val="baseline"/>
        </w:rPr>
        <w:t>marzo de</w:t>
      </w:r>
      <w:r>
        <w:rPr>
          <w:spacing w:val="-1"/>
          <w:sz w:val="16"/>
          <w:vertAlign w:val="baseline"/>
        </w:rPr>
        <w:t> </w:t>
      </w:r>
      <w:r>
        <w:rPr>
          <w:sz w:val="16"/>
          <w:vertAlign w:val="baseline"/>
        </w:rPr>
        <w:t>2019 (expediente de prueba, folios 4091 y 4092), y Carta de Stephen Beckerman, de Pennsylania State University, 15 de marzo de 2019 (expediente de prueba, folios 4093 y 4094).</w:t>
      </w:r>
    </w:p>
    <w:p>
      <w:pPr>
        <w:spacing w:before="0"/>
        <w:ind w:left="200" w:right="193" w:firstLine="0"/>
        <w:jc w:val="both"/>
        <w:rPr>
          <w:sz w:val="16"/>
        </w:rPr>
      </w:pPr>
      <w:r>
        <w:rPr>
          <w:sz w:val="16"/>
          <w:vertAlign w:val="superscript"/>
        </w:rPr>
        <w:t>33</w:t>
      </w:r>
      <w:r>
        <w:rPr>
          <w:spacing w:val="80"/>
          <w:sz w:val="16"/>
          <w:vertAlign w:val="baseline"/>
        </w:rPr>
        <w:t>   </w:t>
      </w:r>
      <w:r>
        <w:rPr>
          <w:i/>
          <w:sz w:val="16"/>
          <w:vertAlign w:val="baseline"/>
        </w:rPr>
        <w:t>Cfr</w:t>
      </w:r>
      <w:r>
        <w:rPr>
          <w:sz w:val="16"/>
          <w:vertAlign w:val="baseline"/>
        </w:rPr>
        <w:t>. Cédulas de identidad de Ligia Rocío Alarcón Gallegos, Julio Rogelio Viteri Ungaretti, Rogelio Sebastián Viteri</w:t>
      </w:r>
      <w:r>
        <w:rPr>
          <w:spacing w:val="-8"/>
          <w:sz w:val="16"/>
          <w:vertAlign w:val="baseline"/>
        </w:rPr>
        <w:t> </w:t>
      </w:r>
      <w:r>
        <w:rPr>
          <w:sz w:val="16"/>
          <w:vertAlign w:val="baseline"/>
        </w:rPr>
        <w:t>Alarcón,</w:t>
      </w:r>
      <w:r>
        <w:rPr>
          <w:spacing w:val="-8"/>
          <w:sz w:val="16"/>
          <w:vertAlign w:val="baseline"/>
        </w:rPr>
        <w:t> </w:t>
      </w:r>
      <w:r>
        <w:rPr>
          <w:sz w:val="16"/>
          <w:vertAlign w:val="baseline"/>
        </w:rPr>
        <w:t>Michelle</w:t>
      </w:r>
      <w:r>
        <w:rPr>
          <w:spacing w:val="-7"/>
          <w:sz w:val="16"/>
          <w:vertAlign w:val="baseline"/>
        </w:rPr>
        <w:t> </w:t>
      </w:r>
      <w:r>
        <w:rPr>
          <w:sz w:val="16"/>
          <w:vertAlign w:val="baseline"/>
        </w:rPr>
        <w:t>Rocío</w:t>
      </w:r>
      <w:r>
        <w:rPr>
          <w:spacing w:val="-9"/>
          <w:sz w:val="16"/>
          <w:vertAlign w:val="baseline"/>
        </w:rPr>
        <w:t> </w:t>
      </w:r>
      <w:r>
        <w:rPr>
          <w:sz w:val="16"/>
          <w:vertAlign w:val="baseline"/>
        </w:rPr>
        <w:t>Viteri</w:t>
      </w:r>
      <w:r>
        <w:rPr>
          <w:spacing w:val="-8"/>
          <w:sz w:val="16"/>
          <w:vertAlign w:val="baseline"/>
        </w:rPr>
        <w:t> </w:t>
      </w:r>
      <w:r>
        <w:rPr>
          <w:sz w:val="16"/>
          <w:vertAlign w:val="baseline"/>
        </w:rPr>
        <w:t>Alarcón</w:t>
      </w:r>
      <w:r>
        <w:rPr>
          <w:spacing w:val="-8"/>
          <w:sz w:val="16"/>
          <w:vertAlign w:val="baseline"/>
        </w:rPr>
        <w:t> </w:t>
      </w:r>
      <w:r>
        <w:rPr>
          <w:sz w:val="16"/>
          <w:vertAlign w:val="baseline"/>
        </w:rPr>
        <w:t>y</w:t>
      </w:r>
      <w:r>
        <w:rPr>
          <w:spacing w:val="-7"/>
          <w:sz w:val="16"/>
          <w:vertAlign w:val="baseline"/>
        </w:rPr>
        <w:t> </w:t>
      </w:r>
      <w:r>
        <w:rPr>
          <w:sz w:val="16"/>
          <w:vertAlign w:val="baseline"/>
        </w:rPr>
        <w:t>Rosa</w:t>
      </w:r>
      <w:r>
        <w:rPr>
          <w:spacing w:val="-8"/>
          <w:sz w:val="16"/>
          <w:vertAlign w:val="baseline"/>
        </w:rPr>
        <w:t> </w:t>
      </w:r>
      <w:r>
        <w:rPr>
          <w:sz w:val="16"/>
          <w:vertAlign w:val="baseline"/>
        </w:rPr>
        <w:t>Marina</w:t>
      </w:r>
      <w:r>
        <w:rPr>
          <w:spacing w:val="-6"/>
          <w:sz w:val="16"/>
          <w:vertAlign w:val="baseline"/>
        </w:rPr>
        <w:t> </w:t>
      </w:r>
      <w:r>
        <w:rPr>
          <w:sz w:val="16"/>
          <w:vertAlign w:val="baseline"/>
        </w:rPr>
        <w:t>Gallegos</w:t>
      </w:r>
      <w:r>
        <w:rPr>
          <w:spacing w:val="-7"/>
          <w:sz w:val="16"/>
          <w:vertAlign w:val="baseline"/>
        </w:rPr>
        <w:t> </w:t>
      </w:r>
      <w:r>
        <w:rPr>
          <w:sz w:val="16"/>
          <w:vertAlign w:val="baseline"/>
        </w:rPr>
        <w:t>Pozo</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folios</w:t>
      </w:r>
      <w:r>
        <w:rPr>
          <w:spacing w:val="-7"/>
          <w:sz w:val="16"/>
          <w:vertAlign w:val="baseline"/>
        </w:rPr>
        <w:t> </w:t>
      </w:r>
      <w:r>
        <w:rPr>
          <w:sz w:val="16"/>
          <w:vertAlign w:val="baseline"/>
        </w:rPr>
        <w:t>4024</w:t>
      </w:r>
      <w:r>
        <w:rPr>
          <w:spacing w:val="-6"/>
          <w:sz w:val="16"/>
          <w:vertAlign w:val="baseline"/>
        </w:rPr>
        <w:t> </w:t>
      </w:r>
      <w:r>
        <w:rPr>
          <w:sz w:val="16"/>
          <w:vertAlign w:val="baseline"/>
        </w:rPr>
        <w:t>a</w:t>
      </w:r>
      <w:r>
        <w:rPr>
          <w:spacing w:val="-8"/>
          <w:sz w:val="16"/>
          <w:vertAlign w:val="baseline"/>
        </w:rPr>
        <w:t> </w:t>
      </w:r>
      <w:r>
        <w:rPr>
          <w:sz w:val="16"/>
          <w:vertAlign w:val="baseline"/>
        </w:rPr>
        <w:t>4028).</w:t>
      </w:r>
    </w:p>
    <w:p>
      <w:pPr>
        <w:spacing w:before="0"/>
        <w:ind w:left="200" w:right="194" w:firstLine="0"/>
        <w:jc w:val="both"/>
        <w:rPr>
          <w:sz w:val="16"/>
        </w:rPr>
      </w:pPr>
      <w:r>
        <w:rPr>
          <w:sz w:val="16"/>
          <w:vertAlign w:val="superscript"/>
        </w:rPr>
        <w:t>34</w:t>
      </w:r>
      <w:r>
        <w:rPr>
          <w:spacing w:val="80"/>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Declaración</w:t>
      </w:r>
      <w:r>
        <w:rPr>
          <w:spacing w:val="-3"/>
          <w:sz w:val="16"/>
          <w:vertAlign w:val="baseline"/>
        </w:rPr>
        <w:t> </w:t>
      </w:r>
      <w:r>
        <w:rPr>
          <w:sz w:val="16"/>
          <w:vertAlign w:val="baseline"/>
        </w:rPr>
        <w:t>de</w:t>
      </w:r>
      <w:r>
        <w:rPr>
          <w:spacing w:val="-3"/>
          <w:sz w:val="16"/>
          <w:vertAlign w:val="baseline"/>
        </w:rPr>
        <w:t> </w:t>
      </w:r>
      <w:r>
        <w:rPr>
          <w:sz w:val="16"/>
          <w:vertAlign w:val="baseline"/>
        </w:rPr>
        <w:t>Julio Rogelio Viteri</w:t>
      </w:r>
      <w:r>
        <w:rPr>
          <w:spacing w:val="-1"/>
          <w:sz w:val="16"/>
          <w:vertAlign w:val="baseline"/>
        </w:rPr>
        <w:t> </w:t>
      </w:r>
      <w:r>
        <w:rPr>
          <w:sz w:val="16"/>
          <w:vertAlign w:val="baseline"/>
        </w:rPr>
        <w:t>Ungaretti rendida</w:t>
      </w:r>
      <w:r>
        <w:rPr>
          <w:spacing w:val="-3"/>
          <w:sz w:val="16"/>
          <w:vertAlign w:val="baseline"/>
        </w:rPr>
        <w:t> </w:t>
      </w:r>
      <w:r>
        <w:rPr>
          <w:sz w:val="16"/>
          <w:vertAlign w:val="baseline"/>
        </w:rPr>
        <w:t>en</w:t>
      </w:r>
      <w:r>
        <w:rPr>
          <w:spacing w:val="-3"/>
          <w:sz w:val="16"/>
          <w:vertAlign w:val="baseline"/>
        </w:rPr>
        <w:t> </w:t>
      </w:r>
      <w:r>
        <w:rPr>
          <w:sz w:val="16"/>
          <w:vertAlign w:val="baseline"/>
        </w:rPr>
        <w:t>audiencia</w:t>
      </w:r>
      <w:r>
        <w:rPr>
          <w:spacing w:val="-1"/>
          <w:sz w:val="16"/>
          <w:vertAlign w:val="baseline"/>
        </w:rPr>
        <w:t> </w:t>
      </w:r>
      <w:r>
        <w:rPr>
          <w:sz w:val="16"/>
          <w:vertAlign w:val="baseline"/>
        </w:rPr>
        <w:t>pública</w:t>
      </w:r>
      <w:r>
        <w:rPr>
          <w:spacing w:val="-3"/>
          <w:sz w:val="16"/>
          <w:vertAlign w:val="baseline"/>
        </w:rPr>
        <w:t> </w:t>
      </w:r>
      <w:r>
        <w:rPr>
          <w:sz w:val="16"/>
          <w:vertAlign w:val="baseline"/>
        </w:rPr>
        <w:t>ante la</w:t>
      </w:r>
      <w:r>
        <w:rPr>
          <w:spacing w:val="-3"/>
          <w:sz w:val="16"/>
          <w:vertAlign w:val="baseline"/>
        </w:rPr>
        <w:t> </w:t>
      </w:r>
      <w:r>
        <w:rPr>
          <w:sz w:val="16"/>
          <w:vertAlign w:val="baseline"/>
        </w:rPr>
        <w:t>Corte, el</w:t>
      </w:r>
      <w:r>
        <w:rPr>
          <w:spacing w:val="-3"/>
          <w:sz w:val="16"/>
          <w:vertAlign w:val="baseline"/>
        </w:rPr>
        <w:t> </w:t>
      </w:r>
      <w:r>
        <w:rPr>
          <w:sz w:val="16"/>
          <w:vertAlign w:val="baseline"/>
        </w:rPr>
        <w:t>20</w:t>
      </w:r>
      <w:r>
        <w:rPr>
          <w:spacing w:val="-4"/>
          <w:sz w:val="16"/>
          <w:vertAlign w:val="baseline"/>
        </w:rPr>
        <w:t> </w:t>
      </w:r>
      <w:r>
        <w:rPr>
          <w:sz w:val="16"/>
          <w:vertAlign w:val="baseline"/>
        </w:rPr>
        <w:t>de</w:t>
      </w:r>
      <w:r>
        <w:rPr>
          <w:spacing w:val="-2"/>
          <w:sz w:val="16"/>
          <w:vertAlign w:val="baseline"/>
        </w:rPr>
        <w:t> </w:t>
      </w:r>
      <w:r>
        <w:rPr>
          <w:sz w:val="16"/>
          <w:vertAlign w:val="baseline"/>
        </w:rPr>
        <w:t>marzo de 2023.</w:t>
      </w:r>
    </w:p>
    <w:p>
      <w:pPr>
        <w:spacing w:before="0"/>
        <w:ind w:left="200" w:right="195" w:firstLine="0"/>
        <w:jc w:val="both"/>
        <w:rPr>
          <w:sz w:val="16"/>
        </w:rPr>
      </w:pPr>
      <w:r>
        <w:rPr>
          <w:sz w:val="16"/>
          <w:vertAlign w:val="superscript"/>
        </w:rPr>
        <w:t>35</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Oficio</w:t>
      </w:r>
      <w:r>
        <w:rPr>
          <w:spacing w:val="-7"/>
          <w:sz w:val="16"/>
          <w:vertAlign w:val="baseline"/>
        </w:rPr>
        <w:t> </w:t>
      </w:r>
      <w:r>
        <w:rPr>
          <w:sz w:val="16"/>
          <w:vertAlign w:val="baseline"/>
        </w:rPr>
        <w:t>No.</w:t>
      </w:r>
      <w:r>
        <w:rPr>
          <w:spacing w:val="-8"/>
          <w:sz w:val="16"/>
          <w:vertAlign w:val="baseline"/>
        </w:rPr>
        <w:t> </w:t>
      </w:r>
      <w:r>
        <w:rPr>
          <w:sz w:val="16"/>
          <w:vertAlign w:val="baseline"/>
        </w:rPr>
        <w:t>AGNARU-SEC-277-O</w:t>
      </w:r>
      <w:r>
        <w:rPr>
          <w:spacing w:val="-9"/>
          <w:sz w:val="16"/>
          <w:vertAlign w:val="baseline"/>
        </w:rPr>
        <w:t> </w:t>
      </w:r>
      <w:r>
        <w:rPr>
          <w:sz w:val="16"/>
          <w:vertAlign w:val="baseline"/>
        </w:rPr>
        <w:t>de</w:t>
      </w:r>
      <w:r>
        <w:rPr>
          <w:spacing w:val="-7"/>
          <w:sz w:val="16"/>
          <w:vertAlign w:val="baseline"/>
        </w:rPr>
        <w:t> </w:t>
      </w:r>
      <w:r>
        <w:rPr>
          <w:sz w:val="16"/>
          <w:vertAlign w:val="baseline"/>
        </w:rPr>
        <w:t>9</w:t>
      </w:r>
      <w:r>
        <w:rPr>
          <w:spacing w:val="-6"/>
          <w:sz w:val="16"/>
          <w:vertAlign w:val="baseline"/>
        </w:rPr>
        <w:t> </w:t>
      </w:r>
      <w:r>
        <w:rPr>
          <w:sz w:val="16"/>
          <w:vertAlign w:val="baseline"/>
        </w:rPr>
        <w:t>de</w:t>
      </w:r>
      <w:r>
        <w:rPr>
          <w:spacing w:val="-5"/>
          <w:sz w:val="16"/>
          <w:vertAlign w:val="baseline"/>
        </w:rPr>
        <w:t> </w:t>
      </w:r>
      <w:r>
        <w:rPr>
          <w:sz w:val="16"/>
          <w:vertAlign w:val="baseline"/>
        </w:rPr>
        <w:t>julio</w:t>
      </w:r>
      <w:r>
        <w:rPr>
          <w:spacing w:val="-7"/>
          <w:sz w:val="16"/>
          <w:vertAlign w:val="baseline"/>
        </w:rPr>
        <w:t> </w:t>
      </w:r>
      <w:r>
        <w:rPr>
          <w:sz w:val="16"/>
          <w:vertAlign w:val="baseline"/>
        </w:rPr>
        <w:t>de</w:t>
      </w:r>
      <w:r>
        <w:rPr>
          <w:spacing w:val="-7"/>
          <w:sz w:val="16"/>
          <w:vertAlign w:val="baseline"/>
        </w:rPr>
        <w:t> </w:t>
      </w:r>
      <w:r>
        <w:rPr>
          <w:sz w:val="16"/>
          <w:vertAlign w:val="baseline"/>
        </w:rPr>
        <w:t>2001</w:t>
      </w:r>
      <w:r>
        <w:rPr>
          <w:spacing w:val="-6"/>
          <w:sz w:val="16"/>
          <w:vertAlign w:val="baseline"/>
        </w:rPr>
        <w:t> </w:t>
      </w:r>
      <w:r>
        <w:rPr>
          <w:sz w:val="16"/>
          <w:vertAlign w:val="baseline"/>
        </w:rPr>
        <w:t>suscrito</w:t>
      </w:r>
      <w:r>
        <w:rPr>
          <w:spacing w:val="-7"/>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señor</w:t>
      </w:r>
      <w:r>
        <w:rPr>
          <w:spacing w:val="-6"/>
          <w:sz w:val="16"/>
          <w:vertAlign w:val="baseline"/>
        </w:rPr>
        <w:t> </w:t>
      </w:r>
      <w:r>
        <w:rPr>
          <w:sz w:val="16"/>
          <w:vertAlign w:val="baseline"/>
        </w:rPr>
        <w:t>Viteri</w:t>
      </w:r>
      <w:r>
        <w:rPr>
          <w:spacing w:val="-6"/>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 folios 4131 a 4135).</w:t>
      </w:r>
    </w:p>
    <w:p>
      <w:pPr>
        <w:spacing w:before="0"/>
        <w:ind w:left="200" w:right="192" w:firstLine="0"/>
        <w:jc w:val="both"/>
        <w:rPr>
          <w:sz w:val="16"/>
        </w:rPr>
      </w:pPr>
      <w:r>
        <w:rPr>
          <w:sz w:val="16"/>
          <w:vertAlign w:val="superscript"/>
        </w:rPr>
        <w:t>36</w:t>
      </w:r>
      <w:r>
        <w:rPr>
          <w:spacing w:val="80"/>
          <w:w w:val="150"/>
          <w:sz w:val="16"/>
          <w:vertAlign w:val="baseline"/>
        </w:rPr>
        <w:t>  </w:t>
      </w:r>
      <w:r>
        <w:rPr>
          <w:sz w:val="16"/>
          <w:vertAlign w:val="baseline"/>
        </w:rPr>
        <w:t>Artículo 44.- Faltas leves: […] d) Emplear expresiones, ademanes o gestos que tiendan a disminuir la autoridad o respeto a un superior. Artículo 45.- Faltas graves: a) Hacer comentarios desfavorables o criticas infundadas sobre la Institución Militar, sus miembros o sobre sus normas y procedimientos. </w:t>
      </w:r>
      <w:r>
        <w:rPr>
          <w:i/>
          <w:sz w:val="16"/>
          <w:vertAlign w:val="baseline"/>
        </w:rPr>
        <w:t>Cfr. </w:t>
      </w:r>
      <w:r>
        <w:rPr>
          <w:sz w:val="16"/>
          <w:vertAlign w:val="baseline"/>
        </w:rPr>
        <w:t>Reglamento de Disciplina</w:t>
      </w:r>
      <w:r>
        <w:rPr>
          <w:spacing w:val="-11"/>
          <w:sz w:val="16"/>
          <w:vertAlign w:val="baseline"/>
        </w:rPr>
        <w:t> </w:t>
      </w:r>
      <w:r>
        <w:rPr>
          <w:sz w:val="16"/>
          <w:vertAlign w:val="baseline"/>
        </w:rPr>
        <w:t>Militar,</w:t>
      </w:r>
      <w:r>
        <w:rPr>
          <w:spacing w:val="-12"/>
          <w:sz w:val="16"/>
          <w:vertAlign w:val="baseline"/>
        </w:rPr>
        <w:t> </w:t>
      </w:r>
      <w:r>
        <w:rPr>
          <w:sz w:val="16"/>
          <w:vertAlign w:val="baseline"/>
        </w:rPr>
        <w:t>emitido</w:t>
      </w:r>
      <w:r>
        <w:rPr>
          <w:spacing w:val="-10"/>
          <w:sz w:val="16"/>
          <w:vertAlign w:val="baseline"/>
        </w:rPr>
        <w:t> </w:t>
      </w:r>
      <w:r>
        <w:rPr>
          <w:sz w:val="16"/>
          <w:vertAlign w:val="baseline"/>
        </w:rPr>
        <w:t>el</w:t>
      </w:r>
      <w:r>
        <w:rPr>
          <w:spacing w:val="-14"/>
          <w:sz w:val="16"/>
          <w:vertAlign w:val="baseline"/>
        </w:rPr>
        <w:t> </w:t>
      </w:r>
      <w:r>
        <w:rPr>
          <w:sz w:val="16"/>
          <w:vertAlign w:val="baseline"/>
        </w:rPr>
        <w:t>7</w:t>
      </w:r>
      <w:r>
        <w:rPr>
          <w:spacing w:val="-12"/>
          <w:sz w:val="16"/>
          <w:vertAlign w:val="baseline"/>
        </w:rPr>
        <w:t> </w:t>
      </w:r>
      <w:r>
        <w:rPr>
          <w:sz w:val="16"/>
          <w:vertAlign w:val="baseline"/>
        </w:rPr>
        <w:t>de</w:t>
      </w:r>
      <w:r>
        <w:rPr>
          <w:spacing w:val="-10"/>
          <w:sz w:val="16"/>
          <w:vertAlign w:val="baseline"/>
        </w:rPr>
        <w:t> </w:t>
      </w:r>
      <w:r>
        <w:rPr>
          <w:sz w:val="16"/>
          <w:vertAlign w:val="baseline"/>
        </w:rPr>
        <w:t>agosto</w:t>
      </w:r>
      <w:r>
        <w:rPr>
          <w:spacing w:val="-10"/>
          <w:sz w:val="16"/>
          <w:vertAlign w:val="baseline"/>
        </w:rPr>
        <w:t> </w:t>
      </w:r>
      <w:r>
        <w:rPr>
          <w:sz w:val="16"/>
          <w:vertAlign w:val="baseline"/>
        </w:rPr>
        <w:t>de</w:t>
      </w:r>
      <w:r>
        <w:rPr>
          <w:spacing w:val="-13"/>
          <w:sz w:val="16"/>
          <w:vertAlign w:val="baseline"/>
        </w:rPr>
        <w:t> </w:t>
      </w:r>
      <w:r>
        <w:rPr>
          <w:sz w:val="16"/>
          <w:vertAlign w:val="baseline"/>
        </w:rPr>
        <w:t>1998,</w:t>
      </w:r>
      <w:r>
        <w:rPr>
          <w:spacing w:val="-12"/>
          <w:sz w:val="16"/>
          <w:vertAlign w:val="baseline"/>
        </w:rPr>
        <w:t> </w:t>
      </w:r>
      <w:r>
        <w:rPr>
          <w:sz w:val="16"/>
          <w:vertAlign w:val="baseline"/>
        </w:rPr>
        <w:t>mediante</w:t>
      </w:r>
      <w:r>
        <w:rPr>
          <w:spacing w:val="-13"/>
          <w:sz w:val="16"/>
          <w:vertAlign w:val="baseline"/>
        </w:rPr>
        <w:t> </w:t>
      </w:r>
      <w:r>
        <w:rPr>
          <w:sz w:val="16"/>
          <w:vertAlign w:val="baseline"/>
        </w:rPr>
        <w:t>Acuerdo</w:t>
      </w:r>
      <w:r>
        <w:rPr>
          <w:spacing w:val="-12"/>
          <w:sz w:val="16"/>
          <w:vertAlign w:val="baseline"/>
        </w:rPr>
        <w:t> </w:t>
      </w:r>
      <w:r>
        <w:rPr>
          <w:sz w:val="16"/>
          <w:vertAlign w:val="baseline"/>
        </w:rPr>
        <w:t>ministerial</w:t>
      </w:r>
      <w:r>
        <w:rPr>
          <w:spacing w:val="-12"/>
          <w:sz w:val="16"/>
          <w:vertAlign w:val="baseline"/>
        </w:rPr>
        <w:t> </w:t>
      </w:r>
      <w:r>
        <w:rPr>
          <w:sz w:val="16"/>
          <w:vertAlign w:val="baseline"/>
        </w:rPr>
        <w:t>No.</w:t>
      </w:r>
      <w:r>
        <w:rPr>
          <w:spacing w:val="-14"/>
          <w:sz w:val="16"/>
          <w:vertAlign w:val="baseline"/>
        </w:rPr>
        <w:t> </w:t>
      </w:r>
      <w:r>
        <w:rPr>
          <w:sz w:val="16"/>
          <w:vertAlign w:val="baseline"/>
        </w:rPr>
        <w:t>831</w:t>
      </w:r>
      <w:r>
        <w:rPr>
          <w:spacing w:val="-12"/>
          <w:sz w:val="16"/>
          <w:vertAlign w:val="baseline"/>
        </w:rPr>
        <w:t> </w:t>
      </w:r>
      <w:r>
        <w:rPr>
          <w:sz w:val="16"/>
          <w:vertAlign w:val="baseline"/>
        </w:rPr>
        <w:t>(expediente</w:t>
      </w:r>
      <w:r>
        <w:rPr>
          <w:spacing w:val="-10"/>
          <w:sz w:val="16"/>
          <w:vertAlign w:val="baseline"/>
        </w:rPr>
        <w:t> </w:t>
      </w:r>
      <w:r>
        <w:rPr>
          <w:sz w:val="16"/>
          <w:vertAlign w:val="baseline"/>
        </w:rPr>
        <w:t>de</w:t>
      </w:r>
      <w:r>
        <w:rPr>
          <w:spacing w:val="-13"/>
          <w:sz w:val="16"/>
          <w:vertAlign w:val="baseline"/>
        </w:rPr>
        <w:t> </w:t>
      </w:r>
      <w:r>
        <w:rPr>
          <w:sz w:val="16"/>
          <w:vertAlign w:val="baseline"/>
        </w:rPr>
        <w:t>prueba,</w:t>
      </w:r>
      <w:r>
        <w:rPr>
          <w:spacing w:val="-12"/>
          <w:sz w:val="16"/>
          <w:vertAlign w:val="baseline"/>
        </w:rPr>
        <w:t> </w:t>
      </w:r>
      <w:r>
        <w:rPr>
          <w:sz w:val="16"/>
          <w:vertAlign w:val="baseline"/>
        </w:rPr>
        <w:t>folios 4144 a 4191).</w:t>
      </w:r>
    </w:p>
    <w:p>
      <w:pPr>
        <w:spacing w:line="240" w:lineRule="auto" w:before="0"/>
        <w:ind w:left="200" w:right="198" w:firstLine="0"/>
        <w:jc w:val="both"/>
        <w:rPr>
          <w:sz w:val="16"/>
        </w:rPr>
      </w:pPr>
      <w:r>
        <w:rPr>
          <w:sz w:val="16"/>
          <w:vertAlign w:val="superscript"/>
        </w:rPr>
        <w:t>37</w:t>
      </w:r>
      <w:r>
        <w:rPr>
          <w:spacing w:val="80"/>
          <w:w w:val="150"/>
          <w:sz w:val="16"/>
          <w:vertAlign w:val="baseline"/>
        </w:rPr>
        <w:t>   </w:t>
      </w:r>
      <w:r>
        <w:rPr>
          <w:sz w:val="16"/>
          <w:vertAlign w:val="baseline"/>
        </w:rPr>
        <w:t>El solicitante señaló que “entre otros se ha permitido calificarme de: facilista, simplista, poco profesional, falto de lógica, de hacer sugerencias sin fundamento, etc. No soy merecedor de aquellos juicios y si así lo fuera, él debe a sus superiores deferencia y respeto”. </w:t>
      </w:r>
      <w:r>
        <w:rPr>
          <w:i/>
          <w:sz w:val="16"/>
          <w:vertAlign w:val="baseline"/>
        </w:rPr>
        <w:t>Cfr. </w:t>
      </w:r>
      <w:r>
        <w:rPr>
          <w:sz w:val="16"/>
          <w:vertAlign w:val="baseline"/>
        </w:rPr>
        <w:t>Oficio No. 2001-011-CPNV-RESG-C del Comando Conjunto de las FFAA de 31 de octubre de 2001 (expediente de prueba, folios 33 a 35).</w:t>
      </w:r>
    </w:p>
    <w:p>
      <w:pPr>
        <w:spacing w:after="0" w:line="240" w:lineRule="auto"/>
        <w:jc w:val="both"/>
        <w:rPr>
          <w:sz w:val="16"/>
        </w:rPr>
        <w:sectPr>
          <w:pgSz w:w="12240" w:h="15840"/>
          <w:pgMar w:header="0" w:footer="1000" w:top="1340" w:bottom="1200" w:left="1600" w:right="880"/>
        </w:sectPr>
      </w:pPr>
    </w:p>
    <w:p>
      <w:pPr>
        <w:pStyle w:val="BodyText"/>
        <w:spacing w:before="76"/>
        <w:ind w:left="200" w:right="196"/>
        <w:jc w:val="both"/>
      </w:pPr>
      <w:r>
        <w:rPr/>
        <w:t>Comandante General de Marina, y se impuso una sanción de 3 días de arresto de rigor</w:t>
      </w:r>
      <w:r>
        <w:rPr>
          <w:position w:val="7"/>
          <w:sz w:val="13"/>
        </w:rPr>
        <w:t>38 </w:t>
      </w:r>
      <w:r>
        <w:rPr/>
        <w:t>contra</w:t>
      </w:r>
      <w:r>
        <w:rPr>
          <w:spacing w:val="-4"/>
        </w:rPr>
        <w:t> </w:t>
      </w:r>
      <w:r>
        <w:rPr/>
        <w:t>el</w:t>
      </w:r>
      <w:r>
        <w:rPr>
          <w:spacing w:val="-5"/>
        </w:rPr>
        <w:t> </w:t>
      </w:r>
      <w:r>
        <w:rPr/>
        <w:t>señor</w:t>
      </w:r>
      <w:r>
        <w:rPr>
          <w:spacing w:val="-7"/>
        </w:rPr>
        <w:t> </w:t>
      </w:r>
      <w:r>
        <w:rPr/>
        <w:t>Viteri.</w:t>
      </w:r>
      <w:r>
        <w:rPr>
          <w:spacing w:val="-6"/>
        </w:rPr>
        <w:t> </w:t>
      </w:r>
      <w:r>
        <w:rPr/>
        <w:t>Se</w:t>
      </w:r>
      <w:r>
        <w:rPr>
          <w:spacing w:val="-7"/>
        </w:rPr>
        <w:t> </w:t>
      </w:r>
      <w:r>
        <w:rPr/>
        <w:t>acordó</w:t>
      </w:r>
      <w:r>
        <w:rPr>
          <w:spacing w:val="-7"/>
        </w:rPr>
        <w:t> </w:t>
      </w:r>
      <w:r>
        <w:rPr/>
        <w:t>que</w:t>
      </w:r>
      <w:r>
        <w:rPr>
          <w:spacing w:val="-7"/>
        </w:rPr>
        <w:t> </w:t>
      </w:r>
      <w:r>
        <w:rPr/>
        <w:t>la</w:t>
      </w:r>
      <w:r>
        <w:rPr>
          <w:spacing w:val="-5"/>
        </w:rPr>
        <w:t> </w:t>
      </w:r>
      <w:r>
        <w:rPr/>
        <w:t>pena</w:t>
      </w:r>
      <w:r>
        <w:rPr>
          <w:spacing w:val="-5"/>
        </w:rPr>
        <w:t> </w:t>
      </w:r>
      <w:r>
        <w:rPr/>
        <w:t>se</w:t>
      </w:r>
      <w:r>
        <w:rPr>
          <w:spacing w:val="-7"/>
        </w:rPr>
        <w:t> </w:t>
      </w:r>
      <w:r>
        <w:rPr/>
        <w:t>cumpliría</w:t>
      </w:r>
      <w:r>
        <w:rPr>
          <w:spacing w:val="-5"/>
        </w:rPr>
        <w:t> </w:t>
      </w:r>
      <w:r>
        <w:rPr/>
        <w:t>luego</w:t>
      </w:r>
      <w:r>
        <w:rPr>
          <w:spacing w:val="-7"/>
        </w:rPr>
        <w:t> </w:t>
      </w:r>
      <w:r>
        <w:rPr/>
        <w:t>del</w:t>
      </w:r>
      <w:r>
        <w:rPr>
          <w:spacing w:val="-3"/>
        </w:rPr>
        <w:t> </w:t>
      </w:r>
      <w:r>
        <w:rPr/>
        <w:t>retorno</w:t>
      </w:r>
      <w:r>
        <w:rPr>
          <w:spacing w:val="-7"/>
        </w:rPr>
        <w:t> </w:t>
      </w:r>
      <w:r>
        <w:rPr/>
        <w:t>del</w:t>
      </w:r>
      <w:r>
        <w:rPr>
          <w:spacing w:val="-5"/>
        </w:rPr>
        <w:t> </w:t>
      </w:r>
      <w:r>
        <w:rPr/>
        <w:t>señor</w:t>
      </w:r>
      <w:r>
        <w:rPr>
          <w:spacing w:val="-7"/>
        </w:rPr>
        <w:t> </w:t>
      </w:r>
      <w:r>
        <w:rPr/>
        <w:t>Viteri</w:t>
      </w:r>
      <w:r>
        <w:rPr>
          <w:spacing w:val="-5"/>
        </w:rPr>
        <w:t> </w:t>
      </w:r>
      <w:r>
        <w:rPr/>
        <w:t>al </w:t>
      </w:r>
      <w:r>
        <w:rPr>
          <w:spacing w:val="-2"/>
        </w:rPr>
        <w:t>Ecuador</w:t>
      </w:r>
      <w:r>
        <w:rPr>
          <w:spacing w:val="-2"/>
          <w:position w:val="7"/>
          <w:sz w:val="13"/>
        </w:rPr>
        <w:t>39</w:t>
      </w:r>
      <w:r>
        <w:rPr>
          <w:spacing w:val="-2"/>
        </w:rPr>
        <w:t>.</w:t>
      </w:r>
    </w:p>
    <w:p>
      <w:pPr>
        <w:pStyle w:val="BodyText"/>
        <w:spacing w:before="3"/>
      </w:pPr>
    </w:p>
    <w:p>
      <w:pPr>
        <w:pStyle w:val="ListParagraph"/>
        <w:numPr>
          <w:ilvl w:val="0"/>
          <w:numId w:val="8"/>
        </w:numPr>
        <w:tabs>
          <w:tab w:pos="909" w:val="left" w:leader="none"/>
        </w:tabs>
        <w:spacing w:line="240" w:lineRule="auto" w:before="0" w:after="0"/>
        <w:ind w:left="200" w:right="200" w:firstLine="0"/>
        <w:jc w:val="both"/>
        <w:rPr>
          <w:sz w:val="20"/>
        </w:rPr>
      </w:pPr>
      <w:r>
        <w:rPr>
          <w:sz w:val="20"/>
        </w:rPr>
        <w:t>El 27 de enero del 2002 la presunta víctima regresó a Quito junto a su esposa</w:t>
      </w:r>
      <w:r>
        <w:rPr>
          <w:position w:val="7"/>
          <w:sz w:val="13"/>
        </w:rPr>
        <w:t>40</w:t>
      </w:r>
      <w:r>
        <w:rPr>
          <w:sz w:val="20"/>
        </w:rPr>
        <w:t>, dos días</w:t>
      </w:r>
      <w:r>
        <w:rPr>
          <w:spacing w:val="-13"/>
          <w:sz w:val="20"/>
        </w:rPr>
        <w:t> </w:t>
      </w:r>
      <w:r>
        <w:rPr>
          <w:sz w:val="20"/>
        </w:rPr>
        <w:t>después</w:t>
      </w:r>
      <w:r>
        <w:rPr>
          <w:spacing w:val="-11"/>
          <w:sz w:val="20"/>
        </w:rPr>
        <w:t> </w:t>
      </w:r>
      <w:r>
        <w:rPr>
          <w:sz w:val="20"/>
        </w:rPr>
        <w:t>se</w:t>
      </w:r>
      <w:r>
        <w:rPr>
          <w:spacing w:val="-12"/>
          <w:sz w:val="20"/>
        </w:rPr>
        <w:t> </w:t>
      </w:r>
      <w:r>
        <w:rPr>
          <w:sz w:val="20"/>
        </w:rPr>
        <w:t>reportó</w:t>
      </w:r>
      <w:r>
        <w:rPr>
          <w:spacing w:val="-11"/>
          <w:sz w:val="20"/>
        </w:rPr>
        <w:t> </w:t>
      </w:r>
      <w:r>
        <w:rPr>
          <w:sz w:val="20"/>
        </w:rPr>
        <w:t>ante</w:t>
      </w:r>
      <w:r>
        <w:rPr>
          <w:spacing w:val="-14"/>
          <w:sz w:val="20"/>
        </w:rPr>
        <w:t> </w:t>
      </w:r>
      <w:r>
        <w:rPr>
          <w:sz w:val="20"/>
        </w:rPr>
        <w:t>sus</w:t>
      </w:r>
      <w:r>
        <w:rPr>
          <w:spacing w:val="-11"/>
          <w:sz w:val="20"/>
        </w:rPr>
        <w:t> </w:t>
      </w:r>
      <w:r>
        <w:rPr>
          <w:sz w:val="20"/>
        </w:rPr>
        <w:t>superiores</w:t>
      </w:r>
      <w:r>
        <w:rPr>
          <w:spacing w:val="-11"/>
          <w:sz w:val="20"/>
        </w:rPr>
        <w:t> </w:t>
      </w:r>
      <w:r>
        <w:rPr>
          <w:sz w:val="20"/>
        </w:rPr>
        <w:t>e</w:t>
      </w:r>
      <w:r>
        <w:rPr>
          <w:spacing w:val="-14"/>
          <w:sz w:val="20"/>
        </w:rPr>
        <w:t> </w:t>
      </w:r>
      <w:r>
        <w:rPr>
          <w:sz w:val="20"/>
        </w:rPr>
        <w:t>inició</w:t>
      </w:r>
      <w:r>
        <w:rPr>
          <w:spacing w:val="-11"/>
          <w:sz w:val="20"/>
        </w:rPr>
        <w:t> </w:t>
      </w:r>
      <w:r>
        <w:rPr>
          <w:sz w:val="20"/>
        </w:rPr>
        <w:t>el</w:t>
      </w:r>
      <w:r>
        <w:rPr>
          <w:spacing w:val="-10"/>
          <w:sz w:val="20"/>
        </w:rPr>
        <w:t> </w:t>
      </w:r>
      <w:r>
        <w:rPr>
          <w:sz w:val="20"/>
        </w:rPr>
        <w:t>cumplimiento</w:t>
      </w:r>
      <w:r>
        <w:rPr>
          <w:spacing w:val="-14"/>
          <w:sz w:val="20"/>
        </w:rPr>
        <w:t> </w:t>
      </w:r>
      <w:r>
        <w:rPr>
          <w:sz w:val="20"/>
        </w:rPr>
        <w:t>de</w:t>
      </w:r>
      <w:r>
        <w:rPr>
          <w:spacing w:val="-14"/>
          <w:sz w:val="20"/>
        </w:rPr>
        <w:t> </w:t>
      </w:r>
      <w:r>
        <w:rPr>
          <w:sz w:val="20"/>
        </w:rPr>
        <w:t>la</w:t>
      </w:r>
      <w:r>
        <w:rPr>
          <w:spacing w:val="-12"/>
          <w:sz w:val="20"/>
        </w:rPr>
        <w:t> </w:t>
      </w:r>
      <w:r>
        <w:rPr>
          <w:sz w:val="20"/>
        </w:rPr>
        <w:t>sanción</w:t>
      </w:r>
      <w:r>
        <w:rPr>
          <w:spacing w:val="-10"/>
          <w:sz w:val="20"/>
        </w:rPr>
        <w:t> </w:t>
      </w:r>
      <w:r>
        <w:rPr>
          <w:sz w:val="20"/>
        </w:rPr>
        <w:t>de</w:t>
      </w:r>
      <w:r>
        <w:rPr>
          <w:spacing w:val="-14"/>
          <w:sz w:val="20"/>
        </w:rPr>
        <w:t> </w:t>
      </w:r>
      <w:r>
        <w:rPr>
          <w:sz w:val="20"/>
        </w:rPr>
        <w:t>tres</w:t>
      </w:r>
      <w:r>
        <w:rPr>
          <w:spacing w:val="-13"/>
          <w:sz w:val="20"/>
        </w:rPr>
        <w:t> </w:t>
      </w:r>
      <w:r>
        <w:rPr>
          <w:sz w:val="20"/>
        </w:rPr>
        <w:t>días de arresto de rigor que se le había impuesto</w:t>
      </w:r>
      <w:r>
        <w:rPr>
          <w:position w:val="7"/>
          <w:sz w:val="13"/>
        </w:rPr>
        <w:t>41</w:t>
      </w:r>
      <w:r>
        <w:rPr>
          <w:sz w:val="20"/>
        </w:rPr>
        <w:t>.</w:t>
      </w:r>
    </w:p>
    <w:p>
      <w:pPr>
        <w:pStyle w:val="BodyText"/>
        <w:spacing w:before="11"/>
        <w:rPr>
          <w:sz w:val="19"/>
        </w:rPr>
      </w:pPr>
    </w:p>
    <w:p>
      <w:pPr>
        <w:pStyle w:val="Heading2"/>
        <w:numPr>
          <w:ilvl w:val="1"/>
          <w:numId w:val="11"/>
        </w:numPr>
        <w:tabs>
          <w:tab w:pos="1343" w:val="left" w:leader="none"/>
        </w:tabs>
        <w:spacing w:line="240" w:lineRule="auto" w:before="1" w:after="0"/>
        <w:ind w:left="1342" w:right="0" w:hanging="435"/>
        <w:jc w:val="left"/>
      </w:pPr>
      <w:bookmarkStart w:name="_bookmark17" w:id="19"/>
      <w:bookmarkEnd w:id="19"/>
      <w:r>
        <w:rPr/>
        <w:t>Se</w:t>
      </w:r>
      <w:r>
        <w:rPr/>
        <w:t>gunda</w:t>
      </w:r>
      <w:r>
        <w:rPr>
          <w:spacing w:val="-13"/>
        </w:rPr>
        <w:t> </w:t>
      </w:r>
      <w:r>
        <w:rPr>
          <w:spacing w:val="-2"/>
        </w:rPr>
        <w:t>sanción</w:t>
      </w:r>
    </w:p>
    <w:p>
      <w:pPr>
        <w:pStyle w:val="BodyText"/>
        <w:spacing w:before="10"/>
        <w:rPr>
          <w:b/>
          <w:sz w:val="19"/>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El 8 de noviembre de 2001 el señor Viteri realizó una denuncia ante el Embajador de la República del Ecuador en el Reino Unido, denunciando dos posibles hechos de corrupción relacionados con: i) la renovación de un contrato de </w:t>
      </w:r>
      <w:r>
        <w:rPr>
          <w:i/>
          <w:sz w:val="20"/>
        </w:rPr>
        <w:t>leasing </w:t>
      </w:r>
      <w:r>
        <w:rPr>
          <w:sz w:val="20"/>
        </w:rPr>
        <w:t>cuyo precio original tendría irregularidades, y ii) contratación de un seguro de aeronaves de las Fuerzas Armadas ecuatorianas mediante un concurso realizado de manera irregular</w:t>
      </w:r>
      <w:r>
        <w:rPr>
          <w:position w:val="7"/>
          <w:sz w:val="13"/>
        </w:rPr>
        <w:t>42</w:t>
      </w:r>
      <w:r>
        <w:rPr>
          <w:sz w:val="20"/>
        </w:rPr>
        <w:t>.</w:t>
      </w:r>
    </w:p>
    <w:p>
      <w:pPr>
        <w:pStyle w:val="BodyText"/>
        <w:spacing w:before="2"/>
      </w:pPr>
    </w:p>
    <w:p>
      <w:pPr>
        <w:pStyle w:val="ListParagraph"/>
        <w:numPr>
          <w:ilvl w:val="0"/>
          <w:numId w:val="8"/>
        </w:numPr>
        <w:tabs>
          <w:tab w:pos="909" w:val="left" w:leader="none"/>
        </w:tabs>
        <w:spacing w:line="240" w:lineRule="auto" w:before="0" w:after="0"/>
        <w:ind w:left="200" w:right="195" w:firstLine="0"/>
        <w:jc w:val="both"/>
        <w:rPr>
          <w:sz w:val="20"/>
        </w:rPr>
      </w:pPr>
      <w:r>
        <w:rPr>
          <w:sz w:val="20"/>
        </w:rPr>
        <w:t>La</w:t>
      </w:r>
      <w:r>
        <w:rPr>
          <w:spacing w:val="-4"/>
          <w:sz w:val="20"/>
        </w:rPr>
        <w:t> </w:t>
      </w:r>
      <w:r>
        <w:rPr>
          <w:sz w:val="20"/>
        </w:rPr>
        <w:t>denuncia</w:t>
      </w:r>
      <w:r>
        <w:rPr>
          <w:spacing w:val="-3"/>
          <w:sz w:val="20"/>
        </w:rPr>
        <w:t> </w:t>
      </w:r>
      <w:r>
        <w:rPr>
          <w:sz w:val="20"/>
        </w:rPr>
        <w:t>de</w:t>
      </w:r>
      <w:r>
        <w:rPr>
          <w:spacing w:val="-2"/>
          <w:sz w:val="20"/>
        </w:rPr>
        <w:t> </w:t>
      </w:r>
      <w:r>
        <w:rPr>
          <w:sz w:val="20"/>
        </w:rPr>
        <w:t>los</w:t>
      </w:r>
      <w:r>
        <w:rPr>
          <w:spacing w:val="-5"/>
          <w:sz w:val="20"/>
        </w:rPr>
        <w:t> </w:t>
      </w:r>
      <w:r>
        <w:rPr>
          <w:sz w:val="20"/>
        </w:rPr>
        <w:t>presuntos</w:t>
      </w:r>
      <w:r>
        <w:rPr>
          <w:spacing w:val="-5"/>
          <w:sz w:val="20"/>
        </w:rPr>
        <w:t> </w:t>
      </w:r>
      <w:r>
        <w:rPr>
          <w:sz w:val="20"/>
        </w:rPr>
        <w:t>actos</w:t>
      </w:r>
      <w:r>
        <w:rPr>
          <w:spacing w:val="-2"/>
          <w:sz w:val="20"/>
        </w:rPr>
        <w:t> </w:t>
      </w:r>
      <w:r>
        <w:rPr>
          <w:sz w:val="20"/>
        </w:rPr>
        <w:t>de</w:t>
      </w:r>
      <w:r>
        <w:rPr>
          <w:spacing w:val="-2"/>
          <w:sz w:val="20"/>
        </w:rPr>
        <w:t> </w:t>
      </w:r>
      <w:r>
        <w:rPr>
          <w:sz w:val="20"/>
        </w:rPr>
        <w:t>corrupción</w:t>
      </w:r>
      <w:r>
        <w:rPr>
          <w:spacing w:val="-3"/>
          <w:sz w:val="20"/>
        </w:rPr>
        <w:t> </w:t>
      </w:r>
      <w:r>
        <w:rPr>
          <w:sz w:val="20"/>
        </w:rPr>
        <w:t>fue</w:t>
      </w:r>
      <w:r>
        <w:rPr>
          <w:spacing w:val="-5"/>
          <w:sz w:val="20"/>
        </w:rPr>
        <w:t> </w:t>
      </w:r>
      <w:r>
        <w:rPr>
          <w:sz w:val="20"/>
        </w:rPr>
        <w:t>cubierta</w:t>
      </w:r>
      <w:r>
        <w:rPr>
          <w:spacing w:val="-1"/>
          <w:sz w:val="20"/>
        </w:rPr>
        <w:t> </w:t>
      </w:r>
      <w:r>
        <w:rPr>
          <w:sz w:val="20"/>
        </w:rPr>
        <w:t>por</w:t>
      </w:r>
      <w:r>
        <w:rPr>
          <w:spacing w:val="-5"/>
          <w:sz w:val="20"/>
        </w:rPr>
        <w:t> </w:t>
      </w:r>
      <w:r>
        <w:rPr>
          <w:sz w:val="20"/>
        </w:rPr>
        <w:t>diversos medios</w:t>
      </w:r>
      <w:r>
        <w:rPr>
          <w:spacing w:val="-5"/>
          <w:sz w:val="20"/>
        </w:rPr>
        <w:t> </w:t>
      </w:r>
      <w:r>
        <w:rPr>
          <w:sz w:val="20"/>
        </w:rPr>
        <w:t>de comunicación del Ecuador y de Reino Unido y tomó estado público el 29 de noviembre de </w:t>
      </w:r>
      <w:r>
        <w:rPr>
          <w:spacing w:val="-2"/>
          <w:sz w:val="20"/>
        </w:rPr>
        <w:t>2001</w:t>
      </w:r>
      <w:r>
        <w:rPr>
          <w:spacing w:val="-2"/>
          <w:position w:val="7"/>
          <w:sz w:val="13"/>
        </w:rPr>
        <w:t>43</w:t>
      </w:r>
      <w:r>
        <w:rPr>
          <w:spacing w:val="-2"/>
          <w:sz w:val="20"/>
        </w:rPr>
        <w:t>.</w:t>
      </w:r>
    </w:p>
    <w:p>
      <w:pPr>
        <w:pStyle w:val="BodyText"/>
        <w:spacing w:before="12"/>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 26 de noviembre de 2001 el señor Viteri fue citado a presentarse en Ecuador ante el Comando Conjunto de las Fuerzas Armadas en un plazo de 72 horas</w:t>
      </w:r>
      <w:r>
        <w:rPr>
          <w:position w:val="7"/>
          <w:sz w:val="13"/>
        </w:rPr>
        <w:t>44</w:t>
      </w:r>
      <w:r>
        <w:rPr>
          <w:sz w:val="20"/>
        </w:rPr>
        <w:t>. El 5 de diciembre de 2001 el señor Viteri fue sometido a un Consejo de Disciplina, en el cual se realizó un interrogatorio, sin que el señor Viteri contara con asistencia legal durante el procedimiento. En</w:t>
      </w:r>
      <w:r>
        <w:rPr>
          <w:spacing w:val="-18"/>
          <w:sz w:val="20"/>
        </w:rPr>
        <w:t> </w:t>
      </w:r>
      <w:r>
        <w:rPr>
          <w:sz w:val="20"/>
        </w:rPr>
        <w:t>el</w:t>
      </w:r>
      <w:r>
        <w:rPr>
          <w:spacing w:val="-18"/>
          <w:sz w:val="20"/>
        </w:rPr>
        <w:t> </w:t>
      </w:r>
      <w:r>
        <w:rPr>
          <w:sz w:val="20"/>
        </w:rPr>
        <w:t>interrogatorio,</w:t>
      </w:r>
      <w:r>
        <w:rPr>
          <w:spacing w:val="-17"/>
          <w:sz w:val="20"/>
        </w:rPr>
        <w:t> </w:t>
      </w:r>
      <w:r>
        <w:rPr>
          <w:sz w:val="20"/>
        </w:rPr>
        <w:t>algunos</w:t>
      </w:r>
      <w:r>
        <w:rPr>
          <w:spacing w:val="-18"/>
          <w:sz w:val="20"/>
        </w:rPr>
        <w:t> </w:t>
      </w:r>
      <w:r>
        <w:rPr>
          <w:sz w:val="20"/>
        </w:rPr>
        <w:t>miembros</w:t>
      </w:r>
      <w:r>
        <w:rPr>
          <w:spacing w:val="-17"/>
          <w:sz w:val="20"/>
        </w:rPr>
        <w:t> </w:t>
      </w:r>
      <w:r>
        <w:rPr>
          <w:sz w:val="20"/>
        </w:rPr>
        <w:t>del</w:t>
      </w:r>
      <w:r>
        <w:rPr>
          <w:spacing w:val="-18"/>
          <w:sz w:val="20"/>
        </w:rPr>
        <w:t> </w:t>
      </w:r>
      <w:r>
        <w:rPr>
          <w:sz w:val="20"/>
        </w:rPr>
        <w:t>Consejo</w:t>
      </w:r>
      <w:r>
        <w:rPr>
          <w:spacing w:val="-18"/>
          <w:sz w:val="20"/>
        </w:rPr>
        <w:t> </w:t>
      </w:r>
      <w:r>
        <w:rPr>
          <w:sz w:val="20"/>
        </w:rPr>
        <w:t>cuestionaron</w:t>
      </w:r>
      <w:r>
        <w:rPr>
          <w:spacing w:val="-17"/>
          <w:sz w:val="20"/>
        </w:rPr>
        <w:t> </w:t>
      </w:r>
      <w:r>
        <w:rPr>
          <w:sz w:val="20"/>
        </w:rPr>
        <w:t>que</w:t>
      </w:r>
      <w:r>
        <w:rPr>
          <w:spacing w:val="-14"/>
          <w:sz w:val="20"/>
        </w:rPr>
        <w:t> </w:t>
      </w:r>
      <w:r>
        <w:rPr>
          <w:sz w:val="20"/>
        </w:rPr>
        <w:t>la</w:t>
      </w:r>
      <w:r>
        <w:rPr>
          <w:spacing w:val="-16"/>
          <w:sz w:val="20"/>
        </w:rPr>
        <w:t> </w:t>
      </w:r>
      <w:r>
        <w:rPr>
          <w:sz w:val="20"/>
        </w:rPr>
        <w:t>presunta</w:t>
      </w:r>
      <w:r>
        <w:rPr>
          <w:spacing w:val="-18"/>
          <w:sz w:val="20"/>
        </w:rPr>
        <w:t> </w:t>
      </w:r>
      <w:r>
        <w:rPr>
          <w:sz w:val="20"/>
        </w:rPr>
        <w:t>víctima</w:t>
      </w:r>
      <w:r>
        <w:rPr>
          <w:spacing w:val="-16"/>
          <w:sz w:val="20"/>
        </w:rPr>
        <w:t> </w:t>
      </w:r>
      <w:r>
        <w:rPr>
          <w:sz w:val="20"/>
        </w:rPr>
        <w:t>haya notificado de los presuntos actos de corrupción al embajador de su país en el Reino Unido, como Jefe de la Misión Diplomática, y no a sus superiores jerárquicos dentro de las Fuerzas Armadas.</w:t>
      </w:r>
      <w:r>
        <w:rPr>
          <w:spacing w:val="-8"/>
          <w:sz w:val="20"/>
        </w:rPr>
        <w:t> </w:t>
      </w:r>
      <w:r>
        <w:rPr>
          <w:sz w:val="20"/>
        </w:rPr>
        <w:t>Asimismo,</w:t>
      </w:r>
      <w:r>
        <w:rPr>
          <w:spacing w:val="-7"/>
          <w:sz w:val="20"/>
        </w:rPr>
        <w:t> </w:t>
      </w:r>
      <w:r>
        <w:rPr>
          <w:sz w:val="20"/>
        </w:rPr>
        <w:t>se</w:t>
      </w:r>
      <w:r>
        <w:rPr>
          <w:spacing w:val="-6"/>
          <w:sz w:val="20"/>
        </w:rPr>
        <w:t> </w:t>
      </w:r>
      <w:r>
        <w:rPr>
          <w:sz w:val="20"/>
        </w:rPr>
        <w:t>le</w:t>
      </w:r>
      <w:r>
        <w:rPr>
          <w:spacing w:val="-10"/>
          <w:sz w:val="20"/>
        </w:rPr>
        <w:t> </w:t>
      </w:r>
      <w:r>
        <w:rPr>
          <w:sz w:val="20"/>
        </w:rPr>
        <w:t>preguntó</w:t>
      </w:r>
      <w:r>
        <w:rPr>
          <w:spacing w:val="-10"/>
          <w:sz w:val="20"/>
        </w:rPr>
        <w:t> </w:t>
      </w:r>
      <w:r>
        <w:rPr>
          <w:sz w:val="20"/>
        </w:rPr>
        <w:t>a</w:t>
      </w:r>
      <w:r>
        <w:rPr>
          <w:spacing w:val="-8"/>
          <w:sz w:val="20"/>
        </w:rPr>
        <w:t> </w:t>
      </w:r>
      <w:r>
        <w:rPr>
          <w:sz w:val="20"/>
        </w:rPr>
        <w:t>la</w:t>
      </w:r>
      <w:r>
        <w:rPr>
          <w:spacing w:val="-8"/>
          <w:sz w:val="20"/>
        </w:rPr>
        <w:t> </w:t>
      </w:r>
      <w:r>
        <w:rPr>
          <w:sz w:val="20"/>
        </w:rPr>
        <w:t>presunta</w:t>
      </w:r>
      <w:r>
        <w:rPr>
          <w:spacing w:val="-8"/>
          <w:sz w:val="20"/>
        </w:rPr>
        <w:t> </w:t>
      </w:r>
      <w:r>
        <w:rPr>
          <w:sz w:val="20"/>
        </w:rPr>
        <w:t>víctima</w:t>
      </w:r>
      <w:r>
        <w:rPr>
          <w:spacing w:val="-8"/>
          <w:sz w:val="20"/>
        </w:rPr>
        <w:t> </w:t>
      </w:r>
      <w:r>
        <w:rPr>
          <w:sz w:val="20"/>
        </w:rPr>
        <w:t>por</w:t>
      </w:r>
      <w:r>
        <w:rPr>
          <w:spacing w:val="-5"/>
          <w:sz w:val="20"/>
        </w:rPr>
        <w:t> </w:t>
      </w:r>
      <w:r>
        <w:rPr>
          <w:sz w:val="20"/>
        </w:rPr>
        <w:t>las</w:t>
      </w:r>
      <w:r>
        <w:rPr>
          <w:spacing w:val="-7"/>
          <w:sz w:val="20"/>
        </w:rPr>
        <w:t> </w:t>
      </w:r>
      <w:r>
        <w:rPr>
          <w:sz w:val="20"/>
        </w:rPr>
        <w:t>“consecuencias”</w:t>
      </w:r>
      <w:r>
        <w:rPr>
          <w:spacing w:val="-9"/>
          <w:sz w:val="20"/>
        </w:rPr>
        <w:t> </w:t>
      </w:r>
      <w:r>
        <w:rPr>
          <w:sz w:val="20"/>
        </w:rPr>
        <w:t>de</w:t>
      </w:r>
      <w:r>
        <w:rPr>
          <w:spacing w:val="-8"/>
          <w:sz w:val="20"/>
        </w:rPr>
        <w:t> </w:t>
      </w:r>
      <w:r>
        <w:rPr>
          <w:sz w:val="20"/>
        </w:rPr>
        <w:t>su</w:t>
      </w:r>
      <w:r>
        <w:rPr>
          <w:spacing w:val="-8"/>
          <w:sz w:val="20"/>
        </w:rPr>
        <w:t> </w:t>
      </w:r>
      <w:r>
        <w:rPr>
          <w:sz w:val="20"/>
        </w:rPr>
        <w:t>“falta disciplinaria” y—para contextualizar la pregunta—se le dio lectura a la cobertura de prensa que</w:t>
      </w:r>
      <w:r>
        <w:rPr>
          <w:spacing w:val="-7"/>
          <w:sz w:val="20"/>
        </w:rPr>
        <w:t> </w:t>
      </w:r>
      <w:r>
        <w:rPr>
          <w:sz w:val="20"/>
        </w:rPr>
        <w:t>Radio</w:t>
      </w:r>
      <w:r>
        <w:rPr>
          <w:spacing w:val="-7"/>
          <w:sz w:val="20"/>
        </w:rPr>
        <w:t> </w:t>
      </w:r>
      <w:r>
        <w:rPr>
          <w:sz w:val="20"/>
        </w:rPr>
        <w:t>Sucesos</w:t>
      </w:r>
      <w:r>
        <w:rPr>
          <w:spacing w:val="-6"/>
          <w:sz w:val="20"/>
        </w:rPr>
        <w:t> </w:t>
      </w:r>
      <w:r>
        <w:rPr>
          <w:sz w:val="20"/>
        </w:rPr>
        <w:t>le</w:t>
      </w:r>
      <w:r>
        <w:rPr>
          <w:spacing w:val="-7"/>
          <w:sz w:val="20"/>
        </w:rPr>
        <w:t> </w:t>
      </w:r>
      <w:r>
        <w:rPr>
          <w:sz w:val="20"/>
        </w:rPr>
        <w:t>dio</w:t>
      </w:r>
      <w:r>
        <w:rPr>
          <w:spacing w:val="-7"/>
          <w:sz w:val="20"/>
        </w:rPr>
        <w:t> </w:t>
      </w:r>
      <w:r>
        <w:rPr>
          <w:sz w:val="20"/>
        </w:rPr>
        <w:t>a</w:t>
      </w:r>
      <w:r>
        <w:rPr>
          <w:spacing w:val="-5"/>
          <w:sz w:val="20"/>
        </w:rPr>
        <w:t> </w:t>
      </w:r>
      <w:r>
        <w:rPr>
          <w:sz w:val="20"/>
        </w:rPr>
        <w:t>la</w:t>
      </w:r>
      <w:r>
        <w:rPr>
          <w:spacing w:val="-5"/>
          <w:sz w:val="20"/>
        </w:rPr>
        <w:t> </w:t>
      </w:r>
      <w:r>
        <w:rPr>
          <w:sz w:val="20"/>
        </w:rPr>
        <w:t>situación</w:t>
      </w:r>
      <w:r>
        <w:rPr>
          <w:spacing w:val="-5"/>
          <w:sz w:val="20"/>
        </w:rPr>
        <w:t> </w:t>
      </w:r>
      <w:r>
        <w:rPr>
          <w:sz w:val="20"/>
        </w:rPr>
        <w:t>generada</w:t>
      </w:r>
      <w:r>
        <w:rPr>
          <w:spacing w:val="-5"/>
          <w:sz w:val="20"/>
        </w:rPr>
        <w:t> </w:t>
      </w:r>
      <w:r>
        <w:rPr>
          <w:sz w:val="20"/>
        </w:rPr>
        <w:t>en</w:t>
      </w:r>
      <w:r>
        <w:rPr>
          <w:spacing w:val="-5"/>
          <w:sz w:val="20"/>
        </w:rPr>
        <w:t> </w:t>
      </w:r>
      <w:r>
        <w:rPr>
          <w:sz w:val="20"/>
        </w:rPr>
        <w:t>torno</w:t>
      </w:r>
      <w:r>
        <w:rPr>
          <w:spacing w:val="-7"/>
          <w:sz w:val="20"/>
        </w:rPr>
        <w:t> </w:t>
      </w:r>
      <w:r>
        <w:rPr>
          <w:sz w:val="20"/>
        </w:rPr>
        <w:t>a</w:t>
      </w:r>
      <w:r>
        <w:rPr>
          <w:spacing w:val="-3"/>
          <w:sz w:val="20"/>
        </w:rPr>
        <w:t> </w:t>
      </w:r>
      <w:r>
        <w:rPr>
          <w:sz w:val="20"/>
        </w:rPr>
        <w:t>estos</w:t>
      </w:r>
      <w:r>
        <w:rPr>
          <w:spacing w:val="-6"/>
          <w:sz w:val="20"/>
        </w:rPr>
        <w:t> </w:t>
      </w:r>
      <w:r>
        <w:rPr>
          <w:sz w:val="20"/>
        </w:rPr>
        <w:t>hechos</w:t>
      </w:r>
      <w:r>
        <w:rPr>
          <w:spacing w:val="-4"/>
          <w:sz w:val="20"/>
        </w:rPr>
        <w:t> </w:t>
      </w:r>
      <w:r>
        <w:rPr>
          <w:sz w:val="20"/>
        </w:rPr>
        <w:t>el</w:t>
      </w:r>
      <w:r>
        <w:rPr>
          <w:spacing w:val="-5"/>
          <w:sz w:val="20"/>
        </w:rPr>
        <w:t> </w:t>
      </w:r>
      <w:r>
        <w:rPr>
          <w:sz w:val="20"/>
        </w:rPr>
        <w:t>29</w:t>
      </w:r>
      <w:r>
        <w:rPr>
          <w:spacing w:val="-5"/>
          <w:sz w:val="20"/>
        </w:rPr>
        <w:t> </w:t>
      </w:r>
      <w:r>
        <w:rPr>
          <w:sz w:val="20"/>
        </w:rPr>
        <w:t>de</w:t>
      </w:r>
      <w:r>
        <w:rPr>
          <w:spacing w:val="-7"/>
          <w:sz w:val="20"/>
        </w:rPr>
        <w:t> </w:t>
      </w:r>
      <w:r>
        <w:rPr>
          <w:sz w:val="20"/>
        </w:rPr>
        <w:t>noviembre de</w:t>
      </w:r>
      <w:r>
        <w:rPr>
          <w:spacing w:val="-17"/>
          <w:sz w:val="20"/>
        </w:rPr>
        <w:t> </w:t>
      </w:r>
      <w:r>
        <w:rPr>
          <w:sz w:val="20"/>
        </w:rPr>
        <w:t>2001.</w:t>
      </w:r>
      <w:r>
        <w:rPr>
          <w:spacing w:val="-16"/>
          <w:sz w:val="20"/>
        </w:rPr>
        <w:t> </w:t>
      </w:r>
      <w:r>
        <w:rPr>
          <w:sz w:val="20"/>
        </w:rPr>
        <w:t>Al</w:t>
      </w:r>
      <w:r>
        <w:rPr>
          <w:spacing w:val="-13"/>
          <w:sz w:val="20"/>
        </w:rPr>
        <w:t> </w:t>
      </w:r>
      <w:r>
        <w:rPr>
          <w:sz w:val="20"/>
        </w:rPr>
        <w:t>concluir,</w:t>
      </w:r>
      <w:r>
        <w:rPr>
          <w:spacing w:val="-17"/>
          <w:sz w:val="20"/>
        </w:rPr>
        <w:t> </w:t>
      </w:r>
      <w:r>
        <w:rPr>
          <w:sz w:val="20"/>
        </w:rPr>
        <w:t>el</w:t>
      </w:r>
      <w:r>
        <w:rPr>
          <w:spacing w:val="-14"/>
          <w:sz w:val="20"/>
        </w:rPr>
        <w:t> </w:t>
      </w:r>
      <w:r>
        <w:rPr>
          <w:sz w:val="20"/>
        </w:rPr>
        <w:t>Consejo</w:t>
      </w:r>
      <w:r>
        <w:rPr>
          <w:spacing w:val="-15"/>
          <w:sz w:val="20"/>
        </w:rPr>
        <w:t> </w:t>
      </w:r>
      <w:r>
        <w:rPr>
          <w:sz w:val="20"/>
        </w:rPr>
        <w:t>encontró</w:t>
      </w:r>
      <w:r>
        <w:rPr>
          <w:spacing w:val="-17"/>
          <w:sz w:val="20"/>
        </w:rPr>
        <w:t> </w:t>
      </w:r>
      <w:r>
        <w:rPr>
          <w:sz w:val="20"/>
        </w:rPr>
        <w:t>que</w:t>
      </w:r>
      <w:r>
        <w:rPr>
          <w:spacing w:val="-17"/>
          <w:sz w:val="20"/>
        </w:rPr>
        <w:t> </w:t>
      </w:r>
      <w:r>
        <w:rPr>
          <w:sz w:val="20"/>
        </w:rPr>
        <w:t>el</w:t>
      </w:r>
      <w:r>
        <w:rPr>
          <w:spacing w:val="-9"/>
          <w:sz w:val="20"/>
        </w:rPr>
        <w:t> </w:t>
      </w:r>
      <w:r>
        <w:rPr>
          <w:sz w:val="20"/>
        </w:rPr>
        <w:t>señor</w:t>
      </w:r>
      <w:r>
        <w:rPr>
          <w:spacing w:val="-17"/>
          <w:sz w:val="20"/>
        </w:rPr>
        <w:t> </w:t>
      </w:r>
      <w:r>
        <w:rPr>
          <w:sz w:val="20"/>
        </w:rPr>
        <w:t>Viteri</w:t>
      </w:r>
      <w:r>
        <w:rPr>
          <w:spacing w:val="-15"/>
          <w:sz w:val="20"/>
        </w:rPr>
        <w:t> </w:t>
      </w:r>
      <w:r>
        <w:rPr>
          <w:sz w:val="20"/>
        </w:rPr>
        <w:t>había</w:t>
      </w:r>
      <w:r>
        <w:rPr>
          <w:spacing w:val="-16"/>
          <w:sz w:val="20"/>
        </w:rPr>
        <w:t> </w:t>
      </w:r>
      <w:r>
        <w:rPr>
          <w:sz w:val="20"/>
        </w:rPr>
        <w:t>incurrido</w:t>
      </w:r>
      <w:r>
        <w:rPr>
          <w:spacing w:val="-17"/>
          <w:sz w:val="20"/>
        </w:rPr>
        <w:t> </w:t>
      </w:r>
      <w:r>
        <w:rPr>
          <w:sz w:val="20"/>
        </w:rPr>
        <w:t>en</w:t>
      </w:r>
      <w:r>
        <w:rPr>
          <w:spacing w:val="-15"/>
          <w:sz w:val="20"/>
        </w:rPr>
        <w:t> </w:t>
      </w:r>
      <w:r>
        <w:rPr>
          <w:sz w:val="20"/>
        </w:rPr>
        <w:t>faltas</w:t>
      </w:r>
      <w:r>
        <w:rPr>
          <w:spacing w:val="-17"/>
          <w:sz w:val="20"/>
        </w:rPr>
        <w:t> </w:t>
      </w:r>
      <w:r>
        <w:rPr>
          <w:sz w:val="20"/>
        </w:rPr>
        <w:t>previstas en</w:t>
      </w:r>
      <w:r>
        <w:rPr>
          <w:spacing w:val="13"/>
          <w:sz w:val="20"/>
        </w:rPr>
        <w:t> </w:t>
      </w:r>
      <w:r>
        <w:rPr>
          <w:sz w:val="20"/>
        </w:rPr>
        <w:t>el</w:t>
      </w:r>
      <w:r>
        <w:rPr>
          <w:spacing w:val="12"/>
          <w:sz w:val="20"/>
        </w:rPr>
        <w:t> </w:t>
      </w:r>
      <w:r>
        <w:rPr>
          <w:sz w:val="20"/>
        </w:rPr>
        <w:t>Reglamento</w:t>
      </w:r>
      <w:r>
        <w:rPr>
          <w:spacing w:val="12"/>
          <w:sz w:val="20"/>
        </w:rPr>
        <w:t> </w:t>
      </w:r>
      <w:r>
        <w:rPr>
          <w:sz w:val="20"/>
        </w:rPr>
        <w:t>de</w:t>
      </w:r>
      <w:r>
        <w:rPr>
          <w:spacing w:val="12"/>
          <w:sz w:val="20"/>
        </w:rPr>
        <w:t> </w:t>
      </w:r>
      <w:r>
        <w:rPr>
          <w:sz w:val="20"/>
        </w:rPr>
        <w:t>Disciplina</w:t>
      </w:r>
      <w:r>
        <w:rPr>
          <w:spacing w:val="11"/>
          <w:sz w:val="20"/>
        </w:rPr>
        <w:t> </w:t>
      </w:r>
      <w:r>
        <w:rPr>
          <w:sz w:val="20"/>
        </w:rPr>
        <w:t>Militar,</w:t>
      </w:r>
      <w:r>
        <w:rPr>
          <w:spacing w:val="12"/>
          <w:sz w:val="20"/>
        </w:rPr>
        <w:t> </w:t>
      </w:r>
      <w:r>
        <w:rPr>
          <w:sz w:val="20"/>
        </w:rPr>
        <w:t>en</w:t>
      </w:r>
      <w:r>
        <w:rPr>
          <w:spacing w:val="14"/>
          <w:sz w:val="20"/>
        </w:rPr>
        <w:t> </w:t>
      </w:r>
      <w:r>
        <w:rPr>
          <w:sz w:val="20"/>
        </w:rPr>
        <w:t>sus</w:t>
      </w:r>
      <w:r>
        <w:rPr>
          <w:spacing w:val="15"/>
          <w:sz w:val="20"/>
        </w:rPr>
        <w:t> </w:t>
      </w:r>
      <w:r>
        <w:rPr>
          <w:sz w:val="20"/>
        </w:rPr>
        <w:t>artículos</w:t>
      </w:r>
      <w:r>
        <w:rPr>
          <w:spacing w:val="12"/>
          <w:sz w:val="20"/>
        </w:rPr>
        <w:t> </w:t>
      </w:r>
      <w:r>
        <w:rPr>
          <w:sz w:val="20"/>
        </w:rPr>
        <w:t>46.b),</w:t>
      </w:r>
      <w:r>
        <w:rPr>
          <w:spacing w:val="12"/>
          <w:sz w:val="20"/>
        </w:rPr>
        <w:t> </w:t>
      </w:r>
      <w:r>
        <w:rPr>
          <w:sz w:val="20"/>
        </w:rPr>
        <w:t>46.d),</w:t>
      </w:r>
      <w:r>
        <w:rPr>
          <w:spacing w:val="14"/>
          <w:sz w:val="20"/>
        </w:rPr>
        <w:t> </w:t>
      </w:r>
      <w:r>
        <w:rPr>
          <w:sz w:val="20"/>
        </w:rPr>
        <w:t>46.h)</w:t>
      </w:r>
      <w:r>
        <w:rPr>
          <w:spacing w:val="11"/>
          <w:sz w:val="20"/>
        </w:rPr>
        <w:t> </w:t>
      </w:r>
      <w:r>
        <w:rPr>
          <w:sz w:val="20"/>
        </w:rPr>
        <w:t>y</w:t>
      </w:r>
      <w:r>
        <w:rPr>
          <w:spacing w:val="10"/>
          <w:sz w:val="20"/>
        </w:rPr>
        <w:t> </w:t>
      </w:r>
      <w:r>
        <w:rPr>
          <w:sz w:val="20"/>
        </w:rPr>
        <w:t>52.h)</w:t>
      </w:r>
      <w:r>
        <w:rPr>
          <w:position w:val="7"/>
          <w:sz w:val="13"/>
        </w:rPr>
        <w:t>45</w:t>
      </w:r>
      <w:r>
        <w:rPr>
          <w:spacing w:val="35"/>
          <w:position w:val="7"/>
          <w:sz w:val="13"/>
        </w:rPr>
        <w:t> </w:t>
      </w:r>
      <w:r>
        <w:rPr>
          <w:sz w:val="20"/>
        </w:rPr>
        <w:t>por</w:t>
      </w:r>
      <w:r>
        <w:rPr>
          <w:spacing w:val="10"/>
          <w:sz w:val="20"/>
        </w:rPr>
        <w:t> </w:t>
      </w:r>
      <w:r>
        <w:rPr>
          <w:spacing w:val="-5"/>
          <w:sz w:val="20"/>
        </w:rPr>
        <w:t>lo</w:t>
      </w:r>
    </w:p>
    <w:p>
      <w:pPr>
        <w:pStyle w:val="BodyText"/>
        <w:spacing w:before="1"/>
        <w:rPr>
          <w:sz w:val="19"/>
        </w:rPr>
      </w:pPr>
      <w:r>
        <w:rPr/>
        <w:pict>
          <v:rect style="position:absolute;margin-left:90.024002pt;margin-top:12.796778pt;width:144.020pt;height:.71997pt;mso-position-horizontal-relative:page;mso-position-vertical-relative:paragraph;z-index:-15723520;mso-wrap-distance-left:0;mso-wrap-distance-right:0" id="docshape12" filled="true" fillcolor="#000000" stroked="false">
            <v:fill type="solid"/>
            <w10:wrap type="topAndBottom"/>
          </v:rect>
        </w:pict>
      </w:r>
    </w:p>
    <w:p>
      <w:pPr>
        <w:spacing w:before="100"/>
        <w:ind w:left="200" w:right="194" w:firstLine="0"/>
        <w:jc w:val="both"/>
        <w:rPr>
          <w:sz w:val="16"/>
        </w:rPr>
      </w:pPr>
      <w:r>
        <w:rPr>
          <w:sz w:val="16"/>
          <w:vertAlign w:val="superscript"/>
        </w:rPr>
        <w:t>38</w:t>
      </w:r>
      <w:r>
        <w:rPr>
          <w:spacing w:val="80"/>
          <w:sz w:val="16"/>
          <w:vertAlign w:val="baseline"/>
        </w:rPr>
        <w:t>   </w:t>
      </w:r>
      <w:r>
        <w:rPr>
          <w:sz w:val="16"/>
          <w:vertAlign w:val="baseline"/>
        </w:rPr>
        <w:t>Artículo</w:t>
      </w:r>
      <w:r>
        <w:rPr>
          <w:spacing w:val="-6"/>
          <w:sz w:val="16"/>
          <w:vertAlign w:val="baseline"/>
        </w:rPr>
        <w:t> </w:t>
      </w:r>
      <w:r>
        <w:rPr>
          <w:sz w:val="16"/>
          <w:vertAlign w:val="baseline"/>
        </w:rPr>
        <w:t>114:</w:t>
      </w:r>
      <w:r>
        <w:rPr>
          <w:spacing w:val="-8"/>
          <w:sz w:val="16"/>
          <w:vertAlign w:val="baseline"/>
        </w:rPr>
        <w:t> </w:t>
      </w:r>
      <w:r>
        <w:rPr>
          <w:sz w:val="16"/>
          <w:vertAlign w:val="baseline"/>
        </w:rPr>
        <w:t>“El</w:t>
      </w:r>
      <w:r>
        <w:rPr>
          <w:spacing w:val="-8"/>
          <w:sz w:val="16"/>
          <w:vertAlign w:val="baseline"/>
        </w:rPr>
        <w:t> </w:t>
      </w:r>
      <w:r>
        <w:rPr>
          <w:sz w:val="16"/>
          <w:vertAlign w:val="baseline"/>
        </w:rPr>
        <w:t>arresto</w:t>
      </w:r>
      <w:r>
        <w:rPr>
          <w:spacing w:val="-9"/>
          <w:sz w:val="16"/>
          <w:vertAlign w:val="baseline"/>
        </w:rPr>
        <w:t> </w:t>
      </w:r>
      <w:r>
        <w:rPr>
          <w:sz w:val="16"/>
          <w:vertAlign w:val="baseline"/>
        </w:rPr>
        <w:t>de</w:t>
      </w:r>
      <w:r>
        <w:rPr>
          <w:spacing w:val="-7"/>
          <w:sz w:val="16"/>
          <w:vertAlign w:val="baseline"/>
        </w:rPr>
        <w:t> </w:t>
      </w:r>
      <w:r>
        <w:rPr>
          <w:sz w:val="16"/>
          <w:vertAlign w:val="baseline"/>
        </w:rPr>
        <w:t>rigor</w:t>
      </w:r>
      <w:r>
        <w:rPr>
          <w:spacing w:val="-6"/>
          <w:sz w:val="16"/>
          <w:vertAlign w:val="baseline"/>
        </w:rPr>
        <w:t> </w:t>
      </w:r>
      <w:r>
        <w:rPr>
          <w:sz w:val="16"/>
          <w:vertAlign w:val="baseline"/>
        </w:rPr>
        <w:t>se</w:t>
      </w:r>
      <w:r>
        <w:rPr>
          <w:spacing w:val="-7"/>
          <w:sz w:val="16"/>
          <w:vertAlign w:val="baseline"/>
        </w:rPr>
        <w:t> </w:t>
      </w:r>
      <w:r>
        <w:rPr>
          <w:sz w:val="16"/>
          <w:vertAlign w:val="baseline"/>
        </w:rPr>
        <w:t>cumplirá</w:t>
      </w:r>
      <w:r>
        <w:rPr>
          <w:spacing w:val="-8"/>
          <w:sz w:val="16"/>
          <w:vertAlign w:val="baseline"/>
        </w:rPr>
        <w:t> </w:t>
      </w:r>
      <w:r>
        <w:rPr>
          <w:sz w:val="16"/>
          <w:vertAlign w:val="baseline"/>
        </w:rPr>
        <w:t>en</w:t>
      </w:r>
      <w:r>
        <w:rPr>
          <w:spacing w:val="-6"/>
          <w:sz w:val="16"/>
          <w:vertAlign w:val="baseline"/>
        </w:rPr>
        <w:t> </w:t>
      </w:r>
      <w:r>
        <w:rPr>
          <w:sz w:val="16"/>
          <w:vertAlign w:val="baseline"/>
        </w:rPr>
        <w:t>una</w:t>
      </w:r>
      <w:r>
        <w:rPr>
          <w:spacing w:val="-8"/>
          <w:sz w:val="16"/>
          <w:vertAlign w:val="baseline"/>
        </w:rPr>
        <w:t> </w:t>
      </w:r>
      <w:r>
        <w:rPr>
          <w:sz w:val="16"/>
          <w:vertAlign w:val="baseline"/>
        </w:rPr>
        <w:t>pieza</w:t>
      </w:r>
      <w:r>
        <w:rPr>
          <w:spacing w:val="-8"/>
          <w:sz w:val="16"/>
          <w:vertAlign w:val="baseline"/>
        </w:rPr>
        <w:t> </w:t>
      </w:r>
      <w:r>
        <w:rPr>
          <w:sz w:val="16"/>
          <w:vertAlign w:val="baseline"/>
        </w:rPr>
        <w:t>designada</w:t>
      </w:r>
      <w:r>
        <w:rPr>
          <w:spacing w:val="-8"/>
          <w:sz w:val="16"/>
          <w:vertAlign w:val="baseline"/>
        </w:rPr>
        <w:t> </w:t>
      </w:r>
      <w:r>
        <w:rPr>
          <w:sz w:val="16"/>
          <w:vertAlign w:val="baseline"/>
        </w:rPr>
        <w:t>para</w:t>
      </w:r>
      <w:r>
        <w:rPr>
          <w:spacing w:val="-8"/>
          <w:sz w:val="16"/>
          <w:vertAlign w:val="baseline"/>
        </w:rPr>
        <w:t> </w:t>
      </w:r>
      <w:r>
        <w:rPr>
          <w:sz w:val="16"/>
          <w:vertAlign w:val="baseline"/>
        </w:rPr>
        <w:t>el</w:t>
      </w:r>
      <w:r>
        <w:rPr>
          <w:spacing w:val="-8"/>
          <w:sz w:val="16"/>
          <w:vertAlign w:val="baseline"/>
        </w:rPr>
        <w:t> </w:t>
      </w:r>
      <w:r>
        <w:rPr>
          <w:sz w:val="16"/>
          <w:vertAlign w:val="baseline"/>
        </w:rPr>
        <w:t>efecto</w:t>
      </w:r>
      <w:r>
        <w:rPr>
          <w:spacing w:val="-9"/>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interior</w:t>
      </w:r>
      <w:r>
        <w:rPr>
          <w:spacing w:val="-9"/>
          <w:sz w:val="16"/>
          <w:vertAlign w:val="baseline"/>
        </w:rPr>
        <w:t> </w:t>
      </w:r>
      <w:r>
        <w:rPr>
          <w:sz w:val="16"/>
          <w:vertAlign w:val="baseline"/>
        </w:rPr>
        <w:t>del</w:t>
      </w:r>
      <w:r>
        <w:rPr>
          <w:spacing w:val="-8"/>
          <w:sz w:val="16"/>
          <w:vertAlign w:val="baseline"/>
        </w:rPr>
        <w:t> </w:t>
      </w:r>
      <w:r>
        <w:rPr>
          <w:sz w:val="16"/>
          <w:vertAlign w:val="baseline"/>
        </w:rPr>
        <w:t>reparto militar; sin que pueda recibir visitas debiendo tomar su rancho en el mismo local”. </w:t>
      </w:r>
      <w:r>
        <w:rPr>
          <w:i/>
          <w:sz w:val="16"/>
          <w:vertAlign w:val="baseline"/>
        </w:rPr>
        <w:t>Cfr. </w:t>
      </w:r>
      <w:r>
        <w:rPr>
          <w:sz w:val="16"/>
          <w:vertAlign w:val="baseline"/>
        </w:rPr>
        <w:t>Reglamento de Disciplina Militar, </w:t>
      </w:r>
      <w:r>
        <w:rPr>
          <w:i/>
          <w:sz w:val="16"/>
          <w:vertAlign w:val="baseline"/>
        </w:rPr>
        <w:t>supra</w:t>
      </w:r>
      <w:r>
        <w:rPr>
          <w:sz w:val="16"/>
          <w:vertAlign w:val="baseline"/>
        </w:rPr>
        <w:t>.</w:t>
      </w:r>
    </w:p>
    <w:p>
      <w:pPr>
        <w:spacing w:before="0"/>
        <w:ind w:left="200" w:right="198" w:firstLine="0"/>
        <w:jc w:val="both"/>
        <w:rPr>
          <w:sz w:val="16"/>
        </w:rPr>
      </w:pPr>
      <w:r>
        <w:rPr>
          <w:sz w:val="16"/>
          <w:vertAlign w:val="superscript"/>
        </w:rPr>
        <w:t>39</w:t>
      </w:r>
      <w:r>
        <w:rPr>
          <w:spacing w:val="80"/>
          <w:w w:val="150"/>
          <w:sz w:val="16"/>
          <w:vertAlign w:val="baseline"/>
        </w:rPr>
        <w:t>  </w:t>
      </w:r>
      <w:r>
        <w:rPr>
          <w:i/>
          <w:sz w:val="16"/>
          <w:vertAlign w:val="baseline"/>
        </w:rPr>
        <w:t>Cfr</w:t>
      </w:r>
      <w:r>
        <w:rPr>
          <w:sz w:val="16"/>
          <w:vertAlign w:val="baseline"/>
        </w:rPr>
        <w:t>. Oficio No. COGMAR-DEJ-014-C, Armada del Ecuador. Comandancia General de la Marina, 13 de noviembre de 2001 (expediente de prueba, folio 232).</w:t>
      </w:r>
    </w:p>
    <w:p>
      <w:pPr>
        <w:spacing w:before="0"/>
        <w:ind w:left="200" w:right="192" w:firstLine="0"/>
        <w:jc w:val="both"/>
        <w:rPr>
          <w:sz w:val="16"/>
        </w:rPr>
      </w:pPr>
      <w:r>
        <w:rPr>
          <w:sz w:val="16"/>
          <w:vertAlign w:val="superscript"/>
        </w:rPr>
        <w:t>40</w:t>
      </w:r>
      <w:r>
        <w:rPr>
          <w:spacing w:val="80"/>
          <w:w w:val="150"/>
          <w:sz w:val="16"/>
          <w:vertAlign w:val="baseline"/>
        </w:rPr>
        <w:t>   </w:t>
      </w:r>
      <w:r>
        <w:rPr>
          <w:i/>
          <w:sz w:val="16"/>
          <w:vertAlign w:val="baseline"/>
        </w:rPr>
        <w:t>Cfr</w:t>
      </w:r>
      <w:r>
        <w:rPr>
          <w:sz w:val="16"/>
          <w:vertAlign w:val="baseline"/>
        </w:rPr>
        <w:t>. Petición</w:t>
      </w:r>
      <w:r>
        <w:rPr>
          <w:spacing w:val="-1"/>
          <w:sz w:val="16"/>
          <w:vertAlign w:val="baseline"/>
        </w:rPr>
        <w:t> </w:t>
      </w:r>
      <w:r>
        <w:rPr>
          <w:sz w:val="16"/>
          <w:vertAlign w:val="baseline"/>
        </w:rPr>
        <w:t>relativa a abusos sobre las garantías judiciales y otros derecho humanos cometidos con el Sr. Julio</w:t>
      </w:r>
      <w:r>
        <w:rPr>
          <w:spacing w:val="-15"/>
          <w:sz w:val="16"/>
          <w:vertAlign w:val="baseline"/>
        </w:rPr>
        <w:t> </w:t>
      </w:r>
      <w:r>
        <w:rPr>
          <w:sz w:val="16"/>
          <w:vertAlign w:val="baseline"/>
        </w:rPr>
        <w:t>Rogelio</w:t>
      </w:r>
      <w:r>
        <w:rPr>
          <w:spacing w:val="-14"/>
          <w:sz w:val="16"/>
          <w:vertAlign w:val="baseline"/>
        </w:rPr>
        <w:t> </w:t>
      </w:r>
      <w:r>
        <w:rPr>
          <w:sz w:val="16"/>
          <w:vertAlign w:val="baseline"/>
        </w:rPr>
        <w:t>Viteri</w:t>
      </w:r>
      <w:r>
        <w:rPr>
          <w:spacing w:val="-14"/>
          <w:sz w:val="16"/>
          <w:vertAlign w:val="baseline"/>
        </w:rPr>
        <w:t> </w:t>
      </w:r>
      <w:r>
        <w:rPr>
          <w:sz w:val="16"/>
          <w:vertAlign w:val="baseline"/>
        </w:rPr>
        <w:t>Ungaretti</w:t>
      </w:r>
      <w:r>
        <w:rPr>
          <w:spacing w:val="-14"/>
          <w:sz w:val="16"/>
          <w:vertAlign w:val="baseline"/>
        </w:rPr>
        <w:t> </w:t>
      </w:r>
      <w:r>
        <w:rPr>
          <w:sz w:val="16"/>
          <w:vertAlign w:val="baseline"/>
        </w:rPr>
        <w:t>y</w:t>
      </w:r>
      <w:r>
        <w:rPr>
          <w:spacing w:val="-14"/>
          <w:sz w:val="16"/>
          <w:vertAlign w:val="baseline"/>
        </w:rPr>
        <w:t> </w:t>
      </w:r>
      <w:r>
        <w:rPr>
          <w:sz w:val="16"/>
          <w:vertAlign w:val="baseline"/>
        </w:rPr>
        <w:t>su</w:t>
      </w:r>
      <w:r>
        <w:rPr>
          <w:spacing w:val="-14"/>
          <w:sz w:val="16"/>
          <w:vertAlign w:val="baseline"/>
        </w:rPr>
        <w:t> </w:t>
      </w:r>
      <w:r>
        <w:rPr>
          <w:sz w:val="16"/>
          <w:vertAlign w:val="baseline"/>
        </w:rPr>
        <w:t>familia</w:t>
      </w:r>
      <w:r>
        <w:rPr>
          <w:spacing w:val="-14"/>
          <w:sz w:val="16"/>
          <w:vertAlign w:val="baseline"/>
        </w:rPr>
        <w:t> </w:t>
      </w:r>
      <w:r>
        <w:rPr>
          <w:sz w:val="16"/>
          <w:vertAlign w:val="baseline"/>
        </w:rPr>
        <w:t>de</w:t>
      </w:r>
      <w:r>
        <w:rPr>
          <w:spacing w:val="-14"/>
          <w:sz w:val="16"/>
          <w:vertAlign w:val="baseline"/>
        </w:rPr>
        <w:t> </w:t>
      </w:r>
      <w:r>
        <w:rPr>
          <w:sz w:val="16"/>
          <w:vertAlign w:val="baseline"/>
        </w:rPr>
        <w:t>22</w:t>
      </w:r>
      <w:r>
        <w:rPr>
          <w:spacing w:val="-14"/>
          <w:sz w:val="16"/>
          <w:vertAlign w:val="baseline"/>
        </w:rPr>
        <w:t> </w:t>
      </w:r>
      <w:r>
        <w:rPr>
          <w:sz w:val="16"/>
          <w:vertAlign w:val="baseline"/>
        </w:rPr>
        <w:t>de</w:t>
      </w:r>
      <w:r>
        <w:rPr>
          <w:spacing w:val="-14"/>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2008</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5"/>
          <w:sz w:val="16"/>
          <w:vertAlign w:val="baseline"/>
        </w:rPr>
        <w:t> </w:t>
      </w:r>
      <w:r>
        <w:rPr>
          <w:sz w:val="16"/>
          <w:vertAlign w:val="baseline"/>
        </w:rPr>
        <w:t>950</w:t>
      </w:r>
      <w:r>
        <w:rPr>
          <w:spacing w:val="-14"/>
          <w:sz w:val="16"/>
          <w:vertAlign w:val="baseline"/>
        </w:rPr>
        <w:t> </w:t>
      </w:r>
      <w:r>
        <w:rPr>
          <w:sz w:val="16"/>
          <w:vertAlign w:val="baseline"/>
        </w:rPr>
        <w:t>a</w:t>
      </w:r>
      <w:r>
        <w:rPr>
          <w:spacing w:val="-14"/>
          <w:sz w:val="16"/>
          <w:vertAlign w:val="baseline"/>
        </w:rPr>
        <w:t> </w:t>
      </w:r>
      <w:r>
        <w:rPr>
          <w:sz w:val="16"/>
          <w:vertAlign w:val="baseline"/>
        </w:rPr>
        <w:t>1019)</w:t>
      </w:r>
      <w:r>
        <w:rPr>
          <w:spacing w:val="-14"/>
          <w:sz w:val="16"/>
          <w:vertAlign w:val="baseline"/>
        </w:rPr>
        <w:t> </w:t>
      </w:r>
      <w:r>
        <w:rPr>
          <w:sz w:val="16"/>
          <w:vertAlign w:val="baseline"/>
        </w:rPr>
        <w:t>Relatorio de violaciones a los derechos humanos de la familia Viteri-Alarcón, realizados por el abuso de Poder de los mandos de las Fuerzas Armadas (FF.AA) del Ecuador; trámites para</w:t>
      </w:r>
      <w:r>
        <w:rPr>
          <w:spacing w:val="-1"/>
          <w:sz w:val="16"/>
          <w:vertAlign w:val="baseline"/>
        </w:rPr>
        <w:t> </w:t>
      </w:r>
      <w:r>
        <w:rPr>
          <w:sz w:val="16"/>
          <w:vertAlign w:val="baseline"/>
        </w:rPr>
        <w:t>autodefensa (expediente de prueba, folios 243 a</w:t>
      </w:r>
      <w:r>
        <w:rPr>
          <w:spacing w:val="55"/>
          <w:sz w:val="16"/>
          <w:vertAlign w:val="baseline"/>
        </w:rPr>
        <w:t> </w:t>
      </w:r>
      <w:r>
        <w:rPr>
          <w:sz w:val="16"/>
          <w:vertAlign w:val="baseline"/>
        </w:rPr>
        <w:t>259), y Recorte de prensa de 27 de enero de 2002 “Cap. Viteri retorna hoy al país” (expediente de prueba folio 46).</w:t>
      </w:r>
    </w:p>
    <w:p>
      <w:pPr>
        <w:spacing w:line="194" w:lineRule="exact" w:before="0"/>
        <w:ind w:left="200" w:right="0" w:firstLine="0"/>
        <w:jc w:val="both"/>
        <w:rPr>
          <w:sz w:val="16"/>
        </w:rPr>
      </w:pPr>
      <w:r>
        <w:rPr>
          <w:sz w:val="16"/>
          <w:vertAlign w:val="superscript"/>
        </w:rPr>
        <w:t>41</w:t>
      </w:r>
      <w:r>
        <w:rPr>
          <w:spacing w:val="55"/>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Recorte</w:t>
      </w:r>
      <w:r>
        <w:rPr>
          <w:spacing w:val="-1"/>
          <w:sz w:val="16"/>
          <w:vertAlign w:val="baseline"/>
        </w:rPr>
        <w:t> </w:t>
      </w:r>
      <w:r>
        <w:rPr>
          <w:sz w:val="16"/>
          <w:vertAlign w:val="baseline"/>
        </w:rPr>
        <w:t>de</w:t>
      </w:r>
      <w:r>
        <w:rPr>
          <w:spacing w:val="-1"/>
          <w:sz w:val="16"/>
          <w:vertAlign w:val="baseline"/>
        </w:rPr>
        <w:t> </w:t>
      </w:r>
      <w:r>
        <w:rPr>
          <w:sz w:val="16"/>
          <w:vertAlign w:val="baseline"/>
        </w:rPr>
        <w:t>prensa</w:t>
      </w:r>
      <w:r>
        <w:rPr>
          <w:spacing w:val="-2"/>
          <w:sz w:val="16"/>
          <w:vertAlign w:val="baseline"/>
        </w:rPr>
        <w:t> </w:t>
      </w:r>
      <w:r>
        <w:rPr>
          <w:sz w:val="16"/>
          <w:vertAlign w:val="baseline"/>
        </w:rPr>
        <w:t>de 29</w:t>
      </w:r>
      <w:r>
        <w:rPr>
          <w:spacing w:val="-3"/>
          <w:sz w:val="16"/>
          <w:vertAlign w:val="baseline"/>
        </w:rPr>
        <w:t> </w:t>
      </w:r>
      <w:r>
        <w:rPr>
          <w:sz w:val="16"/>
          <w:vertAlign w:val="baseline"/>
        </w:rPr>
        <w:t>de</w:t>
      </w:r>
      <w:r>
        <w:rPr>
          <w:spacing w:val="-1"/>
          <w:sz w:val="16"/>
          <w:vertAlign w:val="baseline"/>
        </w:rPr>
        <w:t> </w:t>
      </w:r>
      <w:r>
        <w:rPr>
          <w:sz w:val="16"/>
          <w:vertAlign w:val="baseline"/>
        </w:rPr>
        <w:t>enero</w:t>
      </w:r>
      <w:r>
        <w:rPr>
          <w:spacing w:val="-1"/>
          <w:sz w:val="16"/>
          <w:vertAlign w:val="baseline"/>
        </w:rPr>
        <w:t> </w:t>
      </w:r>
      <w:r>
        <w:rPr>
          <w:sz w:val="16"/>
          <w:vertAlign w:val="baseline"/>
        </w:rPr>
        <w:t>de 2002</w:t>
      </w:r>
      <w:r>
        <w:rPr>
          <w:spacing w:val="3"/>
          <w:sz w:val="16"/>
          <w:vertAlign w:val="baseline"/>
        </w:rPr>
        <w:t> </w:t>
      </w:r>
      <w:r>
        <w:rPr>
          <w:sz w:val="16"/>
          <w:vertAlign w:val="baseline"/>
        </w:rPr>
        <w:t>“Viteri se</w:t>
      </w:r>
      <w:r>
        <w:rPr>
          <w:spacing w:val="-3"/>
          <w:sz w:val="16"/>
          <w:vertAlign w:val="baseline"/>
        </w:rPr>
        <w:t> </w:t>
      </w:r>
      <w:r>
        <w:rPr>
          <w:sz w:val="16"/>
          <w:vertAlign w:val="baseline"/>
        </w:rPr>
        <w:t>reunió</w:t>
      </w:r>
      <w:r>
        <w:rPr>
          <w:spacing w:val="2"/>
          <w:sz w:val="16"/>
          <w:vertAlign w:val="baseline"/>
        </w:rPr>
        <w:t> </w:t>
      </w:r>
      <w:r>
        <w:rPr>
          <w:sz w:val="16"/>
          <w:vertAlign w:val="baseline"/>
        </w:rPr>
        <w:t>ayer con</w:t>
      </w:r>
      <w:r>
        <w:rPr>
          <w:spacing w:val="-1"/>
          <w:sz w:val="16"/>
          <w:vertAlign w:val="baseline"/>
        </w:rPr>
        <w:t> </w:t>
      </w:r>
      <w:r>
        <w:rPr>
          <w:sz w:val="16"/>
          <w:vertAlign w:val="baseline"/>
        </w:rPr>
        <w:t>Saona</w:t>
      </w:r>
      <w:r>
        <w:rPr>
          <w:spacing w:val="-2"/>
          <w:sz w:val="16"/>
          <w:vertAlign w:val="baseline"/>
        </w:rPr>
        <w:t> </w:t>
      </w:r>
      <w:r>
        <w:rPr>
          <w:sz w:val="16"/>
          <w:vertAlign w:val="baseline"/>
        </w:rPr>
        <w:t>y Donoso”</w:t>
      </w:r>
      <w:r>
        <w:rPr>
          <w:spacing w:val="2"/>
          <w:sz w:val="16"/>
          <w:vertAlign w:val="baseline"/>
        </w:rPr>
        <w:t> </w:t>
      </w:r>
      <w:r>
        <w:rPr>
          <w:sz w:val="16"/>
          <w:vertAlign w:val="baseline"/>
        </w:rPr>
        <w:t>(expediente </w:t>
      </w:r>
      <w:r>
        <w:rPr>
          <w:spacing w:val="-5"/>
          <w:sz w:val="16"/>
          <w:vertAlign w:val="baseline"/>
        </w:rPr>
        <w:t>de</w:t>
      </w:r>
    </w:p>
    <w:p>
      <w:pPr>
        <w:spacing w:before="0"/>
        <w:ind w:left="200" w:right="0" w:firstLine="0"/>
        <w:jc w:val="both"/>
        <w:rPr>
          <w:sz w:val="16"/>
        </w:rPr>
      </w:pPr>
      <w:r>
        <w:rPr>
          <w:sz w:val="16"/>
        </w:rPr>
        <w:t>prueba,</w:t>
      </w:r>
      <w:r>
        <w:rPr>
          <w:spacing w:val="-7"/>
          <w:sz w:val="16"/>
        </w:rPr>
        <w:t> </w:t>
      </w:r>
      <w:r>
        <w:rPr>
          <w:sz w:val="16"/>
        </w:rPr>
        <w:t>folio</w:t>
      </w:r>
      <w:r>
        <w:rPr>
          <w:spacing w:val="-5"/>
          <w:sz w:val="16"/>
        </w:rPr>
        <w:t> </w:t>
      </w:r>
      <w:r>
        <w:rPr>
          <w:spacing w:val="-4"/>
          <w:sz w:val="16"/>
        </w:rPr>
        <w:t>49).</w:t>
      </w:r>
    </w:p>
    <w:p>
      <w:pPr>
        <w:spacing w:line="276" w:lineRule="auto" w:before="1"/>
        <w:ind w:left="200" w:right="194" w:firstLine="0"/>
        <w:jc w:val="both"/>
        <w:rPr>
          <w:sz w:val="16"/>
        </w:rPr>
      </w:pPr>
      <w:r>
        <w:rPr>
          <w:sz w:val="16"/>
          <w:vertAlign w:val="superscript"/>
        </w:rPr>
        <w:t>42</w:t>
      </w:r>
      <w:r>
        <w:rPr>
          <w:spacing w:val="80"/>
          <w:w w:val="150"/>
          <w:sz w:val="16"/>
          <w:vertAlign w:val="baseline"/>
        </w:rPr>
        <w:t>  </w:t>
      </w:r>
      <w:r>
        <w:rPr>
          <w:i/>
          <w:sz w:val="16"/>
          <w:vertAlign w:val="baseline"/>
        </w:rPr>
        <w:t>Cfr. </w:t>
      </w:r>
      <w:r>
        <w:rPr>
          <w:sz w:val="16"/>
          <w:vertAlign w:val="baseline"/>
        </w:rPr>
        <w:t>Oficio No. AGNARU-008-C de 8 de noviembre de 2001, suscrito por Julio Rogelio Viteri Ungaretti (expediente de prueba, folios 4196 a 4198), y Acta del Consejo de Disciplina Militar del 5 de diciembre de 2001, citando al Oficio No. AGNARU-008-C de 8 de noviembre de 2001 (expediente de prueba, folios 6 a 27).</w:t>
      </w:r>
    </w:p>
    <w:p>
      <w:pPr>
        <w:spacing w:before="0"/>
        <w:ind w:left="200" w:right="192" w:firstLine="0"/>
        <w:jc w:val="both"/>
        <w:rPr>
          <w:sz w:val="16"/>
        </w:rPr>
      </w:pPr>
      <w:r>
        <w:rPr>
          <w:sz w:val="16"/>
          <w:vertAlign w:val="superscript"/>
        </w:rPr>
        <w:t>43</w:t>
      </w:r>
      <w:r>
        <w:rPr>
          <w:spacing w:val="80"/>
          <w:sz w:val="16"/>
          <w:vertAlign w:val="baseline"/>
        </w:rPr>
        <w:t>   </w:t>
      </w:r>
      <w:r>
        <w:rPr>
          <w:i/>
          <w:sz w:val="16"/>
          <w:vertAlign w:val="baseline"/>
        </w:rPr>
        <w:t>Cfr</w:t>
      </w:r>
      <w:r>
        <w:rPr>
          <w:sz w:val="16"/>
          <w:vertAlign w:val="baseline"/>
        </w:rPr>
        <w:t>. Recortes de prensa varios (expediente de prueba, folios 37 a 210), y Acta del Consejo de Disciplina Militar</w:t>
      </w:r>
      <w:r>
        <w:rPr>
          <w:spacing w:val="-2"/>
          <w:sz w:val="16"/>
          <w:vertAlign w:val="baseline"/>
        </w:rPr>
        <w:t> </w:t>
      </w:r>
      <w:r>
        <w:rPr>
          <w:sz w:val="16"/>
          <w:vertAlign w:val="baseline"/>
        </w:rPr>
        <w:t>del</w:t>
      </w:r>
      <w:r>
        <w:rPr>
          <w:spacing w:val="-6"/>
          <w:sz w:val="16"/>
          <w:vertAlign w:val="baseline"/>
        </w:rPr>
        <w:t> </w:t>
      </w:r>
      <w:r>
        <w:rPr>
          <w:sz w:val="16"/>
          <w:vertAlign w:val="baseline"/>
        </w:rPr>
        <w:t>5</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en</w:t>
      </w:r>
      <w:r>
        <w:rPr>
          <w:spacing w:val="-6"/>
          <w:sz w:val="16"/>
          <w:vertAlign w:val="baseline"/>
        </w:rPr>
        <w:t> </w:t>
      </w:r>
      <w:r>
        <w:rPr>
          <w:sz w:val="16"/>
          <w:vertAlign w:val="baseline"/>
        </w:rPr>
        <w:t>donde</w:t>
      </w:r>
      <w:r>
        <w:rPr>
          <w:spacing w:val="-2"/>
          <w:sz w:val="16"/>
          <w:vertAlign w:val="baseline"/>
        </w:rPr>
        <w:t> </w:t>
      </w:r>
      <w:r>
        <w:rPr>
          <w:sz w:val="16"/>
          <w:vertAlign w:val="baseline"/>
        </w:rPr>
        <w:t>se</w:t>
      </w:r>
      <w:r>
        <w:rPr>
          <w:spacing w:val="-2"/>
          <w:sz w:val="16"/>
          <w:vertAlign w:val="baseline"/>
        </w:rPr>
        <w:t> </w:t>
      </w:r>
      <w:r>
        <w:rPr>
          <w:sz w:val="16"/>
          <w:vertAlign w:val="baseline"/>
        </w:rPr>
        <w:t>transcribe</w:t>
      </w:r>
      <w:r>
        <w:rPr>
          <w:spacing w:val="-2"/>
          <w:sz w:val="16"/>
          <w:vertAlign w:val="baseline"/>
        </w:rPr>
        <w:t> </w:t>
      </w:r>
      <w:r>
        <w:rPr>
          <w:sz w:val="16"/>
          <w:vertAlign w:val="baseline"/>
        </w:rPr>
        <w:t>el</w:t>
      </w:r>
      <w:r>
        <w:rPr>
          <w:spacing w:val="-6"/>
          <w:sz w:val="16"/>
          <w:vertAlign w:val="baseline"/>
        </w:rPr>
        <w:t> </w:t>
      </w:r>
      <w:r>
        <w:rPr>
          <w:sz w:val="16"/>
          <w:vertAlign w:val="baseline"/>
        </w:rPr>
        <w:t>programa</w:t>
      </w:r>
      <w:r>
        <w:rPr>
          <w:spacing w:val="-6"/>
          <w:sz w:val="16"/>
          <w:vertAlign w:val="baseline"/>
        </w:rPr>
        <w:t> </w:t>
      </w:r>
      <w:r>
        <w:rPr>
          <w:sz w:val="16"/>
          <w:vertAlign w:val="baseline"/>
        </w:rPr>
        <w:t>radial</w:t>
      </w:r>
      <w:r>
        <w:rPr>
          <w:spacing w:val="-3"/>
          <w:sz w:val="16"/>
          <w:vertAlign w:val="baseline"/>
        </w:rPr>
        <w:t> </w:t>
      </w:r>
      <w:r>
        <w:rPr>
          <w:sz w:val="16"/>
          <w:vertAlign w:val="baseline"/>
        </w:rPr>
        <w:t>Sucesos</w:t>
      </w:r>
      <w:r>
        <w:rPr>
          <w:spacing w:val="-5"/>
          <w:sz w:val="16"/>
          <w:vertAlign w:val="baseline"/>
        </w:rPr>
        <w:t> </w:t>
      </w:r>
      <w:r>
        <w:rPr>
          <w:sz w:val="16"/>
          <w:vertAlign w:val="baseline"/>
        </w:rPr>
        <w:t>de</w:t>
      </w:r>
      <w:r>
        <w:rPr>
          <w:spacing w:val="-5"/>
          <w:sz w:val="16"/>
          <w:vertAlign w:val="baseline"/>
        </w:rPr>
        <w:t> </w:t>
      </w:r>
      <w:r>
        <w:rPr>
          <w:sz w:val="16"/>
          <w:vertAlign w:val="baseline"/>
        </w:rPr>
        <w:t>29</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2001, </w:t>
      </w:r>
      <w:r>
        <w:rPr>
          <w:i/>
          <w:spacing w:val="-2"/>
          <w:sz w:val="16"/>
          <w:vertAlign w:val="baseline"/>
        </w:rPr>
        <w:t>supra</w:t>
      </w:r>
      <w:r>
        <w:rPr>
          <w:spacing w:val="-2"/>
          <w:sz w:val="16"/>
          <w:vertAlign w:val="baseline"/>
        </w:rPr>
        <w:t>.</w:t>
      </w:r>
    </w:p>
    <w:p>
      <w:pPr>
        <w:spacing w:before="0"/>
        <w:ind w:left="200" w:right="0" w:firstLine="0"/>
        <w:jc w:val="both"/>
        <w:rPr>
          <w:sz w:val="16"/>
        </w:rPr>
      </w:pPr>
      <w:r>
        <w:rPr>
          <w:sz w:val="16"/>
          <w:vertAlign w:val="superscript"/>
        </w:rPr>
        <w:t>44</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Telegrama</w:t>
      </w:r>
      <w:r>
        <w:rPr>
          <w:spacing w:val="-5"/>
          <w:sz w:val="16"/>
          <w:vertAlign w:val="baseline"/>
        </w:rPr>
        <w:t> </w:t>
      </w:r>
      <w:r>
        <w:rPr>
          <w:sz w:val="16"/>
          <w:vertAlign w:val="baseline"/>
        </w:rPr>
        <w:t>oficial</w:t>
      </w:r>
      <w:r>
        <w:rPr>
          <w:spacing w:val="-2"/>
          <w:sz w:val="16"/>
          <w:vertAlign w:val="baseline"/>
        </w:rPr>
        <w:t> </w:t>
      </w:r>
      <w:r>
        <w:rPr>
          <w:sz w:val="16"/>
          <w:vertAlign w:val="baseline"/>
        </w:rPr>
        <w:t>N-001231-G-2-4-4</w:t>
      </w:r>
      <w:r>
        <w:rPr>
          <w:spacing w:val="-4"/>
          <w:sz w:val="16"/>
          <w:vertAlign w:val="baseline"/>
        </w:rPr>
        <w:t> </w:t>
      </w:r>
      <w:r>
        <w:rPr>
          <w:sz w:val="16"/>
          <w:vertAlign w:val="baseline"/>
        </w:rPr>
        <w:t>de</w:t>
      </w:r>
      <w:r>
        <w:rPr>
          <w:spacing w:val="-3"/>
          <w:sz w:val="16"/>
          <w:vertAlign w:val="baseline"/>
        </w:rPr>
        <w:t> </w:t>
      </w:r>
      <w:r>
        <w:rPr>
          <w:sz w:val="16"/>
          <w:vertAlign w:val="baseline"/>
        </w:rPr>
        <w:t>26</w:t>
      </w:r>
      <w:r>
        <w:rPr>
          <w:spacing w:val="-4"/>
          <w:sz w:val="16"/>
          <w:vertAlign w:val="baseline"/>
        </w:rPr>
        <w:t> </w:t>
      </w:r>
      <w:r>
        <w:rPr>
          <w:sz w:val="16"/>
          <w:vertAlign w:val="baseline"/>
        </w:rPr>
        <w:t>de</w:t>
      </w:r>
      <w:r>
        <w:rPr>
          <w:spacing w:val="-1"/>
          <w:sz w:val="16"/>
          <w:vertAlign w:val="baseline"/>
        </w:rPr>
        <w:t> </w:t>
      </w:r>
      <w:r>
        <w:rPr>
          <w:sz w:val="16"/>
          <w:vertAlign w:val="baseline"/>
        </w:rPr>
        <w:t>noviembre</w:t>
      </w:r>
      <w:r>
        <w:rPr>
          <w:spacing w:val="-3"/>
          <w:sz w:val="16"/>
          <w:vertAlign w:val="baseline"/>
        </w:rPr>
        <w:t> </w:t>
      </w:r>
      <w:r>
        <w:rPr>
          <w:sz w:val="16"/>
          <w:vertAlign w:val="baseline"/>
        </w:rPr>
        <w:t>de</w:t>
      </w:r>
      <w:r>
        <w:rPr>
          <w:spacing w:val="-5"/>
          <w:sz w:val="16"/>
          <w:vertAlign w:val="baseline"/>
        </w:rPr>
        <w:t> </w:t>
      </w:r>
      <w:r>
        <w:rPr>
          <w:sz w:val="16"/>
          <w:vertAlign w:val="baseline"/>
        </w:rPr>
        <w:t>2001</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212).</w:t>
      </w:r>
    </w:p>
    <w:p>
      <w:pPr>
        <w:spacing w:before="29"/>
        <w:ind w:left="200" w:right="192" w:firstLine="0"/>
        <w:jc w:val="both"/>
        <w:rPr>
          <w:sz w:val="16"/>
        </w:rPr>
      </w:pPr>
      <w:r>
        <w:rPr>
          <w:sz w:val="16"/>
          <w:vertAlign w:val="superscript"/>
        </w:rPr>
        <w:t>45</w:t>
      </w:r>
      <w:r>
        <w:rPr>
          <w:spacing w:val="80"/>
          <w:sz w:val="16"/>
          <w:vertAlign w:val="baseline"/>
        </w:rPr>
        <w:t>   </w:t>
      </w:r>
      <w:r>
        <w:rPr>
          <w:sz w:val="16"/>
          <w:vertAlign w:val="baseline"/>
        </w:rPr>
        <w:t>Artículo 46.- Faltas atentatorias: […] b) Dar a publicidad o hacer publicar escritos contrarios a la disciplina militar,</w:t>
      </w:r>
      <w:r>
        <w:rPr>
          <w:spacing w:val="-15"/>
          <w:sz w:val="16"/>
          <w:vertAlign w:val="baseline"/>
        </w:rPr>
        <w:t> </w:t>
      </w:r>
      <w:r>
        <w:rPr>
          <w:sz w:val="16"/>
          <w:vertAlign w:val="baseline"/>
        </w:rPr>
        <w:t>o</w:t>
      </w:r>
      <w:r>
        <w:rPr>
          <w:spacing w:val="-14"/>
          <w:sz w:val="16"/>
          <w:vertAlign w:val="baseline"/>
        </w:rPr>
        <w:t> </w:t>
      </w:r>
      <w:r>
        <w:rPr>
          <w:sz w:val="16"/>
          <w:vertAlign w:val="baseline"/>
        </w:rPr>
        <w:t>que</w:t>
      </w:r>
      <w:r>
        <w:rPr>
          <w:spacing w:val="-14"/>
          <w:sz w:val="16"/>
          <w:vertAlign w:val="baseline"/>
        </w:rPr>
        <w:t> </w:t>
      </w:r>
      <w:r>
        <w:rPr>
          <w:sz w:val="16"/>
          <w:vertAlign w:val="baseline"/>
        </w:rPr>
        <w:t>estén</w:t>
      </w:r>
      <w:r>
        <w:rPr>
          <w:spacing w:val="-14"/>
          <w:sz w:val="16"/>
          <w:vertAlign w:val="baseline"/>
        </w:rPr>
        <w:t> </w:t>
      </w:r>
      <w:r>
        <w:rPr>
          <w:sz w:val="16"/>
          <w:vertAlign w:val="baseline"/>
        </w:rPr>
        <w:t>dirigidos</w:t>
      </w:r>
      <w:r>
        <w:rPr>
          <w:spacing w:val="-14"/>
          <w:sz w:val="16"/>
          <w:vertAlign w:val="baseline"/>
        </w:rPr>
        <w:t> </w:t>
      </w:r>
      <w:r>
        <w:rPr>
          <w:sz w:val="16"/>
          <w:vertAlign w:val="baseline"/>
        </w:rPr>
        <w:t>contra</w:t>
      </w:r>
      <w:r>
        <w:rPr>
          <w:spacing w:val="-14"/>
          <w:sz w:val="16"/>
          <w:vertAlign w:val="baseline"/>
        </w:rPr>
        <w:t> </w:t>
      </w:r>
      <w:r>
        <w:rPr>
          <w:sz w:val="16"/>
          <w:vertAlign w:val="baseline"/>
        </w:rPr>
        <w:t>autoridades</w:t>
      </w:r>
      <w:r>
        <w:rPr>
          <w:spacing w:val="-14"/>
          <w:sz w:val="16"/>
          <w:vertAlign w:val="baseline"/>
        </w:rPr>
        <w:t> </w:t>
      </w:r>
      <w:r>
        <w:rPr>
          <w:sz w:val="16"/>
          <w:vertAlign w:val="baseline"/>
        </w:rPr>
        <w:t>militares,</w:t>
      </w:r>
      <w:r>
        <w:rPr>
          <w:spacing w:val="-14"/>
          <w:sz w:val="16"/>
          <w:vertAlign w:val="baseline"/>
        </w:rPr>
        <w:t> </w:t>
      </w:r>
      <w:r>
        <w:rPr>
          <w:sz w:val="16"/>
          <w:vertAlign w:val="baseline"/>
        </w:rPr>
        <w:t>juzgando</w:t>
      </w:r>
      <w:r>
        <w:rPr>
          <w:spacing w:val="-14"/>
          <w:sz w:val="16"/>
          <w:vertAlign w:val="baseline"/>
        </w:rPr>
        <w:t> </w:t>
      </w:r>
      <w:r>
        <w:rPr>
          <w:sz w:val="16"/>
          <w:vertAlign w:val="baseline"/>
        </w:rPr>
        <w:t>su</w:t>
      </w:r>
      <w:r>
        <w:rPr>
          <w:spacing w:val="-14"/>
          <w:sz w:val="16"/>
          <w:vertAlign w:val="baseline"/>
        </w:rPr>
        <w:t> </w:t>
      </w:r>
      <w:r>
        <w:rPr>
          <w:sz w:val="16"/>
          <w:vertAlign w:val="baseline"/>
        </w:rPr>
        <w:t>conducta,</w:t>
      </w:r>
      <w:r>
        <w:rPr>
          <w:spacing w:val="-14"/>
          <w:sz w:val="16"/>
          <w:vertAlign w:val="baseline"/>
        </w:rPr>
        <w:t> </w:t>
      </w:r>
      <w:r>
        <w:rPr>
          <w:sz w:val="16"/>
          <w:vertAlign w:val="baseline"/>
        </w:rPr>
        <w:t>el</w:t>
      </w:r>
      <w:r>
        <w:rPr>
          <w:spacing w:val="-14"/>
          <w:sz w:val="16"/>
          <w:vertAlign w:val="baseline"/>
        </w:rPr>
        <w:t> </w:t>
      </w:r>
      <w:r>
        <w:rPr>
          <w:sz w:val="16"/>
          <w:vertAlign w:val="baseline"/>
        </w:rPr>
        <w:t>desempeño</w:t>
      </w:r>
      <w:r>
        <w:rPr>
          <w:spacing w:val="-14"/>
          <w:sz w:val="16"/>
          <w:vertAlign w:val="baseline"/>
        </w:rPr>
        <w:t> </w:t>
      </w:r>
      <w:r>
        <w:rPr>
          <w:sz w:val="16"/>
          <w:vertAlign w:val="baseline"/>
        </w:rPr>
        <w:t>de</w:t>
      </w:r>
      <w:r>
        <w:rPr>
          <w:spacing w:val="-14"/>
          <w:sz w:val="16"/>
          <w:vertAlign w:val="baseline"/>
        </w:rPr>
        <w:t> </w:t>
      </w:r>
      <w:r>
        <w:rPr>
          <w:sz w:val="16"/>
          <w:vertAlign w:val="baseline"/>
        </w:rPr>
        <w:t>su</w:t>
      </w:r>
      <w:r>
        <w:rPr>
          <w:spacing w:val="-14"/>
          <w:sz w:val="16"/>
          <w:vertAlign w:val="baseline"/>
        </w:rPr>
        <w:t> </w:t>
      </w:r>
      <w:r>
        <w:rPr>
          <w:sz w:val="16"/>
          <w:vertAlign w:val="baseline"/>
        </w:rPr>
        <w:t>cargo</w:t>
      </w:r>
      <w:r>
        <w:rPr>
          <w:spacing w:val="-14"/>
          <w:sz w:val="16"/>
          <w:vertAlign w:val="baseline"/>
        </w:rPr>
        <w:t> </w:t>
      </w:r>
      <w:r>
        <w:rPr>
          <w:sz w:val="16"/>
          <w:vertAlign w:val="baseline"/>
        </w:rPr>
        <w:t>o</w:t>
      </w:r>
      <w:r>
        <w:rPr>
          <w:spacing w:val="-15"/>
          <w:sz w:val="16"/>
          <w:vertAlign w:val="baseline"/>
        </w:rPr>
        <w:t> </w:t>
      </w:r>
      <w:r>
        <w:rPr>
          <w:sz w:val="16"/>
          <w:vertAlign w:val="baseline"/>
        </w:rPr>
        <w:t>función. […] d)</w:t>
      </w:r>
      <w:r>
        <w:rPr>
          <w:spacing w:val="-2"/>
          <w:sz w:val="16"/>
          <w:vertAlign w:val="baseline"/>
        </w:rPr>
        <w:t> </w:t>
      </w:r>
      <w:r>
        <w:rPr>
          <w:sz w:val="16"/>
          <w:vertAlign w:val="baseline"/>
        </w:rPr>
        <w:t>Elevar partes</w:t>
      </w:r>
      <w:r>
        <w:rPr>
          <w:spacing w:val="-1"/>
          <w:sz w:val="16"/>
          <w:vertAlign w:val="baseline"/>
        </w:rPr>
        <w:t> </w:t>
      </w:r>
      <w:r>
        <w:rPr>
          <w:sz w:val="16"/>
          <w:vertAlign w:val="baseline"/>
        </w:rPr>
        <w:t>falsos,</w:t>
      </w:r>
      <w:r>
        <w:rPr>
          <w:spacing w:val="-2"/>
          <w:sz w:val="16"/>
          <w:vertAlign w:val="baseline"/>
        </w:rPr>
        <w:t> </w:t>
      </w:r>
      <w:r>
        <w:rPr>
          <w:sz w:val="16"/>
          <w:vertAlign w:val="baseline"/>
        </w:rPr>
        <w:t>sin que</w:t>
      </w:r>
      <w:r>
        <w:rPr>
          <w:spacing w:val="-1"/>
          <w:sz w:val="16"/>
          <w:vertAlign w:val="baseline"/>
        </w:rPr>
        <w:t> </w:t>
      </w:r>
      <w:r>
        <w:rPr>
          <w:sz w:val="16"/>
          <w:vertAlign w:val="baseline"/>
        </w:rPr>
        <w:t>tal actitud traiga</w:t>
      </w:r>
      <w:r>
        <w:rPr>
          <w:spacing w:val="-4"/>
          <w:sz w:val="16"/>
          <w:vertAlign w:val="baseline"/>
        </w:rPr>
        <w:t> </w:t>
      </w:r>
      <w:r>
        <w:rPr>
          <w:sz w:val="16"/>
          <w:vertAlign w:val="baseline"/>
        </w:rPr>
        <w:t>consigo</w:t>
      </w:r>
      <w:r>
        <w:rPr>
          <w:spacing w:val="-1"/>
          <w:sz w:val="16"/>
          <w:vertAlign w:val="baseline"/>
        </w:rPr>
        <w:t> </w:t>
      </w:r>
      <w:r>
        <w:rPr>
          <w:sz w:val="16"/>
          <w:vertAlign w:val="baseline"/>
        </w:rPr>
        <w:t>graves</w:t>
      </w:r>
      <w:r>
        <w:rPr>
          <w:spacing w:val="-1"/>
          <w:sz w:val="16"/>
          <w:vertAlign w:val="baseline"/>
        </w:rPr>
        <w:t> </w:t>
      </w:r>
      <w:r>
        <w:rPr>
          <w:sz w:val="16"/>
          <w:vertAlign w:val="baseline"/>
        </w:rPr>
        <w:t>consecuencias</w:t>
      </w:r>
      <w:r>
        <w:rPr>
          <w:spacing w:val="-1"/>
          <w:sz w:val="16"/>
          <w:vertAlign w:val="baseline"/>
        </w:rPr>
        <w:t> </w:t>
      </w:r>
      <w:r>
        <w:rPr>
          <w:sz w:val="16"/>
          <w:vertAlign w:val="baseline"/>
        </w:rPr>
        <w:t>que</w:t>
      </w:r>
      <w:r>
        <w:rPr>
          <w:spacing w:val="-4"/>
          <w:sz w:val="16"/>
          <w:vertAlign w:val="baseline"/>
        </w:rPr>
        <w:t> </w:t>
      </w:r>
      <w:r>
        <w:rPr>
          <w:sz w:val="16"/>
          <w:vertAlign w:val="baseline"/>
        </w:rPr>
        <w:t>den lugar a</w:t>
      </w:r>
      <w:r>
        <w:rPr>
          <w:spacing w:val="-2"/>
          <w:sz w:val="16"/>
          <w:vertAlign w:val="baseline"/>
        </w:rPr>
        <w:t> </w:t>
      </w:r>
      <w:r>
        <w:rPr>
          <w:sz w:val="16"/>
          <w:vertAlign w:val="baseline"/>
        </w:rPr>
        <w:t>la</w:t>
      </w:r>
      <w:r>
        <w:rPr>
          <w:spacing w:val="-2"/>
          <w:sz w:val="16"/>
          <w:vertAlign w:val="baseline"/>
        </w:rPr>
        <w:t> </w:t>
      </w:r>
      <w:r>
        <w:rPr>
          <w:sz w:val="16"/>
          <w:vertAlign w:val="baseline"/>
        </w:rPr>
        <w:t>configuración de</w:t>
      </w:r>
      <w:r>
        <w:rPr>
          <w:spacing w:val="8"/>
          <w:sz w:val="16"/>
          <w:vertAlign w:val="baseline"/>
        </w:rPr>
        <w:t> </w:t>
      </w:r>
      <w:r>
        <w:rPr>
          <w:sz w:val="16"/>
          <w:vertAlign w:val="baseline"/>
        </w:rPr>
        <w:t>un</w:t>
      </w:r>
      <w:r>
        <w:rPr>
          <w:spacing w:val="6"/>
          <w:sz w:val="16"/>
          <w:vertAlign w:val="baseline"/>
        </w:rPr>
        <w:t> </w:t>
      </w:r>
      <w:r>
        <w:rPr>
          <w:sz w:val="16"/>
          <w:vertAlign w:val="baseline"/>
        </w:rPr>
        <w:t>delito.</w:t>
      </w:r>
      <w:r>
        <w:rPr>
          <w:spacing w:val="9"/>
          <w:sz w:val="16"/>
          <w:vertAlign w:val="baseline"/>
        </w:rPr>
        <w:t> </w:t>
      </w:r>
      <w:r>
        <w:rPr>
          <w:sz w:val="16"/>
          <w:vertAlign w:val="baseline"/>
        </w:rPr>
        <w:t>[…]</w:t>
      </w:r>
      <w:r>
        <w:rPr>
          <w:spacing w:val="6"/>
          <w:sz w:val="16"/>
          <w:vertAlign w:val="baseline"/>
        </w:rPr>
        <w:t> </w:t>
      </w:r>
      <w:r>
        <w:rPr>
          <w:sz w:val="16"/>
          <w:vertAlign w:val="baseline"/>
        </w:rPr>
        <w:t>h)</w:t>
      </w:r>
      <w:r>
        <w:rPr>
          <w:spacing w:val="7"/>
          <w:sz w:val="16"/>
          <w:vertAlign w:val="baseline"/>
        </w:rPr>
        <w:t> </w:t>
      </w:r>
      <w:r>
        <w:rPr>
          <w:sz w:val="16"/>
          <w:vertAlign w:val="baseline"/>
        </w:rPr>
        <w:t>Ultrajar</w:t>
      </w:r>
      <w:r>
        <w:rPr>
          <w:spacing w:val="6"/>
          <w:sz w:val="16"/>
          <w:vertAlign w:val="baseline"/>
        </w:rPr>
        <w:t> </w:t>
      </w:r>
      <w:r>
        <w:rPr>
          <w:sz w:val="16"/>
          <w:vertAlign w:val="baseline"/>
        </w:rPr>
        <w:t>de</w:t>
      </w:r>
      <w:r>
        <w:rPr>
          <w:spacing w:val="8"/>
          <w:sz w:val="16"/>
          <w:vertAlign w:val="baseline"/>
        </w:rPr>
        <w:t> </w:t>
      </w:r>
      <w:r>
        <w:rPr>
          <w:sz w:val="16"/>
          <w:vertAlign w:val="baseline"/>
        </w:rPr>
        <w:t>palabra</w:t>
      </w:r>
      <w:r>
        <w:rPr>
          <w:spacing w:val="7"/>
          <w:sz w:val="16"/>
          <w:vertAlign w:val="baseline"/>
        </w:rPr>
        <w:t> </w:t>
      </w:r>
      <w:r>
        <w:rPr>
          <w:sz w:val="16"/>
          <w:vertAlign w:val="baseline"/>
        </w:rPr>
        <w:t>o</w:t>
      </w:r>
      <w:r>
        <w:rPr>
          <w:spacing w:val="7"/>
          <w:sz w:val="16"/>
          <w:vertAlign w:val="baseline"/>
        </w:rPr>
        <w:t> </w:t>
      </w:r>
      <w:r>
        <w:rPr>
          <w:sz w:val="16"/>
          <w:vertAlign w:val="baseline"/>
        </w:rPr>
        <w:t>por</w:t>
      </w:r>
      <w:r>
        <w:rPr>
          <w:spacing w:val="8"/>
          <w:sz w:val="16"/>
          <w:vertAlign w:val="baseline"/>
        </w:rPr>
        <w:t> </w:t>
      </w:r>
      <w:r>
        <w:rPr>
          <w:sz w:val="16"/>
          <w:vertAlign w:val="baseline"/>
        </w:rPr>
        <w:t>escrito</w:t>
      </w:r>
      <w:r>
        <w:rPr>
          <w:spacing w:val="8"/>
          <w:sz w:val="16"/>
          <w:vertAlign w:val="baseline"/>
        </w:rPr>
        <w:t> </w:t>
      </w:r>
      <w:r>
        <w:rPr>
          <w:sz w:val="16"/>
          <w:vertAlign w:val="baseline"/>
        </w:rPr>
        <w:t>a</w:t>
      </w:r>
      <w:r>
        <w:rPr>
          <w:spacing w:val="7"/>
          <w:sz w:val="16"/>
          <w:vertAlign w:val="baseline"/>
        </w:rPr>
        <w:t> </w:t>
      </w:r>
      <w:r>
        <w:rPr>
          <w:sz w:val="16"/>
          <w:vertAlign w:val="baseline"/>
        </w:rPr>
        <w:t>un</w:t>
      </w:r>
      <w:r>
        <w:rPr>
          <w:spacing w:val="12"/>
          <w:sz w:val="16"/>
          <w:vertAlign w:val="baseline"/>
        </w:rPr>
        <w:t> </w:t>
      </w:r>
      <w:r>
        <w:rPr>
          <w:sz w:val="16"/>
          <w:vertAlign w:val="baseline"/>
        </w:rPr>
        <w:t>superior</w:t>
      </w:r>
      <w:r>
        <w:rPr>
          <w:spacing w:val="8"/>
          <w:sz w:val="16"/>
          <w:vertAlign w:val="baseline"/>
        </w:rPr>
        <w:t> </w:t>
      </w:r>
      <w:r>
        <w:rPr>
          <w:sz w:val="16"/>
          <w:vertAlign w:val="baseline"/>
        </w:rPr>
        <w:t>siempre</w:t>
      </w:r>
      <w:r>
        <w:rPr>
          <w:spacing w:val="8"/>
          <w:sz w:val="16"/>
          <w:vertAlign w:val="baseline"/>
        </w:rPr>
        <w:t> </w:t>
      </w:r>
      <w:r>
        <w:rPr>
          <w:sz w:val="16"/>
          <w:vertAlign w:val="baseline"/>
        </w:rPr>
        <w:t>que</w:t>
      </w:r>
      <w:r>
        <w:rPr>
          <w:spacing w:val="9"/>
          <w:sz w:val="16"/>
          <w:vertAlign w:val="baseline"/>
        </w:rPr>
        <w:t> </w:t>
      </w:r>
      <w:r>
        <w:rPr>
          <w:sz w:val="16"/>
          <w:vertAlign w:val="baseline"/>
        </w:rPr>
        <w:t>no</w:t>
      </w:r>
      <w:r>
        <w:rPr>
          <w:spacing w:val="6"/>
          <w:sz w:val="16"/>
          <w:vertAlign w:val="baseline"/>
        </w:rPr>
        <w:t> </w:t>
      </w:r>
      <w:r>
        <w:rPr>
          <w:sz w:val="16"/>
          <w:vertAlign w:val="baseline"/>
        </w:rPr>
        <w:t>constituya</w:t>
      </w:r>
      <w:r>
        <w:rPr>
          <w:spacing w:val="9"/>
          <w:sz w:val="16"/>
          <w:vertAlign w:val="baseline"/>
        </w:rPr>
        <w:t> </w:t>
      </w:r>
      <w:r>
        <w:rPr>
          <w:sz w:val="16"/>
          <w:vertAlign w:val="baseline"/>
        </w:rPr>
        <w:t>delito.</w:t>
      </w:r>
      <w:r>
        <w:rPr>
          <w:spacing w:val="6"/>
          <w:sz w:val="16"/>
          <w:vertAlign w:val="baseline"/>
        </w:rPr>
        <w:t> </w:t>
      </w:r>
      <w:r>
        <w:rPr>
          <w:sz w:val="16"/>
          <w:vertAlign w:val="baseline"/>
        </w:rPr>
        <w:t>Artículo</w:t>
      </w:r>
      <w:r>
        <w:rPr>
          <w:spacing w:val="9"/>
          <w:sz w:val="16"/>
          <w:vertAlign w:val="baseline"/>
        </w:rPr>
        <w:t> </w:t>
      </w:r>
      <w:r>
        <w:rPr>
          <w:spacing w:val="-4"/>
          <w:sz w:val="16"/>
          <w:vertAlign w:val="baseline"/>
        </w:rPr>
        <w:t>52.-</w:t>
      </w:r>
    </w:p>
    <w:p>
      <w:pPr>
        <w:spacing w:after="0"/>
        <w:jc w:val="both"/>
        <w:rPr>
          <w:sz w:val="16"/>
        </w:rPr>
        <w:sectPr>
          <w:pgSz w:w="12240" w:h="15840"/>
          <w:pgMar w:header="0" w:footer="1000" w:top="1340" w:bottom="1200" w:left="1600" w:right="880"/>
        </w:sectPr>
      </w:pPr>
    </w:p>
    <w:p>
      <w:pPr>
        <w:pStyle w:val="BodyText"/>
        <w:spacing w:before="76"/>
        <w:ind w:left="200"/>
      </w:pPr>
      <w:r>
        <w:rPr/>
        <w:t>que</w:t>
      </w:r>
      <w:r>
        <w:rPr>
          <w:spacing w:val="-6"/>
        </w:rPr>
        <w:t> </w:t>
      </w:r>
      <w:r>
        <w:rPr/>
        <w:t>se</w:t>
      </w:r>
      <w:r>
        <w:rPr>
          <w:spacing w:val="-5"/>
        </w:rPr>
        <w:t> </w:t>
      </w:r>
      <w:r>
        <w:rPr/>
        <w:t>le</w:t>
      </w:r>
      <w:r>
        <w:rPr>
          <w:spacing w:val="-2"/>
        </w:rPr>
        <w:t> </w:t>
      </w:r>
      <w:r>
        <w:rPr/>
        <w:t>impuso</w:t>
      </w:r>
      <w:r>
        <w:rPr>
          <w:spacing w:val="-3"/>
        </w:rPr>
        <w:t> </w:t>
      </w:r>
      <w:r>
        <w:rPr/>
        <w:t>una</w:t>
      </w:r>
      <w:r>
        <w:rPr>
          <w:spacing w:val="-4"/>
        </w:rPr>
        <w:t> </w:t>
      </w:r>
      <w:r>
        <w:rPr/>
        <w:t>sanción</w:t>
      </w:r>
      <w:r>
        <w:rPr>
          <w:spacing w:val="-3"/>
        </w:rPr>
        <w:t> </w:t>
      </w:r>
      <w:r>
        <w:rPr/>
        <w:t>de</w:t>
      </w:r>
      <w:r>
        <w:rPr>
          <w:spacing w:val="-2"/>
        </w:rPr>
        <w:t> </w:t>
      </w:r>
      <w:r>
        <w:rPr/>
        <w:t>15</w:t>
      </w:r>
      <w:r>
        <w:rPr>
          <w:spacing w:val="-4"/>
        </w:rPr>
        <w:t> </w:t>
      </w:r>
      <w:r>
        <w:rPr/>
        <w:t>días</w:t>
      </w:r>
      <w:r>
        <w:rPr>
          <w:spacing w:val="-4"/>
        </w:rPr>
        <w:t> </w:t>
      </w:r>
      <w:r>
        <w:rPr/>
        <w:t>de</w:t>
      </w:r>
      <w:r>
        <w:rPr>
          <w:spacing w:val="-6"/>
        </w:rPr>
        <w:t> </w:t>
      </w:r>
      <w:r>
        <w:rPr/>
        <w:t>arresto</w:t>
      </w:r>
      <w:r>
        <w:rPr>
          <w:spacing w:val="-4"/>
        </w:rPr>
        <w:t> </w:t>
      </w:r>
      <w:r>
        <w:rPr/>
        <w:t>de</w:t>
      </w:r>
      <w:r>
        <w:rPr>
          <w:spacing w:val="-3"/>
        </w:rPr>
        <w:t> </w:t>
      </w:r>
      <w:r>
        <w:rPr>
          <w:spacing w:val="-2"/>
        </w:rPr>
        <w:t>rigor</w:t>
      </w:r>
      <w:r>
        <w:rPr>
          <w:spacing w:val="-2"/>
          <w:position w:val="7"/>
          <w:sz w:val="13"/>
        </w:rPr>
        <w:t>46</w:t>
      </w:r>
      <w:r>
        <w:rPr>
          <w:spacing w:val="-2"/>
        </w:rPr>
        <w:t>.</w:t>
      </w:r>
    </w:p>
    <w:p>
      <w:pPr>
        <w:pStyle w:val="BodyText"/>
        <w:spacing w:before="2"/>
      </w:pPr>
    </w:p>
    <w:p>
      <w:pPr>
        <w:pStyle w:val="ListParagraph"/>
        <w:numPr>
          <w:ilvl w:val="0"/>
          <w:numId w:val="8"/>
        </w:numPr>
        <w:tabs>
          <w:tab w:pos="909" w:val="left" w:leader="none"/>
        </w:tabs>
        <w:spacing w:line="240" w:lineRule="auto" w:before="0" w:after="0"/>
        <w:ind w:left="200" w:right="203" w:firstLine="0"/>
        <w:jc w:val="both"/>
        <w:rPr>
          <w:sz w:val="20"/>
        </w:rPr>
      </w:pPr>
      <w:r>
        <w:rPr>
          <w:sz w:val="20"/>
        </w:rPr>
        <w:t>Ese mismo día, 5 de diciembre, el señor Viteri fue notificado de la imposición de la sanción de 15 días de arresto de rigor</w:t>
      </w:r>
      <w:r>
        <w:rPr>
          <w:position w:val="7"/>
          <w:sz w:val="13"/>
        </w:rPr>
        <w:t>47</w:t>
      </w:r>
      <w:r>
        <w:rPr>
          <w:sz w:val="20"/>
        </w:rPr>
        <w:t>. La sanción fue cumplida entre los días 5 al 19 de diciembre de 2001</w:t>
      </w:r>
      <w:r>
        <w:rPr>
          <w:position w:val="7"/>
          <w:sz w:val="13"/>
        </w:rPr>
        <w:t>48</w:t>
      </w:r>
      <w:r>
        <w:rPr>
          <w:sz w:val="20"/>
        </w:rPr>
        <w:t>.</w:t>
      </w:r>
    </w:p>
    <w:p>
      <w:pPr>
        <w:pStyle w:val="BodyText"/>
        <w:spacing w:before="11"/>
        <w:rPr>
          <w:sz w:val="19"/>
        </w:rPr>
      </w:pPr>
    </w:p>
    <w:p>
      <w:pPr>
        <w:pStyle w:val="ListParagraph"/>
        <w:numPr>
          <w:ilvl w:val="0"/>
          <w:numId w:val="8"/>
        </w:numPr>
        <w:tabs>
          <w:tab w:pos="909" w:val="left" w:leader="none"/>
        </w:tabs>
        <w:spacing w:line="240" w:lineRule="auto" w:before="1" w:after="0"/>
        <w:ind w:left="200" w:right="197" w:firstLine="0"/>
        <w:jc w:val="both"/>
        <w:rPr>
          <w:sz w:val="20"/>
        </w:rPr>
      </w:pPr>
      <w:r>
        <w:rPr>
          <w:sz w:val="20"/>
        </w:rPr>
        <w:t>El 17 de</w:t>
      </w:r>
      <w:r>
        <w:rPr>
          <w:spacing w:val="-1"/>
          <w:sz w:val="20"/>
        </w:rPr>
        <w:t> </w:t>
      </w:r>
      <w:r>
        <w:rPr>
          <w:sz w:val="20"/>
        </w:rPr>
        <w:t>diciembre</w:t>
      </w:r>
      <w:r>
        <w:rPr>
          <w:spacing w:val="-1"/>
          <w:sz w:val="20"/>
        </w:rPr>
        <w:t> </w:t>
      </w:r>
      <w:r>
        <w:rPr>
          <w:sz w:val="20"/>
        </w:rPr>
        <w:t>de</w:t>
      </w:r>
      <w:r>
        <w:rPr>
          <w:spacing w:val="-1"/>
          <w:sz w:val="20"/>
        </w:rPr>
        <w:t> </w:t>
      </w:r>
      <w:r>
        <w:rPr>
          <w:sz w:val="20"/>
        </w:rPr>
        <w:t>2001, el señor</w:t>
      </w:r>
      <w:r>
        <w:rPr>
          <w:spacing w:val="-1"/>
          <w:sz w:val="20"/>
        </w:rPr>
        <w:t> </w:t>
      </w:r>
      <w:r>
        <w:rPr>
          <w:sz w:val="20"/>
        </w:rPr>
        <w:t>Viteri fue removido</w:t>
      </w:r>
      <w:r>
        <w:rPr>
          <w:spacing w:val="-1"/>
          <w:sz w:val="20"/>
        </w:rPr>
        <w:t> </w:t>
      </w:r>
      <w:r>
        <w:rPr>
          <w:sz w:val="20"/>
        </w:rPr>
        <w:t>de su cargo como Agregado Naval en Londres por el Consejo de Oficiales Almirantes, al considerar que “una falta como esa no era aceptable en un oficial de ese cargo” y el 27 de diciembre de 2001 fue </w:t>
      </w:r>
      <w:r>
        <w:rPr>
          <w:spacing w:val="-2"/>
          <w:sz w:val="20"/>
        </w:rPr>
        <w:t>reemplazado</w:t>
      </w:r>
      <w:r>
        <w:rPr>
          <w:spacing w:val="-2"/>
          <w:position w:val="7"/>
          <w:sz w:val="13"/>
        </w:rPr>
        <w:t>49</w:t>
      </w:r>
      <w:r>
        <w:rPr>
          <w:spacing w:val="-2"/>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El</w:t>
      </w:r>
      <w:r>
        <w:rPr>
          <w:spacing w:val="-13"/>
          <w:sz w:val="20"/>
        </w:rPr>
        <w:t> </w:t>
      </w:r>
      <w:r>
        <w:rPr>
          <w:sz w:val="20"/>
        </w:rPr>
        <w:t>16</w:t>
      </w:r>
      <w:r>
        <w:rPr>
          <w:spacing w:val="-13"/>
          <w:sz w:val="20"/>
        </w:rPr>
        <w:t> </w:t>
      </w:r>
      <w:r>
        <w:rPr>
          <w:sz w:val="20"/>
        </w:rPr>
        <w:t>de</w:t>
      </w:r>
      <w:r>
        <w:rPr>
          <w:spacing w:val="-13"/>
          <w:sz w:val="20"/>
        </w:rPr>
        <w:t> </w:t>
      </w:r>
      <w:r>
        <w:rPr>
          <w:sz w:val="20"/>
        </w:rPr>
        <w:t>enero</w:t>
      </w:r>
      <w:r>
        <w:rPr>
          <w:spacing w:val="-14"/>
          <w:sz w:val="20"/>
        </w:rPr>
        <w:t> </w:t>
      </w:r>
      <w:r>
        <w:rPr>
          <w:sz w:val="20"/>
        </w:rPr>
        <w:t>de</w:t>
      </w:r>
      <w:r>
        <w:rPr>
          <w:spacing w:val="-14"/>
          <w:sz w:val="20"/>
        </w:rPr>
        <w:t> </w:t>
      </w:r>
      <w:r>
        <w:rPr>
          <w:sz w:val="20"/>
        </w:rPr>
        <w:t>2002</w:t>
      </w:r>
      <w:r>
        <w:rPr>
          <w:spacing w:val="-8"/>
          <w:sz w:val="20"/>
        </w:rPr>
        <w:t> </w:t>
      </w:r>
      <w:r>
        <w:rPr>
          <w:sz w:val="20"/>
        </w:rPr>
        <w:t>se</w:t>
      </w:r>
      <w:r>
        <w:rPr>
          <w:spacing w:val="-13"/>
          <w:sz w:val="20"/>
        </w:rPr>
        <w:t> </w:t>
      </w:r>
      <w:r>
        <w:rPr>
          <w:sz w:val="20"/>
        </w:rPr>
        <w:t>emitió</w:t>
      </w:r>
      <w:r>
        <w:rPr>
          <w:spacing w:val="-13"/>
          <w:sz w:val="20"/>
        </w:rPr>
        <w:t> </w:t>
      </w:r>
      <w:r>
        <w:rPr>
          <w:sz w:val="20"/>
        </w:rPr>
        <w:t>un</w:t>
      </w:r>
      <w:r>
        <w:rPr>
          <w:spacing w:val="-13"/>
          <w:sz w:val="20"/>
        </w:rPr>
        <w:t> </w:t>
      </w:r>
      <w:r>
        <w:rPr>
          <w:sz w:val="20"/>
        </w:rPr>
        <w:t>decreto</w:t>
      </w:r>
      <w:r>
        <w:rPr>
          <w:spacing w:val="-13"/>
          <w:sz w:val="20"/>
        </w:rPr>
        <w:t> </w:t>
      </w:r>
      <w:r>
        <w:rPr>
          <w:sz w:val="20"/>
        </w:rPr>
        <w:t>presidencial</w:t>
      </w:r>
      <w:r>
        <w:rPr>
          <w:spacing w:val="-13"/>
          <w:sz w:val="20"/>
        </w:rPr>
        <w:t> </w:t>
      </w:r>
      <w:r>
        <w:rPr>
          <w:sz w:val="20"/>
        </w:rPr>
        <w:t>mediante</w:t>
      </w:r>
      <w:r>
        <w:rPr>
          <w:spacing w:val="-13"/>
          <w:sz w:val="20"/>
        </w:rPr>
        <w:t> </w:t>
      </w:r>
      <w:r>
        <w:rPr>
          <w:sz w:val="20"/>
        </w:rPr>
        <w:t>el</w:t>
      </w:r>
      <w:r>
        <w:rPr>
          <w:spacing w:val="-11"/>
          <w:sz w:val="20"/>
        </w:rPr>
        <w:t> </w:t>
      </w:r>
      <w:r>
        <w:rPr>
          <w:sz w:val="20"/>
        </w:rPr>
        <w:t>cual</w:t>
      </w:r>
      <w:r>
        <w:rPr>
          <w:spacing w:val="-13"/>
          <w:sz w:val="20"/>
        </w:rPr>
        <w:t> </w:t>
      </w:r>
      <w:r>
        <w:rPr>
          <w:sz w:val="20"/>
        </w:rPr>
        <w:t>se</w:t>
      </w:r>
      <w:r>
        <w:rPr>
          <w:spacing w:val="-13"/>
          <w:sz w:val="20"/>
        </w:rPr>
        <w:t> </w:t>
      </w:r>
      <w:r>
        <w:rPr>
          <w:sz w:val="20"/>
        </w:rPr>
        <w:t>incorporó al señor Viteri a las Fuerzas Armadas Permanentes, con fecha de 12 de diciembre de 2001, “por</w:t>
      </w:r>
      <w:r>
        <w:rPr>
          <w:spacing w:val="-1"/>
          <w:sz w:val="20"/>
        </w:rPr>
        <w:t> </w:t>
      </w:r>
      <w:r>
        <w:rPr>
          <w:sz w:val="20"/>
        </w:rPr>
        <w:t>cesación</w:t>
      </w:r>
      <w:r>
        <w:rPr>
          <w:spacing w:val="-2"/>
          <w:sz w:val="20"/>
        </w:rPr>
        <w:t> </w:t>
      </w:r>
      <w:r>
        <w:rPr>
          <w:sz w:val="20"/>
        </w:rPr>
        <w:t>de</w:t>
      </w:r>
      <w:r>
        <w:rPr>
          <w:spacing w:val="-1"/>
          <w:sz w:val="20"/>
        </w:rPr>
        <w:t> </w:t>
      </w:r>
      <w:r>
        <w:rPr>
          <w:sz w:val="20"/>
        </w:rPr>
        <w:t>las funciones</w:t>
      </w:r>
      <w:r>
        <w:rPr>
          <w:spacing w:val="-2"/>
          <w:sz w:val="20"/>
        </w:rPr>
        <w:t> </w:t>
      </w:r>
      <w:r>
        <w:rPr>
          <w:sz w:val="20"/>
        </w:rPr>
        <w:t>de</w:t>
      </w:r>
      <w:r>
        <w:rPr>
          <w:spacing w:val="-1"/>
          <w:sz w:val="20"/>
        </w:rPr>
        <w:t> </w:t>
      </w:r>
      <w:r>
        <w:rPr>
          <w:sz w:val="20"/>
        </w:rPr>
        <w:t>Agregado</w:t>
      </w:r>
      <w:r>
        <w:rPr>
          <w:spacing w:val="-3"/>
          <w:sz w:val="20"/>
        </w:rPr>
        <w:t> </w:t>
      </w:r>
      <w:r>
        <w:rPr>
          <w:sz w:val="20"/>
        </w:rPr>
        <w:t>de</w:t>
      </w:r>
      <w:r>
        <w:rPr>
          <w:spacing w:val="-1"/>
          <w:sz w:val="20"/>
        </w:rPr>
        <w:t> </w:t>
      </w:r>
      <w:r>
        <w:rPr>
          <w:sz w:val="20"/>
        </w:rPr>
        <w:t>Defensa</w:t>
      </w:r>
      <w:r>
        <w:rPr>
          <w:spacing w:val="-2"/>
          <w:sz w:val="20"/>
        </w:rPr>
        <w:t> </w:t>
      </w:r>
      <w:r>
        <w:rPr>
          <w:sz w:val="20"/>
        </w:rPr>
        <w:t>ante</w:t>
      </w:r>
      <w:r>
        <w:rPr>
          <w:spacing w:val="-3"/>
          <w:sz w:val="20"/>
        </w:rPr>
        <w:t> </w:t>
      </w:r>
      <w:r>
        <w:rPr>
          <w:sz w:val="20"/>
        </w:rPr>
        <w:t>el Reino</w:t>
      </w:r>
      <w:r>
        <w:rPr>
          <w:spacing w:val="-3"/>
          <w:sz w:val="20"/>
        </w:rPr>
        <w:t> </w:t>
      </w:r>
      <w:r>
        <w:rPr>
          <w:sz w:val="20"/>
        </w:rPr>
        <w:t>Unido</w:t>
      </w:r>
      <w:r>
        <w:rPr>
          <w:spacing w:val="-3"/>
          <w:sz w:val="20"/>
        </w:rPr>
        <w:t> </w:t>
      </w:r>
      <w:r>
        <w:rPr>
          <w:sz w:val="20"/>
        </w:rPr>
        <w:t>y</w:t>
      </w:r>
      <w:r>
        <w:rPr>
          <w:spacing w:val="-2"/>
          <w:sz w:val="20"/>
        </w:rPr>
        <w:t> </w:t>
      </w:r>
      <w:r>
        <w:rPr>
          <w:sz w:val="20"/>
        </w:rPr>
        <w:t>Representante Permanente del país ante la [OMI]”</w:t>
      </w:r>
      <w:r>
        <w:rPr>
          <w:position w:val="7"/>
          <w:sz w:val="13"/>
        </w:rPr>
        <w:t>50</w:t>
      </w:r>
      <w:r>
        <w:rPr>
          <w:sz w:val="20"/>
        </w:rPr>
        <w:t>.</w:t>
      </w:r>
    </w:p>
    <w:p>
      <w:pPr>
        <w:pStyle w:val="BodyText"/>
        <w:spacing w:before="2"/>
      </w:pPr>
    </w:p>
    <w:p>
      <w:pPr>
        <w:pStyle w:val="Heading2"/>
        <w:numPr>
          <w:ilvl w:val="1"/>
          <w:numId w:val="11"/>
        </w:numPr>
        <w:tabs>
          <w:tab w:pos="1341" w:val="left" w:leader="none"/>
        </w:tabs>
        <w:spacing w:line="240" w:lineRule="auto" w:before="0" w:after="0"/>
        <w:ind w:left="1340" w:right="0" w:hanging="433"/>
        <w:jc w:val="left"/>
      </w:pPr>
      <w:bookmarkStart w:name="_bookmark18" w:id="20"/>
      <w:bookmarkEnd w:id="20"/>
      <w:r>
        <w:rPr/>
        <w:t>T</w:t>
      </w:r>
      <w:r>
        <w:rPr/>
        <w:t>ercera</w:t>
      </w:r>
      <w:r>
        <w:rPr>
          <w:spacing w:val="-10"/>
        </w:rPr>
        <w:t> </w:t>
      </w:r>
      <w:r>
        <w:rPr>
          <w:spacing w:val="-2"/>
        </w:rPr>
        <w:t>sanción</w:t>
      </w:r>
    </w:p>
    <w:p>
      <w:pPr>
        <w:pStyle w:val="BodyText"/>
        <w:spacing w:before="11"/>
        <w:rPr>
          <w:b/>
          <w:sz w:val="19"/>
        </w:rPr>
      </w:pPr>
    </w:p>
    <w:p>
      <w:pPr>
        <w:pStyle w:val="ListParagraph"/>
        <w:numPr>
          <w:ilvl w:val="0"/>
          <w:numId w:val="8"/>
        </w:numPr>
        <w:tabs>
          <w:tab w:pos="909" w:val="left" w:leader="none"/>
        </w:tabs>
        <w:spacing w:line="244" w:lineRule="auto" w:before="0" w:after="0"/>
        <w:ind w:left="200" w:right="195" w:firstLine="0"/>
        <w:jc w:val="both"/>
        <w:rPr>
          <w:sz w:val="20"/>
        </w:rPr>
      </w:pPr>
      <w:r>
        <w:rPr>
          <w:sz w:val="20"/>
        </w:rPr>
        <w:t>El 25 de enero de 2002 se emitió un memorando por parte de la Dirección de Movilización de las FFAA, en el cual se le recordaba al señor Viteri que “la facultad de rendir declaraciones</w:t>
      </w:r>
      <w:r>
        <w:rPr>
          <w:spacing w:val="-15"/>
          <w:sz w:val="20"/>
        </w:rPr>
        <w:t> </w:t>
      </w:r>
      <w:r>
        <w:rPr>
          <w:sz w:val="20"/>
        </w:rPr>
        <w:t>ante</w:t>
      </w:r>
      <w:r>
        <w:rPr>
          <w:spacing w:val="-17"/>
          <w:sz w:val="20"/>
        </w:rPr>
        <w:t> </w:t>
      </w:r>
      <w:r>
        <w:rPr>
          <w:sz w:val="20"/>
        </w:rPr>
        <w:t>los</w:t>
      </w:r>
      <w:r>
        <w:rPr>
          <w:spacing w:val="-15"/>
          <w:sz w:val="20"/>
        </w:rPr>
        <w:t> </w:t>
      </w:r>
      <w:r>
        <w:rPr>
          <w:sz w:val="20"/>
        </w:rPr>
        <w:t>medios</w:t>
      </w:r>
      <w:r>
        <w:rPr>
          <w:spacing w:val="-15"/>
          <w:sz w:val="20"/>
        </w:rPr>
        <w:t> </w:t>
      </w:r>
      <w:r>
        <w:rPr>
          <w:sz w:val="20"/>
        </w:rPr>
        <w:t>de</w:t>
      </w:r>
      <w:r>
        <w:rPr>
          <w:spacing w:val="-11"/>
          <w:sz w:val="20"/>
        </w:rPr>
        <w:t> </w:t>
      </w:r>
      <w:r>
        <w:rPr>
          <w:sz w:val="20"/>
        </w:rPr>
        <w:t>comunicación</w:t>
      </w:r>
      <w:r>
        <w:rPr>
          <w:spacing w:val="-15"/>
          <w:sz w:val="20"/>
        </w:rPr>
        <w:t> </w:t>
      </w:r>
      <w:r>
        <w:rPr>
          <w:sz w:val="20"/>
        </w:rPr>
        <w:t>social,</w:t>
      </w:r>
      <w:r>
        <w:rPr>
          <w:spacing w:val="-15"/>
          <w:sz w:val="20"/>
        </w:rPr>
        <w:t> </w:t>
      </w:r>
      <w:r>
        <w:rPr>
          <w:sz w:val="20"/>
        </w:rPr>
        <w:t>sobre</w:t>
      </w:r>
      <w:r>
        <w:rPr>
          <w:spacing w:val="-17"/>
          <w:sz w:val="20"/>
        </w:rPr>
        <w:t> </w:t>
      </w:r>
      <w:r>
        <w:rPr>
          <w:sz w:val="20"/>
        </w:rPr>
        <w:t>asuntos</w:t>
      </w:r>
      <w:r>
        <w:rPr>
          <w:spacing w:val="-17"/>
          <w:sz w:val="20"/>
        </w:rPr>
        <w:t> </w:t>
      </w:r>
      <w:r>
        <w:rPr>
          <w:sz w:val="20"/>
        </w:rPr>
        <w:t>de</w:t>
      </w:r>
      <w:r>
        <w:rPr>
          <w:spacing w:val="-15"/>
          <w:sz w:val="20"/>
        </w:rPr>
        <w:t> </w:t>
      </w:r>
      <w:r>
        <w:rPr>
          <w:sz w:val="20"/>
        </w:rPr>
        <w:t>carácter</w:t>
      </w:r>
      <w:r>
        <w:rPr>
          <w:spacing w:val="-15"/>
          <w:sz w:val="20"/>
        </w:rPr>
        <w:t> </w:t>
      </w:r>
      <w:r>
        <w:rPr>
          <w:sz w:val="20"/>
        </w:rPr>
        <w:t>institucional, le</w:t>
      </w:r>
      <w:r>
        <w:rPr>
          <w:spacing w:val="-7"/>
          <w:sz w:val="20"/>
        </w:rPr>
        <w:t> </w:t>
      </w:r>
      <w:r>
        <w:rPr>
          <w:sz w:val="20"/>
        </w:rPr>
        <w:t>corresponde</w:t>
      </w:r>
      <w:r>
        <w:rPr>
          <w:spacing w:val="-7"/>
          <w:sz w:val="20"/>
        </w:rPr>
        <w:t> </w:t>
      </w:r>
      <w:r>
        <w:rPr>
          <w:sz w:val="20"/>
        </w:rPr>
        <w:t>únicamente</w:t>
      </w:r>
      <w:r>
        <w:rPr>
          <w:spacing w:val="-7"/>
          <w:sz w:val="20"/>
        </w:rPr>
        <w:t> </w:t>
      </w:r>
      <w:r>
        <w:rPr>
          <w:sz w:val="20"/>
        </w:rPr>
        <w:t>al</w:t>
      </w:r>
      <w:r>
        <w:rPr>
          <w:spacing w:val="-5"/>
          <w:sz w:val="20"/>
        </w:rPr>
        <w:t> </w:t>
      </w:r>
      <w:r>
        <w:rPr>
          <w:sz w:val="20"/>
        </w:rPr>
        <w:t>Director</w:t>
      </w:r>
      <w:r>
        <w:rPr>
          <w:spacing w:val="-7"/>
          <w:sz w:val="20"/>
        </w:rPr>
        <w:t> </w:t>
      </w:r>
      <w:r>
        <w:rPr>
          <w:sz w:val="20"/>
        </w:rPr>
        <w:t>de</w:t>
      </w:r>
      <w:r>
        <w:rPr>
          <w:spacing w:val="-4"/>
          <w:sz w:val="20"/>
        </w:rPr>
        <w:t> </w:t>
      </w:r>
      <w:r>
        <w:rPr>
          <w:sz w:val="20"/>
        </w:rPr>
        <w:t>Movilización”</w:t>
      </w:r>
      <w:r>
        <w:rPr>
          <w:spacing w:val="-6"/>
          <w:sz w:val="20"/>
        </w:rPr>
        <w:t> </w:t>
      </w:r>
      <w:r>
        <w:rPr>
          <w:sz w:val="20"/>
        </w:rPr>
        <w:t>de</w:t>
      </w:r>
      <w:r>
        <w:rPr>
          <w:spacing w:val="-7"/>
          <w:sz w:val="20"/>
        </w:rPr>
        <w:t> </w:t>
      </w:r>
      <w:r>
        <w:rPr>
          <w:sz w:val="20"/>
        </w:rPr>
        <w:t>las</w:t>
      </w:r>
      <w:r>
        <w:rPr>
          <w:spacing w:val="-6"/>
          <w:sz w:val="20"/>
        </w:rPr>
        <w:t> </w:t>
      </w:r>
      <w:r>
        <w:rPr>
          <w:sz w:val="20"/>
        </w:rPr>
        <w:t>Fuerzas</w:t>
      </w:r>
      <w:r>
        <w:rPr>
          <w:spacing w:val="-6"/>
          <w:sz w:val="20"/>
        </w:rPr>
        <w:t> </w:t>
      </w:r>
      <w:r>
        <w:rPr>
          <w:sz w:val="20"/>
        </w:rPr>
        <w:t>Armadas</w:t>
      </w:r>
      <w:r>
        <w:rPr>
          <w:spacing w:val="-6"/>
          <w:sz w:val="20"/>
        </w:rPr>
        <w:t> </w:t>
      </w:r>
      <w:r>
        <w:rPr>
          <w:sz w:val="20"/>
        </w:rPr>
        <w:t>y</w:t>
      </w:r>
      <w:r>
        <w:rPr>
          <w:spacing w:val="-6"/>
          <w:sz w:val="20"/>
        </w:rPr>
        <w:t> </w:t>
      </w:r>
      <w:r>
        <w:rPr>
          <w:sz w:val="20"/>
        </w:rPr>
        <w:t>que</w:t>
      </w:r>
      <w:r>
        <w:rPr>
          <w:spacing w:val="-7"/>
          <w:sz w:val="20"/>
        </w:rPr>
        <w:t> </w:t>
      </w:r>
      <w:r>
        <w:rPr>
          <w:sz w:val="20"/>
        </w:rPr>
        <w:t>“previo a comparecer ante medios de comunicación e informar sobre hechos relacionados con los actos</w:t>
      </w:r>
      <w:r>
        <w:rPr>
          <w:spacing w:val="-9"/>
          <w:sz w:val="20"/>
        </w:rPr>
        <w:t> </w:t>
      </w:r>
      <w:r>
        <w:rPr>
          <w:sz w:val="20"/>
        </w:rPr>
        <w:t>del</w:t>
      </w:r>
      <w:r>
        <w:rPr>
          <w:spacing w:val="-7"/>
          <w:sz w:val="20"/>
        </w:rPr>
        <w:t> </w:t>
      </w:r>
      <w:r>
        <w:rPr>
          <w:sz w:val="20"/>
        </w:rPr>
        <w:t>servicio</w:t>
      </w:r>
      <w:r>
        <w:rPr>
          <w:spacing w:val="-11"/>
          <w:sz w:val="20"/>
        </w:rPr>
        <w:t> </w:t>
      </w:r>
      <w:r>
        <w:rPr>
          <w:sz w:val="20"/>
        </w:rPr>
        <w:t>militar</w:t>
      </w:r>
      <w:r>
        <w:rPr>
          <w:spacing w:val="-8"/>
          <w:sz w:val="20"/>
        </w:rPr>
        <w:t> </w:t>
      </w:r>
      <w:r>
        <w:rPr>
          <w:sz w:val="20"/>
        </w:rPr>
        <w:t>[…]</w:t>
      </w:r>
      <w:r>
        <w:rPr>
          <w:spacing w:val="-10"/>
          <w:sz w:val="20"/>
        </w:rPr>
        <w:t> </w:t>
      </w:r>
      <w:r>
        <w:rPr>
          <w:sz w:val="20"/>
        </w:rPr>
        <w:t>están</w:t>
      </w:r>
      <w:r>
        <w:rPr>
          <w:spacing w:val="-6"/>
          <w:sz w:val="20"/>
        </w:rPr>
        <w:t> </w:t>
      </w:r>
      <w:r>
        <w:rPr>
          <w:sz w:val="20"/>
        </w:rPr>
        <w:t>obligados</w:t>
      </w:r>
      <w:r>
        <w:rPr>
          <w:spacing w:val="-9"/>
          <w:sz w:val="20"/>
        </w:rPr>
        <w:t> </w:t>
      </w:r>
      <w:r>
        <w:rPr>
          <w:sz w:val="20"/>
        </w:rPr>
        <w:t>a</w:t>
      </w:r>
      <w:r>
        <w:rPr>
          <w:spacing w:val="-7"/>
          <w:sz w:val="20"/>
        </w:rPr>
        <w:t> </w:t>
      </w:r>
      <w:r>
        <w:rPr>
          <w:sz w:val="20"/>
        </w:rPr>
        <w:t>obtener</w:t>
      </w:r>
      <w:r>
        <w:rPr>
          <w:spacing w:val="-9"/>
          <w:sz w:val="20"/>
        </w:rPr>
        <w:t> </w:t>
      </w:r>
      <w:r>
        <w:rPr>
          <w:sz w:val="20"/>
        </w:rPr>
        <w:t>la</w:t>
      </w:r>
      <w:r>
        <w:rPr>
          <w:spacing w:val="-10"/>
          <w:sz w:val="20"/>
        </w:rPr>
        <w:t> </w:t>
      </w:r>
      <w:r>
        <w:rPr>
          <w:sz w:val="20"/>
        </w:rPr>
        <w:t>autorización</w:t>
      </w:r>
      <w:r>
        <w:rPr>
          <w:spacing w:val="-7"/>
          <w:sz w:val="20"/>
        </w:rPr>
        <w:t> </w:t>
      </w:r>
      <w:r>
        <w:rPr>
          <w:sz w:val="20"/>
        </w:rPr>
        <w:t>escrita</w:t>
      </w:r>
      <w:r>
        <w:rPr>
          <w:spacing w:val="-9"/>
          <w:sz w:val="20"/>
        </w:rPr>
        <w:t> </w:t>
      </w:r>
      <w:r>
        <w:rPr>
          <w:sz w:val="20"/>
        </w:rPr>
        <w:t>del</w:t>
      </w:r>
      <w:r>
        <w:rPr>
          <w:spacing w:val="-10"/>
          <w:sz w:val="20"/>
        </w:rPr>
        <w:t> </w:t>
      </w:r>
      <w:r>
        <w:rPr>
          <w:spacing w:val="-2"/>
          <w:sz w:val="20"/>
        </w:rPr>
        <w:t>Director”</w:t>
      </w:r>
      <w:r>
        <w:rPr>
          <w:spacing w:val="-2"/>
          <w:sz w:val="20"/>
          <w:vertAlign w:val="superscript"/>
        </w:rPr>
        <w:t>51</w:t>
      </w:r>
      <w:r>
        <w:rPr>
          <w:spacing w:val="-2"/>
          <w:sz w:val="20"/>
          <w:vertAlign w:val="baseline"/>
        </w:rPr>
        <w:t>.</w:t>
      </w:r>
    </w:p>
    <w:p>
      <w:pPr>
        <w:pStyle w:val="BodyText"/>
        <w:spacing w:before="7"/>
        <w:rPr>
          <w:sz w:val="19"/>
        </w:rPr>
      </w:pPr>
    </w:p>
    <w:p>
      <w:pPr>
        <w:pStyle w:val="ListParagraph"/>
        <w:numPr>
          <w:ilvl w:val="0"/>
          <w:numId w:val="8"/>
        </w:numPr>
        <w:tabs>
          <w:tab w:pos="909" w:val="left" w:leader="none"/>
        </w:tabs>
        <w:spacing w:line="247" w:lineRule="auto" w:before="0" w:after="0"/>
        <w:ind w:left="200" w:right="195" w:firstLine="0"/>
        <w:jc w:val="both"/>
        <w:rPr>
          <w:sz w:val="20"/>
        </w:rPr>
      </w:pPr>
      <w:r>
        <w:rPr>
          <w:sz w:val="20"/>
        </w:rPr>
        <w:t>El 31 de enero de 2002 se expidió otro oficio, ahora de parte del Comandante de Operaciones Navales y Jefe de la Primera Zona Naval, mediante el cual se le recordaba al señor Viteri que su situación Militar era de Oficial en servicio activo por lo que estaba sujeto a las normas del Reglamento de Disciplina Militar y se le solicitó “abstenerse de hacer declaraciones</w:t>
      </w:r>
      <w:r>
        <w:rPr>
          <w:spacing w:val="-6"/>
          <w:sz w:val="20"/>
        </w:rPr>
        <w:t> </w:t>
      </w:r>
      <w:r>
        <w:rPr>
          <w:sz w:val="20"/>
        </w:rPr>
        <w:t>o</w:t>
      </w:r>
      <w:r>
        <w:rPr>
          <w:spacing w:val="-9"/>
          <w:sz w:val="20"/>
        </w:rPr>
        <w:t> </w:t>
      </w:r>
      <w:r>
        <w:rPr>
          <w:sz w:val="20"/>
        </w:rPr>
        <w:t>publicaciones</w:t>
      </w:r>
      <w:r>
        <w:rPr>
          <w:spacing w:val="-9"/>
          <w:sz w:val="20"/>
        </w:rPr>
        <w:t> </w:t>
      </w:r>
      <w:r>
        <w:rPr>
          <w:sz w:val="20"/>
        </w:rPr>
        <w:t>de</w:t>
      </w:r>
      <w:r>
        <w:rPr>
          <w:spacing w:val="-9"/>
          <w:sz w:val="20"/>
        </w:rPr>
        <w:t> </w:t>
      </w:r>
      <w:r>
        <w:rPr>
          <w:sz w:val="20"/>
        </w:rPr>
        <w:t>prensa</w:t>
      </w:r>
      <w:r>
        <w:rPr>
          <w:spacing w:val="-6"/>
          <w:sz w:val="20"/>
        </w:rPr>
        <w:t> </w:t>
      </w:r>
      <w:r>
        <w:rPr>
          <w:sz w:val="20"/>
        </w:rPr>
        <w:t>sin</w:t>
      </w:r>
      <w:r>
        <w:rPr>
          <w:spacing w:val="-7"/>
          <w:sz w:val="20"/>
        </w:rPr>
        <w:t> </w:t>
      </w:r>
      <w:r>
        <w:rPr>
          <w:sz w:val="20"/>
        </w:rPr>
        <w:t>la</w:t>
      </w:r>
      <w:r>
        <w:rPr>
          <w:spacing w:val="-7"/>
          <w:sz w:val="20"/>
        </w:rPr>
        <w:t> </w:t>
      </w:r>
      <w:r>
        <w:rPr>
          <w:sz w:val="20"/>
        </w:rPr>
        <w:t>debida</w:t>
      </w:r>
      <w:r>
        <w:rPr>
          <w:spacing w:val="-7"/>
          <w:sz w:val="20"/>
        </w:rPr>
        <w:t> </w:t>
      </w:r>
      <w:r>
        <w:rPr>
          <w:sz w:val="20"/>
        </w:rPr>
        <w:t>autorización”</w:t>
      </w:r>
      <w:r>
        <w:rPr>
          <w:sz w:val="20"/>
          <w:vertAlign w:val="superscript"/>
        </w:rPr>
        <w:t>52</w:t>
      </w:r>
      <w:r>
        <w:rPr>
          <w:sz w:val="20"/>
          <w:vertAlign w:val="baseline"/>
        </w:rPr>
        <w:t>.</w:t>
      </w:r>
      <w:r>
        <w:rPr>
          <w:spacing w:val="-8"/>
          <w:sz w:val="20"/>
          <w:vertAlign w:val="baseline"/>
        </w:rPr>
        <w:t> </w:t>
      </w:r>
      <w:r>
        <w:rPr>
          <w:sz w:val="20"/>
          <w:vertAlign w:val="baseline"/>
        </w:rPr>
        <w:t>Posteriormente,</w:t>
      </w:r>
      <w:r>
        <w:rPr>
          <w:spacing w:val="-6"/>
          <w:sz w:val="20"/>
          <w:vertAlign w:val="baseline"/>
        </w:rPr>
        <w:t> </w:t>
      </w:r>
      <w:r>
        <w:rPr>
          <w:sz w:val="20"/>
          <w:vertAlign w:val="baseline"/>
        </w:rPr>
        <w:t>el</w:t>
      </w:r>
      <w:r>
        <w:rPr>
          <w:spacing w:val="-8"/>
          <w:sz w:val="20"/>
          <w:vertAlign w:val="baseline"/>
        </w:rPr>
        <w:t> </w:t>
      </w:r>
      <w:r>
        <w:rPr>
          <w:sz w:val="20"/>
          <w:vertAlign w:val="baseline"/>
        </w:rPr>
        <w:t>8</w:t>
      </w:r>
      <w:r>
        <w:rPr>
          <w:spacing w:val="-7"/>
          <w:sz w:val="20"/>
          <w:vertAlign w:val="baseline"/>
        </w:rPr>
        <w:t> </w:t>
      </w:r>
      <w:r>
        <w:rPr>
          <w:sz w:val="20"/>
          <w:vertAlign w:val="baseline"/>
        </w:rPr>
        <w:t>de febrero de 2002 se sancionó al señor Viteri con 5 días de arresto de rigor por “hacer declaraciones relacionad[a]s con el servicio en diversos medios de comunicación social” incurriendo</w:t>
      </w:r>
      <w:r>
        <w:rPr>
          <w:spacing w:val="20"/>
          <w:sz w:val="20"/>
          <w:vertAlign w:val="baseline"/>
        </w:rPr>
        <w:t> </w:t>
      </w:r>
      <w:r>
        <w:rPr>
          <w:sz w:val="20"/>
          <w:vertAlign w:val="baseline"/>
        </w:rPr>
        <w:t>en</w:t>
      </w:r>
      <w:r>
        <w:rPr>
          <w:spacing w:val="22"/>
          <w:sz w:val="20"/>
          <w:vertAlign w:val="baseline"/>
        </w:rPr>
        <w:t> </w:t>
      </w:r>
      <w:r>
        <w:rPr>
          <w:sz w:val="20"/>
          <w:vertAlign w:val="baseline"/>
        </w:rPr>
        <w:t>la</w:t>
      </w:r>
      <w:r>
        <w:rPr>
          <w:spacing w:val="23"/>
          <w:sz w:val="20"/>
          <w:vertAlign w:val="baseline"/>
        </w:rPr>
        <w:t> </w:t>
      </w:r>
      <w:r>
        <w:rPr>
          <w:sz w:val="20"/>
          <w:vertAlign w:val="baseline"/>
        </w:rPr>
        <w:t>conducta</w:t>
      </w:r>
      <w:r>
        <w:rPr>
          <w:spacing w:val="21"/>
          <w:sz w:val="20"/>
          <w:vertAlign w:val="baseline"/>
        </w:rPr>
        <w:t> </w:t>
      </w:r>
      <w:r>
        <w:rPr>
          <w:sz w:val="20"/>
          <w:vertAlign w:val="baseline"/>
        </w:rPr>
        <w:t>del</w:t>
      </w:r>
      <w:r>
        <w:rPr>
          <w:spacing w:val="21"/>
          <w:sz w:val="20"/>
          <w:vertAlign w:val="baseline"/>
        </w:rPr>
        <w:t> </w:t>
      </w:r>
      <w:r>
        <w:rPr>
          <w:sz w:val="20"/>
          <w:vertAlign w:val="baseline"/>
        </w:rPr>
        <w:t>artículo</w:t>
      </w:r>
      <w:r>
        <w:rPr>
          <w:spacing w:val="20"/>
          <w:sz w:val="20"/>
          <w:vertAlign w:val="baseline"/>
        </w:rPr>
        <w:t> </w:t>
      </w:r>
      <w:r>
        <w:rPr>
          <w:sz w:val="20"/>
          <w:vertAlign w:val="baseline"/>
        </w:rPr>
        <w:t>45.k)</w:t>
      </w:r>
      <w:r>
        <w:rPr>
          <w:spacing w:val="21"/>
          <w:sz w:val="20"/>
          <w:vertAlign w:val="baseline"/>
        </w:rPr>
        <w:t> </w:t>
      </w:r>
      <w:r>
        <w:rPr>
          <w:sz w:val="20"/>
          <w:vertAlign w:val="baseline"/>
        </w:rPr>
        <w:t>del</w:t>
      </w:r>
      <w:r>
        <w:rPr>
          <w:spacing w:val="21"/>
          <w:sz w:val="20"/>
          <w:vertAlign w:val="baseline"/>
        </w:rPr>
        <w:t> </w:t>
      </w:r>
      <w:r>
        <w:rPr>
          <w:sz w:val="20"/>
          <w:vertAlign w:val="baseline"/>
        </w:rPr>
        <w:t>Reglamento</w:t>
      </w:r>
      <w:r>
        <w:rPr>
          <w:spacing w:val="20"/>
          <w:sz w:val="20"/>
          <w:vertAlign w:val="baseline"/>
        </w:rPr>
        <w:t> </w:t>
      </w:r>
      <w:r>
        <w:rPr>
          <w:sz w:val="20"/>
          <w:vertAlign w:val="baseline"/>
        </w:rPr>
        <w:t>de</w:t>
      </w:r>
      <w:r>
        <w:rPr>
          <w:spacing w:val="20"/>
          <w:sz w:val="20"/>
          <w:vertAlign w:val="baseline"/>
        </w:rPr>
        <w:t> </w:t>
      </w:r>
      <w:r>
        <w:rPr>
          <w:sz w:val="20"/>
          <w:vertAlign w:val="baseline"/>
        </w:rPr>
        <w:t>Disciplina</w:t>
      </w:r>
      <w:r>
        <w:rPr>
          <w:spacing w:val="21"/>
          <w:sz w:val="20"/>
          <w:vertAlign w:val="baseline"/>
        </w:rPr>
        <w:t> </w:t>
      </w:r>
      <w:r>
        <w:rPr>
          <w:sz w:val="20"/>
          <w:vertAlign w:val="baseline"/>
        </w:rPr>
        <w:t>Militar</w:t>
      </w:r>
      <w:r>
        <w:rPr>
          <w:sz w:val="20"/>
          <w:vertAlign w:val="superscript"/>
        </w:rPr>
        <w:t>53</w:t>
      </w:r>
      <w:r>
        <w:rPr>
          <w:spacing w:val="22"/>
          <w:sz w:val="20"/>
          <w:vertAlign w:val="baseline"/>
        </w:rPr>
        <w:t> </w:t>
      </w:r>
      <w:r>
        <w:rPr>
          <w:sz w:val="20"/>
          <w:vertAlign w:val="baseline"/>
        </w:rPr>
        <w:t>por</w:t>
      </w:r>
      <w:r>
        <w:rPr>
          <w:spacing w:val="21"/>
          <w:sz w:val="20"/>
          <w:vertAlign w:val="baseline"/>
        </w:rPr>
        <w:t> </w:t>
      </w:r>
      <w:r>
        <w:rPr>
          <w:spacing w:val="-5"/>
          <w:sz w:val="20"/>
          <w:vertAlign w:val="baseline"/>
        </w:rPr>
        <w:t>no</w:t>
      </w:r>
    </w:p>
    <w:p>
      <w:pPr>
        <w:pStyle w:val="BodyText"/>
      </w:pPr>
    </w:p>
    <w:p>
      <w:pPr>
        <w:pStyle w:val="BodyText"/>
        <w:spacing w:before="10"/>
        <w:rPr>
          <w:sz w:val="12"/>
        </w:rPr>
      </w:pPr>
      <w:r>
        <w:rPr/>
        <w:pict>
          <v:rect style="position:absolute;margin-left:90.024002pt;margin-top:9.022578pt;width:144.020pt;height:.72pt;mso-position-horizontal-relative:page;mso-position-vertical-relative:paragraph;z-index:-15723008;mso-wrap-distance-left:0;mso-wrap-distance-right:0" id="docshape13" filled="true" fillcolor="#000000" stroked="false">
            <v:fill type="solid"/>
            <w10:wrap type="topAndBottom"/>
          </v:rect>
        </w:pict>
      </w:r>
    </w:p>
    <w:p>
      <w:pPr>
        <w:spacing w:before="100"/>
        <w:ind w:left="200" w:right="197" w:firstLine="0"/>
        <w:jc w:val="both"/>
        <w:rPr>
          <w:sz w:val="16"/>
        </w:rPr>
      </w:pPr>
      <w:r>
        <w:rPr>
          <w:sz w:val="16"/>
        </w:rPr>
        <w:t>Faltas atentatorias: […] h) No dar cumplimiento por negligencia a consignas o disposiciones contenidas en instructivos, directivas o reglamentos, ocasionando con ello perjuicio o daño a personas y bienes de la Institución Armada, siempre que el hecho no constituya delito. </w:t>
      </w:r>
      <w:r>
        <w:rPr>
          <w:i/>
          <w:sz w:val="16"/>
        </w:rPr>
        <w:t>Cfr. </w:t>
      </w:r>
      <w:r>
        <w:rPr>
          <w:sz w:val="16"/>
        </w:rPr>
        <w:t>Reglamento de Disciplina Militar, </w:t>
      </w:r>
      <w:r>
        <w:rPr>
          <w:i/>
          <w:sz w:val="16"/>
        </w:rPr>
        <w:t>supra</w:t>
      </w:r>
      <w:r>
        <w:rPr>
          <w:sz w:val="16"/>
        </w:rPr>
        <w:t>.</w:t>
      </w:r>
    </w:p>
    <w:p>
      <w:pPr>
        <w:spacing w:before="0"/>
        <w:ind w:left="200" w:right="0" w:firstLine="0"/>
        <w:jc w:val="both"/>
        <w:rPr>
          <w:sz w:val="16"/>
        </w:rPr>
      </w:pPr>
      <w:r>
        <w:rPr>
          <w:sz w:val="16"/>
          <w:vertAlign w:val="superscript"/>
        </w:rPr>
        <w:t>46</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del</w:t>
      </w:r>
      <w:r>
        <w:rPr>
          <w:spacing w:val="-1"/>
          <w:sz w:val="16"/>
          <w:vertAlign w:val="baseline"/>
        </w:rPr>
        <w:t> </w:t>
      </w:r>
      <w:r>
        <w:rPr>
          <w:sz w:val="16"/>
          <w:vertAlign w:val="baseline"/>
        </w:rPr>
        <w:t>Consejo</w:t>
      </w:r>
      <w:r>
        <w:rPr>
          <w:spacing w:val="-3"/>
          <w:sz w:val="16"/>
          <w:vertAlign w:val="baseline"/>
        </w:rPr>
        <w:t> </w:t>
      </w:r>
      <w:r>
        <w:rPr>
          <w:sz w:val="16"/>
          <w:vertAlign w:val="baseline"/>
        </w:rPr>
        <w:t>de</w:t>
      </w:r>
      <w:r>
        <w:rPr>
          <w:spacing w:val="-3"/>
          <w:sz w:val="16"/>
          <w:vertAlign w:val="baseline"/>
        </w:rPr>
        <w:t> </w:t>
      </w:r>
      <w:r>
        <w:rPr>
          <w:sz w:val="16"/>
          <w:vertAlign w:val="baseline"/>
        </w:rPr>
        <w:t>Disciplina</w:t>
      </w:r>
      <w:r>
        <w:rPr>
          <w:spacing w:val="-1"/>
          <w:sz w:val="16"/>
          <w:vertAlign w:val="baseline"/>
        </w:rPr>
        <w:t> </w:t>
      </w:r>
      <w:r>
        <w:rPr>
          <w:sz w:val="16"/>
          <w:vertAlign w:val="baseline"/>
        </w:rPr>
        <w:t>Militar de</w:t>
      </w:r>
      <w:r>
        <w:rPr>
          <w:spacing w:val="-2"/>
          <w:sz w:val="16"/>
          <w:vertAlign w:val="baseline"/>
        </w:rPr>
        <w:t> </w:t>
      </w:r>
      <w:r>
        <w:rPr>
          <w:sz w:val="16"/>
          <w:vertAlign w:val="baseline"/>
        </w:rPr>
        <w:t>5</w:t>
      </w:r>
      <w:r>
        <w:rPr>
          <w:spacing w:val="-2"/>
          <w:sz w:val="16"/>
          <w:vertAlign w:val="baseline"/>
        </w:rPr>
        <w:t> </w:t>
      </w:r>
      <w:r>
        <w:rPr>
          <w:sz w:val="16"/>
          <w:vertAlign w:val="baseline"/>
        </w:rPr>
        <w:t>de</w:t>
      </w:r>
      <w:r>
        <w:rPr>
          <w:spacing w:val="-4"/>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z w:val="16"/>
          <w:vertAlign w:val="baseline"/>
        </w:rPr>
        <w:t>2001,</w:t>
      </w:r>
      <w:r>
        <w:rPr>
          <w:spacing w:val="-3"/>
          <w:sz w:val="16"/>
          <w:vertAlign w:val="baseline"/>
        </w:rPr>
        <w:t> </w:t>
      </w:r>
      <w:r>
        <w:rPr>
          <w:i/>
          <w:spacing w:val="-2"/>
          <w:sz w:val="16"/>
          <w:vertAlign w:val="baseline"/>
        </w:rPr>
        <w:t>supra</w:t>
      </w:r>
      <w:r>
        <w:rPr>
          <w:spacing w:val="-2"/>
          <w:sz w:val="16"/>
          <w:vertAlign w:val="baseline"/>
        </w:rPr>
        <w:t>.</w:t>
      </w:r>
    </w:p>
    <w:p>
      <w:pPr>
        <w:spacing w:line="276" w:lineRule="auto" w:before="29"/>
        <w:ind w:left="200" w:right="201" w:firstLine="0"/>
        <w:jc w:val="both"/>
        <w:rPr>
          <w:sz w:val="16"/>
        </w:rPr>
      </w:pPr>
      <w:r>
        <w:rPr>
          <w:sz w:val="16"/>
          <w:vertAlign w:val="superscript"/>
        </w:rPr>
        <w:t>47</w:t>
      </w:r>
      <w:r>
        <w:rPr>
          <w:spacing w:val="80"/>
          <w:w w:val="150"/>
          <w:sz w:val="16"/>
          <w:vertAlign w:val="baseline"/>
        </w:rPr>
        <w:t>   </w:t>
      </w:r>
      <w:r>
        <w:rPr>
          <w:i/>
          <w:sz w:val="16"/>
          <w:vertAlign w:val="baseline"/>
        </w:rPr>
        <w:t>Cfr</w:t>
      </w:r>
      <w:r>
        <w:rPr>
          <w:sz w:val="16"/>
          <w:vertAlign w:val="baseline"/>
        </w:rPr>
        <w:t>. Memorando No. 2001-016-G-1-a del Jefe Comando Conjunto de las Fuerzas Armadas, 5 de diciembre de 2001 (expediente de prueba, folio 214).</w:t>
      </w:r>
    </w:p>
    <w:p>
      <w:pPr>
        <w:spacing w:line="194" w:lineRule="exact" w:before="0"/>
        <w:ind w:left="200" w:right="0" w:firstLine="0"/>
        <w:jc w:val="both"/>
        <w:rPr>
          <w:sz w:val="16"/>
        </w:rPr>
      </w:pPr>
      <w:r>
        <w:rPr>
          <w:sz w:val="16"/>
          <w:vertAlign w:val="superscript"/>
        </w:rPr>
        <w:t>48</w:t>
      </w:r>
      <w:r>
        <w:rPr>
          <w:spacing w:val="57"/>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Recorte</w:t>
      </w:r>
      <w:r>
        <w:rPr>
          <w:spacing w:val="-2"/>
          <w:sz w:val="16"/>
          <w:vertAlign w:val="baseline"/>
        </w:rPr>
        <w:t> </w:t>
      </w:r>
      <w:r>
        <w:rPr>
          <w:sz w:val="16"/>
          <w:vertAlign w:val="baseline"/>
        </w:rPr>
        <w:t>de</w:t>
      </w:r>
      <w:r>
        <w:rPr>
          <w:spacing w:val="-3"/>
          <w:sz w:val="16"/>
          <w:vertAlign w:val="baseline"/>
        </w:rPr>
        <w:t> </w:t>
      </w:r>
      <w:r>
        <w:rPr>
          <w:sz w:val="16"/>
          <w:vertAlign w:val="baseline"/>
        </w:rPr>
        <w:t>prensa</w:t>
      </w:r>
      <w:r>
        <w:rPr>
          <w:spacing w:val="-3"/>
          <w:sz w:val="16"/>
          <w:vertAlign w:val="baseline"/>
        </w:rPr>
        <w:t> </w:t>
      </w:r>
      <w:r>
        <w:rPr>
          <w:sz w:val="16"/>
          <w:vertAlign w:val="baseline"/>
        </w:rPr>
        <w:t>de</w:t>
      </w:r>
      <w:r>
        <w:rPr>
          <w:spacing w:val="-2"/>
          <w:sz w:val="16"/>
          <w:vertAlign w:val="baseline"/>
        </w:rPr>
        <w:t> </w:t>
      </w:r>
      <w:r>
        <w:rPr>
          <w:sz w:val="16"/>
          <w:vertAlign w:val="baseline"/>
        </w:rPr>
        <w:t>27</w:t>
      </w:r>
      <w:r>
        <w:rPr>
          <w:spacing w:val="-4"/>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3"/>
          <w:sz w:val="16"/>
          <w:vertAlign w:val="baseline"/>
        </w:rPr>
        <w:t> </w:t>
      </w:r>
      <w:r>
        <w:rPr>
          <w:sz w:val="16"/>
          <w:vertAlign w:val="baseline"/>
        </w:rPr>
        <w:t>2002</w:t>
      </w:r>
      <w:r>
        <w:rPr>
          <w:spacing w:val="-2"/>
          <w:sz w:val="16"/>
          <w:vertAlign w:val="baseline"/>
        </w:rPr>
        <w:t> </w:t>
      </w:r>
      <w:r>
        <w:rPr>
          <w:sz w:val="16"/>
          <w:vertAlign w:val="baseline"/>
        </w:rPr>
        <w:t>“Cap.</w:t>
      </w:r>
      <w:r>
        <w:rPr>
          <w:spacing w:val="-4"/>
          <w:sz w:val="16"/>
          <w:vertAlign w:val="baseline"/>
        </w:rPr>
        <w:t> </w:t>
      </w:r>
      <w:r>
        <w:rPr>
          <w:sz w:val="16"/>
          <w:vertAlign w:val="baseline"/>
        </w:rPr>
        <w:t>Viteri</w:t>
      </w:r>
      <w:r>
        <w:rPr>
          <w:spacing w:val="-3"/>
          <w:sz w:val="16"/>
          <w:vertAlign w:val="baseline"/>
        </w:rPr>
        <w:t> </w:t>
      </w:r>
      <w:r>
        <w:rPr>
          <w:sz w:val="16"/>
          <w:vertAlign w:val="baseline"/>
        </w:rPr>
        <w:t>retorna</w:t>
      </w:r>
      <w:r>
        <w:rPr>
          <w:spacing w:val="-1"/>
          <w:sz w:val="16"/>
          <w:vertAlign w:val="baseline"/>
        </w:rPr>
        <w:t> </w:t>
      </w:r>
      <w:r>
        <w:rPr>
          <w:sz w:val="16"/>
          <w:vertAlign w:val="baseline"/>
        </w:rPr>
        <w:t>hoy al</w:t>
      </w:r>
      <w:r>
        <w:rPr>
          <w:spacing w:val="-4"/>
          <w:sz w:val="16"/>
          <w:vertAlign w:val="baseline"/>
        </w:rPr>
        <w:t> </w:t>
      </w:r>
      <w:r>
        <w:rPr>
          <w:sz w:val="16"/>
          <w:vertAlign w:val="baseline"/>
        </w:rPr>
        <w:t>país”,</w:t>
      </w:r>
      <w:r>
        <w:rPr>
          <w:spacing w:val="-2"/>
          <w:sz w:val="16"/>
          <w:vertAlign w:val="baseline"/>
        </w:rPr>
        <w:t> </w:t>
      </w:r>
      <w:r>
        <w:rPr>
          <w:i/>
          <w:spacing w:val="-2"/>
          <w:sz w:val="16"/>
          <w:vertAlign w:val="baseline"/>
        </w:rPr>
        <w:t>supra</w:t>
      </w:r>
      <w:r>
        <w:rPr>
          <w:spacing w:val="-2"/>
          <w:sz w:val="16"/>
          <w:vertAlign w:val="baseline"/>
        </w:rPr>
        <w:t>.</w:t>
      </w:r>
    </w:p>
    <w:p>
      <w:pPr>
        <w:spacing w:before="0"/>
        <w:ind w:left="200" w:right="194" w:firstLine="0"/>
        <w:jc w:val="both"/>
        <w:rPr>
          <w:sz w:val="16"/>
        </w:rPr>
      </w:pPr>
      <w:r>
        <w:rPr>
          <w:sz w:val="16"/>
          <w:vertAlign w:val="superscript"/>
        </w:rPr>
        <w:t>49</w:t>
      </w:r>
      <w:r>
        <w:rPr>
          <w:spacing w:val="80"/>
          <w:w w:val="150"/>
          <w:sz w:val="16"/>
          <w:vertAlign w:val="baseline"/>
        </w:rPr>
        <w:t>   </w:t>
      </w:r>
      <w:r>
        <w:rPr>
          <w:i/>
          <w:sz w:val="16"/>
          <w:vertAlign w:val="baseline"/>
        </w:rPr>
        <w:t>Cfr</w:t>
      </w:r>
      <w:r>
        <w:rPr>
          <w:sz w:val="16"/>
          <w:vertAlign w:val="baseline"/>
        </w:rPr>
        <w:t>. Oficio No. CONALM-SEC-44-C, Armada del Ecuador. Consejo de Oficiales Almirantes, 17 de diciembre</w:t>
      </w:r>
      <w:r>
        <w:rPr>
          <w:spacing w:val="40"/>
          <w:sz w:val="16"/>
          <w:vertAlign w:val="baseline"/>
        </w:rPr>
        <w:t> </w:t>
      </w:r>
      <w:r>
        <w:rPr>
          <w:sz w:val="16"/>
          <w:vertAlign w:val="baseline"/>
        </w:rPr>
        <w:t>de 2001 (expediente de prueba, folios 225 y</w:t>
      </w:r>
      <w:r>
        <w:rPr>
          <w:spacing w:val="-2"/>
          <w:sz w:val="16"/>
          <w:vertAlign w:val="baseline"/>
        </w:rPr>
        <w:t> </w:t>
      </w:r>
      <w:r>
        <w:rPr>
          <w:sz w:val="16"/>
          <w:vertAlign w:val="baseline"/>
        </w:rPr>
        <w:t>226);</w:t>
      </w:r>
      <w:r>
        <w:rPr>
          <w:spacing w:val="-1"/>
          <w:sz w:val="16"/>
          <w:vertAlign w:val="baseline"/>
        </w:rPr>
        <w:t> </w:t>
      </w:r>
      <w:r>
        <w:rPr>
          <w:sz w:val="16"/>
          <w:vertAlign w:val="baseline"/>
        </w:rPr>
        <w:t>Decreto</w:t>
      </w:r>
      <w:r>
        <w:rPr>
          <w:spacing w:val="-2"/>
          <w:sz w:val="16"/>
          <w:vertAlign w:val="baseline"/>
        </w:rPr>
        <w:t> </w:t>
      </w:r>
      <w:r>
        <w:rPr>
          <w:sz w:val="16"/>
          <w:vertAlign w:val="baseline"/>
        </w:rPr>
        <w:t>Presidencial</w:t>
      </w:r>
      <w:r>
        <w:rPr>
          <w:spacing w:val="-1"/>
          <w:sz w:val="16"/>
          <w:vertAlign w:val="baseline"/>
        </w:rPr>
        <w:t> </w:t>
      </w:r>
      <w:r>
        <w:rPr>
          <w:sz w:val="16"/>
          <w:vertAlign w:val="baseline"/>
        </w:rPr>
        <w:t>No.</w:t>
      </w:r>
      <w:r>
        <w:rPr>
          <w:spacing w:val="-1"/>
          <w:sz w:val="16"/>
          <w:vertAlign w:val="baseline"/>
        </w:rPr>
        <w:t> </w:t>
      </w:r>
      <w:r>
        <w:rPr>
          <w:sz w:val="16"/>
          <w:vertAlign w:val="baseline"/>
        </w:rPr>
        <w:t>2197,</w:t>
      </w:r>
      <w:r>
        <w:rPr>
          <w:spacing w:val="-1"/>
          <w:sz w:val="16"/>
          <w:vertAlign w:val="baseline"/>
        </w:rPr>
        <w:t> </w:t>
      </w:r>
      <w:r>
        <w:rPr>
          <w:sz w:val="16"/>
          <w:vertAlign w:val="baseline"/>
        </w:rPr>
        <w:t>suscrito por Gustavo Novoa</w:t>
      </w:r>
      <w:r>
        <w:rPr>
          <w:spacing w:val="-1"/>
          <w:sz w:val="16"/>
          <w:vertAlign w:val="baseline"/>
        </w:rPr>
        <w:t> </w:t>
      </w:r>
      <w:r>
        <w:rPr>
          <w:sz w:val="16"/>
          <w:vertAlign w:val="baseline"/>
        </w:rPr>
        <w:t>de</w:t>
      </w:r>
      <w:r>
        <w:rPr>
          <w:spacing w:val="-3"/>
          <w:sz w:val="16"/>
          <w:vertAlign w:val="baseline"/>
        </w:rPr>
        <w:t> </w:t>
      </w:r>
      <w:r>
        <w:rPr>
          <w:sz w:val="16"/>
          <w:vertAlign w:val="baseline"/>
        </w:rPr>
        <w:t>7 de</w:t>
      </w:r>
      <w:r>
        <w:rPr>
          <w:spacing w:val="-15"/>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2001</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1998</w:t>
      </w:r>
      <w:r>
        <w:rPr>
          <w:spacing w:val="-14"/>
          <w:sz w:val="16"/>
          <w:vertAlign w:val="baseline"/>
        </w:rPr>
        <w:t> </w:t>
      </w:r>
      <w:r>
        <w:rPr>
          <w:sz w:val="16"/>
          <w:vertAlign w:val="baseline"/>
        </w:rPr>
        <w:t>y</w:t>
      </w:r>
      <w:r>
        <w:rPr>
          <w:spacing w:val="-14"/>
          <w:sz w:val="16"/>
          <w:vertAlign w:val="baseline"/>
        </w:rPr>
        <w:t> </w:t>
      </w:r>
      <w:r>
        <w:rPr>
          <w:sz w:val="16"/>
          <w:vertAlign w:val="baseline"/>
        </w:rPr>
        <w:t>1999);</w:t>
      </w:r>
      <w:r>
        <w:rPr>
          <w:spacing w:val="-14"/>
          <w:sz w:val="16"/>
          <w:vertAlign w:val="baseline"/>
        </w:rPr>
        <w:t> </w:t>
      </w:r>
      <w:r>
        <w:rPr>
          <w:sz w:val="16"/>
          <w:vertAlign w:val="baseline"/>
        </w:rPr>
        <w:t>recorte</w:t>
      </w:r>
      <w:r>
        <w:rPr>
          <w:spacing w:val="-14"/>
          <w:sz w:val="16"/>
          <w:vertAlign w:val="baseline"/>
        </w:rPr>
        <w:t> </w:t>
      </w:r>
      <w:r>
        <w:rPr>
          <w:sz w:val="16"/>
          <w:vertAlign w:val="baseline"/>
        </w:rPr>
        <w:t>de</w:t>
      </w:r>
      <w:r>
        <w:rPr>
          <w:spacing w:val="-14"/>
          <w:sz w:val="16"/>
          <w:vertAlign w:val="baseline"/>
        </w:rPr>
        <w:t> </w:t>
      </w:r>
      <w:r>
        <w:rPr>
          <w:sz w:val="16"/>
          <w:vertAlign w:val="baseline"/>
        </w:rPr>
        <w:t>prensa,</w:t>
      </w:r>
      <w:r>
        <w:rPr>
          <w:spacing w:val="-14"/>
          <w:sz w:val="16"/>
          <w:vertAlign w:val="baseline"/>
        </w:rPr>
        <w:t> </w:t>
      </w:r>
      <w:r>
        <w:rPr>
          <w:sz w:val="16"/>
          <w:vertAlign w:val="baseline"/>
        </w:rPr>
        <w:t>El</w:t>
      </w:r>
      <w:r>
        <w:rPr>
          <w:spacing w:val="-14"/>
          <w:sz w:val="16"/>
          <w:vertAlign w:val="baseline"/>
        </w:rPr>
        <w:t> </w:t>
      </w:r>
      <w:r>
        <w:rPr>
          <w:sz w:val="16"/>
          <w:vertAlign w:val="baseline"/>
        </w:rPr>
        <w:t>Comercio</w:t>
      </w:r>
      <w:r>
        <w:rPr>
          <w:spacing w:val="-14"/>
          <w:sz w:val="16"/>
          <w:vertAlign w:val="baseline"/>
        </w:rPr>
        <w:t> </w:t>
      </w:r>
      <w:r>
        <w:rPr>
          <w:sz w:val="16"/>
          <w:vertAlign w:val="baseline"/>
        </w:rPr>
        <w:t>“Un</w:t>
      </w:r>
      <w:r>
        <w:rPr>
          <w:spacing w:val="-15"/>
          <w:sz w:val="16"/>
          <w:vertAlign w:val="baseline"/>
        </w:rPr>
        <w:t> </w:t>
      </w:r>
      <w:r>
        <w:rPr>
          <w:sz w:val="16"/>
          <w:vertAlign w:val="baseline"/>
        </w:rPr>
        <w:t>día</w:t>
      </w:r>
      <w:r>
        <w:rPr>
          <w:spacing w:val="-14"/>
          <w:sz w:val="16"/>
          <w:vertAlign w:val="baseline"/>
        </w:rPr>
        <w:t> </w:t>
      </w:r>
      <w:r>
        <w:rPr>
          <w:sz w:val="16"/>
          <w:vertAlign w:val="baseline"/>
        </w:rPr>
        <w:t>frío</w:t>
      </w:r>
      <w:r>
        <w:rPr>
          <w:spacing w:val="-14"/>
          <w:sz w:val="16"/>
          <w:vertAlign w:val="baseline"/>
        </w:rPr>
        <w:t> </w:t>
      </w:r>
      <w:r>
        <w:rPr>
          <w:sz w:val="16"/>
          <w:vertAlign w:val="baseline"/>
        </w:rPr>
        <w:t>cargado de tensiones” de 30 de diciembre de 2001 (expediente de prueba, folio 3668), y recorte de prensa, www.el Comercio.com/El</w:t>
      </w:r>
      <w:r>
        <w:rPr>
          <w:spacing w:val="-9"/>
          <w:sz w:val="16"/>
          <w:vertAlign w:val="baseline"/>
        </w:rPr>
        <w:t> </w:t>
      </w:r>
      <w:r>
        <w:rPr>
          <w:sz w:val="16"/>
          <w:vertAlign w:val="baseline"/>
        </w:rPr>
        <w:t>Comercio,</w:t>
      </w:r>
      <w:r>
        <w:rPr>
          <w:spacing w:val="-9"/>
          <w:sz w:val="16"/>
          <w:vertAlign w:val="baseline"/>
        </w:rPr>
        <w:t> </w:t>
      </w:r>
      <w:r>
        <w:rPr>
          <w:sz w:val="16"/>
          <w:vertAlign w:val="baseline"/>
        </w:rPr>
        <w:t>“Viteri</w:t>
      </w:r>
      <w:r>
        <w:rPr>
          <w:spacing w:val="-9"/>
          <w:sz w:val="16"/>
          <w:vertAlign w:val="baseline"/>
        </w:rPr>
        <w:t> </w:t>
      </w:r>
      <w:r>
        <w:rPr>
          <w:sz w:val="16"/>
          <w:vertAlign w:val="baseline"/>
        </w:rPr>
        <w:t>no</w:t>
      </w:r>
      <w:r>
        <w:rPr>
          <w:spacing w:val="-8"/>
          <w:sz w:val="16"/>
          <w:vertAlign w:val="baseline"/>
        </w:rPr>
        <w:t> </w:t>
      </w:r>
      <w:r>
        <w:rPr>
          <w:sz w:val="16"/>
          <w:vertAlign w:val="baseline"/>
        </w:rPr>
        <w:t>se</w:t>
      </w:r>
      <w:r>
        <w:rPr>
          <w:spacing w:val="-8"/>
          <w:sz w:val="16"/>
          <w:vertAlign w:val="baseline"/>
        </w:rPr>
        <w:t> </w:t>
      </w:r>
      <w:r>
        <w:rPr>
          <w:sz w:val="16"/>
          <w:vertAlign w:val="baseline"/>
        </w:rPr>
        <w:t>quedará</w:t>
      </w:r>
      <w:r>
        <w:rPr>
          <w:spacing w:val="-11"/>
          <w:sz w:val="16"/>
          <w:vertAlign w:val="baseline"/>
        </w:rPr>
        <w:t> </w:t>
      </w:r>
      <w:r>
        <w:rPr>
          <w:sz w:val="16"/>
          <w:vertAlign w:val="baseline"/>
        </w:rPr>
        <w:t>en</w:t>
      </w:r>
      <w:r>
        <w:rPr>
          <w:spacing w:val="-9"/>
          <w:sz w:val="16"/>
          <w:vertAlign w:val="baseline"/>
        </w:rPr>
        <w:t> </w:t>
      </w:r>
      <w:r>
        <w:rPr>
          <w:sz w:val="16"/>
          <w:vertAlign w:val="baseline"/>
        </w:rPr>
        <w:t>Londres”,</w:t>
      </w:r>
      <w:r>
        <w:rPr>
          <w:spacing w:val="-9"/>
          <w:sz w:val="16"/>
          <w:vertAlign w:val="baseline"/>
        </w:rPr>
        <w:t> </w:t>
      </w:r>
      <w:r>
        <w:rPr>
          <w:sz w:val="16"/>
          <w:vertAlign w:val="baseline"/>
        </w:rPr>
        <w:t>22</w:t>
      </w:r>
      <w:r>
        <w:rPr>
          <w:spacing w:val="-10"/>
          <w:sz w:val="16"/>
          <w:vertAlign w:val="baseline"/>
        </w:rPr>
        <w:t> </w:t>
      </w:r>
      <w:r>
        <w:rPr>
          <w:sz w:val="16"/>
          <w:vertAlign w:val="baseline"/>
        </w:rPr>
        <w:t>de</w:t>
      </w:r>
      <w:r>
        <w:rPr>
          <w:spacing w:val="-8"/>
          <w:sz w:val="16"/>
          <w:vertAlign w:val="baseline"/>
        </w:rPr>
        <w:t> </w:t>
      </w:r>
      <w:r>
        <w:rPr>
          <w:sz w:val="16"/>
          <w:vertAlign w:val="baseline"/>
        </w:rPr>
        <w:t>diciembre</w:t>
      </w:r>
      <w:r>
        <w:rPr>
          <w:spacing w:val="-10"/>
          <w:sz w:val="16"/>
          <w:vertAlign w:val="baseline"/>
        </w:rPr>
        <w:t> </w:t>
      </w:r>
      <w:r>
        <w:rPr>
          <w:sz w:val="16"/>
          <w:vertAlign w:val="baseline"/>
        </w:rPr>
        <w:t>de</w:t>
      </w:r>
      <w:r>
        <w:rPr>
          <w:spacing w:val="-10"/>
          <w:sz w:val="16"/>
          <w:vertAlign w:val="baseline"/>
        </w:rPr>
        <w:t> </w:t>
      </w:r>
      <w:r>
        <w:rPr>
          <w:sz w:val="16"/>
          <w:vertAlign w:val="baseline"/>
        </w:rPr>
        <w:t>2001</w:t>
      </w:r>
      <w:r>
        <w:rPr>
          <w:spacing w:val="-10"/>
          <w:sz w:val="16"/>
          <w:vertAlign w:val="baseline"/>
        </w:rPr>
        <w:t> </w:t>
      </w:r>
      <w:r>
        <w:rPr>
          <w:sz w:val="16"/>
          <w:vertAlign w:val="baseline"/>
        </w:rPr>
        <w:t>(expediente</w:t>
      </w:r>
      <w:r>
        <w:rPr>
          <w:spacing w:val="-10"/>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folio </w:t>
      </w:r>
      <w:r>
        <w:rPr>
          <w:spacing w:val="-2"/>
          <w:sz w:val="16"/>
          <w:vertAlign w:val="baseline"/>
        </w:rPr>
        <w:t>3622).</w:t>
      </w:r>
    </w:p>
    <w:p>
      <w:pPr>
        <w:spacing w:before="0"/>
        <w:ind w:left="200" w:right="200" w:firstLine="0"/>
        <w:jc w:val="both"/>
        <w:rPr>
          <w:sz w:val="16"/>
        </w:rPr>
      </w:pPr>
      <w:r>
        <w:rPr>
          <w:sz w:val="16"/>
          <w:vertAlign w:val="superscript"/>
        </w:rPr>
        <w:t>50</w:t>
      </w:r>
      <w:r>
        <w:rPr>
          <w:spacing w:val="80"/>
          <w:sz w:val="16"/>
          <w:vertAlign w:val="baseline"/>
        </w:rPr>
        <w:t>  </w:t>
      </w:r>
      <w:r>
        <w:rPr>
          <w:sz w:val="16"/>
          <w:vertAlign w:val="baseline"/>
        </w:rPr>
        <w:t>Decreto Presidencial No. 2197 de 16 de enero de 2002 suscrito por Gustavo Noboa Bejarano, Presidente Constitucional de la República, el 27 de diciembre de 2001 (expediente de prueba, folios 4238 a 4241).</w:t>
      </w:r>
    </w:p>
    <w:p>
      <w:pPr>
        <w:spacing w:before="0"/>
        <w:ind w:left="200" w:right="199" w:firstLine="0"/>
        <w:jc w:val="both"/>
        <w:rPr>
          <w:sz w:val="16"/>
        </w:rPr>
      </w:pPr>
      <w:r>
        <w:rPr>
          <w:sz w:val="16"/>
          <w:vertAlign w:val="superscript"/>
        </w:rPr>
        <w:t>51</w:t>
      </w:r>
      <w:r>
        <w:rPr>
          <w:spacing w:val="80"/>
          <w:sz w:val="16"/>
          <w:vertAlign w:val="baseline"/>
        </w:rPr>
        <w:t>  </w:t>
      </w:r>
      <w:r>
        <w:rPr>
          <w:sz w:val="16"/>
          <w:vertAlign w:val="baseline"/>
        </w:rPr>
        <w:t>Memorando No. 2002-030-G.11.a, Dirección de Movilización del CC. de las FF.AA., 25 de enero de 2002 (expediente de prueba, folios 228 a 230).</w:t>
      </w:r>
    </w:p>
    <w:p>
      <w:pPr>
        <w:spacing w:before="0"/>
        <w:ind w:left="200" w:right="198" w:firstLine="0"/>
        <w:jc w:val="both"/>
        <w:rPr>
          <w:sz w:val="16"/>
        </w:rPr>
      </w:pPr>
      <w:r>
        <w:rPr>
          <w:sz w:val="16"/>
          <w:vertAlign w:val="superscript"/>
        </w:rPr>
        <w:t>52</w:t>
      </w:r>
      <w:r>
        <w:rPr>
          <w:spacing w:val="80"/>
          <w:sz w:val="16"/>
          <w:vertAlign w:val="baseline"/>
        </w:rPr>
        <w:t>   </w:t>
      </w:r>
      <w:r>
        <w:rPr>
          <w:sz w:val="16"/>
          <w:vertAlign w:val="baseline"/>
        </w:rPr>
        <w:t>Oficio No. COOPNA-CDO-002-C expedido por el Comandante de Operaciones Navales y Jefe de la Primera Zona Naval, 31 de enero de 2002 (expediente de prueba, folio 4247).</w:t>
      </w:r>
    </w:p>
    <w:p>
      <w:pPr>
        <w:spacing w:before="2"/>
        <w:ind w:left="200" w:right="196" w:firstLine="0"/>
        <w:jc w:val="both"/>
        <w:rPr>
          <w:sz w:val="16"/>
        </w:rPr>
      </w:pPr>
      <w:r>
        <w:rPr>
          <w:sz w:val="16"/>
          <w:vertAlign w:val="superscript"/>
        </w:rPr>
        <w:t>53</w:t>
      </w:r>
      <w:r>
        <w:rPr>
          <w:spacing w:val="80"/>
          <w:sz w:val="16"/>
          <w:vertAlign w:val="baseline"/>
        </w:rPr>
        <w:t>  </w:t>
      </w:r>
      <w:r>
        <w:rPr>
          <w:sz w:val="16"/>
          <w:vertAlign w:val="baseline"/>
        </w:rPr>
        <w:t>Artículo 45.-</w:t>
      </w:r>
      <w:r>
        <w:rPr>
          <w:spacing w:val="-1"/>
          <w:sz w:val="16"/>
          <w:vertAlign w:val="baseline"/>
        </w:rPr>
        <w:t> </w:t>
      </w:r>
      <w:r>
        <w:rPr>
          <w:sz w:val="16"/>
          <w:vertAlign w:val="baseline"/>
        </w:rPr>
        <w:t>Faltas graves:</w:t>
      </w:r>
      <w:r>
        <w:rPr>
          <w:spacing w:val="-1"/>
          <w:sz w:val="16"/>
          <w:vertAlign w:val="baseline"/>
        </w:rPr>
        <w:t> </w:t>
      </w:r>
      <w:r>
        <w:rPr>
          <w:sz w:val="16"/>
          <w:vertAlign w:val="baseline"/>
        </w:rPr>
        <w:t>k)</w:t>
      </w:r>
      <w:r>
        <w:rPr>
          <w:spacing w:val="-1"/>
          <w:sz w:val="16"/>
          <w:vertAlign w:val="baseline"/>
        </w:rPr>
        <w:t> </w:t>
      </w:r>
      <w:r>
        <w:rPr>
          <w:sz w:val="16"/>
          <w:vertAlign w:val="baseline"/>
        </w:rPr>
        <w:t>Efectuar publicaciones</w:t>
      </w:r>
      <w:r>
        <w:rPr>
          <w:spacing w:val="-2"/>
          <w:sz w:val="16"/>
          <w:vertAlign w:val="baseline"/>
        </w:rPr>
        <w:t> </w:t>
      </w:r>
      <w:r>
        <w:rPr>
          <w:sz w:val="16"/>
          <w:vertAlign w:val="baseline"/>
        </w:rPr>
        <w:t>o declaraciones</w:t>
      </w:r>
      <w:r>
        <w:rPr>
          <w:spacing w:val="-2"/>
          <w:sz w:val="16"/>
          <w:vertAlign w:val="baseline"/>
        </w:rPr>
        <w:t> </w:t>
      </w:r>
      <w:r>
        <w:rPr>
          <w:sz w:val="16"/>
          <w:vertAlign w:val="baseline"/>
        </w:rPr>
        <w:t>en los medios</w:t>
      </w:r>
      <w:r>
        <w:rPr>
          <w:spacing w:val="-2"/>
          <w:sz w:val="16"/>
          <w:vertAlign w:val="baseline"/>
        </w:rPr>
        <w:t> </w:t>
      </w:r>
      <w:r>
        <w:rPr>
          <w:sz w:val="16"/>
          <w:vertAlign w:val="baseline"/>
        </w:rPr>
        <w:t>de comunicación social relacionadas con los actos del servicio militar sin la correspondiente autorización. </w:t>
      </w:r>
      <w:r>
        <w:rPr>
          <w:i/>
          <w:sz w:val="16"/>
          <w:vertAlign w:val="baseline"/>
        </w:rPr>
        <w:t>Cfr. </w:t>
      </w:r>
      <w:r>
        <w:rPr>
          <w:sz w:val="16"/>
          <w:vertAlign w:val="baseline"/>
        </w:rPr>
        <w:t>Reglamento de Disciplina Militar, </w:t>
      </w:r>
      <w:r>
        <w:rPr>
          <w:i/>
          <w:sz w:val="16"/>
          <w:vertAlign w:val="baseline"/>
        </w:rPr>
        <w:t>supra</w:t>
      </w:r>
      <w:r>
        <w:rPr>
          <w:sz w:val="16"/>
          <w:vertAlign w:val="baseline"/>
        </w:rPr>
        <w:t>.</w:t>
      </w:r>
    </w:p>
    <w:p>
      <w:pPr>
        <w:spacing w:after="0"/>
        <w:jc w:val="both"/>
        <w:rPr>
          <w:sz w:val="16"/>
        </w:rPr>
        <w:sectPr>
          <w:pgSz w:w="12240" w:h="15840"/>
          <w:pgMar w:header="0" w:footer="1000" w:top="1340" w:bottom="1200" w:left="1600" w:right="880"/>
        </w:sectPr>
      </w:pPr>
    </w:p>
    <w:p>
      <w:pPr>
        <w:pStyle w:val="BodyText"/>
        <w:spacing w:line="242" w:lineRule="auto" w:before="76"/>
        <w:ind w:left="200" w:right="194"/>
      </w:pPr>
      <w:r>
        <w:rPr/>
        <w:t>haber obtenido la autorización para hablar con la prensa</w:t>
      </w:r>
      <w:r>
        <w:rPr>
          <w:position w:val="7"/>
          <w:sz w:val="13"/>
        </w:rPr>
        <w:t>54</w:t>
      </w:r>
      <w:r>
        <w:rPr/>
        <w:t>. Esta sanción fue cumplida en el mes de febrero del mismo año</w:t>
      </w:r>
      <w:r>
        <w:rPr>
          <w:position w:val="7"/>
          <w:sz w:val="13"/>
        </w:rPr>
        <w:t>55</w:t>
      </w:r>
      <w:r>
        <w:rPr/>
        <w:t>.</w:t>
      </w:r>
    </w:p>
    <w:p>
      <w:pPr>
        <w:pStyle w:val="BodyText"/>
        <w:spacing w:before="8"/>
        <w:rPr>
          <w:sz w:val="19"/>
        </w:rPr>
      </w:pPr>
    </w:p>
    <w:p>
      <w:pPr>
        <w:pStyle w:val="Heading2"/>
        <w:numPr>
          <w:ilvl w:val="1"/>
          <w:numId w:val="11"/>
        </w:numPr>
        <w:tabs>
          <w:tab w:pos="1343" w:val="left" w:leader="none"/>
        </w:tabs>
        <w:spacing w:line="240" w:lineRule="auto" w:before="0" w:after="0"/>
        <w:ind w:left="1342" w:right="0" w:hanging="435"/>
        <w:jc w:val="left"/>
      </w:pPr>
      <w:bookmarkStart w:name="_bookmark19" w:id="21"/>
      <w:bookmarkEnd w:id="21"/>
      <w:r>
        <w:rPr/>
        <w:t>C</w:t>
      </w:r>
      <w:r>
        <w:rPr/>
        <w:t>uarta</w:t>
      </w:r>
      <w:r>
        <w:rPr>
          <w:spacing w:val="-8"/>
        </w:rPr>
        <w:t> </w:t>
      </w:r>
      <w:r>
        <w:rPr>
          <w:spacing w:val="-2"/>
        </w:rPr>
        <w:t>sanción</w:t>
      </w:r>
    </w:p>
    <w:p>
      <w:pPr>
        <w:pStyle w:val="BodyText"/>
        <w:spacing w:before="1"/>
        <w:rPr>
          <w:b/>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 2 de</w:t>
      </w:r>
      <w:r>
        <w:rPr>
          <w:spacing w:val="-1"/>
          <w:sz w:val="20"/>
        </w:rPr>
        <w:t> </w:t>
      </w:r>
      <w:r>
        <w:rPr>
          <w:sz w:val="20"/>
        </w:rPr>
        <w:t>abril de 2002 el señor Viteri concedió una entrevista en el diario </w:t>
      </w:r>
      <w:r>
        <w:rPr>
          <w:i/>
          <w:sz w:val="20"/>
        </w:rPr>
        <w:t>El Telégrafo</w:t>
      </w:r>
      <w:r>
        <w:rPr>
          <w:sz w:val="20"/>
        </w:rPr>
        <w:t>. En</w:t>
      </w:r>
      <w:r>
        <w:rPr>
          <w:spacing w:val="-12"/>
          <w:sz w:val="20"/>
        </w:rPr>
        <w:t> </w:t>
      </w:r>
      <w:r>
        <w:rPr>
          <w:sz w:val="20"/>
        </w:rPr>
        <w:t>dicha</w:t>
      </w:r>
      <w:r>
        <w:rPr>
          <w:spacing w:val="-12"/>
          <w:sz w:val="20"/>
        </w:rPr>
        <w:t> </w:t>
      </w:r>
      <w:r>
        <w:rPr>
          <w:sz w:val="20"/>
        </w:rPr>
        <w:t>entrevista,</w:t>
      </w:r>
      <w:r>
        <w:rPr>
          <w:spacing w:val="-11"/>
          <w:sz w:val="20"/>
        </w:rPr>
        <w:t> </w:t>
      </w:r>
      <w:r>
        <w:rPr>
          <w:sz w:val="20"/>
        </w:rPr>
        <w:t>se</w:t>
      </w:r>
      <w:r>
        <w:rPr>
          <w:spacing w:val="-14"/>
          <w:sz w:val="20"/>
        </w:rPr>
        <w:t> </w:t>
      </w:r>
      <w:r>
        <w:rPr>
          <w:sz w:val="20"/>
        </w:rPr>
        <w:t>le</w:t>
      </w:r>
      <w:r>
        <w:rPr>
          <w:spacing w:val="-14"/>
          <w:sz w:val="20"/>
        </w:rPr>
        <w:t> </w:t>
      </w:r>
      <w:r>
        <w:rPr>
          <w:sz w:val="20"/>
        </w:rPr>
        <w:t>preguntó</w:t>
      </w:r>
      <w:r>
        <w:rPr>
          <w:spacing w:val="-12"/>
          <w:sz w:val="20"/>
        </w:rPr>
        <w:t> </w:t>
      </w:r>
      <w:r>
        <w:rPr>
          <w:sz w:val="20"/>
        </w:rPr>
        <w:t>por</w:t>
      </w:r>
      <w:r>
        <w:rPr>
          <w:spacing w:val="-12"/>
          <w:sz w:val="20"/>
        </w:rPr>
        <w:t> </w:t>
      </w:r>
      <w:r>
        <w:rPr>
          <w:sz w:val="20"/>
        </w:rPr>
        <w:t>su</w:t>
      </w:r>
      <w:r>
        <w:rPr>
          <w:spacing w:val="-10"/>
          <w:sz w:val="20"/>
        </w:rPr>
        <w:t> </w:t>
      </w:r>
      <w:r>
        <w:rPr>
          <w:sz w:val="20"/>
        </w:rPr>
        <w:t>situación</w:t>
      </w:r>
      <w:r>
        <w:rPr>
          <w:spacing w:val="-12"/>
          <w:sz w:val="20"/>
        </w:rPr>
        <w:t> </w:t>
      </w:r>
      <w:r>
        <w:rPr>
          <w:sz w:val="20"/>
        </w:rPr>
        <w:t>personal,</w:t>
      </w:r>
      <w:r>
        <w:rPr>
          <w:spacing w:val="-11"/>
          <w:sz w:val="20"/>
        </w:rPr>
        <w:t> </w:t>
      </w:r>
      <w:r>
        <w:rPr>
          <w:sz w:val="20"/>
        </w:rPr>
        <w:t>militar,</w:t>
      </w:r>
      <w:r>
        <w:rPr>
          <w:spacing w:val="-11"/>
          <w:sz w:val="20"/>
        </w:rPr>
        <w:t> </w:t>
      </w:r>
      <w:r>
        <w:rPr>
          <w:sz w:val="20"/>
        </w:rPr>
        <w:t>los</w:t>
      </w:r>
      <w:r>
        <w:rPr>
          <w:spacing w:val="-11"/>
          <w:sz w:val="20"/>
        </w:rPr>
        <w:t> </w:t>
      </w:r>
      <w:r>
        <w:rPr>
          <w:sz w:val="20"/>
        </w:rPr>
        <w:t>procesos</w:t>
      </w:r>
      <w:r>
        <w:rPr>
          <w:spacing w:val="-11"/>
          <w:sz w:val="20"/>
        </w:rPr>
        <w:t> </w:t>
      </w:r>
      <w:r>
        <w:rPr>
          <w:sz w:val="20"/>
        </w:rPr>
        <w:t>legales</w:t>
      </w:r>
      <w:r>
        <w:rPr>
          <w:spacing w:val="-11"/>
          <w:sz w:val="20"/>
        </w:rPr>
        <w:t> </w:t>
      </w:r>
      <w:r>
        <w:rPr>
          <w:sz w:val="20"/>
        </w:rPr>
        <w:t>que enfrentaba y asuntos familiares. Además, el señor Viteri declaró que ya podía hacer declaraciones y que la posibilidad se la había dado el Jefe del Comando Conjunto de las Fuerzas</w:t>
      </w:r>
      <w:r>
        <w:rPr>
          <w:spacing w:val="-18"/>
          <w:sz w:val="20"/>
        </w:rPr>
        <w:t> </w:t>
      </w:r>
      <w:r>
        <w:rPr>
          <w:sz w:val="20"/>
        </w:rPr>
        <w:t>Armadas</w:t>
      </w:r>
      <w:r>
        <w:rPr>
          <w:position w:val="7"/>
          <w:sz w:val="13"/>
        </w:rPr>
        <w:t>56</w:t>
      </w:r>
      <w:r>
        <w:rPr>
          <w:sz w:val="20"/>
        </w:rPr>
        <w:t>.</w:t>
      </w:r>
      <w:r>
        <w:rPr>
          <w:spacing w:val="-18"/>
          <w:sz w:val="20"/>
        </w:rPr>
        <w:t> </w:t>
      </w:r>
      <w:r>
        <w:rPr>
          <w:sz w:val="20"/>
        </w:rPr>
        <w:t>El</w:t>
      </w:r>
      <w:r>
        <w:rPr>
          <w:spacing w:val="-17"/>
          <w:sz w:val="20"/>
        </w:rPr>
        <w:t> </w:t>
      </w:r>
      <w:r>
        <w:rPr>
          <w:sz w:val="20"/>
        </w:rPr>
        <w:t>5</w:t>
      </w:r>
      <w:r>
        <w:rPr>
          <w:spacing w:val="-18"/>
          <w:sz w:val="20"/>
        </w:rPr>
        <w:t> </w:t>
      </w:r>
      <w:r>
        <w:rPr>
          <w:sz w:val="20"/>
        </w:rPr>
        <w:t>de</w:t>
      </w:r>
      <w:r>
        <w:rPr>
          <w:spacing w:val="-17"/>
          <w:sz w:val="20"/>
        </w:rPr>
        <w:t> </w:t>
      </w:r>
      <w:r>
        <w:rPr>
          <w:sz w:val="20"/>
        </w:rPr>
        <w:t>abril</w:t>
      </w:r>
      <w:r>
        <w:rPr>
          <w:spacing w:val="-18"/>
          <w:sz w:val="20"/>
        </w:rPr>
        <w:t> </w:t>
      </w:r>
      <w:r>
        <w:rPr>
          <w:sz w:val="20"/>
        </w:rPr>
        <w:t>del</w:t>
      </w:r>
      <w:r>
        <w:rPr>
          <w:spacing w:val="-18"/>
          <w:sz w:val="20"/>
        </w:rPr>
        <w:t> </w:t>
      </w:r>
      <w:r>
        <w:rPr>
          <w:sz w:val="20"/>
        </w:rPr>
        <w:t>mismo</w:t>
      </w:r>
      <w:r>
        <w:rPr>
          <w:spacing w:val="-17"/>
          <w:sz w:val="20"/>
        </w:rPr>
        <w:t> </w:t>
      </w:r>
      <w:r>
        <w:rPr>
          <w:sz w:val="20"/>
        </w:rPr>
        <w:t>año</w:t>
      </w:r>
      <w:r>
        <w:rPr>
          <w:spacing w:val="-18"/>
          <w:sz w:val="20"/>
        </w:rPr>
        <w:t> </w:t>
      </w:r>
      <w:r>
        <w:rPr>
          <w:sz w:val="20"/>
        </w:rPr>
        <w:t>fue</w:t>
      </w:r>
      <w:r>
        <w:rPr>
          <w:spacing w:val="-17"/>
          <w:sz w:val="20"/>
        </w:rPr>
        <w:t> </w:t>
      </w:r>
      <w:r>
        <w:rPr>
          <w:sz w:val="20"/>
        </w:rPr>
        <w:t>sancionado</w:t>
      </w:r>
      <w:r>
        <w:rPr>
          <w:spacing w:val="-18"/>
          <w:sz w:val="20"/>
        </w:rPr>
        <w:t> </w:t>
      </w:r>
      <w:r>
        <w:rPr>
          <w:sz w:val="20"/>
        </w:rPr>
        <w:t>por</w:t>
      </w:r>
      <w:r>
        <w:rPr>
          <w:spacing w:val="-17"/>
          <w:sz w:val="20"/>
        </w:rPr>
        <w:t> </w:t>
      </w:r>
      <w:r>
        <w:rPr>
          <w:sz w:val="20"/>
        </w:rPr>
        <w:t>la</w:t>
      </w:r>
      <w:r>
        <w:rPr>
          <w:spacing w:val="-18"/>
          <w:sz w:val="20"/>
        </w:rPr>
        <w:t> </w:t>
      </w:r>
      <w:r>
        <w:rPr>
          <w:sz w:val="20"/>
        </w:rPr>
        <w:t>Dirección</w:t>
      </w:r>
      <w:r>
        <w:rPr>
          <w:spacing w:val="-18"/>
          <w:sz w:val="20"/>
        </w:rPr>
        <w:t> </w:t>
      </w:r>
      <w:r>
        <w:rPr>
          <w:sz w:val="20"/>
        </w:rPr>
        <w:t>de</w:t>
      </w:r>
      <w:r>
        <w:rPr>
          <w:spacing w:val="-17"/>
          <w:sz w:val="20"/>
        </w:rPr>
        <w:t> </w:t>
      </w:r>
      <w:r>
        <w:rPr>
          <w:sz w:val="20"/>
        </w:rPr>
        <w:t>Movilización </w:t>
      </w:r>
      <w:r>
        <w:rPr>
          <w:w w:val="95"/>
          <w:sz w:val="20"/>
        </w:rPr>
        <w:t>de</w:t>
      </w:r>
      <w:r>
        <w:rPr>
          <w:spacing w:val="-1"/>
          <w:sz w:val="20"/>
        </w:rPr>
        <w:t> </w:t>
      </w:r>
      <w:r>
        <w:rPr>
          <w:w w:val="95"/>
          <w:sz w:val="20"/>
        </w:rPr>
        <w:t>las</w:t>
      </w:r>
      <w:r>
        <w:rPr>
          <w:spacing w:val="3"/>
          <w:sz w:val="20"/>
        </w:rPr>
        <w:t> </w:t>
      </w:r>
      <w:r>
        <w:rPr>
          <w:w w:val="95"/>
          <w:sz w:val="20"/>
        </w:rPr>
        <w:t>FFAA</w:t>
      </w:r>
      <w:r>
        <w:rPr>
          <w:spacing w:val="5"/>
          <w:sz w:val="20"/>
        </w:rPr>
        <w:t> </w:t>
      </w:r>
      <w:r>
        <w:rPr>
          <w:w w:val="95"/>
          <w:sz w:val="20"/>
        </w:rPr>
        <w:t>con</w:t>
      </w:r>
      <w:r>
        <w:rPr>
          <w:spacing w:val="5"/>
          <w:sz w:val="20"/>
        </w:rPr>
        <w:t> </w:t>
      </w:r>
      <w:r>
        <w:rPr>
          <w:w w:val="95"/>
          <w:sz w:val="20"/>
        </w:rPr>
        <w:t>tres</w:t>
      </w:r>
      <w:r>
        <w:rPr>
          <w:spacing w:val="3"/>
          <w:sz w:val="20"/>
        </w:rPr>
        <w:t> </w:t>
      </w:r>
      <w:r>
        <w:rPr>
          <w:w w:val="95"/>
          <w:sz w:val="20"/>
        </w:rPr>
        <w:t>días</w:t>
      </w:r>
      <w:r>
        <w:rPr>
          <w:spacing w:val="3"/>
          <w:sz w:val="20"/>
        </w:rPr>
        <w:t> </w:t>
      </w:r>
      <w:r>
        <w:rPr>
          <w:w w:val="95"/>
          <w:sz w:val="20"/>
        </w:rPr>
        <w:t>de</w:t>
      </w:r>
      <w:r>
        <w:rPr>
          <w:spacing w:val="2"/>
          <w:sz w:val="20"/>
        </w:rPr>
        <w:t> </w:t>
      </w:r>
      <w:r>
        <w:rPr>
          <w:w w:val="95"/>
          <w:sz w:val="20"/>
        </w:rPr>
        <w:t>arresto</w:t>
      </w:r>
      <w:r>
        <w:rPr>
          <w:spacing w:val="2"/>
          <w:sz w:val="20"/>
        </w:rPr>
        <w:t> </w:t>
      </w:r>
      <w:r>
        <w:rPr>
          <w:w w:val="95"/>
          <w:sz w:val="20"/>
        </w:rPr>
        <w:t>de</w:t>
      </w:r>
      <w:r>
        <w:rPr>
          <w:spacing w:val="1"/>
          <w:sz w:val="20"/>
        </w:rPr>
        <w:t> </w:t>
      </w:r>
      <w:r>
        <w:rPr>
          <w:w w:val="95"/>
          <w:sz w:val="20"/>
        </w:rPr>
        <w:t>rigor</w:t>
      </w:r>
      <w:r>
        <w:rPr>
          <w:spacing w:val="-1"/>
          <w:sz w:val="20"/>
        </w:rPr>
        <w:t> </w:t>
      </w:r>
      <w:r>
        <w:rPr>
          <w:w w:val="95"/>
          <w:sz w:val="20"/>
        </w:rPr>
        <w:t>por</w:t>
      </w:r>
      <w:r>
        <w:rPr>
          <w:spacing w:val="2"/>
          <w:sz w:val="20"/>
        </w:rPr>
        <w:t> </w:t>
      </w:r>
      <w:r>
        <w:rPr>
          <w:w w:val="95"/>
          <w:sz w:val="20"/>
        </w:rPr>
        <w:t>realizar</w:t>
      </w:r>
      <w:r>
        <w:rPr>
          <w:spacing w:val="3"/>
          <w:sz w:val="20"/>
        </w:rPr>
        <w:t> </w:t>
      </w:r>
      <w:r>
        <w:rPr>
          <w:w w:val="95"/>
          <w:sz w:val="20"/>
        </w:rPr>
        <w:t>estas</w:t>
      </w:r>
      <w:r>
        <w:rPr>
          <w:spacing w:val="-1"/>
          <w:sz w:val="20"/>
        </w:rPr>
        <w:t> </w:t>
      </w:r>
      <w:r>
        <w:rPr>
          <w:w w:val="95"/>
          <w:sz w:val="20"/>
        </w:rPr>
        <w:t>declaraciones</w:t>
      </w:r>
      <w:r>
        <w:rPr>
          <w:spacing w:val="3"/>
          <w:sz w:val="20"/>
        </w:rPr>
        <w:t> </w:t>
      </w:r>
      <w:r>
        <w:rPr>
          <w:w w:val="95"/>
          <w:sz w:val="20"/>
        </w:rPr>
        <w:t>sin</w:t>
      </w:r>
      <w:r>
        <w:rPr>
          <w:spacing w:val="2"/>
          <w:sz w:val="20"/>
        </w:rPr>
        <w:t> </w:t>
      </w:r>
      <w:r>
        <w:rPr>
          <w:spacing w:val="-2"/>
          <w:w w:val="95"/>
          <w:sz w:val="20"/>
        </w:rPr>
        <w:t>autorización</w:t>
      </w:r>
      <w:r>
        <w:rPr>
          <w:spacing w:val="-2"/>
          <w:w w:val="95"/>
          <w:position w:val="7"/>
          <w:sz w:val="13"/>
        </w:rPr>
        <w:t>57</w:t>
      </w:r>
      <w:r>
        <w:rPr>
          <w:spacing w:val="-2"/>
          <w:w w:val="95"/>
          <w:sz w:val="20"/>
        </w:rPr>
        <w:t>.</w:t>
      </w:r>
    </w:p>
    <w:p>
      <w:pPr>
        <w:pStyle w:val="BodyText"/>
      </w:pPr>
    </w:p>
    <w:p>
      <w:pPr>
        <w:pStyle w:val="Heading2"/>
        <w:numPr>
          <w:ilvl w:val="0"/>
          <w:numId w:val="11"/>
        </w:numPr>
        <w:tabs>
          <w:tab w:pos="921" w:val="left" w:leader="none"/>
        </w:tabs>
        <w:spacing w:line="240" w:lineRule="auto" w:before="1" w:after="0"/>
        <w:ind w:left="920" w:right="0" w:hanging="361"/>
        <w:jc w:val="left"/>
      </w:pPr>
      <w:bookmarkStart w:name="_bookmark20" w:id="22"/>
      <w:bookmarkEnd w:id="22"/>
      <w:r>
        <w:rPr/>
        <w:t>Recu</w:t>
      </w:r>
      <w:r>
        <w:rPr/>
        <w:t>rsos</w:t>
      </w:r>
      <w:r>
        <w:rPr>
          <w:spacing w:val="-11"/>
        </w:rPr>
        <w:t> </w:t>
      </w:r>
      <w:r>
        <w:rPr/>
        <w:t>presentados</w:t>
      </w:r>
      <w:r>
        <w:rPr>
          <w:spacing w:val="-12"/>
        </w:rPr>
        <w:t> </w:t>
      </w:r>
      <w:r>
        <w:rPr/>
        <w:t>contra</w:t>
      </w:r>
      <w:r>
        <w:rPr>
          <w:spacing w:val="-11"/>
        </w:rPr>
        <w:t> </w:t>
      </w:r>
      <w:r>
        <w:rPr/>
        <w:t>las</w:t>
      </w:r>
      <w:r>
        <w:rPr>
          <w:spacing w:val="-11"/>
        </w:rPr>
        <w:t> </w:t>
      </w:r>
      <w:r>
        <w:rPr/>
        <w:t>sanciones</w:t>
      </w:r>
      <w:r>
        <w:rPr>
          <w:spacing w:val="-12"/>
        </w:rPr>
        <w:t> </w:t>
      </w:r>
      <w:r>
        <w:rPr>
          <w:spacing w:val="-2"/>
        </w:rPr>
        <w:t>impuestas</w:t>
      </w:r>
    </w:p>
    <w:p>
      <w:pPr>
        <w:pStyle w:val="BodyText"/>
        <w:spacing w:before="10"/>
        <w:rPr>
          <w:b/>
          <w:sz w:val="19"/>
        </w:rPr>
      </w:pPr>
    </w:p>
    <w:p>
      <w:pPr>
        <w:pStyle w:val="Heading2"/>
        <w:numPr>
          <w:ilvl w:val="1"/>
          <w:numId w:val="11"/>
        </w:numPr>
        <w:tabs>
          <w:tab w:pos="1334" w:val="left" w:leader="none"/>
        </w:tabs>
        <w:spacing w:line="240" w:lineRule="auto" w:before="0" w:after="0"/>
        <w:ind w:left="1333" w:right="0" w:hanging="426"/>
        <w:jc w:val="left"/>
      </w:pPr>
      <w:bookmarkStart w:name="_bookmark21" w:id="23"/>
      <w:bookmarkEnd w:id="23"/>
      <w:r>
        <w:rPr/>
        <w:t>S</w:t>
      </w:r>
      <w:r>
        <w:rPr/>
        <w:t>olicitud</w:t>
      </w:r>
      <w:r>
        <w:rPr>
          <w:spacing w:val="-7"/>
        </w:rPr>
        <w:t> </w:t>
      </w:r>
      <w:r>
        <w:rPr/>
        <w:t>ante</w:t>
      </w:r>
      <w:r>
        <w:rPr>
          <w:spacing w:val="-8"/>
        </w:rPr>
        <w:t> </w:t>
      </w:r>
      <w:r>
        <w:rPr/>
        <w:t>el</w:t>
      </w:r>
      <w:r>
        <w:rPr>
          <w:spacing w:val="-6"/>
        </w:rPr>
        <w:t> </w:t>
      </w:r>
      <w:r>
        <w:rPr/>
        <w:t>Consejo</w:t>
      </w:r>
      <w:r>
        <w:rPr>
          <w:spacing w:val="-6"/>
        </w:rPr>
        <w:t> </w:t>
      </w:r>
      <w:r>
        <w:rPr/>
        <w:t>de</w:t>
      </w:r>
      <w:r>
        <w:rPr>
          <w:spacing w:val="-6"/>
        </w:rPr>
        <w:t> </w:t>
      </w:r>
      <w:r>
        <w:rPr/>
        <w:t>Oficiales</w:t>
      </w:r>
      <w:r>
        <w:rPr>
          <w:spacing w:val="-9"/>
        </w:rPr>
        <w:t> </w:t>
      </w:r>
      <w:r>
        <w:rPr/>
        <w:t>Superiores</w:t>
      </w:r>
      <w:r>
        <w:rPr>
          <w:spacing w:val="-6"/>
        </w:rPr>
        <w:t> </w:t>
      </w:r>
      <w:r>
        <w:rPr/>
        <w:t>de</w:t>
      </w:r>
      <w:r>
        <w:rPr>
          <w:spacing w:val="-6"/>
        </w:rPr>
        <w:t> </w:t>
      </w:r>
      <w:r>
        <w:rPr/>
        <w:t>la</w:t>
      </w:r>
      <w:r>
        <w:rPr>
          <w:spacing w:val="-8"/>
        </w:rPr>
        <w:t> </w:t>
      </w:r>
      <w:r>
        <w:rPr/>
        <w:t>Fuerza</w:t>
      </w:r>
      <w:r>
        <w:rPr>
          <w:spacing w:val="-7"/>
        </w:rPr>
        <w:t> </w:t>
      </w:r>
      <w:r>
        <w:rPr>
          <w:spacing w:val="-2"/>
        </w:rPr>
        <w:t>Naval</w:t>
      </w:r>
    </w:p>
    <w:p>
      <w:pPr>
        <w:pStyle w:val="BodyText"/>
        <w:spacing w:before="2"/>
        <w:rPr>
          <w:b/>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El</w:t>
      </w:r>
      <w:r>
        <w:rPr>
          <w:spacing w:val="-1"/>
          <w:sz w:val="20"/>
        </w:rPr>
        <w:t> </w:t>
      </w:r>
      <w:r>
        <w:rPr>
          <w:sz w:val="20"/>
        </w:rPr>
        <w:t>27 de</w:t>
      </w:r>
      <w:r>
        <w:rPr>
          <w:spacing w:val="-1"/>
          <w:sz w:val="20"/>
        </w:rPr>
        <w:t> </w:t>
      </w:r>
      <w:r>
        <w:rPr>
          <w:sz w:val="20"/>
        </w:rPr>
        <w:t>diciembre de 2001,</w:t>
      </w:r>
      <w:r>
        <w:rPr>
          <w:spacing w:val="-1"/>
          <w:sz w:val="20"/>
        </w:rPr>
        <w:t> </w:t>
      </w:r>
      <w:r>
        <w:rPr>
          <w:sz w:val="20"/>
        </w:rPr>
        <w:t>el señor</w:t>
      </w:r>
      <w:r>
        <w:rPr>
          <w:spacing w:val="-2"/>
          <w:sz w:val="20"/>
        </w:rPr>
        <w:t> </w:t>
      </w:r>
      <w:r>
        <w:rPr>
          <w:sz w:val="20"/>
        </w:rPr>
        <w:t>Viteri, mediante</w:t>
      </w:r>
      <w:r>
        <w:rPr>
          <w:spacing w:val="-2"/>
          <w:sz w:val="20"/>
        </w:rPr>
        <w:t> </w:t>
      </w:r>
      <w:r>
        <w:rPr>
          <w:sz w:val="20"/>
        </w:rPr>
        <w:t>procurador judicial,</w:t>
      </w:r>
      <w:r>
        <w:rPr>
          <w:spacing w:val="-1"/>
          <w:sz w:val="20"/>
        </w:rPr>
        <w:t> </w:t>
      </w:r>
      <w:r>
        <w:rPr>
          <w:sz w:val="20"/>
        </w:rPr>
        <w:t>solicitó que se dejara sin efecto la primera sanción</w:t>
      </w:r>
      <w:r>
        <w:rPr>
          <w:position w:val="7"/>
          <w:sz w:val="13"/>
        </w:rPr>
        <w:t>58</w:t>
      </w:r>
      <w:r>
        <w:rPr>
          <w:sz w:val="20"/>
        </w:rPr>
        <w:t>. El 19 de febrero de 2002 el Consejo de Oficiales Superiores se declaró incompetente para conocer de la solicitud de dejar sin efecto dicha sanción, por lo que la declaró improcedente y dispuso su archivo</w:t>
      </w:r>
      <w:r>
        <w:rPr>
          <w:position w:val="7"/>
          <w:sz w:val="13"/>
        </w:rPr>
        <w:t>59</w:t>
      </w:r>
      <w:r>
        <w:rPr>
          <w:sz w:val="20"/>
        </w:rPr>
        <w:t>.</w:t>
      </w:r>
    </w:p>
    <w:p>
      <w:pPr>
        <w:pStyle w:val="BodyText"/>
        <w:spacing w:before="11"/>
        <w:rPr>
          <w:sz w:val="19"/>
        </w:rPr>
      </w:pPr>
    </w:p>
    <w:p>
      <w:pPr>
        <w:pStyle w:val="Heading2"/>
        <w:numPr>
          <w:ilvl w:val="1"/>
          <w:numId w:val="11"/>
        </w:numPr>
        <w:tabs>
          <w:tab w:pos="1334" w:val="left" w:leader="none"/>
        </w:tabs>
        <w:spacing w:line="240" w:lineRule="auto" w:before="0" w:after="0"/>
        <w:ind w:left="1333" w:right="0" w:hanging="426"/>
        <w:jc w:val="left"/>
      </w:pPr>
      <w:bookmarkStart w:name="_bookmark22" w:id="24"/>
      <w:bookmarkEnd w:id="24"/>
      <w:r>
        <w:rPr/>
        <w:t>H</w:t>
      </w:r>
      <w:r>
        <w:rPr/>
        <w:t>ábeas</w:t>
      </w:r>
      <w:r>
        <w:rPr>
          <w:spacing w:val="-8"/>
        </w:rPr>
        <w:t> </w:t>
      </w:r>
      <w:r>
        <w:rPr>
          <w:spacing w:val="-2"/>
        </w:rPr>
        <w:t>corpus</w:t>
      </w:r>
    </w:p>
    <w:p>
      <w:pPr>
        <w:pStyle w:val="BodyText"/>
        <w:spacing w:before="1"/>
        <w:rPr>
          <w:b/>
        </w:rPr>
      </w:pPr>
    </w:p>
    <w:p>
      <w:pPr>
        <w:pStyle w:val="ListParagraph"/>
        <w:numPr>
          <w:ilvl w:val="0"/>
          <w:numId w:val="8"/>
        </w:numPr>
        <w:tabs>
          <w:tab w:pos="909" w:val="left" w:leader="none"/>
        </w:tabs>
        <w:spacing w:line="240" w:lineRule="auto" w:before="0" w:after="0"/>
        <w:ind w:left="200" w:right="200" w:firstLine="0"/>
        <w:jc w:val="both"/>
        <w:rPr>
          <w:sz w:val="20"/>
        </w:rPr>
      </w:pPr>
      <w:r>
        <w:rPr>
          <w:sz w:val="20"/>
        </w:rPr>
        <w:t>El</w:t>
      </w:r>
      <w:r>
        <w:rPr>
          <w:spacing w:val="-14"/>
          <w:sz w:val="20"/>
        </w:rPr>
        <w:t> </w:t>
      </w:r>
      <w:r>
        <w:rPr>
          <w:sz w:val="20"/>
        </w:rPr>
        <w:t>12</w:t>
      </w:r>
      <w:r>
        <w:rPr>
          <w:spacing w:val="-13"/>
          <w:sz w:val="20"/>
        </w:rPr>
        <w:t> </w:t>
      </w:r>
      <w:r>
        <w:rPr>
          <w:sz w:val="20"/>
        </w:rPr>
        <w:t>de</w:t>
      </w:r>
      <w:r>
        <w:rPr>
          <w:spacing w:val="-15"/>
          <w:sz w:val="20"/>
        </w:rPr>
        <w:t> </w:t>
      </w:r>
      <w:r>
        <w:rPr>
          <w:sz w:val="20"/>
        </w:rPr>
        <w:t>diciembre</w:t>
      </w:r>
      <w:r>
        <w:rPr>
          <w:spacing w:val="-15"/>
          <w:sz w:val="20"/>
        </w:rPr>
        <w:t> </w:t>
      </w:r>
      <w:r>
        <w:rPr>
          <w:sz w:val="20"/>
        </w:rPr>
        <w:t>de</w:t>
      </w:r>
      <w:r>
        <w:rPr>
          <w:spacing w:val="-15"/>
          <w:sz w:val="20"/>
        </w:rPr>
        <w:t> </w:t>
      </w:r>
      <w:r>
        <w:rPr>
          <w:sz w:val="20"/>
        </w:rPr>
        <w:t>2001</w:t>
      </w:r>
      <w:r>
        <w:rPr>
          <w:spacing w:val="-13"/>
          <w:sz w:val="20"/>
        </w:rPr>
        <w:t> </w:t>
      </w:r>
      <w:r>
        <w:rPr>
          <w:sz w:val="20"/>
        </w:rPr>
        <w:t>el</w:t>
      </w:r>
      <w:r>
        <w:rPr>
          <w:spacing w:val="-14"/>
          <w:sz w:val="20"/>
        </w:rPr>
        <w:t> </w:t>
      </w:r>
      <w:r>
        <w:rPr>
          <w:sz w:val="20"/>
        </w:rPr>
        <w:t>señor</w:t>
      </w:r>
      <w:r>
        <w:rPr>
          <w:spacing w:val="-15"/>
          <w:sz w:val="20"/>
        </w:rPr>
        <w:t> </w:t>
      </w:r>
      <w:r>
        <w:rPr>
          <w:sz w:val="20"/>
        </w:rPr>
        <w:t>Viteri</w:t>
      </w:r>
      <w:r>
        <w:rPr>
          <w:spacing w:val="-14"/>
          <w:sz w:val="20"/>
        </w:rPr>
        <w:t> </w:t>
      </w:r>
      <w:r>
        <w:rPr>
          <w:sz w:val="20"/>
        </w:rPr>
        <w:t>Ungaretti</w:t>
      </w:r>
      <w:r>
        <w:rPr>
          <w:spacing w:val="-14"/>
          <w:sz w:val="20"/>
        </w:rPr>
        <w:t> </w:t>
      </w:r>
      <w:r>
        <w:rPr>
          <w:sz w:val="20"/>
        </w:rPr>
        <w:t>inició</w:t>
      </w:r>
      <w:r>
        <w:rPr>
          <w:spacing w:val="-14"/>
          <w:sz w:val="20"/>
        </w:rPr>
        <w:t> </w:t>
      </w:r>
      <w:r>
        <w:rPr>
          <w:sz w:val="20"/>
        </w:rPr>
        <w:t>una</w:t>
      </w:r>
      <w:r>
        <w:rPr>
          <w:spacing w:val="-13"/>
          <w:sz w:val="20"/>
        </w:rPr>
        <w:t> </w:t>
      </w:r>
      <w:r>
        <w:rPr>
          <w:sz w:val="20"/>
        </w:rPr>
        <w:t>acción</w:t>
      </w:r>
      <w:r>
        <w:rPr>
          <w:spacing w:val="-13"/>
          <w:sz w:val="20"/>
        </w:rPr>
        <w:t> </w:t>
      </w:r>
      <w:r>
        <w:rPr>
          <w:sz w:val="20"/>
        </w:rPr>
        <w:t>de</w:t>
      </w:r>
      <w:r>
        <w:rPr>
          <w:spacing w:val="-13"/>
          <w:sz w:val="20"/>
        </w:rPr>
        <w:t> </w:t>
      </w:r>
      <w:r>
        <w:rPr>
          <w:sz w:val="20"/>
        </w:rPr>
        <w:t>hábeas</w:t>
      </w:r>
      <w:r>
        <w:rPr>
          <w:spacing w:val="-14"/>
          <w:sz w:val="20"/>
        </w:rPr>
        <w:t> </w:t>
      </w:r>
      <w:r>
        <w:rPr>
          <w:sz w:val="20"/>
        </w:rPr>
        <w:t>corpus para</w:t>
      </w:r>
      <w:r>
        <w:rPr>
          <w:spacing w:val="-1"/>
          <w:sz w:val="20"/>
        </w:rPr>
        <w:t> </w:t>
      </w:r>
      <w:r>
        <w:rPr>
          <w:sz w:val="20"/>
        </w:rPr>
        <w:t>cuestionar</w:t>
      </w:r>
      <w:r>
        <w:rPr>
          <w:spacing w:val="-2"/>
          <w:sz w:val="20"/>
        </w:rPr>
        <w:t> </w:t>
      </w:r>
      <w:r>
        <w:rPr>
          <w:sz w:val="20"/>
        </w:rPr>
        <w:t>el</w:t>
      </w:r>
      <w:r>
        <w:rPr>
          <w:spacing w:val="-1"/>
          <w:sz w:val="20"/>
        </w:rPr>
        <w:t> </w:t>
      </w:r>
      <w:r>
        <w:rPr>
          <w:sz w:val="20"/>
        </w:rPr>
        <w:t>arresto</w:t>
      </w:r>
      <w:r>
        <w:rPr>
          <w:spacing w:val="-2"/>
          <w:sz w:val="20"/>
        </w:rPr>
        <w:t> </w:t>
      </w:r>
      <w:r>
        <w:rPr>
          <w:sz w:val="20"/>
        </w:rPr>
        <w:t>de rigor</w:t>
      </w:r>
      <w:r>
        <w:rPr>
          <w:spacing w:val="-2"/>
          <w:sz w:val="20"/>
        </w:rPr>
        <w:t> </w:t>
      </w:r>
      <w:r>
        <w:rPr>
          <w:sz w:val="20"/>
        </w:rPr>
        <w:t>de</w:t>
      </w:r>
      <w:r>
        <w:rPr>
          <w:spacing w:val="-2"/>
          <w:sz w:val="20"/>
        </w:rPr>
        <w:t> </w:t>
      </w:r>
      <w:r>
        <w:rPr>
          <w:sz w:val="20"/>
        </w:rPr>
        <w:t>15 días</w:t>
      </w:r>
      <w:r>
        <w:rPr>
          <w:spacing w:val="-1"/>
          <w:sz w:val="20"/>
        </w:rPr>
        <w:t> </w:t>
      </w:r>
      <w:r>
        <w:rPr>
          <w:sz w:val="20"/>
        </w:rPr>
        <w:t>que</w:t>
      </w:r>
      <w:r>
        <w:rPr>
          <w:spacing w:val="-2"/>
          <w:sz w:val="20"/>
        </w:rPr>
        <w:t> </w:t>
      </w:r>
      <w:r>
        <w:rPr>
          <w:sz w:val="20"/>
        </w:rPr>
        <w:t>se</w:t>
      </w:r>
      <w:r>
        <w:rPr>
          <w:spacing w:val="-2"/>
          <w:sz w:val="20"/>
        </w:rPr>
        <w:t> </w:t>
      </w:r>
      <w:r>
        <w:rPr>
          <w:sz w:val="20"/>
        </w:rPr>
        <w:t>le</w:t>
      </w:r>
      <w:r>
        <w:rPr>
          <w:spacing w:val="-2"/>
          <w:sz w:val="20"/>
        </w:rPr>
        <w:t> </w:t>
      </w:r>
      <w:r>
        <w:rPr>
          <w:sz w:val="20"/>
        </w:rPr>
        <w:t>había impuesto el</w:t>
      </w:r>
      <w:r>
        <w:rPr>
          <w:spacing w:val="-1"/>
          <w:sz w:val="20"/>
        </w:rPr>
        <w:t> </w:t>
      </w:r>
      <w:r>
        <w:rPr>
          <w:sz w:val="20"/>
        </w:rPr>
        <w:t>5 de</w:t>
      </w:r>
      <w:r>
        <w:rPr>
          <w:spacing w:val="-2"/>
          <w:sz w:val="20"/>
        </w:rPr>
        <w:t> </w:t>
      </w:r>
      <w:r>
        <w:rPr>
          <w:sz w:val="20"/>
        </w:rPr>
        <w:t>diciembre</w:t>
      </w:r>
      <w:r>
        <w:rPr>
          <w:spacing w:val="-2"/>
          <w:sz w:val="20"/>
        </w:rPr>
        <w:t> </w:t>
      </w:r>
      <w:r>
        <w:rPr>
          <w:sz w:val="20"/>
        </w:rPr>
        <w:t>del mismo año, esto es, contra la segunda sanción</w:t>
      </w:r>
      <w:r>
        <w:rPr>
          <w:position w:val="7"/>
          <w:sz w:val="13"/>
        </w:rPr>
        <w:t>60</w:t>
      </w:r>
      <w:r>
        <w:rPr>
          <w:sz w:val="20"/>
        </w:rPr>
        <w:t>. Ese mismo día, el Comando Conjunto de las Fuerzas Armadas rechazó la acción al considerar que la petición formulada era improcedente ya que, de acuerdo con el artículo 24.6 de la Constitución Política, el recurso de hábeas corpus no procede respecto de los arrestos disciplinarios de la fuerza pública</w:t>
      </w:r>
      <w:r>
        <w:rPr>
          <w:position w:val="7"/>
          <w:sz w:val="13"/>
        </w:rPr>
        <w:t>61</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w:t>
      </w:r>
      <w:r>
        <w:rPr>
          <w:spacing w:val="-5"/>
          <w:sz w:val="20"/>
        </w:rPr>
        <w:t> </w:t>
      </w:r>
      <w:r>
        <w:rPr>
          <w:sz w:val="20"/>
        </w:rPr>
        <w:t>13</w:t>
      </w:r>
      <w:r>
        <w:rPr>
          <w:spacing w:val="-5"/>
          <w:sz w:val="20"/>
        </w:rPr>
        <w:t> </w:t>
      </w:r>
      <w:r>
        <w:rPr>
          <w:sz w:val="20"/>
        </w:rPr>
        <w:t>de</w:t>
      </w:r>
      <w:r>
        <w:rPr>
          <w:spacing w:val="-7"/>
          <w:sz w:val="20"/>
        </w:rPr>
        <w:t> </w:t>
      </w:r>
      <w:r>
        <w:rPr>
          <w:sz w:val="20"/>
        </w:rPr>
        <w:t>diciembre</w:t>
      </w:r>
      <w:r>
        <w:rPr>
          <w:spacing w:val="-5"/>
          <w:sz w:val="20"/>
        </w:rPr>
        <w:t> </w:t>
      </w:r>
      <w:r>
        <w:rPr>
          <w:sz w:val="20"/>
        </w:rPr>
        <w:t>de</w:t>
      </w:r>
      <w:r>
        <w:rPr>
          <w:spacing w:val="-5"/>
          <w:sz w:val="20"/>
        </w:rPr>
        <w:t> </w:t>
      </w:r>
      <w:r>
        <w:rPr>
          <w:sz w:val="20"/>
        </w:rPr>
        <w:t>2001</w:t>
      </w:r>
      <w:r>
        <w:rPr>
          <w:spacing w:val="-5"/>
          <w:sz w:val="20"/>
        </w:rPr>
        <w:t> </w:t>
      </w:r>
      <w:r>
        <w:rPr>
          <w:sz w:val="20"/>
        </w:rPr>
        <w:t>el</w:t>
      </w:r>
      <w:r>
        <w:rPr>
          <w:spacing w:val="-5"/>
          <w:sz w:val="20"/>
        </w:rPr>
        <w:t> </w:t>
      </w:r>
      <w:r>
        <w:rPr>
          <w:sz w:val="20"/>
        </w:rPr>
        <w:t>Alcalde</w:t>
      </w:r>
      <w:r>
        <w:rPr>
          <w:spacing w:val="-5"/>
          <w:sz w:val="20"/>
        </w:rPr>
        <w:t> </w:t>
      </w:r>
      <w:r>
        <w:rPr>
          <w:sz w:val="20"/>
        </w:rPr>
        <w:t>Metropolitano</w:t>
      </w:r>
      <w:r>
        <w:rPr>
          <w:spacing w:val="-7"/>
          <w:sz w:val="20"/>
        </w:rPr>
        <w:t> </w:t>
      </w:r>
      <w:r>
        <w:rPr>
          <w:sz w:val="20"/>
        </w:rPr>
        <w:t>de</w:t>
      </w:r>
      <w:r>
        <w:rPr>
          <w:spacing w:val="-5"/>
          <w:sz w:val="20"/>
        </w:rPr>
        <w:t> </w:t>
      </w:r>
      <w:r>
        <w:rPr>
          <w:sz w:val="20"/>
        </w:rPr>
        <w:t>Quito,</w:t>
      </w:r>
      <w:r>
        <w:rPr>
          <w:spacing w:val="-6"/>
          <w:sz w:val="20"/>
        </w:rPr>
        <w:t> </w:t>
      </w:r>
      <w:r>
        <w:rPr>
          <w:sz w:val="20"/>
        </w:rPr>
        <w:t>competente</w:t>
      </w:r>
      <w:r>
        <w:rPr>
          <w:spacing w:val="-7"/>
          <w:sz w:val="20"/>
        </w:rPr>
        <w:t> </w:t>
      </w:r>
      <w:r>
        <w:rPr>
          <w:sz w:val="20"/>
        </w:rPr>
        <w:t>de</w:t>
      </w:r>
      <w:r>
        <w:rPr>
          <w:spacing w:val="-5"/>
          <w:sz w:val="20"/>
        </w:rPr>
        <w:t> </w:t>
      </w:r>
      <w:r>
        <w:rPr>
          <w:sz w:val="20"/>
        </w:rPr>
        <w:t>acuerdo al derecho interno para conocer de esa acción, consideró que no procedía admitir el trámite del recurso por tratarse de un arresto disciplinario, en los términos del artículo 24.6 </w:t>
      </w:r>
      <w:r>
        <w:rPr>
          <w:spacing w:val="-2"/>
          <w:sz w:val="20"/>
        </w:rPr>
        <w:t>constitucional</w:t>
      </w:r>
      <w:r>
        <w:rPr>
          <w:spacing w:val="-2"/>
          <w:position w:val="7"/>
          <w:sz w:val="13"/>
        </w:rPr>
        <w:t>62</w:t>
      </w:r>
      <w:r>
        <w:rPr>
          <w:spacing w:val="-2"/>
          <w:sz w:val="20"/>
        </w:rPr>
        <w:t>.</w:t>
      </w:r>
    </w:p>
    <w:p>
      <w:pPr>
        <w:pStyle w:val="BodyText"/>
        <w:spacing w:before="10"/>
        <w:rPr>
          <w:sz w:val="21"/>
        </w:rPr>
      </w:pPr>
      <w:r>
        <w:rPr/>
        <w:pict>
          <v:rect style="position:absolute;margin-left:90.024002pt;margin-top:14.487041pt;width:144.020pt;height:.72pt;mso-position-horizontal-relative:page;mso-position-vertical-relative:paragraph;z-index:-15722496;mso-wrap-distance-left:0;mso-wrap-distance-right:0" id="docshape14" filled="true" fillcolor="#000000" stroked="false">
            <v:fill type="solid"/>
            <w10:wrap type="topAndBottom"/>
          </v:rect>
        </w:pict>
      </w:r>
    </w:p>
    <w:p>
      <w:pPr>
        <w:spacing w:before="100"/>
        <w:ind w:left="200" w:right="195" w:firstLine="0"/>
        <w:jc w:val="both"/>
        <w:rPr>
          <w:sz w:val="16"/>
        </w:rPr>
      </w:pPr>
      <w:r>
        <w:rPr>
          <w:sz w:val="16"/>
          <w:vertAlign w:val="superscript"/>
        </w:rPr>
        <w:t>54</w:t>
      </w:r>
      <w:r>
        <w:rPr>
          <w:spacing w:val="80"/>
          <w:w w:val="150"/>
          <w:sz w:val="16"/>
          <w:vertAlign w:val="baseline"/>
        </w:rPr>
        <w:t>   </w:t>
      </w:r>
      <w:r>
        <w:rPr>
          <w:i/>
          <w:sz w:val="16"/>
          <w:vertAlign w:val="baseline"/>
        </w:rPr>
        <w:t>Cfr</w:t>
      </w:r>
      <w:r>
        <w:rPr>
          <w:sz w:val="16"/>
          <w:vertAlign w:val="baseline"/>
        </w:rPr>
        <w:t>. Oficio No. COOPNA-CDO-003-C, Armada del Ecuador. Comando de Operaciones Navales, 8 de febrero de 2002 (expediente de prueba, folio 234).</w:t>
      </w:r>
    </w:p>
    <w:p>
      <w:pPr>
        <w:spacing w:before="0"/>
        <w:ind w:left="200" w:right="191" w:firstLine="0"/>
        <w:jc w:val="both"/>
        <w:rPr>
          <w:sz w:val="16"/>
        </w:rPr>
      </w:pPr>
      <w:r>
        <w:rPr>
          <w:sz w:val="16"/>
          <w:vertAlign w:val="superscript"/>
        </w:rPr>
        <w:t>55</w:t>
      </w:r>
      <w:r>
        <w:rPr>
          <w:spacing w:val="80"/>
          <w:w w:val="150"/>
          <w:sz w:val="16"/>
          <w:vertAlign w:val="baseline"/>
        </w:rPr>
        <w:t>  </w:t>
      </w:r>
      <w:r>
        <w:rPr>
          <w:sz w:val="16"/>
          <w:vertAlign w:val="baseline"/>
        </w:rPr>
        <w:t>Respecto</w:t>
      </w:r>
      <w:r>
        <w:rPr>
          <w:spacing w:val="-9"/>
          <w:sz w:val="16"/>
          <w:vertAlign w:val="baseline"/>
        </w:rPr>
        <w:t> </w:t>
      </w:r>
      <w:r>
        <w:rPr>
          <w:sz w:val="16"/>
          <w:vertAlign w:val="baseline"/>
        </w:rPr>
        <w:t>al</w:t>
      </w:r>
      <w:r>
        <w:rPr>
          <w:spacing w:val="-8"/>
          <w:sz w:val="16"/>
          <w:vertAlign w:val="baseline"/>
        </w:rPr>
        <w:t> </w:t>
      </w:r>
      <w:r>
        <w:rPr>
          <w:sz w:val="16"/>
          <w:vertAlign w:val="baseline"/>
        </w:rPr>
        <w:t>cumplimiento</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tercera</w:t>
      </w:r>
      <w:r>
        <w:rPr>
          <w:spacing w:val="-8"/>
          <w:sz w:val="16"/>
          <w:vertAlign w:val="baseline"/>
        </w:rPr>
        <w:t> </w:t>
      </w:r>
      <w:r>
        <w:rPr>
          <w:sz w:val="16"/>
          <w:vertAlign w:val="baseline"/>
        </w:rPr>
        <w:t>sanción</w:t>
      </w:r>
      <w:r>
        <w:rPr>
          <w:spacing w:val="-8"/>
          <w:sz w:val="16"/>
          <w:vertAlign w:val="baseline"/>
        </w:rPr>
        <w:t> </w:t>
      </w:r>
      <w:r>
        <w:rPr>
          <w:sz w:val="16"/>
          <w:vertAlign w:val="baseline"/>
        </w:rPr>
        <w:t>tanto</w:t>
      </w:r>
      <w:r>
        <w:rPr>
          <w:spacing w:val="-7"/>
          <w:sz w:val="16"/>
          <w:vertAlign w:val="baseline"/>
        </w:rPr>
        <w:t> </w:t>
      </w:r>
      <w:r>
        <w:rPr>
          <w:sz w:val="16"/>
          <w:vertAlign w:val="baseline"/>
        </w:rPr>
        <w:t>los</w:t>
      </w:r>
      <w:r>
        <w:rPr>
          <w:spacing w:val="-10"/>
          <w:sz w:val="16"/>
          <w:vertAlign w:val="baseline"/>
        </w:rPr>
        <w:t> </w:t>
      </w:r>
      <w:r>
        <w:rPr>
          <w:sz w:val="16"/>
          <w:vertAlign w:val="baseline"/>
        </w:rPr>
        <w:t>representantes</w:t>
      </w:r>
      <w:r>
        <w:rPr>
          <w:spacing w:val="-9"/>
          <w:sz w:val="16"/>
          <w:vertAlign w:val="baseline"/>
        </w:rPr>
        <w:t> </w:t>
      </w:r>
      <w:r>
        <w:rPr>
          <w:sz w:val="16"/>
          <w:vertAlign w:val="baseline"/>
        </w:rPr>
        <w:t>como</w:t>
      </w:r>
      <w:r>
        <w:rPr>
          <w:spacing w:val="-7"/>
          <w:sz w:val="16"/>
          <w:vertAlign w:val="baseline"/>
        </w:rPr>
        <w:t> </w:t>
      </w:r>
      <w:r>
        <w:rPr>
          <w:sz w:val="16"/>
          <w:vertAlign w:val="baseline"/>
        </w:rPr>
        <w:t>el</w:t>
      </w:r>
      <w:r>
        <w:rPr>
          <w:spacing w:val="-8"/>
          <w:sz w:val="16"/>
          <w:vertAlign w:val="baseline"/>
        </w:rPr>
        <w:t> </w:t>
      </w:r>
      <w:r>
        <w:rPr>
          <w:sz w:val="16"/>
          <w:vertAlign w:val="baseline"/>
        </w:rPr>
        <w:t>Estado</w:t>
      </w:r>
      <w:r>
        <w:rPr>
          <w:spacing w:val="-5"/>
          <w:sz w:val="16"/>
          <w:vertAlign w:val="baseline"/>
        </w:rPr>
        <w:t> </w:t>
      </w:r>
      <w:r>
        <w:rPr>
          <w:sz w:val="16"/>
          <w:vertAlign w:val="baseline"/>
        </w:rPr>
        <w:t>sostuvieron</w:t>
      </w:r>
      <w:r>
        <w:rPr>
          <w:spacing w:val="-10"/>
          <w:sz w:val="16"/>
          <w:vertAlign w:val="baseline"/>
        </w:rPr>
        <w:t> </w:t>
      </w:r>
      <w:r>
        <w:rPr>
          <w:sz w:val="16"/>
          <w:vertAlign w:val="baseline"/>
        </w:rPr>
        <w:t>que</w:t>
      </w:r>
      <w:r>
        <w:rPr>
          <w:spacing w:val="-9"/>
          <w:sz w:val="16"/>
          <w:vertAlign w:val="baseline"/>
        </w:rPr>
        <w:t> </w:t>
      </w:r>
      <w:r>
        <w:rPr>
          <w:sz w:val="16"/>
          <w:vertAlign w:val="baseline"/>
        </w:rPr>
        <w:t>fue cumplida</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mes</w:t>
      </w:r>
      <w:r>
        <w:rPr>
          <w:spacing w:val="-3"/>
          <w:sz w:val="16"/>
          <w:vertAlign w:val="baseline"/>
        </w:rPr>
        <w:t> </w:t>
      </w:r>
      <w:r>
        <w:rPr>
          <w:sz w:val="16"/>
          <w:vertAlign w:val="baseline"/>
        </w:rPr>
        <w:t>de</w:t>
      </w:r>
      <w:r>
        <w:rPr>
          <w:spacing w:val="-4"/>
          <w:sz w:val="16"/>
          <w:vertAlign w:val="baseline"/>
        </w:rPr>
        <w:t> </w:t>
      </w:r>
      <w:r>
        <w:rPr>
          <w:sz w:val="16"/>
          <w:vertAlign w:val="baseline"/>
        </w:rPr>
        <w:t>febrero</w:t>
      </w:r>
      <w:r>
        <w:rPr>
          <w:spacing w:val="-2"/>
          <w:sz w:val="16"/>
          <w:vertAlign w:val="baseline"/>
        </w:rPr>
        <w:t> </w:t>
      </w:r>
      <w:r>
        <w:rPr>
          <w:sz w:val="16"/>
          <w:vertAlign w:val="baseline"/>
        </w:rPr>
        <w:t>de</w:t>
      </w:r>
      <w:r>
        <w:rPr>
          <w:spacing w:val="-2"/>
          <w:sz w:val="16"/>
          <w:vertAlign w:val="baseline"/>
        </w:rPr>
        <w:t> </w:t>
      </w:r>
      <w:r>
        <w:rPr>
          <w:sz w:val="16"/>
          <w:vertAlign w:val="baseline"/>
        </w:rPr>
        <w:t>2002.</w:t>
      </w:r>
      <w:r>
        <w:rPr>
          <w:spacing w:val="-2"/>
          <w:sz w:val="16"/>
          <w:vertAlign w:val="baseline"/>
        </w:rPr>
        <w:t> </w:t>
      </w:r>
      <w:r>
        <w:rPr>
          <w:sz w:val="16"/>
          <w:vertAlign w:val="baseline"/>
        </w:rPr>
        <w:t>Según</w:t>
      </w:r>
      <w:r>
        <w:rPr>
          <w:spacing w:val="-1"/>
          <w:sz w:val="16"/>
          <w:vertAlign w:val="baseline"/>
        </w:rPr>
        <w:t> </w:t>
      </w:r>
      <w:r>
        <w:rPr>
          <w:sz w:val="16"/>
          <w:vertAlign w:val="baseline"/>
        </w:rPr>
        <w:t>los</w:t>
      </w:r>
      <w:r>
        <w:rPr>
          <w:spacing w:val="-5"/>
          <w:sz w:val="16"/>
          <w:vertAlign w:val="baseline"/>
        </w:rPr>
        <w:t> </w:t>
      </w:r>
      <w:r>
        <w:rPr>
          <w:sz w:val="16"/>
          <w:vertAlign w:val="baseline"/>
        </w:rPr>
        <w:t>representantes a</w:t>
      </w:r>
      <w:r>
        <w:rPr>
          <w:spacing w:val="-3"/>
          <w:sz w:val="16"/>
          <w:vertAlign w:val="baseline"/>
        </w:rPr>
        <w:t> </w:t>
      </w:r>
      <w:r>
        <w:rPr>
          <w:sz w:val="16"/>
          <w:vertAlign w:val="baseline"/>
        </w:rPr>
        <w:t>partir</w:t>
      </w:r>
      <w:r>
        <w:rPr>
          <w:spacing w:val="-2"/>
          <w:sz w:val="16"/>
          <w:vertAlign w:val="baseline"/>
        </w:rPr>
        <w:t> </w:t>
      </w:r>
      <w:r>
        <w:rPr>
          <w:sz w:val="16"/>
          <w:vertAlign w:val="baseline"/>
        </w:rPr>
        <w:t>del</w:t>
      </w:r>
      <w:r>
        <w:rPr>
          <w:spacing w:val="-3"/>
          <w:sz w:val="16"/>
          <w:vertAlign w:val="baseline"/>
        </w:rPr>
        <w:t> </w:t>
      </w:r>
      <w:r>
        <w:rPr>
          <w:sz w:val="16"/>
          <w:vertAlign w:val="baseline"/>
        </w:rPr>
        <w:t>14</w:t>
      </w:r>
      <w:r>
        <w:rPr>
          <w:spacing w:val="-2"/>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y</w:t>
      </w:r>
      <w:r>
        <w:rPr>
          <w:spacing w:val="-2"/>
          <w:sz w:val="16"/>
          <w:vertAlign w:val="baseline"/>
        </w:rPr>
        <w:t> </w:t>
      </w:r>
      <w:r>
        <w:rPr>
          <w:sz w:val="16"/>
          <w:vertAlign w:val="baseline"/>
        </w:rPr>
        <w:t>de</w:t>
      </w:r>
      <w:r>
        <w:rPr>
          <w:spacing w:val="-3"/>
          <w:sz w:val="16"/>
          <w:vertAlign w:val="baseline"/>
        </w:rPr>
        <w:t> </w:t>
      </w:r>
      <w:r>
        <w:rPr>
          <w:sz w:val="16"/>
          <w:vertAlign w:val="baseline"/>
        </w:rPr>
        <w:t>acuerdo</w:t>
      </w:r>
      <w:r>
        <w:rPr>
          <w:spacing w:val="-2"/>
          <w:sz w:val="16"/>
          <w:vertAlign w:val="baseline"/>
        </w:rPr>
        <w:t> </w:t>
      </w:r>
      <w:r>
        <w:rPr>
          <w:sz w:val="16"/>
          <w:vertAlign w:val="baseline"/>
        </w:rPr>
        <w:t>al</w:t>
      </w:r>
      <w:r>
        <w:rPr>
          <w:spacing w:val="-1"/>
          <w:sz w:val="16"/>
          <w:vertAlign w:val="baseline"/>
        </w:rPr>
        <w:t> </w:t>
      </w:r>
      <w:r>
        <w:rPr>
          <w:sz w:val="16"/>
          <w:vertAlign w:val="baseline"/>
        </w:rPr>
        <w:t>Estado a</w:t>
      </w:r>
      <w:r>
        <w:rPr>
          <w:spacing w:val="-2"/>
          <w:sz w:val="16"/>
          <w:vertAlign w:val="baseline"/>
        </w:rPr>
        <w:t> </w:t>
      </w:r>
      <w:r>
        <w:rPr>
          <w:sz w:val="16"/>
          <w:vertAlign w:val="baseline"/>
        </w:rPr>
        <w:t>partir</w:t>
      </w:r>
      <w:r>
        <w:rPr>
          <w:spacing w:val="-3"/>
          <w:sz w:val="16"/>
          <w:vertAlign w:val="baseline"/>
        </w:rPr>
        <w:t> </w:t>
      </w:r>
      <w:r>
        <w:rPr>
          <w:sz w:val="16"/>
          <w:vertAlign w:val="baseline"/>
        </w:rPr>
        <w:t>del</w:t>
      </w:r>
      <w:r>
        <w:rPr>
          <w:spacing w:val="-4"/>
          <w:sz w:val="16"/>
          <w:vertAlign w:val="baseline"/>
        </w:rPr>
        <w:t> </w:t>
      </w:r>
      <w:r>
        <w:rPr>
          <w:sz w:val="16"/>
          <w:vertAlign w:val="baseline"/>
        </w:rPr>
        <w:t>13</w:t>
      </w:r>
      <w:r>
        <w:rPr>
          <w:spacing w:val="-3"/>
          <w:sz w:val="16"/>
          <w:vertAlign w:val="baseline"/>
        </w:rPr>
        <w:t> </w:t>
      </w:r>
      <w:r>
        <w:rPr>
          <w:sz w:val="16"/>
          <w:vertAlign w:val="baseline"/>
        </w:rPr>
        <w:t>de</w:t>
      </w:r>
      <w:r>
        <w:rPr>
          <w:spacing w:val="-3"/>
          <w:sz w:val="16"/>
          <w:vertAlign w:val="baseline"/>
        </w:rPr>
        <w:t> </w:t>
      </w:r>
      <w:r>
        <w:rPr>
          <w:sz w:val="16"/>
          <w:vertAlign w:val="baseline"/>
        </w:rPr>
        <w:t>febrero.</w:t>
      </w:r>
      <w:r>
        <w:rPr>
          <w:spacing w:val="4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Resolución</w:t>
      </w:r>
      <w:r>
        <w:rPr>
          <w:spacing w:val="-4"/>
          <w:sz w:val="16"/>
          <w:vertAlign w:val="baseline"/>
        </w:rPr>
        <w:t> </w:t>
      </w:r>
      <w:r>
        <w:rPr>
          <w:sz w:val="16"/>
          <w:vertAlign w:val="baseline"/>
        </w:rPr>
        <w:t>No.</w:t>
      </w:r>
      <w:r>
        <w:rPr>
          <w:spacing w:val="-5"/>
          <w:sz w:val="16"/>
          <w:vertAlign w:val="baseline"/>
        </w:rPr>
        <w:t> </w:t>
      </w:r>
      <w:r>
        <w:rPr>
          <w:sz w:val="16"/>
          <w:vertAlign w:val="baseline"/>
        </w:rPr>
        <w:t>239-2002-RA,</w:t>
      </w:r>
      <w:r>
        <w:rPr>
          <w:spacing w:val="-2"/>
          <w:sz w:val="16"/>
          <w:vertAlign w:val="baseline"/>
        </w:rPr>
        <w:t> </w:t>
      </w:r>
      <w:r>
        <w:rPr>
          <w:sz w:val="16"/>
          <w:vertAlign w:val="baseline"/>
        </w:rPr>
        <w:t>Primera</w:t>
      </w:r>
      <w:r>
        <w:rPr>
          <w:spacing w:val="-4"/>
          <w:sz w:val="16"/>
          <w:vertAlign w:val="baseline"/>
        </w:rPr>
        <w:t> </w:t>
      </w:r>
      <w:r>
        <w:rPr>
          <w:sz w:val="16"/>
          <w:vertAlign w:val="baseline"/>
        </w:rPr>
        <w:t>Sala</w:t>
      </w:r>
      <w:r>
        <w:rPr>
          <w:spacing w:val="-4"/>
          <w:sz w:val="16"/>
          <w:vertAlign w:val="baseline"/>
        </w:rPr>
        <w:t> </w:t>
      </w:r>
      <w:r>
        <w:rPr>
          <w:sz w:val="16"/>
          <w:vertAlign w:val="baseline"/>
        </w:rPr>
        <w:t>del</w:t>
      </w:r>
      <w:r>
        <w:rPr>
          <w:spacing w:val="-4"/>
          <w:sz w:val="16"/>
          <w:vertAlign w:val="baseline"/>
        </w:rPr>
        <w:t> </w:t>
      </w:r>
      <w:r>
        <w:rPr>
          <w:sz w:val="16"/>
          <w:vertAlign w:val="baseline"/>
        </w:rPr>
        <w:t>Tribunal</w:t>
      </w:r>
      <w:r>
        <w:rPr>
          <w:spacing w:val="-4"/>
          <w:sz w:val="16"/>
          <w:vertAlign w:val="baseline"/>
        </w:rPr>
        <w:t> </w:t>
      </w:r>
      <w:r>
        <w:rPr>
          <w:sz w:val="16"/>
          <w:vertAlign w:val="baseline"/>
        </w:rPr>
        <w:t>Constitucional,</w:t>
      </w:r>
      <w:r>
        <w:rPr>
          <w:spacing w:val="-2"/>
          <w:sz w:val="16"/>
          <w:vertAlign w:val="baseline"/>
        </w:rPr>
        <w:t> </w:t>
      </w:r>
      <w:r>
        <w:rPr>
          <w:sz w:val="16"/>
          <w:vertAlign w:val="baseline"/>
        </w:rPr>
        <w:t>28</w:t>
      </w:r>
      <w:r>
        <w:rPr>
          <w:spacing w:val="-3"/>
          <w:sz w:val="16"/>
          <w:vertAlign w:val="baseline"/>
        </w:rPr>
        <w:t> </w:t>
      </w:r>
      <w:r>
        <w:rPr>
          <w:sz w:val="16"/>
          <w:vertAlign w:val="baseline"/>
        </w:rPr>
        <w:t>de</w:t>
      </w:r>
      <w:r>
        <w:rPr>
          <w:spacing w:val="-4"/>
          <w:sz w:val="16"/>
          <w:vertAlign w:val="baseline"/>
        </w:rPr>
        <w:t> </w:t>
      </w:r>
      <w:r>
        <w:rPr>
          <w:sz w:val="16"/>
          <w:vertAlign w:val="baseline"/>
        </w:rPr>
        <w:t>agosto de 2002 (expediente de prueba, folios 461 a 471).</w:t>
      </w:r>
    </w:p>
    <w:p>
      <w:pPr>
        <w:spacing w:line="194" w:lineRule="exact" w:before="0"/>
        <w:ind w:left="200" w:right="0" w:firstLine="0"/>
        <w:jc w:val="both"/>
        <w:rPr>
          <w:sz w:val="16"/>
        </w:rPr>
      </w:pPr>
      <w:r>
        <w:rPr>
          <w:sz w:val="16"/>
          <w:vertAlign w:val="superscript"/>
        </w:rPr>
        <w:t>56</w:t>
      </w:r>
      <w:r>
        <w:rPr>
          <w:spacing w:val="56"/>
          <w:w w:val="150"/>
          <w:sz w:val="16"/>
          <w:vertAlign w:val="baseline"/>
        </w:rPr>
        <w:t>    </w:t>
      </w:r>
      <w:r>
        <w:rPr>
          <w:i/>
          <w:sz w:val="16"/>
          <w:vertAlign w:val="baseline"/>
        </w:rPr>
        <w:t>Cfr</w:t>
      </w:r>
      <w:r>
        <w:rPr>
          <w:sz w:val="16"/>
          <w:vertAlign w:val="baseline"/>
        </w:rPr>
        <w:t>.</w:t>
      </w:r>
      <w:r>
        <w:rPr>
          <w:spacing w:val="33"/>
          <w:sz w:val="16"/>
          <w:vertAlign w:val="baseline"/>
        </w:rPr>
        <w:t> </w:t>
      </w:r>
      <w:r>
        <w:rPr>
          <w:sz w:val="16"/>
          <w:vertAlign w:val="baseline"/>
        </w:rPr>
        <w:t>Recorte</w:t>
      </w:r>
      <w:r>
        <w:rPr>
          <w:spacing w:val="30"/>
          <w:sz w:val="16"/>
          <w:vertAlign w:val="baseline"/>
        </w:rPr>
        <w:t> </w:t>
      </w:r>
      <w:r>
        <w:rPr>
          <w:sz w:val="16"/>
          <w:vertAlign w:val="baseline"/>
        </w:rPr>
        <w:t>de</w:t>
      </w:r>
      <w:r>
        <w:rPr>
          <w:spacing w:val="30"/>
          <w:sz w:val="16"/>
          <w:vertAlign w:val="baseline"/>
        </w:rPr>
        <w:t> </w:t>
      </w:r>
      <w:r>
        <w:rPr>
          <w:sz w:val="16"/>
          <w:vertAlign w:val="baseline"/>
        </w:rPr>
        <w:t>prensa,</w:t>
      </w:r>
      <w:r>
        <w:rPr>
          <w:spacing w:val="28"/>
          <w:sz w:val="16"/>
          <w:vertAlign w:val="baseline"/>
        </w:rPr>
        <w:t> </w:t>
      </w:r>
      <w:r>
        <w:rPr>
          <w:sz w:val="16"/>
          <w:vertAlign w:val="baseline"/>
        </w:rPr>
        <w:t>Diario</w:t>
      </w:r>
      <w:r>
        <w:rPr>
          <w:spacing w:val="32"/>
          <w:sz w:val="16"/>
          <w:vertAlign w:val="baseline"/>
        </w:rPr>
        <w:t> </w:t>
      </w:r>
      <w:r>
        <w:rPr>
          <w:sz w:val="16"/>
          <w:vertAlign w:val="baseline"/>
        </w:rPr>
        <w:t>El</w:t>
      </w:r>
      <w:r>
        <w:rPr>
          <w:spacing w:val="31"/>
          <w:sz w:val="16"/>
          <w:vertAlign w:val="baseline"/>
        </w:rPr>
        <w:t> </w:t>
      </w:r>
      <w:r>
        <w:rPr>
          <w:sz w:val="16"/>
          <w:vertAlign w:val="baseline"/>
        </w:rPr>
        <w:t>Telégrafo</w:t>
      </w:r>
      <w:r>
        <w:rPr>
          <w:spacing w:val="30"/>
          <w:sz w:val="16"/>
          <w:vertAlign w:val="baseline"/>
        </w:rPr>
        <w:t> </w:t>
      </w:r>
      <w:r>
        <w:rPr>
          <w:sz w:val="16"/>
          <w:vertAlign w:val="baseline"/>
        </w:rPr>
        <w:t>“Entrevista:</w:t>
      </w:r>
      <w:r>
        <w:rPr>
          <w:spacing w:val="31"/>
          <w:sz w:val="16"/>
          <w:vertAlign w:val="baseline"/>
        </w:rPr>
        <w:t> </w:t>
      </w:r>
      <w:r>
        <w:rPr>
          <w:sz w:val="16"/>
          <w:vertAlign w:val="baseline"/>
        </w:rPr>
        <w:t>Viteri</w:t>
      </w:r>
      <w:r>
        <w:rPr>
          <w:spacing w:val="31"/>
          <w:sz w:val="16"/>
          <w:vertAlign w:val="baseline"/>
        </w:rPr>
        <w:t> </w:t>
      </w:r>
      <w:r>
        <w:rPr>
          <w:sz w:val="16"/>
          <w:vertAlign w:val="baseline"/>
        </w:rPr>
        <w:t>Rompe</w:t>
      </w:r>
      <w:r>
        <w:rPr>
          <w:spacing w:val="30"/>
          <w:sz w:val="16"/>
          <w:vertAlign w:val="baseline"/>
        </w:rPr>
        <w:t> </w:t>
      </w:r>
      <w:r>
        <w:rPr>
          <w:sz w:val="16"/>
          <w:vertAlign w:val="baseline"/>
        </w:rPr>
        <w:t>Silencio”,</w:t>
      </w:r>
      <w:r>
        <w:rPr>
          <w:spacing w:val="30"/>
          <w:sz w:val="16"/>
          <w:vertAlign w:val="baseline"/>
        </w:rPr>
        <w:t> </w:t>
      </w:r>
      <w:r>
        <w:rPr>
          <w:sz w:val="16"/>
          <w:vertAlign w:val="baseline"/>
        </w:rPr>
        <w:t>de</w:t>
      </w:r>
      <w:r>
        <w:rPr>
          <w:spacing w:val="30"/>
          <w:sz w:val="16"/>
          <w:vertAlign w:val="baseline"/>
        </w:rPr>
        <w:t> </w:t>
      </w:r>
      <w:r>
        <w:rPr>
          <w:sz w:val="16"/>
          <w:vertAlign w:val="baseline"/>
        </w:rPr>
        <w:t>2</w:t>
      </w:r>
      <w:r>
        <w:rPr>
          <w:spacing w:val="30"/>
          <w:sz w:val="16"/>
          <w:vertAlign w:val="baseline"/>
        </w:rPr>
        <w:t> </w:t>
      </w:r>
      <w:r>
        <w:rPr>
          <w:sz w:val="16"/>
          <w:vertAlign w:val="baseline"/>
        </w:rPr>
        <w:t>de</w:t>
      </w:r>
      <w:r>
        <w:rPr>
          <w:spacing w:val="32"/>
          <w:sz w:val="16"/>
          <w:vertAlign w:val="baseline"/>
        </w:rPr>
        <w:t> </w:t>
      </w:r>
      <w:r>
        <w:rPr>
          <w:sz w:val="16"/>
          <w:vertAlign w:val="baseline"/>
        </w:rPr>
        <w:t>abril</w:t>
      </w:r>
      <w:r>
        <w:rPr>
          <w:spacing w:val="31"/>
          <w:sz w:val="16"/>
          <w:vertAlign w:val="baseline"/>
        </w:rPr>
        <w:t> </w:t>
      </w:r>
      <w:r>
        <w:rPr>
          <w:sz w:val="16"/>
          <w:vertAlign w:val="baseline"/>
        </w:rPr>
        <w:t>de</w:t>
      </w:r>
      <w:r>
        <w:rPr>
          <w:spacing w:val="30"/>
          <w:sz w:val="16"/>
          <w:vertAlign w:val="baseline"/>
        </w:rPr>
        <w:t> </w:t>
      </w:r>
      <w:r>
        <w:rPr>
          <w:spacing w:val="-4"/>
          <w:sz w:val="16"/>
          <w:vertAlign w:val="baseline"/>
        </w:rPr>
        <w:t>2002</w:t>
      </w:r>
    </w:p>
    <w:p>
      <w:pPr>
        <w:spacing w:before="0"/>
        <w:ind w:left="200" w:right="0" w:firstLine="0"/>
        <w:jc w:val="both"/>
        <w:rPr>
          <w:sz w:val="16"/>
        </w:rPr>
      </w:pPr>
      <w:r>
        <w:rPr>
          <w:sz w:val="16"/>
        </w:rPr>
        <w:t>(expediente</w:t>
      </w:r>
      <w:r>
        <w:rPr>
          <w:spacing w:val="-5"/>
          <w:sz w:val="16"/>
        </w:rPr>
        <w:t> </w:t>
      </w:r>
      <w:r>
        <w:rPr>
          <w:sz w:val="16"/>
        </w:rPr>
        <w:t>de</w:t>
      </w:r>
      <w:r>
        <w:rPr>
          <w:spacing w:val="-4"/>
          <w:sz w:val="16"/>
        </w:rPr>
        <w:t> </w:t>
      </w:r>
      <w:r>
        <w:rPr>
          <w:sz w:val="16"/>
        </w:rPr>
        <w:t>prueba,</w:t>
      </w:r>
      <w:r>
        <w:rPr>
          <w:spacing w:val="-6"/>
          <w:sz w:val="16"/>
        </w:rPr>
        <w:t> </w:t>
      </w:r>
      <w:r>
        <w:rPr>
          <w:sz w:val="16"/>
        </w:rPr>
        <w:t>folio</w:t>
      </w:r>
      <w:r>
        <w:rPr>
          <w:spacing w:val="-3"/>
          <w:sz w:val="16"/>
        </w:rPr>
        <w:t> </w:t>
      </w:r>
      <w:r>
        <w:rPr>
          <w:spacing w:val="-2"/>
          <w:sz w:val="16"/>
        </w:rPr>
        <w:t>141).</w:t>
      </w:r>
    </w:p>
    <w:p>
      <w:pPr>
        <w:spacing w:before="0"/>
        <w:ind w:left="200" w:right="193" w:firstLine="0"/>
        <w:jc w:val="both"/>
        <w:rPr>
          <w:sz w:val="16"/>
        </w:rPr>
      </w:pPr>
      <w:r>
        <w:rPr>
          <w:sz w:val="16"/>
          <w:vertAlign w:val="superscript"/>
        </w:rPr>
        <w:t>57</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Memorando</w:t>
      </w:r>
      <w:r>
        <w:rPr>
          <w:spacing w:val="-9"/>
          <w:sz w:val="16"/>
          <w:vertAlign w:val="baseline"/>
        </w:rPr>
        <w:t> </w:t>
      </w:r>
      <w:r>
        <w:rPr>
          <w:sz w:val="16"/>
          <w:vertAlign w:val="baseline"/>
        </w:rPr>
        <w:t>No.</w:t>
      </w:r>
      <w:r>
        <w:rPr>
          <w:spacing w:val="-11"/>
          <w:sz w:val="16"/>
          <w:vertAlign w:val="baseline"/>
        </w:rPr>
        <w:t> </w:t>
      </w:r>
      <w:r>
        <w:rPr>
          <w:sz w:val="16"/>
          <w:vertAlign w:val="baseline"/>
        </w:rPr>
        <w:t>2001-137-G-11-1-a</w:t>
      </w:r>
      <w:r>
        <w:rPr>
          <w:spacing w:val="-13"/>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Dirección</w:t>
      </w:r>
      <w:r>
        <w:rPr>
          <w:spacing w:val="-13"/>
          <w:sz w:val="16"/>
          <w:vertAlign w:val="baseline"/>
        </w:rPr>
        <w:t> </w:t>
      </w:r>
      <w:r>
        <w:rPr>
          <w:sz w:val="16"/>
          <w:vertAlign w:val="baseline"/>
        </w:rPr>
        <w:t>de</w:t>
      </w:r>
      <w:r>
        <w:rPr>
          <w:spacing w:val="-12"/>
          <w:sz w:val="16"/>
          <w:vertAlign w:val="baseline"/>
        </w:rPr>
        <w:t> </w:t>
      </w:r>
      <w:r>
        <w:rPr>
          <w:sz w:val="16"/>
          <w:vertAlign w:val="baseline"/>
        </w:rPr>
        <w:t>Movilización</w:t>
      </w:r>
      <w:r>
        <w:rPr>
          <w:spacing w:val="-10"/>
          <w:sz w:val="16"/>
          <w:vertAlign w:val="baseline"/>
        </w:rPr>
        <w:t> </w:t>
      </w:r>
      <w:r>
        <w:rPr>
          <w:sz w:val="16"/>
          <w:vertAlign w:val="baseline"/>
        </w:rPr>
        <w:t>del</w:t>
      </w:r>
      <w:r>
        <w:rPr>
          <w:spacing w:val="-13"/>
          <w:sz w:val="16"/>
          <w:vertAlign w:val="baseline"/>
        </w:rPr>
        <w:t> </w:t>
      </w:r>
      <w:r>
        <w:rPr>
          <w:sz w:val="16"/>
          <w:vertAlign w:val="baseline"/>
        </w:rPr>
        <w:t>C.C.</w:t>
      </w:r>
      <w:r>
        <w:rPr>
          <w:spacing w:val="-11"/>
          <w:sz w:val="16"/>
          <w:vertAlign w:val="baseline"/>
        </w:rPr>
        <w:t> </w:t>
      </w:r>
      <w:r>
        <w:rPr>
          <w:sz w:val="16"/>
          <w:vertAlign w:val="baseline"/>
        </w:rPr>
        <w:t>de</w:t>
      </w:r>
      <w:r>
        <w:rPr>
          <w:spacing w:val="-9"/>
          <w:sz w:val="16"/>
          <w:vertAlign w:val="baseline"/>
        </w:rPr>
        <w:t> </w:t>
      </w:r>
      <w:r>
        <w:rPr>
          <w:sz w:val="16"/>
          <w:vertAlign w:val="baseline"/>
        </w:rPr>
        <w:t>las</w:t>
      </w:r>
      <w:r>
        <w:rPr>
          <w:spacing w:val="-10"/>
          <w:sz w:val="16"/>
          <w:vertAlign w:val="baseline"/>
        </w:rPr>
        <w:t> </w:t>
      </w:r>
      <w:r>
        <w:rPr>
          <w:sz w:val="16"/>
          <w:vertAlign w:val="baseline"/>
        </w:rPr>
        <w:t>FF.</w:t>
      </w:r>
      <w:r>
        <w:rPr>
          <w:spacing w:val="-11"/>
          <w:sz w:val="16"/>
          <w:vertAlign w:val="baseline"/>
        </w:rPr>
        <w:t> </w:t>
      </w:r>
      <w:r>
        <w:rPr>
          <w:sz w:val="16"/>
          <w:vertAlign w:val="baseline"/>
        </w:rPr>
        <w:t>AA</w:t>
      </w:r>
      <w:r>
        <w:rPr>
          <w:spacing w:val="-11"/>
          <w:sz w:val="16"/>
          <w:vertAlign w:val="baseline"/>
        </w:rPr>
        <w:t> </w:t>
      </w:r>
      <w:r>
        <w:rPr>
          <w:sz w:val="16"/>
          <w:vertAlign w:val="baseline"/>
        </w:rPr>
        <w:t>de</w:t>
      </w:r>
      <w:r>
        <w:rPr>
          <w:spacing w:val="-12"/>
          <w:sz w:val="16"/>
          <w:vertAlign w:val="baseline"/>
        </w:rPr>
        <w:t> </w:t>
      </w:r>
      <w:r>
        <w:rPr>
          <w:sz w:val="16"/>
          <w:vertAlign w:val="baseline"/>
        </w:rPr>
        <w:t>5</w:t>
      </w:r>
      <w:r>
        <w:rPr>
          <w:spacing w:val="-11"/>
          <w:sz w:val="16"/>
          <w:vertAlign w:val="baseline"/>
        </w:rPr>
        <w:t> </w:t>
      </w:r>
      <w:r>
        <w:rPr>
          <w:sz w:val="16"/>
          <w:vertAlign w:val="baseline"/>
        </w:rPr>
        <w:t>de</w:t>
      </w:r>
      <w:r>
        <w:rPr>
          <w:spacing w:val="-9"/>
          <w:sz w:val="16"/>
          <w:vertAlign w:val="baseline"/>
        </w:rPr>
        <w:t> </w:t>
      </w:r>
      <w:r>
        <w:rPr>
          <w:sz w:val="16"/>
          <w:vertAlign w:val="baseline"/>
        </w:rPr>
        <w:t>marzo de</w:t>
      </w:r>
      <w:r>
        <w:rPr>
          <w:spacing w:val="-12"/>
          <w:sz w:val="16"/>
          <w:vertAlign w:val="baseline"/>
        </w:rPr>
        <w:t> </w:t>
      </w:r>
      <w:r>
        <w:rPr>
          <w:sz w:val="16"/>
          <w:vertAlign w:val="baseline"/>
        </w:rPr>
        <w:t>2002</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0"/>
          <w:sz w:val="16"/>
          <w:vertAlign w:val="baseline"/>
        </w:rPr>
        <w:t> </w:t>
      </w:r>
      <w:r>
        <w:rPr>
          <w:sz w:val="16"/>
          <w:vertAlign w:val="baseline"/>
        </w:rPr>
        <w:t>folio</w:t>
      </w:r>
      <w:r>
        <w:rPr>
          <w:spacing w:val="-10"/>
          <w:sz w:val="16"/>
          <w:vertAlign w:val="baseline"/>
        </w:rPr>
        <w:t> </w:t>
      </w:r>
      <w:r>
        <w:rPr>
          <w:sz w:val="16"/>
          <w:vertAlign w:val="baseline"/>
        </w:rPr>
        <w:t>1732),</w:t>
      </w:r>
      <w:r>
        <w:rPr>
          <w:spacing w:val="-11"/>
          <w:sz w:val="16"/>
          <w:vertAlign w:val="baseline"/>
        </w:rPr>
        <w:t> </w:t>
      </w:r>
      <w:r>
        <w:rPr>
          <w:sz w:val="16"/>
          <w:vertAlign w:val="baseline"/>
        </w:rPr>
        <w:t>y</w:t>
      </w:r>
      <w:r>
        <w:rPr>
          <w:spacing w:val="-11"/>
          <w:sz w:val="16"/>
          <w:vertAlign w:val="baseline"/>
        </w:rPr>
        <w:t> </w:t>
      </w:r>
      <w:r>
        <w:rPr>
          <w:sz w:val="16"/>
          <w:vertAlign w:val="baseline"/>
        </w:rPr>
        <w:t>Oficio</w:t>
      </w:r>
      <w:r>
        <w:rPr>
          <w:spacing w:val="-11"/>
          <w:sz w:val="16"/>
          <w:vertAlign w:val="baseline"/>
        </w:rPr>
        <w:t> </w:t>
      </w:r>
      <w:r>
        <w:rPr>
          <w:sz w:val="16"/>
          <w:vertAlign w:val="baseline"/>
        </w:rPr>
        <w:t>No.2002.015.G.11a</w:t>
      </w:r>
      <w:r>
        <w:rPr>
          <w:spacing w:val="38"/>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Dirección</w:t>
      </w:r>
      <w:r>
        <w:rPr>
          <w:spacing w:val="-11"/>
          <w:sz w:val="16"/>
          <w:vertAlign w:val="baseline"/>
        </w:rPr>
        <w:t> </w:t>
      </w:r>
      <w:r>
        <w:rPr>
          <w:sz w:val="16"/>
          <w:vertAlign w:val="baseline"/>
        </w:rPr>
        <w:t>de</w:t>
      </w:r>
      <w:r>
        <w:rPr>
          <w:spacing w:val="-12"/>
          <w:sz w:val="16"/>
          <w:vertAlign w:val="baseline"/>
        </w:rPr>
        <w:t> </w:t>
      </w:r>
      <w:r>
        <w:rPr>
          <w:sz w:val="16"/>
          <w:vertAlign w:val="baseline"/>
        </w:rPr>
        <w:t>Movilización</w:t>
      </w:r>
      <w:r>
        <w:rPr>
          <w:spacing w:val="-10"/>
          <w:sz w:val="16"/>
          <w:vertAlign w:val="baseline"/>
        </w:rPr>
        <w:t> </w:t>
      </w:r>
      <w:r>
        <w:rPr>
          <w:sz w:val="16"/>
          <w:vertAlign w:val="baseline"/>
        </w:rPr>
        <w:t>del</w:t>
      </w:r>
      <w:r>
        <w:rPr>
          <w:spacing w:val="-13"/>
          <w:sz w:val="16"/>
          <w:vertAlign w:val="baseline"/>
        </w:rPr>
        <w:t> </w:t>
      </w:r>
      <w:r>
        <w:rPr>
          <w:sz w:val="16"/>
          <w:vertAlign w:val="baseline"/>
        </w:rPr>
        <w:t>Comando Conjunto de las Fuerzas Armadas de 24 de abril de 2002 (expediente de prueba, folios 2917 a 2921).</w:t>
      </w:r>
    </w:p>
    <w:p>
      <w:pPr>
        <w:spacing w:line="276" w:lineRule="auto" w:before="1"/>
        <w:ind w:left="200" w:right="196" w:firstLine="0"/>
        <w:jc w:val="both"/>
        <w:rPr>
          <w:sz w:val="16"/>
        </w:rPr>
      </w:pPr>
      <w:r>
        <w:rPr>
          <w:sz w:val="16"/>
          <w:vertAlign w:val="superscript"/>
        </w:rPr>
        <w:t>58</w:t>
      </w:r>
      <w:r>
        <w:rPr>
          <w:spacing w:val="8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Escrito</w:t>
      </w:r>
      <w:r>
        <w:rPr>
          <w:spacing w:val="-2"/>
          <w:sz w:val="16"/>
          <w:vertAlign w:val="baseline"/>
        </w:rPr>
        <w:t> </w:t>
      </w:r>
      <w:r>
        <w:rPr>
          <w:sz w:val="16"/>
          <w:vertAlign w:val="baseline"/>
        </w:rPr>
        <w:t>presentado</w:t>
      </w:r>
      <w:r>
        <w:rPr>
          <w:spacing w:val="-4"/>
          <w:sz w:val="16"/>
          <w:vertAlign w:val="baseline"/>
        </w:rPr>
        <w:t> </w:t>
      </w:r>
      <w:r>
        <w:rPr>
          <w:sz w:val="16"/>
          <w:vertAlign w:val="baseline"/>
        </w:rPr>
        <w:t>ante</w:t>
      </w:r>
      <w:r>
        <w:rPr>
          <w:spacing w:val="-2"/>
          <w:sz w:val="16"/>
          <w:vertAlign w:val="baseline"/>
        </w:rPr>
        <w:t> </w:t>
      </w:r>
      <w:r>
        <w:rPr>
          <w:sz w:val="16"/>
          <w:vertAlign w:val="baseline"/>
        </w:rPr>
        <w:t>el</w:t>
      </w:r>
      <w:r>
        <w:rPr>
          <w:spacing w:val="-6"/>
          <w:sz w:val="16"/>
          <w:vertAlign w:val="baseline"/>
        </w:rPr>
        <w:t> </w:t>
      </w:r>
      <w:r>
        <w:rPr>
          <w:sz w:val="16"/>
          <w:vertAlign w:val="baseline"/>
        </w:rPr>
        <w:t>Consejo</w:t>
      </w:r>
      <w:r>
        <w:rPr>
          <w:spacing w:val="-4"/>
          <w:sz w:val="16"/>
          <w:vertAlign w:val="baseline"/>
        </w:rPr>
        <w:t> </w:t>
      </w:r>
      <w:r>
        <w:rPr>
          <w:sz w:val="16"/>
          <w:vertAlign w:val="baseline"/>
        </w:rPr>
        <w:t>de</w:t>
      </w:r>
      <w:r>
        <w:rPr>
          <w:spacing w:val="-3"/>
          <w:sz w:val="16"/>
          <w:vertAlign w:val="baseline"/>
        </w:rPr>
        <w:t> </w:t>
      </w:r>
      <w:r>
        <w:rPr>
          <w:sz w:val="16"/>
          <w:vertAlign w:val="baseline"/>
        </w:rPr>
        <w:t>Oficiales</w:t>
      </w:r>
      <w:r>
        <w:rPr>
          <w:spacing w:val="-2"/>
          <w:sz w:val="16"/>
          <w:vertAlign w:val="baseline"/>
        </w:rPr>
        <w:t> </w:t>
      </w:r>
      <w:r>
        <w:rPr>
          <w:sz w:val="16"/>
          <w:vertAlign w:val="baseline"/>
        </w:rPr>
        <w:t>Superiores</w:t>
      </w:r>
      <w:r>
        <w:rPr>
          <w:spacing w:val="-2"/>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Fuerzas</w:t>
      </w:r>
      <w:r>
        <w:rPr>
          <w:spacing w:val="-5"/>
          <w:sz w:val="16"/>
          <w:vertAlign w:val="baseline"/>
        </w:rPr>
        <w:t> </w:t>
      </w:r>
      <w:r>
        <w:rPr>
          <w:sz w:val="16"/>
          <w:vertAlign w:val="baseline"/>
        </w:rPr>
        <w:t>Armadas,</w:t>
      </w:r>
      <w:r>
        <w:rPr>
          <w:spacing w:val="-6"/>
          <w:sz w:val="16"/>
          <w:vertAlign w:val="baseline"/>
        </w:rPr>
        <w:t> </w:t>
      </w:r>
      <w:r>
        <w:rPr>
          <w:sz w:val="16"/>
          <w:vertAlign w:val="baseline"/>
        </w:rPr>
        <w:t>27</w:t>
      </w:r>
      <w:r>
        <w:rPr>
          <w:spacing w:val="-2"/>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 2001 (expediente de prueba, folios 216 a 219).</w:t>
      </w:r>
    </w:p>
    <w:p>
      <w:pPr>
        <w:spacing w:before="0"/>
        <w:ind w:left="200" w:right="201" w:firstLine="0"/>
        <w:jc w:val="both"/>
        <w:rPr>
          <w:sz w:val="16"/>
        </w:rPr>
      </w:pPr>
      <w:r>
        <w:rPr>
          <w:sz w:val="16"/>
          <w:vertAlign w:val="superscript"/>
        </w:rPr>
        <w:t>59</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Consejo</w:t>
      </w:r>
      <w:r>
        <w:rPr>
          <w:spacing w:val="-7"/>
          <w:sz w:val="16"/>
          <w:vertAlign w:val="baseline"/>
        </w:rPr>
        <w:t> </w:t>
      </w:r>
      <w:r>
        <w:rPr>
          <w:sz w:val="16"/>
          <w:vertAlign w:val="baseline"/>
        </w:rPr>
        <w:t>de</w:t>
      </w:r>
      <w:r>
        <w:rPr>
          <w:spacing w:val="-7"/>
          <w:sz w:val="16"/>
          <w:vertAlign w:val="baseline"/>
        </w:rPr>
        <w:t> </w:t>
      </w:r>
      <w:r>
        <w:rPr>
          <w:sz w:val="16"/>
          <w:vertAlign w:val="baseline"/>
        </w:rPr>
        <w:t>Oficiales</w:t>
      </w:r>
      <w:r>
        <w:rPr>
          <w:spacing w:val="-7"/>
          <w:sz w:val="16"/>
          <w:vertAlign w:val="baseline"/>
        </w:rPr>
        <w:t> </w:t>
      </w:r>
      <w:r>
        <w:rPr>
          <w:sz w:val="16"/>
          <w:vertAlign w:val="baseline"/>
        </w:rPr>
        <w:t>Superiores</w:t>
      </w:r>
      <w:r>
        <w:rPr>
          <w:spacing w:val="-7"/>
          <w:sz w:val="16"/>
          <w:vertAlign w:val="baseline"/>
        </w:rPr>
        <w:t> </w:t>
      </w:r>
      <w:r>
        <w:rPr>
          <w:sz w:val="16"/>
          <w:vertAlign w:val="baseline"/>
        </w:rPr>
        <w:t>de</w:t>
      </w:r>
      <w:r>
        <w:rPr>
          <w:spacing w:val="-7"/>
          <w:sz w:val="16"/>
          <w:vertAlign w:val="baseline"/>
        </w:rPr>
        <w:t> </w:t>
      </w:r>
      <w:r>
        <w:rPr>
          <w:sz w:val="16"/>
          <w:vertAlign w:val="baseline"/>
        </w:rPr>
        <w:t>las</w:t>
      </w:r>
      <w:r>
        <w:rPr>
          <w:spacing w:val="-7"/>
          <w:sz w:val="16"/>
          <w:vertAlign w:val="baseline"/>
        </w:rPr>
        <w:t> </w:t>
      </w:r>
      <w:r>
        <w:rPr>
          <w:sz w:val="16"/>
          <w:vertAlign w:val="baseline"/>
        </w:rPr>
        <w:t>Fuerzas</w:t>
      </w:r>
      <w:r>
        <w:rPr>
          <w:spacing w:val="-7"/>
          <w:sz w:val="16"/>
          <w:vertAlign w:val="baseline"/>
        </w:rPr>
        <w:t> </w:t>
      </w:r>
      <w:r>
        <w:rPr>
          <w:sz w:val="16"/>
          <w:vertAlign w:val="baseline"/>
        </w:rPr>
        <w:t>Armadas,</w:t>
      </w:r>
      <w:r>
        <w:rPr>
          <w:spacing w:val="-6"/>
          <w:sz w:val="16"/>
          <w:vertAlign w:val="baseline"/>
        </w:rPr>
        <w:t> </w:t>
      </w:r>
      <w:r>
        <w:rPr>
          <w:sz w:val="16"/>
          <w:vertAlign w:val="baseline"/>
        </w:rPr>
        <w:t>Consejo</w:t>
      </w:r>
      <w:r>
        <w:rPr>
          <w:spacing w:val="-7"/>
          <w:sz w:val="16"/>
          <w:vertAlign w:val="baseline"/>
        </w:rPr>
        <w:t> </w:t>
      </w:r>
      <w:r>
        <w:rPr>
          <w:sz w:val="16"/>
          <w:vertAlign w:val="baseline"/>
        </w:rPr>
        <w:t>de</w:t>
      </w:r>
      <w:r>
        <w:rPr>
          <w:spacing w:val="-7"/>
          <w:sz w:val="16"/>
          <w:vertAlign w:val="baseline"/>
        </w:rPr>
        <w:t> </w:t>
      </w:r>
      <w:r>
        <w:rPr>
          <w:sz w:val="16"/>
          <w:vertAlign w:val="baseline"/>
        </w:rPr>
        <w:t>Oficiales</w:t>
      </w:r>
      <w:r>
        <w:rPr>
          <w:spacing w:val="-7"/>
          <w:sz w:val="16"/>
          <w:vertAlign w:val="baseline"/>
        </w:rPr>
        <w:t> </w:t>
      </w:r>
      <w:r>
        <w:rPr>
          <w:sz w:val="16"/>
          <w:vertAlign w:val="baseline"/>
        </w:rPr>
        <w:t>Superiores,</w:t>
      </w:r>
      <w:r>
        <w:rPr>
          <w:spacing w:val="-5"/>
          <w:sz w:val="16"/>
          <w:vertAlign w:val="baseline"/>
        </w:rPr>
        <w:t> </w:t>
      </w:r>
      <w:r>
        <w:rPr>
          <w:sz w:val="16"/>
          <w:vertAlign w:val="baseline"/>
        </w:rPr>
        <w:t>19</w:t>
      </w:r>
      <w:r>
        <w:rPr>
          <w:spacing w:val="-7"/>
          <w:sz w:val="16"/>
          <w:vertAlign w:val="baseline"/>
        </w:rPr>
        <w:t> </w:t>
      </w:r>
      <w:r>
        <w:rPr>
          <w:sz w:val="16"/>
          <w:vertAlign w:val="baseline"/>
        </w:rPr>
        <w:t>de</w:t>
      </w:r>
      <w:r>
        <w:rPr>
          <w:spacing w:val="-7"/>
          <w:sz w:val="16"/>
          <w:vertAlign w:val="baseline"/>
        </w:rPr>
        <w:t> </w:t>
      </w:r>
      <w:r>
        <w:rPr>
          <w:sz w:val="16"/>
          <w:vertAlign w:val="baseline"/>
        </w:rPr>
        <w:t>febrero de 2002 (expediente de prueba, folios 221 a 223).</w:t>
      </w:r>
    </w:p>
    <w:p>
      <w:pPr>
        <w:spacing w:before="0"/>
        <w:ind w:left="200" w:right="195" w:firstLine="0"/>
        <w:jc w:val="both"/>
        <w:rPr>
          <w:sz w:val="16"/>
        </w:rPr>
      </w:pPr>
      <w:r>
        <w:rPr>
          <w:sz w:val="16"/>
          <w:vertAlign w:val="superscript"/>
        </w:rPr>
        <w:t>60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Decisión</w:t>
      </w:r>
      <w:r>
        <w:rPr>
          <w:spacing w:val="-1"/>
          <w:sz w:val="16"/>
          <w:vertAlign w:val="baseline"/>
        </w:rPr>
        <w:t> </w:t>
      </w:r>
      <w:r>
        <w:rPr>
          <w:sz w:val="16"/>
          <w:vertAlign w:val="baseline"/>
        </w:rPr>
        <w:t>sobre hábeas corpus del Alcalde del</w:t>
      </w:r>
      <w:r>
        <w:rPr>
          <w:spacing w:val="-1"/>
          <w:sz w:val="16"/>
          <w:vertAlign w:val="baseline"/>
        </w:rPr>
        <w:t> </w:t>
      </w:r>
      <w:r>
        <w:rPr>
          <w:sz w:val="16"/>
          <w:vertAlign w:val="baseline"/>
        </w:rPr>
        <w:t>Distrito Metropolitano de Quito,</w:t>
      </w:r>
      <w:r>
        <w:rPr>
          <w:spacing w:val="-1"/>
          <w:sz w:val="16"/>
          <w:vertAlign w:val="baseline"/>
        </w:rPr>
        <w:t> </w:t>
      </w:r>
      <w:r>
        <w:rPr>
          <w:sz w:val="16"/>
          <w:vertAlign w:val="baseline"/>
        </w:rPr>
        <w:t>13 de diciembre</w:t>
      </w:r>
      <w:r>
        <w:rPr>
          <w:spacing w:val="-3"/>
          <w:sz w:val="16"/>
          <w:vertAlign w:val="baseline"/>
        </w:rPr>
        <w:t> </w:t>
      </w:r>
      <w:r>
        <w:rPr>
          <w:sz w:val="16"/>
          <w:vertAlign w:val="baseline"/>
        </w:rPr>
        <w:t>de 2001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441</w:t>
      </w:r>
      <w:r>
        <w:rPr>
          <w:spacing w:val="-14"/>
          <w:sz w:val="16"/>
          <w:vertAlign w:val="baseline"/>
        </w:rPr>
        <w:t> </w:t>
      </w:r>
      <w:r>
        <w:rPr>
          <w:sz w:val="16"/>
          <w:vertAlign w:val="baseline"/>
        </w:rPr>
        <w:t>y</w:t>
      </w:r>
      <w:r>
        <w:rPr>
          <w:spacing w:val="-14"/>
          <w:sz w:val="16"/>
          <w:vertAlign w:val="baseline"/>
        </w:rPr>
        <w:t> </w:t>
      </w:r>
      <w:r>
        <w:rPr>
          <w:sz w:val="16"/>
          <w:vertAlign w:val="baseline"/>
        </w:rPr>
        <w:t>442),</w:t>
      </w:r>
      <w:r>
        <w:rPr>
          <w:spacing w:val="-14"/>
          <w:sz w:val="16"/>
          <w:vertAlign w:val="baseline"/>
        </w:rPr>
        <w:t> </w:t>
      </w:r>
      <w:r>
        <w:rPr>
          <w:sz w:val="16"/>
          <w:vertAlign w:val="baseline"/>
        </w:rPr>
        <w:t>y</w:t>
      </w:r>
      <w:r>
        <w:rPr>
          <w:spacing w:val="-14"/>
          <w:sz w:val="16"/>
          <w:vertAlign w:val="baseline"/>
        </w:rPr>
        <w:t> </w:t>
      </w:r>
      <w:r>
        <w:rPr>
          <w:sz w:val="16"/>
          <w:vertAlign w:val="baseline"/>
        </w:rPr>
        <w:t>Oficio</w:t>
      </w:r>
      <w:r>
        <w:rPr>
          <w:spacing w:val="-14"/>
          <w:sz w:val="16"/>
          <w:vertAlign w:val="baseline"/>
        </w:rPr>
        <w:t> </w:t>
      </w:r>
      <w:r>
        <w:rPr>
          <w:sz w:val="16"/>
          <w:vertAlign w:val="baseline"/>
        </w:rPr>
        <w:t>No.</w:t>
      </w:r>
      <w:r>
        <w:rPr>
          <w:spacing w:val="-14"/>
          <w:sz w:val="16"/>
          <w:vertAlign w:val="baseline"/>
        </w:rPr>
        <w:t> </w:t>
      </w:r>
      <w:r>
        <w:rPr>
          <w:sz w:val="16"/>
          <w:vertAlign w:val="baseline"/>
        </w:rPr>
        <w:t>2001-153-COMCO,</w:t>
      </w:r>
      <w:r>
        <w:rPr>
          <w:spacing w:val="-14"/>
          <w:sz w:val="16"/>
          <w:vertAlign w:val="baseline"/>
        </w:rPr>
        <w:t> </w:t>
      </w:r>
      <w:r>
        <w:rPr>
          <w:sz w:val="16"/>
          <w:vertAlign w:val="baseline"/>
        </w:rPr>
        <w:t>Comando</w:t>
      </w:r>
      <w:r>
        <w:rPr>
          <w:spacing w:val="-14"/>
          <w:sz w:val="16"/>
          <w:vertAlign w:val="baseline"/>
        </w:rPr>
        <w:t> </w:t>
      </w:r>
      <w:r>
        <w:rPr>
          <w:sz w:val="16"/>
          <w:vertAlign w:val="baseline"/>
        </w:rPr>
        <w:t>Conjunto</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FFAA</w:t>
      </w:r>
      <w:r>
        <w:rPr>
          <w:spacing w:val="-14"/>
          <w:sz w:val="16"/>
          <w:vertAlign w:val="baseline"/>
        </w:rPr>
        <w:t> </w:t>
      </w:r>
      <w:r>
        <w:rPr>
          <w:sz w:val="16"/>
          <w:vertAlign w:val="baseline"/>
        </w:rPr>
        <w:t>del</w:t>
      </w:r>
      <w:r>
        <w:rPr>
          <w:spacing w:val="-15"/>
          <w:sz w:val="16"/>
          <w:vertAlign w:val="baseline"/>
        </w:rPr>
        <w:t> </w:t>
      </w:r>
      <w:r>
        <w:rPr>
          <w:sz w:val="16"/>
          <w:vertAlign w:val="baseline"/>
        </w:rPr>
        <w:t>Ecuador, 12 de diciembre de 2001 (expediente de prueba, folio 439).</w:t>
      </w:r>
    </w:p>
    <w:p>
      <w:pPr>
        <w:spacing w:line="242" w:lineRule="auto" w:before="0"/>
        <w:ind w:left="200" w:right="199" w:firstLine="0"/>
        <w:jc w:val="both"/>
        <w:rPr>
          <w:sz w:val="16"/>
        </w:rPr>
      </w:pPr>
      <w:r>
        <w:rPr>
          <w:sz w:val="16"/>
          <w:vertAlign w:val="superscript"/>
        </w:rPr>
        <w:t>61</w:t>
      </w:r>
      <w:r>
        <w:rPr>
          <w:spacing w:val="80"/>
          <w:sz w:val="16"/>
          <w:vertAlign w:val="baseline"/>
        </w:rPr>
        <w:t>  </w:t>
      </w:r>
      <w:r>
        <w:rPr>
          <w:i/>
          <w:sz w:val="16"/>
          <w:vertAlign w:val="baseline"/>
        </w:rPr>
        <w:t>Cfr</w:t>
      </w:r>
      <w:r>
        <w:rPr>
          <w:sz w:val="16"/>
          <w:vertAlign w:val="baseline"/>
        </w:rPr>
        <w:t>. Oficio No. 2001-153-COMCO, Comando Conjunto de las FFAA del Ecuador, 12 de diciembre de 2001 (expediente de prueba, folio 439).</w:t>
      </w:r>
    </w:p>
    <w:p>
      <w:pPr>
        <w:spacing w:line="193" w:lineRule="exact" w:before="0"/>
        <w:ind w:left="200" w:right="0" w:firstLine="0"/>
        <w:jc w:val="both"/>
        <w:rPr>
          <w:sz w:val="16"/>
        </w:rPr>
      </w:pPr>
      <w:r>
        <w:rPr>
          <w:sz w:val="16"/>
          <w:vertAlign w:val="superscript"/>
        </w:rPr>
        <w:t>62</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Decisión</w:t>
      </w:r>
      <w:r>
        <w:rPr>
          <w:spacing w:val="-5"/>
          <w:sz w:val="16"/>
          <w:vertAlign w:val="baseline"/>
        </w:rPr>
        <w:t> </w:t>
      </w:r>
      <w:r>
        <w:rPr>
          <w:sz w:val="16"/>
          <w:vertAlign w:val="baseline"/>
        </w:rPr>
        <w:t>sobre</w:t>
      </w:r>
      <w:r>
        <w:rPr>
          <w:spacing w:val="-3"/>
          <w:sz w:val="16"/>
          <w:vertAlign w:val="baseline"/>
        </w:rPr>
        <w:t> </w:t>
      </w:r>
      <w:r>
        <w:rPr>
          <w:sz w:val="16"/>
          <w:vertAlign w:val="baseline"/>
        </w:rPr>
        <w:t>hábeas</w:t>
      </w:r>
      <w:r>
        <w:rPr>
          <w:spacing w:val="-6"/>
          <w:sz w:val="16"/>
          <w:vertAlign w:val="baseline"/>
        </w:rPr>
        <w:t> </w:t>
      </w:r>
      <w:r>
        <w:rPr>
          <w:sz w:val="16"/>
          <w:vertAlign w:val="baseline"/>
        </w:rPr>
        <w:t>corpus</w:t>
      </w:r>
      <w:r>
        <w:rPr>
          <w:spacing w:val="-3"/>
          <w:sz w:val="16"/>
          <w:vertAlign w:val="baseline"/>
        </w:rPr>
        <w:t> </w:t>
      </w:r>
      <w:r>
        <w:rPr>
          <w:sz w:val="16"/>
          <w:vertAlign w:val="baseline"/>
        </w:rPr>
        <w:t>del</w:t>
      </w:r>
      <w:r>
        <w:rPr>
          <w:spacing w:val="-4"/>
          <w:sz w:val="16"/>
          <w:vertAlign w:val="baseline"/>
        </w:rPr>
        <w:t> </w:t>
      </w:r>
      <w:r>
        <w:rPr>
          <w:sz w:val="16"/>
          <w:vertAlign w:val="baseline"/>
        </w:rPr>
        <w:t>Alcalde</w:t>
      </w:r>
      <w:r>
        <w:rPr>
          <w:spacing w:val="-6"/>
          <w:sz w:val="16"/>
          <w:vertAlign w:val="baseline"/>
        </w:rPr>
        <w:t> </w:t>
      </w:r>
      <w:r>
        <w:rPr>
          <w:sz w:val="16"/>
          <w:vertAlign w:val="baseline"/>
        </w:rPr>
        <w:t>Metropolitano</w:t>
      </w:r>
      <w:r>
        <w:rPr>
          <w:spacing w:val="-4"/>
          <w:sz w:val="16"/>
          <w:vertAlign w:val="baseline"/>
        </w:rPr>
        <w:t> </w:t>
      </w:r>
      <w:r>
        <w:rPr>
          <w:sz w:val="16"/>
          <w:vertAlign w:val="baseline"/>
        </w:rPr>
        <w:t>del</w:t>
      </w:r>
      <w:r>
        <w:rPr>
          <w:spacing w:val="-4"/>
          <w:sz w:val="16"/>
          <w:vertAlign w:val="baseline"/>
        </w:rPr>
        <w:t> </w:t>
      </w:r>
      <w:r>
        <w:rPr>
          <w:sz w:val="16"/>
          <w:vertAlign w:val="baseline"/>
        </w:rPr>
        <w:t>Distrito</w:t>
      </w:r>
      <w:r>
        <w:rPr>
          <w:spacing w:val="-2"/>
          <w:sz w:val="16"/>
          <w:vertAlign w:val="baseline"/>
        </w:rPr>
        <w:t> </w:t>
      </w:r>
      <w:r>
        <w:rPr>
          <w:sz w:val="16"/>
          <w:vertAlign w:val="baseline"/>
        </w:rPr>
        <w:t>de</w:t>
      </w:r>
      <w:r>
        <w:rPr>
          <w:spacing w:val="-3"/>
          <w:sz w:val="16"/>
          <w:vertAlign w:val="baseline"/>
        </w:rPr>
        <w:t> </w:t>
      </w:r>
      <w:r>
        <w:rPr>
          <w:sz w:val="16"/>
          <w:vertAlign w:val="baseline"/>
        </w:rPr>
        <w:t>Quito,</w:t>
      </w:r>
      <w:r>
        <w:rPr>
          <w:spacing w:val="-7"/>
          <w:sz w:val="16"/>
          <w:vertAlign w:val="baseline"/>
        </w:rPr>
        <w:t> </w:t>
      </w:r>
      <w:r>
        <w:rPr>
          <w:sz w:val="16"/>
          <w:vertAlign w:val="baseline"/>
        </w:rPr>
        <w:t>13</w:t>
      </w:r>
      <w:r>
        <w:rPr>
          <w:spacing w:val="-5"/>
          <w:sz w:val="16"/>
          <w:vertAlign w:val="baseline"/>
        </w:rPr>
        <w:t> </w:t>
      </w:r>
      <w:r>
        <w:rPr>
          <w:sz w:val="16"/>
          <w:vertAlign w:val="baseline"/>
        </w:rPr>
        <w:t>de</w:t>
      </w:r>
      <w:r>
        <w:rPr>
          <w:spacing w:val="-6"/>
          <w:sz w:val="16"/>
          <w:vertAlign w:val="baseline"/>
        </w:rPr>
        <w:t> </w:t>
      </w:r>
      <w:r>
        <w:rPr>
          <w:sz w:val="16"/>
          <w:vertAlign w:val="baseline"/>
        </w:rPr>
        <w:t>diciembre</w:t>
      </w:r>
      <w:r>
        <w:rPr>
          <w:spacing w:val="-3"/>
          <w:sz w:val="16"/>
          <w:vertAlign w:val="baseline"/>
        </w:rPr>
        <w:t> </w:t>
      </w:r>
      <w:r>
        <w:rPr>
          <w:sz w:val="16"/>
          <w:vertAlign w:val="baseline"/>
        </w:rPr>
        <w:t>de</w:t>
      </w:r>
      <w:r>
        <w:rPr>
          <w:spacing w:val="-6"/>
          <w:sz w:val="16"/>
          <w:vertAlign w:val="baseline"/>
        </w:rPr>
        <w:t> </w:t>
      </w:r>
      <w:r>
        <w:rPr>
          <w:spacing w:val="-2"/>
          <w:sz w:val="16"/>
          <w:vertAlign w:val="baseline"/>
        </w:rPr>
        <w:t>2001,</w:t>
      </w:r>
    </w:p>
    <w:p>
      <w:pPr>
        <w:spacing w:before="0"/>
        <w:ind w:left="200" w:right="0" w:firstLine="0"/>
        <w:jc w:val="left"/>
        <w:rPr>
          <w:sz w:val="16"/>
        </w:rPr>
      </w:pPr>
      <w:r>
        <w:rPr>
          <w:i/>
          <w:spacing w:val="-2"/>
          <w:sz w:val="16"/>
        </w:rPr>
        <w:t>supra</w:t>
      </w:r>
      <w:r>
        <w:rPr>
          <w:spacing w:val="-2"/>
          <w:sz w:val="16"/>
        </w:rPr>
        <w:t>.</w:t>
      </w:r>
    </w:p>
    <w:p>
      <w:pPr>
        <w:spacing w:after="0"/>
        <w:jc w:val="left"/>
        <w:rPr>
          <w:sz w:val="16"/>
        </w:rPr>
        <w:sectPr>
          <w:pgSz w:w="12240" w:h="15840"/>
          <w:pgMar w:header="0" w:footer="1000" w:top="1340" w:bottom="1200" w:left="1600" w:right="880"/>
        </w:sectPr>
      </w:pPr>
    </w:p>
    <w:p>
      <w:pPr>
        <w:pStyle w:val="Heading2"/>
        <w:numPr>
          <w:ilvl w:val="1"/>
          <w:numId w:val="11"/>
        </w:numPr>
        <w:tabs>
          <w:tab w:pos="1336" w:val="left" w:leader="none"/>
        </w:tabs>
        <w:spacing w:line="240" w:lineRule="auto" w:before="81" w:after="0"/>
        <w:ind w:left="1335" w:right="0" w:hanging="428"/>
        <w:jc w:val="left"/>
      </w:pPr>
      <w:bookmarkStart w:name="_bookmark23" w:id="25"/>
      <w:bookmarkEnd w:id="25"/>
      <w:r>
        <w:rPr/>
        <w:t>A</w:t>
      </w:r>
      <w:r>
        <w:rPr/>
        <w:t>cción</w:t>
      </w:r>
      <w:r>
        <w:rPr>
          <w:spacing w:val="-7"/>
        </w:rPr>
        <w:t> </w:t>
      </w:r>
      <w:r>
        <w:rPr/>
        <w:t>de</w:t>
      </w:r>
      <w:r>
        <w:rPr>
          <w:spacing w:val="-7"/>
        </w:rPr>
        <w:t> </w:t>
      </w:r>
      <w:r>
        <w:rPr>
          <w:spacing w:val="-2"/>
        </w:rPr>
        <w:t>amparo</w:t>
      </w:r>
    </w:p>
    <w:p>
      <w:pPr>
        <w:pStyle w:val="BodyText"/>
        <w:spacing w:before="11"/>
        <w:rPr>
          <w:b/>
          <w:sz w:val="19"/>
        </w:rPr>
      </w:pPr>
    </w:p>
    <w:p>
      <w:pPr>
        <w:pStyle w:val="ListParagraph"/>
        <w:numPr>
          <w:ilvl w:val="0"/>
          <w:numId w:val="8"/>
        </w:numPr>
        <w:tabs>
          <w:tab w:pos="909" w:val="left" w:leader="none"/>
        </w:tabs>
        <w:spacing w:line="240" w:lineRule="auto" w:before="0" w:after="0"/>
        <w:ind w:left="200" w:right="200" w:firstLine="0"/>
        <w:jc w:val="both"/>
        <w:rPr>
          <w:sz w:val="20"/>
        </w:rPr>
      </w:pPr>
      <w:r>
        <w:rPr>
          <w:sz w:val="20"/>
        </w:rPr>
        <w:t>Respecto</w:t>
      </w:r>
      <w:r>
        <w:rPr>
          <w:spacing w:val="-8"/>
          <w:sz w:val="20"/>
        </w:rPr>
        <w:t> </w:t>
      </w:r>
      <w:r>
        <w:rPr>
          <w:sz w:val="20"/>
        </w:rPr>
        <w:t>del</w:t>
      </w:r>
      <w:r>
        <w:rPr>
          <w:spacing w:val="-9"/>
          <w:sz w:val="20"/>
        </w:rPr>
        <w:t> </w:t>
      </w:r>
      <w:r>
        <w:rPr>
          <w:sz w:val="20"/>
        </w:rPr>
        <w:t>proceso</w:t>
      </w:r>
      <w:r>
        <w:rPr>
          <w:spacing w:val="-8"/>
          <w:sz w:val="20"/>
        </w:rPr>
        <w:t> </w:t>
      </w:r>
      <w:r>
        <w:rPr>
          <w:sz w:val="20"/>
        </w:rPr>
        <w:t>disciplinario</w:t>
      </w:r>
      <w:r>
        <w:rPr>
          <w:spacing w:val="-8"/>
          <w:sz w:val="20"/>
        </w:rPr>
        <w:t> </w:t>
      </w:r>
      <w:r>
        <w:rPr>
          <w:sz w:val="20"/>
        </w:rPr>
        <w:t>en</w:t>
      </w:r>
      <w:r>
        <w:rPr>
          <w:spacing w:val="-8"/>
          <w:sz w:val="20"/>
        </w:rPr>
        <w:t> </w:t>
      </w:r>
      <w:r>
        <w:rPr>
          <w:sz w:val="20"/>
        </w:rPr>
        <w:t>su</w:t>
      </w:r>
      <w:r>
        <w:rPr>
          <w:spacing w:val="-6"/>
          <w:sz w:val="20"/>
        </w:rPr>
        <w:t> </w:t>
      </w:r>
      <w:r>
        <w:rPr>
          <w:sz w:val="20"/>
        </w:rPr>
        <w:t>contra,</w:t>
      </w:r>
      <w:r>
        <w:rPr>
          <w:spacing w:val="-7"/>
          <w:sz w:val="20"/>
        </w:rPr>
        <w:t> </w:t>
      </w:r>
      <w:r>
        <w:rPr>
          <w:sz w:val="20"/>
        </w:rPr>
        <w:t>el</w:t>
      </w:r>
      <w:r>
        <w:rPr>
          <w:spacing w:val="-9"/>
          <w:sz w:val="20"/>
        </w:rPr>
        <w:t> </w:t>
      </w:r>
      <w:r>
        <w:rPr>
          <w:sz w:val="20"/>
        </w:rPr>
        <w:t>11</w:t>
      </w:r>
      <w:r>
        <w:rPr>
          <w:spacing w:val="-8"/>
          <w:sz w:val="20"/>
        </w:rPr>
        <w:t> </w:t>
      </w:r>
      <w:r>
        <w:rPr>
          <w:sz w:val="20"/>
        </w:rPr>
        <w:t>de</w:t>
      </w:r>
      <w:r>
        <w:rPr>
          <w:spacing w:val="-10"/>
          <w:sz w:val="20"/>
        </w:rPr>
        <w:t> </w:t>
      </w:r>
      <w:r>
        <w:rPr>
          <w:sz w:val="20"/>
        </w:rPr>
        <w:t>marzo</w:t>
      </w:r>
      <w:r>
        <w:rPr>
          <w:spacing w:val="-10"/>
          <w:sz w:val="20"/>
        </w:rPr>
        <w:t> </w:t>
      </w:r>
      <w:r>
        <w:rPr>
          <w:sz w:val="20"/>
        </w:rPr>
        <w:t>de</w:t>
      </w:r>
      <w:r>
        <w:rPr>
          <w:spacing w:val="-10"/>
          <w:sz w:val="20"/>
        </w:rPr>
        <w:t> </w:t>
      </w:r>
      <w:r>
        <w:rPr>
          <w:sz w:val="20"/>
        </w:rPr>
        <w:t>2002 el</w:t>
      </w:r>
      <w:r>
        <w:rPr>
          <w:spacing w:val="-9"/>
          <w:sz w:val="20"/>
        </w:rPr>
        <w:t> </w:t>
      </w:r>
      <w:r>
        <w:rPr>
          <w:sz w:val="20"/>
        </w:rPr>
        <w:t>señor</w:t>
      </w:r>
      <w:r>
        <w:rPr>
          <w:spacing w:val="-10"/>
          <w:sz w:val="20"/>
        </w:rPr>
        <w:t> </w:t>
      </w:r>
      <w:r>
        <w:rPr>
          <w:sz w:val="20"/>
        </w:rPr>
        <w:t>Viteri planteó</w:t>
      </w:r>
      <w:r>
        <w:rPr>
          <w:spacing w:val="-1"/>
          <w:sz w:val="20"/>
        </w:rPr>
        <w:t> </w:t>
      </w:r>
      <w:r>
        <w:rPr>
          <w:sz w:val="20"/>
        </w:rPr>
        <w:t>una acción de</w:t>
      </w:r>
      <w:r>
        <w:rPr>
          <w:spacing w:val="-1"/>
          <w:sz w:val="20"/>
        </w:rPr>
        <w:t> </w:t>
      </w:r>
      <w:r>
        <w:rPr>
          <w:sz w:val="20"/>
        </w:rPr>
        <w:t>amparo, en el cual solicitó</w:t>
      </w:r>
      <w:r>
        <w:rPr>
          <w:spacing w:val="-1"/>
          <w:sz w:val="20"/>
        </w:rPr>
        <w:t> </w:t>
      </w:r>
      <w:r>
        <w:rPr>
          <w:sz w:val="20"/>
        </w:rPr>
        <w:t>que se</w:t>
      </w:r>
      <w:r>
        <w:rPr>
          <w:spacing w:val="-1"/>
          <w:sz w:val="20"/>
        </w:rPr>
        <w:t> </w:t>
      </w:r>
      <w:r>
        <w:rPr>
          <w:sz w:val="20"/>
        </w:rPr>
        <w:t>dejaran sin efecto tres resoluciones por</w:t>
      </w:r>
      <w:r>
        <w:rPr>
          <w:spacing w:val="-18"/>
          <w:sz w:val="20"/>
        </w:rPr>
        <w:t> </w:t>
      </w:r>
      <w:r>
        <w:rPr>
          <w:sz w:val="20"/>
        </w:rPr>
        <w:t>medio</w:t>
      </w:r>
      <w:r>
        <w:rPr>
          <w:spacing w:val="-18"/>
          <w:sz w:val="20"/>
        </w:rPr>
        <w:t> </w:t>
      </w:r>
      <w:r>
        <w:rPr>
          <w:sz w:val="20"/>
        </w:rPr>
        <w:t>de</w:t>
      </w:r>
      <w:r>
        <w:rPr>
          <w:spacing w:val="-17"/>
          <w:sz w:val="20"/>
        </w:rPr>
        <w:t> </w:t>
      </w:r>
      <w:r>
        <w:rPr>
          <w:sz w:val="20"/>
        </w:rPr>
        <w:t>las</w:t>
      </w:r>
      <w:r>
        <w:rPr>
          <w:spacing w:val="-17"/>
          <w:sz w:val="20"/>
        </w:rPr>
        <w:t> </w:t>
      </w:r>
      <w:r>
        <w:rPr>
          <w:sz w:val="20"/>
        </w:rPr>
        <w:t>cuales</w:t>
      </w:r>
      <w:r>
        <w:rPr>
          <w:spacing w:val="-14"/>
          <w:sz w:val="20"/>
        </w:rPr>
        <w:t> </w:t>
      </w:r>
      <w:r>
        <w:rPr>
          <w:sz w:val="20"/>
        </w:rPr>
        <w:t>se</w:t>
      </w:r>
      <w:r>
        <w:rPr>
          <w:spacing w:val="-17"/>
          <w:sz w:val="20"/>
        </w:rPr>
        <w:t> </w:t>
      </w:r>
      <w:r>
        <w:rPr>
          <w:sz w:val="20"/>
        </w:rPr>
        <w:t>le</w:t>
      </w:r>
      <w:r>
        <w:rPr>
          <w:spacing w:val="-17"/>
          <w:sz w:val="20"/>
        </w:rPr>
        <w:t> </w:t>
      </w:r>
      <w:r>
        <w:rPr>
          <w:sz w:val="20"/>
        </w:rPr>
        <w:t>habían</w:t>
      </w:r>
      <w:r>
        <w:rPr>
          <w:spacing w:val="-16"/>
          <w:sz w:val="20"/>
        </w:rPr>
        <w:t> </w:t>
      </w:r>
      <w:r>
        <w:rPr>
          <w:sz w:val="20"/>
        </w:rPr>
        <w:t>impuesto</w:t>
      </w:r>
      <w:r>
        <w:rPr>
          <w:spacing w:val="-18"/>
          <w:sz w:val="20"/>
        </w:rPr>
        <w:t> </w:t>
      </w:r>
      <w:r>
        <w:rPr>
          <w:sz w:val="20"/>
        </w:rPr>
        <w:t>sanciones</w:t>
      </w:r>
      <w:r>
        <w:rPr>
          <w:spacing w:val="-16"/>
          <w:sz w:val="20"/>
        </w:rPr>
        <w:t> </w:t>
      </w:r>
      <w:r>
        <w:rPr>
          <w:sz w:val="20"/>
        </w:rPr>
        <w:t>de</w:t>
      </w:r>
      <w:r>
        <w:rPr>
          <w:spacing w:val="-17"/>
          <w:sz w:val="20"/>
        </w:rPr>
        <w:t> </w:t>
      </w:r>
      <w:r>
        <w:rPr>
          <w:sz w:val="20"/>
        </w:rPr>
        <w:t>arresto</w:t>
      </w:r>
      <w:r>
        <w:rPr>
          <w:spacing w:val="-18"/>
          <w:sz w:val="20"/>
        </w:rPr>
        <w:t> </w:t>
      </w:r>
      <w:r>
        <w:rPr>
          <w:sz w:val="20"/>
        </w:rPr>
        <w:t>de</w:t>
      </w:r>
      <w:r>
        <w:rPr>
          <w:spacing w:val="-16"/>
          <w:sz w:val="20"/>
        </w:rPr>
        <w:t> </w:t>
      </w:r>
      <w:r>
        <w:rPr>
          <w:sz w:val="20"/>
        </w:rPr>
        <w:t>rigor</w:t>
      </w:r>
      <w:r>
        <w:rPr>
          <w:spacing w:val="-16"/>
          <w:sz w:val="20"/>
        </w:rPr>
        <w:t> </w:t>
      </w:r>
      <w:r>
        <w:rPr>
          <w:sz w:val="20"/>
        </w:rPr>
        <w:t>y</w:t>
      </w:r>
      <w:r>
        <w:rPr>
          <w:spacing w:val="-18"/>
          <w:sz w:val="20"/>
        </w:rPr>
        <w:t> </w:t>
      </w:r>
      <w:r>
        <w:rPr>
          <w:sz w:val="20"/>
        </w:rPr>
        <w:t>dos</w:t>
      </w:r>
      <w:r>
        <w:rPr>
          <w:spacing w:val="-16"/>
          <w:sz w:val="20"/>
        </w:rPr>
        <w:t> </w:t>
      </w:r>
      <w:r>
        <w:rPr>
          <w:sz w:val="20"/>
        </w:rPr>
        <w:t>resoluciones adicionales en las que se declaró el cese de sus funciones y se postergó su participación en un curso de formación</w:t>
      </w:r>
      <w:r>
        <w:rPr>
          <w:position w:val="7"/>
          <w:sz w:val="13"/>
        </w:rPr>
        <w:t>63</w:t>
      </w:r>
      <w:r>
        <w:rPr>
          <w:sz w:val="20"/>
        </w:rPr>
        <w:t>, y solicitó que fueran eliminadas de su hoja de vida</w:t>
      </w:r>
      <w:r>
        <w:rPr>
          <w:position w:val="7"/>
          <w:sz w:val="13"/>
        </w:rPr>
        <w:t>64</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 2 de abril de 2002 la Segunda Sala del Tribunal Distrital No. 1 de lo Contencioso Administrativo</w:t>
      </w:r>
      <w:r>
        <w:rPr>
          <w:spacing w:val="-3"/>
          <w:sz w:val="20"/>
        </w:rPr>
        <w:t> </w:t>
      </w:r>
      <w:r>
        <w:rPr>
          <w:sz w:val="20"/>
        </w:rPr>
        <w:t>declaró</w:t>
      </w:r>
      <w:r>
        <w:rPr>
          <w:spacing w:val="-3"/>
          <w:sz w:val="20"/>
        </w:rPr>
        <w:t> </w:t>
      </w:r>
      <w:r>
        <w:rPr>
          <w:sz w:val="20"/>
        </w:rPr>
        <w:t>inadmisible</w:t>
      </w:r>
      <w:r>
        <w:rPr>
          <w:spacing w:val="-3"/>
          <w:sz w:val="20"/>
        </w:rPr>
        <w:t> </w:t>
      </w:r>
      <w:r>
        <w:rPr>
          <w:sz w:val="20"/>
        </w:rPr>
        <w:t>la</w:t>
      </w:r>
      <w:r>
        <w:rPr>
          <w:spacing w:val="-2"/>
          <w:sz w:val="20"/>
        </w:rPr>
        <w:t> </w:t>
      </w:r>
      <w:r>
        <w:rPr>
          <w:sz w:val="20"/>
        </w:rPr>
        <w:t>acción</w:t>
      </w:r>
      <w:r>
        <w:rPr>
          <w:spacing w:val="-1"/>
          <w:sz w:val="20"/>
        </w:rPr>
        <w:t> </w:t>
      </w:r>
      <w:r>
        <w:rPr>
          <w:sz w:val="20"/>
        </w:rPr>
        <w:t>al</w:t>
      </w:r>
      <w:r>
        <w:rPr>
          <w:spacing w:val="-1"/>
          <w:sz w:val="20"/>
        </w:rPr>
        <w:t> </w:t>
      </w:r>
      <w:r>
        <w:rPr>
          <w:sz w:val="20"/>
        </w:rPr>
        <w:t>considerar</w:t>
      </w:r>
      <w:r>
        <w:rPr>
          <w:spacing w:val="-3"/>
          <w:sz w:val="20"/>
        </w:rPr>
        <w:t> </w:t>
      </w:r>
      <w:r>
        <w:rPr>
          <w:sz w:val="20"/>
        </w:rPr>
        <w:t>que</w:t>
      </w:r>
      <w:r>
        <w:rPr>
          <w:spacing w:val="-1"/>
          <w:sz w:val="20"/>
        </w:rPr>
        <w:t> </w:t>
      </w:r>
      <w:r>
        <w:rPr>
          <w:sz w:val="20"/>
        </w:rPr>
        <w:t>el</w:t>
      </w:r>
      <w:r>
        <w:rPr>
          <w:spacing w:val="-2"/>
          <w:sz w:val="20"/>
        </w:rPr>
        <w:t> </w:t>
      </w:r>
      <w:r>
        <w:rPr>
          <w:sz w:val="20"/>
        </w:rPr>
        <w:t>demandante</w:t>
      </w:r>
      <w:r>
        <w:rPr>
          <w:spacing w:val="-3"/>
          <w:sz w:val="20"/>
        </w:rPr>
        <w:t> </w:t>
      </w:r>
      <w:r>
        <w:rPr>
          <w:sz w:val="20"/>
        </w:rPr>
        <w:t>había</w:t>
      </w:r>
      <w:r>
        <w:rPr>
          <w:spacing w:val="-2"/>
          <w:sz w:val="20"/>
        </w:rPr>
        <w:t> </w:t>
      </w:r>
      <w:r>
        <w:rPr>
          <w:sz w:val="20"/>
        </w:rPr>
        <w:t>incurrido en indebida acumulación de acciones. Señaló que la acción de amparo solo podía ser promovida</w:t>
      </w:r>
      <w:r>
        <w:rPr>
          <w:spacing w:val="-6"/>
          <w:sz w:val="20"/>
        </w:rPr>
        <w:t> </w:t>
      </w:r>
      <w:r>
        <w:rPr>
          <w:sz w:val="20"/>
        </w:rPr>
        <w:t>contra</w:t>
      </w:r>
      <w:r>
        <w:rPr>
          <w:spacing w:val="-6"/>
          <w:sz w:val="20"/>
        </w:rPr>
        <w:t> </w:t>
      </w:r>
      <w:r>
        <w:rPr>
          <w:sz w:val="20"/>
        </w:rPr>
        <w:t>un</w:t>
      </w:r>
      <w:r>
        <w:rPr>
          <w:spacing w:val="-6"/>
          <w:sz w:val="20"/>
        </w:rPr>
        <w:t> </w:t>
      </w:r>
      <w:r>
        <w:rPr>
          <w:sz w:val="20"/>
        </w:rPr>
        <w:t>único</w:t>
      </w:r>
      <w:r>
        <w:rPr>
          <w:spacing w:val="-8"/>
          <w:sz w:val="20"/>
        </w:rPr>
        <w:t> </w:t>
      </w:r>
      <w:r>
        <w:rPr>
          <w:sz w:val="20"/>
        </w:rPr>
        <w:t>acto</w:t>
      </w:r>
      <w:r>
        <w:rPr>
          <w:spacing w:val="-7"/>
          <w:sz w:val="20"/>
        </w:rPr>
        <w:t> </w:t>
      </w:r>
      <w:r>
        <w:rPr>
          <w:sz w:val="20"/>
        </w:rPr>
        <w:t>administrativo</w:t>
      </w:r>
      <w:r>
        <w:rPr>
          <w:spacing w:val="-5"/>
          <w:sz w:val="20"/>
        </w:rPr>
        <w:t> </w:t>
      </w:r>
      <w:r>
        <w:rPr>
          <w:sz w:val="20"/>
        </w:rPr>
        <w:t>y</w:t>
      </w:r>
      <w:r>
        <w:rPr>
          <w:spacing w:val="-7"/>
          <w:sz w:val="20"/>
        </w:rPr>
        <w:t> </w:t>
      </w:r>
      <w:r>
        <w:rPr>
          <w:sz w:val="20"/>
        </w:rPr>
        <w:t>no</w:t>
      </w:r>
      <w:r>
        <w:rPr>
          <w:spacing w:val="-8"/>
          <w:sz w:val="20"/>
        </w:rPr>
        <w:t> </w:t>
      </w:r>
      <w:r>
        <w:rPr>
          <w:sz w:val="20"/>
        </w:rPr>
        <w:t>contra</w:t>
      </w:r>
      <w:r>
        <w:rPr>
          <w:spacing w:val="-4"/>
          <w:sz w:val="20"/>
        </w:rPr>
        <w:t> </w:t>
      </w:r>
      <w:r>
        <w:rPr>
          <w:sz w:val="20"/>
        </w:rPr>
        <w:t>cinco</w:t>
      </w:r>
      <w:r>
        <w:rPr>
          <w:spacing w:val="-6"/>
          <w:sz w:val="20"/>
        </w:rPr>
        <w:t> </w:t>
      </w:r>
      <w:r>
        <w:rPr>
          <w:sz w:val="20"/>
        </w:rPr>
        <w:t>actos</w:t>
      </w:r>
      <w:r>
        <w:rPr>
          <w:spacing w:val="-5"/>
          <w:sz w:val="20"/>
        </w:rPr>
        <w:t> </w:t>
      </w:r>
      <w:r>
        <w:rPr>
          <w:sz w:val="20"/>
        </w:rPr>
        <w:t>administrativos,</w:t>
      </w:r>
      <w:r>
        <w:rPr>
          <w:spacing w:val="-7"/>
          <w:sz w:val="20"/>
        </w:rPr>
        <w:t> </w:t>
      </w:r>
      <w:r>
        <w:rPr>
          <w:sz w:val="20"/>
        </w:rPr>
        <w:t>como había ocurrido en ese caso</w:t>
      </w:r>
      <w:r>
        <w:rPr>
          <w:position w:val="7"/>
          <w:sz w:val="13"/>
        </w:rPr>
        <w:t>65</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30 de</w:t>
      </w:r>
      <w:r>
        <w:rPr>
          <w:spacing w:val="-1"/>
          <w:sz w:val="20"/>
        </w:rPr>
        <w:t> </w:t>
      </w:r>
      <w:r>
        <w:rPr>
          <w:sz w:val="20"/>
        </w:rPr>
        <w:t>agosto de</w:t>
      </w:r>
      <w:r>
        <w:rPr>
          <w:spacing w:val="-1"/>
          <w:sz w:val="20"/>
        </w:rPr>
        <w:t> </w:t>
      </w:r>
      <w:r>
        <w:rPr>
          <w:sz w:val="20"/>
        </w:rPr>
        <w:t>2002, en decisión de</w:t>
      </w:r>
      <w:r>
        <w:rPr>
          <w:spacing w:val="-1"/>
          <w:sz w:val="20"/>
        </w:rPr>
        <w:t> </w:t>
      </w:r>
      <w:r>
        <w:rPr>
          <w:sz w:val="20"/>
        </w:rPr>
        <w:t>segunda instancia, el Tribunal Constitucional de aquel entonces aceptó parcialmente la acción de amparo dejando sin efecto los tres arrestos</w:t>
      </w:r>
      <w:r>
        <w:rPr>
          <w:spacing w:val="-5"/>
          <w:sz w:val="20"/>
        </w:rPr>
        <w:t> </w:t>
      </w:r>
      <w:r>
        <w:rPr>
          <w:sz w:val="20"/>
        </w:rPr>
        <w:t>de</w:t>
      </w:r>
      <w:r>
        <w:rPr>
          <w:spacing w:val="-3"/>
          <w:sz w:val="20"/>
        </w:rPr>
        <w:t> </w:t>
      </w:r>
      <w:r>
        <w:rPr>
          <w:sz w:val="20"/>
        </w:rPr>
        <w:t>rigor</w:t>
      </w:r>
      <w:r>
        <w:rPr>
          <w:spacing w:val="-8"/>
          <w:sz w:val="20"/>
        </w:rPr>
        <w:t> </w:t>
      </w:r>
      <w:r>
        <w:rPr>
          <w:sz w:val="20"/>
        </w:rPr>
        <w:t>que</w:t>
      </w:r>
      <w:r>
        <w:rPr>
          <w:spacing w:val="-6"/>
          <w:sz w:val="20"/>
        </w:rPr>
        <w:t> </w:t>
      </w:r>
      <w:r>
        <w:rPr>
          <w:sz w:val="20"/>
        </w:rPr>
        <w:t>fueron</w:t>
      </w:r>
      <w:r>
        <w:rPr>
          <w:spacing w:val="-3"/>
          <w:sz w:val="20"/>
        </w:rPr>
        <w:t> </w:t>
      </w:r>
      <w:r>
        <w:rPr>
          <w:sz w:val="20"/>
        </w:rPr>
        <w:t>cuestionados</w:t>
      </w:r>
      <w:r>
        <w:rPr>
          <w:spacing w:val="-2"/>
          <w:sz w:val="20"/>
        </w:rPr>
        <w:t> </w:t>
      </w:r>
      <w:r>
        <w:rPr>
          <w:sz w:val="20"/>
        </w:rPr>
        <w:t>en</w:t>
      </w:r>
      <w:r>
        <w:rPr>
          <w:spacing w:val="-6"/>
          <w:sz w:val="20"/>
        </w:rPr>
        <w:t> </w:t>
      </w:r>
      <w:r>
        <w:rPr>
          <w:sz w:val="20"/>
        </w:rPr>
        <w:t>la</w:t>
      </w:r>
      <w:r>
        <w:rPr>
          <w:spacing w:val="-1"/>
          <w:sz w:val="20"/>
        </w:rPr>
        <w:t> </w:t>
      </w:r>
      <w:r>
        <w:rPr>
          <w:sz w:val="20"/>
        </w:rPr>
        <w:t>demanda.</w:t>
      </w:r>
      <w:r>
        <w:rPr>
          <w:spacing w:val="-7"/>
          <w:sz w:val="20"/>
        </w:rPr>
        <w:t> </w:t>
      </w:r>
      <w:r>
        <w:rPr>
          <w:sz w:val="20"/>
        </w:rPr>
        <w:t>En</w:t>
      </w:r>
      <w:r>
        <w:rPr>
          <w:spacing w:val="-3"/>
          <w:sz w:val="20"/>
        </w:rPr>
        <w:t> </w:t>
      </w:r>
      <w:r>
        <w:rPr>
          <w:sz w:val="20"/>
        </w:rPr>
        <w:t>su</w:t>
      </w:r>
      <w:r>
        <w:rPr>
          <w:spacing w:val="-6"/>
          <w:sz w:val="20"/>
        </w:rPr>
        <w:t> </w:t>
      </w:r>
      <w:r>
        <w:rPr>
          <w:sz w:val="20"/>
        </w:rPr>
        <w:t>decisión</w:t>
      </w:r>
      <w:r>
        <w:rPr>
          <w:spacing w:val="-6"/>
          <w:sz w:val="20"/>
        </w:rPr>
        <w:t> </w:t>
      </w:r>
      <w:r>
        <w:rPr>
          <w:sz w:val="20"/>
        </w:rPr>
        <w:t>consideró</w:t>
      </w:r>
      <w:r>
        <w:rPr>
          <w:spacing w:val="-5"/>
          <w:sz w:val="20"/>
        </w:rPr>
        <w:t> </w:t>
      </w:r>
      <w:r>
        <w:rPr>
          <w:sz w:val="20"/>
        </w:rPr>
        <w:t>que</w:t>
      </w:r>
      <w:r>
        <w:rPr>
          <w:spacing w:val="-6"/>
          <w:sz w:val="20"/>
        </w:rPr>
        <w:t> </w:t>
      </w:r>
      <w:r>
        <w:rPr>
          <w:sz w:val="20"/>
        </w:rPr>
        <w:t>en</w:t>
      </w:r>
      <w:r>
        <w:rPr>
          <w:spacing w:val="-3"/>
          <w:sz w:val="20"/>
        </w:rPr>
        <w:t> </w:t>
      </w:r>
      <w:r>
        <w:rPr>
          <w:sz w:val="20"/>
        </w:rPr>
        <w:t>el proceso</w:t>
      </w:r>
      <w:r>
        <w:rPr>
          <w:spacing w:val="-12"/>
          <w:sz w:val="20"/>
        </w:rPr>
        <w:t> </w:t>
      </w:r>
      <w:r>
        <w:rPr>
          <w:sz w:val="20"/>
        </w:rPr>
        <w:t>mediante</w:t>
      </w:r>
      <w:r>
        <w:rPr>
          <w:spacing w:val="-9"/>
          <w:sz w:val="20"/>
        </w:rPr>
        <w:t> </w:t>
      </w:r>
      <w:r>
        <w:rPr>
          <w:sz w:val="20"/>
        </w:rPr>
        <w:t>el</w:t>
      </w:r>
      <w:r>
        <w:rPr>
          <w:spacing w:val="-10"/>
          <w:sz w:val="20"/>
        </w:rPr>
        <w:t> </w:t>
      </w:r>
      <w:r>
        <w:rPr>
          <w:sz w:val="20"/>
        </w:rPr>
        <w:t>cual</w:t>
      </w:r>
      <w:r>
        <w:rPr>
          <w:spacing w:val="-13"/>
          <w:sz w:val="20"/>
        </w:rPr>
        <w:t> </w:t>
      </w:r>
      <w:r>
        <w:rPr>
          <w:sz w:val="20"/>
        </w:rPr>
        <w:t>se</w:t>
      </w:r>
      <w:r>
        <w:rPr>
          <w:spacing w:val="-14"/>
          <w:sz w:val="20"/>
        </w:rPr>
        <w:t> </w:t>
      </w:r>
      <w:r>
        <w:rPr>
          <w:sz w:val="20"/>
        </w:rPr>
        <w:t>impuso</w:t>
      </w:r>
      <w:r>
        <w:rPr>
          <w:spacing w:val="-14"/>
          <w:sz w:val="20"/>
        </w:rPr>
        <w:t> </w:t>
      </w:r>
      <w:r>
        <w:rPr>
          <w:sz w:val="20"/>
        </w:rPr>
        <w:t>la</w:t>
      </w:r>
      <w:r>
        <w:rPr>
          <w:spacing w:val="-10"/>
          <w:sz w:val="20"/>
        </w:rPr>
        <w:t> </w:t>
      </w:r>
      <w:r>
        <w:rPr>
          <w:sz w:val="20"/>
        </w:rPr>
        <w:t>sanción</w:t>
      </w:r>
      <w:r>
        <w:rPr>
          <w:spacing w:val="-12"/>
          <w:sz w:val="20"/>
        </w:rPr>
        <w:t> </w:t>
      </w:r>
      <w:r>
        <w:rPr>
          <w:sz w:val="20"/>
        </w:rPr>
        <w:t>de</w:t>
      </w:r>
      <w:r>
        <w:rPr>
          <w:spacing w:val="-14"/>
          <w:sz w:val="20"/>
        </w:rPr>
        <w:t> </w:t>
      </w:r>
      <w:r>
        <w:rPr>
          <w:sz w:val="20"/>
        </w:rPr>
        <w:t>arresto</w:t>
      </w:r>
      <w:r>
        <w:rPr>
          <w:spacing w:val="-11"/>
          <w:sz w:val="20"/>
        </w:rPr>
        <w:t> </w:t>
      </w:r>
      <w:r>
        <w:rPr>
          <w:sz w:val="20"/>
        </w:rPr>
        <w:t>rigor</w:t>
      </w:r>
      <w:r>
        <w:rPr>
          <w:spacing w:val="-12"/>
          <w:sz w:val="20"/>
        </w:rPr>
        <w:t> </w:t>
      </w:r>
      <w:r>
        <w:rPr>
          <w:sz w:val="20"/>
        </w:rPr>
        <w:t>de</w:t>
      </w:r>
      <w:r>
        <w:rPr>
          <w:spacing w:val="-12"/>
          <w:sz w:val="20"/>
        </w:rPr>
        <w:t> </w:t>
      </w:r>
      <w:r>
        <w:rPr>
          <w:sz w:val="20"/>
        </w:rPr>
        <w:t>15</w:t>
      </w:r>
      <w:r>
        <w:rPr>
          <w:spacing w:val="-12"/>
          <w:sz w:val="20"/>
        </w:rPr>
        <w:t> </w:t>
      </w:r>
      <w:r>
        <w:rPr>
          <w:sz w:val="20"/>
        </w:rPr>
        <w:t>días</w:t>
      </w:r>
      <w:r>
        <w:rPr>
          <w:spacing w:val="-13"/>
          <w:sz w:val="20"/>
        </w:rPr>
        <w:t> </w:t>
      </w:r>
      <w:r>
        <w:rPr>
          <w:sz w:val="20"/>
        </w:rPr>
        <w:t>al</w:t>
      </w:r>
      <w:r>
        <w:rPr>
          <w:spacing w:val="-10"/>
          <w:sz w:val="20"/>
        </w:rPr>
        <w:t> </w:t>
      </w:r>
      <w:r>
        <w:rPr>
          <w:sz w:val="20"/>
        </w:rPr>
        <w:t>señor</w:t>
      </w:r>
      <w:r>
        <w:rPr>
          <w:spacing w:val="-12"/>
          <w:sz w:val="20"/>
        </w:rPr>
        <w:t> </w:t>
      </w:r>
      <w:r>
        <w:rPr>
          <w:sz w:val="20"/>
        </w:rPr>
        <w:t>Viteri,</w:t>
      </w:r>
      <w:r>
        <w:rPr>
          <w:spacing w:val="-11"/>
          <w:sz w:val="20"/>
        </w:rPr>
        <w:t> </w:t>
      </w:r>
      <w:r>
        <w:rPr>
          <w:sz w:val="20"/>
        </w:rPr>
        <w:t>violó el debido proceso. El Tribunal Constitucional señaló que el señor Viteri no fue notificado oportunamente de los cargos que se le imputaban, fue sometido a un interrogatorio sin la asistencia</w:t>
      </w:r>
      <w:r>
        <w:rPr>
          <w:spacing w:val="-8"/>
          <w:sz w:val="20"/>
        </w:rPr>
        <w:t> </w:t>
      </w:r>
      <w:r>
        <w:rPr>
          <w:sz w:val="20"/>
        </w:rPr>
        <w:t>de</w:t>
      </w:r>
      <w:r>
        <w:rPr>
          <w:spacing w:val="-10"/>
          <w:sz w:val="20"/>
        </w:rPr>
        <w:t> </w:t>
      </w:r>
      <w:r>
        <w:rPr>
          <w:sz w:val="20"/>
        </w:rPr>
        <w:t>un</w:t>
      </w:r>
      <w:r>
        <w:rPr>
          <w:spacing w:val="-8"/>
          <w:sz w:val="20"/>
        </w:rPr>
        <w:t> </w:t>
      </w:r>
      <w:r>
        <w:rPr>
          <w:sz w:val="20"/>
        </w:rPr>
        <w:t>abogado</w:t>
      </w:r>
      <w:r>
        <w:rPr>
          <w:spacing w:val="-10"/>
          <w:sz w:val="20"/>
        </w:rPr>
        <w:t> </w:t>
      </w:r>
      <w:r>
        <w:rPr>
          <w:sz w:val="20"/>
        </w:rPr>
        <w:t>defensor</w:t>
      </w:r>
      <w:r>
        <w:rPr>
          <w:spacing w:val="-10"/>
          <w:sz w:val="20"/>
        </w:rPr>
        <w:t> </w:t>
      </w:r>
      <w:r>
        <w:rPr>
          <w:sz w:val="20"/>
        </w:rPr>
        <w:t>y</w:t>
      </w:r>
      <w:r>
        <w:rPr>
          <w:spacing w:val="-7"/>
          <w:sz w:val="20"/>
        </w:rPr>
        <w:t> </w:t>
      </w:r>
      <w:r>
        <w:rPr>
          <w:sz w:val="20"/>
        </w:rPr>
        <w:t>fueron</w:t>
      </w:r>
      <w:r>
        <w:rPr>
          <w:spacing w:val="-8"/>
          <w:sz w:val="20"/>
        </w:rPr>
        <w:t> </w:t>
      </w:r>
      <w:r>
        <w:rPr>
          <w:sz w:val="20"/>
        </w:rPr>
        <w:t>negados</w:t>
      </w:r>
      <w:r>
        <w:rPr>
          <w:spacing w:val="-10"/>
          <w:sz w:val="20"/>
        </w:rPr>
        <w:t> </w:t>
      </w:r>
      <w:r>
        <w:rPr>
          <w:sz w:val="20"/>
        </w:rPr>
        <w:t>sus</w:t>
      </w:r>
      <w:r>
        <w:rPr>
          <w:spacing w:val="-7"/>
          <w:sz w:val="20"/>
        </w:rPr>
        <w:t> </w:t>
      </w:r>
      <w:r>
        <w:rPr>
          <w:sz w:val="20"/>
        </w:rPr>
        <w:t>reiterados</w:t>
      </w:r>
      <w:r>
        <w:rPr>
          <w:spacing w:val="-10"/>
          <w:sz w:val="20"/>
        </w:rPr>
        <w:t> </w:t>
      </w:r>
      <w:r>
        <w:rPr>
          <w:sz w:val="20"/>
        </w:rPr>
        <w:t>pedidos</w:t>
      </w:r>
      <w:r>
        <w:rPr>
          <w:spacing w:val="-10"/>
          <w:sz w:val="20"/>
        </w:rPr>
        <w:t> </w:t>
      </w:r>
      <w:r>
        <w:rPr>
          <w:sz w:val="20"/>
        </w:rPr>
        <w:t>de</w:t>
      </w:r>
      <w:r>
        <w:rPr>
          <w:spacing w:val="-10"/>
          <w:sz w:val="20"/>
        </w:rPr>
        <w:t> </w:t>
      </w:r>
      <w:r>
        <w:rPr>
          <w:sz w:val="20"/>
        </w:rPr>
        <w:t>producción</w:t>
      </w:r>
      <w:r>
        <w:rPr>
          <w:spacing w:val="-9"/>
          <w:sz w:val="20"/>
        </w:rPr>
        <w:t> </w:t>
      </w:r>
      <w:r>
        <w:rPr>
          <w:sz w:val="20"/>
        </w:rPr>
        <w:t>de prueba. Asimismo, encontró que en el interrogatorio era posible evidenciar la falta de objetividad que “debería caracterizar al juzgador”. También destacó que se le negó la posibilidad de interponer recursos en este tipo de procesos y que el acta de la audiencia de juzgamiento solo fue firmada por los miembros del Consejo de Disciplina. El Tribunal Constitucional consideró que los arrestos ocasionaron un daño grave al señor Viteri, ya que afectaron sus perspectivas profesionales y anularían sus posibilidades de ascenso</w:t>
      </w:r>
      <w:r>
        <w:rPr>
          <w:position w:val="7"/>
          <w:sz w:val="13"/>
        </w:rPr>
        <w:t>66</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El 28 de octubre de 2002 la Dirección de la Armada del Ecuador, mediante acta de modificación No. 008, cumplió con lo ordenado por el Tribunal Constitucional de eliminar de la hoja de vida del señor Julio Rogelio Viteri Ungaretti los arrestos de rigor impuestos en su contra. Actualmente, en la hoja de vida del señor Viteri no se registran las sanciones disciplinarias de los arrestos de rigor</w:t>
      </w:r>
      <w:r>
        <w:rPr>
          <w:position w:val="7"/>
          <w:sz w:val="13"/>
        </w:rPr>
        <w:t>67</w:t>
      </w:r>
      <w:r>
        <w:rPr>
          <w:sz w:val="20"/>
        </w:rPr>
        <w:t>.</w:t>
      </w:r>
    </w:p>
    <w:p>
      <w:pPr>
        <w:pStyle w:val="BodyText"/>
      </w:pPr>
    </w:p>
    <w:p>
      <w:pPr>
        <w:pStyle w:val="Heading2"/>
        <w:numPr>
          <w:ilvl w:val="0"/>
          <w:numId w:val="11"/>
        </w:numPr>
        <w:tabs>
          <w:tab w:pos="921" w:val="left" w:leader="none"/>
        </w:tabs>
        <w:spacing w:line="240" w:lineRule="auto" w:before="1" w:after="0"/>
        <w:ind w:left="920" w:right="0" w:hanging="361"/>
        <w:jc w:val="left"/>
      </w:pPr>
      <w:bookmarkStart w:name="_bookmark24" w:id="26"/>
      <w:bookmarkEnd w:id="26"/>
      <w:r>
        <w:rPr/>
        <w:t>Inv</w:t>
      </w:r>
      <w:r>
        <w:rPr/>
        <w:t>estigación</w:t>
      </w:r>
      <w:r>
        <w:rPr>
          <w:spacing w:val="-9"/>
        </w:rPr>
        <w:t> </w:t>
      </w:r>
      <w:r>
        <w:rPr/>
        <w:t>de</w:t>
      </w:r>
      <w:r>
        <w:rPr>
          <w:spacing w:val="-9"/>
        </w:rPr>
        <w:t> </w:t>
      </w:r>
      <w:r>
        <w:rPr/>
        <w:t>los</w:t>
      </w:r>
      <w:r>
        <w:rPr>
          <w:spacing w:val="-7"/>
        </w:rPr>
        <w:t> </w:t>
      </w:r>
      <w:r>
        <w:rPr/>
        <w:t>hechos</w:t>
      </w:r>
      <w:r>
        <w:rPr>
          <w:spacing w:val="-8"/>
        </w:rPr>
        <w:t> </w:t>
      </w:r>
      <w:r>
        <w:rPr/>
        <w:t>de</w:t>
      </w:r>
      <w:r>
        <w:rPr>
          <w:spacing w:val="-11"/>
        </w:rPr>
        <w:t> </w:t>
      </w:r>
      <w:r>
        <w:rPr/>
        <w:t>corrupción</w:t>
      </w:r>
      <w:r>
        <w:rPr>
          <w:spacing w:val="-8"/>
        </w:rPr>
        <w:t> </w:t>
      </w:r>
      <w:r>
        <w:rPr>
          <w:spacing w:val="-2"/>
        </w:rPr>
        <w:t>denunciados</w:t>
      </w:r>
    </w:p>
    <w:p>
      <w:pPr>
        <w:pStyle w:val="BodyText"/>
        <w:spacing w:before="1"/>
        <w:rPr>
          <w:b/>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La denuncia de la presunta víctima respecto de la contratación de seguros de aeronaves de las Fuerzas Armadas fue investigada tanto por el Congreso Nacional como en</w:t>
      </w:r>
    </w:p>
    <w:p>
      <w:pPr>
        <w:pStyle w:val="BodyText"/>
        <w:spacing w:before="9"/>
        <w:rPr>
          <w:sz w:val="18"/>
        </w:rPr>
      </w:pPr>
      <w:r>
        <w:rPr/>
        <w:pict>
          <v:rect style="position:absolute;margin-left:90.024002pt;margin-top:12.62913pt;width:144.020pt;height:.72003pt;mso-position-horizontal-relative:page;mso-position-vertical-relative:paragraph;z-index:-15721984;mso-wrap-distance-left:0;mso-wrap-distance-right:0" id="docshape15" filled="true" fillcolor="#000000" stroked="false">
            <v:fill type="solid"/>
            <w10:wrap type="topAndBottom"/>
          </v:rect>
        </w:pict>
      </w:r>
    </w:p>
    <w:p>
      <w:pPr>
        <w:spacing w:before="100"/>
        <w:ind w:left="200" w:right="193" w:firstLine="0"/>
        <w:jc w:val="both"/>
        <w:rPr>
          <w:sz w:val="16"/>
        </w:rPr>
      </w:pPr>
      <w:r>
        <w:rPr>
          <w:sz w:val="16"/>
          <w:vertAlign w:val="superscript"/>
        </w:rPr>
        <w:t>63</w:t>
      </w:r>
      <w:r>
        <w:rPr>
          <w:spacing w:val="80"/>
          <w:w w:val="150"/>
          <w:sz w:val="16"/>
          <w:vertAlign w:val="baseline"/>
        </w:rPr>
        <w:t>   </w:t>
      </w:r>
      <w:r>
        <w:rPr>
          <w:sz w:val="16"/>
          <w:vertAlign w:val="baseline"/>
        </w:rPr>
        <w:t>En la acción</w:t>
      </w:r>
      <w:r>
        <w:rPr>
          <w:spacing w:val="-1"/>
          <w:sz w:val="16"/>
          <w:vertAlign w:val="baseline"/>
        </w:rPr>
        <w:t> </w:t>
      </w:r>
      <w:r>
        <w:rPr>
          <w:sz w:val="16"/>
          <w:vertAlign w:val="baseline"/>
        </w:rPr>
        <w:t>de amparo se solicitaba dejar</w:t>
      </w:r>
      <w:r>
        <w:rPr>
          <w:spacing w:val="-2"/>
          <w:sz w:val="16"/>
          <w:vertAlign w:val="baseline"/>
        </w:rPr>
        <w:t> </w:t>
      </w:r>
      <w:r>
        <w:rPr>
          <w:sz w:val="16"/>
          <w:vertAlign w:val="baseline"/>
        </w:rPr>
        <w:t>sin efecto las resoluciones de 13 de noviembre</w:t>
      </w:r>
      <w:r>
        <w:rPr>
          <w:spacing w:val="-3"/>
          <w:sz w:val="16"/>
          <w:vertAlign w:val="baseline"/>
        </w:rPr>
        <w:t> </w:t>
      </w:r>
      <w:r>
        <w:rPr>
          <w:sz w:val="16"/>
          <w:vertAlign w:val="baseline"/>
        </w:rPr>
        <w:t>y 5 de diciembre de 2001, y de 8 de febrero de 2002, mediante las cuales se impusieron sanciones de arresto de rigor de 3, 15 y 5 días,</w:t>
      </w:r>
      <w:r>
        <w:rPr>
          <w:spacing w:val="-8"/>
          <w:sz w:val="16"/>
          <w:vertAlign w:val="baseline"/>
        </w:rPr>
        <w:t> </w:t>
      </w:r>
      <w:r>
        <w:rPr>
          <w:sz w:val="16"/>
          <w:vertAlign w:val="baseline"/>
        </w:rPr>
        <w:t>respectivamente,</w:t>
      </w:r>
      <w:r>
        <w:rPr>
          <w:spacing w:val="-8"/>
          <w:sz w:val="16"/>
          <w:vertAlign w:val="baseline"/>
        </w:rPr>
        <w:t> </w:t>
      </w:r>
      <w:r>
        <w:rPr>
          <w:sz w:val="16"/>
          <w:vertAlign w:val="baseline"/>
        </w:rPr>
        <w:t>y</w:t>
      </w:r>
      <w:r>
        <w:rPr>
          <w:spacing w:val="-9"/>
          <w:sz w:val="16"/>
          <w:vertAlign w:val="baseline"/>
        </w:rPr>
        <w:t> </w:t>
      </w:r>
      <w:r>
        <w:rPr>
          <w:sz w:val="16"/>
          <w:vertAlign w:val="baseline"/>
        </w:rPr>
        <w:t>las</w:t>
      </w:r>
      <w:r>
        <w:rPr>
          <w:spacing w:val="-9"/>
          <w:sz w:val="16"/>
          <w:vertAlign w:val="baseline"/>
        </w:rPr>
        <w:t> </w:t>
      </w:r>
      <w:r>
        <w:rPr>
          <w:sz w:val="16"/>
          <w:vertAlign w:val="baseline"/>
        </w:rPr>
        <w:t>resoluciones</w:t>
      </w:r>
      <w:r>
        <w:rPr>
          <w:spacing w:val="-9"/>
          <w:sz w:val="16"/>
          <w:vertAlign w:val="baseline"/>
        </w:rPr>
        <w:t> </w:t>
      </w:r>
      <w:r>
        <w:rPr>
          <w:sz w:val="16"/>
          <w:vertAlign w:val="baseline"/>
        </w:rPr>
        <w:t>de</w:t>
      </w:r>
      <w:r>
        <w:rPr>
          <w:spacing w:val="-10"/>
          <w:sz w:val="16"/>
          <w:vertAlign w:val="baseline"/>
        </w:rPr>
        <w:t> </w:t>
      </w:r>
      <w:r>
        <w:rPr>
          <w:sz w:val="16"/>
          <w:vertAlign w:val="baseline"/>
        </w:rPr>
        <w:t>17</w:t>
      </w:r>
      <w:r>
        <w:rPr>
          <w:spacing w:val="-9"/>
          <w:sz w:val="16"/>
          <w:vertAlign w:val="baseline"/>
        </w:rPr>
        <w:t> </w:t>
      </w:r>
      <w:r>
        <w:rPr>
          <w:sz w:val="16"/>
          <w:vertAlign w:val="baseline"/>
        </w:rPr>
        <w:t>de</w:t>
      </w:r>
      <w:r>
        <w:rPr>
          <w:spacing w:val="-9"/>
          <w:sz w:val="16"/>
          <w:vertAlign w:val="baseline"/>
        </w:rPr>
        <w:t> </w:t>
      </w:r>
      <w:r>
        <w:rPr>
          <w:sz w:val="16"/>
          <w:vertAlign w:val="baseline"/>
        </w:rPr>
        <w:t>diciembre</w:t>
      </w:r>
      <w:r>
        <w:rPr>
          <w:spacing w:val="-10"/>
          <w:sz w:val="16"/>
          <w:vertAlign w:val="baseline"/>
        </w:rPr>
        <w:t> </w:t>
      </w:r>
      <w:r>
        <w:rPr>
          <w:sz w:val="16"/>
          <w:vertAlign w:val="baseline"/>
        </w:rPr>
        <w:t>de</w:t>
      </w:r>
      <w:r>
        <w:rPr>
          <w:spacing w:val="-9"/>
          <w:sz w:val="16"/>
          <w:vertAlign w:val="baseline"/>
        </w:rPr>
        <w:t> </w:t>
      </w:r>
      <w:r>
        <w:rPr>
          <w:sz w:val="16"/>
          <w:vertAlign w:val="baseline"/>
        </w:rPr>
        <w:t>2001</w:t>
      </w:r>
      <w:r>
        <w:rPr>
          <w:spacing w:val="-9"/>
          <w:sz w:val="16"/>
          <w:vertAlign w:val="baseline"/>
        </w:rPr>
        <w:t> </w:t>
      </w:r>
      <w:r>
        <w:rPr>
          <w:sz w:val="16"/>
          <w:vertAlign w:val="baseline"/>
        </w:rPr>
        <w:t>y</w:t>
      </w:r>
      <w:r>
        <w:rPr>
          <w:spacing w:val="-9"/>
          <w:sz w:val="16"/>
          <w:vertAlign w:val="baseline"/>
        </w:rPr>
        <w:t> </w:t>
      </w:r>
      <w:r>
        <w:rPr>
          <w:sz w:val="16"/>
          <w:vertAlign w:val="baseline"/>
        </w:rPr>
        <w:t>de</w:t>
      </w:r>
      <w:r>
        <w:rPr>
          <w:spacing w:val="-9"/>
          <w:sz w:val="16"/>
          <w:vertAlign w:val="baseline"/>
        </w:rPr>
        <w:t> </w:t>
      </w:r>
      <w:r>
        <w:rPr>
          <w:sz w:val="16"/>
          <w:vertAlign w:val="baseline"/>
        </w:rPr>
        <w:t>8</w:t>
      </w:r>
      <w:r>
        <w:rPr>
          <w:spacing w:val="-9"/>
          <w:sz w:val="16"/>
          <w:vertAlign w:val="baseline"/>
        </w:rPr>
        <w:t> </w:t>
      </w:r>
      <w:r>
        <w:rPr>
          <w:sz w:val="16"/>
          <w:vertAlign w:val="baseline"/>
        </w:rPr>
        <w:t>de</w:t>
      </w:r>
      <w:r>
        <w:rPr>
          <w:spacing w:val="-9"/>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2002,</w:t>
      </w:r>
      <w:r>
        <w:rPr>
          <w:spacing w:val="-11"/>
          <w:sz w:val="16"/>
          <w:vertAlign w:val="baseline"/>
        </w:rPr>
        <w:t> </w:t>
      </w:r>
      <w:r>
        <w:rPr>
          <w:sz w:val="16"/>
          <w:vertAlign w:val="baseline"/>
        </w:rPr>
        <w:t>mediante</w:t>
      </w:r>
      <w:r>
        <w:rPr>
          <w:spacing w:val="-7"/>
          <w:sz w:val="16"/>
          <w:vertAlign w:val="baseline"/>
        </w:rPr>
        <w:t> </w:t>
      </w:r>
      <w:r>
        <w:rPr>
          <w:sz w:val="16"/>
          <w:vertAlign w:val="baseline"/>
        </w:rPr>
        <w:t>las</w:t>
      </w:r>
      <w:r>
        <w:rPr>
          <w:spacing w:val="-10"/>
          <w:sz w:val="16"/>
          <w:vertAlign w:val="baseline"/>
        </w:rPr>
        <w:t> </w:t>
      </w:r>
      <w:r>
        <w:rPr>
          <w:sz w:val="16"/>
          <w:vertAlign w:val="baseline"/>
        </w:rPr>
        <w:t>cuales se declara el cese de funciones como Agregado Naval, y se posterga su asistencia al Curso de Comando y Estado Mayor</w:t>
      </w:r>
      <w:r>
        <w:rPr>
          <w:spacing w:val="-3"/>
          <w:sz w:val="16"/>
          <w:vertAlign w:val="baseline"/>
        </w:rPr>
        <w:t> </w:t>
      </w:r>
      <w:r>
        <w:rPr>
          <w:sz w:val="16"/>
          <w:vertAlign w:val="baseline"/>
        </w:rPr>
        <w:t>Conjunto</w:t>
      </w:r>
      <w:r>
        <w:rPr>
          <w:spacing w:val="-1"/>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INAGUE, respectivamente.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1"/>
          <w:sz w:val="16"/>
          <w:vertAlign w:val="baseline"/>
        </w:rPr>
        <w:t> </w:t>
      </w:r>
      <w:r>
        <w:rPr>
          <w:sz w:val="16"/>
          <w:vertAlign w:val="baseline"/>
        </w:rPr>
        <w:t>de</w:t>
      </w:r>
      <w:r>
        <w:rPr>
          <w:spacing w:val="-1"/>
          <w:sz w:val="16"/>
          <w:vertAlign w:val="baseline"/>
        </w:rPr>
        <w:t> </w:t>
      </w:r>
      <w:r>
        <w:rPr>
          <w:sz w:val="16"/>
          <w:vertAlign w:val="baseline"/>
        </w:rPr>
        <w:t>acción</w:t>
      </w:r>
      <w:r>
        <w:rPr>
          <w:spacing w:val="-2"/>
          <w:sz w:val="16"/>
          <w:vertAlign w:val="baseline"/>
        </w:rPr>
        <w:t> </w:t>
      </w:r>
      <w:r>
        <w:rPr>
          <w:sz w:val="16"/>
          <w:vertAlign w:val="baseline"/>
        </w:rPr>
        <w:t>de</w:t>
      </w:r>
      <w:r>
        <w:rPr>
          <w:spacing w:val="-1"/>
          <w:sz w:val="16"/>
          <w:vertAlign w:val="baseline"/>
        </w:rPr>
        <w:t> </w:t>
      </w:r>
      <w:r>
        <w:rPr>
          <w:sz w:val="16"/>
          <w:vertAlign w:val="baseline"/>
        </w:rPr>
        <w:t>amparo</w:t>
      </w:r>
      <w:r>
        <w:rPr>
          <w:spacing w:val="-1"/>
          <w:sz w:val="16"/>
          <w:vertAlign w:val="baseline"/>
        </w:rPr>
        <w:t> </w:t>
      </w:r>
      <w:r>
        <w:rPr>
          <w:sz w:val="16"/>
          <w:vertAlign w:val="baseline"/>
        </w:rPr>
        <w:t>constitucional de</w:t>
      </w:r>
      <w:r>
        <w:rPr>
          <w:spacing w:val="-4"/>
          <w:sz w:val="16"/>
          <w:vertAlign w:val="baseline"/>
        </w:rPr>
        <w:t> </w:t>
      </w:r>
      <w:r>
        <w:rPr>
          <w:sz w:val="16"/>
          <w:vertAlign w:val="baseline"/>
        </w:rPr>
        <w:t>11 de</w:t>
      </w:r>
      <w:r>
        <w:rPr>
          <w:spacing w:val="-1"/>
          <w:sz w:val="16"/>
          <w:vertAlign w:val="baseline"/>
        </w:rPr>
        <w:t> </w:t>
      </w:r>
      <w:r>
        <w:rPr>
          <w:sz w:val="16"/>
          <w:vertAlign w:val="baseline"/>
        </w:rPr>
        <w:t>marzo</w:t>
      </w:r>
      <w:r>
        <w:rPr>
          <w:spacing w:val="-3"/>
          <w:sz w:val="16"/>
          <w:vertAlign w:val="baseline"/>
        </w:rPr>
        <w:t> </w:t>
      </w:r>
      <w:r>
        <w:rPr>
          <w:sz w:val="16"/>
          <w:vertAlign w:val="baseline"/>
        </w:rPr>
        <w:t>de 2002 (expediente de prueba, folios 444 a 459).</w:t>
      </w:r>
    </w:p>
    <w:p>
      <w:pPr>
        <w:spacing w:before="1"/>
        <w:ind w:left="200" w:right="0" w:firstLine="0"/>
        <w:jc w:val="both"/>
        <w:rPr>
          <w:sz w:val="16"/>
        </w:rPr>
      </w:pPr>
      <w:r>
        <w:rPr>
          <w:sz w:val="16"/>
          <w:vertAlign w:val="superscript"/>
        </w:rPr>
        <w:t>64</w:t>
      </w:r>
      <w:r>
        <w:rPr>
          <w:spacing w:val="56"/>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acción</w:t>
      </w:r>
      <w:r>
        <w:rPr>
          <w:spacing w:val="-4"/>
          <w:sz w:val="16"/>
          <w:vertAlign w:val="baseline"/>
        </w:rPr>
        <w:t> </w:t>
      </w:r>
      <w:r>
        <w:rPr>
          <w:sz w:val="16"/>
          <w:vertAlign w:val="baseline"/>
        </w:rPr>
        <w:t>de</w:t>
      </w:r>
      <w:r>
        <w:rPr>
          <w:spacing w:val="-3"/>
          <w:sz w:val="16"/>
          <w:vertAlign w:val="baseline"/>
        </w:rPr>
        <w:t> </w:t>
      </w:r>
      <w:r>
        <w:rPr>
          <w:sz w:val="16"/>
          <w:vertAlign w:val="baseline"/>
        </w:rPr>
        <w:t>amparo</w:t>
      </w:r>
      <w:r>
        <w:rPr>
          <w:spacing w:val="-3"/>
          <w:sz w:val="16"/>
          <w:vertAlign w:val="baseline"/>
        </w:rPr>
        <w:t> </w:t>
      </w:r>
      <w:r>
        <w:rPr>
          <w:sz w:val="16"/>
          <w:vertAlign w:val="baseline"/>
        </w:rPr>
        <w:t>constitucional</w:t>
      </w:r>
      <w:r>
        <w:rPr>
          <w:spacing w:val="-1"/>
          <w:sz w:val="16"/>
          <w:vertAlign w:val="baseline"/>
        </w:rPr>
        <w:t> </w:t>
      </w:r>
      <w:r>
        <w:rPr>
          <w:sz w:val="16"/>
          <w:vertAlign w:val="baseline"/>
        </w:rPr>
        <w:t>del</w:t>
      </w:r>
      <w:r>
        <w:rPr>
          <w:spacing w:val="-3"/>
          <w:sz w:val="16"/>
          <w:vertAlign w:val="baseline"/>
        </w:rPr>
        <w:t> </w:t>
      </w:r>
      <w:r>
        <w:rPr>
          <w:sz w:val="16"/>
          <w:vertAlign w:val="baseline"/>
        </w:rPr>
        <w:t>11</w:t>
      </w:r>
      <w:r>
        <w:rPr>
          <w:spacing w:val="-2"/>
          <w:sz w:val="16"/>
          <w:vertAlign w:val="baseline"/>
        </w:rPr>
        <w:t> </w:t>
      </w:r>
      <w:r>
        <w:rPr>
          <w:sz w:val="16"/>
          <w:vertAlign w:val="baseline"/>
        </w:rPr>
        <w:t>de</w:t>
      </w:r>
      <w:r>
        <w:rPr>
          <w:spacing w:val="-1"/>
          <w:sz w:val="16"/>
          <w:vertAlign w:val="baseline"/>
        </w:rPr>
        <w:t> </w:t>
      </w:r>
      <w:r>
        <w:rPr>
          <w:sz w:val="16"/>
          <w:vertAlign w:val="baseline"/>
        </w:rPr>
        <w:t>marzo</w:t>
      </w:r>
      <w:r>
        <w:rPr>
          <w:spacing w:val="-2"/>
          <w:sz w:val="16"/>
          <w:vertAlign w:val="baseline"/>
        </w:rPr>
        <w:t> </w:t>
      </w:r>
      <w:r>
        <w:rPr>
          <w:sz w:val="16"/>
          <w:vertAlign w:val="baseline"/>
        </w:rPr>
        <w:t>de</w:t>
      </w:r>
      <w:r>
        <w:rPr>
          <w:spacing w:val="-3"/>
          <w:sz w:val="16"/>
          <w:vertAlign w:val="baseline"/>
        </w:rPr>
        <w:t> </w:t>
      </w:r>
      <w:r>
        <w:rPr>
          <w:sz w:val="16"/>
          <w:vertAlign w:val="baseline"/>
        </w:rPr>
        <w:t>2002,</w:t>
      </w:r>
      <w:r>
        <w:rPr>
          <w:spacing w:val="-3"/>
          <w:sz w:val="16"/>
          <w:vertAlign w:val="baseline"/>
        </w:rPr>
        <w:t> </w:t>
      </w:r>
      <w:r>
        <w:rPr>
          <w:i/>
          <w:spacing w:val="-2"/>
          <w:sz w:val="16"/>
          <w:vertAlign w:val="baseline"/>
        </w:rPr>
        <w:t>supra</w:t>
      </w:r>
      <w:r>
        <w:rPr>
          <w:spacing w:val="-2"/>
          <w:sz w:val="16"/>
          <w:vertAlign w:val="baseline"/>
        </w:rPr>
        <w:t>.</w:t>
      </w:r>
    </w:p>
    <w:p>
      <w:pPr>
        <w:spacing w:before="0"/>
        <w:ind w:left="200" w:right="192" w:firstLine="0"/>
        <w:jc w:val="both"/>
        <w:rPr>
          <w:sz w:val="16"/>
        </w:rPr>
      </w:pPr>
      <w:r>
        <w:rPr>
          <w:sz w:val="16"/>
          <w:vertAlign w:val="superscript"/>
        </w:rPr>
        <w:t>65</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Decisión</w:t>
      </w:r>
      <w:r>
        <w:rPr>
          <w:spacing w:val="-1"/>
          <w:sz w:val="16"/>
          <w:vertAlign w:val="baseline"/>
        </w:rPr>
        <w:t> </w:t>
      </w:r>
      <w:r>
        <w:rPr>
          <w:sz w:val="16"/>
          <w:vertAlign w:val="baseline"/>
        </w:rPr>
        <w:t>de la</w:t>
      </w:r>
      <w:r>
        <w:rPr>
          <w:spacing w:val="-1"/>
          <w:sz w:val="16"/>
          <w:vertAlign w:val="baseline"/>
        </w:rPr>
        <w:t> </w:t>
      </w:r>
      <w:r>
        <w:rPr>
          <w:sz w:val="16"/>
          <w:vertAlign w:val="baseline"/>
        </w:rPr>
        <w:t>Segunda</w:t>
      </w:r>
      <w:r>
        <w:rPr>
          <w:spacing w:val="-1"/>
          <w:sz w:val="16"/>
          <w:vertAlign w:val="baseline"/>
        </w:rPr>
        <w:t> </w:t>
      </w:r>
      <w:r>
        <w:rPr>
          <w:sz w:val="16"/>
          <w:vertAlign w:val="baseline"/>
        </w:rPr>
        <w:t>Sala</w:t>
      </w:r>
      <w:r>
        <w:rPr>
          <w:spacing w:val="-1"/>
          <w:sz w:val="16"/>
          <w:vertAlign w:val="baseline"/>
        </w:rPr>
        <w:t> </w:t>
      </w:r>
      <w:r>
        <w:rPr>
          <w:sz w:val="16"/>
          <w:vertAlign w:val="baseline"/>
        </w:rPr>
        <w:t>del</w:t>
      </w:r>
      <w:r>
        <w:rPr>
          <w:spacing w:val="-1"/>
          <w:sz w:val="16"/>
          <w:vertAlign w:val="baseline"/>
        </w:rPr>
        <w:t> </w:t>
      </w:r>
      <w:r>
        <w:rPr>
          <w:sz w:val="16"/>
          <w:vertAlign w:val="baseline"/>
        </w:rPr>
        <w:t>Tribunal</w:t>
      </w:r>
      <w:r>
        <w:rPr>
          <w:spacing w:val="-1"/>
          <w:sz w:val="16"/>
          <w:vertAlign w:val="baseline"/>
        </w:rPr>
        <w:t> </w:t>
      </w:r>
      <w:r>
        <w:rPr>
          <w:sz w:val="16"/>
          <w:vertAlign w:val="baseline"/>
        </w:rPr>
        <w:t>Distrital</w:t>
      </w:r>
      <w:r>
        <w:rPr>
          <w:spacing w:val="-1"/>
          <w:sz w:val="16"/>
          <w:vertAlign w:val="baseline"/>
        </w:rPr>
        <w:t> </w:t>
      </w:r>
      <w:r>
        <w:rPr>
          <w:sz w:val="16"/>
          <w:vertAlign w:val="baseline"/>
        </w:rPr>
        <w:t>No.</w:t>
      </w:r>
      <w:r>
        <w:rPr>
          <w:spacing w:val="-4"/>
          <w:sz w:val="16"/>
          <w:vertAlign w:val="baseline"/>
        </w:rPr>
        <w:t> </w:t>
      </w:r>
      <w:r>
        <w:rPr>
          <w:sz w:val="16"/>
          <w:vertAlign w:val="baseline"/>
        </w:rPr>
        <w:t>1</w:t>
      </w:r>
      <w:r>
        <w:rPr>
          <w:spacing w:val="-2"/>
          <w:sz w:val="16"/>
          <w:vertAlign w:val="baseline"/>
        </w:rPr>
        <w:t> </w:t>
      </w:r>
      <w:r>
        <w:rPr>
          <w:sz w:val="16"/>
          <w:vertAlign w:val="baseline"/>
        </w:rPr>
        <w:t>de lo</w:t>
      </w:r>
      <w:r>
        <w:rPr>
          <w:spacing w:val="-2"/>
          <w:sz w:val="16"/>
          <w:vertAlign w:val="baseline"/>
        </w:rPr>
        <w:t> </w:t>
      </w:r>
      <w:r>
        <w:rPr>
          <w:sz w:val="16"/>
          <w:vertAlign w:val="baseline"/>
        </w:rPr>
        <w:t>Contencioso</w:t>
      </w:r>
      <w:r>
        <w:rPr>
          <w:spacing w:val="-2"/>
          <w:sz w:val="16"/>
          <w:vertAlign w:val="baseline"/>
        </w:rPr>
        <w:t> </w:t>
      </w:r>
      <w:r>
        <w:rPr>
          <w:sz w:val="16"/>
          <w:vertAlign w:val="baseline"/>
        </w:rPr>
        <w:t>Administrativo,</w:t>
      </w:r>
      <w:r>
        <w:rPr>
          <w:spacing w:val="-1"/>
          <w:sz w:val="16"/>
          <w:vertAlign w:val="baseline"/>
        </w:rPr>
        <w:t> </w:t>
      </w:r>
      <w:r>
        <w:rPr>
          <w:sz w:val="16"/>
          <w:vertAlign w:val="baseline"/>
        </w:rPr>
        <w:t>2</w:t>
      </w:r>
      <w:r>
        <w:rPr>
          <w:spacing w:val="-2"/>
          <w:sz w:val="16"/>
          <w:vertAlign w:val="baseline"/>
        </w:rPr>
        <w:t> </w:t>
      </w:r>
      <w:r>
        <w:rPr>
          <w:sz w:val="16"/>
          <w:vertAlign w:val="baseline"/>
        </w:rPr>
        <w:t>de abril</w:t>
      </w:r>
      <w:r>
        <w:rPr>
          <w:spacing w:val="-1"/>
          <w:sz w:val="16"/>
          <w:vertAlign w:val="baseline"/>
        </w:rPr>
        <w:t> </w:t>
      </w:r>
      <w:r>
        <w:rPr>
          <w:sz w:val="16"/>
          <w:vertAlign w:val="baseline"/>
        </w:rPr>
        <w:t>de 2002 (expediente de prueba, folios 4285 a 4291).</w:t>
      </w:r>
    </w:p>
    <w:p>
      <w:pPr>
        <w:spacing w:before="0"/>
        <w:ind w:left="200" w:right="192" w:firstLine="0"/>
        <w:jc w:val="both"/>
        <w:rPr>
          <w:sz w:val="16"/>
        </w:rPr>
      </w:pPr>
      <w:r>
        <w:rPr>
          <w:sz w:val="16"/>
          <w:vertAlign w:val="superscript"/>
        </w:rPr>
        <w:t>66</w:t>
      </w:r>
      <w:r>
        <w:rPr>
          <w:spacing w:val="80"/>
          <w:w w:val="150"/>
          <w:sz w:val="16"/>
          <w:vertAlign w:val="baseline"/>
        </w:rPr>
        <w:t>   </w:t>
      </w:r>
      <w:r>
        <w:rPr>
          <w:i/>
          <w:sz w:val="16"/>
          <w:vertAlign w:val="baseline"/>
        </w:rPr>
        <w:t>Cfr</w:t>
      </w:r>
      <w:r>
        <w:rPr>
          <w:sz w:val="16"/>
          <w:vertAlign w:val="baseline"/>
        </w:rPr>
        <w:t>. Resolución No. 239-2002-RA, Primera Sala del Tribunal Constitucional, 28 de agosto de 2002, </w:t>
      </w:r>
      <w:r>
        <w:rPr>
          <w:i/>
          <w:sz w:val="16"/>
          <w:vertAlign w:val="baseline"/>
        </w:rPr>
        <w:t>supra</w:t>
      </w:r>
      <w:r>
        <w:rPr>
          <w:sz w:val="16"/>
          <w:vertAlign w:val="baseline"/>
        </w:rPr>
        <w:t>.</w:t>
      </w:r>
      <w:r>
        <w:rPr>
          <w:spacing w:val="40"/>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presente</w:t>
      </w:r>
      <w:r>
        <w:rPr>
          <w:spacing w:val="-8"/>
          <w:sz w:val="16"/>
          <w:vertAlign w:val="baseline"/>
        </w:rPr>
        <w:t> </w:t>
      </w:r>
      <w:r>
        <w:rPr>
          <w:sz w:val="16"/>
          <w:vertAlign w:val="baseline"/>
        </w:rPr>
        <w:t>sentencia</w:t>
      </w:r>
      <w:r>
        <w:rPr>
          <w:spacing w:val="-9"/>
          <w:sz w:val="16"/>
          <w:vertAlign w:val="baseline"/>
        </w:rPr>
        <w:t> </w:t>
      </w:r>
      <w:r>
        <w:rPr>
          <w:sz w:val="16"/>
          <w:vertAlign w:val="baseline"/>
        </w:rPr>
        <w:t>se</w:t>
      </w:r>
      <w:r>
        <w:rPr>
          <w:spacing w:val="-8"/>
          <w:sz w:val="16"/>
          <w:vertAlign w:val="baseline"/>
        </w:rPr>
        <w:t> </w:t>
      </w:r>
      <w:r>
        <w:rPr>
          <w:sz w:val="16"/>
          <w:vertAlign w:val="baseline"/>
        </w:rPr>
        <w:t>hará</w:t>
      </w:r>
      <w:r>
        <w:rPr>
          <w:spacing w:val="-9"/>
          <w:sz w:val="16"/>
          <w:vertAlign w:val="baseline"/>
        </w:rPr>
        <w:t> </w:t>
      </w:r>
      <w:r>
        <w:rPr>
          <w:sz w:val="16"/>
          <w:vertAlign w:val="baseline"/>
        </w:rPr>
        <w:t>referencia</w:t>
      </w:r>
      <w:r>
        <w:rPr>
          <w:spacing w:val="-7"/>
          <w:sz w:val="16"/>
          <w:vertAlign w:val="baseline"/>
        </w:rPr>
        <w:t> </w:t>
      </w:r>
      <w:r>
        <w:rPr>
          <w:sz w:val="16"/>
          <w:vertAlign w:val="baseline"/>
        </w:rPr>
        <w:t>al</w:t>
      </w:r>
      <w:r>
        <w:rPr>
          <w:spacing w:val="-9"/>
          <w:sz w:val="16"/>
          <w:vertAlign w:val="baseline"/>
        </w:rPr>
        <w:t> </w:t>
      </w:r>
      <w:r>
        <w:rPr>
          <w:sz w:val="16"/>
          <w:vertAlign w:val="baseline"/>
        </w:rPr>
        <w:t>“Tribunal</w:t>
      </w:r>
      <w:r>
        <w:rPr>
          <w:spacing w:val="-9"/>
          <w:sz w:val="16"/>
          <w:vertAlign w:val="baseline"/>
        </w:rPr>
        <w:t> </w:t>
      </w:r>
      <w:r>
        <w:rPr>
          <w:sz w:val="16"/>
          <w:vertAlign w:val="baseline"/>
        </w:rPr>
        <w:t>Constitucional"</w:t>
      </w:r>
      <w:r>
        <w:rPr>
          <w:spacing w:val="-6"/>
          <w:sz w:val="16"/>
          <w:vertAlign w:val="baseline"/>
        </w:rPr>
        <w:t> </w:t>
      </w:r>
      <w:r>
        <w:rPr>
          <w:sz w:val="16"/>
          <w:vertAlign w:val="baseline"/>
        </w:rPr>
        <w:t>por</w:t>
      </w:r>
      <w:r>
        <w:rPr>
          <w:spacing w:val="-7"/>
          <w:sz w:val="16"/>
          <w:vertAlign w:val="baseline"/>
        </w:rPr>
        <w:t> </w:t>
      </w:r>
      <w:r>
        <w:rPr>
          <w:sz w:val="16"/>
          <w:vertAlign w:val="baseline"/>
        </w:rPr>
        <w:t>ser</w:t>
      </w:r>
      <w:r>
        <w:rPr>
          <w:spacing w:val="-7"/>
          <w:sz w:val="16"/>
          <w:vertAlign w:val="baseline"/>
        </w:rPr>
        <w:t> </w:t>
      </w:r>
      <w:r>
        <w:rPr>
          <w:sz w:val="16"/>
          <w:vertAlign w:val="baseline"/>
        </w:rPr>
        <w:t>este</w:t>
      </w:r>
      <w:r>
        <w:rPr>
          <w:spacing w:val="-11"/>
          <w:sz w:val="16"/>
          <w:vertAlign w:val="baseline"/>
        </w:rPr>
        <w:t> </w:t>
      </w:r>
      <w:r>
        <w:rPr>
          <w:sz w:val="16"/>
          <w:vertAlign w:val="baseline"/>
        </w:rPr>
        <w:t>el</w:t>
      </w:r>
      <w:r>
        <w:rPr>
          <w:spacing w:val="-7"/>
          <w:sz w:val="16"/>
          <w:vertAlign w:val="baseline"/>
        </w:rPr>
        <w:t> </w:t>
      </w:r>
      <w:r>
        <w:rPr>
          <w:sz w:val="16"/>
          <w:vertAlign w:val="baseline"/>
        </w:rPr>
        <w:t>nombre</w:t>
      </w:r>
      <w:r>
        <w:rPr>
          <w:spacing w:val="-11"/>
          <w:sz w:val="16"/>
          <w:vertAlign w:val="baseline"/>
        </w:rPr>
        <w:t> </w:t>
      </w:r>
      <w:r>
        <w:rPr>
          <w:sz w:val="16"/>
          <w:vertAlign w:val="baseline"/>
        </w:rPr>
        <w:t>oficial</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institución en la época de los hechos. En la actualidad, luego de la adopción de la nueva Constitución en Ecuador, a esta institución se le denominó Corte Constitucional del Ecuador.</w:t>
      </w:r>
    </w:p>
    <w:p>
      <w:pPr>
        <w:spacing w:line="259" w:lineRule="auto" w:before="0"/>
        <w:ind w:left="200" w:right="198" w:firstLine="0"/>
        <w:jc w:val="both"/>
        <w:rPr>
          <w:sz w:val="16"/>
        </w:rPr>
      </w:pPr>
      <w:r>
        <w:rPr>
          <w:sz w:val="16"/>
          <w:vertAlign w:val="superscript"/>
        </w:rPr>
        <w:t>67</w:t>
      </w:r>
      <w:r>
        <w:rPr>
          <w:spacing w:val="80"/>
          <w:w w:val="150"/>
          <w:sz w:val="16"/>
          <w:vertAlign w:val="baseline"/>
        </w:rPr>
        <w:t>   </w:t>
      </w:r>
      <w:r>
        <w:rPr>
          <w:i/>
          <w:sz w:val="16"/>
          <w:vertAlign w:val="baseline"/>
        </w:rPr>
        <w:t>Cfr</w:t>
      </w:r>
      <w:r>
        <w:rPr>
          <w:sz w:val="16"/>
          <w:vertAlign w:val="baseline"/>
        </w:rPr>
        <w:t>. Acta de modificación No.</w:t>
      </w:r>
      <w:r>
        <w:rPr>
          <w:spacing w:val="-1"/>
          <w:sz w:val="16"/>
          <w:vertAlign w:val="baseline"/>
        </w:rPr>
        <w:t> </w:t>
      </w:r>
      <w:r>
        <w:rPr>
          <w:sz w:val="16"/>
          <w:vertAlign w:val="baseline"/>
        </w:rPr>
        <w:t>008 de 28 de octubre de 2002, emitido por la Armada</w:t>
      </w:r>
      <w:r>
        <w:rPr>
          <w:spacing w:val="-1"/>
          <w:sz w:val="16"/>
          <w:vertAlign w:val="baseline"/>
        </w:rPr>
        <w:t> </w:t>
      </w:r>
      <w:r>
        <w:rPr>
          <w:sz w:val="16"/>
          <w:vertAlign w:val="baseline"/>
        </w:rPr>
        <w:t>del</w:t>
      </w:r>
      <w:r>
        <w:rPr>
          <w:spacing w:val="-1"/>
          <w:sz w:val="16"/>
          <w:vertAlign w:val="baseline"/>
        </w:rPr>
        <w:t> </w:t>
      </w:r>
      <w:r>
        <w:rPr>
          <w:sz w:val="16"/>
          <w:vertAlign w:val="baseline"/>
        </w:rPr>
        <w:t>Ecuador,</w:t>
      </w:r>
      <w:r>
        <w:rPr>
          <w:spacing w:val="-1"/>
          <w:sz w:val="16"/>
          <w:vertAlign w:val="baseline"/>
        </w:rPr>
        <w:t> </w:t>
      </w:r>
      <w:r>
        <w:rPr>
          <w:sz w:val="16"/>
          <w:vertAlign w:val="baseline"/>
        </w:rPr>
        <w:t>dirección de Personal, Departamento de Oficiales (expediente de prueba, folio 4314), y Libreta de vida naval de CPNV Viteri Ungaretti Julio Rogelio, </w:t>
      </w:r>
      <w:r>
        <w:rPr>
          <w:i/>
          <w:sz w:val="16"/>
          <w:vertAlign w:val="baseline"/>
        </w:rPr>
        <w:t>supra</w:t>
      </w:r>
      <w:r>
        <w:rPr>
          <w:sz w:val="16"/>
          <w:vertAlign w:val="baseline"/>
        </w:rPr>
        <w:t>.</w:t>
      </w:r>
    </w:p>
    <w:p>
      <w:pPr>
        <w:spacing w:after="0" w:line="259" w:lineRule="auto"/>
        <w:jc w:val="both"/>
        <w:rPr>
          <w:sz w:val="16"/>
        </w:rPr>
        <w:sectPr>
          <w:pgSz w:w="12240" w:h="15840"/>
          <w:pgMar w:header="0" w:footer="1000" w:top="1580" w:bottom="1200" w:left="1600" w:right="880"/>
        </w:sectPr>
      </w:pPr>
    </w:p>
    <w:p>
      <w:pPr>
        <w:pStyle w:val="BodyText"/>
        <w:spacing w:before="76"/>
        <w:ind w:left="200" w:right="198"/>
        <w:jc w:val="both"/>
      </w:pPr>
      <w:r>
        <w:rPr/>
        <w:t>la Comisión de Control Cívico de la Corrupción. El 10 de enero de 2002 dicha Comisión concluyó que se presentaron diversas irregularidades en la contratación del seguro de las </w:t>
      </w:r>
      <w:r>
        <w:rPr>
          <w:spacing w:val="-2"/>
        </w:rPr>
        <w:t>aeronaves</w:t>
      </w:r>
      <w:r>
        <w:rPr>
          <w:spacing w:val="-9"/>
        </w:rPr>
        <w:t> </w:t>
      </w:r>
      <w:r>
        <w:rPr>
          <w:spacing w:val="-2"/>
        </w:rPr>
        <w:t>y</w:t>
      </w:r>
      <w:r>
        <w:rPr>
          <w:spacing w:val="-5"/>
        </w:rPr>
        <w:t> </w:t>
      </w:r>
      <w:r>
        <w:rPr>
          <w:spacing w:val="-2"/>
        </w:rPr>
        <w:t>afirmó</w:t>
      </w:r>
      <w:r>
        <w:rPr>
          <w:spacing w:val="-9"/>
        </w:rPr>
        <w:t> </w:t>
      </w:r>
      <w:r>
        <w:rPr>
          <w:spacing w:val="-2"/>
        </w:rPr>
        <w:t>que</w:t>
      </w:r>
      <w:r>
        <w:rPr>
          <w:spacing w:val="-7"/>
        </w:rPr>
        <w:t> </w:t>
      </w:r>
      <w:r>
        <w:rPr>
          <w:spacing w:val="-2"/>
        </w:rPr>
        <w:t>existían</w:t>
      </w:r>
      <w:r>
        <w:rPr>
          <w:spacing w:val="-7"/>
        </w:rPr>
        <w:t> </w:t>
      </w:r>
      <w:r>
        <w:rPr>
          <w:spacing w:val="-2"/>
        </w:rPr>
        <w:t>indicios</w:t>
      </w:r>
      <w:r>
        <w:rPr>
          <w:spacing w:val="-9"/>
        </w:rPr>
        <w:t> </w:t>
      </w:r>
      <w:r>
        <w:rPr>
          <w:spacing w:val="-2"/>
        </w:rPr>
        <w:t>de</w:t>
      </w:r>
      <w:r>
        <w:rPr>
          <w:spacing w:val="-7"/>
        </w:rPr>
        <w:t> </w:t>
      </w:r>
      <w:r>
        <w:rPr>
          <w:spacing w:val="-2"/>
        </w:rPr>
        <w:t>responsabilidad</w:t>
      </w:r>
      <w:r>
        <w:rPr>
          <w:spacing w:val="-7"/>
        </w:rPr>
        <w:t> </w:t>
      </w:r>
      <w:r>
        <w:rPr>
          <w:spacing w:val="-2"/>
        </w:rPr>
        <w:t>administrativa</w:t>
      </w:r>
      <w:r>
        <w:rPr>
          <w:spacing w:val="-8"/>
        </w:rPr>
        <w:t> </w:t>
      </w:r>
      <w:r>
        <w:rPr>
          <w:spacing w:val="-2"/>
        </w:rPr>
        <w:t>y</w:t>
      </w:r>
      <w:r>
        <w:rPr>
          <w:spacing w:val="-8"/>
        </w:rPr>
        <w:t> </w:t>
      </w:r>
      <w:r>
        <w:rPr>
          <w:spacing w:val="-2"/>
        </w:rPr>
        <w:t>penal,</w:t>
      </w:r>
      <w:r>
        <w:rPr>
          <w:spacing w:val="-5"/>
        </w:rPr>
        <w:t> </w:t>
      </w:r>
      <w:r>
        <w:rPr>
          <w:spacing w:val="-2"/>
        </w:rPr>
        <w:t>esta</w:t>
      </w:r>
      <w:r>
        <w:rPr>
          <w:spacing w:val="-8"/>
        </w:rPr>
        <w:t> </w:t>
      </w:r>
      <w:r>
        <w:rPr>
          <w:spacing w:val="-2"/>
        </w:rPr>
        <w:t>última </w:t>
      </w:r>
      <w:r>
        <w:rPr/>
        <w:t>por</w:t>
      </w:r>
      <w:r>
        <w:rPr>
          <w:spacing w:val="-3"/>
        </w:rPr>
        <w:t> </w:t>
      </w:r>
      <w:r>
        <w:rPr/>
        <w:t>los</w:t>
      </w:r>
      <w:r>
        <w:rPr>
          <w:spacing w:val="-2"/>
        </w:rPr>
        <w:t> </w:t>
      </w:r>
      <w:r>
        <w:rPr/>
        <w:t>delitos</w:t>
      </w:r>
      <w:r>
        <w:rPr>
          <w:spacing w:val="-2"/>
        </w:rPr>
        <w:t> </w:t>
      </w:r>
      <w:r>
        <w:rPr/>
        <w:t>de</w:t>
      </w:r>
      <w:r>
        <w:rPr>
          <w:spacing w:val="-3"/>
        </w:rPr>
        <w:t> </w:t>
      </w:r>
      <w:r>
        <w:rPr/>
        <w:t>concusión</w:t>
      </w:r>
      <w:r>
        <w:rPr>
          <w:spacing w:val="-1"/>
        </w:rPr>
        <w:t> </w:t>
      </w:r>
      <w:r>
        <w:rPr/>
        <w:t>y</w:t>
      </w:r>
      <w:r>
        <w:rPr>
          <w:spacing w:val="-2"/>
        </w:rPr>
        <w:t> </w:t>
      </w:r>
      <w:r>
        <w:rPr/>
        <w:t>cohecho.</w:t>
      </w:r>
      <w:r>
        <w:rPr>
          <w:spacing w:val="-3"/>
        </w:rPr>
        <w:t> </w:t>
      </w:r>
      <w:r>
        <w:rPr/>
        <w:t>En</w:t>
      </w:r>
      <w:r>
        <w:rPr>
          <w:spacing w:val="-1"/>
        </w:rPr>
        <w:t> </w:t>
      </w:r>
      <w:r>
        <w:rPr/>
        <w:t>particular,</w:t>
      </w:r>
      <w:r>
        <w:rPr>
          <w:spacing w:val="-2"/>
        </w:rPr>
        <w:t> </w:t>
      </w:r>
      <w:r>
        <w:rPr/>
        <w:t>indicó</w:t>
      </w:r>
      <w:r>
        <w:rPr>
          <w:spacing w:val="-4"/>
        </w:rPr>
        <w:t> </w:t>
      </w:r>
      <w:r>
        <w:rPr/>
        <w:t>que</w:t>
      </w:r>
      <w:r>
        <w:rPr>
          <w:spacing w:val="-2"/>
        </w:rPr>
        <w:t> </w:t>
      </w:r>
      <w:r>
        <w:rPr/>
        <w:t>“el reasegurador</w:t>
      </w:r>
      <w:r>
        <w:rPr>
          <w:spacing w:val="-1"/>
        </w:rPr>
        <w:t> </w:t>
      </w:r>
      <w:r>
        <w:rPr/>
        <w:t>conocía</w:t>
      </w:r>
      <w:r>
        <w:rPr>
          <w:spacing w:val="-1"/>
        </w:rPr>
        <w:t> </w:t>
      </w:r>
      <w:r>
        <w:rPr/>
        <w:t>de antemano […] la compañía aseguradora seleccionada [...] por lo que no existían las condiciones</w:t>
      </w:r>
      <w:r>
        <w:rPr>
          <w:spacing w:val="-7"/>
        </w:rPr>
        <w:t> </w:t>
      </w:r>
      <w:r>
        <w:rPr/>
        <w:t>para</w:t>
      </w:r>
      <w:r>
        <w:rPr>
          <w:spacing w:val="-7"/>
        </w:rPr>
        <w:t> </w:t>
      </w:r>
      <w:r>
        <w:rPr/>
        <w:t>que</w:t>
      </w:r>
      <w:r>
        <w:rPr>
          <w:spacing w:val="-8"/>
        </w:rPr>
        <w:t> </w:t>
      </w:r>
      <w:r>
        <w:rPr/>
        <w:t>se</w:t>
      </w:r>
      <w:r>
        <w:rPr>
          <w:spacing w:val="-8"/>
        </w:rPr>
        <w:t> </w:t>
      </w:r>
      <w:r>
        <w:rPr/>
        <w:t>produzca</w:t>
      </w:r>
      <w:r>
        <w:rPr>
          <w:spacing w:val="-9"/>
        </w:rPr>
        <w:t> </w:t>
      </w:r>
      <w:r>
        <w:rPr/>
        <w:t>una</w:t>
      </w:r>
      <w:r>
        <w:rPr>
          <w:spacing w:val="-8"/>
        </w:rPr>
        <w:t> </w:t>
      </w:r>
      <w:r>
        <w:rPr/>
        <w:t>debida</w:t>
      </w:r>
      <w:r>
        <w:rPr>
          <w:spacing w:val="-6"/>
        </w:rPr>
        <w:t> </w:t>
      </w:r>
      <w:r>
        <w:rPr/>
        <w:t>competencia</w:t>
      </w:r>
      <w:r>
        <w:rPr>
          <w:spacing w:val="-6"/>
        </w:rPr>
        <w:t> </w:t>
      </w:r>
      <w:r>
        <w:rPr/>
        <w:t>entre</w:t>
      </w:r>
      <w:r>
        <w:rPr>
          <w:spacing w:val="-8"/>
        </w:rPr>
        <w:t> </w:t>
      </w:r>
      <w:r>
        <w:rPr/>
        <w:t>las</w:t>
      </w:r>
      <w:r>
        <w:rPr>
          <w:spacing w:val="-5"/>
        </w:rPr>
        <w:t> </w:t>
      </w:r>
      <w:r>
        <w:rPr/>
        <w:t>empresas</w:t>
      </w:r>
      <w:r>
        <w:rPr>
          <w:spacing w:val="-8"/>
        </w:rPr>
        <w:t> </w:t>
      </w:r>
      <w:r>
        <w:rPr/>
        <w:t>que</w:t>
      </w:r>
      <w:r>
        <w:rPr>
          <w:spacing w:val="-8"/>
        </w:rPr>
        <w:t> </w:t>
      </w:r>
      <w:r>
        <w:rPr/>
        <w:t>iban</w:t>
      </w:r>
      <w:r>
        <w:rPr>
          <w:spacing w:val="-8"/>
        </w:rPr>
        <w:t> </w:t>
      </w:r>
      <w:r>
        <w:rPr/>
        <w:t>a</w:t>
      </w:r>
      <w:r>
        <w:rPr>
          <w:spacing w:val="-7"/>
        </w:rPr>
        <w:t> </w:t>
      </w:r>
      <w:r>
        <w:rPr/>
        <w:t>ser llamadas al concurso para provisión del seguro”. Estableció también que los miembros de la Comisión Especial de Contratación de Seguros viajaron con los pasajes y viáticos que la institución otorgaba para el desempeño de esta labor, a pesar de lo cual también aceptaron que la empresa contratada cubriera costos de tours y estadía de la misma comitiva</w:t>
      </w:r>
      <w:r>
        <w:rPr>
          <w:position w:val="7"/>
          <w:sz w:val="13"/>
        </w:rPr>
        <w:t>68</w:t>
      </w:r>
      <w:r>
        <w:rPr/>
        <w:t>.</w:t>
      </w:r>
    </w:p>
    <w:p>
      <w:pPr>
        <w:pStyle w:val="BodyText"/>
      </w:pPr>
    </w:p>
    <w:p>
      <w:pPr>
        <w:pStyle w:val="ListParagraph"/>
        <w:numPr>
          <w:ilvl w:val="0"/>
          <w:numId w:val="8"/>
        </w:numPr>
        <w:tabs>
          <w:tab w:pos="909" w:val="left" w:leader="none"/>
        </w:tabs>
        <w:spacing w:line="240" w:lineRule="auto" w:before="0" w:after="0"/>
        <w:ind w:left="200" w:right="199" w:firstLine="0"/>
        <w:jc w:val="both"/>
        <w:rPr>
          <w:sz w:val="20"/>
        </w:rPr>
      </w:pPr>
      <w:r>
        <w:rPr>
          <w:sz w:val="20"/>
        </w:rPr>
        <w:t>Con base en este informe, la Justicia Militar realizó una investigación en el marco de la cual los militares que hacían parte de la comitiva</w:t>
      </w:r>
      <w:r>
        <w:rPr>
          <w:spacing w:val="-1"/>
          <w:sz w:val="20"/>
        </w:rPr>
        <w:t> </w:t>
      </w:r>
      <w:r>
        <w:rPr>
          <w:sz w:val="20"/>
        </w:rPr>
        <w:t>que viajó a Londres para la contratación de</w:t>
      </w:r>
      <w:r>
        <w:rPr>
          <w:spacing w:val="-4"/>
          <w:sz w:val="20"/>
        </w:rPr>
        <w:t> </w:t>
      </w:r>
      <w:r>
        <w:rPr>
          <w:sz w:val="20"/>
        </w:rPr>
        <w:t>los</w:t>
      </w:r>
      <w:r>
        <w:rPr>
          <w:spacing w:val="-2"/>
          <w:sz w:val="20"/>
        </w:rPr>
        <w:t> </w:t>
      </w:r>
      <w:r>
        <w:rPr>
          <w:sz w:val="20"/>
        </w:rPr>
        <w:t>seguros,</w:t>
      </w:r>
      <w:r>
        <w:rPr>
          <w:spacing w:val="-2"/>
          <w:sz w:val="20"/>
        </w:rPr>
        <w:t> </w:t>
      </w:r>
      <w:r>
        <w:rPr>
          <w:sz w:val="20"/>
        </w:rPr>
        <w:t>fueron</w:t>
      </w:r>
      <w:r>
        <w:rPr>
          <w:spacing w:val="-3"/>
          <w:sz w:val="20"/>
        </w:rPr>
        <w:t> </w:t>
      </w:r>
      <w:r>
        <w:rPr>
          <w:sz w:val="20"/>
        </w:rPr>
        <w:t>llamados</w:t>
      </w:r>
      <w:r>
        <w:rPr>
          <w:spacing w:val="-2"/>
          <w:sz w:val="20"/>
        </w:rPr>
        <w:t> </w:t>
      </w:r>
      <w:r>
        <w:rPr>
          <w:sz w:val="20"/>
        </w:rPr>
        <w:t>a</w:t>
      </w:r>
      <w:r>
        <w:rPr>
          <w:spacing w:val="-2"/>
          <w:sz w:val="20"/>
        </w:rPr>
        <w:t> </w:t>
      </w:r>
      <w:r>
        <w:rPr>
          <w:sz w:val="20"/>
        </w:rPr>
        <w:t>juicio</w:t>
      </w:r>
      <w:r>
        <w:rPr>
          <w:spacing w:val="-4"/>
          <w:sz w:val="20"/>
        </w:rPr>
        <w:t> </w:t>
      </w:r>
      <w:r>
        <w:rPr>
          <w:sz w:val="20"/>
        </w:rPr>
        <w:t>plenario</w:t>
      </w:r>
      <w:r>
        <w:rPr>
          <w:spacing w:val="-3"/>
          <w:sz w:val="20"/>
        </w:rPr>
        <w:t> </w:t>
      </w:r>
      <w:r>
        <w:rPr>
          <w:sz w:val="20"/>
        </w:rPr>
        <w:t>como</w:t>
      </w:r>
      <w:r>
        <w:rPr>
          <w:spacing w:val="-2"/>
          <w:sz w:val="20"/>
        </w:rPr>
        <w:t> </w:t>
      </w:r>
      <w:r>
        <w:rPr>
          <w:sz w:val="20"/>
        </w:rPr>
        <w:t>presuntos</w:t>
      </w:r>
      <w:r>
        <w:rPr>
          <w:spacing w:val="-4"/>
          <w:sz w:val="20"/>
        </w:rPr>
        <w:t> </w:t>
      </w:r>
      <w:r>
        <w:rPr>
          <w:sz w:val="20"/>
        </w:rPr>
        <w:t>autores</w:t>
      </w:r>
      <w:r>
        <w:rPr>
          <w:spacing w:val="-2"/>
          <w:sz w:val="20"/>
        </w:rPr>
        <w:t> </w:t>
      </w:r>
      <w:r>
        <w:rPr>
          <w:sz w:val="20"/>
        </w:rPr>
        <w:t>del</w:t>
      </w:r>
      <w:r>
        <w:rPr>
          <w:spacing w:val="-1"/>
          <w:sz w:val="20"/>
        </w:rPr>
        <w:t> </w:t>
      </w:r>
      <w:r>
        <w:rPr>
          <w:sz w:val="20"/>
        </w:rPr>
        <w:t>delito</w:t>
      </w:r>
      <w:r>
        <w:rPr>
          <w:spacing w:val="-4"/>
          <w:sz w:val="20"/>
        </w:rPr>
        <w:t> </w:t>
      </w:r>
      <w:r>
        <w:rPr>
          <w:sz w:val="20"/>
        </w:rPr>
        <w:t>tipificado en el artículo 131 no. 1 del Código Penal Militar</w:t>
      </w:r>
      <w:r>
        <w:rPr>
          <w:position w:val="7"/>
          <w:sz w:val="13"/>
        </w:rPr>
        <w:t>69</w:t>
      </w:r>
      <w:r>
        <w:rPr>
          <w:spacing w:val="37"/>
          <w:position w:val="7"/>
          <w:sz w:val="13"/>
        </w:rPr>
        <w:t> </w:t>
      </w:r>
      <w:r>
        <w:rPr>
          <w:sz w:val="20"/>
        </w:rPr>
        <w:t>por “haberse ausentado, sin autorización superior</w:t>
      </w:r>
      <w:r>
        <w:rPr>
          <w:spacing w:val="-8"/>
          <w:sz w:val="20"/>
        </w:rPr>
        <w:t> </w:t>
      </w:r>
      <w:r>
        <w:rPr>
          <w:sz w:val="20"/>
        </w:rPr>
        <w:t>de</w:t>
      </w:r>
      <w:r>
        <w:rPr>
          <w:spacing w:val="-8"/>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Londres,</w:t>
      </w:r>
      <w:r>
        <w:rPr>
          <w:spacing w:val="-7"/>
          <w:sz w:val="20"/>
        </w:rPr>
        <w:t> </w:t>
      </w:r>
      <w:r>
        <w:rPr>
          <w:sz w:val="20"/>
        </w:rPr>
        <w:t>destinada</w:t>
      </w:r>
      <w:r>
        <w:rPr>
          <w:spacing w:val="-6"/>
          <w:sz w:val="20"/>
        </w:rPr>
        <w:t> </w:t>
      </w:r>
      <w:r>
        <w:rPr>
          <w:sz w:val="20"/>
        </w:rPr>
        <w:t>para</w:t>
      </w:r>
      <w:r>
        <w:rPr>
          <w:spacing w:val="-6"/>
          <w:sz w:val="20"/>
        </w:rPr>
        <w:t> </w:t>
      </w:r>
      <w:r>
        <w:rPr>
          <w:sz w:val="20"/>
        </w:rPr>
        <w:t>el</w:t>
      </w:r>
      <w:r>
        <w:rPr>
          <w:spacing w:val="-6"/>
          <w:sz w:val="20"/>
        </w:rPr>
        <w:t> </w:t>
      </w:r>
      <w:r>
        <w:rPr>
          <w:sz w:val="20"/>
        </w:rPr>
        <w:t>cumplimiento</w:t>
      </w:r>
      <w:r>
        <w:rPr>
          <w:spacing w:val="-8"/>
          <w:sz w:val="20"/>
        </w:rPr>
        <w:t> </w:t>
      </w:r>
      <w:r>
        <w:rPr>
          <w:sz w:val="20"/>
        </w:rPr>
        <w:t>de</w:t>
      </w:r>
      <w:r>
        <w:rPr>
          <w:spacing w:val="-8"/>
          <w:sz w:val="20"/>
        </w:rPr>
        <w:t> </w:t>
      </w:r>
      <w:r>
        <w:rPr>
          <w:sz w:val="20"/>
        </w:rPr>
        <w:t>la</w:t>
      </w:r>
      <w:r>
        <w:rPr>
          <w:spacing w:val="-4"/>
          <w:sz w:val="20"/>
        </w:rPr>
        <w:t> </w:t>
      </w:r>
      <w:r>
        <w:rPr>
          <w:sz w:val="20"/>
        </w:rPr>
        <w:t>Comisión”.</w:t>
      </w:r>
      <w:r>
        <w:rPr>
          <w:spacing w:val="-7"/>
          <w:sz w:val="20"/>
        </w:rPr>
        <w:t> </w:t>
      </w:r>
      <w:r>
        <w:rPr>
          <w:sz w:val="20"/>
        </w:rPr>
        <w:t>El</w:t>
      </w:r>
      <w:r>
        <w:rPr>
          <w:spacing w:val="-6"/>
          <w:sz w:val="20"/>
        </w:rPr>
        <w:t> </w:t>
      </w:r>
      <w:r>
        <w:rPr>
          <w:sz w:val="20"/>
        </w:rPr>
        <w:t>proceso culminó</w:t>
      </w:r>
      <w:r>
        <w:rPr>
          <w:spacing w:val="-9"/>
          <w:sz w:val="20"/>
        </w:rPr>
        <w:t> </w:t>
      </w:r>
      <w:r>
        <w:rPr>
          <w:sz w:val="20"/>
        </w:rPr>
        <w:t>el</w:t>
      </w:r>
      <w:r>
        <w:rPr>
          <w:spacing w:val="-8"/>
          <w:sz w:val="20"/>
        </w:rPr>
        <w:t> </w:t>
      </w:r>
      <w:r>
        <w:rPr>
          <w:sz w:val="20"/>
        </w:rPr>
        <w:t>17</w:t>
      </w:r>
      <w:r>
        <w:rPr>
          <w:spacing w:val="-5"/>
          <w:sz w:val="20"/>
        </w:rPr>
        <w:t> </w:t>
      </w:r>
      <w:r>
        <w:rPr>
          <w:sz w:val="20"/>
        </w:rPr>
        <w:t>de</w:t>
      </w:r>
      <w:r>
        <w:rPr>
          <w:spacing w:val="-9"/>
          <w:sz w:val="20"/>
        </w:rPr>
        <w:t> </w:t>
      </w:r>
      <w:r>
        <w:rPr>
          <w:sz w:val="20"/>
        </w:rPr>
        <w:t>diciembre</w:t>
      </w:r>
      <w:r>
        <w:rPr>
          <w:spacing w:val="-9"/>
          <w:sz w:val="20"/>
        </w:rPr>
        <w:t> </w:t>
      </w:r>
      <w:r>
        <w:rPr>
          <w:sz w:val="20"/>
        </w:rPr>
        <w:t>de</w:t>
      </w:r>
      <w:r>
        <w:rPr>
          <w:spacing w:val="-9"/>
          <w:sz w:val="20"/>
        </w:rPr>
        <w:t> </w:t>
      </w:r>
      <w:r>
        <w:rPr>
          <w:sz w:val="20"/>
        </w:rPr>
        <w:t>2003</w:t>
      </w:r>
      <w:r>
        <w:rPr>
          <w:spacing w:val="-5"/>
          <w:sz w:val="20"/>
        </w:rPr>
        <w:t> </w:t>
      </w:r>
      <w:r>
        <w:rPr>
          <w:sz w:val="20"/>
        </w:rPr>
        <w:t>con</w:t>
      </w:r>
      <w:r>
        <w:rPr>
          <w:spacing w:val="-7"/>
          <w:sz w:val="20"/>
        </w:rPr>
        <w:t> </w:t>
      </w:r>
      <w:r>
        <w:rPr>
          <w:sz w:val="20"/>
        </w:rPr>
        <w:t>una</w:t>
      </w:r>
      <w:r>
        <w:rPr>
          <w:spacing w:val="-7"/>
          <w:sz w:val="20"/>
        </w:rPr>
        <w:t> </w:t>
      </w:r>
      <w:r>
        <w:rPr>
          <w:sz w:val="20"/>
        </w:rPr>
        <w:t>decisión</w:t>
      </w:r>
      <w:r>
        <w:rPr>
          <w:spacing w:val="-7"/>
          <w:sz w:val="20"/>
        </w:rPr>
        <w:t> </w:t>
      </w:r>
      <w:r>
        <w:rPr>
          <w:sz w:val="20"/>
        </w:rPr>
        <w:t>de</w:t>
      </w:r>
      <w:r>
        <w:rPr>
          <w:spacing w:val="-9"/>
          <w:sz w:val="20"/>
        </w:rPr>
        <w:t> </w:t>
      </w:r>
      <w:r>
        <w:rPr>
          <w:sz w:val="20"/>
        </w:rPr>
        <w:t>la</w:t>
      </w:r>
      <w:r>
        <w:rPr>
          <w:spacing w:val="-7"/>
          <w:sz w:val="20"/>
        </w:rPr>
        <w:t> </w:t>
      </w:r>
      <w:r>
        <w:rPr>
          <w:sz w:val="20"/>
        </w:rPr>
        <w:t>Corte</w:t>
      </w:r>
      <w:r>
        <w:rPr>
          <w:spacing w:val="-9"/>
          <w:sz w:val="20"/>
        </w:rPr>
        <w:t> </w:t>
      </w:r>
      <w:r>
        <w:rPr>
          <w:sz w:val="20"/>
        </w:rPr>
        <w:t>de</w:t>
      </w:r>
      <w:r>
        <w:rPr>
          <w:spacing w:val="-9"/>
          <w:sz w:val="20"/>
        </w:rPr>
        <w:t> </w:t>
      </w:r>
      <w:r>
        <w:rPr>
          <w:sz w:val="20"/>
        </w:rPr>
        <w:t>Justicia</w:t>
      </w:r>
      <w:r>
        <w:rPr>
          <w:spacing w:val="-7"/>
          <w:sz w:val="20"/>
        </w:rPr>
        <w:t> </w:t>
      </w:r>
      <w:r>
        <w:rPr>
          <w:sz w:val="20"/>
        </w:rPr>
        <w:t>Militar,</w:t>
      </w:r>
      <w:r>
        <w:rPr>
          <w:spacing w:val="-6"/>
          <w:sz w:val="20"/>
        </w:rPr>
        <w:t> </w:t>
      </w:r>
      <w:r>
        <w:rPr>
          <w:sz w:val="20"/>
        </w:rPr>
        <w:t>en</w:t>
      </w:r>
      <w:r>
        <w:rPr>
          <w:spacing w:val="-7"/>
          <w:sz w:val="20"/>
        </w:rPr>
        <w:t> </w:t>
      </w:r>
      <w:r>
        <w:rPr>
          <w:sz w:val="20"/>
        </w:rPr>
        <w:t>la</w:t>
      </w:r>
      <w:r>
        <w:rPr>
          <w:spacing w:val="-7"/>
          <w:sz w:val="20"/>
        </w:rPr>
        <w:t> </w:t>
      </w:r>
      <w:r>
        <w:rPr>
          <w:sz w:val="20"/>
        </w:rPr>
        <w:t>cual declaró la nulidad de todo lo actuado al considerar que los denunciados habían incurrido en una falta disciplinaria (abandono del lugar de misión al que habían sido destinados) y no un </w:t>
      </w:r>
      <w:r>
        <w:rPr>
          <w:spacing w:val="-2"/>
          <w:sz w:val="20"/>
        </w:rPr>
        <w:t>delito</w:t>
      </w:r>
      <w:r>
        <w:rPr>
          <w:spacing w:val="-2"/>
          <w:position w:val="7"/>
          <w:sz w:val="13"/>
        </w:rPr>
        <w:t>70</w:t>
      </w:r>
      <w:r>
        <w:rPr>
          <w:spacing w:val="-2"/>
          <w:sz w:val="20"/>
        </w:rPr>
        <w:t>.</w:t>
      </w:r>
    </w:p>
    <w:p>
      <w:pPr>
        <w:pStyle w:val="BodyText"/>
        <w:spacing w:before="8"/>
        <w:rPr>
          <w:sz w:val="21"/>
        </w:rPr>
      </w:pPr>
    </w:p>
    <w:p>
      <w:pPr>
        <w:pStyle w:val="ListParagraph"/>
        <w:numPr>
          <w:ilvl w:val="0"/>
          <w:numId w:val="8"/>
        </w:numPr>
        <w:tabs>
          <w:tab w:pos="909" w:val="left" w:leader="none"/>
        </w:tabs>
        <w:spacing w:line="240" w:lineRule="auto" w:before="1" w:after="0"/>
        <w:ind w:left="200" w:right="198" w:firstLine="0"/>
        <w:jc w:val="both"/>
        <w:rPr>
          <w:sz w:val="20"/>
        </w:rPr>
      </w:pPr>
      <w:r>
        <w:rPr>
          <w:sz w:val="20"/>
        </w:rPr>
        <w:t>La Contraloría del Ecuador también investigó los hechos relativos al reaseguro de las aeronaves</w:t>
      </w:r>
      <w:r>
        <w:rPr>
          <w:spacing w:val="-1"/>
          <w:sz w:val="20"/>
        </w:rPr>
        <w:t> </w:t>
      </w:r>
      <w:r>
        <w:rPr>
          <w:sz w:val="20"/>
        </w:rPr>
        <w:t>militares.</w:t>
      </w:r>
      <w:r>
        <w:rPr>
          <w:spacing w:val="-1"/>
          <w:sz w:val="20"/>
        </w:rPr>
        <w:t> </w:t>
      </w:r>
      <w:r>
        <w:rPr>
          <w:sz w:val="20"/>
        </w:rPr>
        <w:t>El</w:t>
      </w:r>
      <w:r>
        <w:rPr>
          <w:spacing w:val="-1"/>
          <w:sz w:val="20"/>
        </w:rPr>
        <w:t> </w:t>
      </w:r>
      <w:r>
        <w:rPr>
          <w:sz w:val="20"/>
        </w:rPr>
        <w:t>4 de</w:t>
      </w:r>
      <w:r>
        <w:rPr>
          <w:spacing w:val="-2"/>
          <w:sz w:val="20"/>
        </w:rPr>
        <w:t> </w:t>
      </w:r>
      <w:r>
        <w:rPr>
          <w:sz w:val="20"/>
        </w:rPr>
        <w:t>febrero</w:t>
      </w:r>
      <w:r>
        <w:rPr>
          <w:spacing w:val="-2"/>
          <w:sz w:val="20"/>
        </w:rPr>
        <w:t> </w:t>
      </w:r>
      <w:r>
        <w:rPr>
          <w:sz w:val="20"/>
        </w:rPr>
        <w:t>de 2002 el Contralor</w:t>
      </w:r>
      <w:r>
        <w:rPr>
          <w:spacing w:val="-2"/>
          <w:sz w:val="20"/>
        </w:rPr>
        <w:t> </w:t>
      </w:r>
      <w:r>
        <w:rPr>
          <w:sz w:val="20"/>
        </w:rPr>
        <w:t>informó</w:t>
      </w:r>
      <w:r>
        <w:rPr>
          <w:spacing w:val="-2"/>
          <w:sz w:val="20"/>
        </w:rPr>
        <w:t> </w:t>
      </w:r>
      <w:r>
        <w:rPr>
          <w:sz w:val="20"/>
        </w:rPr>
        <w:t>que se</w:t>
      </w:r>
      <w:r>
        <w:rPr>
          <w:spacing w:val="-2"/>
          <w:sz w:val="20"/>
        </w:rPr>
        <w:t> </w:t>
      </w:r>
      <w:r>
        <w:rPr>
          <w:sz w:val="20"/>
        </w:rPr>
        <w:t>hallaron indicios</w:t>
      </w:r>
      <w:r>
        <w:rPr>
          <w:spacing w:val="-1"/>
          <w:sz w:val="20"/>
        </w:rPr>
        <w:t> </w:t>
      </w:r>
      <w:r>
        <w:rPr>
          <w:sz w:val="20"/>
        </w:rPr>
        <w:t>de responsabilidad penal y un perjuicio de $23.346,04 USD (veintitrés mil trescientos cuarenta y</w:t>
      </w:r>
      <w:r>
        <w:rPr>
          <w:spacing w:val="-3"/>
          <w:sz w:val="20"/>
        </w:rPr>
        <w:t> </w:t>
      </w:r>
      <w:r>
        <w:rPr>
          <w:sz w:val="20"/>
        </w:rPr>
        <w:t>seis</w:t>
      </w:r>
      <w:r>
        <w:rPr>
          <w:spacing w:val="-4"/>
          <w:sz w:val="20"/>
        </w:rPr>
        <w:t> </w:t>
      </w:r>
      <w:r>
        <w:rPr>
          <w:sz w:val="20"/>
        </w:rPr>
        <w:t>mil</w:t>
      </w:r>
      <w:r>
        <w:rPr>
          <w:spacing w:val="-3"/>
          <w:sz w:val="20"/>
        </w:rPr>
        <w:t> </w:t>
      </w:r>
      <w:r>
        <w:rPr>
          <w:sz w:val="20"/>
        </w:rPr>
        <w:t>dólares</w:t>
      </w:r>
      <w:r>
        <w:rPr>
          <w:spacing w:val="-4"/>
          <w:sz w:val="20"/>
        </w:rPr>
        <w:t> </w:t>
      </w:r>
      <w:r>
        <w:rPr>
          <w:sz w:val="20"/>
        </w:rPr>
        <w:t>de</w:t>
      </w:r>
      <w:r>
        <w:rPr>
          <w:spacing w:val="-5"/>
          <w:sz w:val="20"/>
        </w:rPr>
        <w:t> </w:t>
      </w:r>
      <w:r>
        <w:rPr>
          <w:sz w:val="20"/>
        </w:rPr>
        <w:t>los</w:t>
      </w:r>
      <w:r>
        <w:rPr>
          <w:spacing w:val="-4"/>
          <w:sz w:val="20"/>
        </w:rPr>
        <w:t> </w:t>
      </w:r>
      <w:r>
        <w:rPr>
          <w:sz w:val="20"/>
        </w:rPr>
        <w:t>Estados</w:t>
      </w:r>
      <w:r>
        <w:rPr>
          <w:spacing w:val="-4"/>
          <w:sz w:val="20"/>
        </w:rPr>
        <w:t> </w:t>
      </w:r>
      <w:r>
        <w:rPr>
          <w:sz w:val="20"/>
        </w:rPr>
        <w:t>Unidos</w:t>
      </w:r>
      <w:r>
        <w:rPr>
          <w:spacing w:val="-4"/>
          <w:sz w:val="20"/>
        </w:rPr>
        <w:t> </w:t>
      </w:r>
      <w:r>
        <w:rPr>
          <w:sz w:val="20"/>
        </w:rPr>
        <w:t>de</w:t>
      </w:r>
      <w:r>
        <w:rPr>
          <w:spacing w:val="-5"/>
          <w:sz w:val="20"/>
        </w:rPr>
        <w:t> </w:t>
      </w:r>
      <w:r>
        <w:rPr>
          <w:sz w:val="20"/>
        </w:rPr>
        <w:t>América</w:t>
      </w:r>
      <w:r>
        <w:rPr>
          <w:spacing w:val="-4"/>
          <w:sz w:val="20"/>
        </w:rPr>
        <w:t> </w:t>
      </w:r>
      <w:r>
        <w:rPr>
          <w:sz w:val="20"/>
        </w:rPr>
        <w:t>con</w:t>
      </w:r>
      <w:r>
        <w:rPr>
          <w:spacing w:val="-5"/>
          <w:sz w:val="20"/>
        </w:rPr>
        <w:t> </w:t>
      </w:r>
      <w:r>
        <w:rPr>
          <w:sz w:val="20"/>
        </w:rPr>
        <w:t>04</w:t>
      </w:r>
      <w:r>
        <w:rPr>
          <w:spacing w:val="-2"/>
          <w:sz w:val="20"/>
        </w:rPr>
        <w:t> </w:t>
      </w:r>
      <w:r>
        <w:rPr>
          <w:sz w:val="20"/>
        </w:rPr>
        <w:t>centavos)</w:t>
      </w:r>
      <w:r>
        <w:rPr>
          <w:spacing w:val="-3"/>
          <w:sz w:val="20"/>
        </w:rPr>
        <w:t> </w:t>
      </w:r>
      <w:r>
        <w:rPr>
          <w:sz w:val="20"/>
        </w:rPr>
        <w:t>por</w:t>
      </w:r>
      <w:r>
        <w:rPr>
          <w:spacing w:val="-4"/>
          <w:sz w:val="20"/>
        </w:rPr>
        <w:t> </w:t>
      </w:r>
      <w:r>
        <w:rPr>
          <w:sz w:val="20"/>
        </w:rPr>
        <w:t>parte</w:t>
      </w:r>
      <w:r>
        <w:rPr>
          <w:spacing w:val="-5"/>
          <w:sz w:val="20"/>
        </w:rPr>
        <w:t> </w:t>
      </w:r>
      <w:r>
        <w:rPr>
          <w:sz w:val="20"/>
        </w:rPr>
        <w:t>de</w:t>
      </w:r>
      <w:r>
        <w:rPr>
          <w:spacing w:val="-5"/>
          <w:sz w:val="20"/>
        </w:rPr>
        <w:t> </w:t>
      </w:r>
      <w:r>
        <w:rPr>
          <w:sz w:val="20"/>
        </w:rPr>
        <w:t>los</w:t>
      </w:r>
      <w:r>
        <w:rPr>
          <w:spacing w:val="-4"/>
          <w:sz w:val="20"/>
        </w:rPr>
        <w:t> </w:t>
      </w:r>
      <w:r>
        <w:rPr>
          <w:sz w:val="20"/>
        </w:rPr>
        <w:t>cuatro oficiales que viajaron a Londres en febrero de 2001 para renegociar el reaseguro</w:t>
      </w:r>
      <w:r>
        <w:rPr>
          <w:position w:val="7"/>
          <w:sz w:val="13"/>
        </w:rPr>
        <w:t>71</w:t>
      </w:r>
      <w:r>
        <w:rPr>
          <w:sz w:val="20"/>
        </w:rPr>
        <w:t>.</w:t>
      </w:r>
    </w:p>
    <w:p>
      <w:pPr>
        <w:pStyle w:val="BodyText"/>
      </w:pPr>
    </w:p>
    <w:p>
      <w:pPr>
        <w:pStyle w:val="Heading2"/>
        <w:numPr>
          <w:ilvl w:val="0"/>
          <w:numId w:val="11"/>
        </w:numPr>
        <w:tabs>
          <w:tab w:pos="921" w:val="left" w:leader="none"/>
        </w:tabs>
        <w:spacing w:line="240" w:lineRule="auto" w:before="0" w:after="0"/>
        <w:ind w:left="920" w:right="196" w:hanging="360"/>
        <w:jc w:val="left"/>
      </w:pPr>
      <w:bookmarkStart w:name="_bookmark25" w:id="27"/>
      <w:bookmarkEnd w:id="27"/>
      <w:r>
        <w:rPr/>
        <w:t>H</w:t>
      </w:r>
      <w:r>
        <w:rPr/>
        <w:t>echos posteriores en</w:t>
      </w:r>
      <w:r>
        <w:rPr>
          <w:spacing w:val="-1"/>
        </w:rPr>
        <w:t> </w:t>
      </w:r>
      <w:r>
        <w:rPr/>
        <w:t>perjuicio de Julio Rogelio Viteri Ungaretti y su familia y otorgamiento de asilo político en el Reino Unido</w:t>
      </w:r>
    </w:p>
    <w:p>
      <w:pPr>
        <w:pStyle w:val="BodyText"/>
        <w:spacing w:before="1"/>
        <w:rPr>
          <w:b/>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w:t>
      </w:r>
      <w:r>
        <w:rPr>
          <w:spacing w:val="-6"/>
          <w:sz w:val="20"/>
        </w:rPr>
        <w:t> </w:t>
      </w:r>
      <w:r>
        <w:rPr>
          <w:sz w:val="20"/>
        </w:rPr>
        <w:t>señor</w:t>
      </w:r>
      <w:r>
        <w:rPr>
          <w:spacing w:val="-8"/>
          <w:sz w:val="20"/>
        </w:rPr>
        <w:t> </w:t>
      </w:r>
      <w:r>
        <w:rPr>
          <w:sz w:val="20"/>
        </w:rPr>
        <w:t>Viteri</w:t>
      </w:r>
      <w:r>
        <w:rPr>
          <w:spacing w:val="-4"/>
          <w:sz w:val="20"/>
        </w:rPr>
        <w:t> </w:t>
      </w:r>
      <w:r>
        <w:rPr>
          <w:sz w:val="20"/>
        </w:rPr>
        <w:t>Ungaretti</w:t>
      </w:r>
      <w:r>
        <w:rPr>
          <w:spacing w:val="-3"/>
          <w:sz w:val="20"/>
        </w:rPr>
        <w:t> </w:t>
      </w:r>
      <w:r>
        <w:rPr>
          <w:sz w:val="20"/>
        </w:rPr>
        <w:t>y</w:t>
      </w:r>
      <w:r>
        <w:rPr>
          <w:spacing w:val="-4"/>
          <w:sz w:val="20"/>
        </w:rPr>
        <w:t> </w:t>
      </w:r>
      <w:r>
        <w:rPr>
          <w:sz w:val="20"/>
        </w:rPr>
        <w:t>su</w:t>
      </w:r>
      <w:r>
        <w:rPr>
          <w:spacing w:val="-6"/>
          <w:sz w:val="20"/>
        </w:rPr>
        <w:t> </w:t>
      </w:r>
      <w:r>
        <w:rPr>
          <w:sz w:val="20"/>
        </w:rPr>
        <w:t>familia</w:t>
      </w:r>
      <w:r>
        <w:rPr>
          <w:spacing w:val="-6"/>
          <w:sz w:val="20"/>
        </w:rPr>
        <w:t> </w:t>
      </w:r>
      <w:r>
        <w:rPr>
          <w:sz w:val="20"/>
        </w:rPr>
        <w:t>fueron</w:t>
      </w:r>
      <w:r>
        <w:rPr>
          <w:spacing w:val="-3"/>
          <w:sz w:val="20"/>
        </w:rPr>
        <w:t> </w:t>
      </w:r>
      <w:r>
        <w:rPr>
          <w:sz w:val="20"/>
        </w:rPr>
        <w:t>objeto</w:t>
      </w:r>
      <w:r>
        <w:rPr>
          <w:spacing w:val="-8"/>
          <w:sz w:val="20"/>
        </w:rPr>
        <w:t> </w:t>
      </w:r>
      <w:r>
        <w:rPr>
          <w:sz w:val="20"/>
        </w:rPr>
        <w:t>de</w:t>
      </w:r>
      <w:r>
        <w:rPr>
          <w:spacing w:val="-6"/>
          <w:sz w:val="20"/>
        </w:rPr>
        <w:t> </w:t>
      </w:r>
      <w:r>
        <w:rPr>
          <w:sz w:val="20"/>
        </w:rPr>
        <w:t>diferentes</w:t>
      </w:r>
      <w:r>
        <w:rPr>
          <w:spacing w:val="-2"/>
          <w:sz w:val="20"/>
        </w:rPr>
        <w:t> </w:t>
      </w:r>
      <w:r>
        <w:rPr>
          <w:sz w:val="20"/>
        </w:rPr>
        <w:t>represalias,</w:t>
      </w:r>
      <w:r>
        <w:rPr>
          <w:spacing w:val="-5"/>
          <w:sz w:val="20"/>
        </w:rPr>
        <w:t> </w:t>
      </w:r>
      <w:r>
        <w:rPr>
          <w:sz w:val="20"/>
        </w:rPr>
        <w:t>ya</w:t>
      </w:r>
      <w:r>
        <w:rPr>
          <w:spacing w:val="-4"/>
          <w:sz w:val="20"/>
        </w:rPr>
        <w:t> </w:t>
      </w:r>
      <w:r>
        <w:rPr>
          <w:sz w:val="20"/>
        </w:rPr>
        <w:t>que</w:t>
      </w:r>
      <w:r>
        <w:rPr>
          <w:spacing w:val="-5"/>
          <w:sz w:val="20"/>
        </w:rPr>
        <w:t> </w:t>
      </w:r>
      <w:r>
        <w:rPr>
          <w:sz w:val="20"/>
        </w:rPr>
        <w:t>el señor Viteri ha señalado que en su retorno a Ecuador en el 2001 se le asignaron tareas que no correspondían a su “grado y jerarquía”</w:t>
      </w:r>
      <w:r>
        <w:rPr>
          <w:position w:val="7"/>
          <w:sz w:val="13"/>
        </w:rPr>
        <w:t>72</w:t>
      </w:r>
      <w:r>
        <w:rPr>
          <w:sz w:val="20"/>
        </w:rPr>
        <w:t>; se le declaró “persona no grata” en la Armada del Ecuador</w:t>
      </w:r>
      <w:r>
        <w:rPr>
          <w:position w:val="7"/>
          <w:sz w:val="13"/>
        </w:rPr>
        <w:t>73</w:t>
      </w:r>
      <w:r>
        <w:rPr>
          <w:sz w:val="20"/>
        </w:rPr>
        <w:t>, y no se le autorizó para atender ciertas ceremonias y reuniones</w:t>
      </w:r>
      <w:r>
        <w:rPr>
          <w:position w:val="7"/>
          <w:sz w:val="13"/>
        </w:rPr>
        <w:t>74</w:t>
      </w:r>
      <w:r>
        <w:rPr>
          <w:sz w:val="20"/>
        </w:rPr>
        <w:t>. En ese sentido, medios de prensa reportaron que miembros de la Armada habían “manifestado su rechazo</w:t>
      </w:r>
      <w:r>
        <w:rPr>
          <w:spacing w:val="20"/>
          <w:sz w:val="20"/>
        </w:rPr>
        <w:t> </w:t>
      </w:r>
      <w:r>
        <w:rPr>
          <w:sz w:val="20"/>
        </w:rPr>
        <w:t>a</w:t>
      </w:r>
      <w:r>
        <w:rPr>
          <w:spacing w:val="23"/>
          <w:sz w:val="20"/>
        </w:rPr>
        <w:t> </w:t>
      </w:r>
      <w:r>
        <w:rPr>
          <w:sz w:val="20"/>
        </w:rPr>
        <w:t>trabajar</w:t>
      </w:r>
      <w:r>
        <w:rPr>
          <w:spacing w:val="23"/>
          <w:sz w:val="20"/>
        </w:rPr>
        <w:t> </w:t>
      </w:r>
      <w:r>
        <w:rPr>
          <w:sz w:val="20"/>
        </w:rPr>
        <w:t>con</w:t>
      </w:r>
      <w:r>
        <w:rPr>
          <w:spacing w:val="25"/>
          <w:sz w:val="20"/>
        </w:rPr>
        <w:t> </w:t>
      </w:r>
      <w:r>
        <w:rPr>
          <w:sz w:val="20"/>
        </w:rPr>
        <w:t>[Julio</w:t>
      </w:r>
      <w:r>
        <w:rPr>
          <w:spacing w:val="20"/>
          <w:sz w:val="20"/>
        </w:rPr>
        <w:t> </w:t>
      </w:r>
      <w:r>
        <w:rPr>
          <w:sz w:val="20"/>
        </w:rPr>
        <w:t>Rogelio</w:t>
      </w:r>
      <w:r>
        <w:rPr>
          <w:spacing w:val="20"/>
          <w:sz w:val="20"/>
        </w:rPr>
        <w:t> </w:t>
      </w:r>
      <w:r>
        <w:rPr>
          <w:sz w:val="20"/>
        </w:rPr>
        <w:t>Viteri</w:t>
      </w:r>
      <w:r>
        <w:rPr>
          <w:spacing w:val="27"/>
          <w:sz w:val="20"/>
        </w:rPr>
        <w:t> </w:t>
      </w:r>
      <w:r>
        <w:rPr>
          <w:sz w:val="20"/>
        </w:rPr>
        <w:t>Ungaretti],</w:t>
      </w:r>
      <w:r>
        <w:rPr>
          <w:spacing w:val="21"/>
          <w:sz w:val="20"/>
        </w:rPr>
        <w:t> </w:t>
      </w:r>
      <w:r>
        <w:rPr>
          <w:sz w:val="20"/>
        </w:rPr>
        <w:t>porque</w:t>
      </w:r>
      <w:r>
        <w:rPr>
          <w:spacing w:val="20"/>
          <w:sz w:val="20"/>
        </w:rPr>
        <w:t> </w:t>
      </w:r>
      <w:r>
        <w:rPr>
          <w:sz w:val="20"/>
        </w:rPr>
        <w:t>lo</w:t>
      </w:r>
      <w:r>
        <w:rPr>
          <w:spacing w:val="22"/>
          <w:sz w:val="20"/>
        </w:rPr>
        <w:t> </w:t>
      </w:r>
      <w:r>
        <w:rPr>
          <w:sz w:val="20"/>
        </w:rPr>
        <w:t>considera[ban]</w:t>
      </w:r>
      <w:r>
        <w:rPr>
          <w:spacing w:val="22"/>
          <w:sz w:val="20"/>
        </w:rPr>
        <w:t> </w:t>
      </w:r>
      <w:r>
        <w:rPr>
          <w:sz w:val="20"/>
        </w:rPr>
        <w:t>desleal</w:t>
      </w:r>
      <w:r>
        <w:rPr>
          <w:spacing w:val="25"/>
          <w:sz w:val="20"/>
        </w:rPr>
        <w:t> </w:t>
      </w:r>
      <w:r>
        <w:rPr>
          <w:spacing w:val="-10"/>
          <w:sz w:val="20"/>
        </w:rPr>
        <w:t>e</w:t>
      </w:r>
    </w:p>
    <w:p>
      <w:pPr>
        <w:pStyle w:val="BodyText"/>
        <w:rPr>
          <w:sz w:val="17"/>
        </w:rPr>
      </w:pPr>
      <w:r>
        <w:rPr/>
        <w:pict>
          <v:rect style="position:absolute;margin-left:90.024002pt;margin-top:11.562833pt;width:144.020pt;height:.71997pt;mso-position-horizontal-relative:page;mso-position-vertical-relative:paragraph;z-index:-15721472;mso-wrap-distance-left:0;mso-wrap-distance-right:0" id="docshape16" filled="true" fillcolor="#000000" stroked="false">
            <v:fill type="solid"/>
            <w10:wrap type="topAndBottom"/>
          </v:rect>
        </w:pict>
      </w:r>
    </w:p>
    <w:p>
      <w:pPr>
        <w:spacing w:before="100"/>
        <w:ind w:left="200" w:right="192" w:firstLine="0"/>
        <w:jc w:val="both"/>
        <w:rPr>
          <w:sz w:val="16"/>
        </w:rPr>
      </w:pPr>
      <w:r>
        <w:rPr>
          <w:sz w:val="16"/>
          <w:vertAlign w:val="superscript"/>
        </w:rPr>
        <w:t>68</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Informe</w:t>
      </w:r>
      <w:r>
        <w:rPr>
          <w:spacing w:val="-12"/>
          <w:sz w:val="16"/>
          <w:vertAlign w:val="baseline"/>
        </w:rPr>
        <w:t> </w:t>
      </w:r>
      <w:r>
        <w:rPr>
          <w:sz w:val="16"/>
          <w:vertAlign w:val="baseline"/>
        </w:rPr>
        <w:t>sobre</w:t>
      </w:r>
      <w:r>
        <w:rPr>
          <w:spacing w:val="-12"/>
          <w:sz w:val="16"/>
          <w:vertAlign w:val="baseline"/>
        </w:rPr>
        <w:t> </w:t>
      </w:r>
      <w:r>
        <w:rPr>
          <w:sz w:val="16"/>
          <w:vertAlign w:val="baseline"/>
        </w:rPr>
        <w:t>la</w:t>
      </w:r>
      <w:r>
        <w:rPr>
          <w:spacing w:val="-13"/>
          <w:sz w:val="16"/>
          <w:vertAlign w:val="baseline"/>
        </w:rPr>
        <w:t> </w:t>
      </w:r>
      <w:r>
        <w:rPr>
          <w:sz w:val="16"/>
          <w:vertAlign w:val="baseline"/>
        </w:rPr>
        <w:t>contratación</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4"/>
          <w:sz w:val="16"/>
          <w:vertAlign w:val="baseline"/>
        </w:rPr>
        <w:t> </w:t>
      </w:r>
      <w:r>
        <w:rPr>
          <w:sz w:val="16"/>
          <w:vertAlign w:val="baseline"/>
        </w:rPr>
        <w:t>reaseguros</w:t>
      </w:r>
      <w:r>
        <w:rPr>
          <w:spacing w:val="-12"/>
          <w:sz w:val="16"/>
          <w:vertAlign w:val="baseline"/>
        </w:rPr>
        <w:t> </w:t>
      </w:r>
      <w:r>
        <w:rPr>
          <w:sz w:val="16"/>
          <w:vertAlign w:val="baseline"/>
        </w:rPr>
        <w:t>y</w:t>
      </w:r>
      <w:r>
        <w:rPr>
          <w:spacing w:val="-14"/>
          <w:sz w:val="16"/>
          <w:vertAlign w:val="baseline"/>
        </w:rPr>
        <w:t> </w:t>
      </w:r>
      <w:r>
        <w:rPr>
          <w:sz w:val="16"/>
          <w:vertAlign w:val="baseline"/>
        </w:rPr>
        <w:t>seguros</w:t>
      </w:r>
      <w:r>
        <w:rPr>
          <w:spacing w:val="-12"/>
          <w:sz w:val="16"/>
          <w:vertAlign w:val="baseline"/>
        </w:rPr>
        <w:t> </w:t>
      </w:r>
      <w:r>
        <w:rPr>
          <w:sz w:val="16"/>
          <w:vertAlign w:val="baseline"/>
        </w:rPr>
        <w:t>de</w:t>
      </w:r>
      <w:r>
        <w:rPr>
          <w:spacing w:val="-12"/>
          <w:sz w:val="16"/>
          <w:vertAlign w:val="baseline"/>
        </w:rPr>
        <w:t> </w:t>
      </w:r>
      <w:r>
        <w:rPr>
          <w:sz w:val="16"/>
          <w:vertAlign w:val="baseline"/>
        </w:rPr>
        <w:t>las</w:t>
      </w:r>
      <w:r>
        <w:rPr>
          <w:spacing w:val="-12"/>
          <w:sz w:val="16"/>
          <w:vertAlign w:val="baseline"/>
        </w:rPr>
        <w:t> </w:t>
      </w:r>
      <w:r>
        <w:rPr>
          <w:sz w:val="16"/>
          <w:vertAlign w:val="baseline"/>
        </w:rPr>
        <w:t>aeronaves</w:t>
      </w:r>
      <w:r>
        <w:rPr>
          <w:spacing w:val="-12"/>
          <w:sz w:val="16"/>
          <w:vertAlign w:val="baseline"/>
        </w:rPr>
        <w:t> </w:t>
      </w:r>
      <w:r>
        <w:rPr>
          <w:sz w:val="16"/>
          <w:vertAlign w:val="baseline"/>
        </w:rPr>
        <w:t>de</w:t>
      </w:r>
      <w:r>
        <w:rPr>
          <w:spacing w:val="-9"/>
          <w:sz w:val="16"/>
          <w:vertAlign w:val="baseline"/>
        </w:rPr>
        <w:t> </w:t>
      </w:r>
      <w:r>
        <w:rPr>
          <w:sz w:val="16"/>
          <w:vertAlign w:val="baseline"/>
        </w:rPr>
        <w:t>las</w:t>
      </w:r>
      <w:r>
        <w:rPr>
          <w:spacing w:val="-14"/>
          <w:sz w:val="16"/>
          <w:vertAlign w:val="baseline"/>
        </w:rPr>
        <w:t> </w:t>
      </w:r>
      <w:r>
        <w:rPr>
          <w:sz w:val="16"/>
          <w:vertAlign w:val="baseline"/>
        </w:rPr>
        <w:t>FF.AA.</w:t>
      </w:r>
      <w:r>
        <w:rPr>
          <w:spacing w:val="-12"/>
          <w:sz w:val="16"/>
          <w:vertAlign w:val="baseline"/>
        </w:rPr>
        <w:t> </w:t>
      </w:r>
      <w:r>
        <w:rPr>
          <w:sz w:val="16"/>
          <w:vertAlign w:val="baseline"/>
        </w:rPr>
        <w:t>para</w:t>
      </w:r>
      <w:r>
        <w:rPr>
          <w:spacing w:val="-13"/>
          <w:sz w:val="16"/>
          <w:vertAlign w:val="baseline"/>
        </w:rPr>
        <w:t> </w:t>
      </w:r>
      <w:r>
        <w:rPr>
          <w:sz w:val="16"/>
          <w:vertAlign w:val="baseline"/>
        </w:rPr>
        <w:t>el</w:t>
      </w:r>
      <w:r>
        <w:rPr>
          <w:spacing w:val="-13"/>
          <w:sz w:val="16"/>
          <w:vertAlign w:val="baseline"/>
        </w:rPr>
        <w:t> </w:t>
      </w:r>
      <w:r>
        <w:rPr>
          <w:sz w:val="16"/>
          <w:vertAlign w:val="baseline"/>
        </w:rPr>
        <w:t>período 2001-2002,</w:t>
      </w:r>
      <w:r>
        <w:rPr>
          <w:spacing w:val="-7"/>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Control</w:t>
      </w:r>
      <w:r>
        <w:rPr>
          <w:spacing w:val="-7"/>
          <w:sz w:val="16"/>
          <w:vertAlign w:val="baseline"/>
        </w:rPr>
        <w:t> </w:t>
      </w:r>
      <w:r>
        <w:rPr>
          <w:sz w:val="16"/>
          <w:vertAlign w:val="baseline"/>
        </w:rPr>
        <w:t>Cívico</w:t>
      </w:r>
      <w:r>
        <w:rPr>
          <w:spacing w:val="-5"/>
          <w:sz w:val="16"/>
          <w:vertAlign w:val="baseline"/>
        </w:rPr>
        <w:t> </w:t>
      </w:r>
      <w:r>
        <w:rPr>
          <w:sz w:val="16"/>
          <w:vertAlign w:val="baseline"/>
        </w:rPr>
        <w:t>contra</w:t>
      </w:r>
      <w:r>
        <w:rPr>
          <w:spacing w:val="-7"/>
          <w:sz w:val="16"/>
          <w:vertAlign w:val="baseline"/>
        </w:rPr>
        <w:t> </w:t>
      </w:r>
      <w:r>
        <w:rPr>
          <w:sz w:val="16"/>
          <w:vertAlign w:val="baseline"/>
        </w:rPr>
        <w:t>la</w:t>
      </w:r>
      <w:r>
        <w:rPr>
          <w:spacing w:val="-7"/>
          <w:sz w:val="16"/>
          <w:vertAlign w:val="baseline"/>
        </w:rPr>
        <w:t> </w:t>
      </w:r>
      <w:r>
        <w:rPr>
          <w:sz w:val="16"/>
          <w:vertAlign w:val="baseline"/>
        </w:rPr>
        <w:t>Corrupción,</w:t>
      </w:r>
      <w:r>
        <w:rPr>
          <w:spacing w:val="-5"/>
          <w:sz w:val="16"/>
          <w:vertAlign w:val="baseline"/>
        </w:rPr>
        <w:t> </w:t>
      </w:r>
      <w:r>
        <w:rPr>
          <w:sz w:val="16"/>
          <w:vertAlign w:val="baseline"/>
        </w:rPr>
        <w:t>10</w:t>
      </w:r>
      <w:r>
        <w:rPr>
          <w:spacing w:val="-7"/>
          <w:sz w:val="16"/>
          <w:vertAlign w:val="baseline"/>
        </w:rPr>
        <w:t> </w:t>
      </w:r>
      <w:r>
        <w:rPr>
          <w:sz w:val="16"/>
          <w:vertAlign w:val="baseline"/>
        </w:rPr>
        <w:t>de</w:t>
      </w:r>
      <w:r>
        <w:rPr>
          <w:spacing w:val="-6"/>
          <w:sz w:val="16"/>
          <w:vertAlign w:val="baseline"/>
        </w:rPr>
        <w:t> </w:t>
      </w:r>
      <w:r>
        <w:rPr>
          <w:sz w:val="16"/>
          <w:vertAlign w:val="baseline"/>
        </w:rPr>
        <w:t>enero</w:t>
      </w:r>
      <w:r>
        <w:rPr>
          <w:spacing w:val="-8"/>
          <w:sz w:val="16"/>
          <w:vertAlign w:val="baseline"/>
        </w:rPr>
        <w:t> </w:t>
      </w:r>
      <w:r>
        <w:rPr>
          <w:sz w:val="16"/>
          <w:vertAlign w:val="baseline"/>
        </w:rPr>
        <w:t>de</w:t>
      </w:r>
      <w:r>
        <w:rPr>
          <w:spacing w:val="-8"/>
          <w:sz w:val="16"/>
          <w:vertAlign w:val="baseline"/>
        </w:rPr>
        <w:t> </w:t>
      </w:r>
      <w:r>
        <w:rPr>
          <w:sz w:val="16"/>
          <w:vertAlign w:val="baseline"/>
        </w:rPr>
        <w:t>2002</w:t>
      </w:r>
      <w:r>
        <w:rPr>
          <w:spacing w:val="-5"/>
          <w:sz w:val="16"/>
          <w:vertAlign w:val="baseline"/>
        </w:rPr>
        <w:t> </w:t>
      </w:r>
      <w:r>
        <w:rPr>
          <w:sz w:val="16"/>
          <w:vertAlign w:val="baseline"/>
        </w:rPr>
        <w:t>(expediente</w:t>
      </w:r>
      <w:r>
        <w:rPr>
          <w:spacing w:val="-6"/>
          <w:sz w:val="16"/>
          <w:vertAlign w:val="baseline"/>
        </w:rPr>
        <w:t> </w:t>
      </w:r>
      <w:r>
        <w:rPr>
          <w:sz w:val="16"/>
          <w:vertAlign w:val="baseline"/>
        </w:rPr>
        <w:t>de prueba,</w:t>
      </w:r>
      <w:r>
        <w:rPr>
          <w:spacing w:val="-9"/>
          <w:sz w:val="16"/>
          <w:vertAlign w:val="baseline"/>
        </w:rPr>
        <w:t> </w:t>
      </w:r>
      <w:r>
        <w:rPr>
          <w:sz w:val="16"/>
          <w:vertAlign w:val="baseline"/>
        </w:rPr>
        <w:t>folios</w:t>
      </w:r>
      <w:r>
        <w:rPr>
          <w:spacing w:val="-5"/>
          <w:sz w:val="16"/>
          <w:vertAlign w:val="baseline"/>
        </w:rPr>
        <w:t> </w:t>
      </w:r>
      <w:r>
        <w:rPr>
          <w:sz w:val="16"/>
          <w:vertAlign w:val="baseline"/>
        </w:rPr>
        <w:t>285 a 327).</w:t>
      </w:r>
    </w:p>
    <w:p>
      <w:pPr>
        <w:spacing w:before="0"/>
        <w:ind w:left="200" w:right="196" w:firstLine="0"/>
        <w:jc w:val="both"/>
        <w:rPr>
          <w:sz w:val="16"/>
        </w:rPr>
      </w:pPr>
      <w:r>
        <w:rPr>
          <w:sz w:val="16"/>
          <w:vertAlign w:val="superscript"/>
        </w:rPr>
        <w:t>69</w:t>
      </w:r>
      <w:r>
        <w:rPr>
          <w:spacing w:val="80"/>
          <w:sz w:val="16"/>
          <w:vertAlign w:val="baseline"/>
        </w:rPr>
        <w:t>  </w:t>
      </w:r>
      <w:r>
        <w:rPr>
          <w:sz w:val="16"/>
          <w:vertAlign w:val="baseline"/>
        </w:rPr>
        <w:t>Código Penal Militar, Artículo 131. - Incurren en ausencia ilegal […] 1. Los que no estando de facción ni desempeñando</w:t>
      </w:r>
      <w:r>
        <w:rPr>
          <w:spacing w:val="-13"/>
          <w:sz w:val="16"/>
          <w:vertAlign w:val="baseline"/>
        </w:rPr>
        <w:t> </w:t>
      </w:r>
      <w:r>
        <w:rPr>
          <w:sz w:val="16"/>
          <w:vertAlign w:val="baseline"/>
        </w:rPr>
        <w:t>ningún</w:t>
      </w:r>
      <w:r>
        <w:rPr>
          <w:spacing w:val="-12"/>
          <w:sz w:val="16"/>
          <w:vertAlign w:val="baseline"/>
        </w:rPr>
        <w:t> </w:t>
      </w:r>
      <w:r>
        <w:rPr>
          <w:sz w:val="16"/>
          <w:vertAlign w:val="baseline"/>
        </w:rPr>
        <w:t>cargo</w:t>
      </w:r>
      <w:r>
        <w:rPr>
          <w:spacing w:val="-15"/>
          <w:sz w:val="16"/>
          <w:vertAlign w:val="baseline"/>
        </w:rPr>
        <w:t> </w:t>
      </w:r>
      <w:r>
        <w:rPr>
          <w:sz w:val="16"/>
          <w:vertAlign w:val="baseline"/>
        </w:rPr>
        <w:t>o</w:t>
      </w:r>
      <w:r>
        <w:rPr>
          <w:spacing w:val="-11"/>
          <w:sz w:val="16"/>
          <w:vertAlign w:val="baseline"/>
        </w:rPr>
        <w:t> </w:t>
      </w:r>
      <w:r>
        <w:rPr>
          <w:sz w:val="16"/>
          <w:vertAlign w:val="baseline"/>
        </w:rPr>
        <w:t>funciones</w:t>
      </w:r>
      <w:r>
        <w:rPr>
          <w:spacing w:val="-13"/>
          <w:sz w:val="16"/>
          <w:vertAlign w:val="baseline"/>
        </w:rPr>
        <w:t> </w:t>
      </w:r>
      <w:r>
        <w:rPr>
          <w:sz w:val="16"/>
          <w:vertAlign w:val="baseline"/>
        </w:rPr>
        <w:t>del</w:t>
      </w:r>
      <w:r>
        <w:rPr>
          <w:spacing w:val="-14"/>
          <w:sz w:val="16"/>
          <w:vertAlign w:val="baseline"/>
        </w:rPr>
        <w:t> </w:t>
      </w:r>
      <w:r>
        <w:rPr>
          <w:sz w:val="16"/>
          <w:vertAlign w:val="baseline"/>
        </w:rPr>
        <w:t>servicio,</w:t>
      </w:r>
      <w:r>
        <w:rPr>
          <w:spacing w:val="-14"/>
          <w:sz w:val="16"/>
          <w:vertAlign w:val="baseline"/>
        </w:rPr>
        <w:t> </w:t>
      </w:r>
      <w:r>
        <w:rPr>
          <w:sz w:val="16"/>
          <w:vertAlign w:val="baseline"/>
        </w:rPr>
        <w:t>y</w:t>
      </w:r>
      <w:r>
        <w:rPr>
          <w:spacing w:val="-12"/>
          <w:sz w:val="16"/>
          <w:vertAlign w:val="baseline"/>
        </w:rPr>
        <w:t> </w:t>
      </w:r>
      <w:r>
        <w:rPr>
          <w:sz w:val="16"/>
          <w:vertAlign w:val="baseline"/>
        </w:rPr>
        <w:t>sin</w:t>
      </w:r>
      <w:r>
        <w:rPr>
          <w:spacing w:val="-12"/>
          <w:sz w:val="16"/>
          <w:vertAlign w:val="baseline"/>
        </w:rPr>
        <w:t> </w:t>
      </w:r>
      <w:r>
        <w:rPr>
          <w:sz w:val="16"/>
          <w:vertAlign w:val="baseline"/>
        </w:rPr>
        <w:t>intención</w:t>
      </w:r>
      <w:r>
        <w:rPr>
          <w:spacing w:val="-11"/>
          <w:sz w:val="16"/>
          <w:vertAlign w:val="baseline"/>
        </w:rPr>
        <w:t> </w:t>
      </w:r>
      <w:r>
        <w:rPr>
          <w:sz w:val="16"/>
          <w:vertAlign w:val="baseline"/>
        </w:rPr>
        <w:t>de</w:t>
      </w:r>
      <w:r>
        <w:rPr>
          <w:spacing w:val="-13"/>
          <w:sz w:val="16"/>
          <w:vertAlign w:val="baseline"/>
        </w:rPr>
        <w:t> </w:t>
      </w:r>
      <w:r>
        <w:rPr>
          <w:sz w:val="16"/>
          <w:vertAlign w:val="baseline"/>
        </w:rPr>
        <w:t>separarse</w:t>
      </w:r>
      <w:r>
        <w:rPr>
          <w:spacing w:val="-13"/>
          <w:sz w:val="16"/>
          <w:vertAlign w:val="baseline"/>
        </w:rPr>
        <w:t> </w:t>
      </w:r>
      <w:r>
        <w:rPr>
          <w:sz w:val="16"/>
          <w:vertAlign w:val="baseline"/>
        </w:rPr>
        <w:t>de</w:t>
      </w:r>
      <w:r>
        <w:rPr>
          <w:spacing w:val="-10"/>
          <w:sz w:val="16"/>
          <w:vertAlign w:val="baseline"/>
        </w:rPr>
        <w:t> </w:t>
      </w:r>
      <w:r>
        <w:rPr>
          <w:sz w:val="16"/>
          <w:vertAlign w:val="baseline"/>
        </w:rPr>
        <w:t>las</w:t>
      </w:r>
      <w:r>
        <w:rPr>
          <w:spacing w:val="-15"/>
          <w:sz w:val="16"/>
          <w:vertAlign w:val="baseline"/>
        </w:rPr>
        <w:t> </w:t>
      </w:r>
      <w:r>
        <w:rPr>
          <w:sz w:val="16"/>
          <w:vertAlign w:val="baseline"/>
        </w:rPr>
        <w:t>Fuerzas</w:t>
      </w:r>
      <w:r>
        <w:rPr>
          <w:spacing w:val="-12"/>
          <w:sz w:val="16"/>
          <w:vertAlign w:val="baseline"/>
        </w:rPr>
        <w:t> </w:t>
      </w:r>
      <w:r>
        <w:rPr>
          <w:sz w:val="16"/>
          <w:vertAlign w:val="baseline"/>
        </w:rPr>
        <w:t>Armadas</w:t>
      </w:r>
      <w:r>
        <w:rPr>
          <w:spacing w:val="-10"/>
          <w:sz w:val="16"/>
          <w:vertAlign w:val="baseline"/>
        </w:rPr>
        <w:t> </w:t>
      </w:r>
      <w:r>
        <w:rPr>
          <w:sz w:val="16"/>
          <w:vertAlign w:val="baseline"/>
        </w:rPr>
        <w:t>ni</w:t>
      </w:r>
      <w:r>
        <w:rPr>
          <w:spacing w:val="-14"/>
          <w:sz w:val="16"/>
          <w:vertAlign w:val="baseline"/>
        </w:rPr>
        <w:t> </w:t>
      </w:r>
      <w:r>
        <w:rPr>
          <w:sz w:val="16"/>
          <w:vertAlign w:val="baseline"/>
        </w:rPr>
        <w:t>desertar de ellas, faltaren al cuartel, fortaleza, buque, instituto u otro lugar en que estuvieren destinados, […] por más de seis […] días [en estado de paz] si fueren oficiales. </w:t>
      </w:r>
      <w:r>
        <w:rPr>
          <w:i/>
          <w:sz w:val="16"/>
          <w:vertAlign w:val="baseline"/>
        </w:rPr>
        <w:t>Cfr. </w:t>
      </w:r>
      <w:r>
        <w:rPr>
          <w:sz w:val="16"/>
          <w:vertAlign w:val="baseline"/>
        </w:rPr>
        <w:t>Corte de Justicia Militar, Decisión en la causa penal militar no. 001-2002-CJM, Corte de Justicia Militar, 17 de diciembre de 2003 (expediente de prueba, folios 434 a 437).</w:t>
      </w:r>
    </w:p>
    <w:p>
      <w:pPr>
        <w:spacing w:before="1"/>
        <w:ind w:left="200" w:right="197" w:firstLine="0"/>
        <w:jc w:val="both"/>
        <w:rPr>
          <w:sz w:val="16"/>
        </w:rPr>
      </w:pPr>
      <w:r>
        <w:rPr>
          <w:sz w:val="16"/>
          <w:vertAlign w:val="superscript"/>
        </w:rPr>
        <w:t>70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Corte</w:t>
      </w:r>
      <w:r>
        <w:rPr>
          <w:spacing w:val="-3"/>
          <w:sz w:val="16"/>
          <w:vertAlign w:val="baseline"/>
        </w:rPr>
        <w:t> </w:t>
      </w:r>
      <w:r>
        <w:rPr>
          <w:sz w:val="16"/>
          <w:vertAlign w:val="baseline"/>
        </w:rPr>
        <w:t>de</w:t>
      </w:r>
      <w:r>
        <w:rPr>
          <w:spacing w:val="-3"/>
          <w:sz w:val="16"/>
          <w:vertAlign w:val="baseline"/>
        </w:rPr>
        <w:t> </w:t>
      </w:r>
      <w:r>
        <w:rPr>
          <w:sz w:val="16"/>
          <w:vertAlign w:val="baseline"/>
        </w:rPr>
        <w:t>Justicia</w:t>
      </w:r>
      <w:r>
        <w:rPr>
          <w:spacing w:val="-1"/>
          <w:sz w:val="16"/>
          <w:vertAlign w:val="baseline"/>
        </w:rPr>
        <w:t> </w:t>
      </w:r>
      <w:r>
        <w:rPr>
          <w:sz w:val="16"/>
          <w:vertAlign w:val="baseline"/>
        </w:rPr>
        <w:t>Militar,</w:t>
      </w:r>
      <w:r>
        <w:rPr>
          <w:spacing w:val="-4"/>
          <w:sz w:val="16"/>
          <w:vertAlign w:val="baseline"/>
        </w:rPr>
        <w:t> </w:t>
      </w:r>
      <w:r>
        <w:rPr>
          <w:sz w:val="16"/>
          <w:vertAlign w:val="baseline"/>
        </w:rPr>
        <w:t>Decisión</w:t>
      </w:r>
      <w:r>
        <w:rPr>
          <w:spacing w:val="-3"/>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causa</w:t>
      </w:r>
      <w:r>
        <w:rPr>
          <w:spacing w:val="-3"/>
          <w:sz w:val="16"/>
          <w:vertAlign w:val="baseline"/>
        </w:rPr>
        <w:t> </w:t>
      </w:r>
      <w:r>
        <w:rPr>
          <w:sz w:val="16"/>
          <w:vertAlign w:val="baseline"/>
        </w:rPr>
        <w:t>penal</w:t>
      </w:r>
      <w:r>
        <w:rPr>
          <w:spacing w:val="-1"/>
          <w:sz w:val="16"/>
          <w:vertAlign w:val="baseline"/>
        </w:rPr>
        <w:t> </w:t>
      </w:r>
      <w:r>
        <w:rPr>
          <w:sz w:val="16"/>
          <w:vertAlign w:val="baseline"/>
        </w:rPr>
        <w:t>militar no.</w:t>
      </w:r>
      <w:r>
        <w:rPr>
          <w:spacing w:val="-1"/>
          <w:sz w:val="16"/>
          <w:vertAlign w:val="baseline"/>
        </w:rPr>
        <w:t> </w:t>
      </w:r>
      <w:r>
        <w:rPr>
          <w:sz w:val="16"/>
          <w:vertAlign w:val="baseline"/>
        </w:rPr>
        <w:t>001-2002-CJM,</w:t>
      </w:r>
      <w:r>
        <w:rPr>
          <w:spacing w:val="-1"/>
          <w:sz w:val="16"/>
          <w:vertAlign w:val="baseline"/>
        </w:rPr>
        <w:t> </w:t>
      </w:r>
      <w:r>
        <w:rPr>
          <w:sz w:val="16"/>
          <w:vertAlign w:val="baseline"/>
        </w:rPr>
        <w:t>Corte</w:t>
      </w:r>
      <w:r>
        <w:rPr>
          <w:spacing w:val="-5"/>
          <w:sz w:val="16"/>
          <w:vertAlign w:val="baseline"/>
        </w:rPr>
        <w:t> </w:t>
      </w:r>
      <w:r>
        <w:rPr>
          <w:sz w:val="16"/>
          <w:vertAlign w:val="baseline"/>
        </w:rPr>
        <w:t>de Justicia</w:t>
      </w:r>
      <w:r>
        <w:rPr>
          <w:spacing w:val="-1"/>
          <w:sz w:val="16"/>
          <w:vertAlign w:val="baseline"/>
        </w:rPr>
        <w:t> </w:t>
      </w:r>
      <w:r>
        <w:rPr>
          <w:sz w:val="16"/>
          <w:vertAlign w:val="baseline"/>
        </w:rPr>
        <w:t>Militar, 17 de diciembre de 2003, </w:t>
      </w:r>
      <w:r>
        <w:rPr>
          <w:i/>
          <w:sz w:val="16"/>
          <w:vertAlign w:val="baseline"/>
        </w:rPr>
        <w:t>supra</w:t>
      </w:r>
      <w:r>
        <w:rPr>
          <w:sz w:val="16"/>
          <w:vertAlign w:val="baseline"/>
        </w:rPr>
        <w:t>.</w:t>
      </w:r>
    </w:p>
    <w:p>
      <w:pPr>
        <w:spacing w:before="0"/>
        <w:ind w:left="200" w:right="196" w:firstLine="0"/>
        <w:jc w:val="both"/>
        <w:rPr>
          <w:sz w:val="16"/>
        </w:rPr>
      </w:pPr>
      <w:r>
        <w:rPr>
          <w:sz w:val="16"/>
          <w:vertAlign w:val="superscript"/>
        </w:rPr>
        <w:t>71</w:t>
      </w:r>
      <w:r>
        <w:rPr>
          <w:spacing w:val="80"/>
          <w:w w:val="150"/>
          <w:sz w:val="16"/>
          <w:vertAlign w:val="baseline"/>
        </w:rPr>
        <w:t>   </w:t>
      </w:r>
      <w:r>
        <w:rPr>
          <w:i/>
          <w:sz w:val="16"/>
          <w:vertAlign w:val="baseline"/>
        </w:rPr>
        <w:t>Cfr.</w:t>
      </w:r>
      <w:r>
        <w:rPr>
          <w:i/>
          <w:spacing w:val="-10"/>
          <w:sz w:val="16"/>
          <w:vertAlign w:val="baseline"/>
        </w:rPr>
        <w:t> </w:t>
      </w:r>
      <w:r>
        <w:rPr>
          <w:sz w:val="16"/>
          <w:vertAlign w:val="baseline"/>
        </w:rPr>
        <w:t>Recorte</w:t>
      </w:r>
      <w:r>
        <w:rPr>
          <w:spacing w:val="-9"/>
          <w:sz w:val="16"/>
          <w:vertAlign w:val="baseline"/>
        </w:rPr>
        <w:t> </w:t>
      </w:r>
      <w:r>
        <w:rPr>
          <w:sz w:val="16"/>
          <w:vertAlign w:val="baseline"/>
        </w:rPr>
        <w:t>de</w:t>
      </w:r>
      <w:r>
        <w:rPr>
          <w:spacing w:val="-9"/>
          <w:sz w:val="16"/>
          <w:vertAlign w:val="baseline"/>
        </w:rPr>
        <w:t> </w:t>
      </w:r>
      <w:r>
        <w:rPr>
          <w:sz w:val="16"/>
          <w:vertAlign w:val="baseline"/>
        </w:rPr>
        <w:t>prensa</w:t>
      </w:r>
      <w:r>
        <w:rPr>
          <w:spacing w:val="-13"/>
          <w:sz w:val="16"/>
          <w:vertAlign w:val="baseline"/>
        </w:rPr>
        <w:t> </w:t>
      </w:r>
      <w:r>
        <w:rPr>
          <w:sz w:val="16"/>
          <w:vertAlign w:val="baseline"/>
        </w:rPr>
        <w:t>de</w:t>
      </w:r>
      <w:r>
        <w:rPr>
          <w:spacing w:val="-12"/>
          <w:sz w:val="16"/>
          <w:vertAlign w:val="baseline"/>
        </w:rPr>
        <w:t> </w:t>
      </w:r>
      <w:r>
        <w:rPr>
          <w:sz w:val="16"/>
          <w:vertAlign w:val="baseline"/>
        </w:rPr>
        <w:t>5</w:t>
      </w:r>
      <w:r>
        <w:rPr>
          <w:spacing w:val="-9"/>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2002</w:t>
      </w:r>
      <w:r>
        <w:rPr>
          <w:spacing w:val="-9"/>
          <w:sz w:val="16"/>
          <w:vertAlign w:val="baseline"/>
        </w:rPr>
        <w:t> </w:t>
      </w:r>
      <w:r>
        <w:rPr>
          <w:sz w:val="16"/>
          <w:vertAlign w:val="baseline"/>
        </w:rPr>
        <w:t>“Mal</w:t>
      </w:r>
      <w:r>
        <w:rPr>
          <w:spacing w:val="-11"/>
          <w:sz w:val="16"/>
          <w:vertAlign w:val="baseline"/>
        </w:rPr>
        <w:t> </w:t>
      </w:r>
      <w:r>
        <w:rPr>
          <w:sz w:val="16"/>
          <w:vertAlign w:val="baseline"/>
        </w:rPr>
        <w:t>uso</w:t>
      </w:r>
      <w:r>
        <w:rPr>
          <w:spacing w:val="-9"/>
          <w:sz w:val="16"/>
          <w:vertAlign w:val="baseline"/>
        </w:rPr>
        <w:t> </w:t>
      </w:r>
      <w:r>
        <w:rPr>
          <w:sz w:val="16"/>
          <w:vertAlign w:val="baseline"/>
        </w:rPr>
        <w:t>de</w:t>
      </w:r>
      <w:r>
        <w:rPr>
          <w:spacing w:val="-9"/>
          <w:sz w:val="16"/>
          <w:vertAlign w:val="baseline"/>
        </w:rPr>
        <w:t> </w:t>
      </w:r>
      <w:r>
        <w:rPr>
          <w:sz w:val="16"/>
          <w:vertAlign w:val="baseline"/>
        </w:rPr>
        <w:t>viáticos</w:t>
      </w:r>
      <w:r>
        <w:rPr>
          <w:spacing w:val="-9"/>
          <w:sz w:val="16"/>
          <w:vertAlign w:val="baseline"/>
        </w:rPr>
        <w:t> </w:t>
      </w:r>
      <w:r>
        <w:rPr>
          <w:sz w:val="16"/>
          <w:vertAlign w:val="baseline"/>
        </w:rPr>
        <w:t>en</w:t>
      </w:r>
      <w:r>
        <w:rPr>
          <w:spacing w:val="-10"/>
          <w:sz w:val="16"/>
          <w:vertAlign w:val="baseline"/>
        </w:rPr>
        <w:t> </w:t>
      </w:r>
      <w:r>
        <w:rPr>
          <w:sz w:val="16"/>
          <w:vertAlign w:val="baseline"/>
        </w:rPr>
        <w:t>caso</w:t>
      </w:r>
      <w:r>
        <w:rPr>
          <w:spacing w:val="-9"/>
          <w:sz w:val="16"/>
          <w:vertAlign w:val="baseline"/>
        </w:rPr>
        <w:t> </w:t>
      </w:r>
      <w:r>
        <w:rPr>
          <w:sz w:val="16"/>
          <w:vertAlign w:val="baseline"/>
        </w:rPr>
        <w:t>Seguros”</w:t>
      </w:r>
      <w:r>
        <w:rPr>
          <w:spacing w:val="-11"/>
          <w:sz w:val="16"/>
          <w:vertAlign w:val="baseline"/>
        </w:rPr>
        <w:t> </w:t>
      </w:r>
      <w:r>
        <w:rPr>
          <w:sz w:val="16"/>
          <w:vertAlign w:val="baseline"/>
        </w:rPr>
        <w:t>(expediente</w:t>
      </w:r>
      <w:r>
        <w:rPr>
          <w:spacing w:val="-9"/>
          <w:sz w:val="16"/>
          <w:vertAlign w:val="baseline"/>
        </w:rPr>
        <w:t> </w:t>
      </w:r>
      <w:r>
        <w:rPr>
          <w:sz w:val="16"/>
          <w:vertAlign w:val="baseline"/>
        </w:rPr>
        <w:t>de</w:t>
      </w:r>
      <w:r>
        <w:rPr>
          <w:spacing w:val="-12"/>
          <w:sz w:val="16"/>
          <w:vertAlign w:val="baseline"/>
        </w:rPr>
        <w:t> </w:t>
      </w:r>
      <w:r>
        <w:rPr>
          <w:sz w:val="16"/>
          <w:vertAlign w:val="baseline"/>
        </w:rPr>
        <w:t>prueba folio</w:t>
      </w:r>
      <w:r>
        <w:rPr>
          <w:spacing w:val="-9"/>
          <w:sz w:val="16"/>
          <w:vertAlign w:val="baseline"/>
        </w:rPr>
        <w:t> </w:t>
      </w:r>
      <w:r>
        <w:rPr>
          <w:sz w:val="16"/>
          <w:vertAlign w:val="baseline"/>
        </w:rPr>
        <w:t>62),</w:t>
      </w:r>
      <w:r>
        <w:rPr>
          <w:spacing w:val="-8"/>
          <w:sz w:val="16"/>
          <w:vertAlign w:val="baseline"/>
        </w:rPr>
        <w:t> </w:t>
      </w:r>
      <w:r>
        <w:rPr>
          <w:sz w:val="16"/>
          <w:vertAlign w:val="baseline"/>
        </w:rPr>
        <w:t>y</w:t>
      </w:r>
      <w:r>
        <w:rPr>
          <w:spacing w:val="-9"/>
          <w:sz w:val="16"/>
          <w:vertAlign w:val="baseline"/>
        </w:rPr>
        <w:t> </w:t>
      </w:r>
      <w:r>
        <w:rPr>
          <w:sz w:val="16"/>
          <w:vertAlign w:val="baseline"/>
        </w:rPr>
        <w:t>recorte</w:t>
      </w:r>
      <w:r>
        <w:rPr>
          <w:spacing w:val="-10"/>
          <w:sz w:val="16"/>
          <w:vertAlign w:val="baseline"/>
        </w:rPr>
        <w:t> </w:t>
      </w:r>
      <w:r>
        <w:rPr>
          <w:sz w:val="16"/>
          <w:vertAlign w:val="baseline"/>
        </w:rPr>
        <w:t>de</w:t>
      </w:r>
      <w:r>
        <w:rPr>
          <w:spacing w:val="-7"/>
          <w:sz w:val="16"/>
          <w:vertAlign w:val="baseline"/>
        </w:rPr>
        <w:t> </w:t>
      </w:r>
      <w:r>
        <w:rPr>
          <w:sz w:val="16"/>
          <w:vertAlign w:val="baseline"/>
        </w:rPr>
        <w:t>prensa</w:t>
      </w:r>
      <w:r>
        <w:rPr>
          <w:spacing w:val="-10"/>
          <w:sz w:val="16"/>
          <w:vertAlign w:val="baseline"/>
        </w:rPr>
        <w:t> </w:t>
      </w:r>
      <w:r>
        <w:rPr>
          <w:sz w:val="16"/>
          <w:vertAlign w:val="baseline"/>
        </w:rPr>
        <w:t>de</w:t>
      </w:r>
      <w:r>
        <w:rPr>
          <w:spacing w:val="-7"/>
          <w:sz w:val="16"/>
          <w:vertAlign w:val="baseline"/>
        </w:rPr>
        <w:t> </w:t>
      </w:r>
      <w:r>
        <w:rPr>
          <w:sz w:val="16"/>
          <w:vertAlign w:val="baseline"/>
        </w:rPr>
        <w:t>5</w:t>
      </w:r>
      <w:r>
        <w:rPr>
          <w:spacing w:val="-9"/>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7"/>
          <w:sz w:val="16"/>
          <w:vertAlign w:val="baseline"/>
        </w:rPr>
        <w:t> </w:t>
      </w:r>
      <w:r>
        <w:rPr>
          <w:sz w:val="16"/>
          <w:vertAlign w:val="baseline"/>
        </w:rPr>
        <w:t>2002,</w:t>
      </w:r>
      <w:r>
        <w:rPr>
          <w:spacing w:val="-11"/>
          <w:sz w:val="16"/>
          <w:vertAlign w:val="baseline"/>
        </w:rPr>
        <w:t> </w:t>
      </w:r>
      <w:r>
        <w:rPr>
          <w:sz w:val="16"/>
          <w:vertAlign w:val="baseline"/>
        </w:rPr>
        <w:t>Diario</w:t>
      </w:r>
      <w:r>
        <w:rPr>
          <w:spacing w:val="-4"/>
          <w:sz w:val="16"/>
          <w:vertAlign w:val="baseline"/>
        </w:rPr>
        <w:t> </w:t>
      </w:r>
      <w:r>
        <w:rPr>
          <w:sz w:val="16"/>
          <w:vertAlign w:val="baseline"/>
        </w:rPr>
        <w:t>El</w:t>
      </w:r>
      <w:r>
        <w:rPr>
          <w:spacing w:val="-8"/>
          <w:sz w:val="16"/>
          <w:vertAlign w:val="baseline"/>
        </w:rPr>
        <w:t> </w:t>
      </w:r>
      <w:r>
        <w:rPr>
          <w:sz w:val="16"/>
          <w:vertAlign w:val="baseline"/>
        </w:rPr>
        <w:t>Universal,</w:t>
      </w:r>
      <w:r>
        <w:rPr>
          <w:spacing w:val="-8"/>
          <w:sz w:val="16"/>
          <w:vertAlign w:val="baseline"/>
        </w:rPr>
        <w:t> </w:t>
      </w:r>
      <w:r>
        <w:rPr>
          <w:sz w:val="16"/>
          <w:vertAlign w:val="baseline"/>
        </w:rPr>
        <w:t>“Perjuicio</w:t>
      </w:r>
      <w:r>
        <w:rPr>
          <w:spacing w:val="-7"/>
          <w:sz w:val="16"/>
          <w:vertAlign w:val="baseline"/>
        </w:rPr>
        <w:t> </w:t>
      </w:r>
      <w:r>
        <w:rPr>
          <w:sz w:val="16"/>
          <w:vertAlign w:val="baseline"/>
        </w:rPr>
        <w:t>en</w:t>
      </w:r>
      <w:r>
        <w:rPr>
          <w:spacing w:val="-8"/>
          <w:sz w:val="16"/>
          <w:vertAlign w:val="baseline"/>
        </w:rPr>
        <w:t> </w:t>
      </w:r>
      <w:r>
        <w:rPr>
          <w:sz w:val="16"/>
          <w:vertAlign w:val="baseline"/>
        </w:rPr>
        <w:t>fondos</w:t>
      </w:r>
      <w:r>
        <w:rPr>
          <w:spacing w:val="-7"/>
          <w:sz w:val="16"/>
          <w:vertAlign w:val="baseline"/>
        </w:rPr>
        <w:t> </w:t>
      </w:r>
      <w:r>
        <w:rPr>
          <w:sz w:val="16"/>
          <w:vertAlign w:val="baseline"/>
        </w:rPr>
        <w:t>públicos”</w:t>
      </w:r>
      <w:r>
        <w:rPr>
          <w:spacing w:val="-7"/>
          <w:sz w:val="16"/>
          <w:vertAlign w:val="baseline"/>
        </w:rPr>
        <w:t> </w:t>
      </w:r>
      <w:r>
        <w:rPr>
          <w:sz w:val="16"/>
          <w:vertAlign w:val="baseline"/>
        </w:rPr>
        <w:t>(expediente de prueba, folio 63).</w:t>
      </w:r>
    </w:p>
    <w:p>
      <w:pPr>
        <w:spacing w:before="0"/>
        <w:ind w:left="200" w:right="197" w:firstLine="0"/>
        <w:jc w:val="both"/>
        <w:rPr>
          <w:sz w:val="16"/>
        </w:rPr>
      </w:pPr>
      <w:r>
        <w:rPr>
          <w:sz w:val="16"/>
          <w:vertAlign w:val="superscript"/>
        </w:rPr>
        <w:t>72</w:t>
      </w:r>
      <w:r>
        <w:rPr>
          <w:spacing w:val="80"/>
          <w:sz w:val="16"/>
          <w:vertAlign w:val="baseline"/>
        </w:rPr>
        <w:t>   </w:t>
      </w:r>
      <w:r>
        <w:rPr>
          <w:i/>
          <w:sz w:val="16"/>
          <w:vertAlign w:val="baseline"/>
        </w:rPr>
        <w:t>Cfr</w:t>
      </w:r>
      <w:r>
        <w:rPr>
          <w:sz w:val="16"/>
          <w:vertAlign w:val="baseline"/>
        </w:rPr>
        <w:t>. Declaración de Julio Rogelio Viteri Ungaretti rendida en audiencia pública, </w:t>
      </w:r>
      <w:r>
        <w:rPr>
          <w:i/>
          <w:sz w:val="16"/>
          <w:vertAlign w:val="baseline"/>
        </w:rPr>
        <w:t>supra</w:t>
      </w:r>
      <w:r>
        <w:rPr>
          <w:sz w:val="16"/>
          <w:vertAlign w:val="baseline"/>
        </w:rPr>
        <w:t>, y escrito de Julio Rogelio</w:t>
      </w:r>
      <w:r>
        <w:rPr>
          <w:spacing w:val="-1"/>
          <w:sz w:val="16"/>
          <w:vertAlign w:val="baseline"/>
        </w:rPr>
        <w:t> </w:t>
      </w:r>
      <w:r>
        <w:rPr>
          <w:sz w:val="16"/>
          <w:vertAlign w:val="baseline"/>
        </w:rPr>
        <w:t>Viteri Ungaretti al</w:t>
      </w:r>
      <w:r>
        <w:rPr>
          <w:spacing w:val="-2"/>
          <w:sz w:val="16"/>
          <w:vertAlign w:val="baseline"/>
        </w:rPr>
        <w:t> </w:t>
      </w:r>
      <w:r>
        <w:rPr>
          <w:sz w:val="16"/>
          <w:vertAlign w:val="baseline"/>
        </w:rPr>
        <w:t>Defensor Adjunto Primero</w:t>
      </w:r>
      <w:r>
        <w:rPr>
          <w:spacing w:val="-1"/>
          <w:sz w:val="16"/>
          <w:vertAlign w:val="baseline"/>
        </w:rPr>
        <w:t> </w:t>
      </w:r>
      <w:r>
        <w:rPr>
          <w:sz w:val="16"/>
          <w:vertAlign w:val="baseline"/>
        </w:rPr>
        <w:t>de la</w:t>
      </w:r>
      <w:r>
        <w:rPr>
          <w:spacing w:val="-2"/>
          <w:sz w:val="16"/>
          <w:vertAlign w:val="baseline"/>
        </w:rPr>
        <w:t> </w:t>
      </w:r>
      <w:r>
        <w:rPr>
          <w:sz w:val="16"/>
          <w:vertAlign w:val="baseline"/>
        </w:rPr>
        <w:t>Defensoría</w:t>
      </w:r>
      <w:r>
        <w:rPr>
          <w:spacing w:val="-2"/>
          <w:sz w:val="16"/>
          <w:vertAlign w:val="baseline"/>
        </w:rPr>
        <w:t> </w:t>
      </w:r>
      <w:r>
        <w:rPr>
          <w:sz w:val="16"/>
          <w:vertAlign w:val="baseline"/>
        </w:rPr>
        <w:t>del Pueblo,</w:t>
      </w:r>
      <w:r>
        <w:rPr>
          <w:spacing w:val="-2"/>
          <w:sz w:val="16"/>
          <w:vertAlign w:val="baseline"/>
        </w:rPr>
        <w:t> </w:t>
      </w:r>
      <w:r>
        <w:rPr>
          <w:sz w:val="16"/>
          <w:vertAlign w:val="baseline"/>
        </w:rPr>
        <w:t>9 de abril de</w:t>
      </w:r>
      <w:r>
        <w:rPr>
          <w:spacing w:val="-1"/>
          <w:sz w:val="16"/>
          <w:vertAlign w:val="baseline"/>
        </w:rPr>
        <w:t> </w:t>
      </w:r>
      <w:r>
        <w:rPr>
          <w:sz w:val="16"/>
          <w:vertAlign w:val="baseline"/>
        </w:rPr>
        <w:t>2002 (expediente de prueba, folios 238 a 241).</w:t>
      </w:r>
    </w:p>
    <w:p>
      <w:pPr>
        <w:spacing w:line="242" w:lineRule="auto" w:before="0"/>
        <w:ind w:left="200" w:right="194" w:firstLine="0"/>
        <w:jc w:val="both"/>
        <w:rPr>
          <w:sz w:val="16"/>
        </w:rPr>
      </w:pPr>
      <w:r>
        <w:rPr>
          <w:sz w:val="16"/>
          <w:vertAlign w:val="superscript"/>
        </w:rPr>
        <w:t>73</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8"/>
          <w:sz w:val="16"/>
          <w:vertAlign w:val="baseline"/>
        </w:rPr>
        <w:t> </w:t>
      </w:r>
      <w:r>
        <w:rPr>
          <w:sz w:val="16"/>
          <w:vertAlign w:val="baseline"/>
        </w:rPr>
        <w:t>de</w:t>
      </w:r>
      <w:r>
        <w:rPr>
          <w:spacing w:val="-7"/>
          <w:sz w:val="16"/>
          <w:vertAlign w:val="baseline"/>
        </w:rPr>
        <w:t> </w:t>
      </w:r>
      <w:r>
        <w:rPr>
          <w:sz w:val="16"/>
          <w:vertAlign w:val="baseline"/>
        </w:rPr>
        <w:t>Julio</w:t>
      </w:r>
      <w:r>
        <w:rPr>
          <w:spacing w:val="-7"/>
          <w:sz w:val="16"/>
          <w:vertAlign w:val="baseline"/>
        </w:rPr>
        <w:t> </w:t>
      </w:r>
      <w:r>
        <w:rPr>
          <w:sz w:val="16"/>
          <w:vertAlign w:val="baseline"/>
        </w:rPr>
        <w:t>Rogelio</w:t>
      </w:r>
      <w:r>
        <w:rPr>
          <w:spacing w:val="-4"/>
          <w:sz w:val="16"/>
          <w:vertAlign w:val="baseline"/>
        </w:rPr>
        <w:t> </w:t>
      </w:r>
      <w:r>
        <w:rPr>
          <w:sz w:val="16"/>
          <w:vertAlign w:val="baseline"/>
        </w:rPr>
        <w:t>Viteri</w:t>
      </w:r>
      <w:r>
        <w:rPr>
          <w:spacing w:val="-6"/>
          <w:sz w:val="16"/>
          <w:vertAlign w:val="baseline"/>
        </w:rPr>
        <w:t> </w:t>
      </w:r>
      <w:r>
        <w:rPr>
          <w:sz w:val="16"/>
          <w:vertAlign w:val="baseline"/>
        </w:rPr>
        <w:t>Ungaretti</w:t>
      </w:r>
      <w:r>
        <w:rPr>
          <w:spacing w:val="-6"/>
          <w:sz w:val="16"/>
          <w:vertAlign w:val="baseline"/>
        </w:rPr>
        <w:t> </w:t>
      </w:r>
      <w:r>
        <w:rPr>
          <w:sz w:val="16"/>
          <w:vertAlign w:val="baseline"/>
        </w:rPr>
        <w:t>rendida</w:t>
      </w:r>
      <w:r>
        <w:rPr>
          <w:spacing w:val="-7"/>
          <w:sz w:val="16"/>
          <w:vertAlign w:val="baseline"/>
        </w:rPr>
        <w:t> </w:t>
      </w:r>
      <w:r>
        <w:rPr>
          <w:sz w:val="16"/>
          <w:vertAlign w:val="baseline"/>
        </w:rPr>
        <w:t>en</w:t>
      </w:r>
      <w:r>
        <w:rPr>
          <w:spacing w:val="-11"/>
          <w:sz w:val="16"/>
          <w:vertAlign w:val="baseline"/>
        </w:rPr>
        <w:t> </w:t>
      </w:r>
      <w:r>
        <w:rPr>
          <w:sz w:val="16"/>
          <w:vertAlign w:val="baseline"/>
        </w:rPr>
        <w:t>audiencia</w:t>
      </w:r>
      <w:r>
        <w:rPr>
          <w:spacing w:val="-6"/>
          <w:sz w:val="16"/>
          <w:vertAlign w:val="baseline"/>
        </w:rPr>
        <w:t> </w:t>
      </w:r>
      <w:r>
        <w:rPr>
          <w:sz w:val="16"/>
          <w:vertAlign w:val="baseline"/>
        </w:rPr>
        <w:t>pública,</w:t>
      </w:r>
      <w:r>
        <w:rPr>
          <w:spacing w:val="-8"/>
          <w:sz w:val="16"/>
          <w:vertAlign w:val="baseline"/>
        </w:rPr>
        <w:t> </w:t>
      </w:r>
      <w:r>
        <w:rPr>
          <w:i/>
          <w:sz w:val="16"/>
          <w:vertAlign w:val="baseline"/>
        </w:rPr>
        <w:t>supra,</w:t>
      </w:r>
      <w:r>
        <w:rPr>
          <w:i/>
          <w:spacing w:val="-6"/>
          <w:sz w:val="16"/>
          <w:vertAlign w:val="baseline"/>
        </w:rPr>
        <w:t> </w:t>
      </w:r>
      <w:r>
        <w:rPr>
          <w:sz w:val="16"/>
          <w:vertAlign w:val="baseline"/>
        </w:rPr>
        <w:t>y</w:t>
      </w:r>
      <w:r>
        <w:rPr>
          <w:spacing w:val="-9"/>
          <w:sz w:val="16"/>
          <w:vertAlign w:val="baseline"/>
        </w:rPr>
        <w:t> </w:t>
      </w:r>
      <w:r>
        <w:rPr>
          <w:sz w:val="16"/>
          <w:vertAlign w:val="baseline"/>
        </w:rPr>
        <w:t>recorte</w:t>
      </w:r>
      <w:r>
        <w:rPr>
          <w:spacing w:val="-7"/>
          <w:sz w:val="16"/>
          <w:vertAlign w:val="baseline"/>
        </w:rPr>
        <w:t> </w:t>
      </w:r>
      <w:r>
        <w:rPr>
          <w:sz w:val="16"/>
          <w:vertAlign w:val="baseline"/>
        </w:rPr>
        <w:t>de</w:t>
      </w:r>
      <w:r>
        <w:rPr>
          <w:spacing w:val="-7"/>
          <w:sz w:val="16"/>
          <w:vertAlign w:val="baseline"/>
        </w:rPr>
        <w:t> </w:t>
      </w:r>
      <w:r>
        <w:rPr>
          <w:sz w:val="16"/>
          <w:vertAlign w:val="baseline"/>
        </w:rPr>
        <w:t>prensa</w:t>
      </w:r>
      <w:r>
        <w:rPr>
          <w:spacing w:val="-8"/>
          <w:sz w:val="16"/>
          <w:vertAlign w:val="baseline"/>
        </w:rPr>
        <w:t> </w:t>
      </w:r>
      <w:r>
        <w:rPr>
          <w:sz w:val="16"/>
          <w:vertAlign w:val="baseline"/>
        </w:rPr>
        <w:t>de febrero de 2002 titulado “Marinos rechazan presencia de Viteri. Infantes lo califican como persona no grata” (expediente de prueba, folio 279).</w:t>
      </w:r>
    </w:p>
    <w:p>
      <w:pPr>
        <w:spacing w:line="191" w:lineRule="exact" w:before="0"/>
        <w:ind w:left="200" w:right="0" w:firstLine="0"/>
        <w:jc w:val="both"/>
        <w:rPr>
          <w:sz w:val="16"/>
        </w:rPr>
      </w:pPr>
      <w:r>
        <w:rPr>
          <w:sz w:val="16"/>
          <w:vertAlign w:val="superscript"/>
        </w:rPr>
        <w:t>74</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Julio</w:t>
      </w:r>
      <w:r>
        <w:rPr>
          <w:spacing w:val="-3"/>
          <w:sz w:val="16"/>
          <w:vertAlign w:val="baseline"/>
        </w:rPr>
        <w:t> </w:t>
      </w:r>
      <w:r>
        <w:rPr>
          <w:sz w:val="16"/>
          <w:vertAlign w:val="baseline"/>
        </w:rPr>
        <w:t>Rogelio</w:t>
      </w:r>
      <w:r>
        <w:rPr>
          <w:spacing w:val="-1"/>
          <w:sz w:val="16"/>
          <w:vertAlign w:val="baseline"/>
        </w:rPr>
        <w:t> </w:t>
      </w:r>
      <w:r>
        <w:rPr>
          <w:sz w:val="16"/>
          <w:vertAlign w:val="baseline"/>
        </w:rPr>
        <w:t>Viteri</w:t>
      </w:r>
      <w:r>
        <w:rPr>
          <w:spacing w:val="-5"/>
          <w:sz w:val="16"/>
          <w:vertAlign w:val="baseline"/>
        </w:rPr>
        <w:t> </w:t>
      </w:r>
      <w:r>
        <w:rPr>
          <w:sz w:val="16"/>
          <w:vertAlign w:val="baseline"/>
        </w:rPr>
        <w:t>Ungaretti rendida</w:t>
      </w:r>
      <w:r>
        <w:rPr>
          <w:spacing w:val="-4"/>
          <w:sz w:val="16"/>
          <w:vertAlign w:val="baseline"/>
        </w:rPr>
        <w:t> </w:t>
      </w:r>
      <w:r>
        <w:rPr>
          <w:sz w:val="16"/>
          <w:vertAlign w:val="baseline"/>
        </w:rPr>
        <w:t>en</w:t>
      </w:r>
      <w:r>
        <w:rPr>
          <w:spacing w:val="-4"/>
          <w:sz w:val="16"/>
          <w:vertAlign w:val="baseline"/>
        </w:rPr>
        <w:t> </w:t>
      </w:r>
      <w:r>
        <w:rPr>
          <w:sz w:val="16"/>
          <w:vertAlign w:val="baseline"/>
        </w:rPr>
        <w:t>audiencia</w:t>
      </w:r>
      <w:r>
        <w:rPr>
          <w:spacing w:val="-1"/>
          <w:sz w:val="16"/>
          <w:vertAlign w:val="baseline"/>
        </w:rPr>
        <w:t> </w:t>
      </w:r>
      <w:r>
        <w:rPr>
          <w:sz w:val="16"/>
          <w:vertAlign w:val="baseline"/>
        </w:rPr>
        <w:t>pública,</w:t>
      </w:r>
      <w:r>
        <w:rPr>
          <w:spacing w:val="-2"/>
          <w:sz w:val="16"/>
          <w:vertAlign w:val="baseline"/>
        </w:rPr>
        <w:t> </w:t>
      </w:r>
      <w:r>
        <w:rPr>
          <w:i/>
          <w:spacing w:val="-2"/>
          <w:sz w:val="16"/>
          <w:vertAlign w:val="baseline"/>
        </w:rPr>
        <w:t>supra</w:t>
      </w:r>
      <w:r>
        <w:rPr>
          <w:spacing w:val="-2"/>
          <w:sz w:val="16"/>
          <w:vertAlign w:val="baseline"/>
        </w:rPr>
        <w:t>.</w:t>
      </w:r>
    </w:p>
    <w:p>
      <w:pPr>
        <w:spacing w:after="0" w:line="191" w:lineRule="exact"/>
        <w:jc w:val="both"/>
        <w:rPr>
          <w:sz w:val="16"/>
        </w:rPr>
        <w:sectPr>
          <w:pgSz w:w="12240" w:h="15840"/>
          <w:pgMar w:header="0" w:footer="1000" w:top="1340" w:bottom="1200" w:left="1600" w:right="880"/>
        </w:sectPr>
      </w:pPr>
    </w:p>
    <w:p>
      <w:pPr>
        <w:pStyle w:val="BodyText"/>
        <w:spacing w:before="76"/>
        <w:ind w:left="200" w:right="198"/>
        <w:jc w:val="both"/>
      </w:pPr>
      <w:r>
        <w:rPr/>
        <w:t>irrespetuoso</w:t>
      </w:r>
      <w:r>
        <w:rPr>
          <w:spacing w:val="-18"/>
        </w:rPr>
        <w:t> </w:t>
      </w:r>
      <w:r>
        <w:rPr/>
        <w:t>de</w:t>
      </w:r>
      <w:r>
        <w:rPr>
          <w:spacing w:val="-18"/>
        </w:rPr>
        <w:t> </w:t>
      </w:r>
      <w:r>
        <w:rPr/>
        <w:t>las</w:t>
      </w:r>
      <w:r>
        <w:rPr>
          <w:spacing w:val="-17"/>
        </w:rPr>
        <w:t> </w:t>
      </w:r>
      <w:r>
        <w:rPr/>
        <w:t>leyes</w:t>
      </w:r>
      <w:r>
        <w:rPr>
          <w:spacing w:val="-18"/>
        </w:rPr>
        <w:t> </w:t>
      </w:r>
      <w:r>
        <w:rPr/>
        <w:t>y</w:t>
      </w:r>
      <w:r>
        <w:rPr>
          <w:spacing w:val="-17"/>
        </w:rPr>
        <w:t> </w:t>
      </w:r>
      <w:r>
        <w:rPr/>
        <w:t>reglamentos”</w:t>
      </w:r>
      <w:r>
        <w:rPr>
          <w:position w:val="7"/>
          <w:sz w:val="13"/>
        </w:rPr>
        <w:t>75</w:t>
      </w:r>
      <w:r>
        <w:rPr/>
        <w:t>.</w:t>
      </w:r>
      <w:r>
        <w:rPr>
          <w:spacing w:val="-18"/>
        </w:rPr>
        <w:t> </w:t>
      </w:r>
      <w:r>
        <w:rPr/>
        <w:t>El</w:t>
      </w:r>
      <w:r>
        <w:rPr>
          <w:spacing w:val="-18"/>
        </w:rPr>
        <w:t> </w:t>
      </w:r>
      <w:r>
        <w:rPr/>
        <w:t>comandante</w:t>
      </w:r>
      <w:r>
        <w:rPr>
          <w:spacing w:val="-17"/>
        </w:rPr>
        <w:t> </w:t>
      </w:r>
      <w:r>
        <w:rPr/>
        <w:t>del</w:t>
      </w:r>
      <w:r>
        <w:rPr>
          <w:spacing w:val="-18"/>
        </w:rPr>
        <w:t> </w:t>
      </w:r>
      <w:r>
        <w:rPr/>
        <w:t>Batallón</w:t>
      </w:r>
      <w:r>
        <w:rPr>
          <w:spacing w:val="-17"/>
        </w:rPr>
        <w:t> </w:t>
      </w:r>
      <w:r>
        <w:rPr/>
        <w:t>de</w:t>
      </w:r>
      <w:r>
        <w:rPr>
          <w:spacing w:val="-18"/>
        </w:rPr>
        <w:t> </w:t>
      </w:r>
      <w:r>
        <w:rPr/>
        <w:t>Infantería</w:t>
      </w:r>
      <w:r>
        <w:rPr>
          <w:spacing w:val="-17"/>
        </w:rPr>
        <w:t> </w:t>
      </w:r>
      <w:r>
        <w:rPr/>
        <w:t>de</w:t>
      </w:r>
      <w:r>
        <w:rPr>
          <w:spacing w:val="-18"/>
        </w:rPr>
        <w:t> </w:t>
      </w:r>
      <w:r>
        <w:rPr/>
        <w:t>Marina expresó</w:t>
      </w:r>
      <w:r>
        <w:rPr>
          <w:spacing w:val="-5"/>
        </w:rPr>
        <w:t> </w:t>
      </w:r>
      <w:r>
        <w:rPr/>
        <w:t>que</w:t>
      </w:r>
      <w:r>
        <w:rPr>
          <w:spacing w:val="-5"/>
        </w:rPr>
        <w:t> </w:t>
      </w:r>
      <w:r>
        <w:rPr/>
        <w:t>“rechaz[aba]</w:t>
      </w:r>
      <w:r>
        <w:rPr>
          <w:spacing w:val="-5"/>
        </w:rPr>
        <w:t> </w:t>
      </w:r>
      <w:r>
        <w:rPr/>
        <w:t>la</w:t>
      </w:r>
      <w:r>
        <w:rPr>
          <w:spacing w:val="-5"/>
        </w:rPr>
        <w:t> </w:t>
      </w:r>
      <w:r>
        <w:rPr/>
        <w:t>conducta</w:t>
      </w:r>
      <w:r>
        <w:rPr>
          <w:spacing w:val="-3"/>
        </w:rPr>
        <w:t> </w:t>
      </w:r>
      <w:r>
        <w:rPr/>
        <w:t>y</w:t>
      </w:r>
      <w:r>
        <w:rPr>
          <w:spacing w:val="-6"/>
        </w:rPr>
        <w:t> </w:t>
      </w:r>
      <w:r>
        <w:rPr/>
        <w:t>actitudes</w:t>
      </w:r>
      <w:r>
        <w:rPr>
          <w:spacing w:val="-4"/>
        </w:rPr>
        <w:t> </w:t>
      </w:r>
      <w:r>
        <w:rPr/>
        <w:t>de</w:t>
      </w:r>
      <w:r>
        <w:rPr>
          <w:spacing w:val="-5"/>
        </w:rPr>
        <w:t> </w:t>
      </w:r>
      <w:r>
        <w:rPr/>
        <w:t>Viteri</w:t>
      </w:r>
      <w:r>
        <w:rPr>
          <w:spacing w:val="-5"/>
        </w:rPr>
        <w:t> </w:t>
      </w:r>
      <w:r>
        <w:rPr/>
        <w:t>y</w:t>
      </w:r>
      <w:r>
        <w:rPr>
          <w:spacing w:val="-4"/>
        </w:rPr>
        <w:t> </w:t>
      </w:r>
      <w:r>
        <w:rPr/>
        <w:t>le</w:t>
      </w:r>
      <w:r>
        <w:rPr>
          <w:spacing w:val="-5"/>
        </w:rPr>
        <w:t> </w:t>
      </w:r>
      <w:r>
        <w:rPr/>
        <w:t>conmin[ó]</w:t>
      </w:r>
      <w:r>
        <w:rPr>
          <w:spacing w:val="-5"/>
        </w:rPr>
        <w:t> </w:t>
      </w:r>
      <w:r>
        <w:rPr/>
        <w:t>a</w:t>
      </w:r>
      <w:r>
        <w:rPr>
          <w:spacing w:val="-3"/>
        </w:rPr>
        <w:t> </w:t>
      </w:r>
      <w:r>
        <w:rPr/>
        <w:t>que,</w:t>
      </w:r>
      <w:r>
        <w:rPr>
          <w:spacing w:val="-4"/>
        </w:rPr>
        <w:t> </w:t>
      </w:r>
      <w:r>
        <w:rPr/>
        <w:t>por</w:t>
      </w:r>
      <w:r>
        <w:rPr>
          <w:spacing w:val="-7"/>
        </w:rPr>
        <w:t> </w:t>
      </w:r>
      <w:r>
        <w:rPr/>
        <w:t>honor</w:t>
      </w:r>
      <w:r>
        <w:rPr>
          <w:spacing w:val="-7"/>
        </w:rPr>
        <w:t> </w:t>
      </w:r>
      <w:r>
        <w:rPr/>
        <w:t>y respeto así mismo, pida su disponibilidad”</w:t>
      </w:r>
      <w:r>
        <w:rPr>
          <w:position w:val="7"/>
          <w:sz w:val="13"/>
        </w:rPr>
        <w:t>76</w:t>
      </w:r>
      <w:r>
        <w:rPr/>
        <w:t>. El Presidente ecuatoriano realizó declaraciones indicando</w:t>
      </w:r>
      <w:r>
        <w:rPr>
          <w:spacing w:val="-8"/>
        </w:rPr>
        <w:t> </w:t>
      </w:r>
      <w:r>
        <w:rPr/>
        <w:t>que</w:t>
      </w:r>
      <w:r>
        <w:rPr>
          <w:spacing w:val="-8"/>
        </w:rPr>
        <w:t> </w:t>
      </w:r>
      <w:r>
        <w:rPr/>
        <w:t>“el</w:t>
      </w:r>
      <w:r>
        <w:rPr>
          <w:spacing w:val="-6"/>
        </w:rPr>
        <w:t> </w:t>
      </w:r>
      <w:r>
        <w:rPr/>
        <w:t>capitán</w:t>
      </w:r>
      <w:r>
        <w:rPr>
          <w:spacing w:val="-6"/>
        </w:rPr>
        <w:t> </w:t>
      </w:r>
      <w:r>
        <w:rPr/>
        <w:t>[Julio</w:t>
      </w:r>
      <w:r>
        <w:rPr>
          <w:spacing w:val="-8"/>
        </w:rPr>
        <w:t> </w:t>
      </w:r>
      <w:r>
        <w:rPr/>
        <w:t>Rogelio</w:t>
      </w:r>
      <w:r>
        <w:rPr>
          <w:spacing w:val="-5"/>
        </w:rPr>
        <w:t> </w:t>
      </w:r>
      <w:r>
        <w:rPr/>
        <w:t>Viteri Ungaretti]</w:t>
      </w:r>
      <w:r>
        <w:rPr>
          <w:spacing w:val="-6"/>
        </w:rPr>
        <w:t> </w:t>
      </w:r>
      <w:r>
        <w:rPr/>
        <w:t>está</w:t>
      </w:r>
      <w:r>
        <w:rPr>
          <w:spacing w:val="-6"/>
        </w:rPr>
        <w:t> </w:t>
      </w:r>
      <w:r>
        <w:rPr/>
        <w:t>chiflado,</w:t>
      </w:r>
      <w:r>
        <w:rPr>
          <w:spacing w:val="-5"/>
        </w:rPr>
        <w:t> </w:t>
      </w:r>
      <w:r>
        <w:rPr/>
        <w:t>nadie</w:t>
      </w:r>
      <w:r>
        <w:rPr>
          <w:spacing w:val="-8"/>
        </w:rPr>
        <w:t> </w:t>
      </w:r>
      <w:r>
        <w:rPr/>
        <w:t>lo</w:t>
      </w:r>
      <w:r>
        <w:rPr>
          <w:spacing w:val="-8"/>
        </w:rPr>
        <w:t> </w:t>
      </w:r>
      <w:r>
        <w:rPr/>
        <w:t>persigue,</w:t>
      </w:r>
      <w:r>
        <w:rPr>
          <w:spacing w:val="-5"/>
        </w:rPr>
        <w:t> </w:t>
      </w:r>
      <w:r>
        <w:rPr/>
        <w:t>solo lo persigue los fantasmas” y que “no goza de la confianza de [su] Gobierno”</w:t>
      </w:r>
      <w:r>
        <w:rPr>
          <w:position w:val="7"/>
          <w:sz w:val="13"/>
        </w:rPr>
        <w:t>77</w:t>
      </w:r>
      <w:r>
        <w:rPr/>
        <w:t>.</w:t>
      </w:r>
    </w:p>
    <w:p>
      <w:pPr>
        <w:pStyle w:val="BodyText"/>
        <w:spacing w:before="1"/>
      </w:pPr>
    </w:p>
    <w:p>
      <w:pPr>
        <w:pStyle w:val="ListParagraph"/>
        <w:numPr>
          <w:ilvl w:val="0"/>
          <w:numId w:val="8"/>
        </w:numPr>
        <w:tabs>
          <w:tab w:pos="909" w:val="left" w:leader="none"/>
        </w:tabs>
        <w:spacing w:line="240" w:lineRule="auto" w:before="0" w:after="0"/>
        <w:ind w:left="200" w:right="202" w:firstLine="0"/>
        <w:jc w:val="both"/>
        <w:rPr>
          <w:sz w:val="20"/>
        </w:rPr>
      </w:pPr>
      <w:r>
        <w:rPr>
          <w:sz w:val="20"/>
        </w:rPr>
        <w:t>El</w:t>
      </w:r>
      <w:r>
        <w:rPr>
          <w:spacing w:val="-9"/>
          <w:sz w:val="20"/>
        </w:rPr>
        <w:t> </w:t>
      </w:r>
      <w:r>
        <w:rPr>
          <w:sz w:val="20"/>
        </w:rPr>
        <w:t>8</w:t>
      </w:r>
      <w:r>
        <w:rPr>
          <w:spacing w:val="-8"/>
          <w:sz w:val="20"/>
        </w:rPr>
        <w:t> </w:t>
      </w:r>
      <w:r>
        <w:rPr>
          <w:sz w:val="20"/>
        </w:rPr>
        <w:t>de</w:t>
      </w:r>
      <w:r>
        <w:rPr>
          <w:spacing w:val="-8"/>
          <w:sz w:val="20"/>
        </w:rPr>
        <w:t> </w:t>
      </w:r>
      <w:r>
        <w:rPr>
          <w:sz w:val="20"/>
        </w:rPr>
        <w:t>febrero</w:t>
      </w:r>
      <w:r>
        <w:rPr>
          <w:spacing w:val="-8"/>
          <w:sz w:val="20"/>
        </w:rPr>
        <w:t> </w:t>
      </w:r>
      <w:r>
        <w:rPr>
          <w:sz w:val="20"/>
        </w:rPr>
        <w:t>de</w:t>
      </w:r>
      <w:r>
        <w:rPr>
          <w:spacing w:val="-10"/>
          <w:sz w:val="20"/>
        </w:rPr>
        <w:t> </w:t>
      </w:r>
      <w:r>
        <w:rPr>
          <w:sz w:val="20"/>
        </w:rPr>
        <w:t>2002 el</w:t>
      </w:r>
      <w:r>
        <w:rPr>
          <w:spacing w:val="-6"/>
          <w:sz w:val="20"/>
        </w:rPr>
        <w:t> </w:t>
      </w:r>
      <w:r>
        <w:rPr>
          <w:sz w:val="20"/>
        </w:rPr>
        <w:t>señor</w:t>
      </w:r>
      <w:r>
        <w:rPr>
          <w:spacing w:val="-8"/>
          <w:sz w:val="20"/>
        </w:rPr>
        <w:t> </w:t>
      </w:r>
      <w:r>
        <w:rPr>
          <w:sz w:val="20"/>
        </w:rPr>
        <w:t>Viteri</w:t>
      </w:r>
      <w:r>
        <w:rPr>
          <w:spacing w:val="-6"/>
          <w:sz w:val="20"/>
        </w:rPr>
        <w:t> </w:t>
      </w:r>
      <w:r>
        <w:rPr>
          <w:sz w:val="20"/>
        </w:rPr>
        <w:t>fue</w:t>
      </w:r>
      <w:r>
        <w:rPr>
          <w:spacing w:val="-7"/>
          <w:sz w:val="20"/>
        </w:rPr>
        <w:t> </w:t>
      </w:r>
      <w:r>
        <w:rPr>
          <w:sz w:val="20"/>
        </w:rPr>
        <w:t>informado</w:t>
      </w:r>
      <w:r>
        <w:rPr>
          <w:spacing w:val="-10"/>
          <w:sz w:val="20"/>
        </w:rPr>
        <w:t> </w:t>
      </w:r>
      <w:r>
        <w:rPr>
          <w:sz w:val="20"/>
        </w:rPr>
        <w:t>de</w:t>
      </w:r>
      <w:r>
        <w:rPr>
          <w:spacing w:val="-8"/>
          <w:sz w:val="20"/>
        </w:rPr>
        <w:t> </w:t>
      </w:r>
      <w:r>
        <w:rPr>
          <w:sz w:val="20"/>
        </w:rPr>
        <w:t>que</w:t>
      </w:r>
      <w:r>
        <w:rPr>
          <w:spacing w:val="-8"/>
          <w:sz w:val="20"/>
        </w:rPr>
        <w:t> </w:t>
      </w:r>
      <w:r>
        <w:rPr>
          <w:sz w:val="20"/>
        </w:rPr>
        <w:t>su</w:t>
      </w:r>
      <w:r>
        <w:rPr>
          <w:spacing w:val="-8"/>
          <w:sz w:val="20"/>
        </w:rPr>
        <w:t> </w:t>
      </w:r>
      <w:r>
        <w:rPr>
          <w:sz w:val="20"/>
        </w:rPr>
        <w:t>participación</w:t>
      </w:r>
      <w:r>
        <w:rPr>
          <w:spacing w:val="-6"/>
          <w:sz w:val="20"/>
        </w:rPr>
        <w:t> </w:t>
      </w:r>
      <w:r>
        <w:rPr>
          <w:sz w:val="20"/>
        </w:rPr>
        <w:t>en</w:t>
      </w:r>
      <w:r>
        <w:rPr>
          <w:spacing w:val="-6"/>
          <w:sz w:val="20"/>
        </w:rPr>
        <w:t> </w:t>
      </w:r>
      <w:r>
        <w:rPr>
          <w:sz w:val="20"/>
        </w:rPr>
        <w:t>el</w:t>
      </w:r>
      <w:r>
        <w:rPr>
          <w:spacing w:val="-6"/>
          <w:sz w:val="20"/>
        </w:rPr>
        <w:t> </w:t>
      </w:r>
      <w:r>
        <w:rPr>
          <w:sz w:val="20"/>
        </w:rPr>
        <w:t>XXI Curso de Comando y Estado Mayor Conjunto quedaba postergada, ya que debería “estar disponible para todas las diligencias legales necesarias respecto de su denuncia sobre un supuesto sobreprecio en la contratación de los seguros de las aeronaves de las” FFAA</w:t>
      </w:r>
      <w:r>
        <w:rPr>
          <w:position w:val="7"/>
          <w:sz w:val="13"/>
        </w:rPr>
        <w:t>78</w:t>
      </w:r>
      <w:r>
        <w:rPr>
          <w:sz w:val="20"/>
        </w:rPr>
        <w:t>.</w:t>
      </w:r>
    </w:p>
    <w:p>
      <w:pPr>
        <w:pStyle w:val="BodyText"/>
        <w:spacing w:before="11"/>
        <w:rPr>
          <w:sz w:val="19"/>
        </w:rPr>
      </w:pPr>
    </w:p>
    <w:p>
      <w:pPr>
        <w:pStyle w:val="ListParagraph"/>
        <w:numPr>
          <w:ilvl w:val="0"/>
          <w:numId w:val="8"/>
        </w:numPr>
        <w:tabs>
          <w:tab w:pos="909" w:val="left" w:leader="none"/>
        </w:tabs>
        <w:spacing w:line="240" w:lineRule="auto" w:before="1" w:after="0"/>
        <w:ind w:left="200" w:right="195" w:firstLine="0"/>
        <w:jc w:val="both"/>
        <w:rPr>
          <w:sz w:val="20"/>
        </w:rPr>
      </w:pPr>
      <w:r>
        <w:rPr>
          <w:sz w:val="20"/>
        </w:rPr>
        <w:t>El</w:t>
      </w:r>
      <w:r>
        <w:rPr>
          <w:spacing w:val="-2"/>
          <w:sz w:val="20"/>
        </w:rPr>
        <w:t> </w:t>
      </w:r>
      <w:r>
        <w:rPr>
          <w:sz w:val="20"/>
        </w:rPr>
        <w:t>14</w:t>
      </w:r>
      <w:r>
        <w:rPr>
          <w:spacing w:val="-1"/>
          <w:sz w:val="20"/>
        </w:rPr>
        <w:t> </w:t>
      </w:r>
      <w:r>
        <w:rPr>
          <w:sz w:val="20"/>
        </w:rPr>
        <w:t>de</w:t>
      </w:r>
      <w:r>
        <w:rPr>
          <w:spacing w:val="-1"/>
          <w:sz w:val="20"/>
        </w:rPr>
        <w:t> </w:t>
      </w:r>
      <w:r>
        <w:rPr>
          <w:sz w:val="20"/>
        </w:rPr>
        <w:t>febrero</w:t>
      </w:r>
      <w:r>
        <w:rPr>
          <w:spacing w:val="-2"/>
          <w:sz w:val="20"/>
        </w:rPr>
        <w:t> </w:t>
      </w:r>
      <w:r>
        <w:rPr>
          <w:sz w:val="20"/>
        </w:rPr>
        <w:t>de 2002</w:t>
      </w:r>
      <w:r>
        <w:rPr>
          <w:spacing w:val="-1"/>
          <w:sz w:val="20"/>
        </w:rPr>
        <w:t> </w:t>
      </w:r>
      <w:r>
        <w:rPr>
          <w:sz w:val="20"/>
        </w:rPr>
        <w:t>se emitió</w:t>
      </w:r>
      <w:r>
        <w:rPr>
          <w:spacing w:val="-1"/>
          <w:sz w:val="20"/>
        </w:rPr>
        <w:t> </w:t>
      </w:r>
      <w:r>
        <w:rPr>
          <w:sz w:val="20"/>
        </w:rPr>
        <w:t>oficio</w:t>
      </w:r>
      <w:r>
        <w:rPr>
          <w:spacing w:val="-1"/>
          <w:sz w:val="20"/>
        </w:rPr>
        <w:t> </w:t>
      </w:r>
      <w:r>
        <w:rPr>
          <w:sz w:val="20"/>
        </w:rPr>
        <w:t>reservado</w:t>
      </w:r>
      <w:r>
        <w:rPr>
          <w:spacing w:val="-2"/>
          <w:sz w:val="20"/>
        </w:rPr>
        <w:t> </w:t>
      </w:r>
      <w:r>
        <w:rPr>
          <w:sz w:val="20"/>
        </w:rPr>
        <w:t>al Comandante</w:t>
      </w:r>
      <w:r>
        <w:rPr>
          <w:spacing w:val="-1"/>
          <w:sz w:val="20"/>
        </w:rPr>
        <w:t> </w:t>
      </w:r>
      <w:r>
        <w:rPr>
          <w:sz w:val="20"/>
        </w:rPr>
        <w:t>General de</w:t>
      </w:r>
      <w:r>
        <w:rPr>
          <w:spacing w:val="-1"/>
          <w:sz w:val="20"/>
        </w:rPr>
        <w:t> </w:t>
      </w:r>
      <w:r>
        <w:rPr>
          <w:sz w:val="20"/>
        </w:rPr>
        <w:t>Policía Nacional, poniendo en su conocimiento la situación del señor Rogelio Viteri y su familia. En vista que se adoptaron medidas cautelares a favor del señor Viteri y su familia, el 18 de febrero de 2002, el Mayor de Policía, informó al Procurador General que “se dispuso a un señor Oficial y cuatro señores Policías tanto en el GIR-Quito como en el GIR-Guayas, para que brinden protección y seguridad al señor Capitán de Navío Rogelio Viteri y su familia”</w:t>
      </w:r>
      <w:r>
        <w:rPr>
          <w:position w:val="7"/>
          <w:sz w:val="13"/>
        </w:rPr>
        <w:t>79</w:t>
      </w:r>
      <w:r>
        <w:rPr>
          <w:sz w:val="20"/>
        </w:rPr>
        <w:t>.</w:t>
      </w:r>
    </w:p>
    <w:p>
      <w:pPr>
        <w:pStyle w:val="BodyText"/>
      </w:pPr>
    </w:p>
    <w:p>
      <w:pPr>
        <w:pStyle w:val="ListParagraph"/>
        <w:numPr>
          <w:ilvl w:val="0"/>
          <w:numId w:val="8"/>
        </w:numPr>
        <w:tabs>
          <w:tab w:pos="909" w:val="left" w:leader="none"/>
        </w:tabs>
        <w:spacing w:line="240" w:lineRule="auto" w:before="0" w:after="0"/>
        <w:ind w:left="200" w:right="200" w:firstLine="0"/>
        <w:jc w:val="both"/>
        <w:rPr>
          <w:sz w:val="20"/>
        </w:rPr>
      </w:pPr>
      <w:r>
        <w:rPr>
          <w:sz w:val="20"/>
        </w:rPr>
        <w:t>En abril de 2002 el señor Viteri denunció las persecuciones que sufría, especialmente su esposa, ante las Fuerzas Armadas; y solicitó “ante su Autoridad, disponer a quien corresponda […] que pare o termine la persecución”</w:t>
      </w:r>
      <w:r>
        <w:rPr>
          <w:position w:val="7"/>
          <w:sz w:val="13"/>
        </w:rPr>
        <w:t>80</w:t>
      </w:r>
      <w:r>
        <w:rPr>
          <w:sz w:val="20"/>
        </w:rPr>
        <w:t>. Ante ello, el 29 de mayo de 2002, el Jefe</w:t>
      </w:r>
      <w:r>
        <w:rPr>
          <w:spacing w:val="-12"/>
          <w:sz w:val="20"/>
        </w:rPr>
        <w:t> </w:t>
      </w:r>
      <w:r>
        <w:rPr>
          <w:sz w:val="20"/>
        </w:rPr>
        <w:t>del</w:t>
      </w:r>
      <w:r>
        <w:rPr>
          <w:spacing w:val="-10"/>
          <w:sz w:val="20"/>
        </w:rPr>
        <w:t> </w:t>
      </w:r>
      <w:r>
        <w:rPr>
          <w:sz w:val="20"/>
        </w:rPr>
        <w:t>Comando</w:t>
      </w:r>
      <w:r>
        <w:rPr>
          <w:spacing w:val="-14"/>
          <w:sz w:val="20"/>
        </w:rPr>
        <w:t> </w:t>
      </w:r>
      <w:r>
        <w:rPr>
          <w:sz w:val="20"/>
        </w:rPr>
        <w:t>Conjunto</w:t>
      </w:r>
      <w:r>
        <w:rPr>
          <w:spacing w:val="-14"/>
          <w:sz w:val="20"/>
        </w:rPr>
        <w:t> </w:t>
      </w:r>
      <w:r>
        <w:rPr>
          <w:sz w:val="20"/>
        </w:rPr>
        <w:t>de</w:t>
      </w:r>
      <w:r>
        <w:rPr>
          <w:spacing w:val="-12"/>
          <w:sz w:val="20"/>
        </w:rPr>
        <w:t> </w:t>
      </w:r>
      <w:r>
        <w:rPr>
          <w:sz w:val="20"/>
        </w:rPr>
        <w:t>las</w:t>
      </w:r>
      <w:r>
        <w:rPr>
          <w:spacing w:val="-13"/>
          <w:sz w:val="20"/>
        </w:rPr>
        <w:t> </w:t>
      </w:r>
      <w:r>
        <w:rPr>
          <w:sz w:val="20"/>
        </w:rPr>
        <w:t>Fuerzas</w:t>
      </w:r>
      <w:r>
        <w:rPr>
          <w:spacing w:val="-11"/>
          <w:sz w:val="20"/>
        </w:rPr>
        <w:t> </w:t>
      </w:r>
      <w:r>
        <w:rPr>
          <w:sz w:val="20"/>
        </w:rPr>
        <w:t>Armadas</w:t>
      </w:r>
      <w:r>
        <w:rPr>
          <w:spacing w:val="-13"/>
          <w:sz w:val="20"/>
        </w:rPr>
        <w:t> </w:t>
      </w:r>
      <w:r>
        <w:rPr>
          <w:sz w:val="20"/>
        </w:rPr>
        <w:t>respondió</w:t>
      </w:r>
      <w:r>
        <w:rPr>
          <w:spacing w:val="-14"/>
          <w:sz w:val="20"/>
        </w:rPr>
        <w:t> </w:t>
      </w:r>
      <w:r>
        <w:rPr>
          <w:sz w:val="20"/>
        </w:rPr>
        <w:t>que</w:t>
      </w:r>
      <w:r>
        <w:rPr>
          <w:spacing w:val="-14"/>
          <w:sz w:val="20"/>
        </w:rPr>
        <w:t> </w:t>
      </w:r>
      <w:r>
        <w:rPr>
          <w:sz w:val="20"/>
        </w:rPr>
        <w:t>“de</w:t>
      </w:r>
      <w:r>
        <w:rPr>
          <w:spacing w:val="-14"/>
          <w:sz w:val="20"/>
        </w:rPr>
        <w:t> </w:t>
      </w:r>
      <w:r>
        <w:rPr>
          <w:sz w:val="20"/>
        </w:rPr>
        <w:t>acuerdo</w:t>
      </w:r>
      <w:r>
        <w:rPr>
          <w:spacing w:val="-14"/>
          <w:sz w:val="20"/>
        </w:rPr>
        <w:t> </w:t>
      </w:r>
      <w:r>
        <w:rPr>
          <w:sz w:val="20"/>
        </w:rPr>
        <w:t>a</w:t>
      </w:r>
      <w:r>
        <w:rPr>
          <w:spacing w:val="-10"/>
          <w:sz w:val="20"/>
        </w:rPr>
        <w:t> </w:t>
      </w:r>
      <w:r>
        <w:rPr>
          <w:sz w:val="20"/>
        </w:rPr>
        <w:t>los</w:t>
      </w:r>
      <w:r>
        <w:rPr>
          <w:spacing w:val="-13"/>
          <w:sz w:val="20"/>
        </w:rPr>
        <w:t> </w:t>
      </w:r>
      <w:r>
        <w:rPr>
          <w:sz w:val="20"/>
        </w:rPr>
        <w:t>informes presentados</w:t>
      </w:r>
      <w:r>
        <w:rPr>
          <w:spacing w:val="-2"/>
          <w:sz w:val="20"/>
        </w:rPr>
        <w:t> </w:t>
      </w:r>
      <w:r>
        <w:rPr>
          <w:sz w:val="20"/>
        </w:rPr>
        <w:t>en esta</w:t>
      </w:r>
      <w:r>
        <w:rPr>
          <w:spacing w:val="-1"/>
          <w:sz w:val="20"/>
        </w:rPr>
        <w:t> </w:t>
      </w:r>
      <w:r>
        <w:rPr>
          <w:sz w:val="20"/>
        </w:rPr>
        <w:t>Jefatura</w:t>
      </w:r>
      <w:r>
        <w:rPr>
          <w:spacing w:val="-2"/>
          <w:sz w:val="20"/>
        </w:rPr>
        <w:t> </w:t>
      </w:r>
      <w:r>
        <w:rPr>
          <w:sz w:val="20"/>
        </w:rPr>
        <w:t>por</w:t>
      </w:r>
      <w:r>
        <w:rPr>
          <w:spacing w:val="-3"/>
          <w:sz w:val="20"/>
        </w:rPr>
        <w:t> </w:t>
      </w:r>
      <w:r>
        <w:rPr>
          <w:sz w:val="20"/>
        </w:rPr>
        <w:t>la</w:t>
      </w:r>
      <w:r>
        <w:rPr>
          <w:spacing w:val="-2"/>
          <w:sz w:val="20"/>
        </w:rPr>
        <w:t> </w:t>
      </w:r>
      <w:r>
        <w:rPr>
          <w:sz w:val="20"/>
        </w:rPr>
        <w:t>Armada</w:t>
      </w:r>
      <w:r>
        <w:rPr>
          <w:spacing w:val="-2"/>
          <w:sz w:val="20"/>
        </w:rPr>
        <w:t> </w:t>
      </w:r>
      <w:r>
        <w:rPr>
          <w:sz w:val="20"/>
        </w:rPr>
        <w:t>Nacional,</w:t>
      </w:r>
      <w:r>
        <w:rPr>
          <w:spacing w:val="-2"/>
          <w:sz w:val="20"/>
        </w:rPr>
        <w:t> </w:t>
      </w:r>
      <w:r>
        <w:rPr>
          <w:sz w:val="20"/>
        </w:rPr>
        <w:t>se</w:t>
      </w:r>
      <w:r>
        <w:rPr>
          <w:spacing w:val="-3"/>
          <w:sz w:val="20"/>
        </w:rPr>
        <w:t> </w:t>
      </w:r>
      <w:r>
        <w:rPr>
          <w:sz w:val="20"/>
        </w:rPr>
        <w:t>determina</w:t>
      </w:r>
      <w:r>
        <w:rPr>
          <w:spacing w:val="-2"/>
          <w:sz w:val="20"/>
        </w:rPr>
        <w:t> </w:t>
      </w:r>
      <w:r>
        <w:rPr>
          <w:sz w:val="20"/>
        </w:rPr>
        <w:t>que</w:t>
      </w:r>
      <w:r>
        <w:rPr>
          <w:spacing w:val="-3"/>
          <w:sz w:val="20"/>
        </w:rPr>
        <w:t> </w:t>
      </w:r>
      <w:r>
        <w:rPr>
          <w:sz w:val="20"/>
        </w:rPr>
        <w:t>en</w:t>
      </w:r>
      <w:r>
        <w:rPr>
          <w:spacing w:val="-1"/>
          <w:sz w:val="20"/>
        </w:rPr>
        <w:t> </w:t>
      </w:r>
      <w:r>
        <w:rPr>
          <w:sz w:val="20"/>
        </w:rPr>
        <w:t>ningún</w:t>
      </w:r>
      <w:r>
        <w:rPr>
          <w:spacing w:val="-1"/>
          <w:sz w:val="20"/>
        </w:rPr>
        <w:t> </w:t>
      </w:r>
      <w:r>
        <w:rPr>
          <w:sz w:val="20"/>
        </w:rPr>
        <w:t>momento el personal militar de las diferentes especialidades, así como el personal de Inteligencia perteneciente a esta Fuerza, han recibido órdenes superiores para que realicen vigilancias, seguimientos y/o amenazas a usted y a su familia […]”</w:t>
      </w:r>
      <w:r>
        <w:rPr>
          <w:position w:val="7"/>
          <w:sz w:val="13"/>
        </w:rPr>
        <w:t>81</w:t>
      </w:r>
      <w:r>
        <w:rPr>
          <w:sz w:val="20"/>
        </w:rPr>
        <w:t>.</w:t>
      </w:r>
    </w:p>
    <w:p>
      <w:pPr>
        <w:pStyle w:val="BodyText"/>
        <w:spacing w:before="1"/>
      </w:pPr>
    </w:p>
    <w:p>
      <w:pPr>
        <w:pStyle w:val="ListParagraph"/>
        <w:numPr>
          <w:ilvl w:val="0"/>
          <w:numId w:val="8"/>
        </w:numPr>
        <w:tabs>
          <w:tab w:pos="909" w:val="left" w:leader="none"/>
        </w:tabs>
        <w:spacing w:line="240" w:lineRule="auto" w:before="1" w:after="0"/>
        <w:ind w:left="200" w:right="195" w:firstLine="0"/>
        <w:jc w:val="both"/>
        <w:rPr>
          <w:sz w:val="20"/>
        </w:rPr>
      </w:pPr>
      <w:r>
        <w:rPr>
          <w:sz w:val="20"/>
        </w:rPr>
        <w:t>El señor Viteri Ungaretti y su esposa regresaron a Londres el 10 de junio de 2002; y una</w:t>
      </w:r>
      <w:r>
        <w:rPr>
          <w:spacing w:val="-5"/>
          <w:sz w:val="20"/>
        </w:rPr>
        <w:t> </w:t>
      </w:r>
      <w:r>
        <w:rPr>
          <w:sz w:val="20"/>
        </w:rPr>
        <w:t>vez</w:t>
      </w:r>
      <w:r>
        <w:rPr>
          <w:spacing w:val="-3"/>
          <w:sz w:val="20"/>
        </w:rPr>
        <w:t> </w:t>
      </w:r>
      <w:r>
        <w:rPr>
          <w:sz w:val="20"/>
        </w:rPr>
        <w:t>allí,</w:t>
      </w:r>
      <w:r>
        <w:rPr>
          <w:spacing w:val="-6"/>
          <w:sz w:val="20"/>
        </w:rPr>
        <w:t> </w:t>
      </w:r>
      <w:r>
        <w:rPr>
          <w:sz w:val="20"/>
        </w:rPr>
        <w:t>Julio</w:t>
      </w:r>
      <w:r>
        <w:rPr>
          <w:spacing w:val="-4"/>
          <w:sz w:val="20"/>
        </w:rPr>
        <w:t> </w:t>
      </w:r>
      <w:r>
        <w:rPr>
          <w:sz w:val="20"/>
        </w:rPr>
        <w:t>Rogelio</w:t>
      </w:r>
      <w:r>
        <w:rPr>
          <w:spacing w:val="-7"/>
          <w:sz w:val="20"/>
        </w:rPr>
        <w:t> </w:t>
      </w:r>
      <w:r>
        <w:rPr>
          <w:sz w:val="20"/>
        </w:rPr>
        <w:t>Viteri Ungaretti</w:t>
      </w:r>
      <w:r>
        <w:rPr>
          <w:spacing w:val="-4"/>
          <w:sz w:val="20"/>
        </w:rPr>
        <w:t> </w:t>
      </w:r>
      <w:r>
        <w:rPr>
          <w:sz w:val="20"/>
        </w:rPr>
        <w:t>solicitó</w:t>
      </w:r>
      <w:r>
        <w:rPr>
          <w:spacing w:val="-7"/>
          <w:sz w:val="20"/>
        </w:rPr>
        <w:t> </w:t>
      </w:r>
      <w:r>
        <w:rPr>
          <w:sz w:val="20"/>
        </w:rPr>
        <w:t>asilo</w:t>
      </w:r>
      <w:r>
        <w:rPr>
          <w:spacing w:val="-4"/>
          <w:sz w:val="20"/>
        </w:rPr>
        <w:t> </w:t>
      </w:r>
      <w:r>
        <w:rPr>
          <w:sz w:val="20"/>
        </w:rPr>
        <w:t>político</w:t>
      </w:r>
      <w:r>
        <w:rPr>
          <w:spacing w:val="-4"/>
          <w:sz w:val="20"/>
        </w:rPr>
        <w:t> </w:t>
      </w:r>
      <w:r>
        <w:rPr>
          <w:sz w:val="20"/>
        </w:rPr>
        <w:t>el</w:t>
      </w:r>
      <w:r>
        <w:rPr>
          <w:spacing w:val="-5"/>
          <w:sz w:val="20"/>
        </w:rPr>
        <w:t> </w:t>
      </w:r>
      <w:r>
        <w:rPr>
          <w:sz w:val="20"/>
        </w:rPr>
        <w:t>29</w:t>
      </w:r>
      <w:r>
        <w:rPr>
          <w:spacing w:val="-2"/>
          <w:sz w:val="20"/>
        </w:rPr>
        <w:t> </w:t>
      </w:r>
      <w:r>
        <w:rPr>
          <w:sz w:val="20"/>
        </w:rPr>
        <w:t>de</w:t>
      </w:r>
      <w:r>
        <w:rPr>
          <w:spacing w:val="-7"/>
          <w:sz w:val="20"/>
        </w:rPr>
        <w:t> </w:t>
      </w:r>
      <w:r>
        <w:rPr>
          <w:sz w:val="20"/>
        </w:rPr>
        <w:t>julio</w:t>
      </w:r>
      <w:r>
        <w:rPr>
          <w:spacing w:val="-7"/>
          <w:sz w:val="20"/>
        </w:rPr>
        <w:t> </w:t>
      </w:r>
      <w:r>
        <w:rPr>
          <w:sz w:val="20"/>
        </w:rPr>
        <w:t>del</w:t>
      </w:r>
      <w:r>
        <w:rPr>
          <w:spacing w:val="-3"/>
          <w:sz w:val="20"/>
        </w:rPr>
        <w:t> </w:t>
      </w:r>
      <w:r>
        <w:rPr>
          <w:sz w:val="20"/>
        </w:rPr>
        <w:t>mismo</w:t>
      </w:r>
      <w:r>
        <w:rPr>
          <w:spacing w:val="-4"/>
          <w:sz w:val="20"/>
        </w:rPr>
        <w:t> </w:t>
      </w:r>
      <w:r>
        <w:rPr>
          <w:sz w:val="20"/>
        </w:rPr>
        <w:t>año</w:t>
      </w:r>
      <w:r>
        <w:rPr>
          <w:position w:val="7"/>
          <w:sz w:val="13"/>
        </w:rPr>
        <w:t>82</w:t>
      </w:r>
      <w:r>
        <w:rPr>
          <w:sz w:val="20"/>
        </w:rPr>
        <w:t>. Mientras se encontraba a la espera de su proceso de asilo, el señor Viteri solicitó su “disponibilidad</w:t>
      </w:r>
      <w:r>
        <w:rPr>
          <w:spacing w:val="-7"/>
          <w:sz w:val="20"/>
        </w:rPr>
        <w:t> </w:t>
      </w:r>
      <w:r>
        <w:rPr>
          <w:sz w:val="20"/>
        </w:rPr>
        <w:t>previa</w:t>
      </w:r>
      <w:r>
        <w:rPr>
          <w:spacing w:val="-7"/>
          <w:sz w:val="20"/>
        </w:rPr>
        <w:t> </w:t>
      </w:r>
      <w:r>
        <w:rPr>
          <w:sz w:val="20"/>
        </w:rPr>
        <w:t>a</w:t>
      </w:r>
      <w:r>
        <w:rPr>
          <w:spacing w:val="-7"/>
          <w:sz w:val="20"/>
        </w:rPr>
        <w:t> </w:t>
      </w:r>
      <w:r>
        <w:rPr>
          <w:sz w:val="20"/>
        </w:rPr>
        <w:t>la</w:t>
      </w:r>
      <w:r>
        <w:rPr>
          <w:spacing w:val="-7"/>
          <w:sz w:val="20"/>
        </w:rPr>
        <w:t> </w:t>
      </w:r>
      <w:r>
        <w:rPr>
          <w:sz w:val="20"/>
        </w:rPr>
        <w:t>baja</w:t>
      </w:r>
      <w:r>
        <w:rPr>
          <w:spacing w:val="-7"/>
          <w:sz w:val="20"/>
        </w:rPr>
        <w:t> </w:t>
      </w:r>
      <w:r>
        <w:rPr>
          <w:sz w:val="20"/>
        </w:rPr>
        <w:t>de</w:t>
      </w:r>
      <w:r>
        <w:rPr>
          <w:spacing w:val="-9"/>
          <w:sz w:val="20"/>
        </w:rPr>
        <w:t> </w:t>
      </w:r>
      <w:r>
        <w:rPr>
          <w:sz w:val="20"/>
        </w:rPr>
        <w:t>las</w:t>
      </w:r>
      <w:r>
        <w:rPr>
          <w:spacing w:val="-8"/>
          <w:sz w:val="20"/>
        </w:rPr>
        <w:t> </w:t>
      </w:r>
      <w:r>
        <w:rPr>
          <w:sz w:val="20"/>
        </w:rPr>
        <w:t>Fuerzas</w:t>
      </w:r>
      <w:r>
        <w:rPr>
          <w:spacing w:val="-9"/>
          <w:sz w:val="20"/>
        </w:rPr>
        <w:t> </w:t>
      </w:r>
      <w:r>
        <w:rPr>
          <w:sz w:val="20"/>
        </w:rPr>
        <w:t>Armadas”</w:t>
      </w:r>
      <w:r>
        <w:rPr>
          <w:spacing w:val="-8"/>
          <w:sz w:val="20"/>
        </w:rPr>
        <w:t> </w:t>
      </w:r>
      <w:r>
        <w:rPr>
          <w:sz w:val="20"/>
        </w:rPr>
        <w:t>desde</w:t>
      </w:r>
      <w:r>
        <w:rPr>
          <w:spacing w:val="-7"/>
          <w:sz w:val="20"/>
        </w:rPr>
        <w:t> </w:t>
      </w:r>
      <w:r>
        <w:rPr>
          <w:sz w:val="20"/>
        </w:rPr>
        <w:t>el</w:t>
      </w:r>
      <w:r>
        <w:rPr>
          <w:spacing w:val="-8"/>
          <w:sz w:val="20"/>
        </w:rPr>
        <w:t> </w:t>
      </w:r>
      <w:r>
        <w:rPr>
          <w:sz w:val="20"/>
        </w:rPr>
        <w:t>9</w:t>
      </w:r>
      <w:r>
        <w:rPr>
          <w:spacing w:val="-7"/>
          <w:sz w:val="20"/>
        </w:rPr>
        <w:t> </w:t>
      </w:r>
      <w:r>
        <w:rPr>
          <w:sz w:val="20"/>
        </w:rPr>
        <w:t>de</w:t>
      </w:r>
      <w:r>
        <w:rPr>
          <w:spacing w:val="-9"/>
          <w:sz w:val="20"/>
        </w:rPr>
        <w:t> </w:t>
      </w:r>
      <w:r>
        <w:rPr>
          <w:sz w:val="20"/>
        </w:rPr>
        <w:t>julio</w:t>
      </w:r>
      <w:r>
        <w:rPr>
          <w:spacing w:val="-9"/>
          <w:sz w:val="20"/>
        </w:rPr>
        <w:t> </w:t>
      </w:r>
      <w:r>
        <w:rPr>
          <w:sz w:val="20"/>
        </w:rPr>
        <w:t>de</w:t>
      </w:r>
      <w:r>
        <w:rPr>
          <w:spacing w:val="-9"/>
          <w:sz w:val="20"/>
        </w:rPr>
        <w:t> </w:t>
      </w:r>
      <w:r>
        <w:rPr>
          <w:sz w:val="20"/>
        </w:rPr>
        <w:t>2002</w:t>
      </w:r>
      <w:r>
        <w:rPr>
          <w:position w:val="7"/>
          <w:sz w:val="13"/>
        </w:rPr>
        <w:t>83</w:t>
      </w:r>
      <w:r>
        <w:rPr>
          <w:sz w:val="20"/>
        </w:rPr>
        <w:t>.</w:t>
      </w:r>
      <w:r>
        <w:rPr>
          <w:spacing w:val="-8"/>
          <w:sz w:val="20"/>
        </w:rPr>
        <w:t> </w:t>
      </w:r>
      <w:r>
        <w:rPr>
          <w:sz w:val="20"/>
        </w:rPr>
        <w:t>El</w:t>
      </w:r>
      <w:r>
        <w:rPr>
          <w:spacing w:val="-8"/>
          <w:sz w:val="20"/>
        </w:rPr>
        <w:t> </w:t>
      </w:r>
      <w:r>
        <w:rPr>
          <w:sz w:val="20"/>
        </w:rPr>
        <w:t>9</w:t>
      </w:r>
      <w:r>
        <w:rPr>
          <w:spacing w:val="-7"/>
          <w:sz w:val="20"/>
        </w:rPr>
        <w:t> </w:t>
      </w:r>
      <w:r>
        <w:rPr>
          <w:sz w:val="20"/>
        </w:rPr>
        <w:t>de enero de 2003, transcurridos seis meses desde su solicitud, el señor Viteri fue dado de baja por solicitud voluntaria mediante el Decreto Ejecutivo No. 3550</w:t>
      </w:r>
      <w:r>
        <w:rPr>
          <w:position w:val="7"/>
          <w:sz w:val="13"/>
        </w:rPr>
        <w:t>84</w:t>
      </w:r>
      <w:r>
        <w:rPr>
          <w:sz w:val="20"/>
        </w:rPr>
        <w:t>. El 18 de febrero de 2003, la señora Ana Lucía Alarcón Gallegos, apoderada del señor Viteri impugnó los decretos ejecutivos de disponibilidad y baja de la institución para que se revocaran.</w:t>
      </w:r>
      <w:r>
        <w:rPr>
          <w:spacing w:val="40"/>
          <w:sz w:val="20"/>
        </w:rPr>
        <w:t> </w:t>
      </w:r>
      <w:r>
        <w:rPr>
          <w:sz w:val="20"/>
        </w:rPr>
        <w:t>Luego de varios recursos,</w:t>
      </w:r>
      <w:r>
        <w:rPr>
          <w:spacing w:val="-10"/>
          <w:sz w:val="20"/>
        </w:rPr>
        <w:t> </w:t>
      </w:r>
      <w:r>
        <w:rPr>
          <w:sz w:val="20"/>
        </w:rPr>
        <w:t>sin</w:t>
      </w:r>
      <w:r>
        <w:rPr>
          <w:spacing w:val="-5"/>
          <w:sz w:val="20"/>
        </w:rPr>
        <w:t> </w:t>
      </w:r>
      <w:r>
        <w:rPr>
          <w:sz w:val="20"/>
        </w:rPr>
        <w:t>que</w:t>
      </w:r>
      <w:r>
        <w:rPr>
          <w:spacing w:val="-7"/>
          <w:sz w:val="20"/>
        </w:rPr>
        <w:t> </w:t>
      </w:r>
      <w:r>
        <w:rPr>
          <w:sz w:val="20"/>
        </w:rPr>
        <w:t>se</w:t>
      </w:r>
      <w:r>
        <w:rPr>
          <w:spacing w:val="-8"/>
          <w:sz w:val="20"/>
        </w:rPr>
        <w:t> </w:t>
      </w:r>
      <w:r>
        <w:rPr>
          <w:sz w:val="20"/>
        </w:rPr>
        <w:t>demostrara</w:t>
      </w:r>
      <w:r>
        <w:rPr>
          <w:spacing w:val="-7"/>
          <w:sz w:val="20"/>
        </w:rPr>
        <w:t> </w:t>
      </w:r>
      <w:r>
        <w:rPr>
          <w:sz w:val="20"/>
        </w:rPr>
        <w:t>que</w:t>
      </w:r>
      <w:r>
        <w:rPr>
          <w:spacing w:val="-7"/>
          <w:sz w:val="20"/>
        </w:rPr>
        <w:t> </w:t>
      </w:r>
      <w:r>
        <w:rPr>
          <w:sz w:val="20"/>
        </w:rPr>
        <w:t>los</w:t>
      </w:r>
      <w:r>
        <w:rPr>
          <w:spacing w:val="-8"/>
          <w:sz w:val="20"/>
        </w:rPr>
        <w:t> </w:t>
      </w:r>
      <w:r>
        <w:rPr>
          <w:sz w:val="20"/>
        </w:rPr>
        <w:t>decretos</w:t>
      </w:r>
      <w:r>
        <w:rPr>
          <w:spacing w:val="-8"/>
          <w:sz w:val="20"/>
        </w:rPr>
        <w:t> </w:t>
      </w:r>
      <w:r>
        <w:rPr>
          <w:sz w:val="20"/>
        </w:rPr>
        <w:t>impugnados</w:t>
      </w:r>
      <w:r>
        <w:rPr>
          <w:spacing w:val="-4"/>
          <w:sz w:val="20"/>
        </w:rPr>
        <w:t> </w:t>
      </w:r>
      <w:r>
        <w:rPr>
          <w:sz w:val="20"/>
        </w:rPr>
        <w:t>eran</w:t>
      </w:r>
      <w:r>
        <w:rPr>
          <w:spacing w:val="-5"/>
          <w:sz w:val="20"/>
        </w:rPr>
        <w:t> </w:t>
      </w:r>
      <w:r>
        <w:rPr>
          <w:sz w:val="20"/>
        </w:rPr>
        <w:t>ilegales,</w:t>
      </w:r>
      <w:r>
        <w:rPr>
          <w:spacing w:val="-5"/>
          <w:sz w:val="20"/>
        </w:rPr>
        <w:t> </w:t>
      </w:r>
      <w:r>
        <w:rPr>
          <w:sz w:val="20"/>
        </w:rPr>
        <w:t>finalmente</w:t>
      </w:r>
      <w:r>
        <w:rPr>
          <w:spacing w:val="-6"/>
          <w:sz w:val="20"/>
        </w:rPr>
        <w:t> </w:t>
      </w:r>
      <w:r>
        <w:rPr>
          <w:sz w:val="20"/>
        </w:rPr>
        <w:t>el</w:t>
      </w:r>
      <w:r>
        <w:rPr>
          <w:spacing w:val="-5"/>
          <w:sz w:val="20"/>
        </w:rPr>
        <w:t> 20</w:t>
      </w:r>
    </w:p>
    <w:p>
      <w:pPr>
        <w:pStyle w:val="BodyText"/>
        <w:spacing w:before="6"/>
        <w:rPr>
          <w:sz w:val="27"/>
        </w:rPr>
      </w:pPr>
      <w:r>
        <w:rPr/>
        <w:pict>
          <v:rect style="position:absolute;margin-left:90.024002pt;margin-top:17.928165pt;width:144.020pt;height:.71997pt;mso-position-horizontal-relative:page;mso-position-vertical-relative:paragraph;z-index:-15720960;mso-wrap-distance-left:0;mso-wrap-distance-right:0" id="docshape17" filled="true" fillcolor="#000000" stroked="false">
            <v:fill type="solid"/>
            <w10:wrap type="topAndBottom"/>
          </v:rect>
        </w:pict>
      </w:r>
    </w:p>
    <w:p>
      <w:pPr>
        <w:spacing w:before="100"/>
        <w:ind w:left="200" w:right="0" w:firstLine="0"/>
        <w:jc w:val="both"/>
        <w:rPr>
          <w:sz w:val="16"/>
        </w:rPr>
      </w:pPr>
      <w:r>
        <w:rPr>
          <w:sz w:val="16"/>
          <w:vertAlign w:val="superscript"/>
        </w:rPr>
        <w:t>75</w:t>
      </w:r>
      <w:r>
        <w:rPr>
          <w:spacing w:val="56"/>
          <w:w w:val="150"/>
          <w:sz w:val="16"/>
          <w:vertAlign w:val="baseline"/>
        </w:rPr>
        <w:t>    </w:t>
      </w:r>
      <w:r>
        <w:rPr>
          <w:sz w:val="16"/>
          <w:vertAlign w:val="baseline"/>
        </w:rPr>
        <w:t>Declaración</w:t>
      </w:r>
      <w:r>
        <w:rPr>
          <w:spacing w:val="15"/>
          <w:sz w:val="16"/>
          <w:vertAlign w:val="baseline"/>
        </w:rPr>
        <w:t> </w:t>
      </w:r>
      <w:r>
        <w:rPr>
          <w:sz w:val="16"/>
          <w:vertAlign w:val="baseline"/>
        </w:rPr>
        <w:t>de</w:t>
      </w:r>
      <w:r>
        <w:rPr>
          <w:spacing w:val="16"/>
          <w:sz w:val="16"/>
          <w:vertAlign w:val="baseline"/>
        </w:rPr>
        <w:t> </w:t>
      </w:r>
      <w:r>
        <w:rPr>
          <w:sz w:val="16"/>
          <w:vertAlign w:val="baseline"/>
        </w:rPr>
        <w:t>Julio</w:t>
      </w:r>
      <w:r>
        <w:rPr>
          <w:spacing w:val="16"/>
          <w:sz w:val="16"/>
          <w:vertAlign w:val="baseline"/>
        </w:rPr>
        <w:t> </w:t>
      </w:r>
      <w:r>
        <w:rPr>
          <w:sz w:val="16"/>
          <w:vertAlign w:val="baseline"/>
        </w:rPr>
        <w:t>Rogelio</w:t>
      </w:r>
      <w:r>
        <w:rPr>
          <w:spacing w:val="14"/>
          <w:sz w:val="16"/>
          <w:vertAlign w:val="baseline"/>
        </w:rPr>
        <w:t> </w:t>
      </w:r>
      <w:r>
        <w:rPr>
          <w:sz w:val="16"/>
          <w:vertAlign w:val="baseline"/>
        </w:rPr>
        <w:t>Viteri</w:t>
      </w:r>
      <w:r>
        <w:rPr>
          <w:spacing w:val="15"/>
          <w:sz w:val="16"/>
          <w:vertAlign w:val="baseline"/>
        </w:rPr>
        <w:t> </w:t>
      </w:r>
      <w:r>
        <w:rPr>
          <w:sz w:val="16"/>
          <w:vertAlign w:val="baseline"/>
        </w:rPr>
        <w:t>Ungaretti</w:t>
      </w:r>
      <w:r>
        <w:rPr>
          <w:spacing w:val="17"/>
          <w:sz w:val="16"/>
          <w:vertAlign w:val="baseline"/>
        </w:rPr>
        <w:t> </w:t>
      </w:r>
      <w:r>
        <w:rPr>
          <w:sz w:val="16"/>
          <w:vertAlign w:val="baseline"/>
        </w:rPr>
        <w:t>rendida</w:t>
      </w:r>
      <w:r>
        <w:rPr>
          <w:spacing w:val="13"/>
          <w:sz w:val="16"/>
          <w:vertAlign w:val="baseline"/>
        </w:rPr>
        <w:t> </w:t>
      </w:r>
      <w:r>
        <w:rPr>
          <w:sz w:val="16"/>
          <w:vertAlign w:val="baseline"/>
        </w:rPr>
        <w:t>en</w:t>
      </w:r>
      <w:r>
        <w:rPr>
          <w:spacing w:val="15"/>
          <w:sz w:val="16"/>
          <w:vertAlign w:val="baseline"/>
        </w:rPr>
        <w:t> </w:t>
      </w:r>
      <w:r>
        <w:rPr>
          <w:sz w:val="16"/>
          <w:vertAlign w:val="baseline"/>
        </w:rPr>
        <w:t>audiencia</w:t>
      </w:r>
      <w:r>
        <w:rPr>
          <w:spacing w:val="15"/>
          <w:sz w:val="16"/>
          <w:vertAlign w:val="baseline"/>
        </w:rPr>
        <w:t> </w:t>
      </w:r>
      <w:r>
        <w:rPr>
          <w:sz w:val="16"/>
          <w:vertAlign w:val="baseline"/>
        </w:rPr>
        <w:t>pública,</w:t>
      </w:r>
      <w:r>
        <w:rPr>
          <w:spacing w:val="15"/>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y</w:t>
      </w:r>
      <w:r>
        <w:rPr>
          <w:spacing w:val="16"/>
          <w:sz w:val="16"/>
          <w:vertAlign w:val="baseline"/>
        </w:rPr>
        <w:t> </w:t>
      </w:r>
      <w:r>
        <w:rPr>
          <w:sz w:val="16"/>
          <w:vertAlign w:val="baseline"/>
        </w:rPr>
        <w:t>recorte</w:t>
      </w:r>
      <w:r>
        <w:rPr>
          <w:spacing w:val="14"/>
          <w:sz w:val="16"/>
          <w:vertAlign w:val="baseline"/>
        </w:rPr>
        <w:t> </w:t>
      </w:r>
      <w:r>
        <w:rPr>
          <w:sz w:val="16"/>
          <w:vertAlign w:val="baseline"/>
        </w:rPr>
        <w:t>de</w:t>
      </w:r>
      <w:r>
        <w:rPr>
          <w:spacing w:val="15"/>
          <w:sz w:val="16"/>
          <w:vertAlign w:val="baseline"/>
        </w:rPr>
        <w:t> </w:t>
      </w:r>
      <w:r>
        <w:rPr>
          <w:sz w:val="16"/>
          <w:vertAlign w:val="baseline"/>
        </w:rPr>
        <w:t>prensa</w:t>
      </w:r>
      <w:r>
        <w:rPr>
          <w:spacing w:val="14"/>
          <w:sz w:val="16"/>
          <w:vertAlign w:val="baseline"/>
        </w:rPr>
        <w:t> </w:t>
      </w:r>
      <w:r>
        <w:rPr>
          <w:spacing w:val="-5"/>
          <w:sz w:val="16"/>
          <w:vertAlign w:val="baseline"/>
        </w:rPr>
        <w:t>de</w:t>
      </w:r>
    </w:p>
    <w:p>
      <w:pPr>
        <w:spacing w:before="0"/>
        <w:ind w:left="200" w:right="0" w:firstLine="0"/>
        <w:jc w:val="both"/>
        <w:rPr>
          <w:sz w:val="16"/>
        </w:rPr>
      </w:pPr>
      <w:r>
        <w:rPr>
          <w:sz w:val="16"/>
        </w:rPr>
        <w:t>febrero</w:t>
      </w:r>
      <w:r>
        <w:rPr>
          <w:spacing w:val="-7"/>
          <w:sz w:val="16"/>
        </w:rPr>
        <w:t> </w:t>
      </w:r>
      <w:r>
        <w:rPr>
          <w:sz w:val="16"/>
        </w:rPr>
        <w:t>de</w:t>
      </w:r>
      <w:r>
        <w:rPr>
          <w:spacing w:val="-5"/>
          <w:sz w:val="16"/>
        </w:rPr>
        <w:t> </w:t>
      </w:r>
      <w:r>
        <w:rPr>
          <w:sz w:val="16"/>
        </w:rPr>
        <w:t>2002</w:t>
      </w:r>
      <w:r>
        <w:rPr>
          <w:spacing w:val="-1"/>
          <w:sz w:val="16"/>
        </w:rPr>
        <w:t> </w:t>
      </w:r>
      <w:r>
        <w:rPr>
          <w:sz w:val="16"/>
        </w:rPr>
        <w:t>titulado</w:t>
      </w:r>
      <w:r>
        <w:rPr>
          <w:spacing w:val="-5"/>
          <w:sz w:val="16"/>
        </w:rPr>
        <w:t> </w:t>
      </w:r>
      <w:r>
        <w:rPr>
          <w:sz w:val="16"/>
        </w:rPr>
        <w:t>“Marinos</w:t>
      </w:r>
      <w:r>
        <w:rPr>
          <w:spacing w:val="-4"/>
          <w:sz w:val="16"/>
        </w:rPr>
        <w:t> </w:t>
      </w:r>
      <w:r>
        <w:rPr>
          <w:sz w:val="16"/>
        </w:rPr>
        <w:t>rechazan</w:t>
      </w:r>
      <w:r>
        <w:rPr>
          <w:spacing w:val="-7"/>
          <w:sz w:val="16"/>
        </w:rPr>
        <w:t> </w:t>
      </w:r>
      <w:r>
        <w:rPr>
          <w:sz w:val="16"/>
        </w:rPr>
        <w:t>presencia</w:t>
      </w:r>
      <w:r>
        <w:rPr>
          <w:spacing w:val="-5"/>
          <w:sz w:val="16"/>
        </w:rPr>
        <w:t> </w:t>
      </w:r>
      <w:r>
        <w:rPr>
          <w:sz w:val="16"/>
        </w:rPr>
        <w:t>de</w:t>
      </w:r>
      <w:r>
        <w:rPr>
          <w:spacing w:val="-6"/>
          <w:sz w:val="16"/>
        </w:rPr>
        <w:t> </w:t>
      </w:r>
      <w:r>
        <w:rPr>
          <w:sz w:val="16"/>
        </w:rPr>
        <w:t>Viteri.</w:t>
      </w:r>
      <w:r>
        <w:rPr>
          <w:spacing w:val="-4"/>
          <w:sz w:val="16"/>
        </w:rPr>
        <w:t> </w:t>
      </w:r>
      <w:r>
        <w:rPr>
          <w:sz w:val="16"/>
        </w:rPr>
        <w:t>Infantes</w:t>
      </w:r>
      <w:r>
        <w:rPr>
          <w:spacing w:val="-4"/>
          <w:sz w:val="16"/>
        </w:rPr>
        <w:t> </w:t>
      </w:r>
      <w:r>
        <w:rPr>
          <w:sz w:val="16"/>
        </w:rPr>
        <w:t>lo</w:t>
      </w:r>
      <w:r>
        <w:rPr>
          <w:spacing w:val="-5"/>
          <w:sz w:val="16"/>
        </w:rPr>
        <w:t> </w:t>
      </w:r>
      <w:r>
        <w:rPr>
          <w:sz w:val="16"/>
        </w:rPr>
        <w:t>califican</w:t>
      </w:r>
      <w:r>
        <w:rPr>
          <w:spacing w:val="-4"/>
          <w:sz w:val="16"/>
        </w:rPr>
        <w:t> </w:t>
      </w:r>
      <w:r>
        <w:rPr>
          <w:sz w:val="16"/>
        </w:rPr>
        <w:t>como</w:t>
      </w:r>
      <w:r>
        <w:rPr>
          <w:spacing w:val="-5"/>
          <w:sz w:val="16"/>
        </w:rPr>
        <w:t> </w:t>
      </w:r>
      <w:r>
        <w:rPr>
          <w:sz w:val="16"/>
        </w:rPr>
        <w:t>persona</w:t>
      </w:r>
      <w:r>
        <w:rPr>
          <w:spacing w:val="-3"/>
          <w:sz w:val="16"/>
        </w:rPr>
        <w:t> </w:t>
      </w:r>
      <w:r>
        <w:rPr>
          <w:sz w:val="16"/>
        </w:rPr>
        <w:t>no</w:t>
      </w:r>
      <w:r>
        <w:rPr>
          <w:spacing w:val="-5"/>
          <w:sz w:val="16"/>
        </w:rPr>
        <w:t> </w:t>
      </w:r>
      <w:r>
        <w:rPr>
          <w:sz w:val="16"/>
        </w:rPr>
        <w:t>grata”,</w:t>
      </w:r>
      <w:r>
        <w:rPr>
          <w:spacing w:val="-5"/>
          <w:sz w:val="16"/>
        </w:rPr>
        <w:t> </w:t>
      </w:r>
      <w:r>
        <w:rPr>
          <w:i/>
          <w:spacing w:val="-2"/>
          <w:sz w:val="16"/>
        </w:rPr>
        <w:t>supra</w:t>
      </w:r>
      <w:r>
        <w:rPr>
          <w:spacing w:val="-2"/>
          <w:sz w:val="16"/>
        </w:rPr>
        <w:t>.</w:t>
      </w:r>
    </w:p>
    <w:p>
      <w:pPr>
        <w:spacing w:before="0"/>
        <w:ind w:left="200" w:right="0" w:firstLine="0"/>
        <w:jc w:val="both"/>
        <w:rPr>
          <w:sz w:val="16"/>
        </w:rPr>
      </w:pPr>
      <w:r>
        <w:rPr>
          <w:sz w:val="16"/>
          <w:vertAlign w:val="superscript"/>
        </w:rPr>
        <w:t>76</w:t>
      </w:r>
      <w:r>
        <w:rPr>
          <w:spacing w:val="54"/>
          <w:w w:val="150"/>
          <w:sz w:val="16"/>
          <w:vertAlign w:val="baseline"/>
        </w:rPr>
        <w:t>    </w:t>
      </w:r>
      <w:r>
        <w:rPr>
          <w:sz w:val="16"/>
          <w:vertAlign w:val="baseline"/>
        </w:rPr>
        <w:t>Declaración</w:t>
      </w:r>
      <w:r>
        <w:rPr>
          <w:spacing w:val="1"/>
          <w:sz w:val="16"/>
          <w:vertAlign w:val="baseline"/>
        </w:rPr>
        <w:t> </w:t>
      </w:r>
      <w:r>
        <w:rPr>
          <w:sz w:val="16"/>
          <w:vertAlign w:val="baseline"/>
        </w:rPr>
        <w:t>de</w:t>
      </w:r>
      <w:r>
        <w:rPr>
          <w:spacing w:val="1"/>
          <w:sz w:val="16"/>
          <w:vertAlign w:val="baseline"/>
        </w:rPr>
        <w:t> </w:t>
      </w:r>
      <w:r>
        <w:rPr>
          <w:sz w:val="16"/>
          <w:vertAlign w:val="baseline"/>
        </w:rPr>
        <w:t>Julio</w:t>
      </w:r>
      <w:r>
        <w:rPr>
          <w:spacing w:val="-2"/>
          <w:sz w:val="16"/>
          <w:vertAlign w:val="baseline"/>
        </w:rPr>
        <w:t> </w:t>
      </w:r>
      <w:r>
        <w:rPr>
          <w:sz w:val="16"/>
          <w:vertAlign w:val="baseline"/>
        </w:rPr>
        <w:t>Rogelio</w:t>
      </w:r>
      <w:r>
        <w:rPr>
          <w:spacing w:val="-1"/>
          <w:sz w:val="16"/>
          <w:vertAlign w:val="baseline"/>
        </w:rPr>
        <w:t> </w:t>
      </w:r>
      <w:r>
        <w:rPr>
          <w:sz w:val="16"/>
          <w:vertAlign w:val="baseline"/>
        </w:rPr>
        <w:t>Viteri Ungaretti en audiencia</w:t>
      </w:r>
      <w:r>
        <w:rPr>
          <w:spacing w:val="-2"/>
          <w:sz w:val="16"/>
          <w:vertAlign w:val="baseline"/>
        </w:rPr>
        <w:t> </w:t>
      </w:r>
      <w:r>
        <w:rPr>
          <w:sz w:val="16"/>
          <w:vertAlign w:val="baseline"/>
        </w:rPr>
        <w:t>pública,</w:t>
      </w:r>
      <w:r>
        <w:rPr>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y recorte</w:t>
      </w:r>
      <w:r>
        <w:rPr>
          <w:spacing w:val="-1"/>
          <w:sz w:val="16"/>
          <w:vertAlign w:val="baseline"/>
        </w:rPr>
        <w:t> </w:t>
      </w:r>
      <w:r>
        <w:rPr>
          <w:sz w:val="16"/>
          <w:vertAlign w:val="baseline"/>
        </w:rPr>
        <w:t>de</w:t>
      </w:r>
      <w:r>
        <w:rPr>
          <w:spacing w:val="-1"/>
          <w:sz w:val="16"/>
          <w:vertAlign w:val="baseline"/>
        </w:rPr>
        <w:t> </w:t>
      </w:r>
      <w:r>
        <w:rPr>
          <w:sz w:val="16"/>
          <w:vertAlign w:val="baseline"/>
        </w:rPr>
        <w:t>prensa</w:t>
      </w:r>
      <w:r>
        <w:rPr>
          <w:spacing w:val="1"/>
          <w:sz w:val="16"/>
          <w:vertAlign w:val="baseline"/>
        </w:rPr>
        <w:t> </w:t>
      </w:r>
      <w:r>
        <w:rPr>
          <w:sz w:val="16"/>
          <w:vertAlign w:val="baseline"/>
        </w:rPr>
        <w:t>de</w:t>
      </w:r>
      <w:r>
        <w:rPr>
          <w:spacing w:val="-1"/>
          <w:sz w:val="16"/>
          <w:vertAlign w:val="baseline"/>
        </w:rPr>
        <w:t> </w:t>
      </w:r>
      <w:r>
        <w:rPr>
          <w:sz w:val="16"/>
          <w:vertAlign w:val="baseline"/>
        </w:rPr>
        <w:t>febrero</w:t>
      </w:r>
      <w:r>
        <w:rPr>
          <w:spacing w:val="-1"/>
          <w:sz w:val="16"/>
          <w:vertAlign w:val="baseline"/>
        </w:rPr>
        <w:t> </w:t>
      </w:r>
      <w:r>
        <w:rPr>
          <w:spacing w:val="-5"/>
          <w:sz w:val="16"/>
          <w:vertAlign w:val="baseline"/>
        </w:rPr>
        <w:t>de</w:t>
      </w:r>
    </w:p>
    <w:p>
      <w:pPr>
        <w:spacing w:before="0"/>
        <w:ind w:left="200" w:right="0" w:firstLine="0"/>
        <w:jc w:val="both"/>
        <w:rPr>
          <w:i/>
          <w:sz w:val="16"/>
        </w:rPr>
      </w:pPr>
      <w:r>
        <w:rPr>
          <w:sz w:val="16"/>
        </w:rPr>
        <w:t>2002</w:t>
      </w:r>
      <w:r>
        <w:rPr>
          <w:spacing w:val="-7"/>
          <w:sz w:val="16"/>
        </w:rPr>
        <w:t> </w:t>
      </w:r>
      <w:r>
        <w:rPr>
          <w:sz w:val="16"/>
        </w:rPr>
        <w:t>titulado</w:t>
      </w:r>
      <w:r>
        <w:rPr>
          <w:spacing w:val="-5"/>
          <w:sz w:val="16"/>
        </w:rPr>
        <w:t> </w:t>
      </w:r>
      <w:r>
        <w:rPr>
          <w:sz w:val="16"/>
        </w:rPr>
        <w:t>“Marinos</w:t>
      </w:r>
      <w:r>
        <w:rPr>
          <w:spacing w:val="-6"/>
          <w:sz w:val="16"/>
        </w:rPr>
        <w:t> </w:t>
      </w:r>
      <w:r>
        <w:rPr>
          <w:sz w:val="16"/>
        </w:rPr>
        <w:t>rechazan</w:t>
      </w:r>
      <w:r>
        <w:rPr>
          <w:spacing w:val="-3"/>
          <w:sz w:val="16"/>
        </w:rPr>
        <w:t> </w:t>
      </w:r>
      <w:r>
        <w:rPr>
          <w:sz w:val="16"/>
        </w:rPr>
        <w:t>presencia</w:t>
      </w:r>
      <w:r>
        <w:rPr>
          <w:spacing w:val="-6"/>
          <w:sz w:val="16"/>
        </w:rPr>
        <w:t> </w:t>
      </w:r>
      <w:r>
        <w:rPr>
          <w:sz w:val="16"/>
        </w:rPr>
        <w:t>de</w:t>
      </w:r>
      <w:r>
        <w:rPr>
          <w:spacing w:val="-6"/>
          <w:sz w:val="16"/>
        </w:rPr>
        <w:t> </w:t>
      </w:r>
      <w:r>
        <w:rPr>
          <w:sz w:val="16"/>
        </w:rPr>
        <w:t>Viteri.</w:t>
      </w:r>
      <w:r>
        <w:rPr>
          <w:spacing w:val="-3"/>
          <w:sz w:val="16"/>
        </w:rPr>
        <w:t> </w:t>
      </w:r>
      <w:r>
        <w:rPr>
          <w:sz w:val="16"/>
        </w:rPr>
        <w:t>Infantes</w:t>
      </w:r>
      <w:r>
        <w:rPr>
          <w:spacing w:val="-3"/>
          <w:sz w:val="16"/>
        </w:rPr>
        <w:t> </w:t>
      </w:r>
      <w:r>
        <w:rPr>
          <w:sz w:val="16"/>
        </w:rPr>
        <w:t>lo</w:t>
      </w:r>
      <w:r>
        <w:rPr>
          <w:spacing w:val="-5"/>
          <w:sz w:val="16"/>
        </w:rPr>
        <w:t> </w:t>
      </w:r>
      <w:r>
        <w:rPr>
          <w:sz w:val="16"/>
        </w:rPr>
        <w:t>califican</w:t>
      </w:r>
      <w:r>
        <w:rPr>
          <w:spacing w:val="-5"/>
          <w:sz w:val="16"/>
        </w:rPr>
        <w:t> </w:t>
      </w:r>
      <w:r>
        <w:rPr>
          <w:sz w:val="16"/>
        </w:rPr>
        <w:t>como</w:t>
      </w:r>
      <w:r>
        <w:rPr>
          <w:spacing w:val="-4"/>
          <w:sz w:val="16"/>
        </w:rPr>
        <w:t> </w:t>
      </w:r>
      <w:r>
        <w:rPr>
          <w:sz w:val="16"/>
        </w:rPr>
        <w:t>persona</w:t>
      </w:r>
      <w:r>
        <w:rPr>
          <w:spacing w:val="-6"/>
          <w:sz w:val="16"/>
        </w:rPr>
        <w:t> </w:t>
      </w:r>
      <w:r>
        <w:rPr>
          <w:sz w:val="16"/>
        </w:rPr>
        <w:t>no</w:t>
      </w:r>
      <w:r>
        <w:rPr>
          <w:spacing w:val="-5"/>
          <w:sz w:val="16"/>
        </w:rPr>
        <w:t> </w:t>
      </w:r>
      <w:r>
        <w:rPr>
          <w:sz w:val="16"/>
        </w:rPr>
        <w:t>grata”,</w:t>
      </w:r>
      <w:r>
        <w:rPr>
          <w:spacing w:val="-3"/>
          <w:sz w:val="16"/>
        </w:rPr>
        <w:t> </w:t>
      </w:r>
      <w:r>
        <w:rPr>
          <w:i/>
          <w:spacing w:val="-2"/>
          <w:sz w:val="16"/>
        </w:rPr>
        <w:t>supra.</w:t>
      </w:r>
    </w:p>
    <w:p>
      <w:pPr>
        <w:spacing w:before="0"/>
        <w:ind w:left="200" w:right="0" w:firstLine="0"/>
        <w:jc w:val="both"/>
        <w:rPr>
          <w:sz w:val="16"/>
        </w:rPr>
      </w:pPr>
      <w:r>
        <w:rPr>
          <w:sz w:val="16"/>
          <w:vertAlign w:val="superscript"/>
        </w:rPr>
        <w:t>77</w:t>
      </w:r>
      <w:r>
        <w:rPr>
          <w:spacing w:val="55"/>
          <w:w w:val="150"/>
          <w:sz w:val="16"/>
          <w:vertAlign w:val="baseline"/>
        </w:rPr>
        <w:t>    </w:t>
      </w:r>
      <w:r>
        <w:rPr>
          <w:sz w:val="16"/>
          <w:vertAlign w:val="baseline"/>
        </w:rPr>
        <w:t>Recorte</w:t>
      </w:r>
      <w:r>
        <w:rPr>
          <w:spacing w:val="-8"/>
          <w:sz w:val="16"/>
          <w:vertAlign w:val="baseline"/>
        </w:rPr>
        <w:t> </w:t>
      </w:r>
      <w:r>
        <w:rPr>
          <w:sz w:val="16"/>
          <w:vertAlign w:val="baseline"/>
        </w:rPr>
        <w:t>de</w:t>
      </w:r>
      <w:r>
        <w:rPr>
          <w:spacing w:val="-8"/>
          <w:sz w:val="16"/>
          <w:vertAlign w:val="baseline"/>
        </w:rPr>
        <w:t> </w:t>
      </w:r>
      <w:r>
        <w:rPr>
          <w:sz w:val="16"/>
          <w:vertAlign w:val="baseline"/>
        </w:rPr>
        <w:t>prensa</w:t>
      </w:r>
      <w:r>
        <w:rPr>
          <w:spacing w:val="-9"/>
          <w:sz w:val="16"/>
          <w:vertAlign w:val="baseline"/>
        </w:rPr>
        <w:t> </w:t>
      </w:r>
      <w:r>
        <w:rPr>
          <w:sz w:val="16"/>
          <w:vertAlign w:val="baseline"/>
        </w:rPr>
        <w:t>de</w:t>
      </w:r>
      <w:r>
        <w:rPr>
          <w:spacing w:val="-7"/>
          <w:sz w:val="16"/>
          <w:vertAlign w:val="baseline"/>
        </w:rPr>
        <w:t> </w:t>
      </w:r>
      <w:r>
        <w:rPr>
          <w:sz w:val="16"/>
          <w:vertAlign w:val="baseline"/>
        </w:rPr>
        <w:t>Diario</w:t>
      </w:r>
      <w:r>
        <w:rPr>
          <w:spacing w:val="-8"/>
          <w:sz w:val="16"/>
          <w:vertAlign w:val="baseline"/>
        </w:rPr>
        <w:t> </w:t>
      </w:r>
      <w:r>
        <w:rPr>
          <w:sz w:val="16"/>
          <w:vertAlign w:val="baseline"/>
        </w:rPr>
        <w:t>El</w:t>
      </w:r>
      <w:r>
        <w:rPr>
          <w:spacing w:val="-7"/>
          <w:sz w:val="16"/>
          <w:vertAlign w:val="baseline"/>
        </w:rPr>
        <w:t> </w:t>
      </w:r>
      <w:r>
        <w:rPr>
          <w:sz w:val="16"/>
          <w:vertAlign w:val="baseline"/>
        </w:rPr>
        <w:t>Telégrafo,</w:t>
      </w:r>
      <w:r>
        <w:rPr>
          <w:spacing w:val="-7"/>
          <w:sz w:val="16"/>
          <w:vertAlign w:val="baseline"/>
        </w:rPr>
        <w:t> </w:t>
      </w:r>
      <w:r>
        <w:rPr>
          <w:sz w:val="16"/>
          <w:vertAlign w:val="baseline"/>
        </w:rPr>
        <w:t>“Sobre</w:t>
      </w:r>
      <w:r>
        <w:rPr>
          <w:spacing w:val="-7"/>
          <w:sz w:val="16"/>
          <w:vertAlign w:val="baseline"/>
        </w:rPr>
        <w:t> </w:t>
      </w:r>
      <w:r>
        <w:rPr>
          <w:sz w:val="16"/>
          <w:vertAlign w:val="baseline"/>
        </w:rPr>
        <w:t>el</w:t>
      </w:r>
      <w:r>
        <w:rPr>
          <w:spacing w:val="-7"/>
          <w:sz w:val="16"/>
          <w:vertAlign w:val="baseline"/>
        </w:rPr>
        <w:t> </w:t>
      </w:r>
      <w:r>
        <w:rPr>
          <w:sz w:val="16"/>
          <w:vertAlign w:val="baseline"/>
        </w:rPr>
        <w:t>caso</w:t>
      </w:r>
      <w:r>
        <w:rPr>
          <w:spacing w:val="-8"/>
          <w:sz w:val="16"/>
          <w:vertAlign w:val="baseline"/>
        </w:rPr>
        <w:t> </w:t>
      </w:r>
      <w:r>
        <w:rPr>
          <w:sz w:val="16"/>
          <w:vertAlign w:val="baseline"/>
        </w:rPr>
        <w:t>Viteri”,</w:t>
      </w:r>
      <w:r>
        <w:rPr>
          <w:spacing w:val="-7"/>
          <w:sz w:val="16"/>
          <w:vertAlign w:val="baseline"/>
        </w:rPr>
        <w:t> </w:t>
      </w:r>
      <w:r>
        <w:rPr>
          <w:sz w:val="16"/>
          <w:vertAlign w:val="baseline"/>
        </w:rPr>
        <w:t>sin</w:t>
      </w:r>
      <w:r>
        <w:rPr>
          <w:spacing w:val="-10"/>
          <w:sz w:val="16"/>
          <w:vertAlign w:val="baseline"/>
        </w:rPr>
        <w:t> </w:t>
      </w:r>
      <w:r>
        <w:rPr>
          <w:sz w:val="16"/>
          <w:vertAlign w:val="baseline"/>
        </w:rPr>
        <w:t>fecha</w:t>
      </w:r>
      <w:r>
        <w:rPr>
          <w:spacing w:val="-8"/>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5"/>
          <w:sz w:val="16"/>
          <w:vertAlign w:val="baseline"/>
        </w:rPr>
        <w:t> </w:t>
      </w:r>
      <w:r>
        <w:rPr>
          <w:sz w:val="16"/>
          <w:vertAlign w:val="baseline"/>
        </w:rPr>
        <w:t>folio</w:t>
      </w:r>
      <w:r>
        <w:rPr>
          <w:spacing w:val="-9"/>
          <w:sz w:val="16"/>
          <w:vertAlign w:val="baseline"/>
        </w:rPr>
        <w:t> </w:t>
      </w:r>
      <w:r>
        <w:rPr>
          <w:spacing w:val="-2"/>
          <w:sz w:val="16"/>
          <w:vertAlign w:val="baseline"/>
        </w:rPr>
        <w:t>283).</w:t>
      </w:r>
    </w:p>
    <w:p>
      <w:pPr>
        <w:spacing w:before="0"/>
        <w:ind w:left="200" w:right="195" w:firstLine="0"/>
        <w:jc w:val="both"/>
        <w:rPr>
          <w:sz w:val="16"/>
        </w:rPr>
      </w:pPr>
      <w:r>
        <w:rPr>
          <w:sz w:val="16"/>
          <w:vertAlign w:val="superscript"/>
        </w:rPr>
        <w:t>78</w:t>
      </w:r>
      <w:r>
        <w:rPr>
          <w:spacing w:val="80"/>
          <w:sz w:val="16"/>
          <w:vertAlign w:val="baseline"/>
        </w:rPr>
        <w:t>  </w:t>
      </w:r>
      <w:r>
        <w:rPr>
          <w:sz w:val="16"/>
          <w:vertAlign w:val="baseline"/>
        </w:rPr>
        <w:t>Oficio No. DIGPER-DIR-084-0, Armada del Ecuador. Dirección General de Personal, 8 de febrero de 2002 (expediente de prueba, folio 261).</w:t>
      </w:r>
    </w:p>
    <w:p>
      <w:pPr>
        <w:spacing w:line="276" w:lineRule="auto" w:before="1"/>
        <w:ind w:left="200" w:right="194" w:firstLine="0"/>
        <w:jc w:val="both"/>
        <w:rPr>
          <w:sz w:val="16"/>
        </w:rPr>
      </w:pPr>
      <w:r>
        <w:rPr>
          <w:sz w:val="16"/>
          <w:vertAlign w:val="superscript"/>
        </w:rPr>
        <w:t>79</w:t>
      </w:r>
      <w:r>
        <w:rPr>
          <w:spacing w:val="80"/>
          <w:w w:val="150"/>
          <w:sz w:val="16"/>
          <w:vertAlign w:val="baseline"/>
        </w:rPr>
        <w:t>   </w:t>
      </w:r>
      <w:r>
        <w:rPr>
          <w:sz w:val="16"/>
          <w:vertAlign w:val="baseline"/>
        </w:rPr>
        <w:t>Oficio No. 22974 del Procuraduría General del Estado, 1 de marzo de 2002 (expediente de prueba, folio 263).</w:t>
      </w:r>
      <w:r>
        <w:rPr>
          <w:spacing w:val="65"/>
          <w:sz w:val="16"/>
          <w:vertAlign w:val="baseline"/>
        </w:rPr>
        <w:t> </w:t>
      </w:r>
      <w:r>
        <w:rPr>
          <w:sz w:val="16"/>
          <w:vertAlign w:val="baseline"/>
        </w:rPr>
        <w:t>Se hace notar que el 11 de febrero de 2002 la Comisión Interamericana dispuso medidas cautelares a favor de Julio Rogelio Viteri y su familia, </w:t>
      </w:r>
      <w:r>
        <w:rPr>
          <w:i/>
          <w:sz w:val="16"/>
          <w:vertAlign w:val="baseline"/>
        </w:rPr>
        <w:t>supra</w:t>
      </w:r>
      <w:r>
        <w:rPr>
          <w:sz w:val="16"/>
          <w:vertAlign w:val="baseline"/>
        </w:rPr>
        <w:t>.</w:t>
      </w:r>
    </w:p>
    <w:p>
      <w:pPr>
        <w:spacing w:before="0"/>
        <w:ind w:left="200" w:right="195" w:firstLine="0"/>
        <w:jc w:val="both"/>
        <w:rPr>
          <w:sz w:val="16"/>
        </w:rPr>
      </w:pPr>
      <w:r>
        <w:rPr>
          <w:sz w:val="16"/>
          <w:vertAlign w:val="superscript"/>
        </w:rPr>
        <w:t>80</w:t>
      </w:r>
      <w:r>
        <w:rPr>
          <w:spacing w:val="80"/>
          <w:w w:val="150"/>
          <w:sz w:val="16"/>
          <w:vertAlign w:val="baseline"/>
        </w:rPr>
        <w:t>   </w:t>
      </w:r>
      <w:r>
        <w:rPr>
          <w:sz w:val="16"/>
          <w:vertAlign w:val="baseline"/>
        </w:rPr>
        <w:t>Carta</w:t>
      </w:r>
      <w:r>
        <w:rPr>
          <w:spacing w:val="-6"/>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Rogelio</w:t>
      </w:r>
      <w:r>
        <w:rPr>
          <w:spacing w:val="-4"/>
          <w:sz w:val="16"/>
          <w:vertAlign w:val="baseline"/>
        </w:rPr>
        <w:t> </w:t>
      </w:r>
      <w:r>
        <w:rPr>
          <w:sz w:val="16"/>
          <w:vertAlign w:val="baseline"/>
        </w:rPr>
        <w:t>Viteri</w:t>
      </w:r>
      <w:r>
        <w:rPr>
          <w:spacing w:val="-3"/>
          <w:sz w:val="16"/>
          <w:vertAlign w:val="baseline"/>
        </w:rPr>
        <w:t> </w:t>
      </w:r>
      <w:r>
        <w:rPr>
          <w:sz w:val="16"/>
          <w:vertAlign w:val="baseline"/>
        </w:rPr>
        <w:t>Ungaretti</w:t>
      </w:r>
      <w:r>
        <w:rPr>
          <w:spacing w:val="-3"/>
          <w:sz w:val="16"/>
          <w:vertAlign w:val="baseline"/>
        </w:rPr>
        <w:t> </w:t>
      </w:r>
      <w:r>
        <w:rPr>
          <w:sz w:val="16"/>
          <w:vertAlign w:val="baseline"/>
        </w:rPr>
        <w:t>al</w:t>
      </w:r>
      <w:r>
        <w:rPr>
          <w:spacing w:val="-3"/>
          <w:sz w:val="16"/>
          <w:vertAlign w:val="baseline"/>
        </w:rPr>
        <w:t> </w:t>
      </w:r>
      <w:r>
        <w:rPr>
          <w:sz w:val="16"/>
          <w:vertAlign w:val="baseline"/>
        </w:rPr>
        <w:t>Jefe</w:t>
      </w:r>
      <w:r>
        <w:rPr>
          <w:spacing w:val="-5"/>
          <w:sz w:val="16"/>
          <w:vertAlign w:val="baseline"/>
        </w:rPr>
        <w:t> </w:t>
      </w:r>
      <w:r>
        <w:rPr>
          <w:sz w:val="16"/>
          <w:vertAlign w:val="baseline"/>
        </w:rPr>
        <w:t>del</w:t>
      </w:r>
      <w:r>
        <w:rPr>
          <w:spacing w:val="-6"/>
          <w:sz w:val="16"/>
          <w:vertAlign w:val="baseline"/>
        </w:rPr>
        <w:t> </w:t>
      </w:r>
      <w:r>
        <w:rPr>
          <w:sz w:val="16"/>
          <w:vertAlign w:val="baseline"/>
        </w:rPr>
        <w:t>Comando</w:t>
      </w:r>
      <w:r>
        <w:rPr>
          <w:spacing w:val="-7"/>
          <w:sz w:val="16"/>
          <w:vertAlign w:val="baseline"/>
        </w:rPr>
        <w:t> </w:t>
      </w:r>
      <w:r>
        <w:rPr>
          <w:sz w:val="16"/>
          <w:vertAlign w:val="baseline"/>
        </w:rPr>
        <w:t>Conjunto</w:t>
      </w:r>
      <w:r>
        <w:rPr>
          <w:spacing w:val="-4"/>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Fuerzas</w:t>
      </w:r>
      <w:r>
        <w:rPr>
          <w:spacing w:val="-5"/>
          <w:sz w:val="16"/>
          <w:vertAlign w:val="baseline"/>
        </w:rPr>
        <w:t> </w:t>
      </w:r>
      <w:r>
        <w:rPr>
          <w:sz w:val="16"/>
          <w:vertAlign w:val="baseline"/>
        </w:rPr>
        <w:t>Armadas,</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abril de</w:t>
      </w:r>
      <w:r>
        <w:rPr>
          <w:spacing w:val="-5"/>
          <w:sz w:val="16"/>
          <w:vertAlign w:val="baseline"/>
        </w:rPr>
        <w:t> </w:t>
      </w:r>
      <w:r>
        <w:rPr>
          <w:sz w:val="16"/>
          <w:vertAlign w:val="baseline"/>
        </w:rPr>
        <w:t>2002</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6"/>
          <w:sz w:val="16"/>
          <w:vertAlign w:val="baseline"/>
        </w:rPr>
        <w:t> </w:t>
      </w:r>
      <w:r>
        <w:rPr>
          <w:sz w:val="16"/>
          <w:vertAlign w:val="baseline"/>
        </w:rPr>
        <w:t>275),</w:t>
      </w:r>
      <w:r>
        <w:rPr>
          <w:spacing w:val="-6"/>
          <w:sz w:val="16"/>
          <w:vertAlign w:val="baseline"/>
        </w:rPr>
        <w:t> </w:t>
      </w:r>
      <w:r>
        <w:rPr>
          <w:sz w:val="16"/>
          <w:vertAlign w:val="baseline"/>
        </w:rPr>
        <w:t>y</w:t>
      </w:r>
      <w:r>
        <w:rPr>
          <w:spacing w:val="-4"/>
          <w:sz w:val="16"/>
          <w:vertAlign w:val="baseline"/>
        </w:rPr>
        <w:t> </w:t>
      </w:r>
      <w:r>
        <w:rPr>
          <w:sz w:val="16"/>
          <w:vertAlign w:val="baseline"/>
        </w:rPr>
        <w:t>recorte</w:t>
      </w:r>
      <w:r>
        <w:rPr>
          <w:spacing w:val="-5"/>
          <w:sz w:val="16"/>
          <w:vertAlign w:val="baseline"/>
        </w:rPr>
        <w:t> </w:t>
      </w:r>
      <w:r>
        <w:rPr>
          <w:sz w:val="16"/>
          <w:vertAlign w:val="baseline"/>
        </w:rPr>
        <w:t>de</w:t>
      </w:r>
      <w:r>
        <w:rPr>
          <w:spacing w:val="-5"/>
          <w:sz w:val="16"/>
          <w:vertAlign w:val="baseline"/>
        </w:rPr>
        <w:t> </w:t>
      </w:r>
      <w:r>
        <w:rPr>
          <w:sz w:val="16"/>
          <w:vertAlign w:val="baseline"/>
        </w:rPr>
        <w:t>prensa</w:t>
      </w:r>
      <w:r>
        <w:rPr>
          <w:spacing w:val="-3"/>
          <w:sz w:val="16"/>
          <w:vertAlign w:val="baseline"/>
        </w:rPr>
        <w:t> </w:t>
      </w:r>
      <w:r>
        <w:rPr>
          <w:sz w:val="16"/>
          <w:vertAlign w:val="baseline"/>
        </w:rPr>
        <w:t>de</w:t>
      </w:r>
      <w:r>
        <w:rPr>
          <w:spacing w:val="-7"/>
          <w:sz w:val="16"/>
          <w:vertAlign w:val="baseline"/>
        </w:rPr>
        <w:t> </w:t>
      </w:r>
      <w:r>
        <w:rPr>
          <w:sz w:val="16"/>
          <w:vertAlign w:val="baseline"/>
        </w:rPr>
        <w:t>7</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4"/>
          <w:sz w:val="16"/>
          <w:vertAlign w:val="baseline"/>
        </w:rPr>
        <w:t> </w:t>
      </w:r>
      <w:r>
        <w:rPr>
          <w:sz w:val="16"/>
          <w:vertAlign w:val="baseline"/>
        </w:rPr>
        <w:t>titulado</w:t>
      </w:r>
      <w:r>
        <w:rPr>
          <w:spacing w:val="-4"/>
          <w:sz w:val="16"/>
          <w:vertAlign w:val="baseline"/>
        </w:rPr>
        <w:t> </w:t>
      </w:r>
      <w:r>
        <w:rPr>
          <w:sz w:val="16"/>
          <w:vertAlign w:val="baseline"/>
        </w:rPr>
        <w:t>“Viteri:</w:t>
      </w:r>
      <w:r>
        <w:rPr>
          <w:spacing w:val="-6"/>
          <w:sz w:val="16"/>
          <w:vertAlign w:val="baseline"/>
        </w:rPr>
        <w:t> </w:t>
      </w:r>
      <w:r>
        <w:rPr>
          <w:sz w:val="16"/>
          <w:vertAlign w:val="baseline"/>
        </w:rPr>
        <w:t>Fallo</w:t>
      </w:r>
      <w:r>
        <w:rPr>
          <w:spacing w:val="-4"/>
          <w:sz w:val="16"/>
          <w:vertAlign w:val="baseline"/>
        </w:rPr>
        <w:t> </w:t>
      </w:r>
      <w:r>
        <w:rPr>
          <w:sz w:val="16"/>
          <w:vertAlign w:val="baseline"/>
        </w:rPr>
        <w:t>de TC me afecta” (expediente de prueba, folio 3587).</w:t>
      </w:r>
    </w:p>
    <w:p>
      <w:pPr>
        <w:spacing w:before="0"/>
        <w:ind w:left="200" w:right="0" w:firstLine="0"/>
        <w:jc w:val="both"/>
        <w:rPr>
          <w:sz w:val="16"/>
        </w:rPr>
      </w:pPr>
      <w:r>
        <w:rPr>
          <w:sz w:val="16"/>
          <w:vertAlign w:val="superscript"/>
        </w:rPr>
        <w:t>81</w:t>
      </w:r>
      <w:r>
        <w:rPr>
          <w:spacing w:val="55"/>
          <w:w w:val="150"/>
          <w:sz w:val="16"/>
          <w:vertAlign w:val="baseline"/>
        </w:rPr>
        <w:t>    </w:t>
      </w:r>
      <w:r>
        <w:rPr>
          <w:sz w:val="16"/>
          <w:vertAlign w:val="baseline"/>
        </w:rPr>
        <w:t>Oficio</w:t>
      </w:r>
      <w:r>
        <w:rPr>
          <w:spacing w:val="-2"/>
          <w:sz w:val="16"/>
          <w:vertAlign w:val="baseline"/>
        </w:rPr>
        <w:t> </w:t>
      </w:r>
      <w:r>
        <w:rPr>
          <w:sz w:val="16"/>
          <w:vertAlign w:val="baseline"/>
        </w:rPr>
        <w:t>No.</w:t>
      </w:r>
      <w:r>
        <w:rPr>
          <w:spacing w:val="-2"/>
          <w:sz w:val="16"/>
          <w:vertAlign w:val="baseline"/>
        </w:rPr>
        <w:t> </w:t>
      </w:r>
      <w:r>
        <w:rPr>
          <w:sz w:val="16"/>
          <w:vertAlign w:val="baseline"/>
        </w:rPr>
        <w:t>2002-113-G-2-3-b1,</w:t>
      </w:r>
      <w:r>
        <w:rPr>
          <w:spacing w:val="-2"/>
          <w:sz w:val="16"/>
          <w:vertAlign w:val="baseline"/>
        </w:rPr>
        <w:t> </w:t>
      </w:r>
      <w:r>
        <w:rPr>
          <w:sz w:val="16"/>
          <w:vertAlign w:val="baseline"/>
        </w:rPr>
        <w:t>de</w:t>
      </w:r>
      <w:r>
        <w:rPr>
          <w:spacing w:val="-4"/>
          <w:sz w:val="16"/>
          <w:vertAlign w:val="baseline"/>
        </w:rPr>
        <w:t> </w:t>
      </w:r>
      <w:r>
        <w:rPr>
          <w:sz w:val="16"/>
          <w:vertAlign w:val="baseline"/>
        </w:rPr>
        <w:t>29</w:t>
      </w:r>
      <w:r>
        <w:rPr>
          <w:spacing w:val="-3"/>
          <w:sz w:val="16"/>
          <w:vertAlign w:val="baseline"/>
        </w:rPr>
        <w:t> </w:t>
      </w:r>
      <w:r>
        <w:rPr>
          <w:sz w:val="16"/>
          <w:vertAlign w:val="baseline"/>
        </w:rPr>
        <w:t>de</w:t>
      </w:r>
      <w:r>
        <w:rPr>
          <w:spacing w:val="-3"/>
          <w:sz w:val="16"/>
          <w:vertAlign w:val="baseline"/>
        </w:rPr>
        <w:t> </w:t>
      </w:r>
      <w:r>
        <w:rPr>
          <w:sz w:val="16"/>
          <w:vertAlign w:val="baseline"/>
        </w:rPr>
        <w:t>mayo</w:t>
      </w:r>
      <w:r>
        <w:rPr>
          <w:spacing w:val="-3"/>
          <w:sz w:val="16"/>
          <w:vertAlign w:val="baseline"/>
        </w:rPr>
        <w:t> </w:t>
      </w:r>
      <w:r>
        <w:rPr>
          <w:sz w:val="16"/>
          <w:vertAlign w:val="baseline"/>
        </w:rPr>
        <w:t>de</w:t>
      </w:r>
      <w:r>
        <w:rPr>
          <w:spacing w:val="-4"/>
          <w:sz w:val="16"/>
          <w:vertAlign w:val="baseline"/>
        </w:rPr>
        <w:t> </w:t>
      </w:r>
      <w:r>
        <w:rPr>
          <w:sz w:val="16"/>
          <w:vertAlign w:val="baseline"/>
        </w:rPr>
        <w:t>2002</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1"/>
          <w:sz w:val="16"/>
          <w:vertAlign w:val="baseline"/>
        </w:rPr>
        <w:t> </w:t>
      </w:r>
      <w:r>
        <w:rPr>
          <w:spacing w:val="-2"/>
          <w:sz w:val="16"/>
          <w:vertAlign w:val="baseline"/>
        </w:rPr>
        <w:t>277).</w:t>
      </w:r>
    </w:p>
    <w:p>
      <w:pPr>
        <w:spacing w:before="0"/>
        <w:ind w:left="200" w:right="197" w:firstLine="0"/>
        <w:jc w:val="both"/>
        <w:rPr>
          <w:sz w:val="16"/>
        </w:rPr>
      </w:pPr>
      <w:r>
        <w:rPr>
          <w:sz w:val="16"/>
          <w:vertAlign w:val="superscript"/>
        </w:rPr>
        <w:t>82</w:t>
      </w:r>
      <w:r>
        <w:rPr>
          <w:spacing w:val="80"/>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Immigration</w:t>
      </w:r>
      <w:r>
        <w:rPr>
          <w:spacing w:val="-11"/>
          <w:sz w:val="16"/>
          <w:vertAlign w:val="baseline"/>
        </w:rPr>
        <w:t> </w:t>
      </w:r>
      <w:r>
        <w:rPr>
          <w:sz w:val="16"/>
          <w:vertAlign w:val="baseline"/>
        </w:rPr>
        <w:t>Appeal</w:t>
      </w:r>
      <w:r>
        <w:rPr>
          <w:spacing w:val="-9"/>
          <w:sz w:val="16"/>
          <w:vertAlign w:val="baseline"/>
        </w:rPr>
        <w:t> </w:t>
      </w:r>
      <w:r>
        <w:rPr>
          <w:sz w:val="16"/>
          <w:vertAlign w:val="baseline"/>
        </w:rPr>
        <w:t>Tribunal,</w:t>
      </w:r>
      <w:r>
        <w:rPr>
          <w:spacing w:val="-9"/>
          <w:sz w:val="16"/>
          <w:vertAlign w:val="baseline"/>
        </w:rPr>
        <w:t> </w:t>
      </w:r>
      <w:r>
        <w:rPr>
          <w:sz w:val="16"/>
          <w:vertAlign w:val="baseline"/>
        </w:rPr>
        <w:t>Appeal</w:t>
      </w:r>
      <w:r>
        <w:rPr>
          <w:spacing w:val="-11"/>
          <w:sz w:val="16"/>
          <w:vertAlign w:val="baseline"/>
        </w:rPr>
        <w:t> </w:t>
      </w:r>
      <w:r>
        <w:rPr>
          <w:sz w:val="16"/>
          <w:vertAlign w:val="baseline"/>
        </w:rPr>
        <w:t>No.</w:t>
      </w:r>
      <w:r>
        <w:rPr>
          <w:spacing w:val="-9"/>
          <w:sz w:val="16"/>
          <w:vertAlign w:val="baseline"/>
        </w:rPr>
        <w:t> </w:t>
      </w:r>
      <w:r>
        <w:rPr>
          <w:sz w:val="16"/>
          <w:vertAlign w:val="baseline"/>
        </w:rPr>
        <w:t>HX/29253/2003,</w:t>
      </w:r>
      <w:r>
        <w:rPr>
          <w:spacing w:val="-11"/>
          <w:sz w:val="16"/>
          <w:vertAlign w:val="baseline"/>
        </w:rPr>
        <w:t> </w:t>
      </w:r>
      <w:r>
        <w:rPr>
          <w:sz w:val="16"/>
          <w:vertAlign w:val="baseline"/>
        </w:rPr>
        <w:t>23</w:t>
      </w:r>
      <w:r>
        <w:rPr>
          <w:spacing w:val="-9"/>
          <w:sz w:val="16"/>
          <w:vertAlign w:val="baseline"/>
        </w:rPr>
        <w:t> </w:t>
      </w:r>
      <w:r>
        <w:rPr>
          <w:sz w:val="16"/>
          <w:vertAlign w:val="baseline"/>
        </w:rPr>
        <w:t>de</w:t>
      </w:r>
      <w:r>
        <w:rPr>
          <w:spacing w:val="-12"/>
          <w:sz w:val="16"/>
          <w:vertAlign w:val="baseline"/>
        </w:rPr>
        <w:t> </w:t>
      </w:r>
      <w:r>
        <w:rPr>
          <w:sz w:val="16"/>
          <w:vertAlign w:val="baseline"/>
        </w:rPr>
        <w:t>marzo</w:t>
      </w:r>
      <w:r>
        <w:rPr>
          <w:spacing w:val="-9"/>
          <w:sz w:val="16"/>
          <w:vertAlign w:val="baseline"/>
        </w:rPr>
        <w:t> </w:t>
      </w:r>
      <w:r>
        <w:rPr>
          <w:sz w:val="16"/>
          <w:vertAlign w:val="baseline"/>
        </w:rPr>
        <w:t>de</w:t>
      </w:r>
      <w:r>
        <w:rPr>
          <w:spacing w:val="-12"/>
          <w:sz w:val="16"/>
          <w:vertAlign w:val="baseline"/>
        </w:rPr>
        <w:t> </w:t>
      </w:r>
      <w:r>
        <w:rPr>
          <w:sz w:val="16"/>
          <w:vertAlign w:val="baseline"/>
        </w:rPr>
        <w:t>2004</w:t>
      </w:r>
      <w:r>
        <w:rPr>
          <w:spacing w:val="-9"/>
          <w:sz w:val="16"/>
          <w:vertAlign w:val="baseline"/>
        </w:rPr>
        <w:t> </w:t>
      </w:r>
      <w:r>
        <w:rPr>
          <w:sz w:val="16"/>
          <w:vertAlign w:val="baseline"/>
        </w:rPr>
        <w:t>(expediente</w:t>
      </w:r>
      <w:r>
        <w:rPr>
          <w:spacing w:val="-9"/>
          <w:sz w:val="16"/>
          <w:vertAlign w:val="baseline"/>
        </w:rPr>
        <w:t> </w:t>
      </w:r>
      <w:r>
        <w:rPr>
          <w:sz w:val="16"/>
          <w:vertAlign w:val="baseline"/>
        </w:rPr>
        <w:t>de</w:t>
      </w:r>
      <w:r>
        <w:rPr>
          <w:spacing w:val="-12"/>
          <w:sz w:val="16"/>
          <w:vertAlign w:val="baseline"/>
        </w:rPr>
        <w:t> </w:t>
      </w:r>
      <w:r>
        <w:rPr>
          <w:sz w:val="16"/>
          <w:vertAlign w:val="baseline"/>
        </w:rPr>
        <w:t>prueba, folios 478 a 484).</w:t>
      </w:r>
    </w:p>
    <w:p>
      <w:pPr>
        <w:spacing w:before="0"/>
        <w:ind w:left="200" w:right="198" w:firstLine="0"/>
        <w:jc w:val="both"/>
        <w:rPr>
          <w:sz w:val="16"/>
        </w:rPr>
      </w:pPr>
      <w:r>
        <w:rPr>
          <w:sz w:val="16"/>
          <w:vertAlign w:val="superscript"/>
        </w:rPr>
        <w:t>83</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Carta</w:t>
      </w:r>
      <w:r>
        <w:rPr>
          <w:spacing w:val="-6"/>
          <w:sz w:val="16"/>
          <w:vertAlign w:val="baseline"/>
        </w:rPr>
        <w:t> </w:t>
      </w:r>
      <w:r>
        <w:rPr>
          <w:sz w:val="16"/>
          <w:vertAlign w:val="baseline"/>
        </w:rPr>
        <w:t>de</w:t>
      </w:r>
      <w:r>
        <w:rPr>
          <w:spacing w:val="-7"/>
          <w:sz w:val="16"/>
          <w:vertAlign w:val="baseline"/>
        </w:rPr>
        <w:t> </w:t>
      </w:r>
      <w:r>
        <w:rPr>
          <w:sz w:val="16"/>
          <w:vertAlign w:val="baseline"/>
        </w:rPr>
        <w:t>Ana</w:t>
      </w:r>
      <w:r>
        <w:rPr>
          <w:spacing w:val="-6"/>
          <w:sz w:val="16"/>
          <w:vertAlign w:val="baseline"/>
        </w:rPr>
        <w:t> </w:t>
      </w:r>
      <w:r>
        <w:rPr>
          <w:sz w:val="16"/>
          <w:vertAlign w:val="baseline"/>
        </w:rPr>
        <w:t>Lucía</w:t>
      </w:r>
      <w:r>
        <w:rPr>
          <w:spacing w:val="-8"/>
          <w:sz w:val="16"/>
          <w:vertAlign w:val="baseline"/>
        </w:rPr>
        <w:t> </w:t>
      </w:r>
      <w:r>
        <w:rPr>
          <w:sz w:val="16"/>
          <w:vertAlign w:val="baseline"/>
        </w:rPr>
        <w:t>Alarcón</w:t>
      </w:r>
      <w:r>
        <w:rPr>
          <w:spacing w:val="-6"/>
          <w:sz w:val="16"/>
          <w:vertAlign w:val="baseline"/>
        </w:rPr>
        <w:t> </w:t>
      </w:r>
      <w:r>
        <w:rPr>
          <w:sz w:val="16"/>
          <w:vertAlign w:val="baseline"/>
        </w:rPr>
        <w:t>Gallegos,</w:t>
      </w:r>
      <w:r>
        <w:rPr>
          <w:spacing w:val="-6"/>
          <w:sz w:val="16"/>
          <w:vertAlign w:val="baseline"/>
        </w:rPr>
        <w:t> </w:t>
      </w:r>
      <w:r>
        <w:rPr>
          <w:sz w:val="16"/>
          <w:vertAlign w:val="baseline"/>
        </w:rPr>
        <w:t>apoderada</w:t>
      </w:r>
      <w:r>
        <w:rPr>
          <w:spacing w:val="-8"/>
          <w:sz w:val="16"/>
          <w:vertAlign w:val="baseline"/>
        </w:rPr>
        <w:t> </w:t>
      </w:r>
      <w:r>
        <w:rPr>
          <w:sz w:val="16"/>
          <w:vertAlign w:val="baseline"/>
        </w:rPr>
        <w:t>de</w:t>
      </w:r>
      <w:r>
        <w:rPr>
          <w:spacing w:val="-5"/>
          <w:sz w:val="16"/>
          <w:vertAlign w:val="baseline"/>
        </w:rPr>
        <w:t> </w:t>
      </w:r>
      <w:r>
        <w:rPr>
          <w:sz w:val="16"/>
          <w:vertAlign w:val="baseline"/>
        </w:rPr>
        <w:t>Julio</w:t>
      </w:r>
      <w:r>
        <w:rPr>
          <w:spacing w:val="-7"/>
          <w:sz w:val="16"/>
          <w:vertAlign w:val="baseline"/>
        </w:rPr>
        <w:t> </w:t>
      </w:r>
      <w:r>
        <w:rPr>
          <w:sz w:val="16"/>
          <w:vertAlign w:val="baseline"/>
        </w:rPr>
        <w:t>Rogelio</w:t>
      </w:r>
      <w:r>
        <w:rPr>
          <w:spacing w:val="-7"/>
          <w:sz w:val="16"/>
          <w:vertAlign w:val="baseline"/>
        </w:rPr>
        <w:t> </w:t>
      </w:r>
      <w:r>
        <w:rPr>
          <w:sz w:val="16"/>
          <w:vertAlign w:val="baseline"/>
        </w:rPr>
        <w:t>Viteri</w:t>
      </w:r>
      <w:r>
        <w:rPr>
          <w:spacing w:val="-6"/>
          <w:sz w:val="16"/>
          <w:vertAlign w:val="baseline"/>
        </w:rPr>
        <w:t> </w:t>
      </w:r>
      <w:r>
        <w:rPr>
          <w:sz w:val="16"/>
          <w:vertAlign w:val="baseline"/>
        </w:rPr>
        <w:t>Ungaretti,</w:t>
      </w:r>
      <w:r>
        <w:rPr>
          <w:spacing w:val="-6"/>
          <w:sz w:val="16"/>
          <w:vertAlign w:val="baseline"/>
        </w:rPr>
        <w:t> </w:t>
      </w:r>
      <w:r>
        <w:rPr>
          <w:sz w:val="16"/>
          <w:vertAlign w:val="baseline"/>
        </w:rPr>
        <w:t>al</w:t>
      </w:r>
      <w:r>
        <w:rPr>
          <w:spacing w:val="-8"/>
          <w:sz w:val="16"/>
          <w:vertAlign w:val="baseline"/>
        </w:rPr>
        <w:t> </w:t>
      </w:r>
      <w:r>
        <w:rPr>
          <w:sz w:val="16"/>
          <w:vertAlign w:val="baseline"/>
        </w:rPr>
        <w:t>Ministro</w:t>
      </w:r>
      <w:r>
        <w:rPr>
          <w:spacing w:val="-7"/>
          <w:sz w:val="16"/>
          <w:vertAlign w:val="baseline"/>
        </w:rPr>
        <w:t> </w:t>
      </w:r>
      <w:r>
        <w:rPr>
          <w:sz w:val="16"/>
          <w:vertAlign w:val="baseline"/>
        </w:rPr>
        <w:t>de</w:t>
      </w:r>
      <w:r>
        <w:rPr>
          <w:spacing w:val="-7"/>
          <w:sz w:val="16"/>
          <w:vertAlign w:val="baseline"/>
        </w:rPr>
        <w:t> </w:t>
      </w:r>
      <w:r>
        <w:rPr>
          <w:sz w:val="16"/>
          <w:vertAlign w:val="baseline"/>
        </w:rPr>
        <w:t>Defensa Nacional, de 8 de julio de 2002 (expediente de prueba, folio 476).</w:t>
      </w:r>
    </w:p>
    <w:p>
      <w:pPr>
        <w:spacing w:before="0"/>
        <w:ind w:left="200" w:right="0" w:firstLine="0"/>
        <w:jc w:val="both"/>
        <w:rPr>
          <w:sz w:val="16"/>
        </w:rPr>
      </w:pPr>
      <w:r>
        <w:rPr>
          <w:sz w:val="16"/>
          <w:vertAlign w:val="superscript"/>
        </w:rPr>
        <w:t>84</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Decreto</w:t>
      </w:r>
      <w:r>
        <w:rPr>
          <w:spacing w:val="-3"/>
          <w:sz w:val="16"/>
          <w:vertAlign w:val="baseline"/>
        </w:rPr>
        <w:t> </w:t>
      </w:r>
      <w:r>
        <w:rPr>
          <w:sz w:val="16"/>
          <w:vertAlign w:val="baseline"/>
        </w:rPr>
        <w:t>Ejecutivo</w:t>
      </w:r>
      <w:r>
        <w:rPr>
          <w:spacing w:val="-2"/>
          <w:sz w:val="16"/>
          <w:vertAlign w:val="baseline"/>
        </w:rPr>
        <w:t> </w:t>
      </w:r>
      <w:r>
        <w:rPr>
          <w:sz w:val="16"/>
          <w:vertAlign w:val="baseline"/>
        </w:rPr>
        <w:t>N°3550</w:t>
      </w:r>
      <w:r>
        <w:rPr>
          <w:spacing w:val="-3"/>
          <w:sz w:val="16"/>
          <w:vertAlign w:val="baseline"/>
        </w:rPr>
        <w:t> </w:t>
      </w:r>
      <w:r>
        <w:rPr>
          <w:sz w:val="16"/>
          <w:vertAlign w:val="baseline"/>
        </w:rPr>
        <w:t>de</w:t>
      </w:r>
      <w:r>
        <w:rPr>
          <w:spacing w:val="-4"/>
          <w:sz w:val="16"/>
          <w:vertAlign w:val="baseline"/>
        </w:rPr>
        <w:t> </w:t>
      </w:r>
      <w:r>
        <w:rPr>
          <w:sz w:val="16"/>
          <w:vertAlign w:val="baseline"/>
        </w:rPr>
        <w:t>9</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2"/>
          <w:sz w:val="16"/>
          <w:vertAlign w:val="baseline"/>
        </w:rPr>
        <w:t> </w:t>
      </w:r>
      <w:r>
        <w:rPr>
          <w:sz w:val="16"/>
          <w:vertAlign w:val="baseline"/>
        </w:rPr>
        <w:t>de</w:t>
      </w:r>
      <w:r>
        <w:rPr>
          <w:spacing w:val="-4"/>
          <w:sz w:val="16"/>
          <w:vertAlign w:val="baseline"/>
        </w:rPr>
        <w:t> </w:t>
      </w:r>
      <w:r>
        <w:rPr>
          <w:sz w:val="16"/>
          <w:vertAlign w:val="baseline"/>
        </w:rPr>
        <w:t>2003</w:t>
      </w:r>
      <w:r>
        <w:rPr>
          <w:spacing w:val="-3"/>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 folio.</w:t>
      </w:r>
      <w:r>
        <w:rPr>
          <w:spacing w:val="-4"/>
          <w:sz w:val="16"/>
          <w:vertAlign w:val="baseline"/>
        </w:rPr>
        <w:t> </w:t>
      </w:r>
      <w:r>
        <w:rPr>
          <w:spacing w:val="-2"/>
          <w:sz w:val="16"/>
          <w:vertAlign w:val="baseline"/>
        </w:rPr>
        <w:t>4318).</w:t>
      </w:r>
    </w:p>
    <w:p>
      <w:pPr>
        <w:spacing w:after="0"/>
        <w:jc w:val="both"/>
        <w:rPr>
          <w:sz w:val="16"/>
        </w:rPr>
        <w:sectPr>
          <w:pgSz w:w="12240" w:h="15840"/>
          <w:pgMar w:header="0" w:footer="1000" w:top="1340" w:bottom="1200" w:left="1600" w:right="880"/>
        </w:sectPr>
      </w:pPr>
    </w:p>
    <w:p>
      <w:pPr>
        <w:pStyle w:val="BodyText"/>
        <w:spacing w:line="242" w:lineRule="auto" w:before="76"/>
        <w:ind w:left="200"/>
      </w:pPr>
      <w:r>
        <w:rPr/>
        <w:t>de mayo de 2003 el Consejo Supremo de las Fuerzas Armadas negó el recurso, por lo</w:t>
      </w:r>
      <w:r>
        <w:rPr>
          <w:spacing w:val="22"/>
        </w:rPr>
        <w:t> </w:t>
      </w:r>
      <w:r>
        <w:rPr/>
        <w:t>que dichos decretos quedaron en firme</w:t>
      </w:r>
      <w:r>
        <w:rPr>
          <w:position w:val="7"/>
          <w:sz w:val="13"/>
        </w:rPr>
        <w:t>85</w:t>
      </w:r>
      <w:r>
        <w:rPr/>
        <w:t>.</w:t>
      </w:r>
    </w:p>
    <w:p>
      <w:pPr>
        <w:pStyle w:val="BodyText"/>
        <w:spacing w:before="8"/>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 asilo político fue otorgado y finalmente ratificado por una Corte de Apelaciones del Reino Unido el 23 de marzo de 2004. En su decisión dicha Corte de Apelaciones consideró, entre otras cosas, que el señor</w:t>
      </w:r>
      <w:r>
        <w:rPr>
          <w:spacing w:val="-1"/>
          <w:sz w:val="20"/>
        </w:rPr>
        <w:t> </w:t>
      </w:r>
      <w:r>
        <w:rPr>
          <w:sz w:val="20"/>
        </w:rPr>
        <w:t>Viteri había recibido amenazas de</w:t>
      </w:r>
      <w:r>
        <w:rPr>
          <w:spacing w:val="-1"/>
          <w:sz w:val="20"/>
        </w:rPr>
        <w:t> </w:t>
      </w:r>
      <w:r>
        <w:rPr>
          <w:sz w:val="20"/>
        </w:rPr>
        <w:t>autoridades militares; que había un patrón de ataque hacia el señor Viteri y su familia demasiado extensa para ser considerado</w:t>
      </w:r>
      <w:r>
        <w:rPr>
          <w:spacing w:val="-8"/>
          <w:sz w:val="20"/>
        </w:rPr>
        <w:t> </w:t>
      </w:r>
      <w:r>
        <w:rPr>
          <w:sz w:val="20"/>
        </w:rPr>
        <w:t>como</w:t>
      </w:r>
      <w:r>
        <w:rPr>
          <w:spacing w:val="-7"/>
          <w:sz w:val="20"/>
        </w:rPr>
        <w:t> </w:t>
      </w:r>
      <w:r>
        <w:rPr>
          <w:sz w:val="20"/>
        </w:rPr>
        <w:t>una</w:t>
      </w:r>
      <w:r>
        <w:rPr>
          <w:spacing w:val="-4"/>
          <w:sz w:val="20"/>
        </w:rPr>
        <w:t> </w:t>
      </w:r>
      <w:r>
        <w:rPr>
          <w:sz w:val="20"/>
        </w:rPr>
        <w:t>simple</w:t>
      </w:r>
      <w:r>
        <w:rPr>
          <w:spacing w:val="-8"/>
          <w:sz w:val="20"/>
        </w:rPr>
        <w:t> </w:t>
      </w:r>
      <w:r>
        <w:rPr>
          <w:sz w:val="20"/>
        </w:rPr>
        <w:t>coincidencia</w:t>
      </w:r>
      <w:r>
        <w:rPr>
          <w:spacing w:val="-6"/>
          <w:sz w:val="20"/>
        </w:rPr>
        <w:t> </w:t>
      </w:r>
      <w:r>
        <w:rPr>
          <w:sz w:val="20"/>
        </w:rPr>
        <w:t>y</w:t>
      </w:r>
      <w:r>
        <w:rPr>
          <w:spacing w:val="-4"/>
          <w:sz w:val="20"/>
        </w:rPr>
        <w:t> </w:t>
      </w:r>
      <w:r>
        <w:rPr>
          <w:sz w:val="20"/>
        </w:rPr>
        <w:t>en</w:t>
      </w:r>
      <w:r>
        <w:rPr>
          <w:spacing w:val="-3"/>
          <w:sz w:val="20"/>
        </w:rPr>
        <w:t> </w:t>
      </w:r>
      <w:r>
        <w:rPr>
          <w:sz w:val="20"/>
        </w:rPr>
        <w:t>el</w:t>
      </w:r>
      <w:r>
        <w:rPr>
          <w:spacing w:val="-6"/>
          <w:sz w:val="20"/>
        </w:rPr>
        <w:t> </w:t>
      </w:r>
      <w:r>
        <w:rPr>
          <w:sz w:val="20"/>
        </w:rPr>
        <w:t>que</w:t>
      </w:r>
      <w:r>
        <w:rPr>
          <w:spacing w:val="-8"/>
          <w:sz w:val="20"/>
        </w:rPr>
        <w:t> </w:t>
      </w:r>
      <w:r>
        <w:rPr>
          <w:sz w:val="20"/>
        </w:rPr>
        <w:t>se</w:t>
      </w:r>
      <w:r>
        <w:rPr>
          <w:spacing w:val="-8"/>
          <w:sz w:val="20"/>
        </w:rPr>
        <w:t> </w:t>
      </w:r>
      <w:r>
        <w:rPr>
          <w:sz w:val="20"/>
        </w:rPr>
        <w:t>demostraba</w:t>
      </w:r>
      <w:r>
        <w:rPr>
          <w:spacing w:val="-6"/>
          <w:sz w:val="20"/>
        </w:rPr>
        <w:t> </w:t>
      </w:r>
      <w:r>
        <w:rPr>
          <w:sz w:val="20"/>
        </w:rPr>
        <w:t>un verdadero</w:t>
      </w:r>
      <w:r>
        <w:rPr>
          <w:spacing w:val="-8"/>
          <w:sz w:val="20"/>
        </w:rPr>
        <w:t> </w:t>
      </w:r>
      <w:r>
        <w:rPr>
          <w:sz w:val="20"/>
        </w:rPr>
        <w:t>deseo</w:t>
      </w:r>
      <w:r>
        <w:rPr>
          <w:spacing w:val="-8"/>
          <w:sz w:val="20"/>
        </w:rPr>
        <w:t> </w:t>
      </w:r>
      <w:r>
        <w:rPr>
          <w:sz w:val="20"/>
        </w:rPr>
        <w:t>de venganza. Por otro lado, indicó que no había evidencia alguna de que el señor Viteri y su familia fueran a contar con protección estatal a su regreso a Ecuador, especialmente debido a la actitud que tomó el Presidente ante las acusaciones de corrupción</w:t>
      </w:r>
      <w:r>
        <w:rPr>
          <w:position w:val="7"/>
          <w:sz w:val="13"/>
        </w:rPr>
        <w:t>86</w:t>
      </w:r>
      <w:r>
        <w:rPr>
          <w:sz w:val="20"/>
        </w:rPr>
        <w:t>.</w:t>
      </w:r>
    </w:p>
    <w:p>
      <w:pPr>
        <w:pStyle w:val="BodyText"/>
        <w:spacing w:before="1"/>
      </w:pPr>
    </w:p>
    <w:p>
      <w:pPr>
        <w:pStyle w:val="Heading1"/>
        <w:spacing w:before="1"/>
        <w:ind w:left="4477" w:right="4467" w:firstLine="216"/>
        <w:jc w:val="left"/>
      </w:pPr>
      <w:bookmarkStart w:name="_bookmark26" w:id="28"/>
      <w:bookmarkEnd w:id="28"/>
      <w:r>
        <w:rPr>
          <w:b w:val="0"/>
        </w:rPr>
      </w:r>
      <w:r>
        <w:rPr>
          <w:spacing w:val="-4"/>
        </w:rPr>
        <w:t>VII </w:t>
      </w:r>
      <w:r>
        <w:rPr>
          <w:spacing w:val="-2"/>
        </w:rPr>
        <w:t>FONDO</w:t>
      </w:r>
    </w:p>
    <w:p>
      <w:pPr>
        <w:pStyle w:val="BodyText"/>
        <w:rPr>
          <w:b/>
        </w:rPr>
      </w:pPr>
    </w:p>
    <w:p>
      <w:pPr>
        <w:pStyle w:val="ListParagraph"/>
        <w:numPr>
          <w:ilvl w:val="0"/>
          <w:numId w:val="8"/>
        </w:numPr>
        <w:tabs>
          <w:tab w:pos="909" w:val="left" w:leader="none"/>
        </w:tabs>
        <w:spacing w:line="240" w:lineRule="auto" w:before="1" w:after="0"/>
        <w:ind w:left="200" w:right="197" w:firstLine="0"/>
        <w:jc w:val="both"/>
        <w:rPr>
          <w:sz w:val="20"/>
        </w:rPr>
      </w:pPr>
      <w:r>
        <w:rPr>
          <w:sz w:val="20"/>
        </w:rPr>
        <w:t>El</w:t>
      </w:r>
      <w:r>
        <w:rPr>
          <w:spacing w:val="-12"/>
          <w:sz w:val="20"/>
        </w:rPr>
        <w:t> </w:t>
      </w:r>
      <w:r>
        <w:rPr>
          <w:sz w:val="20"/>
        </w:rPr>
        <w:t>presente</w:t>
      </w:r>
      <w:r>
        <w:rPr>
          <w:spacing w:val="-11"/>
          <w:sz w:val="20"/>
        </w:rPr>
        <w:t> </w:t>
      </w:r>
      <w:r>
        <w:rPr>
          <w:sz w:val="20"/>
        </w:rPr>
        <w:t>caso</w:t>
      </w:r>
      <w:r>
        <w:rPr>
          <w:spacing w:val="-11"/>
          <w:sz w:val="20"/>
        </w:rPr>
        <w:t> </w:t>
      </w:r>
      <w:r>
        <w:rPr>
          <w:sz w:val="20"/>
        </w:rPr>
        <w:t>se</w:t>
      </w:r>
      <w:r>
        <w:rPr>
          <w:spacing w:val="-12"/>
          <w:sz w:val="20"/>
        </w:rPr>
        <w:t> </w:t>
      </w:r>
      <w:r>
        <w:rPr>
          <w:sz w:val="20"/>
        </w:rPr>
        <w:t>relaciona</w:t>
      </w:r>
      <w:r>
        <w:rPr>
          <w:spacing w:val="-9"/>
          <w:sz w:val="20"/>
        </w:rPr>
        <w:t> </w:t>
      </w:r>
      <w:r>
        <w:rPr>
          <w:sz w:val="20"/>
        </w:rPr>
        <w:t>con</w:t>
      </w:r>
      <w:r>
        <w:rPr>
          <w:spacing w:val="-11"/>
          <w:sz w:val="20"/>
        </w:rPr>
        <w:t> </w:t>
      </w:r>
      <w:r>
        <w:rPr>
          <w:sz w:val="20"/>
        </w:rPr>
        <w:t>las</w:t>
      </w:r>
      <w:r>
        <w:rPr>
          <w:spacing w:val="-10"/>
          <w:sz w:val="20"/>
        </w:rPr>
        <w:t> </w:t>
      </w:r>
      <w:r>
        <w:rPr>
          <w:sz w:val="20"/>
        </w:rPr>
        <w:t>alegadas</w:t>
      </w:r>
      <w:r>
        <w:rPr>
          <w:spacing w:val="-10"/>
          <w:sz w:val="20"/>
        </w:rPr>
        <w:t> </w:t>
      </w:r>
      <w:r>
        <w:rPr>
          <w:sz w:val="20"/>
        </w:rPr>
        <w:t>violaciones</w:t>
      </w:r>
      <w:r>
        <w:rPr>
          <w:spacing w:val="-13"/>
          <w:sz w:val="20"/>
        </w:rPr>
        <w:t> </w:t>
      </w:r>
      <w:r>
        <w:rPr>
          <w:sz w:val="20"/>
        </w:rPr>
        <w:t>de</w:t>
      </w:r>
      <w:r>
        <w:rPr>
          <w:spacing w:val="-14"/>
          <w:sz w:val="20"/>
        </w:rPr>
        <w:t> </w:t>
      </w:r>
      <w:r>
        <w:rPr>
          <w:sz w:val="20"/>
        </w:rPr>
        <w:t>la</w:t>
      </w:r>
      <w:r>
        <w:rPr>
          <w:spacing w:val="-12"/>
          <w:sz w:val="20"/>
        </w:rPr>
        <w:t> </w:t>
      </w:r>
      <w:r>
        <w:rPr>
          <w:sz w:val="20"/>
        </w:rPr>
        <w:t>Convención</w:t>
      </w:r>
      <w:r>
        <w:rPr>
          <w:spacing w:val="-11"/>
          <w:sz w:val="20"/>
        </w:rPr>
        <w:t> </w:t>
      </w:r>
      <w:r>
        <w:rPr>
          <w:sz w:val="20"/>
        </w:rPr>
        <w:t>Americana como</w:t>
      </w:r>
      <w:r>
        <w:rPr>
          <w:spacing w:val="-18"/>
          <w:sz w:val="20"/>
        </w:rPr>
        <w:t> </w:t>
      </w:r>
      <w:r>
        <w:rPr>
          <w:sz w:val="20"/>
        </w:rPr>
        <w:t>consecuencia</w:t>
      </w:r>
      <w:r>
        <w:rPr>
          <w:spacing w:val="-18"/>
          <w:sz w:val="20"/>
        </w:rPr>
        <w:t> </w:t>
      </w:r>
      <w:r>
        <w:rPr>
          <w:sz w:val="20"/>
        </w:rPr>
        <w:t>de</w:t>
      </w:r>
      <w:r>
        <w:rPr>
          <w:spacing w:val="-17"/>
          <w:sz w:val="20"/>
        </w:rPr>
        <w:t> </w:t>
      </w:r>
      <w:r>
        <w:rPr>
          <w:sz w:val="20"/>
        </w:rPr>
        <w:t>cuatro</w:t>
      </w:r>
      <w:r>
        <w:rPr>
          <w:spacing w:val="-18"/>
          <w:sz w:val="20"/>
        </w:rPr>
        <w:t> </w:t>
      </w:r>
      <w:r>
        <w:rPr>
          <w:sz w:val="20"/>
        </w:rPr>
        <w:t>sanciones</w:t>
      </w:r>
      <w:r>
        <w:rPr>
          <w:spacing w:val="-17"/>
          <w:sz w:val="20"/>
        </w:rPr>
        <w:t> </w:t>
      </w:r>
      <w:r>
        <w:rPr>
          <w:sz w:val="20"/>
        </w:rPr>
        <w:t>de</w:t>
      </w:r>
      <w:r>
        <w:rPr>
          <w:spacing w:val="-18"/>
          <w:sz w:val="20"/>
        </w:rPr>
        <w:t> </w:t>
      </w:r>
      <w:r>
        <w:rPr>
          <w:sz w:val="20"/>
        </w:rPr>
        <w:t>arresto</w:t>
      </w:r>
      <w:r>
        <w:rPr>
          <w:spacing w:val="-18"/>
          <w:sz w:val="20"/>
        </w:rPr>
        <w:t> </w:t>
      </w:r>
      <w:r>
        <w:rPr>
          <w:sz w:val="20"/>
        </w:rPr>
        <w:t>de</w:t>
      </w:r>
      <w:r>
        <w:rPr>
          <w:spacing w:val="-17"/>
          <w:sz w:val="20"/>
        </w:rPr>
        <w:t> </w:t>
      </w:r>
      <w:r>
        <w:rPr>
          <w:sz w:val="20"/>
        </w:rPr>
        <w:t>rigor</w:t>
      </w:r>
      <w:r>
        <w:rPr>
          <w:spacing w:val="-18"/>
          <w:sz w:val="20"/>
        </w:rPr>
        <w:t> </w:t>
      </w:r>
      <w:r>
        <w:rPr>
          <w:sz w:val="20"/>
        </w:rPr>
        <w:t>en</w:t>
      </w:r>
      <w:r>
        <w:rPr>
          <w:spacing w:val="-17"/>
          <w:sz w:val="20"/>
        </w:rPr>
        <w:t> </w:t>
      </w:r>
      <w:r>
        <w:rPr>
          <w:sz w:val="20"/>
        </w:rPr>
        <w:t>contra</w:t>
      </w:r>
      <w:r>
        <w:rPr>
          <w:spacing w:val="-18"/>
          <w:sz w:val="20"/>
        </w:rPr>
        <w:t> </w:t>
      </w:r>
      <w:r>
        <w:rPr>
          <w:sz w:val="20"/>
        </w:rPr>
        <w:t>del</w:t>
      </w:r>
      <w:r>
        <w:rPr>
          <w:spacing w:val="-17"/>
          <w:sz w:val="20"/>
        </w:rPr>
        <w:t> </w:t>
      </w:r>
      <w:r>
        <w:rPr>
          <w:sz w:val="20"/>
        </w:rPr>
        <w:t>señor</w:t>
      </w:r>
      <w:r>
        <w:rPr>
          <w:spacing w:val="-18"/>
          <w:sz w:val="20"/>
        </w:rPr>
        <w:t> </w:t>
      </w:r>
      <w:r>
        <w:rPr>
          <w:sz w:val="20"/>
        </w:rPr>
        <w:t>Viteri</w:t>
      </w:r>
      <w:r>
        <w:rPr>
          <w:spacing w:val="-18"/>
          <w:sz w:val="20"/>
        </w:rPr>
        <w:t> </w:t>
      </w:r>
      <w:r>
        <w:rPr>
          <w:sz w:val="20"/>
        </w:rPr>
        <w:t>Ungaretti por la realización de dos denuncias, y dos declaraciones ante los medios de comunicación, acerca de presuntos hechos de corrupción dentro de las Fuerzas Armadas del Ecuador, así como con otras alegadas violaciones sufridas por él y su familia tras la realización de estas </w:t>
      </w:r>
      <w:r>
        <w:rPr>
          <w:spacing w:val="-2"/>
          <w:sz w:val="20"/>
        </w:rPr>
        <w:t>denuncias.</w:t>
      </w:r>
    </w:p>
    <w:p>
      <w:pPr>
        <w:pStyle w:val="BodyText"/>
        <w:spacing w:before="12"/>
        <w:rPr>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Teniendo</w:t>
      </w:r>
      <w:r>
        <w:rPr>
          <w:spacing w:val="-8"/>
          <w:sz w:val="20"/>
        </w:rPr>
        <w:t> </w:t>
      </w:r>
      <w:r>
        <w:rPr>
          <w:sz w:val="20"/>
        </w:rPr>
        <w:t>en</w:t>
      </w:r>
      <w:r>
        <w:rPr>
          <w:spacing w:val="-10"/>
          <w:sz w:val="20"/>
        </w:rPr>
        <w:t> </w:t>
      </w:r>
      <w:r>
        <w:rPr>
          <w:sz w:val="20"/>
        </w:rPr>
        <w:t>cuenta</w:t>
      </w:r>
      <w:r>
        <w:rPr>
          <w:spacing w:val="-11"/>
          <w:sz w:val="20"/>
        </w:rPr>
        <w:t> </w:t>
      </w:r>
      <w:r>
        <w:rPr>
          <w:sz w:val="20"/>
        </w:rPr>
        <w:t>los</w:t>
      </w:r>
      <w:r>
        <w:rPr>
          <w:spacing w:val="-7"/>
          <w:sz w:val="20"/>
        </w:rPr>
        <w:t> </w:t>
      </w:r>
      <w:r>
        <w:rPr>
          <w:sz w:val="20"/>
        </w:rPr>
        <w:t>alegatos</w:t>
      </w:r>
      <w:r>
        <w:rPr>
          <w:spacing w:val="-10"/>
          <w:sz w:val="20"/>
        </w:rPr>
        <w:t> </w:t>
      </w:r>
      <w:r>
        <w:rPr>
          <w:sz w:val="20"/>
        </w:rPr>
        <w:t>de</w:t>
      </w:r>
      <w:r>
        <w:rPr>
          <w:spacing w:val="-10"/>
          <w:sz w:val="20"/>
        </w:rPr>
        <w:t> </w:t>
      </w:r>
      <w:r>
        <w:rPr>
          <w:sz w:val="20"/>
        </w:rPr>
        <w:t>las</w:t>
      </w:r>
      <w:r>
        <w:rPr>
          <w:spacing w:val="-9"/>
          <w:sz w:val="20"/>
        </w:rPr>
        <w:t> </w:t>
      </w:r>
      <w:r>
        <w:rPr>
          <w:sz w:val="20"/>
        </w:rPr>
        <w:t>partes</w:t>
      </w:r>
      <w:r>
        <w:rPr>
          <w:spacing w:val="-10"/>
          <w:sz w:val="20"/>
        </w:rPr>
        <w:t> </w:t>
      </w:r>
      <w:r>
        <w:rPr>
          <w:sz w:val="20"/>
        </w:rPr>
        <w:t>y</w:t>
      </w:r>
      <w:r>
        <w:rPr>
          <w:spacing w:val="-9"/>
          <w:sz w:val="20"/>
        </w:rPr>
        <w:t> </w:t>
      </w:r>
      <w:r>
        <w:rPr>
          <w:sz w:val="20"/>
        </w:rPr>
        <w:t>de</w:t>
      </w:r>
      <w:r>
        <w:rPr>
          <w:spacing w:val="-13"/>
          <w:sz w:val="20"/>
        </w:rPr>
        <w:t> </w:t>
      </w:r>
      <w:r>
        <w:rPr>
          <w:sz w:val="20"/>
        </w:rPr>
        <w:t>la</w:t>
      </w:r>
      <w:r>
        <w:rPr>
          <w:spacing w:val="-8"/>
          <w:sz w:val="20"/>
        </w:rPr>
        <w:t> </w:t>
      </w:r>
      <w:r>
        <w:rPr>
          <w:sz w:val="20"/>
        </w:rPr>
        <w:t>Comisión,</w:t>
      </w:r>
      <w:r>
        <w:rPr>
          <w:spacing w:val="-12"/>
          <w:sz w:val="20"/>
        </w:rPr>
        <w:t> </w:t>
      </w:r>
      <w:r>
        <w:rPr>
          <w:sz w:val="20"/>
        </w:rPr>
        <w:t>la</w:t>
      </w:r>
      <w:r>
        <w:rPr>
          <w:spacing w:val="-9"/>
          <w:sz w:val="20"/>
        </w:rPr>
        <w:t> </w:t>
      </w:r>
      <w:r>
        <w:rPr>
          <w:sz w:val="20"/>
        </w:rPr>
        <w:t>Corte</w:t>
      </w:r>
      <w:r>
        <w:rPr>
          <w:spacing w:val="-10"/>
          <w:sz w:val="20"/>
        </w:rPr>
        <w:t> </w:t>
      </w:r>
      <w:r>
        <w:rPr>
          <w:sz w:val="20"/>
        </w:rPr>
        <w:t>examinará</w:t>
      </w:r>
      <w:r>
        <w:rPr>
          <w:spacing w:val="-9"/>
          <w:sz w:val="20"/>
        </w:rPr>
        <w:t> </w:t>
      </w:r>
      <w:r>
        <w:rPr>
          <w:sz w:val="20"/>
        </w:rPr>
        <w:t>las alegadas violaciones a los siguientes derechos: a) libertad de pensamiento y de expresión; libertad personal; derecho al trabajo, y derechos políticos, y b) derechos de circulación y de residencia, a la integridad personal, a la protección a la familia y derechos de la niñez.</w:t>
      </w:r>
    </w:p>
    <w:p>
      <w:pPr>
        <w:pStyle w:val="BodyText"/>
        <w:spacing w:before="11"/>
        <w:rPr>
          <w:sz w:val="19"/>
        </w:rPr>
      </w:pPr>
    </w:p>
    <w:p>
      <w:pPr>
        <w:spacing w:line="243" w:lineRule="exact" w:before="0"/>
        <w:ind w:left="4588" w:right="0" w:firstLine="0"/>
        <w:jc w:val="left"/>
        <w:rPr>
          <w:b/>
          <w:sz w:val="20"/>
        </w:rPr>
      </w:pPr>
      <w:bookmarkStart w:name="_bookmark27" w:id="29"/>
      <w:bookmarkEnd w:id="29"/>
      <w:r>
        <w:rPr/>
      </w:r>
      <w:r>
        <w:rPr>
          <w:b/>
          <w:spacing w:val="-2"/>
          <w:sz w:val="20"/>
        </w:rPr>
        <w:t>VII.1</w:t>
      </w:r>
    </w:p>
    <w:p>
      <w:pPr>
        <w:spacing w:before="0"/>
        <w:ind w:left="298" w:right="202" w:firstLine="719"/>
        <w:jc w:val="left"/>
        <w:rPr>
          <w:b/>
          <w:sz w:val="20"/>
        </w:rPr>
      </w:pPr>
      <w:r>
        <w:rPr>
          <w:b/>
          <w:sz w:val="20"/>
        </w:rPr>
        <w:t>DERECHOS A LA LIBERTAD DE PENSAMIENTO Y DE EXPRESIÓN, A LA LIBERTAD PERSONAL, AL TRABAJO Y DERECHOS POLÍTICOS, EN RELACIÓN CON LAS</w:t>
      </w:r>
      <w:r>
        <w:rPr>
          <w:b/>
          <w:spacing w:val="-4"/>
          <w:sz w:val="20"/>
        </w:rPr>
        <w:t> </w:t>
      </w:r>
      <w:r>
        <w:rPr>
          <w:b/>
          <w:sz w:val="20"/>
        </w:rPr>
        <w:t>OBLIGACIONES</w:t>
      </w:r>
      <w:r>
        <w:rPr>
          <w:b/>
          <w:spacing w:val="-3"/>
          <w:sz w:val="20"/>
        </w:rPr>
        <w:t> </w:t>
      </w:r>
      <w:r>
        <w:rPr>
          <w:b/>
          <w:sz w:val="20"/>
        </w:rPr>
        <w:t>DE</w:t>
      </w:r>
      <w:r>
        <w:rPr>
          <w:b/>
          <w:spacing w:val="-6"/>
          <w:sz w:val="20"/>
        </w:rPr>
        <w:t> </w:t>
      </w:r>
      <w:r>
        <w:rPr>
          <w:b/>
          <w:sz w:val="20"/>
        </w:rPr>
        <w:t>RESPETAR</w:t>
      </w:r>
      <w:r>
        <w:rPr>
          <w:b/>
          <w:spacing w:val="-4"/>
          <w:sz w:val="20"/>
        </w:rPr>
        <w:t> </w:t>
      </w:r>
      <w:r>
        <w:rPr>
          <w:b/>
          <w:sz w:val="20"/>
        </w:rPr>
        <w:t>Y</w:t>
      </w:r>
      <w:r>
        <w:rPr>
          <w:b/>
          <w:spacing w:val="-5"/>
          <w:sz w:val="20"/>
        </w:rPr>
        <w:t> </w:t>
      </w:r>
      <w:r>
        <w:rPr>
          <w:b/>
          <w:sz w:val="20"/>
        </w:rPr>
        <w:t>GARANTIZAR</w:t>
      </w:r>
      <w:r>
        <w:rPr>
          <w:b/>
          <w:spacing w:val="-4"/>
          <w:sz w:val="20"/>
        </w:rPr>
        <w:t> </w:t>
      </w:r>
      <w:r>
        <w:rPr>
          <w:b/>
          <w:sz w:val="20"/>
        </w:rPr>
        <w:t>LOS</w:t>
      </w:r>
      <w:r>
        <w:rPr>
          <w:b/>
          <w:spacing w:val="-4"/>
          <w:sz w:val="20"/>
        </w:rPr>
        <w:t> </w:t>
      </w:r>
      <w:r>
        <w:rPr>
          <w:b/>
          <w:sz w:val="20"/>
        </w:rPr>
        <w:t>DERECHOS</w:t>
      </w:r>
      <w:r>
        <w:rPr>
          <w:b/>
          <w:spacing w:val="-7"/>
          <w:sz w:val="20"/>
        </w:rPr>
        <w:t> </w:t>
      </w:r>
      <w:r>
        <w:rPr>
          <w:b/>
          <w:sz w:val="20"/>
        </w:rPr>
        <w:t>Y</w:t>
      </w:r>
      <w:r>
        <w:rPr>
          <w:b/>
          <w:spacing w:val="-5"/>
          <w:sz w:val="20"/>
        </w:rPr>
        <w:t> </w:t>
      </w:r>
      <w:r>
        <w:rPr>
          <w:b/>
          <w:sz w:val="20"/>
        </w:rPr>
        <w:t>DE</w:t>
      </w:r>
      <w:r>
        <w:rPr>
          <w:b/>
          <w:spacing w:val="-4"/>
          <w:sz w:val="20"/>
        </w:rPr>
        <w:t> </w:t>
      </w:r>
      <w:r>
        <w:rPr>
          <w:b/>
          <w:sz w:val="20"/>
        </w:rPr>
        <w:t>ADOPTAR</w:t>
      </w:r>
    </w:p>
    <w:p>
      <w:pPr>
        <w:spacing w:before="0"/>
        <w:ind w:left="2543" w:right="0" w:firstLine="0"/>
        <w:jc w:val="left"/>
        <w:rPr>
          <w:b/>
          <w:sz w:val="13"/>
        </w:rPr>
      </w:pPr>
      <w:r>
        <w:rPr>
          <w:b/>
          <w:sz w:val="20"/>
        </w:rPr>
        <w:t>DISPOSICIONES</w:t>
      </w:r>
      <w:r>
        <w:rPr>
          <w:b/>
          <w:spacing w:val="-12"/>
          <w:sz w:val="20"/>
        </w:rPr>
        <w:t> </w:t>
      </w:r>
      <w:r>
        <w:rPr>
          <w:b/>
          <w:sz w:val="20"/>
        </w:rPr>
        <w:t>DE</w:t>
      </w:r>
      <w:r>
        <w:rPr>
          <w:b/>
          <w:spacing w:val="-11"/>
          <w:sz w:val="20"/>
        </w:rPr>
        <w:t> </w:t>
      </w:r>
      <w:r>
        <w:rPr>
          <w:b/>
          <w:sz w:val="20"/>
        </w:rPr>
        <w:t>DERECHO</w:t>
      </w:r>
      <w:r>
        <w:rPr>
          <w:b/>
          <w:spacing w:val="-12"/>
          <w:sz w:val="20"/>
        </w:rPr>
        <w:t> </w:t>
      </w:r>
      <w:r>
        <w:rPr>
          <w:b/>
          <w:spacing w:val="-2"/>
          <w:sz w:val="20"/>
        </w:rPr>
        <w:t>INTERNO</w:t>
      </w:r>
      <w:r>
        <w:rPr>
          <w:b/>
          <w:spacing w:val="-2"/>
          <w:position w:val="7"/>
          <w:sz w:val="13"/>
        </w:rPr>
        <w:t>87</w:t>
      </w:r>
    </w:p>
    <w:p>
      <w:pPr>
        <w:pStyle w:val="BodyText"/>
        <w:spacing w:before="1"/>
        <w:rPr>
          <w:b/>
        </w:rPr>
      </w:pPr>
    </w:p>
    <w:p>
      <w:pPr>
        <w:pStyle w:val="Heading2"/>
        <w:numPr>
          <w:ilvl w:val="0"/>
          <w:numId w:val="12"/>
        </w:numPr>
        <w:tabs>
          <w:tab w:pos="921" w:val="left" w:leader="none"/>
        </w:tabs>
        <w:spacing w:line="240" w:lineRule="auto" w:before="1" w:after="0"/>
        <w:ind w:left="920" w:right="0" w:hanging="361"/>
        <w:jc w:val="left"/>
      </w:pPr>
      <w:bookmarkStart w:name="_bookmark28" w:id="30"/>
      <w:bookmarkEnd w:id="30"/>
      <w:r>
        <w:rPr/>
        <w:t>Dere</w:t>
      </w:r>
      <w:r>
        <w:rPr/>
        <w:t>cho</w:t>
      </w:r>
      <w:r>
        <w:rPr>
          <w:spacing w:val="-6"/>
        </w:rPr>
        <w:t> </w:t>
      </w:r>
      <w:r>
        <w:rPr/>
        <w:t>a</w:t>
      </w:r>
      <w:r>
        <w:rPr>
          <w:spacing w:val="-7"/>
        </w:rPr>
        <w:t> </w:t>
      </w:r>
      <w:r>
        <w:rPr/>
        <w:t>la</w:t>
      </w:r>
      <w:r>
        <w:rPr>
          <w:spacing w:val="-7"/>
        </w:rPr>
        <w:t> </w:t>
      </w:r>
      <w:r>
        <w:rPr/>
        <w:t>libertad</w:t>
      </w:r>
      <w:r>
        <w:rPr>
          <w:spacing w:val="-3"/>
        </w:rPr>
        <w:t> </w:t>
      </w:r>
      <w:r>
        <w:rPr/>
        <w:t>de</w:t>
      </w:r>
      <w:r>
        <w:rPr>
          <w:spacing w:val="-7"/>
        </w:rPr>
        <w:t> </w:t>
      </w:r>
      <w:r>
        <w:rPr/>
        <w:t>pensamiento</w:t>
      </w:r>
      <w:r>
        <w:rPr>
          <w:spacing w:val="-8"/>
        </w:rPr>
        <w:t> </w:t>
      </w:r>
      <w:r>
        <w:rPr/>
        <w:t>y</w:t>
      </w:r>
      <w:r>
        <w:rPr>
          <w:spacing w:val="-5"/>
        </w:rPr>
        <w:t> </w:t>
      </w:r>
      <w:r>
        <w:rPr/>
        <w:t>de</w:t>
      </w:r>
      <w:r>
        <w:rPr>
          <w:spacing w:val="-6"/>
        </w:rPr>
        <w:t> </w:t>
      </w:r>
      <w:r>
        <w:rPr>
          <w:spacing w:val="-2"/>
        </w:rPr>
        <w:t>expresión</w:t>
      </w:r>
    </w:p>
    <w:p>
      <w:pPr>
        <w:pStyle w:val="BodyText"/>
        <w:spacing w:before="10"/>
        <w:rPr>
          <w:b/>
          <w:sz w:val="19"/>
        </w:rPr>
      </w:pPr>
    </w:p>
    <w:p>
      <w:pPr>
        <w:pStyle w:val="Heading2"/>
        <w:numPr>
          <w:ilvl w:val="1"/>
          <w:numId w:val="12"/>
        </w:numPr>
        <w:tabs>
          <w:tab w:pos="1417" w:val="left" w:leader="none"/>
        </w:tabs>
        <w:spacing w:line="240" w:lineRule="auto" w:before="0" w:after="0"/>
        <w:ind w:left="1416" w:right="0" w:hanging="509"/>
        <w:jc w:val="left"/>
      </w:pPr>
      <w:bookmarkStart w:name="_bookmark29" w:id="31"/>
      <w:bookmarkEnd w:id="31"/>
      <w:r>
        <w:rPr/>
        <w:t>A</w:t>
      </w:r>
      <w:r>
        <w:rPr/>
        <w:t>rgumentos</w:t>
      </w:r>
      <w:r>
        <w:rPr>
          <w:spacing w:val="-5"/>
        </w:rPr>
        <w:t> </w:t>
      </w:r>
      <w:r>
        <w:rPr/>
        <w:t>de</w:t>
      </w:r>
      <w:r>
        <w:rPr>
          <w:spacing w:val="-5"/>
        </w:rPr>
        <w:t> </w:t>
      </w:r>
      <w:r>
        <w:rPr/>
        <w:t>la</w:t>
      </w:r>
      <w:r>
        <w:rPr>
          <w:spacing w:val="-8"/>
        </w:rPr>
        <w:t> </w:t>
      </w:r>
      <w:r>
        <w:rPr/>
        <w:t>Comisión</w:t>
      </w:r>
      <w:r>
        <w:rPr>
          <w:spacing w:val="-4"/>
        </w:rPr>
        <w:t> </w:t>
      </w:r>
      <w:r>
        <w:rPr/>
        <w:t>y</w:t>
      </w:r>
      <w:r>
        <w:rPr>
          <w:spacing w:val="-7"/>
        </w:rPr>
        <w:t> </w:t>
      </w:r>
      <w:r>
        <w:rPr/>
        <w:t>de</w:t>
      </w:r>
      <w:r>
        <w:rPr>
          <w:spacing w:val="-5"/>
        </w:rPr>
        <w:t> </w:t>
      </w:r>
      <w:r>
        <w:rPr/>
        <w:t>las</w:t>
      </w:r>
      <w:r>
        <w:rPr>
          <w:spacing w:val="-4"/>
        </w:rPr>
        <w:t> </w:t>
      </w:r>
      <w:r>
        <w:rPr>
          <w:spacing w:val="-2"/>
        </w:rPr>
        <w:t>partes</w:t>
      </w:r>
    </w:p>
    <w:p>
      <w:pPr>
        <w:pStyle w:val="BodyText"/>
        <w:spacing w:before="1"/>
        <w:rPr>
          <w:b/>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La </w:t>
      </w:r>
      <w:r>
        <w:rPr>
          <w:b/>
          <w:i/>
          <w:sz w:val="20"/>
        </w:rPr>
        <w:t>Comisión </w:t>
      </w:r>
      <w:r>
        <w:rPr>
          <w:sz w:val="20"/>
        </w:rPr>
        <w:t>solicitó que se declare la violación de los artículos 13.1 y 13.2 de la Convención, en relación con los artículos 1.1 y 2 de la misma. En sus alegatos destacó la relación estructural entre el derecho a la libertad de expresión y la democracia y señaló que la libertad de expresión es una de las formas más eficaces de denuncia de la corrupción. Indicó</w:t>
      </w:r>
      <w:r>
        <w:rPr>
          <w:spacing w:val="-4"/>
          <w:sz w:val="20"/>
        </w:rPr>
        <w:t> </w:t>
      </w:r>
      <w:r>
        <w:rPr>
          <w:sz w:val="20"/>
        </w:rPr>
        <w:t>que</w:t>
      </w:r>
      <w:r>
        <w:rPr>
          <w:spacing w:val="-1"/>
          <w:sz w:val="20"/>
        </w:rPr>
        <w:t> </w:t>
      </w:r>
      <w:r>
        <w:rPr>
          <w:sz w:val="20"/>
        </w:rPr>
        <w:t>el</w:t>
      </w:r>
      <w:r>
        <w:rPr>
          <w:spacing w:val="-3"/>
          <w:sz w:val="20"/>
        </w:rPr>
        <w:t> </w:t>
      </w:r>
      <w:r>
        <w:rPr>
          <w:sz w:val="20"/>
        </w:rPr>
        <w:t>caso</w:t>
      </w:r>
      <w:r>
        <w:rPr>
          <w:spacing w:val="-4"/>
          <w:sz w:val="20"/>
        </w:rPr>
        <w:t> </w:t>
      </w:r>
      <w:r>
        <w:rPr>
          <w:sz w:val="20"/>
        </w:rPr>
        <w:t>bajo</w:t>
      </w:r>
      <w:r>
        <w:rPr>
          <w:spacing w:val="-1"/>
          <w:sz w:val="20"/>
        </w:rPr>
        <w:t> </w:t>
      </w:r>
      <w:r>
        <w:rPr>
          <w:sz w:val="20"/>
        </w:rPr>
        <w:t>estudio</w:t>
      </w:r>
      <w:r>
        <w:rPr>
          <w:spacing w:val="-2"/>
          <w:sz w:val="20"/>
        </w:rPr>
        <w:t> </w:t>
      </w:r>
      <w:r>
        <w:rPr>
          <w:sz w:val="20"/>
        </w:rPr>
        <w:t>involucra</w:t>
      </w:r>
      <w:r>
        <w:rPr>
          <w:spacing w:val="-2"/>
          <w:sz w:val="20"/>
        </w:rPr>
        <w:t> </w:t>
      </w:r>
      <w:r>
        <w:rPr>
          <w:sz w:val="20"/>
        </w:rPr>
        <w:t>el</w:t>
      </w:r>
      <w:r>
        <w:rPr>
          <w:spacing w:val="-3"/>
          <w:sz w:val="20"/>
        </w:rPr>
        <w:t> </w:t>
      </w:r>
      <w:r>
        <w:rPr>
          <w:sz w:val="20"/>
        </w:rPr>
        <w:t>derecho</w:t>
      </w:r>
      <w:r>
        <w:rPr>
          <w:spacing w:val="-2"/>
          <w:sz w:val="20"/>
        </w:rPr>
        <w:t> </w:t>
      </w:r>
      <w:r>
        <w:rPr>
          <w:sz w:val="20"/>
        </w:rPr>
        <w:t>a</w:t>
      </w:r>
      <w:r>
        <w:rPr>
          <w:spacing w:val="-2"/>
          <w:sz w:val="20"/>
        </w:rPr>
        <w:t> </w:t>
      </w:r>
      <w:r>
        <w:rPr>
          <w:sz w:val="20"/>
        </w:rPr>
        <w:t>la</w:t>
      </w:r>
      <w:r>
        <w:rPr>
          <w:spacing w:val="-3"/>
          <w:sz w:val="20"/>
        </w:rPr>
        <w:t> </w:t>
      </w:r>
      <w:r>
        <w:rPr>
          <w:sz w:val="20"/>
        </w:rPr>
        <w:t>libertad</w:t>
      </w:r>
      <w:r>
        <w:rPr>
          <w:spacing w:val="-3"/>
          <w:sz w:val="20"/>
        </w:rPr>
        <w:t> </w:t>
      </w:r>
      <w:r>
        <w:rPr>
          <w:sz w:val="20"/>
        </w:rPr>
        <w:t>de</w:t>
      </w:r>
      <w:r>
        <w:rPr>
          <w:spacing w:val="-3"/>
          <w:sz w:val="20"/>
        </w:rPr>
        <w:t> </w:t>
      </w:r>
      <w:r>
        <w:rPr>
          <w:sz w:val="20"/>
        </w:rPr>
        <w:t>expresión</w:t>
      </w:r>
      <w:r>
        <w:rPr>
          <w:spacing w:val="-3"/>
          <w:sz w:val="20"/>
        </w:rPr>
        <w:t> </w:t>
      </w:r>
      <w:r>
        <w:rPr>
          <w:sz w:val="20"/>
        </w:rPr>
        <w:t>de</w:t>
      </w:r>
      <w:r>
        <w:rPr>
          <w:spacing w:val="-4"/>
          <w:sz w:val="20"/>
        </w:rPr>
        <w:t> </w:t>
      </w:r>
      <w:r>
        <w:rPr>
          <w:sz w:val="20"/>
        </w:rPr>
        <w:t>dos</w:t>
      </w:r>
      <w:r>
        <w:rPr>
          <w:spacing w:val="-2"/>
          <w:sz w:val="20"/>
        </w:rPr>
        <w:t> </w:t>
      </w:r>
      <w:r>
        <w:rPr>
          <w:sz w:val="20"/>
        </w:rPr>
        <w:t>formas distintas. Por un lado, la presunta víctima denunció hechos de corrupción en ejercicio del derecho a buscar, recibir y difundir información de interés público, una acción que le trajo como</w:t>
      </w:r>
      <w:r>
        <w:rPr>
          <w:spacing w:val="-10"/>
          <w:sz w:val="20"/>
        </w:rPr>
        <w:t> </w:t>
      </w:r>
      <w:r>
        <w:rPr>
          <w:sz w:val="20"/>
        </w:rPr>
        <w:t>consecuencia</w:t>
      </w:r>
      <w:r>
        <w:rPr>
          <w:spacing w:val="-8"/>
          <w:sz w:val="20"/>
        </w:rPr>
        <w:t> </w:t>
      </w:r>
      <w:r>
        <w:rPr>
          <w:sz w:val="20"/>
        </w:rPr>
        <w:t>que</w:t>
      </w:r>
      <w:r>
        <w:rPr>
          <w:spacing w:val="-8"/>
          <w:sz w:val="20"/>
        </w:rPr>
        <w:t> </w:t>
      </w:r>
      <w:r>
        <w:rPr>
          <w:sz w:val="20"/>
        </w:rPr>
        <w:t>se</w:t>
      </w:r>
      <w:r>
        <w:rPr>
          <w:spacing w:val="-11"/>
          <w:sz w:val="20"/>
        </w:rPr>
        <w:t> </w:t>
      </w:r>
      <w:r>
        <w:rPr>
          <w:sz w:val="20"/>
        </w:rPr>
        <w:t>le</w:t>
      </w:r>
      <w:r>
        <w:rPr>
          <w:spacing w:val="-10"/>
          <w:sz w:val="20"/>
        </w:rPr>
        <w:t> </w:t>
      </w:r>
      <w:r>
        <w:rPr>
          <w:sz w:val="20"/>
        </w:rPr>
        <w:t>aplicaran</w:t>
      </w:r>
      <w:r>
        <w:rPr>
          <w:spacing w:val="-8"/>
          <w:sz w:val="20"/>
        </w:rPr>
        <w:t> </w:t>
      </w:r>
      <w:r>
        <w:rPr>
          <w:sz w:val="20"/>
        </w:rPr>
        <w:t>sanciones</w:t>
      </w:r>
      <w:r>
        <w:rPr>
          <w:spacing w:val="-10"/>
          <w:sz w:val="20"/>
        </w:rPr>
        <w:t> </w:t>
      </w:r>
      <w:r>
        <w:rPr>
          <w:sz w:val="20"/>
        </w:rPr>
        <w:t>establecidas</w:t>
      </w:r>
      <w:r>
        <w:rPr>
          <w:spacing w:val="-7"/>
          <w:sz w:val="20"/>
        </w:rPr>
        <w:t> </w:t>
      </w:r>
      <w:r>
        <w:rPr>
          <w:sz w:val="20"/>
        </w:rPr>
        <w:t>en</w:t>
      </w:r>
      <w:r>
        <w:rPr>
          <w:spacing w:val="-8"/>
          <w:sz w:val="20"/>
        </w:rPr>
        <w:t> </w:t>
      </w:r>
      <w:r>
        <w:rPr>
          <w:sz w:val="20"/>
        </w:rPr>
        <w:t>el</w:t>
      </w:r>
      <w:r>
        <w:rPr>
          <w:spacing w:val="-9"/>
          <w:sz w:val="20"/>
        </w:rPr>
        <w:t> </w:t>
      </w:r>
      <w:r>
        <w:rPr>
          <w:sz w:val="20"/>
        </w:rPr>
        <w:t>Reglamento</w:t>
      </w:r>
      <w:r>
        <w:rPr>
          <w:spacing w:val="-10"/>
          <w:sz w:val="20"/>
        </w:rPr>
        <w:t> </w:t>
      </w:r>
      <w:r>
        <w:rPr>
          <w:sz w:val="20"/>
        </w:rPr>
        <w:t>de</w:t>
      </w:r>
      <w:r>
        <w:rPr>
          <w:spacing w:val="-10"/>
          <w:sz w:val="20"/>
        </w:rPr>
        <w:t> </w:t>
      </w:r>
      <w:r>
        <w:rPr>
          <w:sz w:val="20"/>
        </w:rPr>
        <w:t>Disciplina Militar.</w:t>
      </w:r>
      <w:r>
        <w:rPr>
          <w:spacing w:val="-9"/>
          <w:sz w:val="20"/>
        </w:rPr>
        <w:t> </w:t>
      </w:r>
      <w:r>
        <w:rPr>
          <w:sz w:val="20"/>
        </w:rPr>
        <w:t>Por</w:t>
      </w:r>
      <w:r>
        <w:rPr>
          <w:spacing w:val="-8"/>
          <w:sz w:val="20"/>
        </w:rPr>
        <w:t> </w:t>
      </w:r>
      <w:r>
        <w:rPr>
          <w:sz w:val="20"/>
        </w:rPr>
        <w:t>otro</w:t>
      </w:r>
      <w:r>
        <w:rPr>
          <w:spacing w:val="-10"/>
          <w:sz w:val="20"/>
        </w:rPr>
        <w:t> </w:t>
      </w:r>
      <w:r>
        <w:rPr>
          <w:sz w:val="20"/>
        </w:rPr>
        <w:t>lado,</w:t>
      </w:r>
      <w:r>
        <w:rPr>
          <w:spacing w:val="-9"/>
          <w:sz w:val="20"/>
        </w:rPr>
        <w:t> </w:t>
      </w:r>
      <w:r>
        <w:rPr>
          <w:sz w:val="20"/>
        </w:rPr>
        <w:t>la</w:t>
      </w:r>
      <w:r>
        <w:rPr>
          <w:spacing w:val="-6"/>
          <w:sz w:val="20"/>
        </w:rPr>
        <w:t> </w:t>
      </w:r>
      <w:r>
        <w:rPr>
          <w:sz w:val="20"/>
        </w:rPr>
        <w:t>presunta</w:t>
      </w:r>
      <w:r>
        <w:rPr>
          <w:spacing w:val="-8"/>
          <w:sz w:val="20"/>
        </w:rPr>
        <w:t> </w:t>
      </w:r>
      <w:r>
        <w:rPr>
          <w:sz w:val="20"/>
        </w:rPr>
        <w:t>víctima</w:t>
      </w:r>
      <w:r>
        <w:rPr>
          <w:spacing w:val="-8"/>
          <w:sz w:val="20"/>
        </w:rPr>
        <w:t> </w:t>
      </w:r>
      <w:r>
        <w:rPr>
          <w:sz w:val="20"/>
        </w:rPr>
        <w:t>vio</w:t>
      </w:r>
      <w:r>
        <w:rPr>
          <w:spacing w:val="-8"/>
          <w:sz w:val="20"/>
        </w:rPr>
        <w:t> </w:t>
      </w:r>
      <w:r>
        <w:rPr>
          <w:sz w:val="20"/>
        </w:rPr>
        <w:t>restringido</w:t>
      </w:r>
      <w:r>
        <w:rPr>
          <w:spacing w:val="-10"/>
          <w:sz w:val="20"/>
        </w:rPr>
        <w:t> </w:t>
      </w:r>
      <w:r>
        <w:rPr>
          <w:sz w:val="20"/>
        </w:rPr>
        <w:t>su</w:t>
      </w:r>
      <w:r>
        <w:rPr>
          <w:spacing w:val="-8"/>
          <w:sz w:val="20"/>
        </w:rPr>
        <w:t> </w:t>
      </w:r>
      <w:r>
        <w:rPr>
          <w:sz w:val="20"/>
        </w:rPr>
        <w:t>derecho</w:t>
      </w:r>
      <w:r>
        <w:rPr>
          <w:spacing w:val="-9"/>
          <w:sz w:val="20"/>
        </w:rPr>
        <w:t> </w:t>
      </w:r>
      <w:r>
        <w:rPr>
          <w:sz w:val="20"/>
        </w:rPr>
        <w:t>a</w:t>
      </w:r>
      <w:r>
        <w:rPr>
          <w:spacing w:val="-8"/>
          <w:sz w:val="20"/>
        </w:rPr>
        <w:t> </w:t>
      </w:r>
      <w:r>
        <w:rPr>
          <w:sz w:val="20"/>
        </w:rPr>
        <w:t>la</w:t>
      </w:r>
      <w:r>
        <w:rPr>
          <w:spacing w:val="-6"/>
          <w:sz w:val="20"/>
        </w:rPr>
        <w:t> </w:t>
      </w:r>
      <w:r>
        <w:rPr>
          <w:sz w:val="20"/>
        </w:rPr>
        <w:t>libertad</w:t>
      </w:r>
      <w:r>
        <w:rPr>
          <w:spacing w:val="-8"/>
          <w:sz w:val="20"/>
        </w:rPr>
        <w:t> </w:t>
      </w:r>
      <w:r>
        <w:rPr>
          <w:sz w:val="20"/>
        </w:rPr>
        <w:t>de</w:t>
      </w:r>
      <w:r>
        <w:rPr>
          <w:spacing w:val="-8"/>
          <w:sz w:val="20"/>
        </w:rPr>
        <w:t> </w:t>
      </w:r>
      <w:r>
        <w:rPr>
          <w:sz w:val="20"/>
        </w:rPr>
        <w:t>expresión por</w:t>
      </w:r>
      <w:r>
        <w:rPr>
          <w:spacing w:val="38"/>
          <w:sz w:val="20"/>
        </w:rPr>
        <w:t> </w:t>
      </w:r>
      <w:r>
        <w:rPr>
          <w:sz w:val="20"/>
        </w:rPr>
        <w:t>el</w:t>
      </w:r>
      <w:r>
        <w:rPr>
          <w:spacing w:val="39"/>
          <w:sz w:val="20"/>
        </w:rPr>
        <w:t> </w:t>
      </w:r>
      <w:r>
        <w:rPr>
          <w:sz w:val="20"/>
        </w:rPr>
        <w:t>requerimiento</w:t>
      </w:r>
      <w:r>
        <w:rPr>
          <w:spacing w:val="39"/>
          <w:sz w:val="20"/>
        </w:rPr>
        <w:t> </w:t>
      </w:r>
      <w:r>
        <w:rPr>
          <w:sz w:val="20"/>
        </w:rPr>
        <w:t>interno</w:t>
      </w:r>
      <w:r>
        <w:rPr>
          <w:spacing w:val="38"/>
          <w:sz w:val="20"/>
        </w:rPr>
        <w:t> </w:t>
      </w:r>
      <w:r>
        <w:rPr>
          <w:sz w:val="20"/>
        </w:rPr>
        <w:t>de</w:t>
      </w:r>
      <w:r>
        <w:rPr>
          <w:spacing w:val="37"/>
          <w:sz w:val="20"/>
        </w:rPr>
        <w:t> </w:t>
      </w:r>
      <w:r>
        <w:rPr>
          <w:sz w:val="20"/>
        </w:rPr>
        <w:t>las</w:t>
      </w:r>
      <w:r>
        <w:rPr>
          <w:spacing w:val="40"/>
          <w:sz w:val="20"/>
        </w:rPr>
        <w:t> </w:t>
      </w:r>
      <w:r>
        <w:rPr>
          <w:sz w:val="20"/>
        </w:rPr>
        <w:t>Fuerzas</w:t>
      </w:r>
      <w:r>
        <w:rPr>
          <w:spacing w:val="36"/>
          <w:sz w:val="20"/>
        </w:rPr>
        <w:t> </w:t>
      </w:r>
      <w:r>
        <w:rPr>
          <w:sz w:val="20"/>
        </w:rPr>
        <w:t>Armadas</w:t>
      </w:r>
      <w:r>
        <w:rPr>
          <w:spacing w:val="36"/>
          <w:sz w:val="20"/>
        </w:rPr>
        <w:t> </w:t>
      </w:r>
      <w:r>
        <w:rPr>
          <w:sz w:val="20"/>
        </w:rPr>
        <w:t>del</w:t>
      </w:r>
      <w:r>
        <w:rPr>
          <w:spacing w:val="38"/>
          <w:sz w:val="20"/>
        </w:rPr>
        <w:t> </w:t>
      </w:r>
      <w:r>
        <w:rPr>
          <w:sz w:val="20"/>
        </w:rPr>
        <w:t>Ecuador,</w:t>
      </w:r>
      <w:r>
        <w:rPr>
          <w:spacing w:val="36"/>
          <w:sz w:val="20"/>
        </w:rPr>
        <w:t> </w:t>
      </w:r>
      <w:r>
        <w:rPr>
          <w:sz w:val="20"/>
        </w:rPr>
        <w:t>ya</w:t>
      </w:r>
      <w:r>
        <w:rPr>
          <w:spacing w:val="38"/>
          <w:sz w:val="20"/>
        </w:rPr>
        <w:t> </w:t>
      </w:r>
      <w:r>
        <w:rPr>
          <w:sz w:val="20"/>
        </w:rPr>
        <w:t>que</w:t>
      </w:r>
      <w:r>
        <w:rPr>
          <w:spacing w:val="38"/>
          <w:sz w:val="20"/>
        </w:rPr>
        <w:t> </w:t>
      </w:r>
      <w:r>
        <w:rPr>
          <w:sz w:val="20"/>
        </w:rPr>
        <w:t>era</w:t>
      </w:r>
      <w:r>
        <w:rPr>
          <w:spacing w:val="39"/>
          <w:sz w:val="20"/>
        </w:rPr>
        <w:t> </w:t>
      </w:r>
      <w:r>
        <w:rPr>
          <w:spacing w:val="-2"/>
          <w:sz w:val="20"/>
        </w:rPr>
        <w:t>necesario</w:t>
      </w:r>
    </w:p>
    <w:p>
      <w:pPr>
        <w:pStyle w:val="BodyText"/>
        <w:spacing w:before="7"/>
        <w:rPr>
          <w:sz w:val="22"/>
        </w:rPr>
      </w:pPr>
      <w:r>
        <w:rPr/>
        <w:pict>
          <v:rect style="position:absolute;margin-left:90.024002pt;margin-top:14.948236pt;width:144.020pt;height:.71997pt;mso-position-horizontal-relative:page;mso-position-vertical-relative:paragraph;z-index:-15720448;mso-wrap-distance-left:0;mso-wrap-distance-right:0" id="docshape18" filled="true" fillcolor="#000000" stroked="false">
            <v:fill type="solid"/>
            <w10:wrap type="topAndBottom"/>
          </v:rect>
        </w:pict>
      </w:r>
    </w:p>
    <w:p>
      <w:pPr>
        <w:spacing w:before="100"/>
        <w:ind w:left="200" w:right="194" w:firstLine="0"/>
        <w:jc w:val="both"/>
        <w:rPr>
          <w:sz w:val="16"/>
        </w:rPr>
      </w:pPr>
      <w:r>
        <w:rPr>
          <w:sz w:val="16"/>
          <w:vertAlign w:val="superscript"/>
        </w:rPr>
        <w:t>85</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Escrito</w:t>
      </w:r>
      <w:r>
        <w:rPr>
          <w:spacing w:val="-15"/>
          <w:sz w:val="16"/>
          <w:vertAlign w:val="baseline"/>
        </w:rPr>
        <w:t> </w:t>
      </w:r>
      <w:r>
        <w:rPr>
          <w:sz w:val="16"/>
          <w:vertAlign w:val="baseline"/>
        </w:rPr>
        <w:t>de</w:t>
      </w:r>
      <w:r>
        <w:rPr>
          <w:spacing w:val="-13"/>
          <w:sz w:val="16"/>
          <w:vertAlign w:val="baseline"/>
        </w:rPr>
        <w:t> </w:t>
      </w:r>
      <w:r>
        <w:rPr>
          <w:sz w:val="16"/>
          <w:vertAlign w:val="baseline"/>
        </w:rPr>
        <w:t>Ana</w:t>
      </w:r>
      <w:r>
        <w:rPr>
          <w:spacing w:val="-15"/>
          <w:sz w:val="16"/>
          <w:vertAlign w:val="baseline"/>
        </w:rPr>
        <w:t> </w:t>
      </w:r>
      <w:r>
        <w:rPr>
          <w:sz w:val="16"/>
          <w:vertAlign w:val="baseline"/>
        </w:rPr>
        <w:t>Lucía</w:t>
      </w:r>
      <w:r>
        <w:rPr>
          <w:spacing w:val="-14"/>
          <w:sz w:val="16"/>
          <w:vertAlign w:val="baseline"/>
        </w:rPr>
        <w:t> </w:t>
      </w:r>
      <w:r>
        <w:rPr>
          <w:sz w:val="16"/>
          <w:vertAlign w:val="baseline"/>
        </w:rPr>
        <w:t>Alarcón</w:t>
      </w:r>
      <w:r>
        <w:rPr>
          <w:spacing w:val="-14"/>
          <w:sz w:val="16"/>
          <w:vertAlign w:val="baseline"/>
        </w:rPr>
        <w:t> </w:t>
      </w:r>
      <w:r>
        <w:rPr>
          <w:sz w:val="16"/>
          <w:vertAlign w:val="baseline"/>
        </w:rPr>
        <w:t>Gallegos,</w:t>
      </w:r>
      <w:r>
        <w:rPr>
          <w:spacing w:val="-12"/>
          <w:sz w:val="16"/>
          <w:vertAlign w:val="baseline"/>
        </w:rPr>
        <w:t> </w:t>
      </w:r>
      <w:r>
        <w:rPr>
          <w:sz w:val="16"/>
          <w:vertAlign w:val="baseline"/>
        </w:rPr>
        <w:t>apoderada</w:t>
      </w:r>
      <w:r>
        <w:rPr>
          <w:spacing w:val="-15"/>
          <w:sz w:val="16"/>
          <w:vertAlign w:val="baseline"/>
        </w:rPr>
        <w:t> </w:t>
      </w:r>
      <w:r>
        <w:rPr>
          <w:sz w:val="16"/>
          <w:vertAlign w:val="baseline"/>
        </w:rPr>
        <w:t>de</w:t>
      </w:r>
      <w:r>
        <w:rPr>
          <w:spacing w:val="-11"/>
          <w:sz w:val="16"/>
          <w:vertAlign w:val="baseline"/>
        </w:rPr>
        <w:t> </w:t>
      </w:r>
      <w:r>
        <w:rPr>
          <w:sz w:val="16"/>
          <w:vertAlign w:val="baseline"/>
        </w:rPr>
        <w:t>Julio</w:t>
      </w:r>
      <w:r>
        <w:rPr>
          <w:spacing w:val="-14"/>
          <w:sz w:val="16"/>
          <w:vertAlign w:val="baseline"/>
        </w:rPr>
        <w:t> </w:t>
      </w:r>
      <w:r>
        <w:rPr>
          <w:sz w:val="16"/>
          <w:vertAlign w:val="baseline"/>
        </w:rPr>
        <w:t>Rogelio</w:t>
      </w:r>
      <w:r>
        <w:rPr>
          <w:spacing w:val="-15"/>
          <w:sz w:val="16"/>
          <w:vertAlign w:val="baseline"/>
        </w:rPr>
        <w:t> </w:t>
      </w:r>
      <w:r>
        <w:rPr>
          <w:sz w:val="16"/>
          <w:vertAlign w:val="baseline"/>
        </w:rPr>
        <w:t>Viteri</w:t>
      </w:r>
      <w:r>
        <w:rPr>
          <w:spacing w:val="-14"/>
          <w:sz w:val="16"/>
          <w:vertAlign w:val="baseline"/>
        </w:rPr>
        <w:t> </w:t>
      </w:r>
      <w:r>
        <w:rPr>
          <w:sz w:val="16"/>
          <w:vertAlign w:val="baseline"/>
        </w:rPr>
        <w:t>Ungaretti,</w:t>
      </w:r>
      <w:r>
        <w:rPr>
          <w:spacing w:val="-12"/>
          <w:sz w:val="16"/>
          <w:vertAlign w:val="baseline"/>
        </w:rPr>
        <w:t> </w:t>
      </w:r>
      <w:r>
        <w:rPr>
          <w:sz w:val="16"/>
          <w:vertAlign w:val="baseline"/>
        </w:rPr>
        <w:t>al</w:t>
      </w:r>
      <w:r>
        <w:rPr>
          <w:spacing w:val="-15"/>
          <w:sz w:val="16"/>
          <w:vertAlign w:val="baseline"/>
        </w:rPr>
        <w:t> </w:t>
      </w:r>
      <w:r>
        <w:rPr>
          <w:sz w:val="16"/>
          <w:vertAlign w:val="baseline"/>
        </w:rPr>
        <w:t>Consejo</w:t>
      </w:r>
      <w:r>
        <w:rPr>
          <w:spacing w:val="-14"/>
          <w:sz w:val="16"/>
          <w:vertAlign w:val="baseline"/>
        </w:rPr>
        <w:t> </w:t>
      </w:r>
      <w:r>
        <w:rPr>
          <w:sz w:val="16"/>
          <w:vertAlign w:val="baseline"/>
        </w:rPr>
        <w:t>de</w:t>
      </w:r>
      <w:r>
        <w:rPr>
          <w:spacing w:val="-14"/>
          <w:sz w:val="16"/>
          <w:vertAlign w:val="baseline"/>
        </w:rPr>
        <w:t> </w:t>
      </w:r>
      <w:r>
        <w:rPr>
          <w:sz w:val="16"/>
          <w:vertAlign w:val="baseline"/>
        </w:rPr>
        <w:t>Oficiales Superiores de la Armada, de 18 de febrero de 2003 (expediente de prueba, folios 4320 a 4322), y Resolución del Consejo Supremo de las Fuerzas Armadas, de 20 de mayo de 2003 (expediente de prueba, folios 4335 a 4340).</w:t>
      </w:r>
    </w:p>
    <w:p>
      <w:pPr>
        <w:spacing w:before="3"/>
        <w:ind w:left="200" w:right="192" w:firstLine="0"/>
        <w:jc w:val="both"/>
        <w:rPr>
          <w:sz w:val="16"/>
        </w:rPr>
      </w:pPr>
      <w:r>
        <w:rPr>
          <w:sz w:val="16"/>
          <w:vertAlign w:val="superscript"/>
        </w:rPr>
        <w:t>86</w:t>
      </w:r>
      <w:r>
        <w:rPr>
          <w:spacing w:val="80"/>
          <w:sz w:val="16"/>
          <w:vertAlign w:val="baseline"/>
        </w:rPr>
        <w:t>  </w:t>
      </w:r>
      <w:r>
        <w:rPr>
          <w:i/>
          <w:sz w:val="16"/>
          <w:vertAlign w:val="baseline"/>
        </w:rPr>
        <w:t>Cfr</w:t>
      </w:r>
      <w:r>
        <w:rPr>
          <w:sz w:val="16"/>
          <w:vertAlign w:val="baseline"/>
        </w:rPr>
        <w:t>. Immigration</w:t>
      </w:r>
      <w:r>
        <w:rPr>
          <w:spacing w:val="-1"/>
          <w:sz w:val="16"/>
          <w:vertAlign w:val="baseline"/>
        </w:rPr>
        <w:t> </w:t>
      </w:r>
      <w:r>
        <w:rPr>
          <w:sz w:val="16"/>
          <w:vertAlign w:val="baseline"/>
        </w:rPr>
        <w:t>Appeal Tribunal, Appeal No. HX/29253/2003,</w:t>
      </w:r>
      <w:r>
        <w:rPr>
          <w:spacing w:val="-1"/>
          <w:sz w:val="16"/>
          <w:vertAlign w:val="baseline"/>
        </w:rPr>
        <w:t> </w:t>
      </w:r>
      <w:r>
        <w:rPr>
          <w:sz w:val="16"/>
          <w:vertAlign w:val="baseline"/>
        </w:rPr>
        <w:t>23 de marzo de 2004, </w:t>
      </w:r>
      <w:r>
        <w:rPr>
          <w:i/>
          <w:sz w:val="16"/>
          <w:vertAlign w:val="baseline"/>
        </w:rPr>
        <w:t>supra</w:t>
      </w:r>
      <w:r>
        <w:rPr>
          <w:sz w:val="16"/>
          <w:vertAlign w:val="baseline"/>
        </w:rPr>
        <w:t>. (Traducción y adaptación libre).</w:t>
      </w:r>
    </w:p>
    <w:p>
      <w:pPr>
        <w:spacing w:before="0"/>
        <w:ind w:left="200" w:right="0" w:firstLine="0"/>
        <w:jc w:val="both"/>
        <w:rPr>
          <w:sz w:val="16"/>
        </w:rPr>
      </w:pPr>
      <w:r>
        <w:rPr>
          <w:sz w:val="16"/>
          <w:vertAlign w:val="superscript"/>
        </w:rPr>
        <w:t>87</w:t>
      </w:r>
      <w:r>
        <w:rPr>
          <w:spacing w:val="57"/>
          <w:w w:val="150"/>
          <w:sz w:val="16"/>
          <w:vertAlign w:val="baseline"/>
        </w:rPr>
        <w:t>    </w:t>
      </w:r>
      <w:r>
        <w:rPr>
          <w:sz w:val="16"/>
          <w:vertAlign w:val="baseline"/>
        </w:rPr>
        <w:t>Artículos 13,</w:t>
      </w:r>
      <w:r>
        <w:rPr>
          <w:spacing w:val="-4"/>
          <w:sz w:val="16"/>
          <w:vertAlign w:val="baseline"/>
        </w:rPr>
        <w:t> </w:t>
      </w:r>
      <w:r>
        <w:rPr>
          <w:sz w:val="16"/>
          <w:vertAlign w:val="baseline"/>
        </w:rPr>
        <w:t>7,</w:t>
      </w:r>
      <w:r>
        <w:rPr>
          <w:spacing w:val="-3"/>
          <w:sz w:val="16"/>
          <w:vertAlign w:val="baseline"/>
        </w:rPr>
        <w:t> </w:t>
      </w:r>
      <w:r>
        <w:rPr>
          <w:sz w:val="16"/>
          <w:vertAlign w:val="baseline"/>
        </w:rPr>
        <w:t>26</w:t>
      </w:r>
      <w:r>
        <w:rPr>
          <w:spacing w:val="-1"/>
          <w:sz w:val="16"/>
          <w:vertAlign w:val="baseline"/>
        </w:rPr>
        <w:t> </w:t>
      </w:r>
      <w:r>
        <w:rPr>
          <w:sz w:val="16"/>
          <w:vertAlign w:val="baseline"/>
        </w:rPr>
        <w:t>y</w:t>
      </w:r>
      <w:r>
        <w:rPr>
          <w:spacing w:val="-3"/>
          <w:sz w:val="16"/>
          <w:vertAlign w:val="baseline"/>
        </w:rPr>
        <w:t> </w:t>
      </w:r>
      <w:r>
        <w:rPr>
          <w:sz w:val="16"/>
          <w:vertAlign w:val="baseline"/>
        </w:rPr>
        <w:t>23,</w:t>
      </w:r>
      <w:r>
        <w:rPr>
          <w:spacing w:val="-3"/>
          <w:sz w:val="16"/>
          <w:vertAlign w:val="baseline"/>
        </w:rPr>
        <w:t> </w:t>
      </w:r>
      <w:r>
        <w:rPr>
          <w:sz w:val="16"/>
          <w:vertAlign w:val="baseline"/>
        </w:rPr>
        <w:t>1.1</w:t>
      </w:r>
      <w:r>
        <w:rPr>
          <w:spacing w:val="-4"/>
          <w:sz w:val="16"/>
          <w:vertAlign w:val="baseline"/>
        </w:rPr>
        <w:t> </w:t>
      </w:r>
      <w:r>
        <w:rPr>
          <w:sz w:val="16"/>
          <w:vertAlign w:val="baseline"/>
        </w:rPr>
        <w:t>y</w:t>
      </w:r>
      <w:r>
        <w:rPr>
          <w:spacing w:val="-2"/>
          <w:sz w:val="16"/>
          <w:vertAlign w:val="baseline"/>
        </w:rPr>
        <w:t> </w:t>
      </w:r>
      <w:r>
        <w:rPr>
          <w:sz w:val="16"/>
          <w:vertAlign w:val="baseline"/>
        </w:rPr>
        <w:t>2</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 </w:t>
      </w:r>
      <w:r>
        <w:rPr>
          <w:spacing w:val="-2"/>
          <w:sz w:val="16"/>
          <w:vertAlign w:val="baseline"/>
        </w:rPr>
        <w:t>respectivamente.</w:t>
      </w:r>
    </w:p>
    <w:p>
      <w:pPr>
        <w:spacing w:after="0"/>
        <w:jc w:val="both"/>
        <w:rPr>
          <w:sz w:val="16"/>
        </w:rPr>
        <w:sectPr>
          <w:pgSz w:w="12240" w:h="15840"/>
          <w:pgMar w:header="0" w:footer="1000" w:top="1340" w:bottom="1200" w:left="1600" w:right="880"/>
        </w:sectPr>
      </w:pPr>
    </w:p>
    <w:p>
      <w:pPr>
        <w:pStyle w:val="BodyText"/>
        <w:spacing w:before="76"/>
        <w:ind w:left="200" w:right="205"/>
        <w:jc w:val="both"/>
      </w:pPr>
      <w:r>
        <w:rPr/>
        <w:t>obtener</w:t>
      </w:r>
      <w:r>
        <w:rPr>
          <w:spacing w:val="-15"/>
        </w:rPr>
        <w:t> </w:t>
      </w:r>
      <w:r>
        <w:rPr/>
        <w:t>autorización</w:t>
      </w:r>
      <w:r>
        <w:rPr>
          <w:spacing w:val="-13"/>
        </w:rPr>
        <w:t> </w:t>
      </w:r>
      <w:r>
        <w:rPr/>
        <w:t>previa</w:t>
      </w:r>
      <w:r>
        <w:rPr>
          <w:spacing w:val="-13"/>
        </w:rPr>
        <w:t> </w:t>
      </w:r>
      <w:r>
        <w:rPr/>
        <w:t>antes</w:t>
      </w:r>
      <w:r>
        <w:rPr>
          <w:spacing w:val="-12"/>
        </w:rPr>
        <w:t> </w:t>
      </w:r>
      <w:r>
        <w:rPr/>
        <w:t>de</w:t>
      </w:r>
      <w:r>
        <w:rPr>
          <w:spacing w:val="-13"/>
        </w:rPr>
        <w:t> </w:t>
      </w:r>
      <w:r>
        <w:rPr/>
        <w:t>difundir</w:t>
      </w:r>
      <w:r>
        <w:rPr>
          <w:spacing w:val="-15"/>
        </w:rPr>
        <w:t> </w:t>
      </w:r>
      <w:r>
        <w:rPr/>
        <w:t>ideas</w:t>
      </w:r>
      <w:r>
        <w:rPr>
          <w:spacing w:val="-14"/>
        </w:rPr>
        <w:t> </w:t>
      </w:r>
      <w:r>
        <w:rPr/>
        <w:t>y</w:t>
      </w:r>
      <w:r>
        <w:rPr>
          <w:spacing w:val="-12"/>
        </w:rPr>
        <w:t> </w:t>
      </w:r>
      <w:r>
        <w:rPr/>
        <w:t>opiniones</w:t>
      </w:r>
      <w:r>
        <w:rPr>
          <w:spacing w:val="-14"/>
        </w:rPr>
        <w:t> </w:t>
      </w:r>
      <w:r>
        <w:rPr/>
        <w:t>a</w:t>
      </w:r>
      <w:r>
        <w:rPr>
          <w:spacing w:val="-11"/>
        </w:rPr>
        <w:t> </w:t>
      </w:r>
      <w:r>
        <w:rPr/>
        <w:t>los</w:t>
      </w:r>
      <w:r>
        <w:rPr>
          <w:spacing w:val="-14"/>
        </w:rPr>
        <w:t> </w:t>
      </w:r>
      <w:r>
        <w:rPr/>
        <w:t>medios</w:t>
      </w:r>
      <w:r>
        <w:rPr>
          <w:spacing w:val="-14"/>
        </w:rPr>
        <w:t> </w:t>
      </w:r>
      <w:r>
        <w:rPr/>
        <w:t>de</w:t>
      </w:r>
      <w:r>
        <w:rPr>
          <w:spacing w:val="-13"/>
        </w:rPr>
        <w:t> </w:t>
      </w:r>
      <w:r>
        <w:rPr/>
        <w:t>comunicación. Según la Comisión, ambos implican una restricción del derecho cuya legitimidad debe ser evaluada a través del </w:t>
      </w:r>
      <w:r>
        <w:rPr>
          <w:i/>
        </w:rPr>
        <w:t>test tripartito </w:t>
      </w:r>
      <w:r>
        <w:rPr/>
        <w:t>para ponderar las restricciones de este derecho.</w:t>
      </w:r>
    </w:p>
    <w:p>
      <w:pPr>
        <w:pStyle w:val="BodyText"/>
        <w:spacing w:before="3"/>
      </w:pPr>
    </w:p>
    <w:p>
      <w:pPr>
        <w:pStyle w:val="ListParagraph"/>
        <w:numPr>
          <w:ilvl w:val="0"/>
          <w:numId w:val="8"/>
        </w:numPr>
        <w:tabs>
          <w:tab w:pos="909" w:val="left" w:leader="none"/>
        </w:tabs>
        <w:spacing w:line="240" w:lineRule="auto" w:before="0" w:after="0"/>
        <w:ind w:left="200" w:right="197" w:firstLine="0"/>
        <w:jc w:val="both"/>
        <w:rPr>
          <w:sz w:val="20"/>
        </w:rPr>
      </w:pPr>
      <w:r>
        <w:rPr>
          <w:sz w:val="20"/>
        </w:rPr>
        <w:t>Particularmente, la Comisión señaló que el requisito de legalidad de las restricciones al derecho a la libertad de expresión se vulneró por la ambigüedad y generalidad de los artículos 46.b, 46.d, y 52.h del Reglamento de Disciplina Militar. Respecto de la finalidad consideró</w:t>
      </w:r>
      <w:r>
        <w:rPr>
          <w:spacing w:val="-2"/>
          <w:sz w:val="20"/>
        </w:rPr>
        <w:t> </w:t>
      </w:r>
      <w:r>
        <w:rPr>
          <w:sz w:val="20"/>
        </w:rPr>
        <w:t>que el requisito</w:t>
      </w:r>
      <w:r>
        <w:rPr>
          <w:spacing w:val="-2"/>
          <w:sz w:val="20"/>
        </w:rPr>
        <w:t> </w:t>
      </w:r>
      <w:r>
        <w:rPr>
          <w:sz w:val="20"/>
        </w:rPr>
        <w:t>no se encuentra</w:t>
      </w:r>
      <w:r>
        <w:rPr>
          <w:spacing w:val="-1"/>
          <w:sz w:val="20"/>
        </w:rPr>
        <w:t> </w:t>
      </w:r>
      <w:r>
        <w:rPr>
          <w:sz w:val="20"/>
        </w:rPr>
        <w:t>satisfecho</w:t>
      </w:r>
      <w:r>
        <w:rPr>
          <w:spacing w:val="-2"/>
          <w:sz w:val="20"/>
        </w:rPr>
        <w:t> </w:t>
      </w:r>
      <w:r>
        <w:rPr>
          <w:sz w:val="20"/>
        </w:rPr>
        <w:t>porque,</w:t>
      </w:r>
      <w:r>
        <w:rPr>
          <w:spacing w:val="-1"/>
          <w:sz w:val="20"/>
        </w:rPr>
        <w:t> </w:t>
      </w:r>
      <w:r>
        <w:rPr>
          <w:sz w:val="20"/>
        </w:rPr>
        <w:t>a</w:t>
      </w:r>
      <w:r>
        <w:rPr>
          <w:spacing w:val="-1"/>
          <w:sz w:val="20"/>
        </w:rPr>
        <w:t> </w:t>
      </w:r>
      <w:r>
        <w:rPr>
          <w:sz w:val="20"/>
        </w:rPr>
        <w:t>pesar</w:t>
      </w:r>
      <w:r>
        <w:rPr>
          <w:spacing w:val="-2"/>
          <w:sz w:val="20"/>
        </w:rPr>
        <w:t> </w:t>
      </w:r>
      <w:r>
        <w:rPr>
          <w:sz w:val="20"/>
        </w:rPr>
        <w:t>de</w:t>
      </w:r>
      <w:r>
        <w:rPr>
          <w:spacing w:val="-2"/>
          <w:sz w:val="20"/>
        </w:rPr>
        <w:t> </w:t>
      </w:r>
      <w:r>
        <w:rPr>
          <w:sz w:val="20"/>
        </w:rPr>
        <w:t>que el</w:t>
      </w:r>
      <w:r>
        <w:rPr>
          <w:spacing w:val="-1"/>
          <w:sz w:val="20"/>
        </w:rPr>
        <w:t> </w:t>
      </w:r>
      <w:r>
        <w:rPr>
          <w:sz w:val="20"/>
        </w:rPr>
        <w:t>propósito</w:t>
      </w:r>
      <w:r>
        <w:rPr>
          <w:spacing w:val="-2"/>
          <w:sz w:val="20"/>
        </w:rPr>
        <w:t> </w:t>
      </w:r>
      <w:r>
        <w:rPr>
          <w:sz w:val="20"/>
        </w:rPr>
        <w:t>de mantener la disciplina dentro de las Fuerzas Armadas es legítimo, la denuncia de hechos de corrupción es un tipo de expresión que se encontraría protegida por el artículo 13 de la Convención. En cuanto a la necesidad sostuvo que la disciplina militar no puede entenderse vulnerada cuando el personal militar presenta denuncias por actos de corrupción si al momento de divulgarlos, tenían la creencia razonable de que eran ciertos y que constituían un daño a un interés público concreto. En relación con la proporcionalidad señaló que las restricciones</w:t>
      </w:r>
      <w:r>
        <w:rPr>
          <w:spacing w:val="-10"/>
          <w:sz w:val="20"/>
        </w:rPr>
        <w:t> </w:t>
      </w:r>
      <w:r>
        <w:rPr>
          <w:sz w:val="20"/>
        </w:rPr>
        <w:t>fueron</w:t>
      </w:r>
      <w:r>
        <w:rPr>
          <w:spacing w:val="-8"/>
          <w:sz w:val="20"/>
        </w:rPr>
        <w:t> </w:t>
      </w:r>
      <w:r>
        <w:rPr>
          <w:sz w:val="20"/>
        </w:rPr>
        <w:t>desproporcionadas,</w:t>
      </w:r>
      <w:r>
        <w:rPr>
          <w:spacing w:val="-9"/>
          <w:sz w:val="20"/>
        </w:rPr>
        <w:t> </w:t>
      </w:r>
      <w:r>
        <w:rPr>
          <w:sz w:val="20"/>
        </w:rPr>
        <w:t>ya</w:t>
      </w:r>
      <w:r>
        <w:rPr>
          <w:spacing w:val="-9"/>
          <w:sz w:val="20"/>
        </w:rPr>
        <w:t> </w:t>
      </w:r>
      <w:r>
        <w:rPr>
          <w:sz w:val="20"/>
        </w:rPr>
        <w:t>que</w:t>
      </w:r>
      <w:r>
        <w:rPr>
          <w:spacing w:val="-8"/>
          <w:sz w:val="20"/>
        </w:rPr>
        <w:t> </w:t>
      </w:r>
      <w:r>
        <w:rPr>
          <w:sz w:val="20"/>
        </w:rPr>
        <w:t>implicaron</w:t>
      </w:r>
      <w:r>
        <w:rPr>
          <w:spacing w:val="-6"/>
          <w:sz w:val="20"/>
        </w:rPr>
        <w:t> </w:t>
      </w:r>
      <w:r>
        <w:rPr>
          <w:sz w:val="20"/>
        </w:rPr>
        <w:t>el</w:t>
      </w:r>
      <w:r>
        <w:rPr>
          <w:spacing w:val="-9"/>
          <w:sz w:val="20"/>
        </w:rPr>
        <w:t> </w:t>
      </w:r>
      <w:r>
        <w:rPr>
          <w:sz w:val="20"/>
        </w:rPr>
        <w:t>arresto</w:t>
      </w:r>
      <w:r>
        <w:rPr>
          <w:spacing w:val="-10"/>
          <w:sz w:val="20"/>
        </w:rPr>
        <w:t> </w:t>
      </w:r>
      <w:r>
        <w:rPr>
          <w:sz w:val="20"/>
        </w:rPr>
        <w:t>de</w:t>
      </w:r>
      <w:r>
        <w:rPr>
          <w:spacing w:val="-8"/>
          <w:sz w:val="20"/>
        </w:rPr>
        <w:t> </w:t>
      </w:r>
      <w:r>
        <w:rPr>
          <w:sz w:val="20"/>
        </w:rPr>
        <w:t>rigor</w:t>
      </w:r>
      <w:r>
        <w:rPr>
          <w:spacing w:val="-10"/>
          <w:sz w:val="20"/>
        </w:rPr>
        <w:t> </w:t>
      </w:r>
      <w:r>
        <w:rPr>
          <w:sz w:val="20"/>
        </w:rPr>
        <w:t>del</w:t>
      </w:r>
      <w:r>
        <w:rPr>
          <w:spacing w:val="-9"/>
          <w:sz w:val="20"/>
        </w:rPr>
        <w:t> </w:t>
      </w:r>
      <w:r>
        <w:rPr>
          <w:sz w:val="20"/>
        </w:rPr>
        <w:t>señor</w:t>
      </w:r>
      <w:r>
        <w:rPr>
          <w:spacing w:val="-10"/>
          <w:sz w:val="20"/>
        </w:rPr>
        <w:t> </w:t>
      </w:r>
      <w:r>
        <w:rPr>
          <w:sz w:val="20"/>
        </w:rPr>
        <w:t>Viteri, su consecuente retiro del cargo, y la prohibición de un discurso de máxima importancia.</w:t>
      </w:r>
    </w:p>
    <w:p>
      <w:pPr>
        <w:pStyle w:val="BodyText"/>
        <w:spacing w:before="11"/>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Por otro lado, la Comisión sostuvo que la obligación de los miembros de las Fuerzas Armadas de obtener autorización previa para hablar con la prensa sobre un asunto que implicaba un alto</w:t>
      </w:r>
      <w:r>
        <w:rPr>
          <w:spacing w:val="-1"/>
          <w:sz w:val="20"/>
        </w:rPr>
        <w:t> </w:t>
      </w:r>
      <w:r>
        <w:rPr>
          <w:sz w:val="20"/>
        </w:rPr>
        <w:t>interés público constituye una restricción a la libertad de</w:t>
      </w:r>
      <w:r>
        <w:rPr>
          <w:spacing w:val="-1"/>
          <w:sz w:val="20"/>
        </w:rPr>
        <w:t> </w:t>
      </w:r>
      <w:r>
        <w:rPr>
          <w:sz w:val="20"/>
        </w:rPr>
        <w:t>expresión. Indicó que una vez que la denuncia de los hechos de corrupción se tornó pública, el régimen de autorizaciones</w:t>
      </w:r>
      <w:r>
        <w:rPr>
          <w:spacing w:val="-6"/>
          <w:sz w:val="20"/>
        </w:rPr>
        <w:t> </w:t>
      </w:r>
      <w:r>
        <w:rPr>
          <w:sz w:val="20"/>
        </w:rPr>
        <w:t>previas</w:t>
      </w:r>
      <w:r>
        <w:rPr>
          <w:spacing w:val="-6"/>
          <w:sz w:val="20"/>
        </w:rPr>
        <w:t> </w:t>
      </w:r>
      <w:r>
        <w:rPr>
          <w:sz w:val="20"/>
        </w:rPr>
        <w:t>impidió</w:t>
      </w:r>
      <w:r>
        <w:rPr>
          <w:spacing w:val="-9"/>
          <w:sz w:val="20"/>
        </w:rPr>
        <w:t> </w:t>
      </w:r>
      <w:r>
        <w:rPr>
          <w:sz w:val="20"/>
        </w:rPr>
        <w:t>a</w:t>
      </w:r>
      <w:r>
        <w:rPr>
          <w:spacing w:val="-6"/>
          <w:sz w:val="20"/>
        </w:rPr>
        <w:t> </w:t>
      </w:r>
      <w:r>
        <w:rPr>
          <w:sz w:val="20"/>
        </w:rPr>
        <w:t>la</w:t>
      </w:r>
      <w:r>
        <w:rPr>
          <w:spacing w:val="-6"/>
          <w:sz w:val="20"/>
        </w:rPr>
        <w:t> </w:t>
      </w:r>
      <w:r>
        <w:rPr>
          <w:sz w:val="20"/>
        </w:rPr>
        <w:t>presunta</w:t>
      </w:r>
      <w:r>
        <w:rPr>
          <w:spacing w:val="-5"/>
          <w:sz w:val="20"/>
        </w:rPr>
        <w:t> </w:t>
      </w:r>
      <w:r>
        <w:rPr>
          <w:sz w:val="20"/>
        </w:rPr>
        <w:t>víctima</w:t>
      </w:r>
      <w:r>
        <w:rPr>
          <w:spacing w:val="-7"/>
          <w:sz w:val="20"/>
        </w:rPr>
        <w:t> </w:t>
      </w:r>
      <w:r>
        <w:rPr>
          <w:sz w:val="20"/>
        </w:rPr>
        <w:t>ofrecer</w:t>
      </w:r>
      <w:r>
        <w:rPr>
          <w:spacing w:val="-7"/>
          <w:sz w:val="20"/>
        </w:rPr>
        <w:t> </w:t>
      </w:r>
      <w:r>
        <w:rPr>
          <w:sz w:val="20"/>
        </w:rPr>
        <w:t>información</w:t>
      </w:r>
      <w:r>
        <w:rPr>
          <w:spacing w:val="-7"/>
          <w:sz w:val="20"/>
        </w:rPr>
        <w:t> </w:t>
      </w:r>
      <w:r>
        <w:rPr>
          <w:sz w:val="20"/>
        </w:rPr>
        <w:t>y</w:t>
      </w:r>
      <w:r>
        <w:rPr>
          <w:spacing w:val="-6"/>
          <w:sz w:val="20"/>
        </w:rPr>
        <w:t> </w:t>
      </w:r>
      <w:r>
        <w:rPr>
          <w:sz w:val="20"/>
        </w:rPr>
        <w:t>su</w:t>
      </w:r>
      <w:r>
        <w:rPr>
          <w:spacing w:val="-5"/>
          <w:sz w:val="20"/>
        </w:rPr>
        <w:t> </w:t>
      </w:r>
      <w:r>
        <w:rPr>
          <w:sz w:val="20"/>
        </w:rPr>
        <w:t>propio</w:t>
      </w:r>
      <w:r>
        <w:rPr>
          <w:spacing w:val="-7"/>
          <w:sz w:val="20"/>
        </w:rPr>
        <w:t> </w:t>
      </w:r>
      <w:r>
        <w:rPr>
          <w:sz w:val="20"/>
        </w:rPr>
        <w:t>punto</w:t>
      </w:r>
      <w:r>
        <w:rPr>
          <w:spacing w:val="-9"/>
          <w:sz w:val="20"/>
        </w:rPr>
        <w:t> </w:t>
      </w:r>
      <w:r>
        <w:rPr>
          <w:sz w:val="20"/>
        </w:rPr>
        <w:t>de vista</w:t>
      </w:r>
      <w:r>
        <w:rPr>
          <w:spacing w:val="-13"/>
          <w:sz w:val="20"/>
        </w:rPr>
        <w:t> </w:t>
      </w:r>
      <w:r>
        <w:rPr>
          <w:sz w:val="20"/>
        </w:rPr>
        <w:t>a</w:t>
      </w:r>
      <w:r>
        <w:rPr>
          <w:spacing w:val="-13"/>
          <w:sz w:val="20"/>
        </w:rPr>
        <w:t> </w:t>
      </w:r>
      <w:r>
        <w:rPr>
          <w:sz w:val="20"/>
        </w:rPr>
        <w:t>la</w:t>
      </w:r>
      <w:r>
        <w:rPr>
          <w:spacing w:val="-13"/>
          <w:sz w:val="20"/>
        </w:rPr>
        <w:t> </w:t>
      </w:r>
      <w:r>
        <w:rPr>
          <w:sz w:val="20"/>
        </w:rPr>
        <w:t>prensa,</w:t>
      </w:r>
      <w:r>
        <w:rPr>
          <w:spacing w:val="-14"/>
          <w:sz w:val="20"/>
        </w:rPr>
        <w:t> </w:t>
      </w:r>
      <w:r>
        <w:rPr>
          <w:sz w:val="20"/>
        </w:rPr>
        <w:t>respecto</w:t>
      </w:r>
      <w:r>
        <w:rPr>
          <w:spacing w:val="-13"/>
          <w:sz w:val="20"/>
        </w:rPr>
        <w:t> </w:t>
      </w:r>
      <w:r>
        <w:rPr>
          <w:sz w:val="20"/>
        </w:rPr>
        <w:t>de</w:t>
      </w:r>
      <w:r>
        <w:rPr>
          <w:spacing w:val="-15"/>
          <w:sz w:val="20"/>
        </w:rPr>
        <w:t> </w:t>
      </w:r>
      <w:r>
        <w:rPr>
          <w:sz w:val="20"/>
        </w:rPr>
        <w:t>un</w:t>
      </w:r>
      <w:r>
        <w:rPr>
          <w:spacing w:val="-13"/>
          <w:sz w:val="20"/>
        </w:rPr>
        <w:t> </w:t>
      </w:r>
      <w:r>
        <w:rPr>
          <w:sz w:val="20"/>
        </w:rPr>
        <w:t>asunto</w:t>
      </w:r>
      <w:r>
        <w:rPr>
          <w:spacing w:val="-15"/>
          <w:sz w:val="20"/>
        </w:rPr>
        <w:t> </w:t>
      </w:r>
      <w:r>
        <w:rPr>
          <w:sz w:val="20"/>
        </w:rPr>
        <w:t>que</w:t>
      </w:r>
      <w:r>
        <w:rPr>
          <w:spacing w:val="-15"/>
          <w:sz w:val="20"/>
        </w:rPr>
        <w:t> </w:t>
      </w:r>
      <w:r>
        <w:rPr>
          <w:sz w:val="20"/>
        </w:rPr>
        <w:t>lo</w:t>
      </w:r>
      <w:r>
        <w:rPr>
          <w:spacing w:val="-15"/>
          <w:sz w:val="20"/>
        </w:rPr>
        <w:t> </w:t>
      </w:r>
      <w:r>
        <w:rPr>
          <w:sz w:val="20"/>
        </w:rPr>
        <w:t>involucraba</w:t>
      </w:r>
      <w:r>
        <w:rPr>
          <w:spacing w:val="-13"/>
          <w:sz w:val="20"/>
        </w:rPr>
        <w:t> </w:t>
      </w:r>
      <w:r>
        <w:rPr>
          <w:sz w:val="20"/>
        </w:rPr>
        <w:t>y</w:t>
      </w:r>
      <w:r>
        <w:rPr>
          <w:spacing w:val="-14"/>
          <w:sz w:val="20"/>
        </w:rPr>
        <w:t> </w:t>
      </w:r>
      <w:r>
        <w:rPr>
          <w:sz w:val="20"/>
        </w:rPr>
        <w:t>que</w:t>
      </w:r>
      <w:r>
        <w:rPr>
          <w:spacing w:val="-12"/>
          <w:sz w:val="20"/>
        </w:rPr>
        <w:t> </w:t>
      </w:r>
      <w:r>
        <w:rPr>
          <w:sz w:val="20"/>
        </w:rPr>
        <w:t>tenía</w:t>
      </w:r>
      <w:r>
        <w:rPr>
          <w:spacing w:val="-13"/>
          <w:sz w:val="20"/>
        </w:rPr>
        <w:t> </w:t>
      </w:r>
      <w:r>
        <w:rPr>
          <w:sz w:val="20"/>
        </w:rPr>
        <w:t>un</w:t>
      </w:r>
      <w:r>
        <w:rPr>
          <w:spacing w:val="-13"/>
          <w:sz w:val="20"/>
        </w:rPr>
        <w:t> </w:t>
      </w:r>
      <w:r>
        <w:rPr>
          <w:sz w:val="20"/>
        </w:rPr>
        <w:t>alto</w:t>
      </w:r>
      <w:r>
        <w:rPr>
          <w:spacing w:val="-15"/>
          <w:sz w:val="20"/>
        </w:rPr>
        <w:t> </w:t>
      </w:r>
      <w:r>
        <w:rPr>
          <w:sz w:val="20"/>
        </w:rPr>
        <w:t>interés</w:t>
      </w:r>
      <w:r>
        <w:rPr>
          <w:spacing w:val="-14"/>
          <w:sz w:val="20"/>
        </w:rPr>
        <w:t> </w:t>
      </w:r>
      <w:r>
        <w:rPr>
          <w:sz w:val="20"/>
        </w:rPr>
        <w:t>público, lo</w:t>
      </w:r>
      <w:r>
        <w:rPr>
          <w:spacing w:val="-9"/>
          <w:sz w:val="20"/>
        </w:rPr>
        <w:t> </w:t>
      </w:r>
      <w:r>
        <w:rPr>
          <w:sz w:val="20"/>
        </w:rPr>
        <w:t>que</w:t>
      </w:r>
      <w:r>
        <w:rPr>
          <w:spacing w:val="-7"/>
          <w:sz w:val="20"/>
        </w:rPr>
        <w:t> </w:t>
      </w:r>
      <w:r>
        <w:rPr>
          <w:sz w:val="20"/>
        </w:rPr>
        <w:t>afectó</w:t>
      </w:r>
      <w:r>
        <w:rPr>
          <w:spacing w:val="-7"/>
          <w:sz w:val="20"/>
        </w:rPr>
        <w:t> </w:t>
      </w:r>
      <w:r>
        <w:rPr>
          <w:sz w:val="20"/>
        </w:rPr>
        <w:t>el</w:t>
      </w:r>
      <w:r>
        <w:rPr>
          <w:spacing w:val="-8"/>
          <w:sz w:val="20"/>
        </w:rPr>
        <w:t> </w:t>
      </w:r>
      <w:r>
        <w:rPr>
          <w:sz w:val="20"/>
        </w:rPr>
        <w:t>derecho</w:t>
      </w:r>
      <w:r>
        <w:rPr>
          <w:spacing w:val="-7"/>
          <w:sz w:val="20"/>
        </w:rPr>
        <w:t> </w:t>
      </w:r>
      <w:r>
        <w:rPr>
          <w:sz w:val="20"/>
        </w:rPr>
        <w:t>individual</w:t>
      </w:r>
      <w:r>
        <w:rPr>
          <w:spacing w:val="-7"/>
          <w:sz w:val="20"/>
        </w:rPr>
        <w:t> </w:t>
      </w:r>
      <w:r>
        <w:rPr>
          <w:sz w:val="20"/>
        </w:rPr>
        <w:t>del</w:t>
      </w:r>
      <w:r>
        <w:rPr>
          <w:spacing w:val="-5"/>
          <w:sz w:val="20"/>
        </w:rPr>
        <w:t> </w:t>
      </w:r>
      <w:r>
        <w:rPr>
          <w:sz w:val="20"/>
        </w:rPr>
        <w:t>señor</w:t>
      </w:r>
      <w:r>
        <w:rPr>
          <w:spacing w:val="-7"/>
          <w:sz w:val="20"/>
        </w:rPr>
        <w:t> </w:t>
      </w:r>
      <w:r>
        <w:rPr>
          <w:sz w:val="20"/>
        </w:rPr>
        <w:t>Viteri</w:t>
      </w:r>
      <w:r>
        <w:rPr>
          <w:spacing w:val="-5"/>
          <w:sz w:val="20"/>
        </w:rPr>
        <w:t> </w:t>
      </w:r>
      <w:r>
        <w:rPr>
          <w:sz w:val="20"/>
        </w:rPr>
        <w:t>a</w:t>
      </w:r>
      <w:r>
        <w:rPr>
          <w:spacing w:val="-7"/>
          <w:sz w:val="20"/>
        </w:rPr>
        <w:t> </w:t>
      </w:r>
      <w:r>
        <w:rPr>
          <w:sz w:val="20"/>
        </w:rPr>
        <w:t>participar</w:t>
      </w:r>
      <w:r>
        <w:rPr>
          <w:spacing w:val="-7"/>
          <w:sz w:val="20"/>
        </w:rPr>
        <w:t> </w:t>
      </w:r>
      <w:r>
        <w:rPr>
          <w:sz w:val="20"/>
        </w:rPr>
        <w:t>del</w:t>
      </w:r>
      <w:r>
        <w:rPr>
          <w:spacing w:val="-5"/>
          <w:sz w:val="20"/>
        </w:rPr>
        <w:t> </w:t>
      </w:r>
      <w:r>
        <w:rPr>
          <w:sz w:val="20"/>
        </w:rPr>
        <w:t>debate</w:t>
      </w:r>
      <w:r>
        <w:rPr>
          <w:spacing w:val="-9"/>
          <w:sz w:val="20"/>
        </w:rPr>
        <w:t> </w:t>
      </w:r>
      <w:r>
        <w:rPr>
          <w:sz w:val="20"/>
        </w:rPr>
        <w:t>público.</w:t>
      </w:r>
      <w:r>
        <w:rPr>
          <w:spacing w:val="-8"/>
          <w:sz w:val="20"/>
        </w:rPr>
        <w:t> </w:t>
      </w:r>
      <w:r>
        <w:rPr>
          <w:sz w:val="20"/>
        </w:rPr>
        <w:t>Argumentó que se presentó una afectación a la dimensión colectiva de la libertad de expresión, porque se</w:t>
      </w:r>
      <w:r>
        <w:rPr>
          <w:spacing w:val="-10"/>
          <w:sz w:val="20"/>
        </w:rPr>
        <w:t> </w:t>
      </w:r>
      <w:r>
        <w:rPr>
          <w:sz w:val="20"/>
        </w:rPr>
        <w:t>impidió</w:t>
      </w:r>
      <w:r>
        <w:rPr>
          <w:spacing w:val="-9"/>
          <w:sz w:val="20"/>
        </w:rPr>
        <w:t> </w:t>
      </w:r>
      <w:r>
        <w:rPr>
          <w:sz w:val="20"/>
        </w:rPr>
        <w:t>que</w:t>
      </w:r>
      <w:r>
        <w:rPr>
          <w:spacing w:val="-7"/>
          <w:sz w:val="20"/>
        </w:rPr>
        <w:t> </w:t>
      </w:r>
      <w:r>
        <w:rPr>
          <w:sz w:val="20"/>
        </w:rPr>
        <w:t>otros</w:t>
      </w:r>
      <w:r>
        <w:rPr>
          <w:spacing w:val="-9"/>
          <w:sz w:val="20"/>
        </w:rPr>
        <w:t> </w:t>
      </w:r>
      <w:r>
        <w:rPr>
          <w:sz w:val="20"/>
        </w:rPr>
        <w:t>actores</w:t>
      </w:r>
      <w:r>
        <w:rPr>
          <w:spacing w:val="-9"/>
          <w:sz w:val="20"/>
        </w:rPr>
        <w:t> </w:t>
      </w:r>
      <w:r>
        <w:rPr>
          <w:sz w:val="20"/>
        </w:rPr>
        <w:t>de</w:t>
      </w:r>
      <w:r>
        <w:rPr>
          <w:spacing w:val="-9"/>
          <w:sz w:val="20"/>
        </w:rPr>
        <w:t> </w:t>
      </w:r>
      <w:r>
        <w:rPr>
          <w:sz w:val="20"/>
        </w:rPr>
        <w:t>la</w:t>
      </w:r>
      <w:r>
        <w:rPr>
          <w:spacing w:val="-7"/>
          <w:sz w:val="20"/>
        </w:rPr>
        <w:t> </w:t>
      </w:r>
      <w:r>
        <w:rPr>
          <w:sz w:val="20"/>
        </w:rPr>
        <w:t>vida</w:t>
      </w:r>
      <w:r>
        <w:rPr>
          <w:spacing w:val="-7"/>
          <w:sz w:val="20"/>
        </w:rPr>
        <w:t> </w:t>
      </w:r>
      <w:r>
        <w:rPr>
          <w:sz w:val="20"/>
        </w:rPr>
        <w:t>política</w:t>
      </w:r>
      <w:r>
        <w:rPr>
          <w:spacing w:val="-8"/>
          <w:sz w:val="20"/>
        </w:rPr>
        <w:t> </w:t>
      </w:r>
      <w:r>
        <w:rPr>
          <w:sz w:val="20"/>
        </w:rPr>
        <w:t>del</w:t>
      </w:r>
      <w:r>
        <w:rPr>
          <w:spacing w:val="-8"/>
          <w:sz w:val="20"/>
        </w:rPr>
        <w:t> </w:t>
      </w:r>
      <w:r>
        <w:rPr>
          <w:sz w:val="20"/>
        </w:rPr>
        <w:t>Ecuador</w:t>
      </w:r>
      <w:r>
        <w:rPr>
          <w:spacing w:val="-7"/>
          <w:sz w:val="20"/>
        </w:rPr>
        <w:t> </w:t>
      </w:r>
      <w:r>
        <w:rPr>
          <w:sz w:val="20"/>
        </w:rPr>
        <w:t>y</w:t>
      </w:r>
      <w:r>
        <w:rPr>
          <w:spacing w:val="-8"/>
          <w:sz w:val="20"/>
        </w:rPr>
        <w:t> </w:t>
      </w:r>
      <w:r>
        <w:rPr>
          <w:sz w:val="20"/>
        </w:rPr>
        <w:t>los</w:t>
      </w:r>
      <w:r>
        <w:rPr>
          <w:spacing w:val="-6"/>
          <w:sz w:val="20"/>
        </w:rPr>
        <w:t> </w:t>
      </w:r>
      <w:r>
        <w:rPr>
          <w:sz w:val="20"/>
        </w:rPr>
        <w:t>ciudadanos</w:t>
      </w:r>
      <w:r>
        <w:rPr>
          <w:spacing w:val="-9"/>
          <w:sz w:val="20"/>
        </w:rPr>
        <w:t> </w:t>
      </w:r>
      <w:r>
        <w:rPr>
          <w:sz w:val="20"/>
        </w:rPr>
        <w:t>afectados</w:t>
      </w:r>
      <w:r>
        <w:rPr>
          <w:spacing w:val="-9"/>
          <w:sz w:val="20"/>
        </w:rPr>
        <w:t> </w:t>
      </w:r>
      <w:r>
        <w:rPr>
          <w:sz w:val="20"/>
        </w:rPr>
        <w:t>por</w:t>
      </w:r>
      <w:r>
        <w:rPr>
          <w:spacing w:val="-9"/>
          <w:sz w:val="20"/>
        </w:rPr>
        <w:t> </w:t>
      </w:r>
      <w:r>
        <w:rPr>
          <w:sz w:val="20"/>
        </w:rPr>
        <w:t>los hechos</w:t>
      </w:r>
      <w:r>
        <w:rPr>
          <w:spacing w:val="-10"/>
          <w:sz w:val="20"/>
        </w:rPr>
        <w:t> </w:t>
      </w:r>
      <w:r>
        <w:rPr>
          <w:sz w:val="20"/>
        </w:rPr>
        <w:t>denunciados</w:t>
      </w:r>
      <w:r>
        <w:rPr>
          <w:spacing w:val="-10"/>
          <w:sz w:val="20"/>
        </w:rPr>
        <w:t> </w:t>
      </w:r>
      <w:r>
        <w:rPr>
          <w:sz w:val="20"/>
        </w:rPr>
        <w:t>pudieran</w:t>
      </w:r>
      <w:r>
        <w:rPr>
          <w:spacing w:val="-8"/>
          <w:sz w:val="20"/>
        </w:rPr>
        <w:t> </w:t>
      </w:r>
      <w:r>
        <w:rPr>
          <w:sz w:val="20"/>
        </w:rPr>
        <w:t>conocer</w:t>
      </w:r>
      <w:r>
        <w:rPr>
          <w:spacing w:val="-10"/>
          <w:sz w:val="20"/>
        </w:rPr>
        <w:t> </w:t>
      </w:r>
      <w:r>
        <w:rPr>
          <w:sz w:val="20"/>
        </w:rPr>
        <w:t>de</w:t>
      </w:r>
      <w:r>
        <w:rPr>
          <w:spacing w:val="-10"/>
          <w:sz w:val="20"/>
        </w:rPr>
        <w:t> </w:t>
      </w:r>
      <w:r>
        <w:rPr>
          <w:sz w:val="20"/>
        </w:rPr>
        <w:t>primera</w:t>
      </w:r>
      <w:r>
        <w:rPr>
          <w:spacing w:val="-8"/>
          <w:sz w:val="20"/>
        </w:rPr>
        <w:t> </w:t>
      </w:r>
      <w:r>
        <w:rPr>
          <w:sz w:val="20"/>
        </w:rPr>
        <w:t>mano</w:t>
      </w:r>
      <w:r>
        <w:rPr>
          <w:spacing w:val="-10"/>
          <w:sz w:val="20"/>
        </w:rPr>
        <w:t> </w:t>
      </w:r>
      <w:r>
        <w:rPr>
          <w:sz w:val="20"/>
        </w:rPr>
        <w:t>los</w:t>
      </w:r>
      <w:r>
        <w:rPr>
          <w:spacing w:val="-10"/>
          <w:sz w:val="20"/>
        </w:rPr>
        <w:t> </w:t>
      </w:r>
      <w:r>
        <w:rPr>
          <w:sz w:val="20"/>
        </w:rPr>
        <w:t>aspectos</w:t>
      </w:r>
      <w:r>
        <w:rPr>
          <w:spacing w:val="-7"/>
          <w:sz w:val="20"/>
        </w:rPr>
        <w:t> </w:t>
      </w:r>
      <w:r>
        <w:rPr>
          <w:sz w:val="20"/>
        </w:rPr>
        <w:t>centrales</w:t>
      </w:r>
      <w:r>
        <w:rPr>
          <w:spacing w:val="-10"/>
          <w:sz w:val="20"/>
        </w:rPr>
        <w:t> </w:t>
      </w:r>
      <w:r>
        <w:rPr>
          <w:sz w:val="20"/>
        </w:rPr>
        <w:t>del</w:t>
      </w:r>
      <w:r>
        <w:rPr>
          <w:spacing w:val="-9"/>
          <w:sz w:val="20"/>
        </w:rPr>
        <w:t> </w:t>
      </w:r>
      <w:r>
        <w:rPr>
          <w:sz w:val="20"/>
        </w:rPr>
        <w:t>asunto.</w:t>
      </w:r>
      <w:r>
        <w:rPr>
          <w:spacing w:val="-9"/>
          <w:sz w:val="20"/>
        </w:rPr>
        <w:t> </w:t>
      </w:r>
      <w:r>
        <w:rPr>
          <w:sz w:val="20"/>
        </w:rPr>
        <w:t>En ese sentido, consideró que el requerimiento de autorización previa operó como un supuesto de censura previa.</w:t>
      </w:r>
    </w:p>
    <w:p>
      <w:pPr>
        <w:pStyle w:val="BodyText"/>
        <w:spacing w:before="1"/>
      </w:pPr>
    </w:p>
    <w:p>
      <w:pPr>
        <w:pStyle w:val="ListParagraph"/>
        <w:numPr>
          <w:ilvl w:val="0"/>
          <w:numId w:val="8"/>
        </w:numPr>
        <w:tabs>
          <w:tab w:pos="909" w:val="left" w:leader="none"/>
        </w:tabs>
        <w:spacing w:line="240" w:lineRule="auto" w:before="0" w:after="0"/>
        <w:ind w:left="200" w:right="203" w:firstLine="0"/>
        <w:jc w:val="both"/>
        <w:rPr>
          <w:sz w:val="20"/>
        </w:rPr>
      </w:pPr>
      <w:r>
        <w:rPr>
          <w:sz w:val="20"/>
        </w:rPr>
        <w:t>Sumado</w:t>
      </w:r>
      <w:r>
        <w:rPr>
          <w:spacing w:val="-6"/>
          <w:sz w:val="20"/>
        </w:rPr>
        <w:t> </w:t>
      </w:r>
      <w:r>
        <w:rPr>
          <w:sz w:val="20"/>
        </w:rPr>
        <w:t>a</w:t>
      </w:r>
      <w:r>
        <w:rPr>
          <w:spacing w:val="-5"/>
          <w:sz w:val="20"/>
        </w:rPr>
        <w:t> </w:t>
      </w:r>
      <w:r>
        <w:rPr>
          <w:sz w:val="20"/>
        </w:rPr>
        <w:t>lo</w:t>
      </w:r>
      <w:r>
        <w:rPr>
          <w:spacing w:val="-6"/>
          <w:sz w:val="20"/>
        </w:rPr>
        <w:t> </w:t>
      </w:r>
      <w:r>
        <w:rPr>
          <w:sz w:val="20"/>
        </w:rPr>
        <w:t>anterior,</w:t>
      </w:r>
      <w:r>
        <w:rPr>
          <w:spacing w:val="-6"/>
          <w:sz w:val="20"/>
        </w:rPr>
        <w:t> </w:t>
      </w:r>
      <w:r>
        <w:rPr>
          <w:sz w:val="20"/>
        </w:rPr>
        <w:t>la</w:t>
      </w:r>
      <w:r>
        <w:rPr>
          <w:spacing w:val="-2"/>
          <w:sz w:val="20"/>
        </w:rPr>
        <w:t> </w:t>
      </w:r>
      <w:r>
        <w:rPr>
          <w:sz w:val="20"/>
        </w:rPr>
        <w:t>Comisión</w:t>
      </w:r>
      <w:r>
        <w:rPr>
          <w:spacing w:val="-4"/>
          <w:sz w:val="20"/>
        </w:rPr>
        <w:t> </w:t>
      </w:r>
      <w:r>
        <w:rPr>
          <w:sz w:val="20"/>
        </w:rPr>
        <w:t>consideró</w:t>
      </w:r>
      <w:r>
        <w:rPr>
          <w:spacing w:val="-6"/>
          <w:sz w:val="20"/>
        </w:rPr>
        <w:t> </w:t>
      </w:r>
      <w:r>
        <w:rPr>
          <w:sz w:val="20"/>
        </w:rPr>
        <w:t>que</w:t>
      </w:r>
      <w:r>
        <w:rPr>
          <w:spacing w:val="-6"/>
          <w:sz w:val="20"/>
        </w:rPr>
        <w:t> </w:t>
      </w:r>
      <w:r>
        <w:rPr>
          <w:sz w:val="20"/>
        </w:rPr>
        <w:t>la</w:t>
      </w:r>
      <w:r>
        <w:rPr>
          <w:spacing w:val="-4"/>
          <w:sz w:val="20"/>
        </w:rPr>
        <w:t> </w:t>
      </w:r>
      <w:r>
        <w:rPr>
          <w:sz w:val="20"/>
        </w:rPr>
        <w:t>violación</w:t>
      </w:r>
      <w:r>
        <w:rPr>
          <w:spacing w:val="-4"/>
          <w:sz w:val="20"/>
        </w:rPr>
        <w:t> </w:t>
      </w:r>
      <w:r>
        <w:rPr>
          <w:sz w:val="20"/>
        </w:rPr>
        <w:t>al</w:t>
      </w:r>
      <w:r>
        <w:rPr>
          <w:spacing w:val="-5"/>
          <w:sz w:val="20"/>
        </w:rPr>
        <w:t> </w:t>
      </w:r>
      <w:r>
        <w:rPr>
          <w:sz w:val="20"/>
        </w:rPr>
        <w:t>derecho</w:t>
      </w:r>
      <w:r>
        <w:rPr>
          <w:spacing w:val="-3"/>
          <w:sz w:val="20"/>
        </w:rPr>
        <w:t> </w:t>
      </w:r>
      <w:r>
        <w:rPr>
          <w:sz w:val="20"/>
        </w:rPr>
        <w:t>de</w:t>
      </w:r>
      <w:r>
        <w:rPr>
          <w:spacing w:val="-6"/>
          <w:sz w:val="20"/>
        </w:rPr>
        <w:t> </w:t>
      </w:r>
      <w:r>
        <w:rPr>
          <w:sz w:val="20"/>
        </w:rPr>
        <w:t>libertad</w:t>
      </w:r>
      <w:r>
        <w:rPr>
          <w:spacing w:val="-4"/>
          <w:sz w:val="20"/>
        </w:rPr>
        <w:t> </w:t>
      </w:r>
      <w:r>
        <w:rPr>
          <w:sz w:val="20"/>
        </w:rPr>
        <w:t>de expresión de</w:t>
      </w:r>
      <w:r>
        <w:rPr>
          <w:spacing w:val="-1"/>
          <w:sz w:val="20"/>
        </w:rPr>
        <w:t> </w:t>
      </w:r>
      <w:r>
        <w:rPr>
          <w:sz w:val="20"/>
        </w:rPr>
        <w:t>la presunta víctima se ve</w:t>
      </w:r>
      <w:r>
        <w:rPr>
          <w:spacing w:val="-1"/>
          <w:sz w:val="20"/>
        </w:rPr>
        <w:t> </w:t>
      </w:r>
      <w:r>
        <w:rPr>
          <w:sz w:val="20"/>
        </w:rPr>
        <w:t>agravada por</w:t>
      </w:r>
      <w:r>
        <w:rPr>
          <w:spacing w:val="-1"/>
          <w:sz w:val="20"/>
        </w:rPr>
        <w:t> </w:t>
      </w:r>
      <w:r>
        <w:rPr>
          <w:sz w:val="20"/>
        </w:rPr>
        <w:t>la ausencia en Ecuador</w:t>
      </w:r>
      <w:r>
        <w:rPr>
          <w:spacing w:val="-1"/>
          <w:sz w:val="20"/>
        </w:rPr>
        <w:t> </w:t>
      </w:r>
      <w:r>
        <w:rPr>
          <w:sz w:val="20"/>
        </w:rPr>
        <w:t>de</w:t>
      </w:r>
      <w:r>
        <w:rPr>
          <w:spacing w:val="-1"/>
          <w:sz w:val="20"/>
        </w:rPr>
        <w:t> </w:t>
      </w:r>
      <w:r>
        <w:rPr>
          <w:sz w:val="20"/>
        </w:rPr>
        <w:t>mecanismos adecuados para denunciar hechos de corrupción en organizaciones altamente jerárquicas, como en las Fuerzas Armadas.</w:t>
      </w:r>
    </w:p>
    <w:p>
      <w:pPr>
        <w:pStyle w:val="BodyText"/>
        <w:spacing w:before="11"/>
        <w:rPr>
          <w:sz w:val="19"/>
        </w:rPr>
      </w:pPr>
    </w:p>
    <w:p>
      <w:pPr>
        <w:pStyle w:val="ListParagraph"/>
        <w:numPr>
          <w:ilvl w:val="0"/>
          <w:numId w:val="8"/>
        </w:numPr>
        <w:tabs>
          <w:tab w:pos="909" w:val="left" w:leader="none"/>
        </w:tabs>
        <w:spacing w:line="240" w:lineRule="auto" w:before="1" w:after="0"/>
        <w:ind w:left="200" w:right="195" w:firstLine="0"/>
        <w:jc w:val="both"/>
        <w:rPr>
          <w:sz w:val="20"/>
        </w:rPr>
      </w:pPr>
      <w:r>
        <w:rPr>
          <w:sz w:val="20"/>
        </w:rPr>
        <w:t>Los </w:t>
      </w:r>
      <w:r>
        <w:rPr>
          <w:b/>
          <w:i/>
          <w:sz w:val="20"/>
        </w:rPr>
        <w:t>representantes </w:t>
      </w:r>
      <w:r>
        <w:rPr>
          <w:sz w:val="20"/>
        </w:rPr>
        <w:t>secundaron los argumentos de la Comisión, concluyendo que el Estado violó el derecho de libertad de expresión del señor Viteri y resaltaron que impedir la recepción de denuncias de hechos de corrupción fomenta la práctica de estas conductas, lo cual</w:t>
      </w:r>
      <w:r>
        <w:rPr>
          <w:spacing w:val="-3"/>
          <w:sz w:val="20"/>
        </w:rPr>
        <w:t> </w:t>
      </w:r>
      <w:r>
        <w:rPr>
          <w:sz w:val="20"/>
        </w:rPr>
        <w:t>afecta</w:t>
      </w:r>
      <w:r>
        <w:rPr>
          <w:spacing w:val="-1"/>
          <w:sz w:val="20"/>
        </w:rPr>
        <w:t> </w:t>
      </w:r>
      <w:r>
        <w:rPr>
          <w:sz w:val="20"/>
        </w:rPr>
        <w:t>el</w:t>
      </w:r>
      <w:r>
        <w:rPr>
          <w:spacing w:val="-1"/>
          <w:sz w:val="20"/>
        </w:rPr>
        <w:t> </w:t>
      </w:r>
      <w:r>
        <w:rPr>
          <w:sz w:val="20"/>
        </w:rPr>
        <w:t>desarrollo</w:t>
      </w:r>
      <w:r>
        <w:rPr>
          <w:spacing w:val="-2"/>
          <w:sz w:val="20"/>
        </w:rPr>
        <w:t> </w:t>
      </w:r>
      <w:r>
        <w:rPr>
          <w:sz w:val="20"/>
        </w:rPr>
        <w:t>del</w:t>
      </w:r>
      <w:r>
        <w:rPr>
          <w:spacing w:val="-1"/>
          <w:sz w:val="20"/>
        </w:rPr>
        <w:t> </w:t>
      </w:r>
      <w:r>
        <w:rPr>
          <w:sz w:val="20"/>
        </w:rPr>
        <w:t>Estado</w:t>
      </w:r>
      <w:r>
        <w:rPr>
          <w:spacing w:val="-2"/>
          <w:sz w:val="20"/>
        </w:rPr>
        <w:t> </w:t>
      </w:r>
      <w:r>
        <w:rPr>
          <w:sz w:val="20"/>
        </w:rPr>
        <w:t>democrático.</w:t>
      </w:r>
      <w:r>
        <w:rPr>
          <w:spacing w:val="40"/>
          <w:sz w:val="20"/>
        </w:rPr>
        <w:t> </w:t>
      </w:r>
      <w:r>
        <w:rPr>
          <w:sz w:val="20"/>
        </w:rPr>
        <w:t>Agregaron</w:t>
      </w:r>
      <w:r>
        <w:rPr>
          <w:spacing w:val="-3"/>
          <w:sz w:val="20"/>
        </w:rPr>
        <w:t> </w:t>
      </w:r>
      <w:r>
        <w:rPr>
          <w:sz w:val="20"/>
        </w:rPr>
        <w:t>que</w:t>
      </w:r>
      <w:r>
        <w:rPr>
          <w:spacing w:val="-5"/>
          <w:sz w:val="20"/>
        </w:rPr>
        <w:t> </w:t>
      </w:r>
      <w:r>
        <w:rPr>
          <w:sz w:val="20"/>
        </w:rPr>
        <w:t>los</w:t>
      </w:r>
      <w:r>
        <w:rPr>
          <w:spacing w:val="-2"/>
          <w:sz w:val="20"/>
        </w:rPr>
        <w:t> </w:t>
      </w:r>
      <w:r>
        <w:rPr>
          <w:sz w:val="20"/>
        </w:rPr>
        <w:t>hechos</w:t>
      </w:r>
      <w:r>
        <w:rPr>
          <w:spacing w:val="-2"/>
          <w:sz w:val="20"/>
        </w:rPr>
        <w:t> </w:t>
      </w:r>
      <w:r>
        <w:rPr>
          <w:sz w:val="20"/>
        </w:rPr>
        <w:t>denunciados</w:t>
      </w:r>
      <w:r>
        <w:rPr>
          <w:spacing w:val="-5"/>
          <w:sz w:val="20"/>
        </w:rPr>
        <w:t> </w:t>
      </w:r>
      <w:r>
        <w:rPr>
          <w:sz w:val="20"/>
        </w:rPr>
        <w:t>por el señor Viteri no estaban sujetos al deber de confidencialidad porque se trataba de asuntos sobre</w:t>
      </w:r>
      <w:r>
        <w:rPr>
          <w:spacing w:val="-13"/>
          <w:sz w:val="20"/>
        </w:rPr>
        <w:t> </w:t>
      </w:r>
      <w:r>
        <w:rPr>
          <w:sz w:val="20"/>
        </w:rPr>
        <w:t>el</w:t>
      </w:r>
      <w:r>
        <w:rPr>
          <w:spacing w:val="-14"/>
          <w:sz w:val="20"/>
        </w:rPr>
        <w:t> </w:t>
      </w:r>
      <w:r>
        <w:rPr>
          <w:sz w:val="20"/>
        </w:rPr>
        <w:t>manejo</w:t>
      </w:r>
      <w:r>
        <w:rPr>
          <w:spacing w:val="-15"/>
          <w:sz w:val="20"/>
        </w:rPr>
        <w:t> </w:t>
      </w:r>
      <w:r>
        <w:rPr>
          <w:sz w:val="20"/>
        </w:rPr>
        <w:t>de</w:t>
      </w:r>
      <w:r>
        <w:rPr>
          <w:spacing w:val="-13"/>
          <w:sz w:val="20"/>
        </w:rPr>
        <w:t> </w:t>
      </w:r>
      <w:r>
        <w:rPr>
          <w:sz w:val="20"/>
        </w:rPr>
        <w:t>fondos</w:t>
      </w:r>
      <w:r>
        <w:rPr>
          <w:spacing w:val="-14"/>
          <w:sz w:val="20"/>
        </w:rPr>
        <w:t> </w:t>
      </w:r>
      <w:r>
        <w:rPr>
          <w:sz w:val="20"/>
        </w:rPr>
        <w:t>públicos,</w:t>
      </w:r>
      <w:r>
        <w:rPr>
          <w:spacing w:val="-13"/>
          <w:sz w:val="20"/>
        </w:rPr>
        <w:t> </w:t>
      </w:r>
      <w:r>
        <w:rPr>
          <w:sz w:val="20"/>
        </w:rPr>
        <w:t>lo</w:t>
      </w:r>
      <w:r>
        <w:rPr>
          <w:spacing w:val="-13"/>
          <w:sz w:val="20"/>
        </w:rPr>
        <w:t> </w:t>
      </w:r>
      <w:r>
        <w:rPr>
          <w:sz w:val="20"/>
        </w:rPr>
        <w:t>cual</w:t>
      </w:r>
      <w:r>
        <w:rPr>
          <w:spacing w:val="-11"/>
          <w:sz w:val="20"/>
        </w:rPr>
        <w:t> </w:t>
      </w:r>
      <w:r>
        <w:rPr>
          <w:sz w:val="20"/>
        </w:rPr>
        <w:t>es</w:t>
      </w:r>
      <w:r>
        <w:rPr>
          <w:spacing w:val="-14"/>
          <w:sz w:val="20"/>
        </w:rPr>
        <w:t> </w:t>
      </w:r>
      <w:r>
        <w:rPr>
          <w:sz w:val="20"/>
        </w:rPr>
        <w:t>de</w:t>
      </w:r>
      <w:r>
        <w:rPr>
          <w:spacing w:val="-15"/>
          <w:sz w:val="20"/>
        </w:rPr>
        <w:t> </w:t>
      </w:r>
      <w:r>
        <w:rPr>
          <w:sz w:val="20"/>
        </w:rPr>
        <w:t>naturaleza</w:t>
      </w:r>
      <w:r>
        <w:rPr>
          <w:spacing w:val="-11"/>
          <w:sz w:val="20"/>
        </w:rPr>
        <w:t> </w:t>
      </w:r>
      <w:r>
        <w:rPr>
          <w:sz w:val="20"/>
        </w:rPr>
        <w:t>e</w:t>
      </w:r>
      <w:r>
        <w:rPr>
          <w:spacing w:val="-13"/>
          <w:sz w:val="20"/>
        </w:rPr>
        <w:t> </w:t>
      </w:r>
      <w:r>
        <w:rPr>
          <w:sz w:val="20"/>
        </w:rPr>
        <w:t>interés</w:t>
      </w:r>
      <w:r>
        <w:rPr>
          <w:spacing w:val="-12"/>
          <w:sz w:val="20"/>
        </w:rPr>
        <w:t> </w:t>
      </w:r>
      <w:r>
        <w:rPr>
          <w:sz w:val="20"/>
        </w:rPr>
        <w:t>público.</w:t>
      </w:r>
      <w:r>
        <w:rPr>
          <w:spacing w:val="40"/>
          <w:sz w:val="20"/>
        </w:rPr>
        <w:t> </w:t>
      </w:r>
      <w:r>
        <w:rPr>
          <w:sz w:val="20"/>
        </w:rPr>
        <w:t>Precisaron</w:t>
      </w:r>
      <w:r>
        <w:rPr>
          <w:spacing w:val="-13"/>
          <w:sz w:val="20"/>
        </w:rPr>
        <w:t> </w:t>
      </w:r>
      <w:r>
        <w:rPr>
          <w:sz w:val="20"/>
        </w:rPr>
        <w:t>que la presunta víctima realizó las denuncias ante el Embajador ya que, al haber sido designado como agregado naval y de defensa, mediante decreto ejecutivo, era miembro de la misión ecuatoriana, y el embajador</w:t>
      </w:r>
      <w:r>
        <w:rPr>
          <w:spacing w:val="-1"/>
          <w:sz w:val="20"/>
        </w:rPr>
        <w:t> </w:t>
      </w:r>
      <w:r>
        <w:rPr>
          <w:sz w:val="20"/>
        </w:rPr>
        <w:t>era su</w:t>
      </w:r>
      <w:r>
        <w:rPr>
          <w:spacing w:val="-1"/>
          <w:sz w:val="20"/>
        </w:rPr>
        <w:t> </w:t>
      </w:r>
      <w:r>
        <w:rPr>
          <w:sz w:val="20"/>
        </w:rPr>
        <w:t>jefe</w:t>
      </w:r>
      <w:r>
        <w:rPr>
          <w:spacing w:val="-1"/>
          <w:sz w:val="20"/>
        </w:rPr>
        <w:t> </w:t>
      </w:r>
      <w:r>
        <w:rPr>
          <w:sz w:val="20"/>
        </w:rPr>
        <w:t>inmediato.</w:t>
      </w:r>
      <w:r>
        <w:rPr>
          <w:spacing w:val="40"/>
          <w:sz w:val="20"/>
        </w:rPr>
        <w:t> </w:t>
      </w:r>
      <w:r>
        <w:rPr>
          <w:sz w:val="20"/>
        </w:rPr>
        <w:t>Además,</w:t>
      </w:r>
      <w:r>
        <w:rPr>
          <w:spacing w:val="-1"/>
          <w:sz w:val="20"/>
        </w:rPr>
        <w:t> </w:t>
      </w:r>
      <w:r>
        <w:rPr>
          <w:sz w:val="20"/>
        </w:rPr>
        <w:t>consideraron</w:t>
      </w:r>
      <w:r>
        <w:rPr>
          <w:spacing w:val="-1"/>
          <w:sz w:val="20"/>
        </w:rPr>
        <w:t> </w:t>
      </w:r>
      <w:r>
        <w:rPr>
          <w:sz w:val="20"/>
        </w:rPr>
        <w:t>que</w:t>
      </w:r>
      <w:r>
        <w:rPr>
          <w:spacing w:val="-1"/>
          <w:sz w:val="20"/>
        </w:rPr>
        <w:t> </w:t>
      </w:r>
      <w:r>
        <w:rPr>
          <w:sz w:val="20"/>
        </w:rPr>
        <w:t>el embajador era</w:t>
      </w:r>
      <w:r>
        <w:rPr>
          <w:spacing w:val="-11"/>
          <w:sz w:val="20"/>
        </w:rPr>
        <w:t> </w:t>
      </w:r>
      <w:r>
        <w:rPr>
          <w:sz w:val="20"/>
        </w:rPr>
        <w:t>“la</w:t>
      </w:r>
      <w:r>
        <w:rPr>
          <w:spacing w:val="-11"/>
          <w:sz w:val="20"/>
        </w:rPr>
        <w:t> </w:t>
      </w:r>
      <w:r>
        <w:rPr>
          <w:sz w:val="20"/>
        </w:rPr>
        <w:t>única</w:t>
      </w:r>
      <w:r>
        <w:rPr>
          <w:spacing w:val="-14"/>
          <w:sz w:val="20"/>
        </w:rPr>
        <w:t> </w:t>
      </w:r>
      <w:r>
        <w:rPr>
          <w:sz w:val="20"/>
        </w:rPr>
        <w:t>persona</w:t>
      </w:r>
      <w:r>
        <w:rPr>
          <w:spacing w:val="-11"/>
          <w:sz w:val="20"/>
        </w:rPr>
        <w:t> </w:t>
      </w:r>
      <w:r>
        <w:rPr>
          <w:sz w:val="20"/>
        </w:rPr>
        <w:t>que</w:t>
      </w:r>
      <w:r>
        <w:rPr>
          <w:spacing w:val="-15"/>
          <w:sz w:val="20"/>
        </w:rPr>
        <w:t> </w:t>
      </w:r>
      <w:r>
        <w:rPr>
          <w:sz w:val="20"/>
        </w:rPr>
        <w:t>no</w:t>
      </w:r>
      <w:r>
        <w:rPr>
          <w:spacing w:val="-12"/>
          <w:sz w:val="20"/>
        </w:rPr>
        <w:t> </w:t>
      </w:r>
      <w:r>
        <w:rPr>
          <w:sz w:val="20"/>
        </w:rPr>
        <w:t>estaría</w:t>
      </w:r>
      <w:r>
        <w:rPr>
          <w:spacing w:val="-11"/>
          <w:sz w:val="20"/>
        </w:rPr>
        <w:t> </w:t>
      </w:r>
      <w:r>
        <w:rPr>
          <w:sz w:val="20"/>
        </w:rPr>
        <w:t>subordinada</w:t>
      </w:r>
      <w:r>
        <w:rPr>
          <w:spacing w:val="-13"/>
          <w:sz w:val="20"/>
        </w:rPr>
        <w:t> </w:t>
      </w:r>
      <w:r>
        <w:rPr>
          <w:sz w:val="20"/>
        </w:rPr>
        <w:t>a</w:t>
      </w:r>
      <w:r>
        <w:rPr>
          <w:spacing w:val="-13"/>
          <w:sz w:val="20"/>
        </w:rPr>
        <w:t> </w:t>
      </w:r>
      <w:r>
        <w:rPr>
          <w:sz w:val="20"/>
        </w:rPr>
        <w:t>los</w:t>
      </w:r>
      <w:r>
        <w:rPr>
          <w:spacing w:val="-12"/>
          <w:sz w:val="20"/>
        </w:rPr>
        <w:t> </w:t>
      </w:r>
      <w:r>
        <w:rPr>
          <w:sz w:val="20"/>
        </w:rPr>
        <w:t>implicados</w:t>
      </w:r>
      <w:r>
        <w:rPr>
          <w:spacing w:val="-12"/>
          <w:sz w:val="20"/>
        </w:rPr>
        <w:t> </w:t>
      </w:r>
      <w:r>
        <w:rPr>
          <w:sz w:val="20"/>
        </w:rPr>
        <w:t>en</w:t>
      </w:r>
      <w:r>
        <w:rPr>
          <w:spacing w:val="-10"/>
          <w:sz w:val="20"/>
        </w:rPr>
        <w:t> </w:t>
      </w:r>
      <w:r>
        <w:rPr>
          <w:sz w:val="20"/>
        </w:rPr>
        <w:t>los</w:t>
      </w:r>
      <w:r>
        <w:rPr>
          <w:spacing w:val="-12"/>
          <w:sz w:val="20"/>
        </w:rPr>
        <w:t> </w:t>
      </w:r>
      <w:r>
        <w:rPr>
          <w:sz w:val="20"/>
        </w:rPr>
        <w:t>actos</w:t>
      </w:r>
      <w:r>
        <w:rPr>
          <w:spacing w:val="-12"/>
          <w:sz w:val="20"/>
        </w:rPr>
        <w:t> </w:t>
      </w:r>
      <w:r>
        <w:rPr>
          <w:sz w:val="20"/>
        </w:rPr>
        <w:t>de</w:t>
      </w:r>
      <w:r>
        <w:rPr>
          <w:spacing w:val="-9"/>
          <w:sz w:val="20"/>
        </w:rPr>
        <w:t> </w:t>
      </w:r>
      <w:r>
        <w:rPr>
          <w:sz w:val="20"/>
        </w:rPr>
        <w:t>corrupción”. Destacaron</w:t>
      </w:r>
      <w:r>
        <w:rPr>
          <w:spacing w:val="-3"/>
          <w:sz w:val="20"/>
        </w:rPr>
        <w:t> </w:t>
      </w:r>
      <w:r>
        <w:rPr>
          <w:sz w:val="20"/>
        </w:rPr>
        <w:t>que</w:t>
      </w:r>
      <w:r>
        <w:rPr>
          <w:spacing w:val="-3"/>
          <w:sz w:val="20"/>
        </w:rPr>
        <w:t> </w:t>
      </w:r>
      <w:r>
        <w:rPr>
          <w:sz w:val="20"/>
        </w:rPr>
        <w:t>el</w:t>
      </w:r>
      <w:r>
        <w:rPr>
          <w:spacing w:val="-3"/>
          <w:sz w:val="20"/>
        </w:rPr>
        <w:t> </w:t>
      </w:r>
      <w:r>
        <w:rPr>
          <w:sz w:val="20"/>
        </w:rPr>
        <w:t>Estado</w:t>
      </w:r>
      <w:r>
        <w:rPr>
          <w:spacing w:val="-5"/>
          <w:sz w:val="20"/>
        </w:rPr>
        <w:t> </w:t>
      </w:r>
      <w:r>
        <w:rPr>
          <w:sz w:val="20"/>
        </w:rPr>
        <w:t>no</w:t>
      </w:r>
      <w:r>
        <w:rPr>
          <w:spacing w:val="-2"/>
          <w:sz w:val="20"/>
        </w:rPr>
        <w:t> </w:t>
      </w:r>
      <w:r>
        <w:rPr>
          <w:sz w:val="20"/>
        </w:rPr>
        <w:t>cuenta</w:t>
      </w:r>
      <w:r>
        <w:rPr>
          <w:spacing w:val="-2"/>
          <w:sz w:val="20"/>
        </w:rPr>
        <w:t> </w:t>
      </w:r>
      <w:r>
        <w:rPr>
          <w:sz w:val="20"/>
        </w:rPr>
        <w:t>con</w:t>
      </w:r>
      <w:r>
        <w:rPr>
          <w:spacing w:val="-3"/>
          <w:sz w:val="20"/>
        </w:rPr>
        <w:t> </w:t>
      </w:r>
      <w:r>
        <w:rPr>
          <w:sz w:val="20"/>
        </w:rPr>
        <w:t>mecanismos</w:t>
      </w:r>
      <w:r>
        <w:rPr>
          <w:spacing w:val="-2"/>
          <w:sz w:val="20"/>
        </w:rPr>
        <w:t> </w:t>
      </w:r>
      <w:r>
        <w:rPr>
          <w:sz w:val="20"/>
        </w:rPr>
        <w:t>para</w:t>
      </w:r>
      <w:r>
        <w:rPr>
          <w:spacing w:val="-1"/>
          <w:sz w:val="20"/>
        </w:rPr>
        <w:t> </w:t>
      </w:r>
      <w:r>
        <w:rPr>
          <w:sz w:val="20"/>
        </w:rPr>
        <w:t>garantizar</w:t>
      </w:r>
      <w:r>
        <w:rPr>
          <w:spacing w:val="-3"/>
          <w:sz w:val="20"/>
        </w:rPr>
        <w:t> </w:t>
      </w:r>
      <w:r>
        <w:rPr>
          <w:sz w:val="20"/>
        </w:rPr>
        <w:t>el</w:t>
      </w:r>
      <w:r>
        <w:rPr>
          <w:spacing w:val="-2"/>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libertad de expresión de quienes denuncian actos de corrupción, como la denuncia que interpuso el señor Viteri, y hasta el día de hoy no existen garantías para asegurar la protección de los denunciantes.</w:t>
      </w:r>
      <w:r>
        <w:rPr>
          <w:spacing w:val="40"/>
          <w:sz w:val="20"/>
        </w:rPr>
        <w:t> </w:t>
      </w:r>
      <w:r>
        <w:rPr>
          <w:sz w:val="20"/>
        </w:rPr>
        <w:t>Por</w:t>
      </w:r>
      <w:r>
        <w:rPr>
          <w:spacing w:val="-7"/>
          <w:sz w:val="20"/>
        </w:rPr>
        <w:t> </w:t>
      </w:r>
      <w:r>
        <w:rPr>
          <w:sz w:val="20"/>
        </w:rPr>
        <w:t>lo</w:t>
      </w:r>
      <w:r>
        <w:rPr>
          <w:spacing w:val="-7"/>
          <w:sz w:val="20"/>
        </w:rPr>
        <w:t> </w:t>
      </w:r>
      <w:r>
        <w:rPr>
          <w:sz w:val="20"/>
        </w:rPr>
        <w:t>que</w:t>
      </w:r>
      <w:r>
        <w:rPr>
          <w:spacing w:val="-7"/>
          <w:sz w:val="20"/>
        </w:rPr>
        <w:t> </w:t>
      </w:r>
      <w:r>
        <w:rPr>
          <w:sz w:val="20"/>
        </w:rPr>
        <w:t>solicitaron</w:t>
      </w:r>
      <w:r>
        <w:rPr>
          <w:spacing w:val="-5"/>
          <w:sz w:val="20"/>
        </w:rPr>
        <w:t> </w:t>
      </w:r>
      <w:r>
        <w:rPr>
          <w:sz w:val="20"/>
        </w:rPr>
        <w:t>a</w:t>
      </w:r>
      <w:r>
        <w:rPr>
          <w:spacing w:val="-5"/>
          <w:sz w:val="20"/>
        </w:rPr>
        <w:t> </w:t>
      </w:r>
      <w:r>
        <w:rPr>
          <w:sz w:val="20"/>
        </w:rPr>
        <w:t>la</w:t>
      </w:r>
      <w:r>
        <w:rPr>
          <w:spacing w:val="-5"/>
          <w:sz w:val="20"/>
        </w:rPr>
        <w:t> </w:t>
      </w:r>
      <w:r>
        <w:rPr>
          <w:sz w:val="20"/>
        </w:rPr>
        <w:t>Corte</w:t>
      </w:r>
      <w:r>
        <w:rPr>
          <w:spacing w:val="-3"/>
          <w:sz w:val="20"/>
        </w:rPr>
        <w:t> </w:t>
      </w:r>
      <w:r>
        <w:rPr>
          <w:sz w:val="20"/>
        </w:rPr>
        <w:t>que</w:t>
      </w:r>
      <w:r>
        <w:rPr>
          <w:spacing w:val="-7"/>
          <w:sz w:val="20"/>
        </w:rPr>
        <w:t> </w:t>
      </w:r>
      <w:r>
        <w:rPr>
          <w:sz w:val="20"/>
        </w:rPr>
        <w:t>declarara</w:t>
      </w:r>
      <w:r>
        <w:rPr>
          <w:spacing w:val="-4"/>
          <w:sz w:val="20"/>
        </w:rPr>
        <w:t> </w:t>
      </w:r>
      <w:r>
        <w:rPr>
          <w:sz w:val="20"/>
        </w:rPr>
        <w:t>la</w:t>
      </w:r>
      <w:r>
        <w:rPr>
          <w:spacing w:val="-5"/>
          <w:sz w:val="20"/>
        </w:rPr>
        <w:t> </w:t>
      </w:r>
      <w:r>
        <w:rPr>
          <w:sz w:val="20"/>
        </w:rPr>
        <w:t>violación</w:t>
      </w:r>
      <w:r>
        <w:rPr>
          <w:spacing w:val="-3"/>
          <w:sz w:val="20"/>
        </w:rPr>
        <w:t> </w:t>
      </w:r>
      <w:r>
        <w:rPr>
          <w:sz w:val="20"/>
        </w:rPr>
        <w:t>del</w:t>
      </w:r>
      <w:r>
        <w:rPr>
          <w:spacing w:val="-5"/>
          <w:sz w:val="20"/>
        </w:rPr>
        <w:t> </w:t>
      </w:r>
      <w:r>
        <w:rPr>
          <w:sz w:val="20"/>
        </w:rPr>
        <w:t>artículo</w:t>
      </w:r>
      <w:r>
        <w:rPr>
          <w:spacing w:val="-7"/>
          <w:sz w:val="20"/>
        </w:rPr>
        <w:t> </w:t>
      </w:r>
      <w:r>
        <w:rPr>
          <w:sz w:val="20"/>
        </w:rPr>
        <w:t>13</w:t>
      </w:r>
      <w:r>
        <w:rPr>
          <w:spacing w:val="-5"/>
          <w:sz w:val="20"/>
        </w:rPr>
        <w:t> </w:t>
      </w:r>
      <w:r>
        <w:rPr>
          <w:sz w:val="20"/>
        </w:rPr>
        <w:t>de</w:t>
      </w:r>
      <w:r>
        <w:rPr>
          <w:spacing w:val="-7"/>
          <w:sz w:val="20"/>
        </w:rPr>
        <w:t> </w:t>
      </w:r>
      <w:r>
        <w:rPr>
          <w:sz w:val="20"/>
        </w:rPr>
        <w:t>la Convención Americana, en relación con los artículos 1.1 y 2 de la misma.</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w:t>
      </w:r>
      <w:r>
        <w:rPr>
          <w:spacing w:val="-9"/>
          <w:sz w:val="20"/>
        </w:rPr>
        <w:t> </w:t>
      </w:r>
      <w:r>
        <w:rPr>
          <w:b/>
          <w:i/>
          <w:sz w:val="20"/>
        </w:rPr>
        <w:t>Estado</w:t>
      </w:r>
      <w:r>
        <w:rPr>
          <w:b/>
          <w:i/>
          <w:spacing w:val="-7"/>
          <w:sz w:val="20"/>
        </w:rPr>
        <w:t> </w:t>
      </w:r>
      <w:r>
        <w:rPr>
          <w:sz w:val="20"/>
        </w:rPr>
        <w:t>sostuvo</w:t>
      </w:r>
      <w:r>
        <w:rPr>
          <w:spacing w:val="-10"/>
          <w:sz w:val="20"/>
        </w:rPr>
        <w:t> </w:t>
      </w:r>
      <w:r>
        <w:rPr>
          <w:sz w:val="20"/>
        </w:rPr>
        <w:t>que</w:t>
      </w:r>
      <w:r>
        <w:rPr>
          <w:spacing w:val="-9"/>
          <w:sz w:val="20"/>
        </w:rPr>
        <w:t> </w:t>
      </w:r>
      <w:r>
        <w:rPr>
          <w:sz w:val="20"/>
        </w:rPr>
        <w:t>con</w:t>
      </w:r>
      <w:r>
        <w:rPr>
          <w:spacing w:val="-9"/>
          <w:sz w:val="20"/>
        </w:rPr>
        <w:t> </w:t>
      </w:r>
      <w:r>
        <w:rPr>
          <w:sz w:val="20"/>
        </w:rPr>
        <w:t>la</w:t>
      </w:r>
      <w:r>
        <w:rPr>
          <w:spacing w:val="-9"/>
          <w:sz w:val="20"/>
        </w:rPr>
        <w:t> </w:t>
      </w:r>
      <w:r>
        <w:rPr>
          <w:sz w:val="20"/>
        </w:rPr>
        <w:t>decisión</w:t>
      </w:r>
      <w:r>
        <w:rPr>
          <w:spacing w:val="-9"/>
          <w:sz w:val="20"/>
        </w:rPr>
        <w:t> </w:t>
      </w:r>
      <w:r>
        <w:rPr>
          <w:sz w:val="20"/>
        </w:rPr>
        <w:t>del</w:t>
      </w:r>
      <w:r>
        <w:rPr>
          <w:spacing w:val="-9"/>
          <w:sz w:val="20"/>
        </w:rPr>
        <w:t> </w:t>
      </w:r>
      <w:r>
        <w:rPr>
          <w:sz w:val="20"/>
        </w:rPr>
        <w:t>Tribunal</w:t>
      </w:r>
      <w:r>
        <w:rPr>
          <w:spacing w:val="-9"/>
          <w:sz w:val="20"/>
        </w:rPr>
        <w:t> </w:t>
      </w:r>
      <w:r>
        <w:rPr>
          <w:sz w:val="20"/>
        </w:rPr>
        <w:t>Constitucional</w:t>
      </w:r>
      <w:r>
        <w:rPr>
          <w:spacing w:val="-9"/>
          <w:sz w:val="20"/>
        </w:rPr>
        <w:t> </w:t>
      </w:r>
      <w:r>
        <w:rPr>
          <w:sz w:val="20"/>
        </w:rPr>
        <w:t>del</w:t>
      </w:r>
      <w:r>
        <w:rPr>
          <w:spacing w:val="-9"/>
          <w:sz w:val="20"/>
        </w:rPr>
        <w:t> </w:t>
      </w:r>
      <w:r>
        <w:rPr>
          <w:sz w:val="20"/>
        </w:rPr>
        <w:t>año</w:t>
      </w:r>
      <w:r>
        <w:rPr>
          <w:spacing w:val="-9"/>
          <w:sz w:val="20"/>
        </w:rPr>
        <w:t> </w:t>
      </w:r>
      <w:r>
        <w:rPr>
          <w:sz w:val="20"/>
        </w:rPr>
        <w:t>2002</w:t>
      </w:r>
      <w:r>
        <w:rPr>
          <w:spacing w:val="-9"/>
          <w:sz w:val="20"/>
        </w:rPr>
        <w:t> </w:t>
      </w:r>
      <w:r>
        <w:rPr>
          <w:sz w:val="20"/>
        </w:rPr>
        <w:t>cesó</w:t>
      </w:r>
      <w:r>
        <w:rPr>
          <w:spacing w:val="-10"/>
          <w:sz w:val="20"/>
        </w:rPr>
        <w:t> </w:t>
      </w:r>
      <w:r>
        <w:rPr>
          <w:sz w:val="20"/>
        </w:rPr>
        <w:t>la controversia</w:t>
      </w:r>
      <w:r>
        <w:rPr>
          <w:spacing w:val="4"/>
          <w:sz w:val="20"/>
        </w:rPr>
        <w:t> </w:t>
      </w:r>
      <w:r>
        <w:rPr>
          <w:sz w:val="20"/>
        </w:rPr>
        <w:t>sobre</w:t>
      </w:r>
      <w:r>
        <w:rPr>
          <w:spacing w:val="3"/>
          <w:sz w:val="20"/>
        </w:rPr>
        <w:t> </w:t>
      </w:r>
      <w:r>
        <w:rPr>
          <w:sz w:val="20"/>
        </w:rPr>
        <w:t>las</w:t>
      </w:r>
      <w:r>
        <w:rPr>
          <w:spacing w:val="6"/>
          <w:sz w:val="20"/>
        </w:rPr>
        <w:t> </w:t>
      </w:r>
      <w:r>
        <w:rPr>
          <w:sz w:val="20"/>
        </w:rPr>
        <w:t>sanciones</w:t>
      </w:r>
      <w:r>
        <w:rPr>
          <w:spacing w:val="5"/>
          <w:sz w:val="20"/>
        </w:rPr>
        <w:t> </w:t>
      </w:r>
      <w:r>
        <w:rPr>
          <w:sz w:val="20"/>
        </w:rPr>
        <w:t>disciplinarias</w:t>
      </w:r>
      <w:r>
        <w:rPr>
          <w:spacing w:val="6"/>
          <w:sz w:val="20"/>
        </w:rPr>
        <w:t> </w:t>
      </w:r>
      <w:r>
        <w:rPr>
          <w:sz w:val="20"/>
        </w:rPr>
        <w:t>de</w:t>
      </w:r>
      <w:r>
        <w:rPr>
          <w:spacing w:val="3"/>
          <w:sz w:val="20"/>
        </w:rPr>
        <w:t> </w:t>
      </w:r>
      <w:r>
        <w:rPr>
          <w:sz w:val="20"/>
        </w:rPr>
        <w:t>arresto</w:t>
      </w:r>
      <w:r>
        <w:rPr>
          <w:spacing w:val="6"/>
          <w:sz w:val="20"/>
        </w:rPr>
        <w:t> </w:t>
      </w:r>
      <w:r>
        <w:rPr>
          <w:sz w:val="20"/>
        </w:rPr>
        <w:t>impuestas</w:t>
      </w:r>
      <w:r>
        <w:rPr>
          <w:spacing w:val="3"/>
          <w:sz w:val="20"/>
        </w:rPr>
        <w:t> </w:t>
      </w:r>
      <w:r>
        <w:rPr>
          <w:sz w:val="20"/>
        </w:rPr>
        <w:t>al</w:t>
      </w:r>
      <w:r>
        <w:rPr>
          <w:spacing w:val="7"/>
          <w:sz w:val="20"/>
        </w:rPr>
        <w:t> </w:t>
      </w:r>
      <w:r>
        <w:rPr>
          <w:sz w:val="20"/>
        </w:rPr>
        <w:t>señor</w:t>
      </w:r>
      <w:r>
        <w:rPr>
          <w:spacing w:val="3"/>
          <w:sz w:val="20"/>
        </w:rPr>
        <w:t> </w:t>
      </w:r>
      <w:r>
        <w:rPr>
          <w:sz w:val="20"/>
        </w:rPr>
        <w:t>Viteri</w:t>
      </w:r>
      <w:r>
        <w:rPr>
          <w:spacing w:val="12"/>
          <w:sz w:val="20"/>
        </w:rPr>
        <w:t> </w:t>
      </w:r>
      <w:r>
        <w:rPr>
          <w:sz w:val="20"/>
        </w:rPr>
        <w:t>debido</w:t>
      </w:r>
      <w:r>
        <w:rPr>
          <w:spacing w:val="3"/>
          <w:sz w:val="20"/>
        </w:rPr>
        <w:t> </w:t>
      </w:r>
      <w:r>
        <w:rPr>
          <w:spacing w:val="-12"/>
          <w:sz w:val="20"/>
        </w:rPr>
        <w:t>a</w:t>
      </w:r>
    </w:p>
    <w:p>
      <w:pPr>
        <w:spacing w:after="0" w:line="240" w:lineRule="auto"/>
        <w:jc w:val="both"/>
        <w:rPr>
          <w:sz w:val="20"/>
        </w:rPr>
        <w:sectPr>
          <w:pgSz w:w="12240" w:h="15840"/>
          <w:pgMar w:header="0" w:footer="1000" w:top="1340" w:bottom="1200" w:left="1600" w:right="880"/>
        </w:sectPr>
      </w:pPr>
    </w:p>
    <w:p>
      <w:pPr>
        <w:pStyle w:val="BodyText"/>
        <w:spacing w:before="76"/>
        <w:ind w:left="200" w:right="196"/>
        <w:jc w:val="both"/>
      </w:pPr>
      <w:r>
        <w:rPr/>
        <w:t>que estas fueron dejadas sin efecto y no tienen existencia legal desde el 2002. Resaltó que como consecuencia de esa decisión se eliminaron dichas sanciones del “libro de vida” del señor Viteri, por lo cual dichas sanciones no le produjeron un perjuicio en su carrera militar. Además, destacó que de acuerdo con la normativa nacional los miembros de las Fuerzas Armadas</w:t>
      </w:r>
      <w:r>
        <w:rPr>
          <w:spacing w:val="-2"/>
        </w:rPr>
        <w:t> </w:t>
      </w:r>
      <w:r>
        <w:rPr/>
        <w:t>son</w:t>
      </w:r>
      <w:r>
        <w:rPr>
          <w:spacing w:val="-3"/>
        </w:rPr>
        <w:t> </w:t>
      </w:r>
      <w:r>
        <w:rPr/>
        <w:t>libres</w:t>
      </w:r>
      <w:r>
        <w:rPr>
          <w:spacing w:val="-2"/>
        </w:rPr>
        <w:t> </w:t>
      </w:r>
      <w:r>
        <w:rPr/>
        <w:t>de</w:t>
      </w:r>
      <w:r>
        <w:rPr>
          <w:spacing w:val="-3"/>
        </w:rPr>
        <w:t> </w:t>
      </w:r>
      <w:r>
        <w:rPr/>
        <w:t>opinar</w:t>
      </w:r>
      <w:r>
        <w:rPr>
          <w:spacing w:val="-4"/>
        </w:rPr>
        <w:t> </w:t>
      </w:r>
      <w:r>
        <w:rPr/>
        <w:t>y</w:t>
      </w:r>
      <w:r>
        <w:rPr>
          <w:spacing w:val="-4"/>
        </w:rPr>
        <w:t> </w:t>
      </w:r>
      <w:r>
        <w:rPr/>
        <w:t>expresar</w:t>
      </w:r>
      <w:r>
        <w:rPr>
          <w:spacing w:val="-3"/>
        </w:rPr>
        <w:t> </w:t>
      </w:r>
      <w:r>
        <w:rPr/>
        <w:t>su</w:t>
      </w:r>
      <w:r>
        <w:rPr>
          <w:spacing w:val="-4"/>
        </w:rPr>
        <w:t> </w:t>
      </w:r>
      <w:r>
        <w:rPr/>
        <w:t>pensamiento</w:t>
      </w:r>
      <w:r>
        <w:rPr>
          <w:spacing w:val="-3"/>
        </w:rPr>
        <w:t> </w:t>
      </w:r>
      <w:r>
        <w:rPr/>
        <w:t>en</w:t>
      </w:r>
      <w:r>
        <w:rPr>
          <w:spacing w:val="-3"/>
        </w:rPr>
        <w:t> </w:t>
      </w:r>
      <w:r>
        <w:rPr/>
        <w:t>los</w:t>
      </w:r>
      <w:r>
        <w:rPr>
          <w:spacing w:val="-5"/>
        </w:rPr>
        <w:t> </w:t>
      </w:r>
      <w:r>
        <w:rPr/>
        <w:t>medios</w:t>
      </w:r>
      <w:r>
        <w:rPr>
          <w:spacing w:val="-2"/>
        </w:rPr>
        <w:t> </w:t>
      </w:r>
      <w:r>
        <w:rPr/>
        <w:t>de</w:t>
      </w:r>
      <w:r>
        <w:rPr>
          <w:spacing w:val="-5"/>
        </w:rPr>
        <w:t> </w:t>
      </w:r>
      <w:r>
        <w:rPr/>
        <w:t>comunicación,</w:t>
      </w:r>
      <w:r>
        <w:rPr>
          <w:spacing w:val="-5"/>
        </w:rPr>
        <w:t> </w:t>
      </w:r>
      <w:r>
        <w:rPr/>
        <w:t>sin embargo, las características de la institución militar exigen que obtengan autorización previamente.</w:t>
      </w:r>
      <w:r>
        <w:rPr>
          <w:spacing w:val="-18"/>
        </w:rPr>
        <w:t> </w:t>
      </w:r>
      <w:r>
        <w:rPr/>
        <w:t>Alegó</w:t>
      </w:r>
      <w:r>
        <w:rPr>
          <w:spacing w:val="-18"/>
        </w:rPr>
        <w:t> </w:t>
      </w:r>
      <w:r>
        <w:rPr/>
        <w:t>que</w:t>
      </w:r>
      <w:r>
        <w:rPr>
          <w:spacing w:val="-17"/>
        </w:rPr>
        <w:t> </w:t>
      </w:r>
      <w:r>
        <w:rPr/>
        <w:t>al</w:t>
      </w:r>
      <w:r>
        <w:rPr>
          <w:spacing w:val="-18"/>
        </w:rPr>
        <w:t> </w:t>
      </w:r>
      <w:r>
        <w:rPr/>
        <w:t>momento</w:t>
      </w:r>
      <w:r>
        <w:rPr>
          <w:spacing w:val="-17"/>
        </w:rPr>
        <w:t> </w:t>
      </w:r>
      <w:r>
        <w:rPr/>
        <w:t>de</w:t>
      </w:r>
      <w:r>
        <w:rPr>
          <w:spacing w:val="-18"/>
        </w:rPr>
        <w:t> </w:t>
      </w:r>
      <w:r>
        <w:rPr/>
        <w:t>los</w:t>
      </w:r>
      <w:r>
        <w:rPr>
          <w:spacing w:val="-18"/>
        </w:rPr>
        <w:t> </w:t>
      </w:r>
      <w:r>
        <w:rPr/>
        <w:t>hechos</w:t>
      </w:r>
      <w:r>
        <w:rPr>
          <w:spacing w:val="-17"/>
        </w:rPr>
        <w:t> </w:t>
      </w:r>
      <w:r>
        <w:rPr/>
        <w:t>el</w:t>
      </w:r>
      <w:r>
        <w:rPr>
          <w:spacing w:val="-18"/>
        </w:rPr>
        <w:t> </w:t>
      </w:r>
      <w:r>
        <w:rPr/>
        <w:t>señor</w:t>
      </w:r>
      <w:r>
        <w:rPr>
          <w:spacing w:val="-17"/>
        </w:rPr>
        <w:t> </w:t>
      </w:r>
      <w:r>
        <w:rPr/>
        <w:t>Viteri</w:t>
      </w:r>
      <w:r>
        <w:rPr>
          <w:spacing w:val="-16"/>
        </w:rPr>
        <w:t> </w:t>
      </w:r>
      <w:r>
        <w:rPr/>
        <w:t>era</w:t>
      </w:r>
      <w:r>
        <w:rPr>
          <w:spacing w:val="-15"/>
        </w:rPr>
        <w:t> </w:t>
      </w:r>
      <w:r>
        <w:rPr/>
        <w:t>militar</w:t>
      </w:r>
      <w:r>
        <w:rPr>
          <w:spacing w:val="-18"/>
        </w:rPr>
        <w:t> </w:t>
      </w:r>
      <w:r>
        <w:rPr/>
        <w:t>en</w:t>
      </w:r>
      <w:r>
        <w:rPr>
          <w:spacing w:val="-14"/>
        </w:rPr>
        <w:t> </w:t>
      </w:r>
      <w:r>
        <w:rPr/>
        <w:t>servicio</w:t>
      </w:r>
      <w:r>
        <w:rPr>
          <w:spacing w:val="-18"/>
        </w:rPr>
        <w:t> </w:t>
      </w:r>
      <w:r>
        <w:rPr/>
        <w:t>activo, por lo que se encontraba</w:t>
      </w:r>
      <w:r>
        <w:rPr>
          <w:spacing w:val="-1"/>
        </w:rPr>
        <w:t> </w:t>
      </w:r>
      <w:r>
        <w:rPr/>
        <w:t>sometido</w:t>
      </w:r>
      <w:r>
        <w:rPr>
          <w:spacing w:val="-2"/>
        </w:rPr>
        <w:t> </w:t>
      </w:r>
      <w:r>
        <w:rPr/>
        <w:t>a las normas</w:t>
      </w:r>
      <w:r>
        <w:rPr>
          <w:spacing w:val="-1"/>
        </w:rPr>
        <w:t> </w:t>
      </w:r>
      <w:r>
        <w:rPr/>
        <w:t>aplicables a</w:t>
      </w:r>
      <w:r>
        <w:rPr>
          <w:spacing w:val="-1"/>
        </w:rPr>
        <w:t> </w:t>
      </w:r>
      <w:r>
        <w:rPr/>
        <w:t>tal condición.</w:t>
      </w:r>
      <w:r>
        <w:rPr>
          <w:spacing w:val="-4"/>
        </w:rPr>
        <w:t> </w:t>
      </w:r>
      <w:r>
        <w:rPr/>
        <w:t>Sobre el ejercicio de la libertad de expresión, el Reglamento de Disciplina Militar establecía que los militares podían</w:t>
      </w:r>
      <w:r>
        <w:rPr>
          <w:spacing w:val="-2"/>
        </w:rPr>
        <w:t> </w:t>
      </w:r>
      <w:r>
        <w:rPr/>
        <w:t>hacer</w:t>
      </w:r>
      <w:r>
        <w:rPr>
          <w:spacing w:val="-4"/>
        </w:rPr>
        <w:t> </w:t>
      </w:r>
      <w:r>
        <w:rPr/>
        <w:t>publicaciones</w:t>
      </w:r>
      <w:r>
        <w:rPr>
          <w:spacing w:val="-3"/>
        </w:rPr>
        <w:t> </w:t>
      </w:r>
      <w:r>
        <w:rPr/>
        <w:t>en</w:t>
      </w:r>
      <w:r>
        <w:rPr>
          <w:spacing w:val="-2"/>
        </w:rPr>
        <w:t> </w:t>
      </w:r>
      <w:r>
        <w:rPr/>
        <w:t>medios</w:t>
      </w:r>
      <w:r>
        <w:rPr>
          <w:spacing w:val="-3"/>
        </w:rPr>
        <w:t> </w:t>
      </w:r>
      <w:r>
        <w:rPr/>
        <w:t>de</w:t>
      </w:r>
      <w:r>
        <w:rPr>
          <w:spacing w:val="-2"/>
        </w:rPr>
        <w:t> </w:t>
      </w:r>
      <w:r>
        <w:rPr/>
        <w:t>comunicación</w:t>
      </w:r>
      <w:r>
        <w:rPr>
          <w:spacing w:val="-2"/>
        </w:rPr>
        <w:t> </w:t>
      </w:r>
      <w:r>
        <w:rPr/>
        <w:t>“previa</w:t>
      </w:r>
      <w:r>
        <w:rPr>
          <w:spacing w:val="-3"/>
        </w:rPr>
        <w:t> </w:t>
      </w:r>
      <w:r>
        <w:rPr/>
        <w:t>autorización</w:t>
      </w:r>
      <w:r>
        <w:rPr>
          <w:spacing w:val="-2"/>
        </w:rPr>
        <w:t> </w:t>
      </w:r>
      <w:r>
        <w:rPr/>
        <w:t>del</w:t>
      </w:r>
      <w:r>
        <w:rPr>
          <w:spacing w:val="-3"/>
        </w:rPr>
        <w:t> </w:t>
      </w:r>
      <w:r>
        <w:rPr/>
        <w:t>Comandante General</w:t>
      </w:r>
      <w:r>
        <w:rPr>
          <w:spacing w:val="-13"/>
        </w:rPr>
        <w:t> </w:t>
      </w:r>
      <w:r>
        <w:rPr/>
        <w:t>de</w:t>
      </w:r>
      <w:r>
        <w:rPr>
          <w:spacing w:val="-17"/>
        </w:rPr>
        <w:t> </w:t>
      </w:r>
      <w:r>
        <w:rPr/>
        <w:t>Fuerza”</w:t>
      </w:r>
      <w:r>
        <w:rPr>
          <w:spacing w:val="-14"/>
        </w:rPr>
        <w:t> </w:t>
      </w:r>
      <w:r>
        <w:rPr/>
        <w:t>y</w:t>
      </w:r>
      <w:r>
        <w:rPr>
          <w:spacing w:val="-14"/>
        </w:rPr>
        <w:t> </w:t>
      </w:r>
      <w:r>
        <w:rPr/>
        <w:t>contemplaba</w:t>
      </w:r>
      <w:r>
        <w:rPr>
          <w:spacing w:val="-16"/>
        </w:rPr>
        <w:t> </w:t>
      </w:r>
      <w:r>
        <w:rPr/>
        <w:t>como</w:t>
      </w:r>
      <w:r>
        <w:rPr>
          <w:spacing w:val="-14"/>
        </w:rPr>
        <w:t> </w:t>
      </w:r>
      <w:r>
        <w:rPr/>
        <w:t>falta</w:t>
      </w:r>
      <w:r>
        <w:rPr>
          <w:spacing w:val="-16"/>
        </w:rPr>
        <w:t> </w:t>
      </w:r>
      <w:r>
        <w:rPr/>
        <w:t>grave</w:t>
      </w:r>
      <w:r>
        <w:rPr>
          <w:spacing w:val="-15"/>
        </w:rPr>
        <w:t> </w:t>
      </w:r>
      <w:r>
        <w:rPr/>
        <w:t>el</w:t>
      </w:r>
      <w:r>
        <w:rPr>
          <w:spacing w:val="-14"/>
        </w:rPr>
        <w:t> </w:t>
      </w:r>
      <w:r>
        <w:rPr/>
        <w:t>“efectuar</w:t>
      </w:r>
      <w:r>
        <w:rPr>
          <w:spacing w:val="-17"/>
        </w:rPr>
        <w:t> </w:t>
      </w:r>
      <w:r>
        <w:rPr/>
        <w:t>publicaciones</w:t>
      </w:r>
      <w:r>
        <w:rPr>
          <w:spacing w:val="-15"/>
        </w:rPr>
        <w:t> </w:t>
      </w:r>
      <w:r>
        <w:rPr/>
        <w:t>o</w:t>
      </w:r>
      <w:r>
        <w:rPr>
          <w:spacing w:val="-15"/>
        </w:rPr>
        <w:t> </w:t>
      </w:r>
      <w:r>
        <w:rPr/>
        <w:t>declaraciones en los medios de comunicación relacionadas con los actos del servicio militar sin la correspondiente autorización”. Sostuvo que este régimen permite a los militares ejercer su derecho a la libertad de expresión con una restricción que cumple con los requisitos de legalidad, finalidad y necesidad.</w:t>
      </w:r>
    </w:p>
    <w:p>
      <w:pPr>
        <w:pStyle w:val="BodyText"/>
        <w:spacing w:before="2"/>
      </w:pPr>
    </w:p>
    <w:p>
      <w:pPr>
        <w:pStyle w:val="ListParagraph"/>
        <w:numPr>
          <w:ilvl w:val="0"/>
          <w:numId w:val="8"/>
        </w:numPr>
        <w:tabs>
          <w:tab w:pos="909" w:val="left" w:leader="none"/>
        </w:tabs>
        <w:spacing w:line="240" w:lineRule="auto" w:before="1" w:after="0"/>
        <w:ind w:left="200" w:right="198" w:firstLine="0"/>
        <w:jc w:val="both"/>
        <w:rPr>
          <w:sz w:val="20"/>
        </w:rPr>
      </w:pPr>
      <w:r>
        <w:rPr>
          <w:sz w:val="20"/>
        </w:rPr>
        <w:t>El</w:t>
      </w:r>
      <w:r>
        <w:rPr>
          <w:spacing w:val="-11"/>
          <w:sz w:val="20"/>
        </w:rPr>
        <w:t> </w:t>
      </w:r>
      <w:r>
        <w:rPr>
          <w:sz w:val="20"/>
        </w:rPr>
        <w:t>Estado</w:t>
      </w:r>
      <w:r>
        <w:rPr>
          <w:spacing w:val="-12"/>
          <w:sz w:val="20"/>
        </w:rPr>
        <w:t> </w:t>
      </w:r>
      <w:r>
        <w:rPr>
          <w:sz w:val="20"/>
        </w:rPr>
        <w:t>analizó</w:t>
      </w:r>
      <w:r>
        <w:rPr>
          <w:spacing w:val="-12"/>
          <w:sz w:val="20"/>
        </w:rPr>
        <w:t> </w:t>
      </w:r>
      <w:r>
        <w:rPr>
          <w:sz w:val="20"/>
        </w:rPr>
        <w:t>la</w:t>
      </w:r>
      <w:r>
        <w:rPr>
          <w:spacing w:val="-11"/>
          <w:sz w:val="20"/>
        </w:rPr>
        <w:t> </w:t>
      </w:r>
      <w:r>
        <w:rPr>
          <w:sz w:val="20"/>
        </w:rPr>
        <w:t>restricción</w:t>
      </w:r>
      <w:r>
        <w:rPr>
          <w:spacing w:val="-10"/>
          <w:sz w:val="20"/>
        </w:rPr>
        <w:t> </w:t>
      </w:r>
      <w:r>
        <w:rPr>
          <w:sz w:val="20"/>
        </w:rPr>
        <w:t>al</w:t>
      </w:r>
      <w:r>
        <w:rPr>
          <w:spacing w:val="-11"/>
          <w:sz w:val="20"/>
        </w:rPr>
        <w:t> </w:t>
      </w:r>
      <w:r>
        <w:rPr>
          <w:sz w:val="20"/>
        </w:rPr>
        <w:t>ejercicio</w:t>
      </w:r>
      <w:r>
        <w:rPr>
          <w:spacing w:val="-12"/>
          <w:sz w:val="20"/>
        </w:rPr>
        <w:t> </w:t>
      </w:r>
      <w:r>
        <w:rPr>
          <w:sz w:val="20"/>
        </w:rPr>
        <w:t>de</w:t>
      </w:r>
      <w:r>
        <w:rPr>
          <w:spacing w:val="-13"/>
          <w:sz w:val="20"/>
        </w:rPr>
        <w:t> </w:t>
      </w:r>
      <w:r>
        <w:rPr>
          <w:sz w:val="20"/>
        </w:rPr>
        <w:t>la</w:t>
      </w:r>
      <w:r>
        <w:rPr>
          <w:spacing w:val="-11"/>
          <w:sz w:val="20"/>
        </w:rPr>
        <w:t> </w:t>
      </w:r>
      <w:r>
        <w:rPr>
          <w:sz w:val="20"/>
        </w:rPr>
        <w:t>libertad</w:t>
      </w:r>
      <w:r>
        <w:rPr>
          <w:spacing w:val="-11"/>
          <w:sz w:val="20"/>
        </w:rPr>
        <w:t> </w:t>
      </w:r>
      <w:r>
        <w:rPr>
          <w:sz w:val="20"/>
        </w:rPr>
        <w:t>de</w:t>
      </w:r>
      <w:r>
        <w:rPr>
          <w:spacing w:val="-10"/>
          <w:sz w:val="20"/>
        </w:rPr>
        <w:t> </w:t>
      </w:r>
      <w:r>
        <w:rPr>
          <w:sz w:val="20"/>
        </w:rPr>
        <w:t>expresión</w:t>
      </w:r>
      <w:r>
        <w:rPr>
          <w:spacing w:val="-11"/>
          <w:sz w:val="20"/>
        </w:rPr>
        <w:t> </w:t>
      </w:r>
      <w:r>
        <w:rPr>
          <w:sz w:val="20"/>
        </w:rPr>
        <w:t>para</w:t>
      </w:r>
      <w:r>
        <w:rPr>
          <w:spacing w:val="-11"/>
          <w:sz w:val="20"/>
        </w:rPr>
        <w:t> </w:t>
      </w:r>
      <w:r>
        <w:rPr>
          <w:sz w:val="20"/>
        </w:rPr>
        <w:t>los</w:t>
      </w:r>
      <w:r>
        <w:rPr>
          <w:spacing w:val="-12"/>
          <w:sz w:val="20"/>
        </w:rPr>
        <w:t> </w:t>
      </w:r>
      <w:r>
        <w:rPr>
          <w:sz w:val="20"/>
        </w:rPr>
        <w:t>militares a</w:t>
      </w:r>
      <w:r>
        <w:rPr>
          <w:spacing w:val="-12"/>
          <w:sz w:val="20"/>
        </w:rPr>
        <w:t> </w:t>
      </w:r>
      <w:r>
        <w:rPr>
          <w:sz w:val="20"/>
        </w:rPr>
        <w:t>la</w:t>
      </w:r>
      <w:r>
        <w:rPr>
          <w:spacing w:val="-12"/>
          <w:sz w:val="20"/>
        </w:rPr>
        <w:t> </w:t>
      </w:r>
      <w:r>
        <w:rPr>
          <w:sz w:val="20"/>
        </w:rPr>
        <w:t>luz</w:t>
      </w:r>
      <w:r>
        <w:rPr>
          <w:spacing w:val="-12"/>
          <w:sz w:val="20"/>
        </w:rPr>
        <w:t> </w:t>
      </w:r>
      <w:r>
        <w:rPr>
          <w:sz w:val="20"/>
        </w:rPr>
        <w:t>de</w:t>
      </w:r>
      <w:r>
        <w:rPr>
          <w:spacing w:val="-16"/>
          <w:sz w:val="20"/>
        </w:rPr>
        <w:t> </w:t>
      </w:r>
      <w:r>
        <w:rPr>
          <w:sz w:val="20"/>
        </w:rPr>
        <w:t>los</w:t>
      </w:r>
      <w:r>
        <w:rPr>
          <w:spacing w:val="-13"/>
          <w:sz w:val="20"/>
        </w:rPr>
        <w:t> </w:t>
      </w:r>
      <w:r>
        <w:rPr>
          <w:sz w:val="20"/>
        </w:rPr>
        <w:t>requisitos</w:t>
      </w:r>
      <w:r>
        <w:rPr>
          <w:spacing w:val="-11"/>
          <w:sz w:val="20"/>
        </w:rPr>
        <w:t> </w:t>
      </w:r>
      <w:r>
        <w:rPr>
          <w:sz w:val="20"/>
        </w:rPr>
        <w:t>del</w:t>
      </w:r>
      <w:r>
        <w:rPr>
          <w:spacing w:val="-10"/>
          <w:sz w:val="20"/>
        </w:rPr>
        <w:t> </w:t>
      </w:r>
      <w:r>
        <w:rPr>
          <w:i/>
          <w:sz w:val="20"/>
        </w:rPr>
        <w:t>test</w:t>
      </w:r>
      <w:r>
        <w:rPr>
          <w:i/>
          <w:spacing w:val="-12"/>
          <w:sz w:val="20"/>
        </w:rPr>
        <w:t> </w:t>
      </w:r>
      <w:r>
        <w:rPr>
          <w:sz w:val="20"/>
        </w:rPr>
        <w:t>de</w:t>
      </w:r>
      <w:r>
        <w:rPr>
          <w:spacing w:val="-14"/>
          <w:sz w:val="20"/>
        </w:rPr>
        <w:t> </w:t>
      </w:r>
      <w:r>
        <w:rPr>
          <w:sz w:val="20"/>
        </w:rPr>
        <w:t>proporcionalidad.</w:t>
      </w:r>
      <w:r>
        <w:rPr>
          <w:spacing w:val="40"/>
          <w:sz w:val="20"/>
        </w:rPr>
        <w:t> </w:t>
      </w:r>
      <w:r>
        <w:rPr>
          <w:sz w:val="20"/>
        </w:rPr>
        <w:t>Respecto</w:t>
      </w:r>
      <w:r>
        <w:rPr>
          <w:spacing w:val="-14"/>
          <w:sz w:val="20"/>
        </w:rPr>
        <w:t> </w:t>
      </w:r>
      <w:r>
        <w:rPr>
          <w:sz w:val="20"/>
        </w:rPr>
        <w:t>de</w:t>
      </w:r>
      <w:r>
        <w:rPr>
          <w:spacing w:val="-14"/>
          <w:sz w:val="20"/>
        </w:rPr>
        <w:t> </w:t>
      </w:r>
      <w:r>
        <w:rPr>
          <w:sz w:val="20"/>
        </w:rPr>
        <w:t>la</w:t>
      </w:r>
      <w:r>
        <w:rPr>
          <w:spacing w:val="-12"/>
          <w:sz w:val="20"/>
        </w:rPr>
        <w:t> </w:t>
      </w:r>
      <w:r>
        <w:rPr>
          <w:sz w:val="20"/>
        </w:rPr>
        <w:t>legalidad</w:t>
      </w:r>
      <w:r>
        <w:rPr>
          <w:spacing w:val="-12"/>
          <w:sz w:val="20"/>
        </w:rPr>
        <w:t> </w:t>
      </w:r>
      <w:r>
        <w:rPr>
          <w:sz w:val="20"/>
        </w:rPr>
        <w:t>de</w:t>
      </w:r>
      <w:r>
        <w:rPr>
          <w:spacing w:val="-14"/>
          <w:sz w:val="20"/>
        </w:rPr>
        <w:t> </w:t>
      </w:r>
      <w:r>
        <w:rPr>
          <w:sz w:val="20"/>
        </w:rPr>
        <w:t>las</w:t>
      </w:r>
      <w:r>
        <w:rPr>
          <w:spacing w:val="-13"/>
          <w:sz w:val="20"/>
        </w:rPr>
        <w:t> </w:t>
      </w:r>
      <w:r>
        <w:rPr>
          <w:sz w:val="20"/>
        </w:rPr>
        <w:t>medidas destacó</w:t>
      </w:r>
      <w:r>
        <w:rPr>
          <w:spacing w:val="-7"/>
          <w:sz w:val="20"/>
        </w:rPr>
        <w:t> </w:t>
      </w:r>
      <w:r>
        <w:rPr>
          <w:sz w:val="20"/>
        </w:rPr>
        <w:t>que</w:t>
      </w:r>
      <w:r>
        <w:rPr>
          <w:spacing w:val="-7"/>
          <w:sz w:val="20"/>
        </w:rPr>
        <w:t> </w:t>
      </w:r>
      <w:r>
        <w:rPr>
          <w:sz w:val="20"/>
        </w:rPr>
        <w:t>la</w:t>
      </w:r>
      <w:r>
        <w:rPr>
          <w:spacing w:val="-3"/>
          <w:sz w:val="20"/>
        </w:rPr>
        <w:t> </w:t>
      </w:r>
      <w:r>
        <w:rPr>
          <w:sz w:val="20"/>
        </w:rPr>
        <w:t>redacción</w:t>
      </w:r>
      <w:r>
        <w:rPr>
          <w:spacing w:val="-5"/>
          <w:sz w:val="20"/>
        </w:rPr>
        <w:t> </w:t>
      </w:r>
      <w:r>
        <w:rPr>
          <w:sz w:val="20"/>
        </w:rPr>
        <w:t>de</w:t>
      </w:r>
      <w:r>
        <w:rPr>
          <w:spacing w:val="-7"/>
          <w:sz w:val="20"/>
        </w:rPr>
        <w:t> </w:t>
      </w:r>
      <w:r>
        <w:rPr>
          <w:sz w:val="20"/>
        </w:rPr>
        <w:t>la</w:t>
      </w:r>
      <w:r>
        <w:rPr>
          <w:spacing w:val="-3"/>
          <w:sz w:val="20"/>
        </w:rPr>
        <w:t> </w:t>
      </w:r>
      <w:r>
        <w:rPr>
          <w:sz w:val="20"/>
        </w:rPr>
        <w:t>normativa</w:t>
      </w:r>
      <w:r>
        <w:rPr>
          <w:spacing w:val="-3"/>
          <w:sz w:val="20"/>
        </w:rPr>
        <w:t> </w:t>
      </w:r>
      <w:r>
        <w:rPr>
          <w:sz w:val="20"/>
        </w:rPr>
        <w:t>es</w:t>
      </w:r>
      <w:r>
        <w:rPr>
          <w:spacing w:val="-4"/>
          <w:sz w:val="20"/>
        </w:rPr>
        <w:t> </w:t>
      </w:r>
      <w:r>
        <w:rPr>
          <w:sz w:val="20"/>
        </w:rPr>
        <w:t>clara.</w:t>
      </w:r>
      <w:r>
        <w:rPr>
          <w:spacing w:val="-6"/>
          <w:sz w:val="20"/>
        </w:rPr>
        <w:t> </w:t>
      </w:r>
      <w:r>
        <w:rPr>
          <w:sz w:val="20"/>
        </w:rPr>
        <w:t>Indicó</w:t>
      </w:r>
      <w:r>
        <w:rPr>
          <w:spacing w:val="-4"/>
          <w:sz w:val="20"/>
        </w:rPr>
        <w:t> </w:t>
      </w:r>
      <w:r>
        <w:rPr>
          <w:sz w:val="20"/>
        </w:rPr>
        <w:t>que</w:t>
      </w:r>
      <w:r>
        <w:rPr>
          <w:spacing w:val="-7"/>
          <w:sz w:val="20"/>
        </w:rPr>
        <w:t> </w:t>
      </w:r>
      <w:r>
        <w:rPr>
          <w:sz w:val="20"/>
        </w:rPr>
        <w:t>la</w:t>
      </w:r>
      <w:r>
        <w:rPr>
          <w:spacing w:val="-3"/>
          <w:sz w:val="20"/>
        </w:rPr>
        <w:t> </w:t>
      </w:r>
      <w:r>
        <w:rPr>
          <w:sz w:val="20"/>
        </w:rPr>
        <w:t>finalidad</w:t>
      </w:r>
      <w:r>
        <w:rPr>
          <w:spacing w:val="-5"/>
          <w:sz w:val="20"/>
        </w:rPr>
        <w:t> </w:t>
      </w:r>
      <w:r>
        <w:rPr>
          <w:sz w:val="20"/>
        </w:rPr>
        <w:t>de</w:t>
      </w:r>
      <w:r>
        <w:rPr>
          <w:spacing w:val="-7"/>
          <w:sz w:val="20"/>
        </w:rPr>
        <w:t> </w:t>
      </w:r>
      <w:r>
        <w:rPr>
          <w:sz w:val="20"/>
        </w:rPr>
        <w:t>la</w:t>
      </w:r>
      <w:r>
        <w:rPr>
          <w:spacing w:val="-3"/>
          <w:sz w:val="20"/>
        </w:rPr>
        <w:t> </w:t>
      </w:r>
      <w:r>
        <w:rPr>
          <w:sz w:val="20"/>
        </w:rPr>
        <w:t>restricción</w:t>
      </w:r>
      <w:r>
        <w:rPr>
          <w:spacing w:val="-5"/>
          <w:sz w:val="20"/>
        </w:rPr>
        <w:t> </w:t>
      </w:r>
      <w:r>
        <w:rPr>
          <w:sz w:val="20"/>
        </w:rPr>
        <w:t>del derecho es impedir la divulgación de informaciones confidenciales, garantizar la autoridad, mantener</w:t>
      </w:r>
      <w:r>
        <w:rPr>
          <w:spacing w:val="-2"/>
          <w:sz w:val="20"/>
        </w:rPr>
        <w:t> </w:t>
      </w:r>
      <w:r>
        <w:rPr>
          <w:sz w:val="20"/>
        </w:rPr>
        <w:t>el orden</w:t>
      </w:r>
      <w:r>
        <w:rPr>
          <w:spacing w:val="-2"/>
          <w:sz w:val="20"/>
        </w:rPr>
        <w:t> </w:t>
      </w:r>
      <w:r>
        <w:rPr>
          <w:sz w:val="20"/>
        </w:rPr>
        <w:t>y</w:t>
      </w:r>
      <w:r>
        <w:rPr>
          <w:spacing w:val="-3"/>
          <w:sz w:val="20"/>
        </w:rPr>
        <w:t> </w:t>
      </w:r>
      <w:r>
        <w:rPr>
          <w:sz w:val="20"/>
        </w:rPr>
        <w:t>la unidad</w:t>
      </w:r>
      <w:r>
        <w:rPr>
          <w:spacing w:val="-2"/>
          <w:sz w:val="20"/>
        </w:rPr>
        <w:t> </w:t>
      </w:r>
      <w:r>
        <w:rPr>
          <w:sz w:val="20"/>
        </w:rPr>
        <w:t>institucional,</w:t>
      </w:r>
      <w:r>
        <w:rPr>
          <w:spacing w:val="-3"/>
          <w:sz w:val="20"/>
        </w:rPr>
        <w:t> </w:t>
      </w:r>
      <w:r>
        <w:rPr>
          <w:sz w:val="20"/>
        </w:rPr>
        <w:t>los</w:t>
      </w:r>
      <w:r>
        <w:rPr>
          <w:spacing w:val="-1"/>
          <w:sz w:val="20"/>
        </w:rPr>
        <w:t> </w:t>
      </w:r>
      <w:r>
        <w:rPr>
          <w:sz w:val="20"/>
        </w:rPr>
        <w:t>cuales</w:t>
      </w:r>
      <w:r>
        <w:rPr>
          <w:spacing w:val="-1"/>
          <w:sz w:val="20"/>
        </w:rPr>
        <w:t> </w:t>
      </w:r>
      <w:r>
        <w:rPr>
          <w:sz w:val="20"/>
        </w:rPr>
        <w:t>son componentes</w:t>
      </w:r>
      <w:r>
        <w:rPr>
          <w:spacing w:val="-3"/>
          <w:sz w:val="20"/>
        </w:rPr>
        <w:t> </w:t>
      </w:r>
      <w:r>
        <w:rPr>
          <w:sz w:val="20"/>
        </w:rPr>
        <w:t>esenciales</w:t>
      </w:r>
      <w:r>
        <w:rPr>
          <w:spacing w:val="-3"/>
          <w:sz w:val="20"/>
        </w:rPr>
        <w:t> </w:t>
      </w:r>
      <w:r>
        <w:rPr>
          <w:sz w:val="20"/>
        </w:rPr>
        <w:t>para</w:t>
      </w:r>
      <w:r>
        <w:rPr>
          <w:spacing w:val="-3"/>
          <w:sz w:val="20"/>
        </w:rPr>
        <w:t> </w:t>
      </w:r>
      <w:r>
        <w:rPr>
          <w:sz w:val="20"/>
        </w:rPr>
        <w:t>que las</w:t>
      </w:r>
      <w:r>
        <w:rPr>
          <w:spacing w:val="-18"/>
          <w:sz w:val="20"/>
        </w:rPr>
        <w:t> </w:t>
      </w:r>
      <w:r>
        <w:rPr>
          <w:sz w:val="20"/>
        </w:rPr>
        <w:t>Fuerzas</w:t>
      </w:r>
      <w:r>
        <w:rPr>
          <w:spacing w:val="-18"/>
          <w:sz w:val="20"/>
        </w:rPr>
        <w:t> </w:t>
      </w:r>
      <w:r>
        <w:rPr>
          <w:sz w:val="20"/>
        </w:rPr>
        <w:t>Armadas</w:t>
      </w:r>
      <w:r>
        <w:rPr>
          <w:spacing w:val="-17"/>
          <w:sz w:val="20"/>
        </w:rPr>
        <w:t> </w:t>
      </w:r>
      <w:r>
        <w:rPr>
          <w:sz w:val="20"/>
        </w:rPr>
        <w:t>cumplan</w:t>
      </w:r>
      <w:r>
        <w:rPr>
          <w:spacing w:val="-18"/>
          <w:sz w:val="20"/>
        </w:rPr>
        <w:t> </w:t>
      </w:r>
      <w:r>
        <w:rPr>
          <w:sz w:val="20"/>
        </w:rPr>
        <w:t>con</w:t>
      </w:r>
      <w:r>
        <w:rPr>
          <w:spacing w:val="-17"/>
          <w:sz w:val="20"/>
        </w:rPr>
        <w:t> </w:t>
      </w:r>
      <w:r>
        <w:rPr>
          <w:sz w:val="20"/>
        </w:rPr>
        <w:t>su</w:t>
      </w:r>
      <w:r>
        <w:rPr>
          <w:spacing w:val="-18"/>
          <w:sz w:val="20"/>
        </w:rPr>
        <w:t> </w:t>
      </w:r>
      <w:r>
        <w:rPr>
          <w:sz w:val="20"/>
        </w:rPr>
        <w:t>misión</w:t>
      </w:r>
      <w:r>
        <w:rPr>
          <w:spacing w:val="-18"/>
          <w:sz w:val="20"/>
        </w:rPr>
        <w:t> </w:t>
      </w:r>
      <w:r>
        <w:rPr>
          <w:sz w:val="20"/>
        </w:rPr>
        <w:t>constitucional.</w:t>
      </w:r>
      <w:r>
        <w:rPr>
          <w:spacing w:val="-17"/>
          <w:sz w:val="20"/>
        </w:rPr>
        <w:t> </w:t>
      </w:r>
      <w:r>
        <w:rPr>
          <w:sz w:val="20"/>
        </w:rPr>
        <w:t>También</w:t>
      </w:r>
      <w:r>
        <w:rPr>
          <w:spacing w:val="-18"/>
          <w:sz w:val="20"/>
        </w:rPr>
        <w:t> </w:t>
      </w:r>
      <w:r>
        <w:rPr>
          <w:sz w:val="20"/>
        </w:rPr>
        <w:t>sostuvo</w:t>
      </w:r>
      <w:r>
        <w:rPr>
          <w:spacing w:val="-17"/>
          <w:sz w:val="20"/>
        </w:rPr>
        <w:t> </w:t>
      </w:r>
      <w:r>
        <w:rPr>
          <w:sz w:val="20"/>
        </w:rPr>
        <w:t>que</w:t>
      </w:r>
      <w:r>
        <w:rPr>
          <w:spacing w:val="-18"/>
          <w:sz w:val="20"/>
        </w:rPr>
        <w:t> </w:t>
      </w:r>
      <w:r>
        <w:rPr>
          <w:sz w:val="20"/>
        </w:rPr>
        <w:t>la</w:t>
      </w:r>
      <w:r>
        <w:rPr>
          <w:spacing w:val="-17"/>
          <w:sz w:val="20"/>
        </w:rPr>
        <w:t> </w:t>
      </w:r>
      <w:r>
        <w:rPr>
          <w:sz w:val="20"/>
        </w:rPr>
        <w:t>restricción es</w:t>
      </w:r>
      <w:r>
        <w:rPr>
          <w:spacing w:val="-12"/>
          <w:sz w:val="20"/>
        </w:rPr>
        <w:t> </w:t>
      </w:r>
      <w:r>
        <w:rPr>
          <w:sz w:val="20"/>
        </w:rPr>
        <w:t>necesaria</w:t>
      </w:r>
      <w:r>
        <w:rPr>
          <w:spacing w:val="-11"/>
          <w:sz w:val="20"/>
        </w:rPr>
        <w:t> </w:t>
      </w:r>
      <w:r>
        <w:rPr>
          <w:sz w:val="20"/>
        </w:rPr>
        <w:t>para</w:t>
      </w:r>
      <w:r>
        <w:rPr>
          <w:spacing w:val="-11"/>
          <w:sz w:val="20"/>
        </w:rPr>
        <w:t> </w:t>
      </w:r>
      <w:r>
        <w:rPr>
          <w:sz w:val="20"/>
        </w:rPr>
        <w:t>asegurar</w:t>
      </w:r>
      <w:r>
        <w:rPr>
          <w:spacing w:val="-12"/>
          <w:sz w:val="20"/>
        </w:rPr>
        <w:t> </w:t>
      </w:r>
      <w:r>
        <w:rPr>
          <w:sz w:val="20"/>
        </w:rPr>
        <w:t>el</w:t>
      </w:r>
      <w:r>
        <w:rPr>
          <w:spacing w:val="-11"/>
          <w:sz w:val="20"/>
        </w:rPr>
        <w:t> </w:t>
      </w:r>
      <w:r>
        <w:rPr>
          <w:sz w:val="20"/>
        </w:rPr>
        <w:t>buen</w:t>
      </w:r>
      <w:r>
        <w:rPr>
          <w:spacing w:val="-10"/>
          <w:sz w:val="20"/>
        </w:rPr>
        <w:t> </w:t>
      </w:r>
      <w:r>
        <w:rPr>
          <w:sz w:val="20"/>
        </w:rPr>
        <w:t>funcionamiento</w:t>
      </w:r>
      <w:r>
        <w:rPr>
          <w:spacing w:val="-15"/>
          <w:sz w:val="20"/>
        </w:rPr>
        <w:t> </w:t>
      </w:r>
      <w:r>
        <w:rPr>
          <w:sz w:val="20"/>
        </w:rPr>
        <w:t>de</w:t>
      </w:r>
      <w:r>
        <w:rPr>
          <w:spacing w:val="-13"/>
          <w:sz w:val="20"/>
        </w:rPr>
        <w:t> </w:t>
      </w:r>
      <w:r>
        <w:rPr>
          <w:sz w:val="20"/>
        </w:rPr>
        <w:t>las</w:t>
      </w:r>
      <w:r>
        <w:rPr>
          <w:spacing w:val="-12"/>
          <w:sz w:val="20"/>
        </w:rPr>
        <w:t> </w:t>
      </w:r>
      <w:r>
        <w:rPr>
          <w:sz w:val="20"/>
        </w:rPr>
        <w:t>Fuerzas</w:t>
      </w:r>
      <w:r>
        <w:rPr>
          <w:spacing w:val="-12"/>
          <w:sz w:val="20"/>
        </w:rPr>
        <w:t> </w:t>
      </w:r>
      <w:r>
        <w:rPr>
          <w:sz w:val="20"/>
        </w:rPr>
        <w:t>Armadas</w:t>
      </w:r>
      <w:r>
        <w:rPr>
          <w:spacing w:val="-14"/>
          <w:sz w:val="20"/>
        </w:rPr>
        <w:t> </w:t>
      </w:r>
      <w:r>
        <w:rPr>
          <w:sz w:val="20"/>
        </w:rPr>
        <w:t>y</w:t>
      </w:r>
      <w:r>
        <w:rPr>
          <w:spacing w:val="-10"/>
          <w:sz w:val="20"/>
        </w:rPr>
        <w:t> </w:t>
      </w:r>
      <w:r>
        <w:rPr>
          <w:sz w:val="20"/>
        </w:rPr>
        <w:t>el</w:t>
      </w:r>
      <w:r>
        <w:rPr>
          <w:spacing w:val="-14"/>
          <w:sz w:val="20"/>
        </w:rPr>
        <w:t> </w:t>
      </w:r>
      <w:r>
        <w:rPr>
          <w:sz w:val="20"/>
        </w:rPr>
        <w:t>cumplimiento de su misión de protección de la seguridad nacional, la integridad territorial y seguridad pública.</w:t>
      </w:r>
      <w:r>
        <w:rPr>
          <w:spacing w:val="40"/>
          <w:sz w:val="20"/>
        </w:rPr>
        <w:t> </w:t>
      </w:r>
      <w:r>
        <w:rPr>
          <w:sz w:val="20"/>
        </w:rPr>
        <w:t>Adujo también que esta restricción no impide a los denunciantes realizar sus denuncias</w:t>
      </w:r>
      <w:r>
        <w:rPr>
          <w:spacing w:val="-4"/>
          <w:sz w:val="20"/>
        </w:rPr>
        <w:t> </w:t>
      </w:r>
      <w:r>
        <w:rPr>
          <w:sz w:val="20"/>
        </w:rPr>
        <w:t>ante</w:t>
      </w:r>
      <w:r>
        <w:rPr>
          <w:spacing w:val="-4"/>
          <w:sz w:val="20"/>
        </w:rPr>
        <w:t> </w:t>
      </w:r>
      <w:r>
        <w:rPr>
          <w:sz w:val="20"/>
        </w:rPr>
        <w:t>la</w:t>
      </w:r>
      <w:r>
        <w:rPr>
          <w:spacing w:val="-1"/>
          <w:sz w:val="20"/>
        </w:rPr>
        <w:t> </w:t>
      </w:r>
      <w:r>
        <w:rPr>
          <w:sz w:val="20"/>
        </w:rPr>
        <w:t>Fiscalía</w:t>
      </w:r>
      <w:r>
        <w:rPr>
          <w:spacing w:val="-4"/>
          <w:sz w:val="20"/>
        </w:rPr>
        <w:t> </w:t>
      </w:r>
      <w:r>
        <w:rPr>
          <w:sz w:val="20"/>
        </w:rPr>
        <w:t>General</w:t>
      </w:r>
      <w:r>
        <w:rPr>
          <w:spacing w:val="-1"/>
          <w:sz w:val="20"/>
        </w:rPr>
        <w:t> </w:t>
      </w:r>
      <w:r>
        <w:rPr>
          <w:sz w:val="20"/>
        </w:rPr>
        <w:t>del Estado</w:t>
      </w:r>
      <w:r>
        <w:rPr>
          <w:spacing w:val="-2"/>
          <w:sz w:val="20"/>
        </w:rPr>
        <w:t> </w:t>
      </w:r>
      <w:r>
        <w:rPr>
          <w:sz w:val="20"/>
        </w:rPr>
        <w:t>y</w:t>
      </w:r>
      <w:r>
        <w:rPr>
          <w:spacing w:val="-2"/>
          <w:sz w:val="20"/>
        </w:rPr>
        <w:t> </w:t>
      </w:r>
      <w:r>
        <w:rPr>
          <w:sz w:val="20"/>
        </w:rPr>
        <w:t>que</w:t>
      </w:r>
      <w:r>
        <w:rPr>
          <w:spacing w:val="-4"/>
          <w:sz w:val="20"/>
        </w:rPr>
        <w:t> </w:t>
      </w:r>
      <w:r>
        <w:rPr>
          <w:sz w:val="20"/>
        </w:rPr>
        <w:t>la</w:t>
      </w:r>
      <w:r>
        <w:rPr>
          <w:spacing w:val="-1"/>
          <w:sz w:val="20"/>
        </w:rPr>
        <w:t> </w:t>
      </w:r>
      <w:r>
        <w:rPr>
          <w:sz w:val="20"/>
        </w:rPr>
        <w:t>divulgación al</w:t>
      </w:r>
      <w:r>
        <w:rPr>
          <w:spacing w:val="-1"/>
          <w:sz w:val="20"/>
        </w:rPr>
        <w:t> </w:t>
      </w:r>
      <w:r>
        <w:rPr>
          <w:sz w:val="20"/>
        </w:rPr>
        <w:t>público,</w:t>
      </w:r>
      <w:r>
        <w:rPr>
          <w:spacing w:val="-2"/>
          <w:sz w:val="20"/>
        </w:rPr>
        <w:t> </w:t>
      </w:r>
      <w:r>
        <w:rPr>
          <w:sz w:val="20"/>
        </w:rPr>
        <w:t>por</w:t>
      </w:r>
      <w:r>
        <w:rPr>
          <w:spacing w:val="-2"/>
          <w:sz w:val="20"/>
        </w:rPr>
        <w:t> </w:t>
      </w:r>
      <w:r>
        <w:rPr>
          <w:sz w:val="20"/>
        </w:rPr>
        <w:t>parte</w:t>
      </w:r>
      <w:r>
        <w:rPr>
          <w:spacing w:val="-4"/>
          <w:sz w:val="20"/>
        </w:rPr>
        <w:t> </w:t>
      </w:r>
      <w:r>
        <w:rPr>
          <w:sz w:val="20"/>
        </w:rPr>
        <w:t>de</w:t>
      </w:r>
      <w:r>
        <w:rPr>
          <w:spacing w:val="-3"/>
          <w:sz w:val="20"/>
        </w:rPr>
        <w:t> </w:t>
      </w:r>
      <w:r>
        <w:rPr>
          <w:sz w:val="20"/>
        </w:rPr>
        <w:t>un funcionario</w:t>
      </w:r>
      <w:r>
        <w:rPr>
          <w:spacing w:val="-2"/>
          <w:sz w:val="20"/>
        </w:rPr>
        <w:t> </w:t>
      </w:r>
      <w:r>
        <w:rPr>
          <w:sz w:val="20"/>
        </w:rPr>
        <w:t>bajo</w:t>
      </w:r>
      <w:r>
        <w:rPr>
          <w:spacing w:val="-5"/>
          <w:sz w:val="20"/>
        </w:rPr>
        <w:t> </w:t>
      </w:r>
      <w:r>
        <w:rPr>
          <w:sz w:val="20"/>
        </w:rPr>
        <w:t>la</w:t>
      </w:r>
      <w:r>
        <w:rPr>
          <w:spacing w:val="-1"/>
          <w:sz w:val="20"/>
        </w:rPr>
        <w:t> </w:t>
      </w:r>
      <w:r>
        <w:rPr>
          <w:sz w:val="20"/>
        </w:rPr>
        <w:t>obligación</w:t>
      </w:r>
      <w:r>
        <w:rPr>
          <w:spacing w:val="-3"/>
          <w:sz w:val="20"/>
        </w:rPr>
        <w:t> </w:t>
      </w:r>
      <w:r>
        <w:rPr>
          <w:sz w:val="20"/>
        </w:rPr>
        <w:t>de</w:t>
      </w:r>
      <w:r>
        <w:rPr>
          <w:spacing w:val="-2"/>
          <w:sz w:val="20"/>
        </w:rPr>
        <w:t> </w:t>
      </w:r>
      <w:r>
        <w:rPr>
          <w:sz w:val="20"/>
        </w:rPr>
        <w:t>reserva,</w:t>
      </w:r>
      <w:r>
        <w:rPr>
          <w:spacing w:val="-5"/>
          <w:sz w:val="20"/>
        </w:rPr>
        <w:t> </w:t>
      </w:r>
      <w:r>
        <w:rPr>
          <w:sz w:val="20"/>
        </w:rPr>
        <w:t>debe</w:t>
      </w:r>
      <w:r>
        <w:rPr>
          <w:spacing w:val="-3"/>
          <w:sz w:val="20"/>
        </w:rPr>
        <w:t> </w:t>
      </w:r>
      <w:r>
        <w:rPr>
          <w:sz w:val="20"/>
        </w:rPr>
        <w:t>darse</w:t>
      </w:r>
      <w:r>
        <w:rPr>
          <w:spacing w:val="-5"/>
          <w:sz w:val="20"/>
        </w:rPr>
        <w:t> </w:t>
      </w:r>
      <w:r>
        <w:rPr>
          <w:sz w:val="20"/>
        </w:rPr>
        <w:t>como</w:t>
      </w:r>
      <w:r>
        <w:rPr>
          <w:spacing w:val="-2"/>
          <w:sz w:val="20"/>
        </w:rPr>
        <w:t> </w:t>
      </w:r>
      <w:r>
        <w:rPr>
          <w:sz w:val="20"/>
        </w:rPr>
        <w:t>último</w:t>
      </w:r>
      <w:r>
        <w:rPr>
          <w:spacing w:val="-4"/>
          <w:sz w:val="20"/>
        </w:rPr>
        <w:t> </w:t>
      </w:r>
      <w:r>
        <w:rPr>
          <w:sz w:val="20"/>
        </w:rPr>
        <w:t>recurso</w:t>
      </w:r>
      <w:r>
        <w:rPr>
          <w:spacing w:val="-5"/>
          <w:sz w:val="20"/>
        </w:rPr>
        <w:t> </w:t>
      </w:r>
      <w:r>
        <w:rPr>
          <w:sz w:val="20"/>
        </w:rPr>
        <w:t>cuando</w:t>
      </w:r>
      <w:r>
        <w:rPr>
          <w:spacing w:val="-5"/>
          <w:sz w:val="20"/>
        </w:rPr>
        <w:t> </w:t>
      </w:r>
      <w:r>
        <w:rPr>
          <w:sz w:val="20"/>
        </w:rPr>
        <w:t>no</w:t>
      </w:r>
      <w:r>
        <w:rPr>
          <w:spacing w:val="-5"/>
          <w:sz w:val="20"/>
        </w:rPr>
        <w:t> </w:t>
      </w:r>
      <w:r>
        <w:rPr>
          <w:sz w:val="20"/>
        </w:rPr>
        <w:t>existan “medios más discretos” para realizar las denuncias.</w:t>
      </w:r>
    </w:p>
    <w:p>
      <w:pPr>
        <w:pStyle w:val="BodyText"/>
        <w:spacing w:before="10"/>
        <w:rPr>
          <w:sz w:val="19"/>
        </w:rPr>
      </w:pPr>
    </w:p>
    <w:p>
      <w:pPr>
        <w:pStyle w:val="ListParagraph"/>
        <w:numPr>
          <w:ilvl w:val="0"/>
          <w:numId w:val="8"/>
        </w:numPr>
        <w:tabs>
          <w:tab w:pos="909" w:val="left" w:leader="none"/>
        </w:tabs>
        <w:spacing w:line="240" w:lineRule="auto" w:before="1" w:after="0"/>
        <w:ind w:left="200" w:right="195" w:firstLine="0"/>
        <w:jc w:val="both"/>
        <w:rPr>
          <w:sz w:val="20"/>
        </w:rPr>
      </w:pPr>
      <w:r>
        <w:rPr>
          <w:sz w:val="20"/>
        </w:rPr>
        <w:t>El</w:t>
      </w:r>
      <w:r>
        <w:rPr>
          <w:spacing w:val="-6"/>
          <w:sz w:val="20"/>
        </w:rPr>
        <w:t> </w:t>
      </w:r>
      <w:r>
        <w:rPr>
          <w:sz w:val="20"/>
        </w:rPr>
        <w:t>Estado</w:t>
      </w:r>
      <w:r>
        <w:rPr>
          <w:spacing w:val="-8"/>
          <w:sz w:val="20"/>
        </w:rPr>
        <w:t> </w:t>
      </w:r>
      <w:r>
        <w:rPr>
          <w:sz w:val="20"/>
        </w:rPr>
        <w:t>también</w:t>
      </w:r>
      <w:r>
        <w:rPr>
          <w:spacing w:val="-3"/>
          <w:sz w:val="20"/>
        </w:rPr>
        <w:t> </w:t>
      </w:r>
      <w:r>
        <w:rPr>
          <w:sz w:val="20"/>
        </w:rPr>
        <w:t>se</w:t>
      </w:r>
      <w:r>
        <w:rPr>
          <w:spacing w:val="-6"/>
          <w:sz w:val="20"/>
        </w:rPr>
        <w:t> </w:t>
      </w:r>
      <w:r>
        <w:rPr>
          <w:sz w:val="20"/>
        </w:rPr>
        <w:t>pronunció</w:t>
      </w:r>
      <w:r>
        <w:rPr>
          <w:spacing w:val="-5"/>
          <w:sz w:val="20"/>
        </w:rPr>
        <w:t> </w:t>
      </w:r>
      <w:r>
        <w:rPr>
          <w:sz w:val="20"/>
        </w:rPr>
        <w:t>sobre</w:t>
      </w:r>
      <w:r>
        <w:rPr>
          <w:spacing w:val="-3"/>
          <w:sz w:val="20"/>
        </w:rPr>
        <w:t> </w:t>
      </w:r>
      <w:r>
        <w:rPr>
          <w:sz w:val="20"/>
        </w:rPr>
        <w:t>otras</w:t>
      </w:r>
      <w:r>
        <w:rPr>
          <w:spacing w:val="-5"/>
          <w:sz w:val="20"/>
        </w:rPr>
        <w:t> </w:t>
      </w:r>
      <w:r>
        <w:rPr>
          <w:sz w:val="20"/>
        </w:rPr>
        <w:t>supuestas</w:t>
      </w:r>
      <w:r>
        <w:rPr>
          <w:spacing w:val="-5"/>
          <w:sz w:val="20"/>
        </w:rPr>
        <w:t> </w:t>
      </w:r>
      <w:r>
        <w:rPr>
          <w:sz w:val="20"/>
        </w:rPr>
        <w:t>afectaciones</w:t>
      </w:r>
      <w:r>
        <w:rPr>
          <w:spacing w:val="-7"/>
          <w:sz w:val="20"/>
        </w:rPr>
        <w:t> </w:t>
      </w:r>
      <w:r>
        <w:rPr>
          <w:sz w:val="20"/>
        </w:rPr>
        <w:t>que</w:t>
      </w:r>
      <w:r>
        <w:rPr>
          <w:spacing w:val="-6"/>
          <w:sz w:val="20"/>
        </w:rPr>
        <w:t> </w:t>
      </w:r>
      <w:r>
        <w:rPr>
          <w:sz w:val="20"/>
        </w:rPr>
        <w:t>habría</w:t>
      </w:r>
      <w:r>
        <w:rPr>
          <w:spacing w:val="-4"/>
          <w:sz w:val="20"/>
        </w:rPr>
        <w:t> </w:t>
      </w:r>
      <w:r>
        <w:rPr>
          <w:sz w:val="20"/>
        </w:rPr>
        <w:t>sufrido el</w:t>
      </w:r>
      <w:r>
        <w:rPr>
          <w:spacing w:val="-15"/>
          <w:sz w:val="20"/>
        </w:rPr>
        <w:t> </w:t>
      </w:r>
      <w:r>
        <w:rPr>
          <w:sz w:val="20"/>
        </w:rPr>
        <w:t>señor</w:t>
      </w:r>
      <w:r>
        <w:rPr>
          <w:spacing w:val="-16"/>
          <w:sz w:val="20"/>
        </w:rPr>
        <w:t> </w:t>
      </w:r>
      <w:r>
        <w:rPr>
          <w:sz w:val="20"/>
        </w:rPr>
        <w:t>Viteri</w:t>
      </w:r>
      <w:r>
        <w:rPr>
          <w:spacing w:val="-13"/>
          <w:sz w:val="20"/>
        </w:rPr>
        <w:t> </w:t>
      </w:r>
      <w:r>
        <w:rPr>
          <w:sz w:val="20"/>
        </w:rPr>
        <w:t>como</w:t>
      </w:r>
      <w:r>
        <w:rPr>
          <w:spacing w:val="-13"/>
          <w:sz w:val="20"/>
        </w:rPr>
        <w:t> </w:t>
      </w:r>
      <w:r>
        <w:rPr>
          <w:sz w:val="20"/>
        </w:rPr>
        <w:t>consecuencia</w:t>
      </w:r>
      <w:r>
        <w:rPr>
          <w:spacing w:val="-15"/>
          <w:sz w:val="20"/>
        </w:rPr>
        <w:t> </w:t>
      </w:r>
      <w:r>
        <w:rPr>
          <w:sz w:val="20"/>
        </w:rPr>
        <w:t>de</w:t>
      </w:r>
      <w:r>
        <w:rPr>
          <w:spacing w:val="-16"/>
          <w:sz w:val="20"/>
        </w:rPr>
        <w:t> </w:t>
      </w:r>
      <w:r>
        <w:rPr>
          <w:sz w:val="20"/>
        </w:rPr>
        <w:t>las</w:t>
      </w:r>
      <w:r>
        <w:rPr>
          <w:spacing w:val="-16"/>
          <w:sz w:val="20"/>
        </w:rPr>
        <w:t> </w:t>
      </w:r>
      <w:r>
        <w:rPr>
          <w:sz w:val="20"/>
        </w:rPr>
        <w:t>denuncias</w:t>
      </w:r>
      <w:r>
        <w:rPr>
          <w:spacing w:val="-16"/>
          <w:sz w:val="20"/>
        </w:rPr>
        <w:t> </w:t>
      </w:r>
      <w:r>
        <w:rPr>
          <w:sz w:val="20"/>
        </w:rPr>
        <w:t>realizadas.</w:t>
      </w:r>
      <w:r>
        <w:rPr>
          <w:spacing w:val="-14"/>
          <w:sz w:val="20"/>
        </w:rPr>
        <w:t> </w:t>
      </w:r>
      <w:r>
        <w:rPr>
          <w:sz w:val="20"/>
        </w:rPr>
        <w:t>Respecto</w:t>
      </w:r>
      <w:r>
        <w:rPr>
          <w:spacing w:val="-11"/>
          <w:sz w:val="20"/>
        </w:rPr>
        <w:t> </w:t>
      </w:r>
      <w:r>
        <w:rPr>
          <w:sz w:val="20"/>
        </w:rPr>
        <w:t>del</w:t>
      </w:r>
      <w:r>
        <w:rPr>
          <w:spacing w:val="-15"/>
          <w:sz w:val="20"/>
        </w:rPr>
        <w:t> </w:t>
      </w:r>
      <w:r>
        <w:rPr>
          <w:sz w:val="20"/>
        </w:rPr>
        <w:t>cese</w:t>
      </w:r>
      <w:r>
        <w:rPr>
          <w:spacing w:val="-16"/>
          <w:sz w:val="20"/>
        </w:rPr>
        <w:t> </w:t>
      </w:r>
      <w:r>
        <w:rPr>
          <w:sz w:val="20"/>
        </w:rPr>
        <w:t>de</w:t>
      </w:r>
      <w:r>
        <w:rPr>
          <w:spacing w:val="-14"/>
          <w:sz w:val="20"/>
        </w:rPr>
        <w:t> </w:t>
      </w:r>
      <w:r>
        <w:rPr>
          <w:sz w:val="20"/>
        </w:rPr>
        <w:t>funciones en</w:t>
      </w:r>
      <w:r>
        <w:rPr>
          <w:spacing w:val="-9"/>
          <w:sz w:val="20"/>
        </w:rPr>
        <w:t> </w:t>
      </w:r>
      <w:r>
        <w:rPr>
          <w:sz w:val="20"/>
        </w:rPr>
        <w:t>la</w:t>
      </w:r>
      <w:r>
        <w:rPr>
          <w:spacing w:val="-8"/>
          <w:sz w:val="20"/>
        </w:rPr>
        <w:t> </w:t>
      </w:r>
      <w:r>
        <w:rPr>
          <w:sz w:val="20"/>
        </w:rPr>
        <w:t>Agregaduría</w:t>
      </w:r>
      <w:r>
        <w:rPr>
          <w:spacing w:val="-8"/>
          <w:sz w:val="20"/>
        </w:rPr>
        <w:t> </w:t>
      </w:r>
      <w:r>
        <w:rPr>
          <w:sz w:val="20"/>
        </w:rPr>
        <w:t>de</w:t>
      </w:r>
      <w:r>
        <w:rPr>
          <w:spacing w:val="-9"/>
          <w:sz w:val="20"/>
        </w:rPr>
        <w:t> </w:t>
      </w:r>
      <w:r>
        <w:rPr>
          <w:sz w:val="20"/>
        </w:rPr>
        <w:t>Londres,</w:t>
      </w:r>
      <w:r>
        <w:rPr>
          <w:spacing w:val="-8"/>
          <w:sz w:val="20"/>
        </w:rPr>
        <w:t> </w:t>
      </w:r>
      <w:r>
        <w:rPr>
          <w:sz w:val="20"/>
        </w:rPr>
        <w:t>señaló</w:t>
      </w:r>
      <w:r>
        <w:rPr>
          <w:spacing w:val="-11"/>
          <w:sz w:val="20"/>
        </w:rPr>
        <w:t> </w:t>
      </w:r>
      <w:r>
        <w:rPr>
          <w:sz w:val="20"/>
        </w:rPr>
        <w:t>que</w:t>
      </w:r>
      <w:r>
        <w:rPr>
          <w:spacing w:val="-12"/>
          <w:sz w:val="20"/>
        </w:rPr>
        <w:t> </w:t>
      </w:r>
      <w:r>
        <w:rPr>
          <w:sz w:val="20"/>
        </w:rPr>
        <w:t>las</w:t>
      </w:r>
      <w:r>
        <w:rPr>
          <w:spacing w:val="-9"/>
          <w:sz w:val="20"/>
        </w:rPr>
        <w:t> </w:t>
      </w:r>
      <w:r>
        <w:rPr>
          <w:sz w:val="20"/>
        </w:rPr>
        <w:t>funciones</w:t>
      </w:r>
      <w:r>
        <w:rPr>
          <w:spacing w:val="-9"/>
          <w:sz w:val="20"/>
        </w:rPr>
        <w:t> </w:t>
      </w:r>
      <w:r>
        <w:rPr>
          <w:sz w:val="20"/>
        </w:rPr>
        <w:t>le</w:t>
      </w:r>
      <w:r>
        <w:rPr>
          <w:spacing w:val="-9"/>
          <w:sz w:val="20"/>
        </w:rPr>
        <w:t> </w:t>
      </w:r>
      <w:r>
        <w:rPr>
          <w:sz w:val="20"/>
        </w:rPr>
        <w:t>fueron</w:t>
      </w:r>
      <w:r>
        <w:rPr>
          <w:spacing w:val="-7"/>
          <w:sz w:val="20"/>
        </w:rPr>
        <w:t> </w:t>
      </w:r>
      <w:r>
        <w:rPr>
          <w:sz w:val="20"/>
        </w:rPr>
        <w:t>atribuidas</w:t>
      </w:r>
      <w:r>
        <w:rPr>
          <w:spacing w:val="-10"/>
          <w:sz w:val="20"/>
        </w:rPr>
        <w:t> </w:t>
      </w:r>
      <w:r>
        <w:rPr>
          <w:sz w:val="20"/>
        </w:rPr>
        <w:t>por</w:t>
      </w:r>
      <w:r>
        <w:rPr>
          <w:spacing w:val="-9"/>
          <w:sz w:val="20"/>
        </w:rPr>
        <w:t> </w:t>
      </w:r>
      <w:r>
        <w:rPr>
          <w:sz w:val="20"/>
        </w:rPr>
        <w:t>un</w:t>
      </w:r>
      <w:r>
        <w:rPr>
          <w:spacing w:val="-9"/>
          <w:sz w:val="20"/>
        </w:rPr>
        <w:t> </w:t>
      </w:r>
      <w:r>
        <w:rPr>
          <w:sz w:val="20"/>
        </w:rPr>
        <w:t>período</w:t>
      </w:r>
      <w:r>
        <w:rPr>
          <w:spacing w:val="-9"/>
          <w:sz w:val="20"/>
        </w:rPr>
        <w:t> </w:t>
      </w:r>
      <w:r>
        <w:rPr>
          <w:sz w:val="20"/>
        </w:rPr>
        <w:t>de 18 meses, contados a partir del 18 de agosto de 2000, por lo que el cargo del señor Viteri solo se acortó por dos meses de lo estipulado inicialmente e indicó que el cese de funciones no</w:t>
      </w:r>
      <w:r>
        <w:rPr>
          <w:spacing w:val="-12"/>
          <w:sz w:val="20"/>
        </w:rPr>
        <w:t> </w:t>
      </w:r>
      <w:r>
        <w:rPr>
          <w:sz w:val="20"/>
        </w:rPr>
        <w:t>era</w:t>
      </w:r>
      <w:r>
        <w:rPr>
          <w:spacing w:val="-9"/>
          <w:sz w:val="20"/>
        </w:rPr>
        <w:t> </w:t>
      </w:r>
      <w:r>
        <w:rPr>
          <w:sz w:val="20"/>
        </w:rPr>
        <w:t>susceptible</w:t>
      </w:r>
      <w:r>
        <w:rPr>
          <w:spacing w:val="-12"/>
          <w:sz w:val="20"/>
        </w:rPr>
        <w:t> </w:t>
      </w:r>
      <w:r>
        <w:rPr>
          <w:sz w:val="20"/>
        </w:rPr>
        <w:t>de</w:t>
      </w:r>
      <w:r>
        <w:rPr>
          <w:spacing w:val="-12"/>
          <w:sz w:val="20"/>
        </w:rPr>
        <w:t> </w:t>
      </w:r>
      <w:r>
        <w:rPr>
          <w:sz w:val="20"/>
        </w:rPr>
        <w:t>afectar</w:t>
      </w:r>
      <w:r>
        <w:rPr>
          <w:spacing w:val="-12"/>
          <w:sz w:val="20"/>
        </w:rPr>
        <w:t> </w:t>
      </w:r>
      <w:r>
        <w:rPr>
          <w:sz w:val="20"/>
        </w:rPr>
        <w:t>su</w:t>
      </w:r>
      <w:r>
        <w:rPr>
          <w:spacing w:val="-11"/>
          <w:sz w:val="20"/>
        </w:rPr>
        <w:t> </w:t>
      </w:r>
      <w:r>
        <w:rPr>
          <w:sz w:val="20"/>
        </w:rPr>
        <w:t>carrera</w:t>
      </w:r>
      <w:r>
        <w:rPr>
          <w:spacing w:val="-11"/>
          <w:sz w:val="20"/>
        </w:rPr>
        <w:t> </w:t>
      </w:r>
      <w:r>
        <w:rPr>
          <w:sz w:val="20"/>
        </w:rPr>
        <w:t>militar</w:t>
      </w:r>
      <w:r>
        <w:rPr>
          <w:spacing w:val="-10"/>
          <w:sz w:val="20"/>
        </w:rPr>
        <w:t> </w:t>
      </w:r>
      <w:r>
        <w:rPr>
          <w:sz w:val="20"/>
        </w:rPr>
        <w:t>ni</w:t>
      </w:r>
      <w:r>
        <w:rPr>
          <w:spacing w:val="-13"/>
          <w:sz w:val="20"/>
        </w:rPr>
        <w:t> </w:t>
      </w:r>
      <w:r>
        <w:rPr>
          <w:sz w:val="20"/>
        </w:rPr>
        <w:t>disminuir</w:t>
      </w:r>
      <w:r>
        <w:rPr>
          <w:spacing w:val="-12"/>
          <w:sz w:val="20"/>
        </w:rPr>
        <w:t> </w:t>
      </w:r>
      <w:r>
        <w:rPr>
          <w:sz w:val="20"/>
        </w:rPr>
        <w:t>su</w:t>
      </w:r>
      <w:r>
        <w:rPr>
          <w:spacing w:val="-12"/>
          <w:sz w:val="20"/>
        </w:rPr>
        <w:t> </w:t>
      </w:r>
      <w:r>
        <w:rPr>
          <w:sz w:val="20"/>
        </w:rPr>
        <w:t>puntaje</w:t>
      </w:r>
      <w:r>
        <w:rPr>
          <w:spacing w:val="-10"/>
          <w:sz w:val="20"/>
        </w:rPr>
        <w:t> </w:t>
      </w:r>
      <w:r>
        <w:rPr>
          <w:sz w:val="20"/>
        </w:rPr>
        <w:t>de</w:t>
      </w:r>
      <w:r>
        <w:rPr>
          <w:spacing w:val="-14"/>
          <w:sz w:val="20"/>
        </w:rPr>
        <w:t> </w:t>
      </w:r>
      <w:r>
        <w:rPr>
          <w:sz w:val="20"/>
        </w:rPr>
        <w:t>ascenso.</w:t>
      </w:r>
      <w:r>
        <w:rPr>
          <w:spacing w:val="40"/>
          <w:sz w:val="20"/>
        </w:rPr>
        <w:t> </w:t>
      </w:r>
      <w:r>
        <w:rPr>
          <w:sz w:val="20"/>
        </w:rPr>
        <w:t>En</w:t>
      </w:r>
      <w:r>
        <w:rPr>
          <w:spacing w:val="-10"/>
          <w:sz w:val="20"/>
        </w:rPr>
        <w:t> </w:t>
      </w:r>
      <w:r>
        <w:rPr>
          <w:sz w:val="20"/>
        </w:rPr>
        <w:t>cuanto a la postergación de la participación del señor Viteri en un curso, sostuvo que no constituyó una sanción, porque al momento del aplazamiento el señor Viteri aún contaba con dos años para</w:t>
      </w:r>
      <w:r>
        <w:rPr>
          <w:spacing w:val="-3"/>
          <w:sz w:val="20"/>
        </w:rPr>
        <w:t> </w:t>
      </w:r>
      <w:r>
        <w:rPr>
          <w:sz w:val="20"/>
        </w:rPr>
        <w:t>realizar</w:t>
      </w:r>
      <w:r>
        <w:rPr>
          <w:spacing w:val="-2"/>
          <w:sz w:val="20"/>
        </w:rPr>
        <w:t> </w:t>
      </w:r>
      <w:r>
        <w:rPr>
          <w:sz w:val="20"/>
        </w:rPr>
        <w:t>el</w:t>
      </w:r>
      <w:r>
        <w:rPr>
          <w:spacing w:val="-2"/>
          <w:sz w:val="20"/>
        </w:rPr>
        <w:t> </w:t>
      </w:r>
      <w:r>
        <w:rPr>
          <w:sz w:val="20"/>
        </w:rPr>
        <w:t>curso,</w:t>
      </w:r>
      <w:r>
        <w:rPr>
          <w:spacing w:val="-4"/>
          <w:sz w:val="20"/>
        </w:rPr>
        <w:t> </w:t>
      </w:r>
      <w:r>
        <w:rPr>
          <w:sz w:val="20"/>
        </w:rPr>
        <w:t>ya</w:t>
      </w:r>
      <w:r>
        <w:rPr>
          <w:spacing w:val="-3"/>
          <w:sz w:val="20"/>
        </w:rPr>
        <w:t> </w:t>
      </w:r>
      <w:r>
        <w:rPr>
          <w:sz w:val="20"/>
        </w:rPr>
        <w:t>que</w:t>
      </w:r>
      <w:r>
        <w:rPr>
          <w:spacing w:val="-4"/>
          <w:sz w:val="20"/>
        </w:rPr>
        <w:t> </w:t>
      </w:r>
      <w:r>
        <w:rPr>
          <w:sz w:val="20"/>
        </w:rPr>
        <w:t>para</w:t>
      </w:r>
      <w:r>
        <w:rPr>
          <w:spacing w:val="-2"/>
          <w:sz w:val="20"/>
        </w:rPr>
        <w:t> </w:t>
      </w:r>
      <w:r>
        <w:rPr>
          <w:sz w:val="20"/>
        </w:rPr>
        <w:t>ese</w:t>
      </w:r>
      <w:r>
        <w:rPr>
          <w:spacing w:val="-4"/>
          <w:sz w:val="20"/>
        </w:rPr>
        <w:t> </w:t>
      </w:r>
      <w:r>
        <w:rPr>
          <w:sz w:val="20"/>
        </w:rPr>
        <w:t>momento</w:t>
      </w:r>
      <w:r>
        <w:rPr>
          <w:spacing w:val="-4"/>
          <w:sz w:val="20"/>
        </w:rPr>
        <w:t> </w:t>
      </w:r>
      <w:r>
        <w:rPr>
          <w:sz w:val="20"/>
        </w:rPr>
        <w:t>no</w:t>
      </w:r>
      <w:r>
        <w:rPr>
          <w:spacing w:val="-3"/>
          <w:sz w:val="20"/>
        </w:rPr>
        <w:t> </w:t>
      </w:r>
      <w:r>
        <w:rPr>
          <w:sz w:val="20"/>
        </w:rPr>
        <w:t>había</w:t>
      </w:r>
      <w:r>
        <w:rPr>
          <w:spacing w:val="-3"/>
          <w:sz w:val="20"/>
        </w:rPr>
        <w:t> </w:t>
      </w:r>
      <w:r>
        <w:rPr>
          <w:sz w:val="20"/>
        </w:rPr>
        <w:t>permanecido</w:t>
      </w:r>
      <w:r>
        <w:rPr>
          <w:spacing w:val="-2"/>
          <w:sz w:val="20"/>
        </w:rPr>
        <w:t> </w:t>
      </w:r>
      <w:r>
        <w:rPr>
          <w:sz w:val="20"/>
        </w:rPr>
        <w:t>en</w:t>
      </w:r>
      <w:r>
        <w:rPr>
          <w:spacing w:val="-2"/>
          <w:sz w:val="20"/>
        </w:rPr>
        <w:t> </w:t>
      </w:r>
      <w:r>
        <w:rPr>
          <w:sz w:val="20"/>
        </w:rPr>
        <w:t>el</w:t>
      </w:r>
      <w:r>
        <w:rPr>
          <w:spacing w:val="-2"/>
          <w:sz w:val="20"/>
        </w:rPr>
        <w:t> </w:t>
      </w:r>
      <w:r>
        <w:rPr>
          <w:sz w:val="20"/>
        </w:rPr>
        <w:t>grado</w:t>
      </w:r>
      <w:r>
        <w:rPr>
          <w:spacing w:val="-4"/>
          <w:sz w:val="20"/>
        </w:rPr>
        <w:t> </w:t>
      </w:r>
      <w:r>
        <w:rPr>
          <w:sz w:val="20"/>
        </w:rPr>
        <w:t>militar</w:t>
      </w:r>
      <w:r>
        <w:rPr>
          <w:spacing w:val="-2"/>
          <w:sz w:val="20"/>
        </w:rPr>
        <w:t> </w:t>
      </w:r>
      <w:r>
        <w:rPr>
          <w:sz w:val="20"/>
        </w:rPr>
        <w:t>el tiempo</w:t>
      </w:r>
      <w:r>
        <w:rPr>
          <w:spacing w:val="-7"/>
          <w:sz w:val="20"/>
        </w:rPr>
        <w:t> </w:t>
      </w:r>
      <w:r>
        <w:rPr>
          <w:sz w:val="20"/>
        </w:rPr>
        <w:t>necesario</w:t>
      </w:r>
      <w:r>
        <w:rPr>
          <w:spacing w:val="-1"/>
          <w:sz w:val="20"/>
        </w:rPr>
        <w:t> </w:t>
      </w:r>
      <w:r>
        <w:rPr>
          <w:sz w:val="20"/>
        </w:rPr>
        <w:t>requerido</w:t>
      </w:r>
      <w:r>
        <w:rPr>
          <w:spacing w:val="-7"/>
          <w:sz w:val="20"/>
        </w:rPr>
        <w:t> </w:t>
      </w:r>
      <w:r>
        <w:rPr>
          <w:sz w:val="20"/>
        </w:rPr>
        <w:t>para</w:t>
      </w:r>
      <w:r>
        <w:rPr>
          <w:spacing w:val="-3"/>
          <w:sz w:val="20"/>
        </w:rPr>
        <w:t> </w:t>
      </w:r>
      <w:r>
        <w:rPr>
          <w:sz w:val="20"/>
        </w:rPr>
        <w:t>obtener</w:t>
      </w:r>
      <w:r>
        <w:rPr>
          <w:spacing w:val="-4"/>
          <w:sz w:val="20"/>
        </w:rPr>
        <w:t> </w:t>
      </w:r>
      <w:r>
        <w:rPr>
          <w:sz w:val="20"/>
        </w:rPr>
        <w:t>un</w:t>
      </w:r>
      <w:r>
        <w:rPr>
          <w:spacing w:val="-5"/>
          <w:sz w:val="20"/>
        </w:rPr>
        <w:t> </w:t>
      </w:r>
      <w:r>
        <w:rPr>
          <w:sz w:val="20"/>
        </w:rPr>
        <w:t>ascenso.</w:t>
      </w:r>
      <w:r>
        <w:rPr>
          <w:spacing w:val="40"/>
          <w:sz w:val="20"/>
        </w:rPr>
        <w:t> </w:t>
      </w:r>
      <w:r>
        <w:rPr>
          <w:sz w:val="20"/>
        </w:rPr>
        <w:t>En</w:t>
      </w:r>
      <w:r>
        <w:rPr>
          <w:spacing w:val="-5"/>
          <w:sz w:val="20"/>
        </w:rPr>
        <w:t> </w:t>
      </w:r>
      <w:r>
        <w:rPr>
          <w:sz w:val="20"/>
        </w:rPr>
        <w:t>lo</w:t>
      </w:r>
      <w:r>
        <w:rPr>
          <w:spacing w:val="-7"/>
          <w:sz w:val="20"/>
        </w:rPr>
        <w:t> </w:t>
      </w:r>
      <w:r>
        <w:rPr>
          <w:sz w:val="20"/>
        </w:rPr>
        <w:t>que</w:t>
      </w:r>
      <w:r>
        <w:rPr>
          <w:spacing w:val="-4"/>
          <w:sz w:val="20"/>
        </w:rPr>
        <w:t> </w:t>
      </w:r>
      <w:r>
        <w:rPr>
          <w:sz w:val="20"/>
        </w:rPr>
        <w:t>respecta</w:t>
      </w:r>
      <w:r>
        <w:rPr>
          <w:spacing w:val="-5"/>
          <w:sz w:val="20"/>
        </w:rPr>
        <w:t> </w:t>
      </w:r>
      <w:r>
        <w:rPr>
          <w:sz w:val="20"/>
        </w:rPr>
        <w:t>a</w:t>
      </w:r>
      <w:r>
        <w:rPr>
          <w:spacing w:val="-5"/>
          <w:sz w:val="20"/>
        </w:rPr>
        <w:t> </w:t>
      </w:r>
      <w:r>
        <w:rPr>
          <w:sz w:val="20"/>
        </w:rPr>
        <w:t>la</w:t>
      </w:r>
      <w:r>
        <w:rPr>
          <w:spacing w:val="-3"/>
          <w:sz w:val="20"/>
        </w:rPr>
        <w:t> </w:t>
      </w:r>
      <w:r>
        <w:rPr>
          <w:sz w:val="20"/>
        </w:rPr>
        <w:t>designación</w:t>
      </w:r>
      <w:r>
        <w:rPr>
          <w:spacing w:val="-5"/>
          <w:sz w:val="20"/>
        </w:rPr>
        <w:t> </w:t>
      </w:r>
      <w:r>
        <w:rPr>
          <w:sz w:val="20"/>
        </w:rPr>
        <w:t>de nuevas funciones, el Estado argumentó que el cargo de Jefe del Centro de Movilización Occidental de Guayaquil correspondía al grado y jerarquía del señor Viteri, por lo cual dicha designación no puede considerarse una sanción.</w:t>
      </w:r>
      <w:r>
        <w:rPr>
          <w:spacing w:val="40"/>
          <w:sz w:val="20"/>
        </w:rPr>
        <w:t> </w:t>
      </w:r>
      <w:r>
        <w:rPr>
          <w:sz w:val="20"/>
        </w:rPr>
        <w:t>Finalmente, el Estado señaló que los supuestos actos de hostigamiento denunciados por el señor Viteri no fueron probados.</w:t>
      </w:r>
    </w:p>
    <w:p>
      <w:pPr>
        <w:pStyle w:val="BodyText"/>
        <w:spacing w:before="2"/>
      </w:pPr>
    </w:p>
    <w:p>
      <w:pPr>
        <w:pStyle w:val="Heading2"/>
        <w:numPr>
          <w:ilvl w:val="1"/>
          <w:numId w:val="12"/>
        </w:numPr>
        <w:tabs>
          <w:tab w:pos="1417" w:val="left" w:leader="none"/>
        </w:tabs>
        <w:spacing w:line="240" w:lineRule="auto" w:before="0" w:after="0"/>
        <w:ind w:left="1416" w:right="0" w:hanging="509"/>
        <w:jc w:val="left"/>
      </w:pPr>
      <w:bookmarkStart w:name="_bookmark30" w:id="32"/>
      <w:bookmarkEnd w:id="32"/>
      <w:r>
        <w:rPr/>
        <w:t>C</w:t>
      </w:r>
      <w:r>
        <w:rPr/>
        <w:t>onsideraciones</w:t>
      </w:r>
      <w:r>
        <w:rPr>
          <w:spacing w:val="-7"/>
        </w:rPr>
        <w:t> </w:t>
      </w:r>
      <w:r>
        <w:rPr/>
        <w:t>de</w:t>
      </w:r>
      <w:r>
        <w:rPr>
          <w:spacing w:val="-8"/>
        </w:rPr>
        <w:t> </w:t>
      </w:r>
      <w:r>
        <w:rPr/>
        <w:t>la</w:t>
      </w:r>
      <w:r>
        <w:rPr>
          <w:spacing w:val="-9"/>
        </w:rPr>
        <w:t> </w:t>
      </w:r>
      <w:r>
        <w:rPr>
          <w:spacing w:val="-4"/>
        </w:rPr>
        <w:t>Corte</w:t>
      </w:r>
    </w:p>
    <w:p>
      <w:pPr>
        <w:pStyle w:val="BodyText"/>
        <w:spacing w:before="6"/>
        <w:rPr>
          <w:b/>
          <w:sz w:val="21"/>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presente</w:t>
      </w:r>
      <w:r>
        <w:rPr>
          <w:spacing w:val="-2"/>
          <w:sz w:val="20"/>
        </w:rPr>
        <w:t> </w:t>
      </w:r>
      <w:r>
        <w:rPr>
          <w:sz w:val="20"/>
        </w:rPr>
        <w:t>caso versa sobre</w:t>
      </w:r>
      <w:r>
        <w:rPr>
          <w:spacing w:val="-2"/>
          <w:sz w:val="20"/>
        </w:rPr>
        <w:t> </w:t>
      </w:r>
      <w:r>
        <w:rPr>
          <w:sz w:val="20"/>
        </w:rPr>
        <w:t>la presunta responsabilidad internacional del Estado</w:t>
      </w:r>
      <w:r>
        <w:rPr>
          <w:spacing w:val="-2"/>
          <w:sz w:val="20"/>
        </w:rPr>
        <w:t> </w:t>
      </w:r>
      <w:r>
        <w:rPr>
          <w:sz w:val="20"/>
        </w:rPr>
        <w:t>por la</w:t>
      </w:r>
      <w:r>
        <w:rPr>
          <w:spacing w:val="-12"/>
          <w:sz w:val="20"/>
        </w:rPr>
        <w:t> </w:t>
      </w:r>
      <w:r>
        <w:rPr>
          <w:sz w:val="20"/>
        </w:rPr>
        <w:t>violación</w:t>
      </w:r>
      <w:r>
        <w:rPr>
          <w:spacing w:val="-12"/>
          <w:sz w:val="20"/>
        </w:rPr>
        <w:t> </w:t>
      </w:r>
      <w:r>
        <w:rPr>
          <w:sz w:val="20"/>
        </w:rPr>
        <w:t>al</w:t>
      </w:r>
      <w:r>
        <w:rPr>
          <w:spacing w:val="-12"/>
          <w:sz w:val="20"/>
        </w:rPr>
        <w:t> </w:t>
      </w:r>
      <w:r>
        <w:rPr>
          <w:sz w:val="20"/>
        </w:rPr>
        <w:t>derecho</w:t>
      </w:r>
      <w:r>
        <w:rPr>
          <w:spacing w:val="-13"/>
          <w:sz w:val="20"/>
        </w:rPr>
        <w:t> </w:t>
      </w:r>
      <w:r>
        <w:rPr>
          <w:sz w:val="20"/>
        </w:rPr>
        <w:t>a</w:t>
      </w:r>
      <w:r>
        <w:rPr>
          <w:spacing w:val="-8"/>
          <w:sz w:val="20"/>
        </w:rPr>
        <w:t> </w:t>
      </w:r>
      <w:r>
        <w:rPr>
          <w:sz w:val="20"/>
        </w:rPr>
        <w:t>la</w:t>
      </w:r>
      <w:r>
        <w:rPr>
          <w:spacing w:val="-12"/>
          <w:sz w:val="20"/>
        </w:rPr>
        <w:t> </w:t>
      </w:r>
      <w:r>
        <w:rPr>
          <w:sz w:val="20"/>
        </w:rPr>
        <w:t>libertad</w:t>
      </w:r>
      <w:r>
        <w:rPr>
          <w:spacing w:val="-12"/>
          <w:sz w:val="20"/>
        </w:rPr>
        <w:t> </w:t>
      </w:r>
      <w:r>
        <w:rPr>
          <w:sz w:val="20"/>
        </w:rPr>
        <w:t>de</w:t>
      </w:r>
      <w:r>
        <w:rPr>
          <w:spacing w:val="-12"/>
          <w:sz w:val="20"/>
        </w:rPr>
        <w:t> </w:t>
      </w:r>
      <w:r>
        <w:rPr>
          <w:sz w:val="20"/>
        </w:rPr>
        <w:t>expresión</w:t>
      </w:r>
      <w:r>
        <w:rPr>
          <w:spacing w:val="-8"/>
          <w:sz w:val="20"/>
        </w:rPr>
        <w:t> </w:t>
      </w:r>
      <w:r>
        <w:rPr>
          <w:sz w:val="20"/>
        </w:rPr>
        <w:t>a</w:t>
      </w:r>
      <w:r>
        <w:rPr>
          <w:spacing w:val="-12"/>
          <w:sz w:val="20"/>
        </w:rPr>
        <w:t> </w:t>
      </w:r>
      <w:r>
        <w:rPr>
          <w:sz w:val="20"/>
        </w:rPr>
        <w:t>raíz</w:t>
      </w:r>
      <w:r>
        <w:rPr>
          <w:spacing w:val="-12"/>
          <w:sz w:val="20"/>
        </w:rPr>
        <w:t> </w:t>
      </w:r>
      <w:r>
        <w:rPr>
          <w:sz w:val="20"/>
        </w:rPr>
        <w:t>de</w:t>
      </w:r>
      <w:r>
        <w:rPr>
          <w:spacing w:val="-12"/>
          <w:sz w:val="20"/>
        </w:rPr>
        <w:t> </w:t>
      </w:r>
      <w:r>
        <w:rPr>
          <w:sz w:val="20"/>
        </w:rPr>
        <w:t>cuatro</w:t>
      </w:r>
      <w:r>
        <w:rPr>
          <w:spacing w:val="-12"/>
          <w:sz w:val="20"/>
        </w:rPr>
        <w:t> </w:t>
      </w:r>
      <w:r>
        <w:rPr>
          <w:sz w:val="20"/>
        </w:rPr>
        <w:t>sanciones</w:t>
      </w:r>
      <w:r>
        <w:rPr>
          <w:spacing w:val="-13"/>
          <w:sz w:val="20"/>
        </w:rPr>
        <w:t> </w:t>
      </w:r>
      <w:r>
        <w:rPr>
          <w:sz w:val="20"/>
        </w:rPr>
        <w:t>de</w:t>
      </w:r>
      <w:r>
        <w:rPr>
          <w:spacing w:val="-12"/>
          <w:sz w:val="20"/>
        </w:rPr>
        <w:t> </w:t>
      </w:r>
      <w:r>
        <w:rPr>
          <w:sz w:val="20"/>
        </w:rPr>
        <w:t>arresto</w:t>
      </w:r>
      <w:r>
        <w:rPr>
          <w:spacing w:val="-11"/>
          <w:sz w:val="20"/>
        </w:rPr>
        <w:t> </w:t>
      </w:r>
      <w:r>
        <w:rPr>
          <w:sz w:val="20"/>
        </w:rPr>
        <w:t>de</w:t>
      </w:r>
      <w:r>
        <w:rPr>
          <w:spacing w:val="-12"/>
          <w:sz w:val="20"/>
        </w:rPr>
        <w:t> </w:t>
      </w:r>
      <w:r>
        <w:rPr>
          <w:sz w:val="20"/>
        </w:rPr>
        <w:t>rigor que fueron impuestas al señor Julio Rogelio Viteri Ungaretti tras la realización de dos denuncias y dos declaraciones ante medios de comunicación acerca de presuntos hechos de corrupción (</w:t>
      </w:r>
      <w:r>
        <w:rPr>
          <w:i/>
          <w:sz w:val="20"/>
        </w:rPr>
        <w:t>supra </w:t>
      </w:r>
      <w:r>
        <w:rPr>
          <w:sz w:val="20"/>
        </w:rPr>
        <w:t>párrs. 39 a 51). Para efectos del análisis correspondiente y considerando la naturaleza de las denuncias realizadas, la Corte considera pertinente pronunciarse, en primer</w:t>
      </w:r>
      <w:r>
        <w:rPr>
          <w:spacing w:val="-3"/>
          <w:sz w:val="20"/>
        </w:rPr>
        <w:t> </w:t>
      </w:r>
      <w:r>
        <w:rPr>
          <w:sz w:val="20"/>
        </w:rPr>
        <w:t>lugar,</w:t>
      </w:r>
      <w:r>
        <w:rPr>
          <w:spacing w:val="-2"/>
          <w:sz w:val="20"/>
        </w:rPr>
        <w:t> </w:t>
      </w:r>
      <w:r>
        <w:rPr>
          <w:sz w:val="20"/>
        </w:rPr>
        <w:t>sobre</w:t>
      </w:r>
      <w:r>
        <w:rPr>
          <w:spacing w:val="-3"/>
          <w:sz w:val="20"/>
        </w:rPr>
        <w:t> </w:t>
      </w:r>
      <w:r>
        <w:rPr>
          <w:sz w:val="20"/>
        </w:rPr>
        <w:t>los</w:t>
      </w:r>
      <w:r>
        <w:rPr>
          <w:spacing w:val="-2"/>
          <w:sz w:val="20"/>
        </w:rPr>
        <w:t> </w:t>
      </w:r>
      <w:r>
        <w:rPr>
          <w:sz w:val="20"/>
        </w:rPr>
        <w:t>impactos</w:t>
      </w:r>
      <w:r>
        <w:rPr>
          <w:spacing w:val="-3"/>
          <w:sz w:val="20"/>
        </w:rPr>
        <w:t> </w:t>
      </w:r>
      <w:r>
        <w:rPr>
          <w:sz w:val="20"/>
        </w:rPr>
        <w:t>de</w:t>
      </w:r>
      <w:r>
        <w:rPr>
          <w:spacing w:val="-3"/>
          <w:sz w:val="20"/>
        </w:rPr>
        <w:t> </w:t>
      </w:r>
      <w:r>
        <w:rPr>
          <w:sz w:val="20"/>
        </w:rPr>
        <w:t>la</w:t>
      </w:r>
      <w:r>
        <w:rPr>
          <w:spacing w:val="-1"/>
          <w:sz w:val="20"/>
        </w:rPr>
        <w:t> </w:t>
      </w:r>
      <w:r>
        <w:rPr>
          <w:sz w:val="20"/>
        </w:rPr>
        <w:t>corrupción</w:t>
      </w:r>
      <w:r>
        <w:rPr>
          <w:spacing w:val="-1"/>
          <w:sz w:val="20"/>
        </w:rPr>
        <w:t> </w:t>
      </w:r>
      <w:r>
        <w:rPr>
          <w:sz w:val="20"/>
        </w:rPr>
        <w:t>en</w:t>
      </w:r>
      <w:r>
        <w:rPr>
          <w:spacing w:val="5"/>
          <w:sz w:val="20"/>
        </w:rPr>
        <w:t> </w:t>
      </w:r>
      <w:r>
        <w:rPr>
          <w:sz w:val="20"/>
        </w:rPr>
        <w:t>la</w:t>
      </w:r>
      <w:r>
        <w:rPr>
          <w:spacing w:val="-1"/>
          <w:sz w:val="20"/>
        </w:rPr>
        <w:t> </w:t>
      </w:r>
      <w:r>
        <w:rPr>
          <w:sz w:val="20"/>
        </w:rPr>
        <w:t>democracia</w:t>
      </w:r>
      <w:r>
        <w:rPr>
          <w:spacing w:val="-2"/>
          <w:sz w:val="20"/>
        </w:rPr>
        <w:t> </w:t>
      </w:r>
      <w:r>
        <w:rPr>
          <w:sz w:val="20"/>
        </w:rPr>
        <w:t>y</w:t>
      </w:r>
      <w:r>
        <w:rPr>
          <w:spacing w:val="-1"/>
          <w:sz w:val="20"/>
        </w:rPr>
        <w:t> </w:t>
      </w:r>
      <w:r>
        <w:rPr>
          <w:sz w:val="20"/>
        </w:rPr>
        <w:t>los</w:t>
      </w:r>
      <w:r>
        <w:rPr>
          <w:spacing w:val="-2"/>
          <w:sz w:val="20"/>
        </w:rPr>
        <w:t> </w:t>
      </w:r>
      <w:r>
        <w:rPr>
          <w:sz w:val="20"/>
        </w:rPr>
        <w:t>derechos</w:t>
      </w:r>
      <w:r>
        <w:rPr>
          <w:spacing w:val="-2"/>
          <w:sz w:val="20"/>
        </w:rPr>
        <w:t> humanos.</w:t>
      </w:r>
    </w:p>
    <w:p>
      <w:pPr>
        <w:spacing w:after="0" w:line="240" w:lineRule="auto"/>
        <w:jc w:val="both"/>
        <w:rPr>
          <w:sz w:val="20"/>
        </w:rPr>
        <w:sectPr>
          <w:pgSz w:w="12240" w:h="15840"/>
          <w:pgMar w:header="0" w:footer="1000" w:top="1340" w:bottom="1200" w:left="1600" w:right="880"/>
        </w:sectPr>
      </w:pPr>
    </w:p>
    <w:p>
      <w:pPr>
        <w:pStyle w:val="BodyText"/>
        <w:spacing w:line="242" w:lineRule="auto" w:before="76"/>
        <w:ind w:left="200"/>
      </w:pPr>
      <w:r>
        <w:rPr/>
        <w:t>Posteriormente, se analizará la imposición de sanciones ulteriores con relación a denuncias sobre presuntos hechos de corrupción.</w:t>
      </w:r>
    </w:p>
    <w:p>
      <w:pPr>
        <w:pStyle w:val="BodyText"/>
        <w:spacing w:before="3"/>
        <w:rPr>
          <w:sz w:val="21"/>
        </w:rPr>
      </w:pPr>
    </w:p>
    <w:p>
      <w:pPr>
        <w:pStyle w:val="ListParagraph"/>
        <w:numPr>
          <w:ilvl w:val="2"/>
          <w:numId w:val="12"/>
        </w:numPr>
        <w:tabs>
          <w:tab w:pos="1586" w:val="left" w:leader="none"/>
        </w:tabs>
        <w:spacing w:line="240" w:lineRule="auto" w:before="0" w:after="0"/>
        <w:ind w:left="1585" w:right="0" w:hanging="678"/>
        <w:jc w:val="left"/>
        <w:rPr>
          <w:i/>
          <w:sz w:val="20"/>
        </w:rPr>
      </w:pPr>
      <w:r>
        <w:rPr>
          <w:i/>
          <w:sz w:val="20"/>
          <w:u w:val="single"/>
        </w:rPr>
        <w:t>Impactos</w:t>
      </w:r>
      <w:r>
        <w:rPr>
          <w:i/>
          <w:spacing w:val="-7"/>
          <w:sz w:val="20"/>
          <w:u w:val="single"/>
        </w:rPr>
        <w:t> </w:t>
      </w:r>
      <w:r>
        <w:rPr>
          <w:i/>
          <w:sz w:val="20"/>
          <w:u w:val="single"/>
        </w:rPr>
        <w:t>de</w:t>
      </w:r>
      <w:r>
        <w:rPr>
          <w:i/>
          <w:spacing w:val="-5"/>
          <w:sz w:val="20"/>
          <w:u w:val="single"/>
        </w:rPr>
        <w:t> </w:t>
      </w:r>
      <w:r>
        <w:rPr>
          <w:i/>
          <w:sz w:val="20"/>
          <w:u w:val="single"/>
        </w:rPr>
        <w:t>la</w:t>
      </w:r>
      <w:r>
        <w:rPr>
          <w:i/>
          <w:spacing w:val="-6"/>
          <w:sz w:val="20"/>
          <w:u w:val="single"/>
        </w:rPr>
        <w:t> </w:t>
      </w:r>
      <w:r>
        <w:rPr>
          <w:i/>
          <w:sz w:val="20"/>
          <w:u w:val="single"/>
        </w:rPr>
        <w:t>corrupción</w:t>
      </w:r>
      <w:r>
        <w:rPr>
          <w:i/>
          <w:spacing w:val="-3"/>
          <w:sz w:val="20"/>
          <w:u w:val="single"/>
        </w:rPr>
        <w:t> </w:t>
      </w:r>
      <w:r>
        <w:rPr>
          <w:i/>
          <w:sz w:val="20"/>
          <w:u w:val="single"/>
        </w:rPr>
        <w:t>en</w:t>
      </w:r>
      <w:r>
        <w:rPr>
          <w:i/>
          <w:spacing w:val="-3"/>
          <w:sz w:val="20"/>
          <w:u w:val="single"/>
        </w:rPr>
        <w:t> </w:t>
      </w:r>
      <w:r>
        <w:rPr>
          <w:i/>
          <w:sz w:val="20"/>
          <w:u w:val="single"/>
        </w:rPr>
        <w:t>la</w:t>
      </w:r>
      <w:r>
        <w:rPr>
          <w:i/>
          <w:spacing w:val="-5"/>
          <w:sz w:val="20"/>
          <w:u w:val="single"/>
        </w:rPr>
        <w:t> </w:t>
      </w:r>
      <w:r>
        <w:rPr>
          <w:i/>
          <w:sz w:val="20"/>
          <w:u w:val="single"/>
        </w:rPr>
        <w:t>democracia</w:t>
      </w:r>
      <w:r>
        <w:rPr>
          <w:i/>
          <w:spacing w:val="-6"/>
          <w:sz w:val="20"/>
          <w:u w:val="single"/>
        </w:rPr>
        <w:t> </w:t>
      </w:r>
      <w:r>
        <w:rPr>
          <w:i/>
          <w:sz w:val="20"/>
          <w:u w:val="single"/>
        </w:rPr>
        <w:t>y</w:t>
      </w:r>
      <w:r>
        <w:rPr>
          <w:i/>
          <w:spacing w:val="-5"/>
          <w:sz w:val="20"/>
          <w:u w:val="single"/>
        </w:rPr>
        <w:t> </w:t>
      </w:r>
      <w:r>
        <w:rPr>
          <w:i/>
          <w:sz w:val="20"/>
          <w:u w:val="single"/>
        </w:rPr>
        <w:t>los</w:t>
      </w:r>
      <w:r>
        <w:rPr>
          <w:i/>
          <w:spacing w:val="-7"/>
          <w:sz w:val="20"/>
          <w:u w:val="single"/>
        </w:rPr>
        <w:t> </w:t>
      </w:r>
      <w:r>
        <w:rPr>
          <w:i/>
          <w:sz w:val="20"/>
          <w:u w:val="single"/>
        </w:rPr>
        <w:t>derechos</w:t>
      </w:r>
      <w:r>
        <w:rPr>
          <w:i/>
          <w:spacing w:val="-4"/>
          <w:sz w:val="20"/>
          <w:u w:val="single"/>
        </w:rPr>
        <w:t> </w:t>
      </w:r>
      <w:r>
        <w:rPr>
          <w:i/>
          <w:spacing w:val="-2"/>
          <w:sz w:val="20"/>
          <w:u w:val="single"/>
        </w:rPr>
        <w:t>humanos</w:t>
      </w:r>
    </w:p>
    <w:p>
      <w:pPr>
        <w:pStyle w:val="BodyText"/>
        <w:spacing w:before="1"/>
        <w:rPr>
          <w:i/>
          <w:sz w:val="15"/>
        </w:rPr>
      </w:pPr>
    </w:p>
    <w:p>
      <w:pPr>
        <w:pStyle w:val="ListParagraph"/>
        <w:numPr>
          <w:ilvl w:val="0"/>
          <w:numId w:val="8"/>
        </w:numPr>
        <w:tabs>
          <w:tab w:pos="909" w:val="left" w:leader="none"/>
        </w:tabs>
        <w:spacing w:line="240" w:lineRule="auto" w:before="99" w:after="0"/>
        <w:ind w:left="200" w:right="197" w:firstLine="0"/>
        <w:jc w:val="both"/>
        <w:rPr>
          <w:sz w:val="20"/>
        </w:rPr>
      </w:pPr>
      <w:r>
        <w:rPr>
          <w:sz w:val="20"/>
        </w:rPr>
        <w:t>La Corte ha establecido que la libertad de expresión, particularmente en asuntos de interés</w:t>
      </w:r>
      <w:r>
        <w:rPr>
          <w:spacing w:val="-10"/>
          <w:sz w:val="20"/>
        </w:rPr>
        <w:t> </w:t>
      </w:r>
      <w:r>
        <w:rPr>
          <w:sz w:val="20"/>
        </w:rPr>
        <w:t>público,</w:t>
      </w:r>
      <w:r>
        <w:rPr>
          <w:spacing w:val="-7"/>
          <w:sz w:val="20"/>
        </w:rPr>
        <w:t> </w:t>
      </w:r>
      <w:r>
        <w:rPr>
          <w:sz w:val="20"/>
        </w:rPr>
        <w:t>es</w:t>
      </w:r>
      <w:r>
        <w:rPr>
          <w:spacing w:val="-10"/>
          <w:sz w:val="20"/>
        </w:rPr>
        <w:t> </w:t>
      </w:r>
      <w:r>
        <w:rPr>
          <w:sz w:val="20"/>
        </w:rPr>
        <w:t>una</w:t>
      </w:r>
      <w:r>
        <w:rPr>
          <w:spacing w:val="-6"/>
          <w:sz w:val="20"/>
        </w:rPr>
        <w:t> </w:t>
      </w:r>
      <w:r>
        <w:rPr>
          <w:sz w:val="20"/>
        </w:rPr>
        <w:t>piedra</w:t>
      </w:r>
      <w:r>
        <w:rPr>
          <w:spacing w:val="-7"/>
          <w:sz w:val="20"/>
        </w:rPr>
        <w:t> </w:t>
      </w:r>
      <w:r>
        <w:rPr>
          <w:sz w:val="20"/>
        </w:rPr>
        <w:t>angular</w:t>
      </w:r>
      <w:r>
        <w:rPr>
          <w:spacing w:val="-7"/>
          <w:sz w:val="20"/>
        </w:rPr>
        <w:t> </w:t>
      </w:r>
      <w:r>
        <w:rPr>
          <w:sz w:val="20"/>
        </w:rPr>
        <w:t>en</w:t>
      </w:r>
      <w:r>
        <w:rPr>
          <w:spacing w:val="-8"/>
          <w:sz w:val="20"/>
        </w:rPr>
        <w:t> </w:t>
      </w:r>
      <w:r>
        <w:rPr>
          <w:sz w:val="20"/>
        </w:rPr>
        <w:t>la</w:t>
      </w:r>
      <w:r>
        <w:rPr>
          <w:spacing w:val="-6"/>
          <w:sz w:val="20"/>
        </w:rPr>
        <w:t> </w:t>
      </w:r>
      <w:r>
        <w:rPr>
          <w:sz w:val="20"/>
        </w:rPr>
        <w:t>existencia</w:t>
      </w:r>
      <w:r>
        <w:rPr>
          <w:spacing w:val="-6"/>
          <w:sz w:val="20"/>
        </w:rPr>
        <w:t> </w:t>
      </w:r>
      <w:r>
        <w:rPr>
          <w:sz w:val="20"/>
        </w:rPr>
        <w:t>misma</w:t>
      </w:r>
      <w:r>
        <w:rPr>
          <w:spacing w:val="-7"/>
          <w:sz w:val="20"/>
        </w:rPr>
        <w:t> </w:t>
      </w:r>
      <w:r>
        <w:rPr>
          <w:sz w:val="20"/>
        </w:rPr>
        <w:t>de</w:t>
      </w:r>
      <w:r>
        <w:rPr>
          <w:spacing w:val="-8"/>
          <w:sz w:val="20"/>
        </w:rPr>
        <w:t> </w:t>
      </w:r>
      <w:r>
        <w:rPr>
          <w:sz w:val="20"/>
        </w:rPr>
        <w:t>una</w:t>
      </w:r>
      <w:r>
        <w:rPr>
          <w:spacing w:val="-8"/>
          <w:sz w:val="20"/>
        </w:rPr>
        <w:t> </w:t>
      </w:r>
      <w:r>
        <w:rPr>
          <w:sz w:val="20"/>
        </w:rPr>
        <w:t>sociedad</w:t>
      </w:r>
      <w:r>
        <w:rPr>
          <w:spacing w:val="-8"/>
          <w:sz w:val="20"/>
        </w:rPr>
        <w:t> </w:t>
      </w:r>
      <w:r>
        <w:rPr>
          <w:sz w:val="20"/>
        </w:rPr>
        <w:t>democrática</w:t>
      </w:r>
      <w:r>
        <w:rPr>
          <w:position w:val="7"/>
          <w:sz w:val="13"/>
        </w:rPr>
        <w:t>88</w:t>
      </w:r>
      <w:r>
        <w:rPr>
          <w:sz w:val="20"/>
        </w:rPr>
        <w:t>. Sin una efectiva garantía de la libertad de expresión, se debilita el sistema democrático y sufren quebranto el pluralismo y la tolerancia; los mecanismos de control y denuncia ciudadana pueden volverse inoperantes y, en definitiva, se crea un campo fértil para que arraiguen sistemas autoritarios</w:t>
      </w:r>
      <w:r>
        <w:rPr>
          <w:position w:val="7"/>
          <w:sz w:val="13"/>
        </w:rPr>
        <w:t>89</w:t>
      </w:r>
      <w:r>
        <w:rPr>
          <w:sz w:val="20"/>
        </w:rPr>
        <w:t>. Respecto al contenido de la libertad de pensamiento y de expresión, la Corte ha indicado que dicha norma protege el derecho de buscar, recibir y difundir ideas e informaciones de toda índole, así como también el de recibir y conocer las informaciones e ideas difundidas por los demás</w:t>
      </w:r>
      <w:r>
        <w:rPr>
          <w:position w:val="7"/>
          <w:sz w:val="13"/>
        </w:rPr>
        <w:t>90</w:t>
      </w:r>
      <w:r>
        <w:rPr>
          <w:sz w:val="20"/>
        </w:rPr>
        <w:t>. Así, la libertad de expresión tiene una dimensión individual y una dimensión social, de las cuales se desprenden una serie de derechos</w:t>
      </w:r>
      <w:r>
        <w:rPr>
          <w:spacing w:val="-2"/>
          <w:sz w:val="20"/>
        </w:rPr>
        <w:t> </w:t>
      </w:r>
      <w:r>
        <w:rPr>
          <w:sz w:val="20"/>
        </w:rPr>
        <w:t>que</w:t>
      </w:r>
      <w:r>
        <w:rPr>
          <w:spacing w:val="-3"/>
          <w:sz w:val="20"/>
        </w:rPr>
        <w:t> </w:t>
      </w:r>
      <w:r>
        <w:rPr>
          <w:sz w:val="20"/>
        </w:rPr>
        <w:t>se</w:t>
      </w:r>
      <w:r>
        <w:rPr>
          <w:spacing w:val="-3"/>
          <w:sz w:val="20"/>
        </w:rPr>
        <w:t> </w:t>
      </w:r>
      <w:r>
        <w:rPr>
          <w:sz w:val="20"/>
        </w:rPr>
        <w:t>encuentran</w:t>
      </w:r>
      <w:r>
        <w:rPr>
          <w:spacing w:val="-2"/>
          <w:sz w:val="20"/>
        </w:rPr>
        <w:t> </w:t>
      </w:r>
      <w:r>
        <w:rPr>
          <w:sz w:val="20"/>
        </w:rPr>
        <w:t>protegidos</w:t>
      </w:r>
      <w:r>
        <w:rPr>
          <w:spacing w:val="-2"/>
          <w:sz w:val="20"/>
        </w:rPr>
        <w:t> </w:t>
      </w:r>
      <w:r>
        <w:rPr>
          <w:sz w:val="20"/>
        </w:rPr>
        <w:t>en dicho</w:t>
      </w:r>
      <w:r>
        <w:rPr>
          <w:spacing w:val="-5"/>
          <w:sz w:val="20"/>
        </w:rPr>
        <w:t> </w:t>
      </w:r>
      <w:r>
        <w:rPr>
          <w:sz w:val="20"/>
        </w:rPr>
        <w:t>artículo</w:t>
      </w:r>
      <w:r>
        <w:rPr>
          <w:position w:val="7"/>
          <w:sz w:val="13"/>
        </w:rPr>
        <w:t>91</w:t>
      </w:r>
      <w:r>
        <w:rPr>
          <w:sz w:val="20"/>
        </w:rPr>
        <w:t>.</w:t>
      </w:r>
      <w:r>
        <w:rPr>
          <w:spacing w:val="-5"/>
          <w:sz w:val="20"/>
        </w:rPr>
        <w:t> </w:t>
      </w:r>
      <w:r>
        <w:rPr>
          <w:sz w:val="20"/>
        </w:rPr>
        <w:t>Ambas</w:t>
      </w:r>
      <w:r>
        <w:rPr>
          <w:spacing w:val="-2"/>
          <w:sz w:val="20"/>
        </w:rPr>
        <w:t> </w:t>
      </w:r>
      <w:r>
        <w:rPr>
          <w:sz w:val="20"/>
        </w:rPr>
        <w:t>dimensiones</w:t>
      </w:r>
      <w:r>
        <w:rPr>
          <w:spacing w:val="-5"/>
          <w:sz w:val="20"/>
        </w:rPr>
        <w:t> </w:t>
      </w:r>
      <w:r>
        <w:rPr>
          <w:sz w:val="20"/>
        </w:rPr>
        <w:t>poseen</w:t>
      </w:r>
      <w:r>
        <w:rPr>
          <w:spacing w:val="-3"/>
          <w:sz w:val="20"/>
        </w:rPr>
        <w:t> </w:t>
      </w:r>
      <w:r>
        <w:rPr>
          <w:sz w:val="20"/>
        </w:rPr>
        <w:t>igual importancia y deben ser garantizadas plenamente en forma simultánea para dar efectividad total al derecho a la libertad de expresión en los términos previstos del artículo 13 de la </w:t>
      </w:r>
      <w:r>
        <w:rPr>
          <w:spacing w:val="-2"/>
          <w:sz w:val="20"/>
        </w:rPr>
        <w:t>Convención</w:t>
      </w:r>
      <w:r>
        <w:rPr>
          <w:spacing w:val="-2"/>
          <w:position w:val="7"/>
          <w:sz w:val="13"/>
        </w:rPr>
        <w:t>92</w:t>
      </w:r>
      <w:r>
        <w:rPr>
          <w:spacing w:val="-2"/>
          <w:sz w:val="20"/>
        </w:rPr>
        <w:t>.</w:t>
      </w:r>
    </w:p>
    <w:p>
      <w:pPr>
        <w:pStyle w:val="BodyText"/>
      </w:pPr>
    </w:p>
    <w:p>
      <w:pPr>
        <w:pStyle w:val="ListParagraph"/>
        <w:numPr>
          <w:ilvl w:val="0"/>
          <w:numId w:val="8"/>
        </w:numPr>
        <w:tabs>
          <w:tab w:pos="909" w:val="left" w:leader="none"/>
        </w:tabs>
        <w:spacing w:line="240" w:lineRule="auto" w:before="1" w:after="0"/>
        <w:ind w:left="200" w:right="195" w:firstLine="0"/>
        <w:jc w:val="both"/>
        <w:rPr>
          <w:sz w:val="20"/>
        </w:rPr>
      </w:pPr>
      <w:r>
        <w:rPr>
          <w:sz w:val="20"/>
        </w:rPr>
        <w:t>La Corte observa que la corrupción ha dado lugar a pronunciamientos de diferentes organismos</w:t>
      </w:r>
      <w:r>
        <w:rPr>
          <w:spacing w:val="-18"/>
          <w:sz w:val="20"/>
        </w:rPr>
        <w:t> </w:t>
      </w:r>
      <w:r>
        <w:rPr>
          <w:sz w:val="20"/>
        </w:rPr>
        <w:t>internacionales</w:t>
      </w:r>
      <w:r>
        <w:rPr>
          <w:position w:val="7"/>
          <w:sz w:val="13"/>
        </w:rPr>
        <w:t>93</w:t>
      </w:r>
      <w:r>
        <w:rPr>
          <w:spacing w:val="-11"/>
          <w:position w:val="7"/>
          <w:sz w:val="13"/>
        </w:rPr>
        <w:t> </w:t>
      </w:r>
      <w:r>
        <w:rPr>
          <w:sz w:val="20"/>
        </w:rPr>
        <w:t>y</w:t>
      </w:r>
      <w:r>
        <w:rPr>
          <w:spacing w:val="-18"/>
          <w:sz w:val="20"/>
        </w:rPr>
        <w:t> </w:t>
      </w:r>
      <w:r>
        <w:rPr>
          <w:sz w:val="20"/>
        </w:rPr>
        <w:t>al</w:t>
      </w:r>
      <w:r>
        <w:rPr>
          <w:spacing w:val="-18"/>
          <w:sz w:val="20"/>
        </w:rPr>
        <w:t> </w:t>
      </w:r>
      <w:r>
        <w:rPr>
          <w:sz w:val="20"/>
        </w:rPr>
        <w:t>surgimiento</w:t>
      </w:r>
      <w:r>
        <w:rPr>
          <w:spacing w:val="-17"/>
          <w:sz w:val="20"/>
        </w:rPr>
        <w:t> </w:t>
      </w:r>
      <w:r>
        <w:rPr>
          <w:sz w:val="20"/>
        </w:rPr>
        <w:t>de</w:t>
      </w:r>
      <w:r>
        <w:rPr>
          <w:spacing w:val="-18"/>
          <w:sz w:val="20"/>
        </w:rPr>
        <w:t> </w:t>
      </w:r>
      <w:r>
        <w:rPr>
          <w:sz w:val="20"/>
        </w:rPr>
        <w:t>instrumentos</w:t>
      </w:r>
      <w:r>
        <w:rPr>
          <w:spacing w:val="-17"/>
          <w:sz w:val="20"/>
        </w:rPr>
        <w:t> </w:t>
      </w:r>
      <w:r>
        <w:rPr>
          <w:sz w:val="20"/>
        </w:rPr>
        <w:t>internacionales</w:t>
      </w:r>
      <w:r>
        <w:rPr>
          <w:position w:val="7"/>
          <w:sz w:val="13"/>
        </w:rPr>
        <w:t>94</w:t>
      </w:r>
      <w:r>
        <w:rPr>
          <w:spacing w:val="-9"/>
          <w:position w:val="7"/>
          <w:sz w:val="13"/>
        </w:rPr>
        <w:t> </w:t>
      </w:r>
      <w:r>
        <w:rPr>
          <w:sz w:val="20"/>
        </w:rPr>
        <w:t>y</w:t>
      </w:r>
      <w:r>
        <w:rPr>
          <w:spacing w:val="-18"/>
          <w:sz w:val="20"/>
        </w:rPr>
        <w:t> </w:t>
      </w:r>
      <w:r>
        <w:rPr>
          <w:sz w:val="20"/>
        </w:rPr>
        <w:t>regionales</w:t>
      </w:r>
      <w:r>
        <w:rPr>
          <w:position w:val="7"/>
          <w:sz w:val="13"/>
        </w:rPr>
        <w:t>95 </w:t>
      </w:r>
      <w:r>
        <w:rPr>
          <w:sz w:val="20"/>
        </w:rPr>
        <w:t>en la materia. A pesar de</w:t>
      </w:r>
      <w:r>
        <w:rPr>
          <w:spacing w:val="-1"/>
          <w:sz w:val="20"/>
        </w:rPr>
        <w:t> </w:t>
      </w:r>
      <w:r>
        <w:rPr>
          <w:sz w:val="20"/>
        </w:rPr>
        <w:t>que dichos instrumentos no incluyen una definición de corrupción, los tratados internacionales hacen referencia a diversos supuestos que constituyen actos de corrupción, entre ellos se encuentran el soborno, la desviación de bienes, el tráfico de influencias,</w:t>
      </w:r>
      <w:r>
        <w:rPr>
          <w:spacing w:val="-10"/>
          <w:sz w:val="20"/>
        </w:rPr>
        <w:t> </w:t>
      </w:r>
      <w:r>
        <w:rPr>
          <w:sz w:val="20"/>
        </w:rPr>
        <w:t>el</w:t>
      </w:r>
      <w:r>
        <w:rPr>
          <w:spacing w:val="-11"/>
          <w:sz w:val="20"/>
        </w:rPr>
        <w:t> </w:t>
      </w:r>
      <w:r>
        <w:rPr>
          <w:sz w:val="20"/>
        </w:rPr>
        <w:t>abuso</w:t>
      </w:r>
      <w:r>
        <w:rPr>
          <w:spacing w:val="-13"/>
          <w:sz w:val="20"/>
        </w:rPr>
        <w:t> </w:t>
      </w:r>
      <w:r>
        <w:rPr>
          <w:sz w:val="20"/>
        </w:rPr>
        <w:t>de</w:t>
      </w:r>
      <w:r>
        <w:rPr>
          <w:spacing w:val="-13"/>
          <w:sz w:val="20"/>
        </w:rPr>
        <w:t> </w:t>
      </w:r>
      <w:r>
        <w:rPr>
          <w:sz w:val="20"/>
        </w:rPr>
        <w:t>funciones,</w:t>
      </w:r>
      <w:r>
        <w:rPr>
          <w:spacing w:val="-12"/>
          <w:sz w:val="20"/>
        </w:rPr>
        <w:t> </w:t>
      </w:r>
      <w:r>
        <w:rPr>
          <w:sz w:val="20"/>
        </w:rPr>
        <w:t>el</w:t>
      </w:r>
      <w:r>
        <w:rPr>
          <w:spacing w:val="-9"/>
          <w:sz w:val="20"/>
        </w:rPr>
        <w:t> </w:t>
      </w:r>
      <w:r>
        <w:rPr>
          <w:sz w:val="20"/>
        </w:rPr>
        <w:t>enriquecimiento</w:t>
      </w:r>
      <w:r>
        <w:rPr>
          <w:spacing w:val="-12"/>
          <w:sz w:val="20"/>
        </w:rPr>
        <w:t> </w:t>
      </w:r>
      <w:r>
        <w:rPr>
          <w:sz w:val="20"/>
        </w:rPr>
        <w:t>ilícito,</w:t>
      </w:r>
      <w:r>
        <w:rPr>
          <w:spacing w:val="-9"/>
          <w:sz w:val="20"/>
        </w:rPr>
        <w:t> </w:t>
      </w:r>
      <w:r>
        <w:rPr>
          <w:sz w:val="20"/>
        </w:rPr>
        <w:t>el</w:t>
      </w:r>
      <w:r>
        <w:rPr>
          <w:spacing w:val="-11"/>
          <w:sz w:val="20"/>
        </w:rPr>
        <w:t> </w:t>
      </w:r>
      <w:r>
        <w:rPr>
          <w:sz w:val="20"/>
        </w:rPr>
        <w:t>encubrimiento</w:t>
      </w:r>
      <w:r>
        <w:rPr>
          <w:spacing w:val="-12"/>
          <w:sz w:val="20"/>
        </w:rPr>
        <w:t> </w:t>
      </w:r>
      <w:r>
        <w:rPr>
          <w:sz w:val="20"/>
        </w:rPr>
        <w:t>y</w:t>
      </w:r>
      <w:r>
        <w:rPr>
          <w:spacing w:val="-12"/>
          <w:sz w:val="20"/>
        </w:rPr>
        <w:t> </w:t>
      </w:r>
      <w:r>
        <w:rPr>
          <w:sz w:val="20"/>
        </w:rPr>
        <w:t>la</w:t>
      </w:r>
      <w:r>
        <w:rPr>
          <w:spacing w:val="-11"/>
          <w:sz w:val="20"/>
        </w:rPr>
        <w:t> </w:t>
      </w:r>
      <w:r>
        <w:rPr>
          <w:sz w:val="20"/>
        </w:rPr>
        <w:t>obstrucción a la justicia, entre otros</w:t>
      </w:r>
      <w:r>
        <w:rPr>
          <w:position w:val="7"/>
          <w:sz w:val="13"/>
        </w:rPr>
        <w:t>96</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205" w:firstLine="0"/>
        <w:jc w:val="both"/>
        <w:rPr>
          <w:sz w:val="20"/>
        </w:rPr>
      </w:pPr>
      <w:r>
        <w:rPr>
          <w:sz w:val="20"/>
        </w:rPr>
        <w:t>Los organismos internacionales han coincidido en señalar que la corrupción genera impactos</w:t>
      </w:r>
      <w:r>
        <w:rPr>
          <w:spacing w:val="-11"/>
          <w:sz w:val="20"/>
        </w:rPr>
        <w:t> </w:t>
      </w:r>
      <w:r>
        <w:rPr>
          <w:sz w:val="20"/>
        </w:rPr>
        <w:t>negativos</w:t>
      </w:r>
      <w:r>
        <w:rPr>
          <w:spacing w:val="-8"/>
          <w:sz w:val="20"/>
        </w:rPr>
        <w:t> </w:t>
      </w:r>
      <w:r>
        <w:rPr>
          <w:sz w:val="20"/>
        </w:rPr>
        <w:t>en</w:t>
      </w:r>
      <w:r>
        <w:rPr>
          <w:spacing w:val="-9"/>
          <w:sz w:val="20"/>
        </w:rPr>
        <w:t> </w:t>
      </w:r>
      <w:r>
        <w:rPr>
          <w:sz w:val="20"/>
        </w:rPr>
        <w:t>la</w:t>
      </w:r>
      <w:r>
        <w:rPr>
          <w:spacing w:val="-9"/>
          <w:sz w:val="20"/>
        </w:rPr>
        <w:t> </w:t>
      </w:r>
      <w:r>
        <w:rPr>
          <w:sz w:val="20"/>
        </w:rPr>
        <w:t>vigencia</w:t>
      </w:r>
      <w:r>
        <w:rPr>
          <w:spacing w:val="-9"/>
          <w:sz w:val="20"/>
        </w:rPr>
        <w:t> </w:t>
      </w:r>
      <w:r>
        <w:rPr>
          <w:sz w:val="20"/>
        </w:rPr>
        <w:t>de</w:t>
      </w:r>
      <w:r>
        <w:rPr>
          <w:spacing w:val="-11"/>
          <w:sz w:val="20"/>
        </w:rPr>
        <w:t> </w:t>
      </w:r>
      <w:r>
        <w:rPr>
          <w:sz w:val="20"/>
        </w:rPr>
        <w:t>los</w:t>
      </w:r>
      <w:r>
        <w:rPr>
          <w:spacing w:val="-11"/>
          <w:sz w:val="20"/>
        </w:rPr>
        <w:t> </w:t>
      </w:r>
      <w:r>
        <w:rPr>
          <w:sz w:val="20"/>
        </w:rPr>
        <w:t>derechos</w:t>
      </w:r>
      <w:r>
        <w:rPr>
          <w:spacing w:val="-11"/>
          <w:sz w:val="20"/>
        </w:rPr>
        <w:t> </w:t>
      </w:r>
      <w:r>
        <w:rPr>
          <w:sz w:val="20"/>
        </w:rPr>
        <w:t>humanos.</w:t>
      </w:r>
      <w:r>
        <w:rPr>
          <w:spacing w:val="-10"/>
          <w:sz w:val="20"/>
        </w:rPr>
        <w:t> </w:t>
      </w:r>
      <w:r>
        <w:rPr>
          <w:sz w:val="20"/>
        </w:rPr>
        <w:t>En</w:t>
      </w:r>
      <w:r>
        <w:rPr>
          <w:spacing w:val="-9"/>
          <w:sz w:val="20"/>
        </w:rPr>
        <w:t> </w:t>
      </w:r>
      <w:r>
        <w:rPr>
          <w:sz w:val="20"/>
        </w:rPr>
        <w:t>efecto,</w:t>
      </w:r>
      <w:r>
        <w:rPr>
          <w:spacing w:val="-8"/>
          <w:sz w:val="20"/>
        </w:rPr>
        <w:t> </w:t>
      </w:r>
      <w:r>
        <w:rPr>
          <w:sz w:val="20"/>
        </w:rPr>
        <w:t>la</w:t>
      </w:r>
      <w:r>
        <w:rPr>
          <w:spacing w:val="-9"/>
          <w:sz w:val="20"/>
        </w:rPr>
        <w:t> </w:t>
      </w:r>
      <w:r>
        <w:rPr>
          <w:sz w:val="20"/>
        </w:rPr>
        <w:t>Corte</w:t>
      </w:r>
      <w:r>
        <w:rPr>
          <w:spacing w:val="-11"/>
          <w:sz w:val="20"/>
        </w:rPr>
        <w:t> </w:t>
      </w:r>
      <w:r>
        <w:rPr>
          <w:sz w:val="20"/>
        </w:rPr>
        <w:t>ha</w:t>
      </w:r>
      <w:r>
        <w:rPr>
          <w:spacing w:val="-9"/>
          <w:sz w:val="20"/>
        </w:rPr>
        <w:t> </w:t>
      </w:r>
      <w:r>
        <w:rPr>
          <w:sz w:val="20"/>
        </w:rPr>
        <w:t>destacado las consecuencias negativas y los obstáculos que representa para el goce y disfrute efectivo</w:t>
      </w:r>
    </w:p>
    <w:p>
      <w:pPr>
        <w:pStyle w:val="BodyText"/>
      </w:pPr>
    </w:p>
    <w:p>
      <w:pPr>
        <w:pStyle w:val="BodyText"/>
        <w:spacing w:before="8"/>
        <w:rPr>
          <w:sz w:val="23"/>
        </w:rPr>
      </w:pPr>
      <w:r>
        <w:rPr/>
        <w:pict>
          <v:rect style="position:absolute;margin-left:90.024002pt;margin-top:15.609014pt;width:144.020pt;height:.72pt;mso-position-horizontal-relative:page;mso-position-vertical-relative:paragraph;z-index:-15719936;mso-wrap-distance-left:0;mso-wrap-distance-right:0" id="docshape19" filled="true" fillcolor="#000000" stroked="false">
            <v:fill type="solid"/>
            <w10:wrap type="topAndBottom"/>
          </v:rect>
        </w:pict>
      </w:r>
    </w:p>
    <w:p>
      <w:pPr>
        <w:spacing w:before="100"/>
        <w:ind w:left="200" w:right="195" w:firstLine="0"/>
        <w:jc w:val="both"/>
        <w:rPr>
          <w:sz w:val="16"/>
        </w:rPr>
      </w:pPr>
      <w:r>
        <w:rPr>
          <w:sz w:val="16"/>
          <w:vertAlign w:val="superscript"/>
        </w:rPr>
        <w:t>88</w:t>
      </w:r>
      <w:r>
        <w:rPr>
          <w:spacing w:val="80"/>
          <w:sz w:val="16"/>
          <w:vertAlign w:val="baseline"/>
        </w:rPr>
        <w:t>  </w:t>
      </w:r>
      <w:r>
        <w:rPr>
          <w:i/>
          <w:sz w:val="16"/>
          <w:vertAlign w:val="baseline"/>
        </w:rPr>
        <w:t>Cfr. La Colegiación Obligatoria de Periodistas (Arts. 13 y 29 de la Convención Americana sobre Derechos</w:t>
      </w:r>
      <w:r>
        <w:rPr>
          <w:i/>
          <w:sz w:val="16"/>
          <w:vertAlign w:val="baseline"/>
        </w:rPr>
        <w:t> Humanos). </w:t>
      </w:r>
      <w:r>
        <w:rPr>
          <w:sz w:val="16"/>
          <w:vertAlign w:val="baseline"/>
        </w:rPr>
        <w:t>Opinión Consultiva OC-5/85 de</w:t>
      </w:r>
      <w:r>
        <w:rPr>
          <w:spacing w:val="-3"/>
          <w:sz w:val="16"/>
          <w:vertAlign w:val="baseline"/>
        </w:rPr>
        <w:t> </w:t>
      </w:r>
      <w:r>
        <w:rPr>
          <w:sz w:val="16"/>
          <w:vertAlign w:val="baseline"/>
        </w:rPr>
        <w:t>13</w:t>
      </w:r>
      <w:r>
        <w:rPr>
          <w:spacing w:val="-2"/>
          <w:sz w:val="16"/>
          <w:vertAlign w:val="baseline"/>
        </w:rPr>
        <w:t> </w:t>
      </w:r>
      <w:r>
        <w:rPr>
          <w:sz w:val="16"/>
          <w:vertAlign w:val="baseline"/>
        </w:rPr>
        <w:t>de noviembre de</w:t>
      </w:r>
      <w:r>
        <w:rPr>
          <w:spacing w:val="-3"/>
          <w:sz w:val="16"/>
          <w:vertAlign w:val="baseline"/>
        </w:rPr>
        <w:t> </w:t>
      </w:r>
      <w:r>
        <w:rPr>
          <w:sz w:val="16"/>
          <w:vertAlign w:val="baseline"/>
        </w:rPr>
        <w:t>1985.</w:t>
      </w:r>
      <w:r>
        <w:rPr>
          <w:spacing w:val="-1"/>
          <w:sz w:val="16"/>
          <w:vertAlign w:val="baseline"/>
        </w:rPr>
        <w:t> </w:t>
      </w:r>
      <w:r>
        <w:rPr>
          <w:sz w:val="16"/>
          <w:vertAlign w:val="baseline"/>
        </w:rPr>
        <w:t>Serie A No.</w:t>
      </w:r>
      <w:r>
        <w:rPr>
          <w:spacing w:val="-1"/>
          <w:sz w:val="16"/>
          <w:vertAlign w:val="baseline"/>
        </w:rPr>
        <w:t> </w:t>
      </w:r>
      <w:r>
        <w:rPr>
          <w:sz w:val="16"/>
          <w:vertAlign w:val="baseline"/>
        </w:rPr>
        <w:t>5, párr.</w:t>
      </w:r>
      <w:r>
        <w:rPr>
          <w:spacing w:val="-1"/>
          <w:sz w:val="16"/>
          <w:vertAlign w:val="baseline"/>
        </w:rPr>
        <w:t> </w:t>
      </w:r>
      <w:r>
        <w:rPr>
          <w:sz w:val="16"/>
          <w:vertAlign w:val="baseline"/>
        </w:rPr>
        <w:t>70,</w:t>
      </w:r>
      <w:r>
        <w:rPr>
          <w:spacing w:val="-1"/>
          <w:sz w:val="16"/>
          <w:vertAlign w:val="baseline"/>
        </w:rPr>
        <w:t> </w:t>
      </w:r>
      <w:r>
        <w:rPr>
          <w:sz w:val="16"/>
          <w:vertAlign w:val="baseline"/>
        </w:rPr>
        <w:t>y </w:t>
      </w:r>
      <w:r>
        <w:rPr>
          <w:i/>
          <w:sz w:val="16"/>
          <w:vertAlign w:val="baseline"/>
        </w:rPr>
        <w:t>Caso Baraona</w:t>
      </w:r>
      <w:r>
        <w:rPr>
          <w:i/>
          <w:spacing w:val="-1"/>
          <w:sz w:val="16"/>
          <w:vertAlign w:val="baseline"/>
        </w:rPr>
        <w:t> </w:t>
      </w:r>
      <w:r>
        <w:rPr>
          <w:i/>
          <w:sz w:val="16"/>
          <w:vertAlign w:val="baseline"/>
        </w:rPr>
        <w:t>Bray</w:t>
      </w:r>
      <w:r>
        <w:rPr>
          <w:i/>
          <w:sz w:val="16"/>
          <w:vertAlign w:val="baseline"/>
        </w:rPr>
        <w:t> Vs.</w:t>
      </w:r>
      <w:r>
        <w:rPr>
          <w:i/>
          <w:spacing w:val="-2"/>
          <w:sz w:val="16"/>
          <w:vertAlign w:val="baseline"/>
        </w:rPr>
        <w:t> </w:t>
      </w:r>
      <w:r>
        <w:rPr>
          <w:i/>
          <w:sz w:val="16"/>
          <w:vertAlign w:val="baseline"/>
        </w:rPr>
        <w:t>Chile.</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i/>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Serie</w:t>
      </w:r>
      <w:r>
        <w:rPr>
          <w:spacing w:val="-3"/>
          <w:sz w:val="16"/>
          <w:vertAlign w:val="baseline"/>
        </w:rPr>
        <w:t> </w:t>
      </w:r>
      <w:r>
        <w:rPr>
          <w:sz w:val="16"/>
          <w:vertAlign w:val="baseline"/>
        </w:rPr>
        <w:t>C No. 481, párr. 88.</w:t>
      </w:r>
    </w:p>
    <w:p>
      <w:pPr>
        <w:spacing w:line="259" w:lineRule="auto" w:before="0"/>
        <w:ind w:left="200" w:right="192" w:firstLine="0"/>
        <w:jc w:val="both"/>
        <w:rPr>
          <w:sz w:val="16"/>
        </w:rPr>
      </w:pPr>
      <w:r>
        <w:rPr>
          <w:sz w:val="16"/>
          <w:vertAlign w:val="superscript"/>
        </w:rPr>
        <w:t>89</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Herrera</w:t>
      </w:r>
      <w:r>
        <w:rPr>
          <w:i/>
          <w:spacing w:val="-1"/>
          <w:sz w:val="16"/>
          <w:vertAlign w:val="baseline"/>
        </w:rPr>
        <w:t> </w:t>
      </w:r>
      <w:r>
        <w:rPr>
          <w:i/>
          <w:sz w:val="16"/>
          <w:vertAlign w:val="baseline"/>
        </w:rPr>
        <w:t>Ulloa</w:t>
      </w:r>
      <w:r>
        <w:rPr>
          <w:i/>
          <w:spacing w:val="-3"/>
          <w:sz w:val="16"/>
          <w:vertAlign w:val="baseline"/>
        </w:rPr>
        <w:t> </w:t>
      </w:r>
      <w:r>
        <w:rPr>
          <w:i/>
          <w:sz w:val="16"/>
          <w:vertAlign w:val="baseline"/>
        </w:rPr>
        <w:t>Vs.</w:t>
      </w:r>
      <w:r>
        <w:rPr>
          <w:i/>
          <w:spacing w:val="-1"/>
          <w:sz w:val="16"/>
          <w:vertAlign w:val="baseline"/>
        </w:rPr>
        <w:t> </w:t>
      </w:r>
      <w:r>
        <w:rPr>
          <w:i/>
          <w:sz w:val="16"/>
          <w:vertAlign w:val="baseline"/>
        </w:rPr>
        <w:t>Costa</w:t>
      </w:r>
      <w:r>
        <w:rPr>
          <w:i/>
          <w:spacing w:val="-1"/>
          <w:sz w:val="16"/>
          <w:vertAlign w:val="baseline"/>
        </w:rPr>
        <w:t> </w:t>
      </w:r>
      <w:r>
        <w:rPr>
          <w:i/>
          <w:sz w:val="16"/>
          <w:vertAlign w:val="baseline"/>
        </w:rPr>
        <w:t>Rica.</w:t>
      </w:r>
      <w:r>
        <w:rPr>
          <w:i/>
          <w:spacing w:val="-2"/>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 de 2 de julio de 2004. Serie C No. 107, párr. 116, </w:t>
      </w:r>
      <w:r>
        <w:rPr>
          <w:i/>
          <w:sz w:val="16"/>
          <w:vertAlign w:val="baseline"/>
        </w:rPr>
        <w:t>Caso Palacio Urrutia y otros Vs. Ecuador. Fondo, Reparaciones y</w:t>
      </w:r>
      <w:r>
        <w:rPr>
          <w:i/>
          <w:sz w:val="16"/>
          <w:vertAlign w:val="baseline"/>
        </w:rPr>
        <w:t> Costas. </w:t>
      </w:r>
      <w:r>
        <w:rPr>
          <w:sz w:val="16"/>
          <w:vertAlign w:val="baseline"/>
        </w:rPr>
        <w:t>Sentencia de 24 de noviembre de 2021. Serie C No. 446, párr. 87, y </w:t>
      </w:r>
      <w:r>
        <w:rPr>
          <w:i/>
          <w:sz w:val="16"/>
          <w:vertAlign w:val="baseline"/>
        </w:rPr>
        <w:t>Caso Baraona Bray Vs. Chile, supra</w:t>
      </w:r>
      <w:r>
        <w:rPr>
          <w:sz w:val="16"/>
          <w:vertAlign w:val="baseline"/>
        </w:rPr>
        <w:t>, párr. 88. Veáse también Comisión Interamericana de Derechos Humanos</w:t>
      </w:r>
      <w:r>
        <w:rPr>
          <w:color w:val="1153CC"/>
          <w:sz w:val="16"/>
          <w:vertAlign w:val="baseline"/>
        </w:rPr>
        <w:t>, </w:t>
      </w:r>
      <w:r>
        <w:rPr>
          <w:sz w:val="16"/>
          <w:vertAlign w:val="baseline"/>
        </w:rPr>
        <w:t>Resolución 1/18 sobre corrupción y derechos humanos: Aprobada 2 de marzo de 2018</w:t>
      </w:r>
      <w:r>
        <w:rPr>
          <w:color w:val="1153CC"/>
          <w:sz w:val="16"/>
          <w:vertAlign w:val="baseline"/>
        </w:rPr>
        <w:t>.</w:t>
      </w:r>
    </w:p>
    <w:p>
      <w:pPr>
        <w:spacing w:line="193" w:lineRule="exact" w:before="0"/>
        <w:ind w:left="200" w:right="0" w:firstLine="0"/>
        <w:jc w:val="both"/>
        <w:rPr>
          <w:sz w:val="16"/>
        </w:rPr>
      </w:pPr>
      <w:r>
        <w:rPr>
          <w:sz w:val="16"/>
          <w:vertAlign w:val="superscript"/>
        </w:rPr>
        <w:t>90</w:t>
      </w:r>
      <w:r>
        <w:rPr>
          <w:spacing w:val="55"/>
          <w:w w:val="150"/>
          <w:sz w:val="16"/>
          <w:vertAlign w:val="baseline"/>
        </w:rPr>
        <w:t>    </w:t>
      </w:r>
      <w:r>
        <w:rPr>
          <w:i/>
          <w:sz w:val="16"/>
          <w:vertAlign w:val="baseline"/>
        </w:rPr>
        <w:t>Cfr. 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OC-5/85</w:t>
      </w:r>
      <w:r>
        <w:rPr>
          <w:sz w:val="16"/>
          <w:vertAlign w:val="baseline"/>
        </w:rPr>
        <w:t>,</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4"/>
          <w:sz w:val="16"/>
          <w:vertAlign w:val="baseline"/>
        </w:rPr>
        <w:t> </w:t>
      </w:r>
      <w:r>
        <w:rPr>
          <w:sz w:val="16"/>
          <w:vertAlign w:val="baseline"/>
        </w:rPr>
        <w:t>30,</w:t>
      </w:r>
      <w:r>
        <w:rPr>
          <w:spacing w:val="-5"/>
          <w:sz w:val="16"/>
          <w:vertAlign w:val="baseline"/>
        </w:rPr>
        <w:t> </w:t>
      </w:r>
      <w:r>
        <w:rPr>
          <w:sz w:val="16"/>
          <w:vertAlign w:val="baseline"/>
        </w:rPr>
        <w:t>y</w:t>
      </w:r>
      <w:r>
        <w:rPr>
          <w:spacing w:val="-1"/>
          <w:sz w:val="16"/>
          <w:vertAlign w:val="baseline"/>
        </w:rPr>
        <w:t> </w:t>
      </w:r>
      <w:r>
        <w:rPr>
          <w:i/>
          <w:sz w:val="16"/>
          <w:vertAlign w:val="baseline"/>
        </w:rPr>
        <w:t>Caso</w:t>
      </w:r>
      <w:r>
        <w:rPr>
          <w:i/>
          <w:spacing w:val="-1"/>
          <w:sz w:val="16"/>
          <w:vertAlign w:val="baseline"/>
        </w:rPr>
        <w:t> </w:t>
      </w:r>
      <w:r>
        <w:rPr>
          <w:i/>
          <w:sz w:val="16"/>
          <w:vertAlign w:val="baseline"/>
        </w:rPr>
        <w:t>Baraona</w:t>
      </w:r>
      <w:r>
        <w:rPr>
          <w:i/>
          <w:spacing w:val="-4"/>
          <w:sz w:val="16"/>
          <w:vertAlign w:val="baseline"/>
        </w:rPr>
        <w:t> </w:t>
      </w:r>
      <w:r>
        <w:rPr>
          <w:i/>
          <w:sz w:val="16"/>
          <w:vertAlign w:val="baseline"/>
        </w:rPr>
        <w:t>Bray</w:t>
      </w:r>
      <w:r>
        <w:rPr>
          <w:i/>
          <w:spacing w:val="-2"/>
          <w:sz w:val="16"/>
          <w:vertAlign w:val="baseline"/>
        </w:rPr>
        <w:t> </w:t>
      </w:r>
      <w:r>
        <w:rPr>
          <w:i/>
          <w:sz w:val="16"/>
          <w:vertAlign w:val="baseline"/>
        </w:rPr>
        <w:t>Vs.</w:t>
      </w:r>
      <w:r>
        <w:rPr>
          <w:i/>
          <w:spacing w:val="-4"/>
          <w:sz w:val="16"/>
          <w:vertAlign w:val="baseline"/>
        </w:rPr>
        <w:t> </w:t>
      </w:r>
      <w:r>
        <w:rPr>
          <w:i/>
          <w:sz w:val="16"/>
          <w:vertAlign w:val="baseline"/>
        </w:rPr>
        <w:t>Chile,</w:t>
      </w:r>
      <w:r>
        <w:rPr>
          <w:i/>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4"/>
          <w:sz w:val="16"/>
          <w:vertAlign w:val="baseline"/>
        </w:rPr>
        <w:t> 101.</w:t>
      </w:r>
    </w:p>
    <w:p>
      <w:pPr>
        <w:spacing w:before="0"/>
        <w:ind w:left="200" w:right="0" w:firstLine="0"/>
        <w:jc w:val="both"/>
        <w:rPr>
          <w:i/>
          <w:sz w:val="16"/>
        </w:rPr>
      </w:pPr>
      <w:r>
        <w:rPr>
          <w:sz w:val="16"/>
          <w:vertAlign w:val="superscript"/>
        </w:rPr>
        <w:t>91</w:t>
      </w:r>
      <w:r>
        <w:rPr>
          <w:spacing w:val="55"/>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"La</w:t>
      </w:r>
      <w:r>
        <w:rPr>
          <w:i/>
          <w:spacing w:val="-7"/>
          <w:sz w:val="16"/>
          <w:vertAlign w:val="baseline"/>
        </w:rPr>
        <w:t> </w:t>
      </w:r>
      <w:r>
        <w:rPr>
          <w:i/>
          <w:sz w:val="16"/>
          <w:vertAlign w:val="baseline"/>
        </w:rPr>
        <w:t>Última</w:t>
      </w:r>
      <w:r>
        <w:rPr>
          <w:i/>
          <w:spacing w:val="-5"/>
          <w:sz w:val="16"/>
          <w:vertAlign w:val="baseline"/>
        </w:rPr>
        <w:t> </w:t>
      </w:r>
      <w:r>
        <w:rPr>
          <w:i/>
          <w:sz w:val="16"/>
          <w:vertAlign w:val="baseline"/>
        </w:rPr>
        <w:t>Tentación</w:t>
      </w:r>
      <w:r>
        <w:rPr>
          <w:i/>
          <w:spacing w:val="-4"/>
          <w:sz w:val="16"/>
          <w:vertAlign w:val="baseline"/>
        </w:rPr>
        <w:t> </w:t>
      </w:r>
      <w:r>
        <w:rPr>
          <w:i/>
          <w:sz w:val="16"/>
          <w:vertAlign w:val="baseline"/>
        </w:rPr>
        <w:t>de</w:t>
      </w:r>
      <w:r>
        <w:rPr>
          <w:i/>
          <w:spacing w:val="-6"/>
          <w:sz w:val="16"/>
          <w:vertAlign w:val="baseline"/>
        </w:rPr>
        <w:t> </w:t>
      </w:r>
      <w:r>
        <w:rPr>
          <w:i/>
          <w:sz w:val="16"/>
          <w:vertAlign w:val="baseline"/>
        </w:rPr>
        <w:t>Cristo"</w:t>
      </w:r>
      <w:r>
        <w:rPr>
          <w:i/>
          <w:spacing w:val="-5"/>
          <w:sz w:val="16"/>
          <w:vertAlign w:val="baseline"/>
        </w:rPr>
        <w:t> </w:t>
      </w:r>
      <w:r>
        <w:rPr>
          <w:i/>
          <w:sz w:val="16"/>
          <w:vertAlign w:val="baseline"/>
        </w:rPr>
        <w:t>(Olmedo</w:t>
      </w:r>
      <w:r>
        <w:rPr>
          <w:i/>
          <w:spacing w:val="-5"/>
          <w:sz w:val="16"/>
          <w:vertAlign w:val="baseline"/>
        </w:rPr>
        <w:t> </w:t>
      </w:r>
      <w:r>
        <w:rPr>
          <w:i/>
          <w:sz w:val="16"/>
          <w:vertAlign w:val="baseline"/>
        </w:rPr>
        <w:t>Bustos</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Chile</w:t>
      </w:r>
      <w:r>
        <w:rPr>
          <w:sz w:val="16"/>
          <w:vertAlign w:val="baseline"/>
        </w:rPr>
        <w:t>.</w:t>
      </w:r>
      <w:r>
        <w:rPr>
          <w:spacing w:val="-3"/>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4"/>
          <w:sz w:val="16"/>
          <w:vertAlign w:val="baseline"/>
        </w:rPr>
        <w:t> </w:t>
      </w:r>
      <w:r>
        <w:rPr>
          <w:i/>
          <w:spacing w:val="-2"/>
          <w:sz w:val="16"/>
          <w:vertAlign w:val="baseline"/>
        </w:rPr>
        <w:t>Costas.</w:t>
      </w:r>
    </w:p>
    <w:p>
      <w:pPr>
        <w:spacing w:before="1"/>
        <w:ind w:left="200" w:right="0" w:firstLine="0"/>
        <w:jc w:val="both"/>
        <w:rPr>
          <w:sz w:val="16"/>
        </w:rPr>
      </w:pPr>
      <w:r>
        <w:rPr>
          <w:sz w:val="16"/>
        </w:rPr>
        <w:t>Sentencia</w:t>
      </w:r>
      <w:r>
        <w:rPr>
          <w:spacing w:val="-4"/>
          <w:sz w:val="16"/>
        </w:rPr>
        <w:t> </w:t>
      </w:r>
      <w:r>
        <w:rPr>
          <w:sz w:val="16"/>
        </w:rPr>
        <w:t>de</w:t>
      </w:r>
      <w:r>
        <w:rPr>
          <w:spacing w:val="-3"/>
          <w:sz w:val="16"/>
        </w:rPr>
        <w:t> </w:t>
      </w:r>
      <w:r>
        <w:rPr>
          <w:sz w:val="16"/>
        </w:rPr>
        <w:t>5</w:t>
      </w:r>
      <w:r>
        <w:rPr>
          <w:spacing w:val="-3"/>
          <w:sz w:val="16"/>
        </w:rPr>
        <w:t> </w:t>
      </w:r>
      <w:r>
        <w:rPr>
          <w:sz w:val="16"/>
        </w:rPr>
        <w:t>de</w:t>
      </w:r>
      <w:r>
        <w:rPr>
          <w:spacing w:val="-4"/>
          <w:sz w:val="16"/>
        </w:rPr>
        <w:t> </w:t>
      </w:r>
      <w:r>
        <w:rPr>
          <w:sz w:val="16"/>
        </w:rPr>
        <w:t>febrero</w:t>
      </w:r>
      <w:r>
        <w:rPr>
          <w:spacing w:val="-3"/>
          <w:sz w:val="16"/>
        </w:rPr>
        <w:t> </w:t>
      </w:r>
      <w:r>
        <w:rPr>
          <w:sz w:val="16"/>
        </w:rPr>
        <w:t>de</w:t>
      </w:r>
      <w:r>
        <w:rPr>
          <w:spacing w:val="-6"/>
          <w:sz w:val="16"/>
        </w:rPr>
        <w:t> </w:t>
      </w:r>
      <w:r>
        <w:rPr>
          <w:sz w:val="16"/>
        </w:rPr>
        <w:t>2001.</w:t>
      </w:r>
      <w:r>
        <w:rPr>
          <w:spacing w:val="-5"/>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73</w:t>
      </w:r>
      <w:r>
        <w:rPr>
          <w:i/>
          <w:sz w:val="16"/>
        </w:rPr>
        <w:t>,</w:t>
      </w:r>
      <w:r>
        <w:rPr>
          <w:i/>
          <w:spacing w:val="-4"/>
          <w:sz w:val="16"/>
        </w:rPr>
        <w:t> </w:t>
      </w:r>
      <w:r>
        <w:rPr>
          <w:sz w:val="16"/>
        </w:rPr>
        <w:t>párr.</w:t>
      </w:r>
      <w:r>
        <w:rPr>
          <w:spacing w:val="-5"/>
          <w:sz w:val="16"/>
        </w:rPr>
        <w:t> </w:t>
      </w:r>
      <w:r>
        <w:rPr>
          <w:sz w:val="16"/>
        </w:rPr>
        <w:t>64,</w:t>
      </w:r>
      <w:r>
        <w:rPr>
          <w:spacing w:val="-2"/>
          <w:sz w:val="16"/>
        </w:rPr>
        <w:t> </w:t>
      </w:r>
      <w:r>
        <w:rPr>
          <w:sz w:val="16"/>
        </w:rPr>
        <w:t>y</w:t>
      </w:r>
      <w:r>
        <w:rPr>
          <w:spacing w:val="-2"/>
          <w:sz w:val="16"/>
        </w:rPr>
        <w:t> </w:t>
      </w:r>
      <w:r>
        <w:rPr>
          <w:i/>
          <w:sz w:val="16"/>
        </w:rPr>
        <w:t>Caso</w:t>
      </w:r>
      <w:r>
        <w:rPr>
          <w:i/>
          <w:spacing w:val="-3"/>
          <w:sz w:val="16"/>
        </w:rPr>
        <w:t> </w:t>
      </w:r>
      <w:r>
        <w:rPr>
          <w:i/>
          <w:sz w:val="16"/>
        </w:rPr>
        <w:t>Baraona</w:t>
      </w:r>
      <w:r>
        <w:rPr>
          <w:i/>
          <w:spacing w:val="-4"/>
          <w:sz w:val="16"/>
        </w:rPr>
        <w:t> </w:t>
      </w:r>
      <w:r>
        <w:rPr>
          <w:i/>
          <w:sz w:val="16"/>
        </w:rPr>
        <w:t>Bray</w:t>
      </w:r>
      <w:r>
        <w:rPr>
          <w:i/>
          <w:spacing w:val="-3"/>
          <w:sz w:val="16"/>
        </w:rPr>
        <w:t> </w:t>
      </w:r>
      <w:r>
        <w:rPr>
          <w:i/>
          <w:sz w:val="16"/>
        </w:rPr>
        <w:t>Vs.</w:t>
      </w:r>
      <w:r>
        <w:rPr>
          <w:i/>
          <w:spacing w:val="-4"/>
          <w:sz w:val="16"/>
        </w:rPr>
        <w:t> </w:t>
      </w:r>
      <w:r>
        <w:rPr>
          <w:i/>
          <w:sz w:val="16"/>
        </w:rPr>
        <w:t>Chile,</w:t>
      </w:r>
      <w:r>
        <w:rPr>
          <w:i/>
          <w:spacing w:val="-2"/>
          <w:sz w:val="16"/>
        </w:rPr>
        <w:t> </w:t>
      </w:r>
      <w:r>
        <w:rPr>
          <w:i/>
          <w:sz w:val="16"/>
        </w:rPr>
        <w:t>supra</w:t>
      </w:r>
      <w:r>
        <w:rPr>
          <w:sz w:val="16"/>
        </w:rPr>
        <w:t>,</w:t>
      </w:r>
      <w:r>
        <w:rPr>
          <w:spacing w:val="-5"/>
          <w:sz w:val="16"/>
        </w:rPr>
        <w:t> </w:t>
      </w:r>
      <w:r>
        <w:rPr>
          <w:sz w:val="16"/>
        </w:rPr>
        <w:t>párr.</w:t>
      </w:r>
      <w:r>
        <w:rPr>
          <w:spacing w:val="-4"/>
          <w:sz w:val="16"/>
        </w:rPr>
        <w:t> 101.</w:t>
      </w:r>
    </w:p>
    <w:p>
      <w:pPr>
        <w:spacing w:before="0"/>
        <w:ind w:left="200" w:right="198" w:firstLine="0"/>
        <w:jc w:val="both"/>
        <w:rPr>
          <w:sz w:val="16"/>
        </w:rPr>
      </w:pPr>
      <w:r>
        <w:rPr>
          <w:sz w:val="16"/>
          <w:vertAlign w:val="superscript"/>
        </w:rPr>
        <w:t>92</w:t>
      </w:r>
      <w:r>
        <w:rPr>
          <w:spacing w:val="80"/>
          <w:w w:val="150"/>
          <w:sz w:val="16"/>
          <w:vertAlign w:val="baseline"/>
        </w:rPr>
        <w:t>   </w:t>
      </w:r>
      <w:r>
        <w:rPr>
          <w:i/>
          <w:sz w:val="16"/>
          <w:vertAlign w:val="baseline"/>
        </w:rPr>
        <w:t>Cfr. Caso Ivcher Bronstein Vs. Perú. Reparaciones y Costas. </w:t>
      </w:r>
      <w:r>
        <w:rPr>
          <w:sz w:val="16"/>
          <w:vertAlign w:val="baseline"/>
        </w:rPr>
        <w:t>Sentencia de 6 de febrero de 2001. Serie No. 74, párr. 149, y </w:t>
      </w:r>
      <w:r>
        <w:rPr>
          <w:i/>
          <w:sz w:val="16"/>
          <w:vertAlign w:val="baseline"/>
        </w:rPr>
        <w:t>Caso Baraona Bray Vs. Chile, supra</w:t>
      </w:r>
      <w:r>
        <w:rPr>
          <w:sz w:val="16"/>
          <w:vertAlign w:val="baseline"/>
        </w:rPr>
        <w:t>, párr. 101.</w:t>
      </w:r>
    </w:p>
    <w:p>
      <w:pPr>
        <w:spacing w:before="0"/>
        <w:ind w:left="200" w:right="192" w:firstLine="0"/>
        <w:jc w:val="both"/>
        <w:rPr>
          <w:sz w:val="16"/>
        </w:rPr>
      </w:pPr>
      <w:r>
        <w:rPr>
          <w:sz w:val="16"/>
          <w:vertAlign w:val="superscript"/>
        </w:rPr>
        <w:t>93</w:t>
      </w:r>
      <w:r>
        <w:rPr>
          <w:spacing w:val="80"/>
          <w:sz w:val="16"/>
          <w:vertAlign w:val="baseline"/>
        </w:rPr>
        <w:t>   </w:t>
      </w:r>
      <w:r>
        <w:rPr>
          <w:i/>
          <w:sz w:val="16"/>
          <w:vertAlign w:val="baseline"/>
        </w:rPr>
        <w:t>Véase</w:t>
      </w:r>
      <w:r>
        <w:rPr>
          <w:i/>
          <w:spacing w:val="-7"/>
          <w:sz w:val="16"/>
          <w:vertAlign w:val="baseline"/>
        </w:rPr>
        <w:t> </w:t>
      </w:r>
      <w:r>
        <w:rPr>
          <w:sz w:val="16"/>
          <w:vertAlign w:val="baseline"/>
        </w:rPr>
        <w:t>ONU,</w:t>
      </w:r>
      <w:r>
        <w:rPr>
          <w:spacing w:val="-6"/>
          <w:sz w:val="16"/>
          <w:vertAlign w:val="baseline"/>
        </w:rPr>
        <w:t> </w:t>
      </w:r>
      <w:r>
        <w:rPr>
          <w:sz w:val="16"/>
          <w:vertAlign w:val="baseline"/>
        </w:rPr>
        <w:t>Consejo</w:t>
      </w:r>
      <w:r>
        <w:rPr>
          <w:spacing w:val="-7"/>
          <w:sz w:val="16"/>
          <w:vertAlign w:val="baseline"/>
        </w:rPr>
        <w:t> </w:t>
      </w:r>
      <w:r>
        <w:rPr>
          <w:sz w:val="16"/>
          <w:vertAlign w:val="baseline"/>
        </w:rPr>
        <w:t>de</w:t>
      </w:r>
      <w:r>
        <w:rPr>
          <w:spacing w:val="-7"/>
          <w:sz w:val="16"/>
          <w:vertAlign w:val="baseline"/>
        </w:rPr>
        <w:t> </w:t>
      </w:r>
      <w:r>
        <w:rPr>
          <w:sz w:val="16"/>
          <w:vertAlign w:val="baseline"/>
        </w:rPr>
        <w:t>Derechos</w:t>
      </w:r>
      <w:r>
        <w:rPr>
          <w:spacing w:val="-5"/>
          <w:sz w:val="16"/>
          <w:vertAlign w:val="baseline"/>
        </w:rPr>
        <w:t> </w:t>
      </w:r>
      <w:r>
        <w:rPr>
          <w:sz w:val="16"/>
          <w:vertAlign w:val="baseline"/>
        </w:rPr>
        <w:t>Humanos,</w:t>
      </w:r>
      <w:r>
        <w:rPr>
          <w:spacing w:val="40"/>
          <w:sz w:val="16"/>
          <w:vertAlign w:val="baseline"/>
        </w:rPr>
        <w:t> </w:t>
      </w:r>
      <w:r>
        <w:rPr>
          <w:sz w:val="16"/>
          <w:vertAlign w:val="baseline"/>
        </w:rPr>
        <w:t>T</w:t>
      </w:r>
      <w:r>
        <w:rPr>
          <w:i/>
          <w:sz w:val="16"/>
          <w:vertAlign w:val="baseline"/>
        </w:rPr>
        <w:t>he</w:t>
      </w:r>
      <w:r>
        <w:rPr>
          <w:i/>
          <w:spacing w:val="-7"/>
          <w:sz w:val="16"/>
          <w:vertAlign w:val="baseline"/>
        </w:rPr>
        <w:t> </w:t>
      </w:r>
      <w:r>
        <w:rPr>
          <w:i/>
          <w:sz w:val="16"/>
          <w:vertAlign w:val="baseline"/>
        </w:rPr>
        <w:t>negative</w:t>
      </w:r>
      <w:r>
        <w:rPr>
          <w:i/>
          <w:spacing w:val="-5"/>
          <w:sz w:val="16"/>
          <w:vertAlign w:val="baseline"/>
        </w:rPr>
        <w:t> </w:t>
      </w:r>
      <w:r>
        <w:rPr>
          <w:i/>
          <w:sz w:val="16"/>
          <w:vertAlign w:val="baseline"/>
        </w:rPr>
        <w:t>impact</w:t>
      </w:r>
      <w:r>
        <w:rPr>
          <w:i/>
          <w:spacing w:val="-9"/>
          <w:sz w:val="16"/>
          <w:vertAlign w:val="baseline"/>
        </w:rPr>
        <w:t> </w:t>
      </w:r>
      <w:r>
        <w:rPr>
          <w:i/>
          <w:sz w:val="16"/>
          <w:vertAlign w:val="baseline"/>
        </w:rPr>
        <w:t>of</w:t>
      </w:r>
      <w:r>
        <w:rPr>
          <w:i/>
          <w:spacing w:val="-6"/>
          <w:sz w:val="16"/>
          <w:vertAlign w:val="baseline"/>
        </w:rPr>
        <w:t> </w:t>
      </w:r>
      <w:r>
        <w:rPr>
          <w:i/>
          <w:sz w:val="16"/>
          <w:vertAlign w:val="baseline"/>
        </w:rPr>
        <w:t>corruption</w:t>
      </w:r>
      <w:r>
        <w:rPr>
          <w:i/>
          <w:spacing w:val="-6"/>
          <w:sz w:val="16"/>
          <w:vertAlign w:val="baseline"/>
        </w:rPr>
        <w:t> </w:t>
      </w:r>
      <w:r>
        <w:rPr>
          <w:i/>
          <w:sz w:val="16"/>
          <w:vertAlign w:val="baseline"/>
        </w:rPr>
        <w:t>on</w:t>
      </w:r>
      <w:r>
        <w:rPr>
          <w:i/>
          <w:spacing w:val="-8"/>
          <w:sz w:val="16"/>
          <w:vertAlign w:val="baseline"/>
        </w:rPr>
        <w:t> </w:t>
      </w:r>
      <w:r>
        <w:rPr>
          <w:i/>
          <w:sz w:val="16"/>
          <w:vertAlign w:val="baseline"/>
        </w:rPr>
        <w:t>the</w:t>
      </w:r>
      <w:r>
        <w:rPr>
          <w:i/>
          <w:spacing w:val="-2"/>
          <w:sz w:val="16"/>
          <w:vertAlign w:val="baseline"/>
        </w:rPr>
        <w:t> </w:t>
      </w:r>
      <w:r>
        <w:rPr>
          <w:i/>
          <w:sz w:val="16"/>
          <w:vertAlign w:val="baseline"/>
        </w:rPr>
        <w:t>enjoyment</w:t>
      </w:r>
      <w:r>
        <w:rPr>
          <w:i/>
          <w:spacing w:val="-6"/>
          <w:sz w:val="16"/>
          <w:vertAlign w:val="baseline"/>
        </w:rPr>
        <w:t> </w:t>
      </w:r>
      <w:r>
        <w:rPr>
          <w:i/>
          <w:sz w:val="16"/>
          <w:vertAlign w:val="baseline"/>
        </w:rPr>
        <w:t>of</w:t>
      </w:r>
      <w:r>
        <w:rPr>
          <w:i/>
          <w:spacing w:val="-4"/>
          <w:sz w:val="16"/>
          <w:vertAlign w:val="baseline"/>
        </w:rPr>
        <w:t> </w:t>
      </w:r>
      <w:r>
        <w:rPr>
          <w:i/>
          <w:sz w:val="16"/>
          <w:vertAlign w:val="baseline"/>
        </w:rPr>
        <w:t>human</w:t>
      </w:r>
      <w:r>
        <w:rPr>
          <w:i/>
          <w:sz w:val="16"/>
          <w:vertAlign w:val="baseline"/>
        </w:rPr>
        <w:t> rights</w:t>
      </w:r>
      <w:r>
        <w:rPr>
          <w:sz w:val="16"/>
          <w:vertAlign w:val="baseline"/>
        </w:rPr>
        <w:t>, 23 June 2017, A/HRC/35/L.34; ONU, Consejo de Derechos Humanos,</w:t>
      </w:r>
      <w:r>
        <w:rPr>
          <w:spacing w:val="-1"/>
          <w:sz w:val="16"/>
          <w:vertAlign w:val="baseline"/>
        </w:rPr>
        <w:t> </w:t>
      </w:r>
      <w:r>
        <w:rPr>
          <w:i/>
          <w:sz w:val="16"/>
          <w:vertAlign w:val="baseline"/>
        </w:rPr>
        <w:t>Informe final del Comité Asesor del</w:t>
      </w:r>
      <w:r>
        <w:rPr>
          <w:i/>
          <w:sz w:val="16"/>
          <w:vertAlign w:val="baseline"/>
        </w:rPr>
        <w:t> Consejo de Derechos Humanos sobre las consecuencias negativas de la corrupción en el disfrute de los derechos humanos</w:t>
      </w:r>
      <w:r>
        <w:rPr>
          <w:sz w:val="16"/>
          <w:vertAlign w:val="baseline"/>
        </w:rPr>
        <w:t>, 5 de enero de 2015,</w:t>
      </w:r>
      <w:r>
        <w:rPr>
          <w:spacing w:val="-2"/>
          <w:sz w:val="16"/>
          <w:vertAlign w:val="baseline"/>
        </w:rPr>
        <w:t> </w:t>
      </w:r>
      <w:r>
        <w:rPr>
          <w:sz w:val="16"/>
          <w:vertAlign w:val="baseline"/>
        </w:rPr>
        <w:t>A/HRC/28/73</w:t>
      </w:r>
      <w:r>
        <w:rPr>
          <w:i/>
          <w:sz w:val="16"/>
          <w:vertAlign w:val="baseline"/>
        </w:rPr>
        <w:t>; </w:t>
      </w:r>
      <w:r>
        <w:rPr>
          <w:sz w:val="16"/>
          <w:vertAlign w:val="baseline"/>
        </w:rPr>
        <w:t>Comisión Interamericana de Derechos Humanos, Corrupción y derechos humanos: Estándares interamericanos: Aprobado el 6 de diciembre de 2019, OEA/Ser.L/V/II, y Comisión Interamericana de Derechos Humanos</w:t>
      </w:r>
      <w:r>
        <w:rPr>
          <w:color w:val="1153CC"/>
          <w:sz w:val="16"/>
          <w:vertAlign w:val="baseline"/>
        </w:rPr>
        <w:t>, </w:t>
      </w:r>
      <w:r>
        <w:rPr>
          <w:sz w:val="16"/>
          <w:vertAlign w:val="baseline"/>
        </w:rPr>
        <w:t>Resolución 1/18 Corrupción, </w:t>
      </w:r>
      <w:r>
        <w:rPr>
          <w:i/>
          <w:sz w:val="16"/>
          <w:vertAlign w:val="baseline"/>
        </w:rPr>
        <w:t>supra</w:t>
      </w:r>
      <w:r>
        <w:rPr>
          <w:sz w:val="16"/>
          <w:vertAlign w:val="baseline"/>
        </w:rPr>
        <w:t>.</w:t>
      </w:r>
    </w:p>
    <w:p>
      <w:pPr>
        <w:spacing w:line="194" w:lineRule="exact" w:before="0"/>
        <w:ind w:left="200" w:right="0" w:firstLine="0"/>
        <w:jc w:val="both"/>
        <w:rPr>
          <w:sz w:val="16"/>
        </w:rPr>
      </w:pPr>
      <w:r>
        <w:rPr>
          <w:sz w:val="16"/>
          <w:vertAlign w:val="superscript"/>
        </w:rPr>
        <w:t>94</w:t>
      </w:r>
      <w:r>
        <w:rPr>
          <w:spacing w:val="55"/>
          <w:w w:val="150"/>
          <w:sz w:val="16"/>
          <w:vertAlign w:val="baseline"/>
        </w:rPr>
        <w:t>    </w:t>
      </w:r>
      <w:r>
        <w:rPr>
          <w:sz w:val="16"/>
          <w:vertAlign w:val="baseline"/>
        </w:rPr>
        <w:t>Convención</w:t>
      </w:r>
      <w:r>
        <w:rPr>
          <w:spacing w:val="-4"/>
          <w:sz w:val="16"/>
          <w:vertAlign w:val="baseline"/>
        </w:rPr>
        <w:t> </w:t>
      </w:r>
      <w:r>
        <w:rPr>
          <w:sz w:val="16"/>
          <w:vertAlign w:val="baseline"/>
        </w:rPr>
        <w:t>de</w:t>
      </w:r>
      <w:r>
        <w:rPr>
          <w:spacing w:val="-4"/>
          <w:sz w:val="16"/>
          <w:vertAlign w:val="baseline"/>
        </w:rPr>
        <w:t> </w:t>
      </w:r>
      <w:r>
        <w:rPr>
          <w:sz w:val="16"/>
          <w:vertAlign w:val="baseline"/>
        </w:rPr>
        <w:t>las</w:t>
      </w:r>
      <w:r>
        <w:rPr>
          <w:spacing w:val="-1"/>
          <w:sz w:val="16"/>
          <w:vertAlign w:val="baseline"/>
        </w:rPr>
        <w:t> </w:t>
      </w:r>
      <w:r>
        <w:rPr>
          <w:sz w:val="16"/>
          <w:vertAlign w:val="baseline"/>
        </w:rPr>
        <w:t>Naciones</w:t>
      </w:r>
      <w:r>
        <w:rPr>
          <w:spacing w:val="-3"/>
          <w:sz w:val="16"/>
          <w:vertAlign w:val="baseline"/>
        </w:rPr>
        <w:t> </w:t>
      </w:r>
      <w:r>
        <w:rPr>
          <w:sz w:val="16"/>
          <w:vertAlign w:val="baseline"/>
        </w:rPr>
        <w:t>Unidas</w:t>
      </w:r>
      <w:r>
        <w:rPr>
          <w:spacing w:val="-1"/>
          <w:sz w:val="16"/>
          <w:vertAlign w:val="baseline"/>
        </w:rPr>
        <w:t> </w:t>
      </w:r>
      <w:r>
        <w:rPr>
          <w:sz w:val="16"/>
          <w:vertAlign w:val="baseline"/>
        </w:rPr>
        <w:t>contra</w:t>
      </w:r>
      <w:r>
        <w:rPr>
          <w:spacing w:val="-2"/>
          <w:sz w:val="16"/>
          <w:vertAlign w:val="baseline"/>
        </w:rPr>
        <w:t> </w:t>
      </w:r>
      <w:r>
        <w:rPr>
          <w:sz w:val="16"/>
          <w:vertAlign w:val="baseline"/>
        </w:rPr>
        <w:t>la</w:t>
      </w:r>
      <w:r>
        <w:rPr>
          <w:spacing w:val="-4"/>
          <w:sz w:val="16"/>
          <w:vertAlign w:val="baseline"/>
        </w:rPr>
        <w:t> </w:t>
      </w:r>
      <w:r>
        <w:rPr>
          <w:sz w:val="16"/>
          <w:vertAlign w:val="baseline"/>
        </w:rPr>
        <w:t>Corrupción,</w:t>
      </w:r>
      <w:r>
        <w:rPr>
          <w:spacing w:val="-5"/>
          <w:sz w:val="16"/>
          <w:vertAlign w:val="baseline"/>
        </w:rPr>
        <w:t> </w:t>
      </w:r>
      <w:r>
        <w:rPr>
          <w:sz w:val="16"/>
          <w:vertAlign w:val="baseline"/>
        </w:rPr>
        <w:t>ratificada</w:t>
      </w:r>
      <w:r>
        <w:rPr>
          <w:spacing w:val="-4"/>
          <w:sz w:val="16"/>
          <w:vertAlign w:val="baseline"/>
        </w:rPr>
        <w:t> </w:t>
      </w:r>
      <w:r>
        <w:rPr>
          <w:sz w:val="16"/>
          <w:vertAlign w:val="baseline"/>
        </w:rPr>
        <w:t>por Ecuador</w:t>
      </w:r>
      <w:r>
        <w:rPr>
          <w:spacing w:val="-3"/>
          <w:sz w:val="16"/>
          <w:vertAlign w:val="baseline"/>
        </w:rPr>
        <w:t> </w:t>
      </w:r>
      <w:r>
        <w:rPr>
          <w:sz w:val="16"/>
          <w:vertAlign w:val="baseline"/>
        </w:rPr>
        <w:t>en</w:t>
      </w:r>
      <w:r>
        <w:rPr>
          <w:spacing w:val="-3"/>
          <w:sz w:val="16"/>
          <w:vertAlign w:val="baseline"/>
        </w:rPr>
        <w:t> </w:t>
      </w:r>
      <w:r>
        <w:rPr>
          <w:spacing w:val="-2"/>
          <w:sz w:val="16"/>
          <w:vertAlign w:val="baseline"/>
        </w:rPr>
        <w:t>2005.</w:t>
      </w:r>
    </w:p>
    <w:p>
      <w:pPr>
        <w:spacing w:before="2"/>
        <w:ind w:left="200" w:right="0" w:firstLine="0"/>
        <w:jc w:val="both"/>
        <w:rPr>
          <w:sz w:val="16"/>
        </w:rPr>
      </w:pPr>
      <w:r>
        <w:rPr>
          <w:sz w:val="16"/>
          <w:vertAlign w:val="superscript"/>
        </w:rPr>
        <w:t>95</w:t>
      </w:r>
      <w:r>
        <w:rPr>
          <w:spacing w:val="53"/>
          <w:w w:val="150"/>
          <w:sz w:val="16"/>
          <w:vertAlign w:val="baseline"/>
        </w:rPr>
        <w:t>    </w:t>
      </w:r>
      <w:r>
        <w:rPr>
          <w:sz w:val="16"/>
          <w:vertAlign w:val="baseline"/>
        </w:rPr>
        <w:t>Convención Interamericana</w:t>
      </w:r>
      <w:r>
        <w:rPr>
          <w:spacing w:val="-3"/>
          <w:sz w:val="16"/>
          <w:vertAlign w:val="baseline"/>
        </w:rPr>
        <w:t> </w:t>
      </w:r>
      <w:r>
        <w:rPr>
          <w:sz w:val="16"/>
          <w:vertAlign w:val="baseline"/>
        </w:rPr>
        <w:t>contra</w:t>
      </w:r>
      <w:r>
        <w:rPr>
          <w:spacing w:val="-2"/>
          <w:sz w:val="16"/>
          <w:vertAlign w:val="baseline"/>
        </w:rPr>
        <w:t> </w:t>
      </w:r>
      <w:r>
        <w:rPr>
          <w:sz w:val="16"/>
          <w:vertAlign w:val="baseline"/>
        </w:rPr>
        <w:t>la</w:t>
      </w:r>
      <w:r>
        <w:rPr>
          <w:spacing w:val="-3"/>
          <w:sz w:val="16"/>
          <w:vertAlign w:val="baseline"/>
        </w:rPr>
        <w:t> </w:t>
      </w:r>
      <w:r>
        <w:rPr>
          <w:sz w:val="16"/>
          <w:vertAlign w:val="baseline"/>
        </w:rPr>
        <w:t>Corrupción,</w:t>
      </w:r>
      <w:r>
        <w:rPr>
          <w:spacing w:val="-2"/>
          <w:sz w:val="16"/>
          <w:vertAlign w:val="baseline"/>
        </w:rPr>
        <w:t> </w:t>
      </w:r>
      <w:r>
        <w:rPr>
          <w:sz w:val="16"/>
          <w:vertAlign w:val="baseline"/>
        </w:rPr>
        <w:t>ratificada</w:t>
      </w:r>
      <w:r>
        <w:rPr>
          <w:spacing w:val="-5"/>
          <w:sz w:val="16"/>
          <w:vertAlign w:val="baseline"/>
        </w:rPr>
        <w:t> </w:t>
      </w:r>
      <w:r>
        <w:rPr>
          <w:sz w:val="16"/>
          <w:vertAlign w:val="baseline"/>
        </w:rPr>
        <w:t>por</w:t>
      </w:r>
      <w:r>
        <w:rPr>
          <w:spacing w:val="1"/>
          <w:sz w:val="16"/>
          <w:vertAlign w:val="baseline"/>
        </w:rPr>
        <w:t> </w:t>
      </w:r>
      <w:r>
        <w:rPr>
          <w:sz w:val="16"/>
          <w:vertAlign w:val="baseline"/>
        </w:rPr>
        <w:t>Ecuador</w:t>
      </w:r>
      <w:r>
        <w:rPr>
          <w:spacing w:val="-1"/>
          <w:sz w:val="16"/>
          <w:vertAlign w:val="baseline"/>
        </w:rPr>
        <w:t> </w:t>
      </w:r>
      <w:r>
        <w:rPr>
          <w:sz w:val="16"/>
          <w:vertAlign w:val="baseline"/>
        </w:rPr>
        <w:t>en</w:t>
      </w:r>
      <w:r>
        <w:rPr>
          <w:spacing w:val="-5"/>
          <w:sz w:val="16"/>
          <w:vertAlign w:val="baseline"/>
        </w:rPr>
        <w:t> </w:t>
      </w:r>
      <w:r>
        <w:rPr>
          <w:spacing w:val="-2"/>
          <w:sz w:val="16"/>
          <w:vertAlign w:val="baseline"/>
        </w:rPr>
        <w:t>1997.</w:t>
      </w:r>
    </w:p>
    <w:p>
      <w:pPr>
        <w:spacing w:before="0"/>
        <w:ind w:left="200" w:right="197" w:firstLine="0"/>
        <w:jc w:val="both"/>
        <w:rPr>
          <w:sz w:val="16"/>
        </w:rPr>
      </w:pPr>
      <w:r>
        <w:rPr>
          <w:sz w:val="16"/>
          <w:vertAlign w:val="superscript"/>
        </w:rPr>
        <w:t>96</w:t>
      </w:r>
      <w:r>
        <w:rPr>
          <w:spacing w:val="80"/>
          <w:sz w:val="16"/>
          <w:vertAlign w:val="baseline"/>
        </w:rPr>
        <w:t>   </w:t>
      </w:r>
      <w:r>
        <w:rPr>
          <w:sz w:val="16"/>
          <w:vertAlign w:val="baseline"/>
        </w:rPr>
        <w:t>Convención de las Naciones Unidas contra la Corrupción, artículos 15 a 25 y Convención Interamericana contra la Corrupción, artículo VI.</w:t>
      </w:r>
    </w:p>
    <w:p>
      <w:pPr>
        <w:spacing w:after="0"/>
        <w:jc w:val="both"/>
        <w:rPr>
          <w:sz w:val="16"/>
        </w:rPr>
        <w:sectPr>
          <w:pgSz w:w="12240" w:h="15840"/>
          <w:pgMar w:header="0" w:footer="1000" w:top="1340" w:bottom="1200" w:left="1600" w:right="880"/>
        </w:sectPr>
      </w:pPr>
    </w:p>
    <w:p>
      <w:pPr>
        <w:pStyle w:val="BodyText"/>
        <w:spacing w:before="76"/>
        <w:ind w:left="200" w:right="202"/>
        <w:jc w:val="both"/>
      </w:pPr>
      <w:r>
        <w:rPr/>
        <w:t>de los derechos humanos</w:t>
      </w:r>
      <w:r>
        <w:rPr>
          <w:position w:val="7"/>
          <w:sz w:val="13"/>
        </w:rPr>
        <w:t>97</w:t>
      </w:r>
      <w:r>
        <w:rPr/>
        <w:t>. La corrupción adopta múltiples formas, ocurre en una multiplicidad de contextos y amenaza el estado de derecho, la democracia y los derechos humanos</w:t>
      </w:r>
      <w:r>
        <w:rPr>
          <w:position w:val="7"/>
          <w:sz w:val="13"/>
        </w:rPr>
        <w:t>98</w:t>
      </w:r>
      <w:r>
        <w:rPr/>
        <w:t>.</w:t>
      </w:r>
      <w:r>
        <w:rPr>
          <w:spacing w:val="-5"/>
        </w:rPr>
        <w:t> </w:t>
      </w:r>
      <w:r>
        <w:rPr/>
        <w:t>Así,</w:t>
      </w:r>
      <w:r>
        <w:rPr>
          <w:spacing w:val="-2"/>
        </w:rPr>
        <w:t> </w:t>
      </w:r>
      <w:r>
        <w:rPr/>
        <w:t>la</w:t>
      </w:r>
      <w:r>
        <w:rPr>
          <w:spacing w:val="-2"/>
        </w:rPr>
        <w:t> </w:t>
      </w:r>
      <w:r>
        <w:rPr/>
        <w:t>corrupción</w:t>
      </w:r>
      <w:r>
        <w:rPr>
          <w:spacing w:val="-3"/>
        </w:rPr>
        <w:t> </w:t>
      </w:r>
      <w:r>
        <w:rPr/>
        <w:t>no</w:t>
      </w:r>
      <w:r>
        <w:rPr>
          <w:spacing w:val="-3"/>
        </w:rPr>
        <w:t> </w:t>
      </w:r>
      <w:r>
        <w:rPr/>
        <w:t>solo</w:t>
      </w:r>
      <w:r>
        <w:rPr>
          <w:spacing w:val="-3"/>
        </w:rPr>
        <w:t> </w:t>
      </w:r>
      <w:r>
        <w:rPr/>
        <w:t>afecta</w:t>
      </w:r>
      <w:r>
        <w:rPr>
          <w:spacing w:val="-1"/>
        </w:rPr>
        <w:t> </w:t>
      </w:r>
      <w:r>
        <w:rPr/>
        <w:t>los</w:t>
      </w:r>
      <w:r>
        <w:rPr>
          <w:spacing w:val="-2"/>
        </w:rPr>
        <w:t> </w:t>
      </w:r>
      <w:r>
        <w:rPr/>
        <w:t>derechos</w:t>
      </w:r>
      <w:r>
        <w:rPr>
          <w:spacing w:val="-2"/>
        </w:rPr>
        <w:t> </w:t>
      </w:r>
      <w:r>
        <w:rPr/>
        <w:t>de</w:t>
      </w:r>
      <w:r>
        <w:rPr>
          <w:spacing w:val="-2"/>
        </w:rPr>
        <w:t> </w:t>
      </w:r>
      <w:r>
        <w:rPr/>
        <w:t>los</w:t>
      </w:r>
      <w:r>
        <w:rPr>
          <w:spacing w:val="-2"/>
        </w:rPr>
        <w:t> </w:t>
      </w:r>
      <w:r>
        <w:rPr/>
        <w:t>particulares</w:t>
      </w:r>
      <w:r>
        <w:rPr>
          <w:spacing w:val="-5"/>
        </w:rPr>
        <w:t> </w:t>
      </w:r>
      <w:r>
        <w:rPr/>
        <w:t>individualmente afectados, sino que repercute negativamente en toda la sociedad, en la medida en que “se resquebraja la confianza de la población en el gobierno y, con el tiempo, en el orden democrático y el estado de derecho”</w:t>
      </w:r>
      <w:r>
        <w:rPr>
          <w:position w:val="7"/>
          <w:sz w:val="13"/>
        </w:rPr>
        <w:t>99</w:t>
      </w:r>
      <w:r>
        <w:rPr/>
        <w:t>.</w:t>
      </w:r>
    </w:p>
    <w:p>
      <w:pPr>
        <w:pStyle w:val="BodyText"/>
        <w:spacing w:before="8"/>
        <w:rPr>
          <w:sz w:val="21"/>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Adicionalmente, la corrupción tiene el efecto de disminuir los recursos disponibles y necesarios para la realización de los derechos humanos de las personas que se encuentran en el territorio del Estado</w:t>
      </w:r>
      <w:r>
        <w:rPr>
          <w:position w:val="7"/>
          <w:sz w:val="13"/>
        </w:rPr>
        <w:t>100</w:t>
      </w:r>
      <w:r>
        <w:rPr>
          <w:sz w:val="20"/>
        </w:rPr>
        <w:t>. Entre otros impactos negativos, socava la capacidad de los Estados para movilizar recursos destinados a la prestación de servicios esenciales con el fin de</w:t>
      </w:r>
      <w:r>
        <w:rPr>
          <w:spacing w:val="-17"/>
          <w:sz w:val="20"/>
        </w:rPr>
        <w:t> </w:t>
      </w:r>
      <w:r>
        <w:rPr>
          <w:sz w:val="20"/>
        </w:rPr>
        <w:t>dar</w:t>
      </w:r>
      <w:r>
        <w:rPr>
          <w:spacing w:val="-15"/>
          <w:sz w:val="20"/>
        </w:rPr>
        <w:t> </w:t>
      </w:r>
      <w:r>
        <w:rPr>
          <w:sz w:val="20"/>
        </w:rPr>
        <w:t>efectividad</w:t>
      </w:r>
      <w:r>
        <w:rPr>
          <w:spacing w:val="-15"/>
          <w:sz w:val="20"/>
        </w:rPr>
        <w:t> </w:t>
      </w:r>
      <w:r>
        <w:rPr>
          <w:sz w:val="20"/>
        </w:rPr>
        <w:t>a</w:t>
      </w:r>
      <w:r>
        <w:rPr>
          <w:spacing w:val="-16"/>
          <w:sz w:val="20"/>
        </w:rPr>
        <w:t> </w:t>
      </w:r>
      <w:r>
        <w:rPr>
          <w:sz w:val="20"/>
        </w:rPr>
        <w:t>los</w:t>
      </w:r>
      <w:r>
        <w:rPr>
          <w:spacing w:val="-14"/>
          <w:sz w:val="20"/>
        </w:rPr>
        <w:t> </w:t>
      </w:r>
      <w:r>
        <w:rPr>
          <w:sz w:val="20"/>
        </w:rPr>
        <w:t>derechos</w:t>
      </w:r>
      <w:r>
        <w:rPr>
          <w:spacing w:val="-17"/>
          <w:sz w:val="20"/>
        </w:rPr>
        <w:t> </w:t>
      </w:r>
      <w:r>
        <w:rPr>
          <w:sz w:val="20"/>
        </w:rPr>
        <w:t>y</w:t>
      </w:r>
      <w:r>
        <w:rPr>
          <w:spacing w:val="-14"/>
          <w:sz w:val="20"/>
        </w:rPr>
        <w:t> </w:t>
      </w:r>
      <w:r>
        <w:rPr>
          <w:sz w:val="20"/>
        </w:rPr>
        <w:t>provoca</w:t>
      </w:r>
      <w:r>
        <w:rPr>
          <w:spacing w:val="-16"/>
          <w:sz w:val="20"/>
        </w:rPr>
        <w:t> </w:t>
      </w:r>
      <w:r>
        <w:rPr>
          <w:sz w:val="20"/>
        </w:rPr>
        <w:t>discriminación</w:t>
      </w:r>
      <w:r>
        <w:rPr>
          <w:spacing w:val="-13"/>
          <w:sz w:val="20"/>
        </w:rPr>
        <w:t> </w:t>
      </w:r>
      <w:r>
        <w:rPr>
          <w:sz w:val="20"/>
        </w:rPr>
        <w:t>en</w:t>
      </w:r>
      <w:r>
        <w:rPr>
          <w:spacing w:val="-15"/>
          <w:sz w:val="20"/>
        </w:rPr>
        <w:t> </w:t>
      </w:r>
      <w:r>
        <w:rPr>
          <w:sz w:val="20"/>
        </w:rPr>
        <w:t>el</w:t>
      </w:r>
      <w:r>
        <w:rPr>
          <w:spacing w:val="-16"/>
          <w:sz w:val="20"/>
        </w:rPr>
        <w:t> </w:t>
      </w:r>
      <w:r>
        <w:rPr>
          <w:sz w:val="20"/>
        </w:rPr>
        <w:t>acceso</w:t>
      </w:r>
      <w:r>
        <w:rPr>
          <w:spacing w:val="-15"/>
          <w:sz w:val="20"/>
        </w:rPr>
        <w:t> </w:t>
      </w:r>
      <w:r>
        <w:rPr>
          <w:sz w:val="20"/>
        </w:rPr>
        <w:t>a</w:t>
      </w:r>
      <w:r>
        <w:rPr>
          <w:spacing w:val="-16"/>
          <w:sz w:val="20"/>
        </w:rPr>
        <w:t> </w:t>
      </w:r>
      <w:r>
        <w:rPr>
          <w:sz w:val="20"/>
        </w:rPr>
        <w:t>los</w:t>
      </w:r>
      <w:r>
        <w:rPr>
          <w:spacing w:val="-14"/>
          <w:sz w:val="20"/>
        </w:rPr>
        <w:t> </w:t>
      </w:r>
      <w:r>
        <w:rPr>
          <w:sz w:val="20"/>
        </w:rPr>
        <w:t>servicios</w:t>
      </w:r>
      <w:r>
        <w:rPr>
          <w:spacing w:val="-15"/>
          <w:sz w:val="20"/>
        </w:rPr>
        <w:t> </w:t>
      </w:r>
      <w:r>
        <w:rPr>
          <w:sz w:val="20"/>
        </w:rPr>
        <w:t>públicos en favor de quienes pueden influir en las autoridades, por ejemplo, mediante sobornos o recurriendo a la presión política</w:t>
      </w:r>
      <w:r>
        <w:rPr>
          <w:position w:val="7"/>
          <w:sz w:val="13"/>
        </w:rPr>
        <w:t>101</w:t>
      </w:r>
      <w:r>
        <w:rPr>
          <w:sz w:val="20"/>
        </w:rPr>
        <w:t>.</w:t>
      </w:r>
    </w:p>
    <w:p>
      <w:pPr>
        <w:pStyle w:val="BodyText"/>
        <w:spacing w:before="9"/>
        <w:rPr>
          <w:sz w:val="21"/>
        </w:rPr>
      </w:pPr>
    </w:p>
    <w:p>
      <w:pPr>
        <w:pStyle w:val="ListParagraph"/>
        <w:numPr>
          <w:ilvl w:val="0"/>
          <w:numId w:val="8"/>
        </w:numPr>
        <w:tabs>
          <w:tab w:pos="909" w:val="left" w:leader="none"/>
        </w:tabs>
        <w:spacing w:line="240" w:lineRule="auto" w:before="0" w:after="0"/>
        <w:ind w:left="200" w:right="210" w:firstLine="0"/>
        <w:jc w:val="both"/>
        <w:rPr>
          <w:sz w:val="20"/>
        </w:rPr>
      </w:pPr>
      <w:r>
        <w:rPr>
          <w:sz w:val="20"/>
        </w:rPr>
        <w:t>En este sentido, la perita Vivian Newman señaló que, si bien la medición de las consecuencias de la corrupción es imperfecta, sus efectos</w:t>
      </w:r>
    </w:p>
    <w:p>
      <w:pPr>
        <w:pStyle w:val="BodyText"/>
        <w:spacing w:before="4"/>
        <w:rPr>
          <w:sz w:val="21"/>
        </w:rPr>
      </w:pPr>
    </w:p>
    <w:p>
      <w:pPr>
        <w:spacing w:line="259" w:lineRule="auto" w:before="0"/>
        <w:ind w:left="766" w:right="773" w:firstLine="0"/>
        <w:jc w:val="both"/>
        <w:rPr>
          <w:sz w:val="18"/>
        </w:rPr>
      </w:pPr>
      <w:r>
        <w:rPr>
          <w:sz w:val="18"/>
        </w:rPr>
        <w:t>[…] se ven en mayor pobreza, menos recursos con peor distribución generando mayor desigualdad, menos inversión e innovación, más fuga de cerebros, mayor capacidad de penetración mafiosa o incluso más delincuencia ambiental; la corrupción impide entonces la realización de los derechos y el crecimiento económico, la consolidación del Estado de derecho y la democracia, y deteriora gravemente la confianza y legitimidad de las </w:t>
      </w:r>
      <w:r>
        <w:rPr>
          <w:spacing w:val="-2"/>
          <w:sz w:val="18"/>
        </w:rPr>
        <w:t>instituciones</w:t>
      </w:r>
      <w:r>
        <w:rPr>
          <w:spacing w:val="-2"/>
          <w:position w:val="6"/>
          <w:sz w:val="12"/>
        </w:rPr>
        <w:t>102</w:t>
      </w:r>
      <w:r>
        <w:rPr>
          <w:spacing w:val="-2"/>
          <w:sz w:val="18"/>
        </w:rPr>
        <w:t>.</w:t>
      </w:r>
    </w:p>
    <w:p>
      <w:pPr>
        <w:pStyle w:val="BodyText"/>
        <w:spacing w:before="8"/>
        <w:rPr>
          <w:sz w:val="21"/>
        </w:rPr>
      </w:pPr>
    </w:p>
    <w:p>
      <w:pPr>
        <w:pStyle w:val="ListParagraph"/>
        <w:numPr>
          <w:ilvl w:val="0"/>
          <w:numId w:val="8"/>
        </w:numPr>
        <w:tabs>
          <w:tab w:pos="909" w:val="left" w:leader="none"/>
        </w:tabs>
        <w:spacing w:line="240" w:lineRule="auto" w:before="1" w:after="0"/>
        <w:ind w:left="200" w:right="199" w:firstLine="0"/>
        <w:jc w:val="both"/>
        <w:rPr>
          <w:sz w:val="20"/>
        </w:rPr>
      </w:pPr>
      <w:r>
        <w:rPr>
          <w:sz w:val="20"/>
        </w:rPr>
        <w:t>En</w:t>
      </w:r>
      <w:r>
        <w:rPr>
          <w:spacing w:val="-5"/>
          <w:sz w:val="20"/>
        </w:rPr>
        <w:t> </w:t>
      </w:r>
      <w:r>
        <w:rPr>
          <w:sz w:val="20"/>
        </w:rPr>
        <w:t>lo</w:t>
      </w:r>
      <w:r>
        <w:rPr>
          <w:spacing w:val="-7"/>
          <w:sz w:val="20"/>
        </w:rPr>
        <w:t> </w:t>
      </w:r>
      <w:r>
        <w:rPr>
          <w:sz w:val="20"/>
        </w:rPr>
        <w:t>que</w:t>
      </w:r>
      <w:r>
        <w:rPr>
          <w:spacing w:val="-2"/>
          <w:sz w:val="20"/>
        </w:rPr>
        <w:t> </w:t>
      </w:r>
      <w:r>
        <w:rPr>
          <w:sz w:val="20"/>
        </w:rPr>
        <w:t>respecta</w:t>
      </w:r>
      <w:r>
        <w:rPr>
          <w:spacing w:val="-5"/>
          <w:sz w:val="20"/>
        </w:rPr>
        <w:t> </w:t>
      </w:r>
      <w:r>
        <w:rPr>
          <w:sz w:val="20"/>
        </w:rPr>
        <w:t>a</w:t>
      </w:r>
      <w:r>
        <w:rPr>
          <w:spacing w:val="-3"/>
          <w:sz w:val="20"/>
        </w:rPr>
        <w:t> </w:t>
      </w:r>
      <w:r>
        <w:rPr>
          <w:sz w:val="20"/>
        </w:rPr>
        <w:t>los</w:t>
      </w:r>
      <w:r>
        <w:rPr>
          <w:spacing w:val="-4"/>
          <w:sz w:val="20"/>
        </w:rPr>
        <w:t> </w:t>
      </w:r>
      <w:r>
        <w:rPr>
          <w:sz w:val="20"/>
        </w:rPr>
        <w:t>sujetos</w:t>
      </w:r>
      <w:r>
        <w:rPr>
          <w:spacing w:val="-4"/>
          <w:sz w:val="20"/>
        </w:rPr>
        <w:t> </w:t>
      </w:r>
      <w:r>
        <w:rPr>
          <w:sz w:val="20"/>
        </w:rPr>
        <w:t>afectados</w:t>
      </w:r>
      <w:r>
        <w:rPr>
          <w:spacing w:val="-6"/>
          <w:sz w:val="20"/>
        </w:rPr>
        <w:t> </w:t>
      </w:r>
      <w:r>
        <w:rPr>
          <w:sz w:val="20"/>
        </w:rPr>
        <w:t>por</w:t>
      </w:r>
      <w:r>
        <w:rPr>
          <w:spacing w:val="-4"/>
          <w:sz w:val="20"/>
        </w:rPr>
        <w:t> </w:t>
      </w:r>
      <w:r>
        <w:rPr>
          <w:sz w:val="20"/>
        </w:rPr>
        <w:t>la</w:t>
      </w:r>
      <w:r>
        <w:rPr>
          <w:spacing w:val="-5"/>
          <w:sz w:val="20"/>
        </w:rPr>
        <w:t> </w:t>
      </w:r>
      <w:r>
        <w:rPr>
          <w:sz w:val="20"/>
        </w:rPr>
        <w:t>corrupción,</w:t>
      </w:r>
      <w:r>
        <w:rPr>
          <w:spacing w:val="-1"/>
          <w:sz w:val="20"/>
        </w:rPr>
        <w:t> </w:t>
      </w:r>
      <w:r>
        <w:rPr>
          <w:sz w:val="20"/>
        </w:rPr>
        <w:t>este</w:t>
      </w:r>
      <w:r>
        <w:rPr>
          <w:spacing w:val="-7"/>
          <w:sz w:val="20"/>
        </w:rPr>
        <w:t> </w:t>
      </w:r>
      <w:r>
        <w:rPr>
          <w:sz w:val="20"/>
        </w:rPr>
        <w:t>Tribunal</w:t>
      </w:r>
      <w:r>
        <w:rPr>
          <w:spacing w:val="-5"/>
          <w:sz w:val="20"/>
        </w:rPr>
        <w:t> </w:t>
      </w:r>
      <w:r>
        <w:rPr>
          <w:sz w:val="20"/>
        </w:rPr>
        <w:t>nota</w:t>
      </w:r>
      <w:r>
        <w:rPr>
          <w:spacing w:val="-5"/>
          <w:sz w:val="20"/>
        </w:rPr>
        <w:t> </w:t>
      </w:r>
      <w:r>
        <w:rPr>
          <w:sz w:val="20"/>
        </w:rPr>
        <w:t>que,</w:t>
      </w:r>
      <w:r>
        <w:rPr>
          <w:spacing w:val="-6"/>
          <w:sz w:val="20"/>
        </w:rPr>
        <w:t> </w:t>
      </w:r>
      <w:r>
        <w:rPr>
          <w:sz w:val="20"/>
        </w:rPr>
        <w:t>a pesar</w:t>
      </w:r>
      <w:r>
        <w:rPr>
          <w:spacing w:val="-7"/>
          <w:sz w:val="20"/>
        </w:rPr>
        <w:t> </w:t>
      </w:r>
      <w:r>
        <w:rPr>
          <w:sz w:val="20"/>
        </w:rPr>
        <w:t>de</w:t>
      </w:r>
      <w:r>
        <w:rPr>
          <w:spacing w:val="-7"/>
          <w:sz w:val="20"/>
        </w:rPr>
        <w:t> </w:t>
      </w:r>
      <w:r>
        <w:rPr>
          <w:sz w:val="20"/>
        </w:rPr>
        <w:t>que</w:t>
      </w:r>
      <w:r>
        <w:rPr>
          <w:spacing w:val="-5"/>
          <w:sz w:val="20"/>
        </w:rPr>
        <w:t> </w:t>
      </w:r>
      <w:r>
        <w:rPr>
          <w:sz w:val="20"/>
        </w:rPr>
        <w:t>este</w:t>
      </w:r>
      <w:r>
        <w:rPr>
          <w:spacing w:val="-4"/>
          <w:sz w:val="20"/>
        </w:rPr>
        <w:t> </w:t>
      </w:r>
      <w:r>
        <w:rPr>
          <w:sz w:val="20"/>
        </w:rPr>
        <w:t>fenómeno</w:t>
      </w:r>
      <w:r>
        <w:rPr>
          <w:spacing w:val="-3"/>
          <w:sz w:val="20"/>
        </w:rPr>
        <w:t> </w:t>
      </w:r>
      <w:r>
        <w:rPr>
          <w:sz w:val="20"/>
        </w:rPr>
        <w:t>repercute</w:t>
      </w:r>
      <w:r>
        <w:rPr>
          <w:spacing w:val="-5"/>
          <w:sz w:val="20"/>
        </w:rPr>
        <w:t> </w:t>
      </w:r>
      <w:r>
        <w:rPr>
          <w:sz w:val="20"/>
        </w:rPr>
        <w:t>negativamente</w:t>
      </w:r>
      <w:r>
        <w:rPr>
          <w:spacing w:val="-4"/>
          <w:sz w:val="20"/>
        </w:rPr>
        <w:t> </w:t>
      </w:r>
      <w:r>
        <w:rPr>
          <w:sz w:val="20"/>
        </w:rPr>
        <w:t>en</w:t>
      </w:r>
      <w:r>
        <w:rPr>
          <w:spacing w:val="-5"/>
          <w:sz w:val="20"/>
        </w:rPr>
        <w:t> </w:t>
      </w:r>
      <w:r>
        <w:rPr>
          <w:sz w:val="20"/>
        </w:rPr>
        <w:t>los</w:t>
      </w:r>
      <w:r>
        <w:rPr>
          <w:spacing w:val="-6"/>
          <w:sz w:val="20"/>
        </w:rPr>
        <w:t> </w:t>
      </w:r>
      <w:r>
        <w:rPr>
          <w:sz w:val="20"/>
        </w:rPr>
        <w:t>derechos</w:t>
      </w:r>
      <w:r>
        <w:rPr>
          <w:spacing w:val="-4"/>
          <w:sz w:val="20"/>
        </w:rPr>
        <w:t> </w:t>
      </w:r>
      <w:r>
        <w:rPr>
          <w:sz w:val="20"/>
        </w:rPr>
        <w:t>humanos</w:t>
      </w:r>
      <w:r>
        <w:rPr>
          <w:spacing w:val="-6"/>
          <w:sz w:val="20"/>
        </w:rPr>
        <w:t> </w:t>
      </w:r>
      <w:r>
        <w:rPr>
          <w:sz w:val="20"/>
        </w:rPr>
        <w:t>de</w:t>
      </w:r>
      <w:r>
        <w:rPr>
          <w:spacing w:val="-7"/>
          <w:sz w:val="20"/>
        </w:rPr>
        <w:t> </w:t>
      </w:r>
      <w:r>
        <w:rPr>
          <w:sz w:val="20"/>
        </w:rPr>
        <w:t>todas</w:t>
      </w:r>
      <w:r>
        <w:rPr>
          <w:spacing w:val="-6"/>
          <w:sz w:val="20"/>
        </w:rPr>
        <w:t> </w:t>
      </w:r>
      <w:r>
        <w:rPr>
          <w:sz w:val="20"/>
        </w:rPr>
        <w:t>las personas que son alcanzadas por sus efectos, la corrupción de autoridades estatales o prestadores privados de servicios públicos afecta de manera particular a grupos vulnerables</w:t>
      </w:r>
      <w:r>
        <w:rPr>
          <w:position w:val="7"/>
          <w:sz w:val="13"/>
        </w:rPr>
        <w:t>103</w:t>
      </w:r>
      <w:r>
        <w:rPr>
          <w:sz w:val="20"/>
        </w:rPr>
        <w:t>. Las personas que hacen parte de minorías, pueblos indígenas, trabajadores migrantes, personas en situación de discapacidad, refugiadas, personas privadas de la libertad,</w:t>
      </w:r>
      <w:r>
        <w:rPr>
          <w:spacing w:val="-7"/>
          <w:sz w:val="20"/>
        </w:rPr>
        <w:t> </w:t>
      </w:r>
      <w:r>
        <w:rPr>
          <w:sz w:val="20"/>
        </w:rPr>
        <w:t>mujeres,</w:t>
      </w:r>
      <w:r>
        <w:rPr>
          <w:spacing w:val="-9"/>
          <w:sz w:val="20"/>
        </w:rPr>
        <w:t> </w:t>
      </w:r>
      <w:r>
        <w:rPr>
          <w:sz w:val="20"/>
        </w:rPr>
        <w:t>niños</w:t>
      </w:r>
      <w:r>
        <w:rPr>
          <w:spacing w:val="-7"/>
          <w:sz w:val="20"/>
        </w:rPr>
        <w:t> </w:t>
      </w:r>
      <w:r>
        <w:rPr>
          <w:sz w:val="20"/>
        </w:rPr>
        <w:t>y</w:t>
      </w:r>
      <w:r>
        <w:rPr>
          <w:spacing w:val="-9"/>
          <w:sz w:val="20"/>
        </w:rPr>
        <w:t> </w:t>
      </w:r>
      <w:r>
        <w:rPr>
          <w:sz w:val="20"/>
        </w:rPr>
        <w:t>niñas,</w:t>
      </w:r>
      <w:r>
        <w:rPr>
          <w:spacing w:val="-5"/>
          <w:sz w:val="20"/>
        </w:rPr>
        <w:t> </w:t>
      </w:r>
      <w:r>
        <w:rPr>
          <w:sz w:val="20"/>
        </w:rPr>
        <w:t>personas</w:t>
      </w:r>
      <w:r>
        <w:rPr>
          <w:spacing w:val="-7"/>
          <w:sz w:val="20"/>
        </w:rPr>
        <w:t> </w:t>
      </w:r>
      <w:r>
        <w:rPr>
          <w:sz w:val="20"/>
        </w:rPr>
        <w:t>mayores</w:t>
      </w:r>
      <w:r>
        <w:rPr>
          <w:spacing w:val="-7"/>
          <w:sz w:val="20"/>
        </w:rPr>
        <w:t> </w:t>
      </w:r>
      <w:r>
        <w:rPr>
          <w:sz w:val="20"/>
        </w:rPr>
        <w:t>y</w:t>
      </w:r>
      <w:r>
        <w:rPr>
          <w:spacing w:val="-7"/>
          <w:sz w:val="20"/>
        </w:rPr>
        <w:t> </w:t>
      </w:r>
      <w:r>
        <w:rPr>
          <w:sz w:val="20"/>
        </w:rPr>
        <w:t>quienes</w:t>
      </w:r>
      <w:r>
        <w:rPr>
          <w:spacing w:val="-7"/>
          <w:sz w:val="20"/>
        </w:rPr>
        <w:t> </w:t>
      </w:r>
      <w:r>
        <w:rPr>
          <w:sz w:val="20"/>
        </w:rPr>
        <w:t>viven</w:t>
      </w:r>
      <w:r>
        <w:rPr>
          <w:spacing w:val="-6"/>
          <w:sz w:val="20"/>
        </w:rPr>
        <w:t> </w:t>
      </w:r>
      <w:r>
        <w:rPr>
          <w:sz w:val="20"/>
        </w:rPr>
        <w:t>en</w:t>
      </w:r>
      <w:r>
        <w:rPr>
          <w:spacing w:val="-8"/>
          <w:sz w:val="20"/>
        </w:rPr>
        <w:t> </w:t>
      </w:r>
      <w:r>
        <w:rPr>
          <w:sz w:val="20"/>
        </w:rPr>
        <w:t>la</w:t>
      </w:r>
      <w:r>
        <w:rPr>
          <w:spacing w:val="-8"/>
          <w:sz w:val="20"/>
        </w:rPr>
        <w:t> </w:t>
      </w:r>
      <w:r>
        <w:rPr>
          <w:sz w:val="20"/>
        </w:rPr>
        <w:t>pobreza,</w:t>
      </w:r>
      <w:r>
        <w:rPr>
          <w:spacing w:val="-7"/>
          <w:sz w:val="20"/>
        </w:rPr>
        <w:t> </w:t>
      </w:r>
      <w:r>
        <w:rPr>
          <w:sz w:val="20"/>
        </w:rPr>
        <w:t>suelen</w:t>
      </w:r>
      <w:r>
        <w:rPr>
          <w:spacing w:val="-6"/>
          <w:sz w:val="20"/>
        </w:rPr>
        <w:t> </w:t>
      </w:r>
      <w:r>
        <w:rPr>
          <w:sz w:val="20"/>
        </w:rPr>
        <w:t>ser los primeros en sufrir sus consecuencias</w:t>
      </w:r>
      <w:r>
        <w:rPr>
          <w:position w:val="7"/>
          <w:sz w:val="13"/>
        </w:rPr>
        <w:t>104</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Considerando estos impactos negativos, la Corte resalta la importancia de que los Estados tomen medidas para crear un entorno seguro y propicio para la sociedad civil, denunciantes</w:t>
      </w:r>
      <w:r>
        <w:rPr>
          <w:spacing w:val="68"/>
          <w:sz w:val="20"/>
        </w:rPr>
        <w:t> </w:t>
      </w:r>
      <w:r>
        <w:rPr>
          <w:sz w:val="20"/>
        </w:rPr>
        <w:t>de</w:t>
      </w:r>
      <w:r>
        <w:rPr>
          <w:spacing w:val="67"/>
          <w:sz w:val="20"/>
        </w:rPr>
        <w:t> </w:t>
      </w:r>
      <w:r>
        <w:rPr>
          <w:sz w:val="20"/>
        </w:rPr>
        <w:t>irregularidades,</w:t>
      </w:r>
      <w:r>
        <w:rPr>
          <w:spacing w:val="67"/>
          <w:sz w:val="20"/>
        </w:rPr>
        <w:t> </w:t>
      </w:r>
      <w:r>
        <w:rPr>
          <w:sz w:val="20"/>
        </w:rPr>
        <w:t>testigos,</w:t>
      </w:r>
      <w:r>
        <w:rPr>
          <w:spacing w:val="67"/>
          <w:sz w:val="20"/>
        </w:rPr>
        <w:t> </w:t>
      </w:r>
      <w:r>
        <w:rPr>
          <w:sz w:val="20"/>
        </w:rPr>
        <w:t>activistas,</w:t>
      </w:r>
      <w:r>
        <w:rPr>
          <w:spacing w:val="74"/>
          <w:sz w:val="20"/>
        </w:rPr>
        <w:t> </w:t>
      </w:r>
      <w:r>
        <w:rPr>
          <w:sz w:val="20"/>
        </w:rPr>
        <w:t>personas</w:t>
      </w:r>
      <w:r>
        <w:rPr>
          <w:spacing w:val="68"/>
          <w:sz w:val="20"/>
        </w:rPr>
        <w:t> </w:t>
      </w:r>
      <w:r>
        <w:rPr>
          <w:sz w:val="20"/>
        </w:rPr>
        <w:t>defensoras</w:t>
      </w:r>
      <w:r>
        <w:rPr>
          <w:spacing w:val="69"/>
          <w:sz w:val="20"/>
        </w:rPr>
        <w:t> </w:t>
      </w:r>
      <w:r>
        <w:rPr>
          <w:sz w:val="20"/>
        </w:rPr>
        <w:t>de</w:t>
      </w:r>
      <w:r>
        <w:rPr>
          <w:spacing w:val="67"/>
          <w:sz w:val="20"/>
        </w:rPr>
        <w:t> </w:t>
      </w:r>
      <w:r>
        <w:rPr>
          <w:spacing w:val="-2"/>
          <w:sz w:val="20"/>
        </w:rPr>
        <w:t>derechos</w:t>
      </w:r>
    </w:p>
    <w:p>
      <w:pPr>
        <w:pStyle w:val="BodyText"/>
        <w:spacing w:before="10"/>
        <w:rPr>
          <w:sz w:val="27"/>
        </w:rPr>
      </w:pPr>
      <w:r>
        <w:rPr/>
        <w:pict>
          <v:rect style="position:absolute;margin-left:90.024002pt;margin-top:18.125938pt;width:144.020pt;height:.71997pt;mso-position-horizontal-relative:page;mso-position-vertical-relative:paragraph;z-index:-15719424;mso-wrap-distance-left:0;mso-wrap-distance-right:0" id="docshape20" filled="true" fillcolor="#000000" stroked="false">
            <v:fill type="solid"/>
            <w10:wrap type="topAndBottom"/>
          </v:rect>
        </w:pict>
      </w:r>
    </w:p>
    <w:p>
      <w:pPr>
        <w:spacing w:before="100"/>
        <w:ind w:left="200" w:right="197" w:firstLine="0"/>
        <w:jc w:val="both"/>
        <w:rPr>
          <w:sz w:val="16"/>
        </w:rPr>
      </w:pPr>
      <w:r>
        <w:rPr>
          <w:sz w:val="16"/>
          <w:vertAlign w:val="superscript"/>
        </w:rPr>
        <w:t>97</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Ramírez Escobar</w:t>
      </w:r>
      <w:r>
        <w:rPr>
          <w:i/>
          <w:spacing w:val="-2"/>
          <w:sz w:val="16"/>
          <w:vertAlign w:val="baseline"/>
        </w:rPr>
        <w:t> </w:t>
      </w:r>
      <w:r>
        <w:rPr>
          <w:i/>
          <w:sz w:val="16"/>
          <w:vertAlign w:val="baseline"/>
        </w:rPr>
        <w:t>y otros</w:t>
      </w:r>
      <w:r>
        <w:rPr>
          <w:i/>
          <w:spacing w:val="-2"/>
          <w:sz w:val="16"/>
          <w:vertAlign w:val="baseline"/>
        </w:rPr>
        <w:t> </w:t>
      </w:r>
      <w:r>
        <w:rPr>
          <w:i/>
          <w:sz w:val="16"/>
          <w:vertAlign w:val="baseline"/>
        </w:rPr>
        <w:t>Vs.</w:t>
      </w:r>
      <w:r>
        <w:rPr>
          <w:i/>
          <w:spacing w:val="-1"/>
          <w:sz w:val="16"/>
          <w:vertAlign w:val="baseline"/>
        </w:rPr>
        <w:t> </w:t>
      </w:r>
      <w:r>
        <w:rPr>
          <w:i/>
          <w:sz w:val="16"/>
          <w:vertAlign w:val="baseline"/>
        </w:rPr>
        <w:t>Guatemala.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9 de</w:t>
      </w:r>
      <w:r>
        <w:rPr>
          <w:spacing w:val="-3"/>
          <w:sz w:val="16"/>
          <w:vertAlign w:val="baseline"/>
        </w:rPr>
        <w:t> </w:t>
      </w:r>
      <w:r>
        <w:rPr>
          <w:sz w:val="16"/>
          <w:vertAlign w:val="baseline"/>
        </w:rPr>
        <w:t>marzo de 2018. Serie C No. 351, párr. 241.</w:t>
      </w:r>
    </w:p>
    <w:p>
      <w:pPr>
        <w:spacing w:before="0"/>
        <w:ind w:left="200" w:right="195" w:firstLine="0"/>
        <w:jc w:val="both"/>
        <w:rPr>
          <w:sz w:val="16"/>
        </w:rPr>
      </w:pPr>
      <w:r>
        <w:rPr>
          <w:sz w:val="16"/>
          <w:vertAlign w:val="superscript"/>
        </w:rPr>
        <w:t>98</w:t>
      </w:r>
      <w:r>
        <w:rPr>
          <w:spacing w:val="80"/>
          <w:sz w:val="16"/>
          <w:vertAlign w:val="baseline"/>
        </w:rPr>
        <w:t>   </w:t>
      </w:r>
      <w:r>
        <w:rPr>
          <w:sz w:val="16"/>
          <w:vertAlign w:val="baseline"/>
        </w:rPr>
        <w:t>ONU, Consejo de Derechos Humanos, </w:t>
      </w:r>
      <w:r>
        <w:rPr>
          <w:i/>
          <w:sz w:val="16"/>
          <w:vertAlign w:val="baseline"/>
        </w:rPr>
        <w:t>Informe final del Comité Asesor del Consejo de Derechos Humanos</w:t>
      </w:r>
      <w:r>
        <w:rPr>
          <w:i/>
          <w:sz w:val="16"/>
          <w:vertAlign w:val="baseline"/>
        </w:rPr>
        <w:t> sobre las consecuencias negativas de la corrupción en el disfrute de los derechos humanos</w:t>
      </w:r>
      <w:r>
        <w:rPr>
          <w:sz w:val="16"/>
          <w:vertAlign w:val="baseline"/>
        </w:rPr>
        <w:t>, </w:t>
      </w:r>
      <w:r>
        <w:rPr>
          <w:i/>
          <w:sz w:val="16"/>
          <w:vertAlign w:val="baseline"/>
        </w:rPr>
        <w:t>supra</w:t>
      </w:r>
      <w:r>
        <w:rPr>
          <w:sz w:val="16"/>
          <w:vertAlign w:val="baseline"/>
        </w:rPr>
        <w:t>, párrs. 17 y 19.</w:t>
      </w:r>
    </w:p>
    <w:p>
      <w:pPr>
        <w:spacing w:before="0"/>
        <w:ind w:left="200" w:right="192" w:firstLine="0"/>
        <w:jc w:val="both"/>
        <w:rPr>
          <w:sz w:val="16"/>
        </w:rPr>
      </w:pPr>
      <w:r>
        <w:rPr>
          <w:sz w:val="16"/>
          <w:vertAlign w:val="superscript"/>
        </w:rPr>
        <w:t>99</w:t>
      </w:r>
      <w:r>
        <w:rPr>
          <w:spacing w:val="80"/>
          <w:sz w:val="16"/>
          <w:vertAlign w:val="baseline"/>
        </w:rPr>
        <w:t>   </w:t>
      </w:r>
      <w:r>
        <w:rPr>
          <w:sz w:val="16"/>
          <w:vertAlign w:val="baseline"/>
        </w:rPr>
        <w:t>ONU, Consejo de Derechos Humanos, </w:t>
      </w:r>
      <w:r>
        <w:rPr>
          <w:i/>
          <w:sz w:val="16"/>
          <w:vertAlign w:val="baseline"/>
        </w:rPr>
        <w:t>Informe final del Comité Asesor del Consejo de Derechos Humanos</w:t>
      </w:r>
      <w:r>
        <w:rPr>
          <w:i/>
          <w:sz w:val="16"/>
          <w:vertAlign w:val="baseline"/>
        </w:rPr>
        <w:t> sobre las consecuencias negativas de la corrupción</w:t>
      </w:r>
      <w:r>
        <w:rPr>
          <w:i/>
          <w:spacing w:val="-1"/>
          <w:sz w:val="16"/>
          <w:vertAlign w:val="baseline"/>
        </w:rPr>
        <w:t> </w:t>
      </w:r>
      <w:r>
        <w:rPr>
          <w:i/>
          <w:sz w:val="16"/>
          <w:vertAlign w:val="baseline"/>
        </w:rPr>
        <w:t>en</w:t>
      </w:r>
      <w:r>
        <w:rPr>
          <w:i/>
          <w:spacing w:val="-1"/>
          <w:sz w:val="16"/>
          <w:vertAlign w:val="baseline"/>
        </w:rPr>
        <w:t> </w:t>
      </w:r>
      <w:r>
        <w:rPr>
          <w:i/>
          <w:sz w:val="16"/>
          <w:vertAlign w:val="baseline"/>
        </w:rPr>
        <w:t>el disfrute de los derechos humanos</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20.c,</w:t>
      </w:r>
      <w:r>
        <w:rPr>
          <w:spacing w:val="-1"/>
          <w:sz w:val="16"/>
          <w:vertAlign w:val="baseline"/>
        </w:rPr>
        <w:t> </w:t>
      </w:r>
      <w:r>
        <w:rPr>
          <w:sz w:val="16"/>
          <w:vertAlign w:val="baseline"/>
        </w:rPr>
        <w:t>y </w:t>
      </w:r>
      <w:r>
        <w:rPr>
          <w:i/>
          <w:sz w:val="16"/>
          <w:vertAlign w:val="baseline"/>
        </w:rPr>
        <w:t>cfr.</w:t>
      </w:r>
      <w:r>
        <w:rPr>
          <w:i/>
          <w:sz w:val="16"/>
          <w:vertAlign w:val="baseline"/>
        </w:rPr>
        <w:t> Caso Ramírez Escobar y otros Vs. Guatemala, supra</w:t>
      </w:r>
      <w:r>
        <w:rPr>
          <w:sz w:val="16"/>
          <w:vertAlign w:val="baseline"/>
        </w:rPr>
        <w:t>, párr. 241.</w:t>
      </w:r>
    </w:p>
    <w:p>
      <w:pPr>
        <w:spacing w:before="1"/>
        <w:ind w:left="200" w:right="197" w:firstLine="0"/>
        <w:jc w:val="both"/>
        <w:rPr>
          <w:sz w:val="16"/>
        </w:rPr>
      </w:pPr>
      <w:r>
        <w:rPr>
          <w:sz w:val="16"/>
          <w:vertAlign w:val="superscript"/>
        </w:rPr>
        <w:t>100</w:t>
      </w:r>
      <w:r>
        <w:rPr>
          <w:spacing w:val="80"/>
          <w:sz w:val="16"/>
          <w:vertAlign w:val="baseline"/>
        </w:rPr>
        <w:t>  </w:t>
      </w:r>
      <w:r>
        <w:rPr>
          <w:sz w:val="16"/>
          <w:vertAlign w:val="baseline"/>
        </w:rPr>
        <w:t>ONU, Consejo de Derechos Humanos, </w:t>
      </w:r>
      <w:r>
        <w:rPr>
          <w:i/>
          <w:sz w:val="16"/>
          <w:vertAlign w:val="baseline"/>
        </w:rPr>
        <w:t>Las consecuencias negativas de la corrupción en el disfrute de los</w:t>
      </w:r>
      <w:r>
        <w:rPr>
          <w:i/>
          <w:sz w:val="16"/>
          <w:vertAlign w:val="baseline"/>
        </w:rPr>
        <w:t> derechos humanos</w:t>
      </w:r>
      <w:r>
        <w:rPr>
          <w:sz w:val="16"/>
          <w:vertAlign w:val="baseline"/>
        </w:rPr>
        <w:t>, 26 de julio de 2021, A/HRC/RES/47/7.</w:t>
      </w:r>
    </w:p>
    <w:p>
      <w:pPr>
        <w:spacing w:before="0"/>
        <w:ind w:left="200" w:right="197" w:firstLine="0"/>
        <w:jc w:val="both"/>
        <w:rPr>
          <w:sz w:val="16"/>
        </w:rPr>
      </w:pPr>
      <w:r>
        <w:rPr>
          <w:sz w:val="16"/>
          <w:vertAlign w:val="superscript"/>
        </w:rPr>
        <w:t>101</w:t>
      </w:r>
      <w:r>
        <w:rPr>
          <w:spacing w:val="80"/>
          <w:w w:val="150"/>
          <w:sz w:val="16"/>
          <w:vertAlign w:val="baseline"/>
        </w:rPr>
        <w:t>   </w:t>
      </w:r>
      <w:r>
        <w:rPr>
          <w:sz w:val="16"/>
          <w:vertAlign w:val="baseline"/>
        </w:rPr>
        <w:t>ONU, Comité de Derechos Económicos, Sociales y Culturales, Observación general núm. 24 (2017) sobre las obligaciones de los Estados en virtud del Pacto Internacional de Derechos Económicos, Sociales y Culturales en el contexto de las actividades empresariales, 10 agosto 2017, E/C.12/GC/24, párr. 20.</w:t>
      </w:r>
    </w:p>
    <w:p>
      <w:pPr>
        <w:spacing w:before="0"/>
        <w:ind w:left="200" w:right="0" w:firstLine="0"/>
        <w:jc w:val="both"/>
        <w:rPr>
          <w:sz w:val="16"/>
        </w:rPr>
      </w:pPr>
      <w:r>
        <w:rPr>
          <w:sz w:val="16"/>
          <w:vertAlign w:val="superscript"/>
        </w:rPr>
        <w:t>102</w:t>
      </w:r>
      <w:r>
        <w:rPr>
          <w:spacing w:val="67"/>
          <w:sz w:val="16"/>
          <w:vertAlign w:val="baseline"/>
        </w:rPr>
        <w:t>    </w:t>
      </w:r>
      <w:r>
        <w:rPr>
          <w:sz w:val="16"/>
          <w:vertAlign w:val="baseline"/>
        </w:rPr>
        <w:t>Peritaje</w:t>
      </w:r>
      <w:r>
        <w:rPr>
          <w:spacing w:val="-1"/>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Vivian</w:t>
      </w:r>
      <w:r>
        <w:rPr>
          <w:spacing w:val="-2"/>
          <w:sz w:val="16"/>
          <w:vertAlign w:val="baseline"/>
        </w:rPr>
        <w:t> </w:t>
      </w:r>
      <w:r>
        <w:rPr>
          <w:sz w:val="16"/>
          <w:vertAlign w:val="baseline"/>
        </w:rPr>
        <w:t>Newman</w:t>
      </w:r>
      <w:r>
        <w:rPr>
          <w:spacing w:val="-2"/>
          <w:sz w:val="16"/>
          <w:vertAlign w:val="baseline"/>
        </w:rPr>
        <w:t> </w:t>
      </w:r>
      <w:r>
        <w:rPr>
          <w:sz w:val="16"/>
          <w:vertAlign w:val="baseline"/>
        </w:rPr>
        <w:t>Pont de</w:t>
      </w:r>
      <w:r>
        <w:rPr>
          <w:spacing w:val="-3"/>
          <w:sz w:val="16"/>
          <w:vertAlign w:val="baseline"/>
        </w:rPr>
        <w:t> </w:t>
      </w:r>
      <w:r>
        <w:rPr>
          <w:sz w:val="16"/>
          <w:vertAlign w:val="baseline"/>
        </w:rPr>
        <w:t>15</w:t>
      </w:r>
      <w:r>
        <w:rPr>
          <w:spacing w:val="-4"/>
          <w:sz w:val="16"/>
          <w:vertAlign w:val="baseline"/>
        </w:rPr>
        <w:t> </w:t>
      </w:r>
      <w:r>
        <w:rPr>
          <w:sz w:val="16"/>
          <w:vertAlign w:val="baseline"/>
        </w:rPr>
        <w:t>de</w:t>
      </w:r>
      <w:r>
        <w:rPr>
          <w:spacing w:val="-1"/>
          <w:sz w:val="16"/>
          <w:vertAlign w:val="baseline"/>
        </w:rPr>
        <w:t> </w:t>
      </w:r>
      <w:r>
        <w:rPr>
          <w:sz w:val="16"/>
          <w:vertAlign w:val="baseline"/>
        </w:rPr>
        <w:t>marzo</w:t>
      </w:r>
      <w:r>
        <w:rPr>
          <w:spacing w:val="-6"/>
          <w:sz w:val="16"/>
          <w:vertAlign w:val="baseline"/>
        </w:rPr>
        <w:t> </w:t>
      </w:r>
      <w:r>
        <w:rPr>
          <w:sz w:val="16"/>
          <w:vertAlign w:val="baseline"/>
        </w:rPr>
        <w:t>2023</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folios</w:t>
      </w:r>
      <w:r>
        <w:rPr>
          <w:spacing w:val="-1"/>
          <w:sz w:val="16"/>
          <w:vertAlign w:val="baseline"/>
        </w:rPr>
        <w:t> </w:t>
      </w:r>
      <w:r>
        <w:rPr>
          <w:sz w:val="16"/>
          <w:vertAlign w:val="baseline"/>
        </w:rPr>
        <w:t>4615</w:t>
      </w:r>
      <w:r>
        <w:rPr>
          <w:spacing w:val="-3"/>
          <w:sz w:val="16"/>
          <w:vertAlign w:val="baseline"/>
        </w:rPr>
        <w:t> </w:t>
      </w:r>
      <w:r>
        <w:rPr>
          <w:sz w:val="16"/>
          <w:vertAlign w:val="baseline"/>
        </w:rPr>
        <w:t>a</w:t>
      </w:r>
      <w:r>
        <w:rPr>
          <w:spacing w:val="-4"/>
          <w:sz w:val="16"/>
          <w:vertAlign w:val="baseline"/>
        </w:rPr>
        <w:t> </w:t>
      </w:r>
      <w:r>
        <w:rPr>
          <w:spacing w:val="-2"/>
          <w:sz w:val="16"/>
          <w:vertAlign w:val="baseline"/>
        </w:rPr>
        <w:t>4648).</w:t>
      </w:r>
    </w:p>
    <w:p>
      <w:pPr>
        <w:spacing w:before="0"/>
        <w:ind w:left="200" w:right="193" w:firstLine="0"/>
        <w:jc w:val="both"/>
        <w:rPr>
          <w:sz w:val="16"/>
        </w:rPr>
      </w:pPr>
      <w:r>
        <w:rPr>
          <w:sz w:val="16"/>
          <w:vertAlign w:val="superscript"/>
        </w:rPr>
        <w:t>103</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Ramírez</w:t>
      </w:r>
      <w:r>
        <w:rPr>
          <w:i/>
          <w:spacing w:val="-10"/>
          <w:sz w:val="16"/>
          <w:vertAlign w:val="baseline"/>
        </w:rPr>
        <w:t> </w:t>
      </w:r>
      <w:r>
        <w:rPr>
          <w:i/>
          <w:sz w:val="16"/>
          <w:vertAlign w:val="baseline"/>
        </w:rPr>
        <w:t>Escobar</w:t>
      </w:r>
      <w:r>
        <w:rPr>
          <w:i/>
          <w:spacing w:val="-13"/>
          <w:sz w:val="16"/>
          <w:vertAlign w:val="baseline"/>
        </w:rPr>
        <w:t> </w:t>
      </w:r>
      <w:r>
        <w:rPr>
          <w:i/>
          <w:sz w:val="16"/>
          <w:vertAlign w:val="baseline"/>
        </w:rPr>
        <w:t>y</w:t>
      </w:r>
      <w:r>
        <w:rPr>
          <w:i/>
          <w:spacing w:val="-11"/>
          <w:sz w:val="16"/>
          <w:vertAlign w:val="baseline"/>
        </w:rPr>
        <w:t> </w:t>
      </w:r>
      <w:r>
        <w:rPr>
          <w:i/>
          <w:sz w:val="16"/>
          <w:vertAlign w:val="baseline"/>
        </w:rPr>
        <w:t>otros</w:t>
      </w:r>
      <w:r>
        <w:rPr>
          <w:i/>
          <w:spacing w:val="-14"/>
          <w:sz w:val="16"/>
          <w:vertAlign w:val="baseline"/>
        </w:rPr>
        <w:t> </w:t>
      </w:r>
      <w:r>
        <w:rPr>
          <w:i/>
          <w:sz w:val="16"/>
          <w:vertAlign w:val="baseline"/>
        </w:rPr>
        <w:t>Vs.</w:t>
      </w:r>
      <w:r>
        <w:rPr>
          <w:i/>
          <w:spacing w:val="-13"/>
          <w:sz w:val="16"/>
          <w:vertAlign w:val="baseline"/>
        </w:rPr>
        <w:t> </w:t>
      </w:r>
      <w:r>
        <w:rPr>
          <w:i/>
          <w:sz w:val="16"/>
          <w:vertAlign w:val="baseline"/>
        </w:rPr>
        <w:t>Guatemala,</w:t>
      </w:r>
      <w:r>
        <w:rPr>
          <w:i/>
          <w:spacing w:val="-11"/>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1"/>
          <w:sz w:val="16"/>
          <w:vertAlign w:val="baseline"/>
        </w:rPr>
        <w:t> </w:t>
      </w:r>
      <w:r>
        <w:rPr>
          <w:sz w:val="16"/>
          <w:vertAlign w:val="baseline"/>
        </w:rPr>
        <w:t>241.</w:t>
      </w:r>
      <w:r>
        <w:rPr>
          <w:spacing w:val="-13"/>
          <w:sz w:val="16"/>
          <w:vertAlign w:val="baseline"/>
        </w:rPr>
        <w:t> </w:t>
      </w:r>
      <w:r>
        <w:rPr>
          <w:i/>
          <w:sz w:val="16"/>
          <w:vertAlign w:val="baseline"/>
        </w:rPr>
        <w:t>Véase</w:t>
      </w:r>
      <w:r>
        <w:rPr>
          <w:i/>
          <w:spacing w:val="-12"/>
          <w:sz w:val="16"/>
          <w:vertAlign w:val="baseline"/>
        </w:rPr>
        <w:t> </w:t>
      </w:r>
      <w:r>
        <w:rPr>
          <w:i/>
          <w:sz w:val="16"/>
          <w:vertAlign w:val="baseline"/>
        </w:rPr>
        <w:t>también</w:t>
      </w:r>
      <w:r>
        <w:rPr>
          <w:i/>
          <w:spacing w:val="-13"/>
          <w:sz w:val="16"/>
          <w:vertAlign w:val="baseline"/>
        </w:rPr>
        <w:t> </w:t>
      </w:r>
      <w:r>
        <w:rPr>
          <w:sz w:val="16"/>
          <w:vertAlign w:val="baseline"/>
        </w:rPr>
        <w:t>Comisión</w:t>
      </w:r>
      <w:r>
        <w:rPr>
          <w:spacing w:val="-11"/>
          <w:sz w:val="16"/>
          <w:vertAlign w:val="baseline"/>
        </w:rPr>
        <w:t> </w:t>
      </w:r>
      <w:r>
        <w:rPr>
          <w:sz w:val="16"/>
          <w:vertAlign w:val="baseline"/>
        </w:rPr>
        <w:t>Interamericana de Derechos Humanos</w:t>
      </w:r>
      <w:r>
        <w:rPr>
          <w:color w:val="1153CC"/>
          <w:sz w:val="16"/>
          <w:vertAlign w:val="baseline"/>
        </w:rPr>
        <w:t>, </w:t>
      </w:r>
      <w:r>
        <w:rPr>
          <w:sz w:val="16"/>
          <w:vertAlign w:val="baseline"/>
        </w:rPr>
        <w:t>Resolución 1/18, </w:t>
      </w:r>
      <w:r>
        <w:rPr>
          <w:i/>
          <w:sz w:val="16"/>
          <w:vertAlign w:val="baseline"/>
        </w:rPr>
        <w:t>supra</w:t>
      </w:r>
      <w:r>
        <w:rPr>
          <w:sz w:val="16"/>
          <w:vertAlign w:val="baseline"/>
        </w:rPr>
        <w:t>.</w:t>
      </w:r>
    </w:p>
    <w:p>
      <w:pPr>
        <w:spacing w:before="2"/>
        <w:ind w:left="200" w:right="194" w:firstLine="0"/>
        <w:jc w:val="both"/>
        <w:rPr>
          <w:i/>
          <w:sz w:val="16"/>
        </w:rPr>
      </w:pPr>
      <w:r>
        <w:rPr>
          <w:sz w:val="16"/>
          <w:vertAlign w:val="superscript"/>
        </w:rPr>
        <w:t>104</w:t>
      </w:r>
      <w:r>
        <w:rPr>
          <w:spacing w:val="80"/>
          <w:sz w:val="16"/>
          <w:vertAlign w:val="baseline"/>
        </w:rPr>
        <w:t>   </w:t>
      </w:r>
      <w:r>
        <w:rPr>
          <w:sz w:val="16"/>
          <w:vertAlign w:val="baseline"/>
        </w:rPr>
        <w:t>ONU, Consejo de Derechos Humanos, </w:t>
      </w:r>
      <w:r>
        <w:rPr>
          <w:i/>
          <w:sz w:val="16"/>
          <w:vertAlign w:val="baseline"/>
        </w:rPr>
        <w:t>Informe final del Comité Asesor del Consejo de Derechos Humanos</w:t>
      </w:r>
      <w:r>
        <w:rPr>
          <w:i/>
          <w:sz w:val="16"/>
          <w:vertAlign w:val="baseline"/>
        </w:rPr>
        <w:t> sobre las consecuencias negativas de la corrupción en el disfrute de los derechos humanos</w:t>
      </w:r>
      <w:r>
        <w:rPr>
          <w:sz w:val="16"/>
          <w:vertAlign w:val="baseline"/>
        </w:rPr>
        <w:t>, </w:t>
      </w:r>
      <w:r>
        <w:rPr>
          <w:i/>
          <w:sz w:val="16"/>
          <w:vertAlign w:val="baseline"/>
        </w:rPr>
        <w:t>supra</w:t>
      </w:r>
      <w:r>
        <w:rPr>
          <w:sz w:val="16"/>
          <w:vertAlign w:val="baseline"/>
        </w:rPr>
        <w:t>, párr. 22; y Comisión Interamericana de Derechos Humanos</w:t>
      </w:r>
      <w:r>
        <w:rPr>
          <w:color w:val="1153CC"/>
          <w:sz w:val="16"/>
          <w:vertAlign w:val="baseline"/>
        </w:rPr>
        <w:t>, </w:t>
      </w:r>
      <w:r>
        <w:rPr>
          <w:sz w:val="16"/>
          <w:vertAlign w:val="baseline"/>
        </w:rPr>
        <w:t>Resolución 1/18, </w:t>
      </w:r>
      <w:r>
        <w:rPr>
          <w:i/>
          <w:sz w:val="16"/>
          <w:vertAlign w:val="baseline"/>
        </w:rPr>
        <w:t>supra.</w:t>
      </w:r>
    </w:p>
    <w:p>
      <w:pPr>
        <w:spacing w:after="0"/>
        <w:jc w:val="both"/>
        <w:rPr>
          <w:sz w:val="16"/>
        </w:rPr>
        <w:sectPr>
          <w:pgSz w:w="12240" w:h="15840"/>
          <w:pgMar w:header="0" w:footer="1000" w:top="1340" w:bottom="1200" w:left="1600" w:right="880"/>
        </w:sectPr>
      </w:pPr>
    </w:p>
    <w:p>
      <w:pPr>
        <w:pStyle w:val="BodyText"/>
        <w:spacing w:before="76"/>
        <w:ind w:left="200" w:right="199"/>
        <w:jc w:val="both"/>
      </w:pPr>
      <w:r>
        <w:rPr/>
        <w:t>humanos,</w:t>
      </w:r>
      <w:r>
        <w:rPr>
          <w:spacing w:val="-9"/>
        </w:rPr>
        <w:t> </w:t>
      </w:r>
      <w:r>
        <w:rPr/>
        <w:t>periodistas,</w:t>
      </w:r>
      <w:r>
        <w:rPr>
          <w:spacing w:val="-7"/>
        </w:rPr>
        <w:t> </w:t>
      </w:r>
      <w:r>
        <w:rPr/>
        <w:t>fiscales,</w:t>
      </w:r>
      <w:r>
        <w:rPr>
          <w:spacing w:val="-8"/>
        </w:rPr>
        <w:t> </w:t>
      </w:r>
      <w:r>
        <w:rPr/>
        <w:t>abogados</w:t>
      </w:r>
      <w:r>
        <w:rPr>
          <w:spacing w:val="-7"/>
        </w:rPr>
        <w:t> </w:t>
      </w:r>
      <w:r>
        <w:rPr/>
        <w:t>y</w:t>
      </w:r>
      <w:r>
        <w:rPr>
          <w:spacing w:val="-7"/>
        </w:rPr>
        <w:t> </w:t>
      </w:r>
      <w:r>
        <w:rPr/>
        <w:t>jueces,</w:t>
      </w:r>
      <w:r>
        <w:rPr>
          <w:spacing w:val="-8"/>
        </w:rPr>
        <w:t> </w:t>
      </w:r>
      <w:r>
        <w:rPr/>
        <w:t>con</w:t>
      </w:r>
      <w:r>
        <w:rPr>
          <w:spacing w:val="-6"/>
        </w:rPr>
        <w:t> </w:t>
      </w:r>
      <w:r>
        <w:rPr/>
        <w:t>el</w:t>
      </w:r>
      <w:r>
        <w:rPr>
          <w:spacing w:val="-6"/>
        </w:rPr>
        <w:t> </w:t>
      </w:r>
      <w:r>
        <w:rPr/>
        <w:t>fin</w:t>
      </w:r>
      <w:r>
        <w:rPr>
          <w:spacing w:val="-8"/>
        </w:rPr>
        <w:t> </w:t>
      </w:r>
      <w:r>
        <w:rPr/>
        <w:t>de</w:t>
      </w:r>
      <w:r>
        <w:rPr>
          <w:spacing w:val="-10"/>
        </w:rPr>
        <w:t> </w:t>
      </w:r>
      <w:r>
        <w:rPr/>
        <w:t>proteger</w:t>
      </w:r>
      <w:r>
        <w:rPr>
          <w:spacing w:val="-10"/>
        </w:rPr>
        <w:t> </w:t>
      </w:r>
      <w:r>
        <w:rPr/>
        <w:t>a</w:t>
      </w:r>
      <w:r>
        <w:rPr>
          <w:spacing w:val="-7"/>
        </w:rPr>
        <w:t> </w:t>
      </w:r>
      <w:r>
        <w:rPr/>
        <w:t>estas</w:t>
      </w:r>
      <w:r>
        <w:rPr>
          <w:spacing w:val="-7"/>
        </w:rPr>
        <w:t> </w:t>
      </w:r>
      <w:r>
        <w:rPr/>
        <w:t>personas</w:t>
      </w:r>
      <w:r>
        <w:rPr>
          <w:spacing w:val="-7"/>
        </w:rPr>
        <w:t> </w:t>
      </w:r>
      <w:r>
        <w:rPr/>
        <w:t>de toda amenaza derivada de</w:t>
      </w:r>
      <w:r>
        <w:rPr>
          <w:spacing w:val="-1"/>
        </w:rPr>
        <w:t> </w:t>
      </w:r>
      <w:r>
        <w:rPr/>
        <w:t>sus actividades de</w:t>
      </w:r>
      <w:r>
        <w:rPr>
          <w:spacing w:val="-1"/>
        </w:rPr>
        <w:t> </w:t>
      </w:r>
      <w:r>
        <w:rPr/>
        <w:t>prevención y lucha contra la corrupción. Entre las medidas más importantes para combatir la corrupción, destaca el papel de la promoción y</w:t>
      </w:r>
      <w:r>
        <w:rPr>
          <w:spacing w:val="-2"/>
        </w:rPr>
        <w:t> </w:t>
      </w:r>
      <w:r>
        <w:rPr/>
        <w:t>protección</w:t>
      </w:r>
      <w:r>
        <w:rPr>
          <w:spacing w:val="-1"/>
        </w:rPr>
        <w:t> </w:t>
      </w:r>
      <w:r>
        <w:rPr/>
        <w:t>de</w:t>
      </w:r>
      <w:r>
        <w:rPr>
          <w:spacing w:val="-3"/>
        </w:rPr>
        <w:t> </w:t>
      </w:r>
      <w:r>
        <w:rPr/>
        <w:t>los</w:t>
      </w:r>
      <w:r>
        <w:rPr>
          <w:spacing w:val="-2"/>
        </w:rPr>
        <w:t> </w:t>
      </w:r>
      <w:r>
        <w:rPr/>
        <w:t>derechos</w:t>
      </w:r>
      <w:r>
        <w:rPr>
          <w:spacing w:val="-3"/>
        </w:rPr>
        <w:t> </w:t>
      </w:r>
      <w:r>
        <w:rPr/>
        <w:t>humanos</w:t>
      </w:r>
      <w:r>
        <w:rPr>
          <w:spacing w:val="-2"/>
        </w:rPr>
        <w:t> </w:t>
      </w:r>
      <w:r>
        <w:rPr/>
        <w:t>y las</w:t>
      </w:r>
      <w:r>
        <w:rPr>
          <w:spacing w:val="-2"/>
        </w:rPr>
        <w:t> </w:t>
      </w:r>
      <w:r>
        <w:rPr/>
        <w:t>libertades fundamentales,</w:t>
      </w:r>
      <w:r>
        <w:rPr>
          <w:spacing w:val="-3"/>
        </w:rPr>
        <w:t> </w:t>
      </w:r>
      <w:r>
        <w:rPr/>
        <w:t>incluidos</w:t>
      </w:r>
      <w:r>
        <w:rPr>
          <w:spacing w:val="-2"/>
        </w:rPr>
        <w:t> </w:t>
      </w:r>
      <w:r>
        <w:rPr/>
        <w:t>el derecho</w:t>
      </w:r>
      <w:r>
        <w:rPr>
          <w:spacing w:val="-2"/>
        </w:rPr>
        <w:t> </w:t>
      </w:r>
      <w:r>
        <w:rPr/>
        <w:t>a recabar, recibir y difundir información, el derecho a participar en la dirección de los asuntos públicos y el derecho a un juicio con las debidas garantías procesales ante un tribunal competente, independiente e imparcial, como elementos esenciales en las iniciativas nacionales de</w:t>
      </w:r>
      <w:r>
        <w:rPr>
          <w:spacing w:val="-1"/>
        </w:rPr>
        <w:t> </w:t>
      </w:r>
      <w:r>
        <w:rPr/>
        <w:t>prevención y lucha contra la corrupción. Además, los medios de</w:t>
      </w:r>
      <w:r>
        <w:rPr>
          <w:spacing w:val="-1"/>
        </w:rPr>
        <w:t> </w:t>
      </w:r>
      <w:r>
        <w:rPr/>
        <w:t>comunicación independientes</w:t>
      </w:r>
      <w:r>
        <w:rPr>
          <w:spacing w:val="-7"/>
        </w:rPr>
        <w:t> </w:t>
      </w:r>
      <w:r>
        <w:rPr/>
        <w:t>y</w:t>
      </w:r>
      <w:r>
        <w:rPr>
          <w:spacing w:val="-5"/>
        </w:rPr>
        <w:t> </w:t>
      </w:r>
      <w:r>
        <w:rPr/>
        <w:t>la</w:t>
      </w:r>
      <w:r>
        <w:rPr>
          <w:spacing w:val="-4"/>
        </w:rPr>
        <w:t> </w:t>
      </w:r>
      <w:r>
        <w:rPr/>
        <w:t>creación</w:t>
      </w:r>
      <w:r>
        <w:rPr>
          <w:spacing w:val="-6"/>
        </w:rPr>
        <w:t> </w:t>
      </w:r>
      <w:r>
        <w:rPr/>
        <w:t>de</w:t>
      </w:r>
      <w:r>
        <w:rPr>
          <w:spacing w:val="-8"/>
        </w:rPr>
        <w:t> </w:t>
      </w:r>
      <w:r>
        <w:rPr/>
        <w:t>un</w:t>
      </w:r>
      <w:r>
        <w:rPr>
          <w:spacing w:val="-3"/>
        </w:rPr>
        <w:t> </w:t>
      </w:r>
      <w:r>
        <w:rPr/>
        <w:t>entorno</w:t>
      </w:r>
      <w:r>
        <w:rPr>
          <w:spacing w:val="-3"/>
        </w:rPr>
        <w:t> </w:t>
      </w:r>
      <w:r>
        <w:rPr/>
        <w:t>de</w:t>
      </w:r>
      <w:r>
        <w:rPr>
          <w:spacing w:val="-5"/>
        </w:rPr>
        <w:t> </w:t>
      </w:r>
      <w:r>
        <w:rPr/>
        <w:t>medios</w:t>
      </w:r>
      <w:r>
        <w:rPr>
          <w:spacing w:val="-7"/>
        </w:rPr>
        <w:t> </w:t>
      </w:r>
      <w:r>
        <w:rPr/>
        <w:t>de</w:t>
      </w:r>
      <w:r>
        <w:rPr>
          <w:spacing w:val="-8"/>
        </w:rPr>
        <w:t> </w:t>
      </w:r>
      <w:r>
        <w:rPr/>
        <w:t>comunicación</w:t>
      </w:r>
      <w:r>
        <w:rPr>
          <w:spacing w:val="-6"/>
        </w:rPr>
        <w:t> </w:t>
      </w:r>
      <w:r>
        <w:rPr/>
        <w:t>diversos</w:t>
      </w:r>
      <w:r>
        <w:rPr>
          <w:spacing w:val="-5"/>
        </w:rPr>
        <w:t> </w:t>
      </w:r>
      <w:r>
        <w:rPr/>
        <w:t>y</w:t>
      </w:r>
      <w:r>
        <w:rPr>
          <w:spacing w:val="-7"/>
        </w:rPr>
        <w:t> </w:t>
      </w:r>
      <w:r>
        <w:rPr/>
        <w:t>pluralistas desempeñan un importante rol en asegurar la transparencia y el escrutinio, lo que incluye informar</w:t>
      </w:r>
      <w:r>
        <w:rPr>
          <w:spacing w:val="-10"/>
        </w:rPr>
        <w:t> </w:t>
      </w:r>
      <w:r>
        <w:rPr/>
        <w:t>sobre</w:t>
      </w:r>
      <w:r>
        <w:rPr>
          <w:spacing w:val="-10"/>
        </w:rPr>
        <w:t> </w:t>
      </w:r>
      <w:r>
        <w:rPr/>
        <w:t>la</w:t>
      </w:r>
      <w:r>
        <w:rPr>
          <w:spacing w:val="-8"/>
        </w:rPr>
        <w:t> </w:t>
      </w:r>
      <w:r>
        <w:rPr/>
        <w:t>corrupción,</w:t>
      </w:r>
      <w:r>
        <w:rPr>
          <w:spacing w:val="-9"/>
        </w:rPr>
        <w:t> </w:t>
      </w:r>
      <w:r>
        <w:rPr/>
        <w:t>investigar</w:t>
      </w:r>
      <w:r>
        <w:rPr>
          <w:spacing w:val="-7"/>
        </w:rPr>
        <w:t> </w:t>
      </w:r>
      <w:r>
        <w:rPr/>
        <w:t>y</w:t>
      </w:r>
      <w:r>
        <w:rPr>
          <w:spacing w:val="-9"/>
        </w:rPr>
        <w:t> </w:t>
      </w:r>
      <w:r>
        <w:rPr/>
        <w:t>denunciar</w:t>
      </w:r>
      <w:r>
        <w:rPr>
          <w:spacing w:val="-10"/>
        </w:rPr>
        <w:t> </w:t>
      </w:r>
      <w:r>
        <w:rPr/>
        <w:t>los</w:t>
      </w:r>
      <w:r>
        <w:rPr>
          <w:spacing w:val="-10"/>
        </w:rPr>
        <w:t> </w:t>
      </w:r>
      <w:r>
        <w:rPr/>
        <w:t>actos</w:t>
      </w:r>
      <w:r>
        <w:rPr>
          <w:spacing w:val="-10"/>
        </w:rPr>
        <w:t> </w:t>
      </w:r>
      <w:r>
        <w:rPr/>
        <w:t>de</w:t>
      </w:r>
      <w:r>
        <w:rPr>
          <w:spacing w:val="-10"/>
        </w:rPr>
        <w:t> </w:t>
      </w:r>
      <w:r>
        <w:rPr/>
        <w:t>corrupción</w:t>
      </w:r>
      <w:r>
        <w:rPr>
          <w:spacing w:val="-8"/>
        </w:rPr>
        <w:t> </w:t>
      </w:r>
      <w:r>
        <w:rPr/>
        <w:t>y</w:t>
      </w:r>
      <w:r>
        <w:rPr>
          <w:spacing w:val="-9"/>
        </w:rPr>
        <w:t> </w:t>
      </w:r>
      <w:r>
        <w:rPr/>
        <w:t>concienciar</w:t>
      </w:r>
      <w:r>
        <w:rPr>
          <w:spacing w:val="-10"/>
        </w:rPr>
        <w:t> </w:t>
      </w:r>
      <w:r>
        <w:rPr/>
        <w:t>a</w:t>
      </w:r>
      <w:r>
        <w:rPr>
          <w:spacing w:val="-8"/>
        </w:rPr>
        <w:t> </w:t>
      </w:r>
      <w:r>
        <w:rPr/>
        <w:t>la población sobre el vínculo que existe entre la corrupción y las violaciones de los derechos </w:t>
      </w:r>
      <w:r>
        <w:rPr>
          <w:spacing w:val="-2"/>
        </w:rPr>
        <w:t>humanos</w:t>
      </w:r>
      <w:r>
        <w:rPr>
          <w:spacing w:val="-2"/>
          <w:position w:val="7"/>
          <w:sz w:val="13"/>
        </w:rPr>
        <w:t>105</w:t>
      </w:r>
      <w:r>
        <w:rPr>
          <w:spacing w:val="-2"/>
        </w:rPr>
        <w:t>.</w:t>
      </w:r>
    </w:p>
    <w:p>
      <w:pPr>
        <w:pStyle w:val="BodyText"/>
        <w:spacing w:before="1"/>
      </w:pPr>
    </w:p>
    <w:p>
      <w:pPr>
        <w:pStyle w:val="ListParagraph"/>
        <w:numPr>
          <w:ilvl w:val="0"/>
          <w:numId w:val="8"/>
        </w:numPr>
        <w:tabs>
          <w:tab w:pos="909" w:val="left" w:leader="none"/>
        </w:tabs>
        <w:spacing w:line="259" w:lineRule="auto" w:before="0" w:after="0"/>
        <w:ind w:left="200" w:right="195" w:firstLine="0"/>
        <w:jc w:val="both"/>
        <w:rPr>
          <w:sz w:val="20"/>
        </w:rPr>
      </w:pPr>
      <w:r>
        <w:rPr>
          <w:sz w:val="20"/>
        </w:rPr>
        <w:t>En este sentido, la Corte también recuerda que la Asamblea General de la ONU en la agenda 2030 para el Desarrollo Sostenible (en adelante también “Agenda 2030”) previó el objetivo de promover sociedades pacíficas e inclusivas para el desarrollo sostenible, facilitar el acceso a la justicia para todos y construir a todos los niveles instituciones eficaces e inclusivas que rindan cuentas. Así, los Estados, incluido Ecuador, se comprometieron, entre otros,</w:t>
      </w:r>
      <w:r>
        <w:rPr>
          <w:spacing w:val="-10"/>
          <w:sz w:val="20"/>
        </w:rPr>
        <w:t> </w:t>
      </w:r>
      <w:r>
        <w:rPr>
          <w:sz w:val="20"/>
        </w:rPr>
        <w:t>a</w:t>
      </w:r>
      <w:r>
        <w:rPr>
          <w:spacing w:val="-8"/>
          <w:sz w:val="20"/>
        </w:rPr>
        <w:t> </w:t>
      </w:r>
      <w:r>
        <w:rPr>
          <w:sz w:val="20"/>
        </w:rPr>
        <w:t>reducir</w:t>
      </w:r>
      <w:r>
        <w:rPr>
          <w:spacing w:val="-10"/>
          <w:sz w:val="20"/>
        </w:rPr>
        <w:t> </w:t>
      </w:r>
      <w:r>
        <w:rPr>
          <w:sz w:val="20"/>
        </w:rPr>
        <w:t>considerablemente</w:t>
      </w:r>
      <w:r>
        <w:rPr>
          <w:spacing w:val="-10"/>
          <w:sz w:val="20"/>
        </w:rPr>
        <w:t> </w:t>
      </w:r>
      <w:r>
        <w:rPr>
          <w:sz w:val="20"/>
        </w:rPr>
        <w:t>la</w:t>
      </w:r>
      <w:r>
        <w:rPr>
          <w:spacing w:val="-8"/>
          <w:sz w:val="20"/>
        </w:rPr>
        <w:t> </w:t>
      </w:r>
      <w:r>
        <w:rPr>
          <w:sz w:val="20"/>
        </w:rPr>
        <w:t>corrupción</w:t>
      </w:r>
      <w:r>
        <w:rPr>
          <w:spacing w:val="-9"/>
          <w:sz w:val="20"/>
        </w:rPr>
        <w:t> </w:t>
      </w:r>
      <w:r>
        <w:rPr>
          <w:sz w:val="20"/>
        </w:rPr>
        <w:t>y</w:t>
      </w:r>
      <w:r>
        <w:rPr>
          <w:spacing w:val="-9"/>
          <w:sz w:val="20"/>
        </w:rPr>
        <w:t> </w:t>
      </w:r>
      <w:r>
        <w:rPr>
          <w:sz w:val="20"/>
        </w:rPr>
        <w:t>el</w:t>
      </w:r>
      <w:r>
        <w:rPr>
          <w:spacing w:val="-9"/>
          <w:sz w:val="20"/>
        </w:rPr>
        <w:t> </w:t>
      </w:r>
      <w:r>
        <w:rPr>
          <w:sz w:val="20"/>
        </w:rPr>
        <w:t>soborno</w:t>
      </w:r>
      <w:r>
        <w:rPr>
          <w:spacing w:val="-10"/>
          <w:sz w:val="20"/>
        </w:rPr>
        <w:t> </w:t>
      </w:r>
      <w:r>
        <w:rPr>
          <w:sz w:val="20"/>
        </w:rPr>
        <w:t>en</w:t>
      </w:r>
      <w:r>
        <w:rPr>
          <w:spacing w:val="-10"/>
          <w:sz w:val="20"/>
        </w:rPr>
        <w:t> </w:t>
      </w:r>
      <w:r>
        <w:rPr>
          <w:sz w:val="20"/>
        </w:rPr>
        <w:t>todas</w:t>
      </w:r>
      <w:r>
        <w:rPr>
          <w:spacing w:val="-9"/>
          <w:sz w:val="20"/>
        </w:rPr>
        <w:t> </w:t>
      </w:r>
      <w:r>
        <w:rPr>
          <w:sz w:val="20"/>
        </w:rPr>
        <w:t>sus</w:t>
      </w:r>
      <w:r>
        <w:rPr>
          <w:spacing w:val="-12"/>
          <w:sz w:val="20"/>
        </w:rPr>
        <w:t> </w:t>
      </w:r>
      <w:r>
        <w:rPr>
          <w:sz w:val="20"/>
        </w:rPr>
        <w:t>formas</w:t>
      </w:r>
      <w:r>
        <w:rPr>
          <w:spacing w:val="-10"/>
          <w:sz w:val="20"/>
        </w:rPr>
        <w:t> </w:t>
      </w:r>
      <w:r>
        <w:rPr>
          <w:sz w:val="20"/>
        </w:rPr>
        <w:t>y</w:t>
      </w:r>
      <w:r>
        <w:rPr>
          <w:spacing w:val="-12"/>
          <w:sz w:val="20"/>
        </w:rPr>
        <w:t> </w:t>
      </w:r>
      <w:r>
        <w:rPr>
          <w:sz w:val="20"/>
        </w:rPr>
        <w:t>crear,</w:t>
      </w:r>
      <w:r>
        <w:rPr>
          <w:spacing w:val="-9"/>
          <w:sz w:val="20"/>
        </w:rPr>
        <w:t> </w:t>
      </w:r>
      <w:r>
        <w:rPr>
          <w:sz w:val="20"/>
        </w:rPr>
        <w:t>en todos los niveles, instituciones eficaces y transparentes que rindan cuentas. Además, se propusieron garantizar el acceso público a la información y proteger las libertades fundamentales,</w:t>
      </w:r>
      <w:r>
        <w:rPr>
          <w:spacing w:val="-5"/>
          <w:sz w:val="20"/>
        </w:rPr>
        <w:t> </w:t>
      </w:r>
      <w:r>
        <w:rPr>
          <w:sz w:val="20"/>
        </w:rPr>
        <w:t>incluyendo</w:t>
      </w:r>
      <w:r>
        <w:rPr>
          <w:spacing w:val="-5"/>
          <w:sz w:val="20"/>
        </w:rPr>
        <w:t> </w:t>
      </w:r>
      <w:r>
        <w:rPr>
          <w:sz w:val="20"/>
        </w:rPr>
        <w:t>el</w:t>
      </w:r>
      <w:r>
        <w:rPr>
          <w:spacing w:val="-3"/>
          <w:sz w:val="20"/>
        </w:rPr>
        <w:t> </w:t>
      </w:r>
      <w:r>
        <w:rPr>
          <w:sz w:val="20"/>
        </w:rPr>
        <w:t>fortalecimiento</w:t>
      </w:r>
      <w:r>
        <w:rPr>
          <w:spacing w:val="-5"/>
          <w:sz w:val="20"/>
        </w:rPr>
        <w:t> </w:t>
      </w:r>
      <w:r>
        <w:rPr>
          <w:sz w:val="20"/>
        </w:rPr>
        <w:t>de</w:t>
      </w:r>
      <w:r>
        <w:rPr>
          <w:spacing w:val="-5"/>
          <w:sz w:val="20"/>
        </w:rPr>
        <w:t> </w:t>
      </w:r>
      <w:r>
        <w:rPr>
          <w:sz w:val="20"/>
        </w:rPr>
        <w:t>las</w:t>
      </w:r>
      <w:r>
        <w:rPr>
          <w:spacing w:val="-5"/>
          <w:sz w:val="20"/>
        </w:rPr>
        <w:t> </w:t>
      </w:r>
      <w:r>
        <w:rPr>
          <w:sz w:val="20"/>
        </w:rPr>
        <w:t>instituciones</w:t>
      </w:r>
      <w:r>
        <w:rPr>
          <w:spacing w:val="-5"/>
          <w:sz w:val="20"/>
        </w:rPr>
        <w:t> </w:t>
      </w:r>
      <w:r>
        <w:rPr>
          <w:sz w:val="20"/>
        </w:rPr>
        <w:t>nacionales</w:t>
      </w:r>
      <w:r>
        <w:rPr>
          <w:spacing w:val="-5"/>
          <w:sz w:val="20"/>
        </w:rPr>
        <w:t> </w:t>
      </w:r>
      <w:r>
        <w:rPr>
          <w:sz w:val="20"/>
        </w:rPr>
        <w:t>pertinentes</w:t>
      </w:r>
      <w:r>
        <w:rPr>
          <w:spacing w:val="-5"/>
          <w:sz w:val="20"/>
        </w:rPr>
        <w:t> </w:t>
      </w:r>
      <w:r>
        <w:rPr>
          <w:sz w:val="20"/>
        </w:rPr>
        <w:t>para crear la capacidad de prevenir la violencia y combatir el terrorismo y la delincuencia</w:t>
      </w:r>
      <w:r>
        <w:rPr>
          <w:position w:val="7"/>
          <w:sz w:val="13"/>
        </w:rPr>
        <w:t>106</w:t>
      </w:r>
      <w:r>
        <w:rPr>
          <w:sz w:val="20"/>
        </w:rPr>
        <w:t>.</w:t>
      </w:r>
    </w:p>
    <w:p>
      <w:pPr>
        <w:pStyle w:val="BodyText"/>
      </w:pPr>
    </w:p>
    <w:p>
      <w:pPr>
        <w:pStyle w:val="ListParagraph"/>
        <w:numPr>
          <w:ilvl w:val="2"/>
          <w:numId w:val="12"/>
        </w:numPr>
        <w:tabs>
          <w:tab w:pos="1456" w:val="left" w:leader="none"/>
        </w:tabs>
        <w:spacing w:line="259" w:lineRule="auto" w:before="0" w:after="0"/>
        <w:ind w:left="634" w:right="196" w:firstLine="0"/>
        <w:jc w:val="both"/>
        <w:rPr>
          <w:i/>
          <w:sz w:val="20"/>
        </w:rPr>
      </w:pPr>
      <w:r>
        <w:rPr>
          <w:i/>
          <w:sz w:val="20"/>
          <w:u w:val="single"/>
        </w:rPr>
        <w:t>La libertad de expresión y la calidad democrática. La aplicación de</w:t>
      </w:r>
      <w:r>
        <w:rPr>
          <w:i/>
          <w:sz w:val="20"/>
        </w:rPr>
        <w:t> </w:t>
      </w:r>
      <w:r>
        <w:rPr>
          <w:i/>
          <w:sz w:val="20"/>
          <w:u w:val="single"/>
        </w:rPr>
        <w:t>responsabilidades ulteriores por el ejercicio de la libertad de expresión en relación con</w:t>
      </w:r>
      <w:r>
        <w:rPr>
          <w:i/>
          <w:sz w:val="20"/>
        </w:rPr>
        <w:t> </w:t>
      </w:r>
      <w:r>
        <w:rPr>
          <w:i/>
          <w:sz w:val="20"/>
          <w:u w:val="single"/>
        </w:rPr>
        <w:t>denuncias sobre presuntos hechos de corrupción</w:t>
      </w:r>
    </w:p>
    <w:p>
      <w:pPr>
        <w:pStyle w:val="BodyText"/>
        <w:spacing w:before="10"/>
        <w:rPr>
          <w:i/>
          <w:sz w:val="11"/>
        </w:rPr>
      </w:pPr>
    </w:p>
    <w:p>
      <w:pPr>
        <w:pStyle w:val="ListParagraph"/>
        <w:numPr>
          <w:ilvl w:val="0"/>
          <w:numId w:val="8"/>
        </w:numPr>
        <w:tabs>
          <w:tab w:pos="909" w:val="left" w:leader="none"/>
        </w:tabs>
        <w:spacing w:line="240" w:lineRule="auto" w:before="99" w:after="0"/>
        <w:ind w:left="200" w:right="196" w:firstLine="0"/>
        <w:jc w:val="both"/>
        <w:rPr>
          <w:sz w:val="20"/>
        </w:rPr>
      </w:pPr>
      <w:r>
        <w:rPr>
          <w:sz w:val="20"/>
        </w:rPr>
        <w:t>Específicamente, respecto de expresiones concernientes a funcionarios públicos o a otras personas que ejercen funciones de una naturaleza pública, este Tribunal ha indicado que es lógico y apropiado que estas expresiones gocen, en los términos del artículo 13.2 de la</w:t>
      </w:r>
      <w:r>
        <w:rPr>
          <w:spacing w:val="-3"/>
          <w:sz w:val="20"/>
        </w:rPr>
        <w:t> </w:t>
      </w:r>
      <w:r>
        <w:rPr>
          <w:sz w:val="20"/>
        </w:rPr>
        <w:t>Convención,</w:t>
      </w:r>
      <w:r>
        <w:rPr>
          <w:spacing w:val="-4"/>
          <w:sz w:val="20"/>
        </w:rPr>
        <w:t> </w:t>
      </w:r>
      <w:r>
        <w:rPr>
          <w:sz w:val="20"/>
        </w:rPr>
        <w:t>de</w:t>
      </w:r>
      <w:r>
        <w:rPr>
          <w:spacing w:val="-4"/>
          <w:sz w:val="20"/>
        </w:rPr>
        <w:t> </w:t>
      </w:r>
      <w:r>
        <w:rPr>
          <w:sz w:val="20"/>
        </w:rPr>
        <w:t>una</w:t>
      </w:r>
      <w:r>
        <w:rPr>
          <w:spacing w:val="-1"/>
          <w:sz w:val="20"/>
        </w:rPr>
        <w:t> </w:t>
      </w:r>
      <w:r>
        <w:rPr>
          <w:sz w:val="20"/>
        </w:rPr>
        <w:t>mayor</w:t>
      </w:r>
      <w:r>
        <w:rPr>
          <w:spacing w:val="-4"/>
          <w:sz w:val="20"/>
        </w:rPr>
        <w:t> </w:t>
      </w:r>
      <w:r>
        <w:rPr>
          <w:sz w:val="20"/>
        </w:rPr>
        <w:t>protección</w:t>
      </w:r>
      <w:r>
        <w:rPr>
          <w:spacing w:val="-2"/>
          <w:sz w:val="20"/>
        </w:rPr>
        <w:t> </w:t>
      </w:r>
      <w:r>
        <w:rPr>
          <w:sz w:val="20"/>
        </w:rPr>
        <w:t>que</w:t>
      </w:r>
      <w:r>
        <w:rPr>
          <w:spacing w:val="-4"/>
          <w:sz w:val="20"/>
        </w:rPr>
        <w:t> </w:t>
      </w:r>
      <w:r>
        <w:rPr>
          <w:sz w:val="20"/>
        </w:rPr>
        <w:t>permita un</w:t>
      </w:r>
      <w:r>
        <w:rPr>
          <w:spacing w:val="-1"/>
          <w:sz w:val="20"/>
        </w:rPr>
        <w:t> </w:t>
      </w:r>
      <w:r>
        <w:rPr>
          <w:sz w:val="20"/>
        </w:rPr>
        <w:t>margen</w:t>
      </w:r>
      <w:r>
        <w:rPr>
          <w:spacing w:val="-2"/>
          <w:sz w:val="20"/>
        </w:rPr>
        <w:t> </w:t>
      </w:r>
      <w:r>
        <w:rPr>
          <w:sz w:val="20"/>
        </w:rPr>
        <w:t>de</w:t>
      </w:r>
      <w:r>
        <w:rPr>
          <w:spacing w:val="-4"/>
          <w:sz w:val="20"/>
        </w:rPr>
        <w:t> </w:t>
      </w:r>
      <w:r>
        <w:rPr>
          <w:sz w:val="20"/>
        </w:rPr>
        <w:t>apertura para</w:t>
      </w:r>
      <w:r>
        <w:rPr>
          <w:spacing w:val="-3"/>
          <w:sz w:val="20"/>
        </w:rPr>
        <w:t> </w:t>
      </w:r>
      <w:r>
        <w:rPr>
          <w:sz w:val="20"/>
        </w:rPr>
        <w:t>un</w:t>
      </w:r>
      <w:r>
        <w:rPr>
          <w:spacing w:val="-2"/>
          <w:sz w:val="20"/>
        </w:rPr>
        <w:t> </w:t>
      </w:r>
      <w:r>
        <w:rPr>
          <w:sz w:val="20"/>
        </w:rPr>
        <w:t>debate amplio, esencial para el funcionamiento de un sistema verdaderamente democrático</w:t>
      </w:r>
      <w:r>
        <w:rPr>
          <w:position w:val="7"/>
          <w:sz w:val="13"/>
        </w:rPr>
        <w:t>107</w:t>
      </w:r>
      <w:r>
        <w:rPr>
          <w:sz w:val="20"/>
        </w:rPr>
        <w:t>. El control democrático, por parte de la sociedad a través de la opinión pública, fomenta la transparencia de las actividades estatales y promueve la responsabilidad de los funcionarios sobre su gestión pública, razón por la cual se debe tener una mayor tolerancia y apertura a la</w:t>
      </w:r>
      <w:r>
        <w:rPr>
          <w:spacing w:val="-6"/>
          <w:sz w:val="20"/>
        </w:rPr>
        <w:t> </w:t>
      </w:r>
      <w:r>
        <w:rPr>
          <w:sz w:val="20"/>
        </w:rPr>
        <w:t>crítica</w:t>
      </w:r>
      <w:r>
        <w:rPr>
          <w:spacing w:val="-7"/>
          <w:sz w:val="20"/>
        </w:rPr>
        <w:t> </w:t>
      </w:r>
      <w:r>
        <w:rPr>
          <w:sz w:val="20"/>
        </w:rPr>
        <w:t>frente</w:t>
      </w:r>
      <w:r>
        <w:rPr>
          <w:spacing w:val="-8"/>
          <w:sz w:val="20"/>
        </w:rPr>
        <w:t> </w:t>
      </w:r>
      <w:r>
        <w:rPr>
          <w:sz w:val="20"/>
        </w:rPr>
        <w:t>a</w:t>
      </w:r>
      <w:r>
        <w:rPr>
          <w:spacing w:val="-6"/>
          <w:sz w:val="20"/>
        </w:rPr>
        <w:t> </w:t>
      </w:r>
      <w:r>
        <w:rPr>
          <w:sz w:val="20"/>
        </w:rPr>
        <w:t>afirmaciones</w:t>
      </w:r>
      <w:r>
        <w:rPr>
          <w:spacing w:val="-7"/>
          <w:sz w:val="20"/>
        </w:rPr>
        <w:t> </w:t>
      </w:r>
      <w:r>
        <w:rPr>
          <w:sz w:val="20"/>
        </w:rPr>
        <w:t>y</w:t>
      </w:r>
      <w:r>
        <w:rPr>
          <w:spacing w:val="-7"/>
          <w:sz w:val="20"/>
        </w:rPr>
        <w:t> </w:t>
      </w:r>
      <w:r>
        <w:rPr>
          <w:sz w:val="20"/>
        </w:rPr>
        <w:t>apreciaciones</w:t>
      </w:r>
      <w:r>
        <w:rPr>
          <w:spacing w:val="-7"/>
          <w:sz w:val="20"/>
        </w:rPr>
        <w:t> </w:t>
      </w:r>
      <w:r>
        <w:rPr>
          <w:sz w:val="20"/>
        </w:rPr>
        <w:t>vertidas</w:t>
      </w:r>
      <w:r>
        <w:rPr>
          <w:spacing w:val="-7"/>
          <w:sz w:val="20"/>
        </w:rPr>
        <w:t> </w:t>
      </w:r>
      <w:r>
        <w:rPr>
          <w:sz w:val="20"/>
        </w:rPr>
        <w:t>por</w:t>
      </w:r>
      <w:r>
        <w:rPr>
          <w:spacing w:val="-8"/>
          <w:sz w:val="20"/>
        </w:rPr>
        <w:t> </w:t>
      </w:r>
      <w:r>
        <w:rPr>
          <w:sz w:val="20"/>
        </w:rPr>
        <w:t>las</w:t>
      </w:r>
      <w:r>
        <w:rPr>
          <w:spacing w:val="-7"/>
          <w:sz w:val="20"/>
        </w:rPr>
        <w:t> </w:t>
      </w:r>
      <w:r>
        <w:rPr>
          <w:sz w:val="20"/>
        </w:rPr>
        <w:t>personas</w:t>
      </w:r>
      <w:r>
        <w:rPr>
          <w:spacing w:val="-5"/>
          <w:sz w:val="20"/>
        </w:rPr>
        <w:t> </w:t>
      </w:r>
      <w:r>
        <w:rPr>
          <w:sz w:val="20"/>
        </w:rPr>
        <w:t>en</w:t>
      </w:r>
      <w:r>
        <w:rPr>
          <w:spacing w:val="-6"/>
          <w:sz w:val="20"/>
        </w:rPr>
        <w:t> </w:t>
      </w:r>
      <w:r>
        <w:rPr>
          <w:sz w:val="20"/>
        </w:rPr>
        <w:t>ejercicio</w:t>
      </w:r>
      <w:r>
        <w:rPr>
          <w:spacing w:val="-8"/>
          <w:sz w:val="20"/>
        </w:rPr>
        <w:t> </w:t>
      </w:r>
      <w:r>
        <w:rPr>
          <w:sz w:val="20"/>
        </w:rPr>
        <w:t>de</w:t>
      </w:r>
      <w:r>
        <w:rPr>
          <w:spacing w:val="-8"/>
          <w:sz w:val="20"/>
        </w:rPr>
        <w:t> </w:t>
      </w:r>
      <w:r>
        <w:rPr>
          <w:sz w:val="20"/>
        </w:rPr>
        <w:t>dicho control</w:t>
      </w:r>
      <w:r>
        <w:rPr>
          <w:spacing w:val="-16"/>
          <w:sz w:val="20"/>
        </w:rPr>
        <w:t> </w:t>
      </w:r>
      <w:r>
        <w:rPr>
          <w:sz w:val="20"/>
        </w:rPr>
        <w:t>democrático</w:t>
      </w:r>
      <w:r>
        <w:rPr>
          <w:position w:val="7"/>
          <w:sz w:val="13"/>
        </w:rPr>
        <w:t>108</w:t>
      </w:r>
      <w:r>
        <w:rPr>
          <w:sz w:val="20"/>
        </w:rPr>
        <w:t>.</w:t>
      </w:r>
      <w:r>
        <w:rPr>
          <w:spacing w:val="-17"/>
          <w:sz w:val="20"/>
        </w:rPr>
        <w:t> </w:t>
      </w:r>
      <w:r>
        <w:rPr>
          <w:sz w:val="20"/>
        </w:rPr>
        <w:t>Además,</w:t>
      </w:r>
      <w:r>
        <w:rPr>
          <w:spacing w:val="-15"/>
          <w:sz w:val="20"/>
        </w:rPr>
        <w:t> </w:t>
      </w:r>
      <w:r>
        <w:rPr>
          <w:sz w:val="20"/>
        </w:rPr>
        <w:t>al</w:t>
      </w:r>
      <w:r>
        <w:rPr>
          <w:spacing w:val="-16"/>
          <w:sz w:val="20"/>
        </w:rPr>
        <w:t> </w:t>
      </w:r>
      <w:r>
        <w:rPr>
          <w:sz w:val="20"/>
        </w:rPr>
        <w:t>permitir</w:t>
      </w:r>
      <w:r>
        <w:rPr>
          <w:spacing w:val="-15"/>
          <w:sz w:val="20"/>
        </w:rPr>
        <w:t> </w:t>
      </w:r>
      <w:r>
        <w:rPr>
          <w:sz w:val="20"/>
        </w:rPr>
        <w:t>el</w:t>
      </w:r>
      <w:r>
        <w:rPr>
          <w:spacing w:val="-14"/>
          <w:sz w:val="20"/>
        </w:rPr>
        <w:t> </w:t>
      </w:r>
      <w:r>
        <w:rPr>
          <w:sz w:val="20"/>
        </w:rPr>
        <w:t>ejercicio</w:t>
      </w:r>
      <w:r>
        <w:rPr>
          <w:spacing w:val="-15"/>
          <w:sz w:val="20"/>
        </w:rPr>
        <w:t> </w:t>
      </w:r>
      <w:r>
        <w:rPr>
          <w:sz w:val="20"/>
        </w:rPr>
        <w:t>de</w:t>
      </w:r>
      <w:r>
        <w:rPr>
          <w:spacing w:val="-15"/>
          <w:sz w:val="20"/>
        </w:rPr>
        <w:t> </w:t>
      </w:r>
      <w:r>
        <w:rPr>
          <w:sz w:val="20"/>
        </w:rPr>
        <w:t>ese</w:t>
      </w:r>
      <w:r>
        <w:rPr>
          <w:spacing w:val="-16"/>
          <w:sz w:val="20"/>
        </w:rPr>
        <w:t> </w:t>
      </w:r>
      <w:r>
        <w:rPr>
          <w:sz w:val="20"/>
        </w:rPr>
        <w:t>control</w:t>
      </w:r>
      <w:r>
        <w:rPr>
          <w:spacing w:val="-16"/>
          <w:sz w:val="20"/>
        </w:rPr>
        <w:t> </w:t>
      </w:r>
      <w:r>
        <w:rPr>
          <w:sz w:val="20"/>
        </w:rPr>
        <w:t>democrático</w:t>
      </w:r>
      <w:r>
        <w:rPr>
          <w:spacing w:val="-15"/>
          <w:sz w:val="20"/>
        </w:rPr>
        <w:t> </w:t>
      </w:r>
      <w:r>
        <w:rPr>
          <w:sz w:val="20"/>
        </w:rPr>
        <w:t>se</w:t>
      </w:r>
      <w:r>
        <w:rPr>
          <w:spacing w:val="-15"/>
          <w:sz w:val="20"/>
        </w:rPr>
        <w:t> </w:t>
      </w:r>
      <w:r>
        <w:rPr>
          <w:sz w:val="20"/>
        </w:rPr>
        <w:t>fomenta una mayor participación de las personas en los intereses de la sociedad</w:t>
      </w:r>
      <w:r>
        <w:rPr>
          <w:position w:val="7"/>
          <w:sz w:val="13"/>
        </w:rPr>
        <w:t>109</w:t>
      </w:r>
      <w:r>
        <w:rPr>
          <w:sz w:val="20"/>
        </w:rPr>
        <w:t>.</w:t>
      </w:r>
    </w:p>
    <w:p>
      <w:pPr>
        <w:pStyle w:val="BodyText"/>
        <w:spacing w:before="6"/>
        <w:rPr>
          <w:sz w:val="21"/>
        </w:rPr>
      </w:pPr>
    </w:p>
    <w:p>
      <w:pPr>
        <w:pStyle w:val="ListParagraph"/>
        <w:numPr>
          <w:ilvl w:val="0"/>
          <w:numId w:val="8"/>
        </w:numPr>
        <w:tabs>
          <w:tab w:pos="909" w:val="left" w:leader="none"/>
        </w:tabs>
        <w:spacing w:line="240" w:lineRule="auto" w:before="0" w:after="0"/>
        <w:ind w:left="200" w:right="207" w:firstLine="0"/>
        <w:jc w:val="both"/>
        <w:rPr>
          <w:sz w:val="20"/>
        </w:rPr>
      </w:pPr>
      <w:r>
        <w:rPr>
          <w:sz w:val="20"/>
        </w:rPr>
        <w:t>Este Tribunal ha considerado de interés público aquellas opiniones o informaciones sobre asuntos en los cuales la sociedad tiene un legítimo interés de mantenerse informada,</w:t>
      </w:r>
    </w:p>
    <w:p>
      <w:pPr>
        <w:pStyle w:val="BodyText"/>
        <w:spacing w:before="6"/>
        <w:rPr>
          <w:sz w:val="16"/>
        </w:rPr>
      </w:pPr>
      <w:r>
        <w:rPr/>
        <w:pict>
          <v:rect style="position:absolute;margin-left:90.024002pt;margin-top:11.249071pt;width:144.020pt;height:.72003pt;mso-position-horizontal-relative:page;mso-position-vertical-relative:paragraph;z-index:-15718912;mso-wrap-distance-left:0;mso-wrap-distance-right:0" id="docshape21" filled="true" fillcolor="#000000" stroked="false">
            <v:fill type="solid"/>
            <w10:wrap type="topAndBottom"/>
          </v:rect>
        </w:pict>
      </w:r>
    </w:p>
    <w:p>
      <w:pPr>
        <w:spacing w:before="100"/>
        <w:ind w:left="200" w:right="197" w:firstLine="0"/>
        <w:jc w:val="both"/>
        <w:rPr>
          <w:sz w:val="16"/>
        </w:rPr>
      </w:pPr>
      <w:r>
        <w:rPr>
          <w:sz w:val="16"/>
          <w:vertAlign w:val="superscript"/>
        </w:rPr>
        <w:t>105</w:t>
      </w:r>
      <w:r>
        <w:rPr>
          <w:spacing w:val="80"/>
          <w:sz w:val="16"/>
          <w:vertAlign w:val="baseline"/>
        </w:rPr>
        <w:t>  </w:t>
      </w:r>
      <w:r>
        <w:rPr>
          <w:sz w:val="16"/>
          <w:vertAlign w:val="baseline"/>
        </w:rPr>
        <w:t>ONU, Consejo de Derechos Humanos, </w:t>
      </w:r>
      <w:r>
        <w:rPr>
          <w:i/>
          <w:sz w:val="16"/>
          <w:vertAlign w:val="baseline"/>
        </w:rPr>
        <w:t>Las consecuencias negativas de la corrupción en el disfrute de los</w:t>
      </w:r>
      <w:r>
        <w:rPr>
          <w:i/>
          <w:sz w:val="16"/>
          <w:vertAlign w:val="baseline"/>
        </w:rPr>
        <w:t> derechos humanos, supra</w:t>
      </w:r>
      <w:r>
        <w:rPr>
          <w:sz w:val="16"/>
          <w:vertAlign w:val="baseline"/>
        </w:rPr>
        <w:t>.</w:t>
      </w:r>
    </w:p>
    <w:p>
      <w:pPr>
        <w:spacing w:before="0"/>
        <w:ind w:left="200" w:right="197" w:firstLine="0"/>
        <w:jc w:val="both"/>
        <w:rPr>
          <w:sz w:val="16"/>
        </w:rPr>
      </w:pPr>
      <w:r>
        <w:rPr>
          <w:sz w:val="16"/>
          <w:vertAlign w:val="superscript"/>
        </w:rPr>
        <w:t>106</w:t>
      </w:r>
      <w:r>
        <w:rPr>
          <w:spacing w:val="80"/>
          <w:sz w:val="16"/>
          <w:vertAlign w:val="baseline"/>
        </w:rPr>
        <w:t>  </w:t>
      </w:r>
      <w:r>
        <w:rPr>
          <w:sz w:val="16"/>
          <w:vertAlign w:val="baseline"/>
        </w:rPr>
        <w:t>ONU, Resolución de la Asamblea General “Transformar nuestro mundo: la Agenda 2030 para el Desarrollo Sostenible”, A/70/L.1 aprobada el 25 de septiembre de 2015, objetivo 16, 16.5, 16.6, 16.10 y 16.a, disponible en </w:t>
      </w:r>
      <w:hyperlink r:id="rId7">
        <w:r>
          <w:rPr>
            <w:color w:val="0462C1"/>
            <w:sz w:val="16"/>
            <w:u w:val="single" w:color="0462C1"/>
            <w:vertAlign w:val="baseline"/>
          </w:rPr>
          <w:t>https://undocs.org/es/A/RES/70/1</w:t>
        </w:r>
      </w:hyperlink>
      <w:r>
        <w:rPr>
          <w:sz w:val="16"/>
          <w:vertAlign w:val="baseline"/>
        </w:rPr>
        <w:t>, y Comisión Interamericana de Derechos Humanos, Resolución 1/18, </w:t>
      </w:r>
      <w:r>
        <w:rPr>
          <w:i/>
          <w:sz w:val="16"/>
          <w:vertAlign w:val="baseline"/>
        </w:rPr>
        <w:t>supra</w:t>
      </w:r>
      <w:r>
        <w:rPr>
          <w:sz w:val="16"/>
          <w:vertAlign w:val="baseline"/>
        </w:rPr>
        <w:t>.</w:t>
      </w:r>
    </w:p>
    <w:p>
      <w:pPr>
        <w:spacing w:before="0"/>
        <w:ind w:left="200" w:right="195" w:firstLine="0"/>
        <w:jc w:val="both"/>
        <w:rPr>
          <w:sz w:val="16"/>
        </w:rPr>
      </w:pPr>
      <w:r>
        <w:rPr>
          <w:sz w:val="16"/>
          <w:vertAlign w:val="superscript"/>
        </w:rPr>
        <w:t>107</w:t>
      </w:r>
      <w:r>
        <w:rPr>
          <w:spacing w:val="80"/>
          <w:sz w:val="16"/>
          <w:vertAlign w:val="baseline"/>
        </w:rPr>
        <w:t>  </w:t>
      </w:r>
      <w:r>
        <w:rPr>
          <w:i/>
          <w:sz w:val="16"/>
          <w:vertAlign w:val="baseline"/>
        </w:rPr>
        <w:t>Cfr. Caso Herrera Ulloa Vs. Costa Rica, supra, </w:t>
      </w:r>
      <w:r>
        <w:rPr>
          <w:sz w:val="16"/>
          <w:vertAlign w:val="baseline"/>
        </w:rPr>
        <w:t>párr. 128, y </w:t>
      </w:r>
      <w:r>
        <w:rPr>
          <w:i/>
          <w:sz w:val="16"/>
          <w:vertAlign w:val="baseline"/>
        </w:rPr>
        <w:t>Caso Palamara Iribarne Vs. Chile. Fondo,</w:t>
      </w:r>
      <w:r>
        <w:rPr>
          <w:i/>
          <w:sz w:val="16"/>
          <w:vertAlign w:val="baseline"/>
        </w:rPr>
        <w:t> Reparaciones y Costas. </w:t>
      </w:r>
      <w:r>
        <w:rPr>
          <w:sz w:val="16"/>
          <w:vertAlign w:val="baseline"/>
        </w:rPr>
        <w:t>Sentencia de 22 de noviembre de 2005. Serie C No. 135, párr. 82.</w:t>
      </w:r>
    </w:p>
    <w:p>
      <w:pPr>
        <w:spacing w:before="2"/>
        <w:ind w:left="200" w:right="194" w:firstLine="0"/>
        <w:jc w:val="both"/>
        <w:rPr>
          <w:sz w:val="16"/>
        </w:rPr>
      </w:pPr>
      <w:r>
        <w:rPr>
          <w:sz w:val="16"/>
          <w:vertAlign w:val="superscript"/>
        </w:rPr>
        <w:t>108</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Ricardo</w:t>
      </w:r>
      <w:r>
        <w:rPr>
          <w:i/>
          <w:spacing w:val="-4"/>
          <w:sz w:val="16"/>
          <w:vertAlign w:val="baseline"/>
        </w:rPr>
        <w:t> </w:t>
      </w:r>
      <w:r>
        <w:rPr>
          <w:i/>
          <w:sz w:val="16"/>
          <w:vertAlign w:val="baseline"/>
        </w:rPr>
        <w:t>Canese</w:t>
      </w:r>
      <w:r>
        <w:rPr>
          <w:i/>
          <w:spacing w:val="-2"/>
          <w:sz w:val="16"/>
          <w:vertAlign w:val="baseline"/>
        </w:rPr>
        <w:t> </w:t>
      </w:r>
      <w:r>
        <w:rPr>
          <w:i/>
          <w:sz w:val="16"/>
          <w:vertAlign w:val="baseline"/>
        </w:rPr>
        <w:t>Vs.</w:t>
      </w:r>
      <w:r>
        <w:rPr>
          <w:i/>
          <w:spacing w:val="-8"/>
          <w:sz w:val="16"/>
          <w:vertAlign w:val="baseline"/>
        </w:rPr>
        <w:t> </w:t>
      </w:r>
      <w:r>
        <w:rPr>
          <w:i/>
          <w:sz w:val="16"/>
          <w:vertAlign w:val="baseline"/>
        </w:rPr>
        <w:t>Paraguay.</w:t>
      </w:r>
      <w:r>
        <w:rPr>
          <w:i/>
          <w:spacing w:val="-8"/>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31</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2004. Serie C. No. 111, </w:t>
      </w:r>
      <w:r>
        <w:rPr>
          <w:i/>
          <w:sz w:val="16"/>
          <w:vertAlign w:val="baseline"/>
        </w:rPr>
        <w:t>supra, </w:t>
      </w:r>
      <w:r>
        <w:rPr>
          <w:sz w:val="16"/>
          <w:vertAlign w:val="baseline"/>
        </w:rPr>
        <w:t>párr. 97, y </w:t>
      </w:r>
      <w:r>
        <w:rPr>
          <w:i/>
          <w:sz w:val="16"/>
          <w:vertAlign w:val="baseline"/>
        </w:rPr>
        <w:t>Caso Palamara Iribarne Vs. Chile, supra</w:t>
      </w:r>
      <w:r>
        <w:rPr>
          <w:sz w:val="16"/>
          <w:vertAlign w:val="baseline"/>
        </w:rPr>
        <w:t>, párr. 83.</w:t>
      </w:r>
    </w:p>
    <w:p>
      <w:pPr>
        <w:spacing w:before="0"/>
        <w:ind w:left="200" w:right="0" w:firstLine="0"/>
        <w:jc w:val="both"/>
        <w:rPr>
          <w:sz w:val="16"/>
        </w:rPr>
      </w:pPr>
      <w:r>
        <w:rPr>
          <w:sz w:val="16"/>
          <w:vertAlign w:val="superscript"/>
        </w:rPr>
        <w:t>109</w:t>
      </w:r>
      <w:r>
        <w:rPr>
          <w:spacing w:val="68"/>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Palamara</w:t>
      </w:r>
      <w:r>
        <w:rPr>
          <w:i/>
          <w:spacing w:val="-1"/>
          <w:sz w:val="16"/>
          <w:vertAlign w:val="baseline"/>
        </w:rPr>
        <w:t> </w:t>
      </w:r>
      <w:r>
        <w:rPr>
          <w:i/>
          <w:sz w:val="16"/>
          <w:vertAlign w:val="baseline"/>
        </w:rPr>
        <w:t>Iribarne</w:t>
      </w:r>
      <w:r>
        <w:rPr>
          <w:i/>
          <w:spacing w:val="-4"/>
          <w:sz w:val="16"/>
          <w:vertAlign w:val="baseline"/>
        </w:rPr>
        <w:t> </w:t>
      </w:r>
      <w:r>
        <w:rPr>
          <w:i/>
          <w:sz w:val="16"/>
          <w:vertAlign w:val="baseline"/>
        </w:rPr>
        <w:t>Vs.</w:t>
      </w:r>
      <w:r>
        <w:rPr>
          <w:i/>
          <w:spacing w:val="-1"/>
          <w:sz w:val="16"/>
          <w:vertAlign w:val="baseline"/>
        </w:rPr>
        <w:t> </w:t>
      </w:r>
      <w:r>
        <w:rPr>
          <w:i/>
          <w:sz w:val="16"/>
          <w:vertAlign w:val="baseline"/>
        </w:rPr>
        <w:t>Chile,</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83.</w:t>
      </w:r>
    </w:p>
    <w:p>
      <w:pPr>
        <w:spacing w:after="0"/>
        <w:jc w:val="both"/>
        <w:rPr>
          <w:sz w:val="16"/>
        </w:rPr>
        <w:sectPr>
          <w:pgSz w:w="12240" w:h="15840"/>
          <w:pgMar w:header="0" w:footer="1000" w:top="1340" w:bottom="1200" w:left="1600" w:right="880"/>
        </w:sectPr>
      </w:pPr>
    </w:p>
    <w:p>
      <w:pPr>
        <w:pStyle w:val="BodyText"/>
        <w:spacing w:before="76"/>
        <w:ind w:left="200" w:right="197"/>
        <w:jc w:val="both"/>
      </w:pPr>
      <w:r>
        <w:rPr/>
        <w:t>de conocer lo que incide sobre el funcionamiento del Estado, o afecta derechos o intereses generales o le acarrea consecuencias importantes</w:t>
      </w:r>
      <w:r>
        <w:rPr>
          <w:position w:val="7"/>
          <w:sz w:val="13"/>
        </w:rPr>
        <w:t>110</w:t>
      </w:r>
      <w:r>
        <w:rPr/>
        <w:t>. Determinar lo anterior tiene consecuencias en el análisis de la convencionalidad de la restricción al derecho a la libertad de</w:t>
      </w:r>
      <w:r>
        <w:rPr>
          <w:spacing w:val="-1"/>
        </w:rPr>
        <w:t> </w:t>
      </w:r>
      <w:r>
        <w:rPr/>
        <w:t>expresión, toda vez que</w:t>
      </w:r>
      <w:r>
        <w:rPr>
          <w:spacing w:val="-1"/>
        </w:rPr>
        <w:t> </w:t>
      </w:r>
      <w:r>
        <w:rPr/>
        <w:t>las expresiones que versan sobre cuestiones de</w:t>
      </w:r>
      <w:r>
        <w:rPr>
          <w:spacing w:val="-1"/>
        </w:rPr>
        <w:t> </w:t>
      </w:r>
      <w:r>
        <w:rPr/>
        <w:t>interés público - como, por ejemplo, las concernientes a la idoneidad de una persona para el desempeño de un cargo público o a los actos realizados por funcionarios públicos en el desempeño de sus labores-</w:t>
      </w:r>
      <w:r>
        <w:rPr>
          <w:spacing w:val="-8"/>
        </w:rPr>
        <w:t> </w:t>
      </w:r>
      <w:r>
        <w:rPr/>
        <w:t>gozan</w:t>
      </w:r>
      <w:r>
        <w:rPr>
          <w:spacing w:val="-7"/>
        </w:rPr>
        <w:t> </w:t>
      </w:r>
      <w:r>
        <w:rPr/>
        <w:t>de</w:t>
      </w:r>
      <w:r>
        <w:rPr>
          <w:spacing w:val="-10"/>
        </w:rPr>
        <w:t> </w:t>
      </w:r>
      <w:r>
        <w:rPr/>
        <w:t>mayor</w:t>
      </w:r>
      <w:r>
        <w:rPr>
          <w:spacing w:val="-9"/>
        </w:rPr>
        <w:t> </w:t>
      </w:r>
      <w:r>
        <w:rPr/>
        <w:t>protección,</w:t>
      </w:r>
      <w:r>
        <w:rPr>
          <w:spacing w:val="-9"/>
        </w:rPr>
        <w:t> </w:t>
      </w:r>
      <w:r>
        <w:rPr/>
        <w:t>de</w:t>
      </w:r>
      <w:r>
        <w:rPr>
          <w:spacing w:val="-8"/>
        </w:rPr>
        <w:t> </w:t>
      </w:r>
      <w:r>
        <w:rPr/>
        <w:t>manera</w:t>
      </w:r>
      <w:r>
        <w:rPr>
          <w:spacing w:val="-6"/>
        </w:rPr>
        <w:t> </w:t>
      </w:r>
      <w:r>
        <w:rPr/>
        <w:t>tal</w:t>
      </w:r>
      <w:r>
        <w:rPr>
          <w:spacing w:val="-8"/>
        </w:rPr>
        <w:t> </w:t>
      </w:r>
      <w:r>
        <w:rPr/>
        <w:t>que</w:t>
      </w:r>
      <w:r>
        <w:rPr>
          <w:spacing w:val="-8"/>
        </w:rPr>
        <w:t> </w:t>
      </w:r>
      <w:r>
        <w:rPr/>
        <w:t>se</w:t>
      </w:r>
      <w:r>
        <w:rPr>
          <w:spacing w:val="-9"/>
        </w:rPr>
        <w:t> </w:t>
      </w:r>
      <w:r>
        <w:rPr/>
        <w:t>propicie</w:t>
      </w:r>
      <w:r>
        <w:rPr>
          <w:spacing w:val="-7"/>
        </w:rPr>
        <w:t> </w:t>
      </w:r>
      <w:r>
        <w:rPr/>
        <w:t>el</w:t>
      </w:r>
      <w:r>
        <w:rPr>
          <w:spacing w:val="-8"/>
        </w:rPr>
        <w:t> </w:t>
      </w:r>
      <w:r>
        <w:rPr/>
        <w:t>debate</w:t>
      </w:r>
      <w:r>
        <w:rPr>
          <w:spacing w:val="-8"/>
        </w:rPr>
        <w:t> </w:t>
      </w:r>
      <w:r>
        <w:rPr>
          <w:spacing w:val="-2"/>
        </w:rPr>
        <w:t>democrático</w:t>
      </w:r>
      <w:r>
        <w:rPr>
          <w:spacing w:val="-2"/>
          <w:position w:val="7"/>
          <w:sz w:val="13"/>
        </w:rPr>
        <w:t>111</w:t>
      </w:r>
      <w:r>
        <w:rPr>
          <w:spacing w:val="-2"/>
        </w:rPr>
        <w:t>.</w:t>
      </w:r>
    </w:p>
    <w:p>
      <w:pPr>
        <w:pStyle w:val="BodyText"/>
        <w:spacing w:before="9"/>
        <w:rPr>
          <w:sz w:val="21"/>
        </w:rPr>
      </w:pPr>
    </w:p>
    <w:p>
      <w:pPr>
        <w:pStyle w:val="ListParagraph"/>
        <w:numPr>
          <w:ilvl w:val="0"/>
          <w:numId w:val="8"/>
        </w:numPr>
        <w:tabs>
          <w:tab w:pos="909" w:val="left" w:leader="none"/>
        </w:tabs>
        <w:spacing w:line="240" w:lineRule="auto" w:before="1" w:after="0"/>
        <w:ind w:left="200" w:right="198" w:firstLine="0"/>
        <w:jc w:val="both"/>
        <w:rPr>
          <w:sz w:val="20"/>
        </w:rPr>
      </w:pPr>
      <w:r>
        <w:rPr>
          <w:sz w:val="20"/>
        </w:rPr>
        <w:t>En</w:t>
      </w:r>
      <w:r>
        <w:rPr>
          <w:spacing w:val="-10"/>
          <w:sz w:val="20"/>
        </w:rPr>
        <w:t> </w:t>
      </w:r>
      <w:r>
        <w:rPr>
          <w:sz w:val="20"/>
        </w:rPr>
        <w:t>consideración</w:t>
      </w:r>
      <w:r>
        <w:rPr>
          <w:spacing w:val="-10"/>
          <w:sz w:val="20"/>
        </w:rPr>
        <w:t> </w:t>
      </w:r>
      <w:r>
        <w:rPr>
          <w:sz w:val="20"/>
        </w:rPr>
        <w:t>de</w:t>
      </w:r>
      <w:r>
        <w:rPr>
          <w:spacing w:val="-12"/>
          <w:sz w:val="20"/>
        </w:rPr>
        <w:t> </w:t>
      </w:r>
      <w:r>
        <w:rPr>
          <w:sz w:val="20"/>
        </w:rPr>
        <w:t>lo</w:t>
      </w:r>
      <w:r>
        <w:rPr>
          <w:spacing w:val="-11"/>
          <w:sz w:val="20"/>
        </w:rPr>
        <w:t> </w:t>
      </w:r>
      <w:r>
        <w:rPr>
          <w:sz w:val="20"/>
        </w:rPr>
        <w:t>anterior,</w:t>
      </w:r>
      <w:r>
        <w:rPr>
          <w:spacing w:val="-10"/>
          <w:sz w:val="20"/>
        </w:rPr>
        <w:t> </w:t>
      </w:r>
      <w:r>
        <w:rPr>
          <w:sz w:val="20"/>
        </w:rPr>
        <w:t>la</w:t>
      </w:r>
      <w:r>
        <w:rPr>
          <w:spacing w:val="-10"/>
          <w:sz w:val="20"/>
        </w:rPr>
        <w:t> </w:t>
      </w:r>
      <w:r>
        <w:rPr>
          <w:sz w:val="20"/>
        </w:rPr>
        <w:t>Corte</w:t>
      </w:r>
      <w:r>
        <w:rPr>
          <w:spacing w:val="-10"/>
          <w:sz w:val="20"/>
        </w:rPr>
        <w:t> </w:t>
      </w:r>
      <w:r>
        <w:rPr>
          <w:sz w:val="20"/>
        </w:rPr>
        <w:t>estima</w:t>
      </w:r>
      <w:r>
        <w:rPr>
          <w:spacing w:val="-6"/>
          <w:sz w:val="20"/>
        </w:rPr>
        <w:t> </w:t>
      </w:r>
      <w:r>
        <w:rPr>
          <w:sz w:val="20"/>
        </w:rPr>
        <w:t>que</w:t>
      </w:r>
      <w:r>
        <w:rPr>
          <w:spacing w:val="-12"/>
          <w:sz w:val="20"/>
        </w:rPr>
        <w:t> </w:t>
      </w:r>
      <w:r>
        <w:rPr>
          <w:sz w:val="20"/>
        </w:rPr>
        <w:t>la</w:t>
      </w:r>
      <w:r>
        <w:rPr>
          <w:spacing w:val="-8"/>
          <w:sz w:val="20"/>
        </w:rPr>
        <w:t> </w:t>
      </w:r>
      <w:r>
        <w:rPr>
          <w:sz w:val="20"/>
        </w:rPr>
        <w:t>ocurrencia</w:t>
      </w:r>
      <w:r>
        <w:rPr>
          <w:spacing w:val="-10"/>
          <w:sz w:val="20"/>
        </w:rPr>
        <w:t> </w:t>
      </w:r>
      <w:r>
        <w:rPr>
          <w:sz w:val="20"/>
        </w:rPr>
        <w:t>de</w:t>
      </w:r>
      <w:r>
        <w:rPr>
          <w:spacing w:val="-12"/>
          <w:sz w:val="20"/>
        </w:rPr>
        <w:t> </w:t>
      </w:r>
      <w:r>
        <w:rPr>
          <w:sz w:val="20"/>
        </w:rPr>
        <w:t>presuntos</w:t>
      </w:r>
      <w:r>
        <w:rPr>
          <w:spacing w:val="-11"/>
          <w:sz w:val="20"/>
        </w:rPr>
        <w:t> </w:t>
      </w:r>
      <w:r>
        <w:rPr>
          <w:sz w:val="20"/>
        </w:rPr>
        <w:t>hechos de corrupción como los del presente caso, revisten un claro interés público por tratarse de actuaciones</w:t>
      </w:r>
      <w:r>
        <w:rPr>
          <w:spacing w:val="-12"/>
          <w:sz w:val="20"/>
        </w:rPr>
        <w:t> </w:t>
      </w:r>
      <w:r>
        <w:rPr>
          <w:sz w:val="20"/>
        </w:rPr>
        <w:t>de</w:t>
      </w:r>
      <w:r>
        <w:rPr>
          <w:spacing w:val="-11"/>
          <w:sz w:val="20"/>
        </w:rPr>
        <w:t> </w:t>
      </w:r>
      <w:r>
        <w:rPr>
          <w:sz w:val="20"/>
        </w:rPr>
        <w:t>funcionarios</w:t>
      </w:r>
      <w:r>
        <w:rPr>
          <w:spacing w:val="-12"/>
          <w:sz w:val="20"/>
        </w:rPr>
        <w:t> </w:t>
      </w:r>
      <w:r>
        <w:rPr>
          <w:sz w:val="20"/>
        </w:rPr>
        <w:t>públicos</w:t>
      </w:r>
      <w:r>
        <w:rPr>
          <w:spacing w:val="-11"/>
          <w:sz w:val="20"/>
        </w:rPr>
        <w:t> </w:t>
      </w:r>
      <w:r>
        <w:rPr>
          <w:sz w:val="20"/>
        </w:rPr>
        <w:t>realizadas</w:t>
      </w:r>
      <w:r>
        <w:rPr>
          <w:spacing w:val="-10"/>
          <w:sz w:val="20"/>
        </w:rPr>
        <w:t> </w:t>
      </w:r>
      <w:r>
        <w:rPr>
          <w:sz w:val="20"/>
        </w:rPr>
        <w:t>en</w:t>
      </w:r>
      <w:r>
        <w:rPr>
          <w:spacing w:val="-11"/>
          <w:sz w:val="20"/>
        </w:rPr>
        <w:t> </w:t>
      </w:r>
      <w:r>
        <w:rPr>
          <w:sz w:val="20"/>
        </w:rPr>
        <w:t>el</w:t>
      </w:r>
      <w:r>
        <w:rPr>
          <w:spacing w:val="-10"/>
          <w:sz w:val="20"/>
        </w:rPr>
        <w:t> </w:t>
      </w:r>
      <w:r>
        <w:rPr>
          <w:sz w:val="20"/>
        </w:rPr>
        <w:t>ejercicio</w:t>
      </w:r>
      <w:r>
        <w:rPr>
          <w:spacing w:val="-12"/>
          <w:sz w:val="20"/>
        </w:rPr>
        <w:t> </w:t>
      </w:r>
      <w:r>
        <w:rPr>
          <w:sz w:val="20"/>
        </w:rPr>
        <w:t>de</w:t>
      </w:r>
      <w:r>
        <w:rPr>
          <w:spacing w:val="-11"/>
          <w:sz w:val="20"/>
        </w:rPr>
        <w:t> </w:t>
      </w:r>
      <w:r>
        <w:rPr>
          <w:sz w:val="20"/>
        </w:rPr>
        <w:t>sus</w:t>
      </w:r>
      <w:r>
        <w:rPr>
          <w:spacing w:val="-12"/>
          <w:sz w:val="20"/>
        </w:rPr>
        <w:t> </w:t>
      </w:r>
      <w:r>
        <w:rPr>
          <w:sz w:val="20"/>
        </w:rPr>
        <w:t>funciones</w:t>
      </w:r>
      <w:r>
        <w:rPr>
          <w:spacing w:val="-12"/>
          <w:sz w:val="20"/>
        </w:rPr>
        <w:t> </w:t>
      </w:r>
      <w:r>
        <w:rPr>
          <w:sz w:val="20"/>
        </w:rPr>
        <w:t>que,</w:t>
      </w:r>
      <w:r>
        <w:rPr>
          <w:spacing w:val="-12"/>
          <w:sz w:val="20"/>
        </w:rPr>
        <w:t> </w:t>
      </w:r>
      <w:r>
        <w:rPr>
          <w:sz w:val="20"/>
        </w:rPr>
        <w:t>como</w:t>
      </w:r>
      <w:r>
        <w:rPr>
          <w:spacing w:val="-12"/>
          <w:sz w:val="20"/>
        </w:rPr>
        <w:t> </w:t>
      </w:r>
      <w:r>
        <w:rPr>
          <w:sz w:val="20"/>
        </w:rPr>
        <w:t>fue establecido </w:t>
      </w:r>
      <w:r>
        <w:rPr>
          <w:i/>
          <w:sz w:val="20"/>
        </w:rPr>
        <w:t>supra</w:t>
      </w:r>
      <w:r>
        <w:rPr>
          <w:sz w:val="20"/>
        </w:rPr>
        <w:t>, por su propia naturaleza tienen impactos en el goce de los derechos humanos de las personas. Siendo así, este Tribunal considera que existe un legítimo interés de la sociedad en conocer de la posible ocurrencia de hechos de corrupción y, por tanto, la denuncia</w:t>
      </w:r>
      <w:r>
        <w:rPr>
          <w:spacing w:val="-11"/>
          <w:sz w:val="20"/>
        </w:rPr>
        <w:t> </w:t>
      </w:r>
      <w:r>
        <w:rPr>
          <w:sz w:val="20"/>
        </w:rPr>
        <w:t>de</w:t>
      </w:r>
      <w:r>
        <w:rPr>
          <w:spacing w:val="-10"/>
          <w:sz w:val="20"/>
        </w:rPr>
        <w:t> </w:t>
      </w:r>
      <w:r>
        <w:rPr>
          <w:sz w:val="20"/>
        </w:rPr>
        <w:t>hechos</w:t>
      </w:r>
      <w:r>
        <w:rPr>
          <w:spacing w:val="-10"/>
          <w:sz w:val="20"/>
        </w:rPr>
        <w:t> </w:t>
      </w:r>
      <w:r>
        <w:rPr>
          <w:sz w:val="20"/>
        </w:rPr>
        <w:t>de</w:t>
      </w:r>
      <w:r>
        <w:rPr>
          <w:spacing w:val="-10"/>
          <w:sz w:val="20"/>
        </w:rPr>
        <w:t> </w:t>
      </w:r>
      <w:r>
        <w:rPr>
          <w:sz w:val="20"/>
        </w:rPr>
        <w:t>corrupción</w:t>
      </w:r>
      <w:r>
        <w:rPr>
          <w:spacing w:val="-9"/>
          <w:sz w:val="20"/>
        </w:rPr>
        <w:t> </w:t>
      </w:r>
      <w:r>
        <w:rPr>
          <w:sz w:val="20"/>
        </w:rPr>
        <w:t>constituye</w:t>
      </w:r>
      <w:r>
        <w:rPr>
          <w:spacing w:val="-13"/>
          <w:sz w:val="20"/>
        </w:rPr>
        <w:t> </w:t>
      </w:r>
      <w:r>
        <w:rPr>
          <w:sz w:val="20"/>
        </w:rPr>
        <w:t>un</w:t>
      </w:r>
      <w:r>
        <w:rPr>
          <w:spacing w:val="-8"/>
          <w:sz w:val="20"/>
        </w:rPr>
        <w:t> </w:t>
      </w:r>
      <w:r>
        <w:rPr>
          <w:sz w:val="20"/>
        </w:rPr>
        <w:t>discurso</w:t>
      </w:r>
      <w:r>
        <w:rPr>
          <w:spacing w:val="-10"/>
          <w:sz w:val="20"/>
        </w:rPr>
        <w:t> </w:t>
      </w:r>
      <w:r>
        <w:rPr>
          <w:sz w:val="20"/>
        </w:rPr>
        <w:t>especialmente</w:t>
      </w:r>
      <w:r>
        <w:rPr>
          <w:spacing w:val="-8"/>
          <w:sz w:val="20"/>
        </w:rPr>
        <w:t> </w:t>
      </w:r>
      <w:r>
        <w:rPr>
          <w:sz w:val="20"/>
        </w:rPr>
        <w:t>protegido</w:t>
      </w:r>
      <w:r>
        <w:rPr>
          <w:spacing w:val="-12"/>
          <w:sz w:val="20"/>
        </w:rPr>
        <w:t> </w:t>
      </w:r>
      <w:r>
        <w:rPr>
          <w:sz w:val="20"/>
        </w:rPr>
        <w:t>a</w:t>
      </w:r>
      <w:r>
        <w:rPr>
          <w:spacing w:val="-9"/>
          <w:sz w:val="20"/>
        </w:rPr>
        <w:t> </w:t>
      </w:r>
      <w:r>
        <w:rPr>
          <w:sz w:val="20"/>
        </w:rPr>
        <w:t>la</w:t>
      </w:r>
      <w:r>
        <w:rPr>
          <w:spacing w:val="-11"/>
          <w:sz w:val="20"/>
        </w:rPr>
        <w:t> </w:t>
      </w:r>
      <w:r>
        <w:rPr>
          <w:sz w:val="20"/>
        </w:rPr>
        <w:t>luz</w:t>
      </w:r>
      <w:r>
        <w:rPr>
          <w:spacing w:val="-11"/>
          <w:sz w:val="20"/>
        </w:rPr>
        <w:t> </w:t>
      </w:r>
      <w:r>
        <w:rPr>
          <w:sz w:val="20"/>
        </w:rPr>
        <w:t>del artículo 13 de la Convención.</w:t>
      </w:r>
    </w:p>
    <w:p>
      <w:pPr>
        <w:pStyle w:val="BodyText"/>
        <w:spacing w:before="11"/>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En el mismo sentido, la Convención de Naciones Unidas y la Convención Interamericana contra la Corrupción incluyen tanto la obligación de tipificar los actos de corrupción</w:t>
      </w:r>
      <w:r>
        <w:rPr>
          <w:position w:val="7"/>
          <w:sz w:val="13"/>
        </w:rPr>
        <w:t>112</w:t>
      </w:r>
      <w:r>
        <w:rPr>
          <w:sz w:val="20"/>
        </w:rPr>
        <w:t>,</w:t>
      </w:r>
      <w:r>
        <w:rPr>
          <w:spacing w:val="-12"/>
          <w:sz w:val="20"/>
        </w:rPr>
        <w:t> </w:t>
      </w:r>
      <w:r>
        <w:rPr>
          <w:sz w:val="20"/>
        </w:rPr>
        <w:t>como</w:t>
      </w:r>
      <w:r>
        <w:rPr>
          <w:spacing w:val="-12"/>
          <w:sz w:val="20"/>
        </w:rPr>
        <w:t> </w:t>
      </w:r>
      <w:r>
        <w:rPr>
          <w:sz w:val="20"/>
        </w:rPr>
        <w:t>la</w:t>
      </w:r>
      <w:r>
        <w:rPr>
          <w:spacing w:val="-8"/>
          <w:sz w:val="20"/>
        </w:rPr>
        <w:t> </w:t>
      </w:r>
      <w:r>
        <w:rPr>
          <w:sz w:val="20"/>
        </w:rPr>
        <w:t>exigencia</w:t>
      </w:r>
      <w:r>
        <w:rPr>
          <w:spacing w:val="-11"/>
          <w:sz w:val="20"/>
        </w:rPr>
        <w:t> </w:t>
      </w:r>
      <w:r>
        <w:rPr>
          <w:sz w:val="20"/>
        </w:rPr>
        <w:t>de</w:t>
      </w:r>
      <w:r>
        <w:rPr>
          <w:spacing w:val="-13"/>
          <w:sz w:val="20"/>
        </w:rPr>
        <w:t> </w:t>
      </w:r>
      <w:r>
        <w:rPr>
          <w:sz w:val="20"/>
        </w:rPr>
        <w:t>que</w:t>
      </w:r>
      <w:r>
        <w:rPr>
          <w:spacing w:val="-13"/>
          <w:sz w:val="20"/>
        </w:rPr>
        <w:t> </w:t>
      </w:r>
      <w:r>
        <w:rPr>
          <w:sz w:val="20"/>
        </w:rPr>
        <w:t>los</w:t>
      </w:r>
      <w:r>
        <w:rPr>
          <w:spacing w:val="-10"/>
          <w:sz w:val="20"/>
        </w:rPr>
        <w:t> </w:t>
      </w:r>
      <w:r>
        <w:rPr>
          <w:sz w:val="20"/>
        </w:rPr>
        <w:t>funcionarios</w:t>
      </w:r>
      <w:r>
        <w:rPr>
          <w:spacing w:val="-10"/>
          <w:sz w:val="20"/>
        </w:rPr>
        <w:t> </w:t>
      </w:r>
      <w:r>
        <w:rPr>
          <w:sz w:val="20"/>
        </w:rPr>
        <w:t>públicos</w:t>
      </w:r>
      <w:r>
        <w:rPr>
          <w:spacing w:val="-10"/>
          <w:sz w:val="20"/>
        </w:rPr>
        <w:t> </w:t>
      </w:r>
      <w:r>
        <w:rPr>
          <w:sz w:val="20"/>
        </w:rPr>
        <w:t>y/o</w:t>
      </w:r>
      <w:r>
        <w:rPr>
          <w:spacing w:val="-10"/>
          <w:sz w:val="20"/>
        </w:rPr>
        <w:t> </w:t>
      </w:r>
      <w:r>
        <w:rPr>
          <w:sz w:val="20"/>
        </w:rPr>
        <w:t>las</w:t>
      </w:r>
      <w:r>
        <w:rPr>
          <w:spacing w:val="-11"/>
          <w:sz w:val="20"/>
        </w:rPr>
        <w:t> </w:t>
      </w:r>
      <w:r>
        <w:rPr>
          <w:sz w:val="20"/>
        </w:rPr>
        <w:t>personas</w:t>
      </w:r>
      <w:r>
        <w:rPr>
          <w:spacing w:val="-11"/>
          <w:sz w:val="20"/>
        </w:rPr>
        <w:t> </w:t>
      </w:r>
      <w:r>
        <w:rPr>
          <w:sz w:val="20"/>
        </w:rPr>
        <w:t>que</w:t>
      </w:r>
      <w:r>
        <w:rPr>
          <w:spacing w:val="-10"/>
          <w:sz w:val="20"/>
        </w:rPr>
        <w:t> </w:t>
      </w:r>
      <w:r>
        <w:rPr>
          <w:sz w:val="20"/>
        </w:rPr>
        <w:t>tengan conocimiento de un acto de corrupción denuncien los hechos ante las autoridades competentes</w:t>
      </w:r>
      <w:r>
        <w:rPr>
          <w:position w:val="7"/>
          <w:sz w:val="13"/>
        </w:rPr>
        <w:t>113</w:t>
      </w:r>
      <w:r>
        <w:rPr>
          <w:sz w:val="20"/>
        </w:rPr>
        <w:t>.</w:t>
      </w:r>
      <w:r>
        <w:rPr>
          <w:spacing w:val="-9"/>
          <w:sz w:val="20"/>
        </w:rPr>
        <w:t> </w:t>
      </w:r>
      <w:r>
        <w:rPr>
          <w:sz w:val="20"/>
        </w:rPr>
        <w:t>La</w:t>
      </w:r>
      <w:r>
        <w:rPr>
          <w:spacing w:val="-7"/>
          <w:sz w:val="20"/>
        </w:rPr>
        <w:t> </w:t>
      </w:r>
      <w:r>
        <w:rPr>
          <w:sz w:val="20"/>
        </w:rPr>
        <w:t>obligación</w:t>
      </w:r>
      <w:r>
        <w:rPr>
          <w:spacing w:val="-8"/>
          <w:sz w:val="20"/>
        </w:rPr>
        <w:t> </w:t>
      </w:r>
      <w:r>
        <w:rPr>
          <w:sz w:val="20"/>
        </w:rPr>
        <w:t>de</w:t>
      </w:r>
      <w:r>
        <w:rPr>
          <w:spacing w:val="-10"/>
          <w:sz w:val="20"/>
        </w:rPr>
        <w:t> </w:t>
      </w:r>
      <w:r>
        <w:rPr>
          <w:sz w:val="20"/>
        </w:rPr>
        <w:t>denunciar</w:t>
      </w:r>
      <w:r>
        <w:rPr>
          <w:spacing w:val="-10"/>
          <w:sz w:val="20"/>
        </w:rPr>
        <w:t> </w:t>
      </w:r>
      <w:r>
        <w:rPr>
          <w:sz w:val="20"/>
        </w:rPr>
        <w:t>también</w:t>
      </w:r>
      <w:r>
        <w:rPr>
          <w:spacing w:val="-8"/>
          <w:sz w:val="20"/>
        </w:rPr>
        <w:t> </w:t>
      </w:r>
      <w:r>
        <w:rPr>
          <w:sz w:val="20"/>
        </w:rPr>
        <w:t>está</w:t>
      </w:r>
      <w:r>
        <w:rPr>
          <w:spacing w:val="-6"/>
          <w:sz w:val="20"/>
        </w:rPr>
        <w:t> </w:t>
      </w:r>
      <w:r>
        <w:rPr>
          <w:sz w:val="20"/>
        </w:rPr>
        <w:t>contemplada</w:t>
      </w:r>
      <w:r>
        <w:rPr>
          <w:spacing w:val="-7"/>
          <w:sz w:val="20"/>
        </w:rPr>
        <w:t> </w:t>
      </w:r>
      <w:r>
        <w:rPr>
          <w:sz w:val="20"/>
        </w:rPr>
        <w:t>en</w:t>
      </w:r>
      <w:r>
        <w:rPr>
          <w:spacing w:val="-8"/>
          <w:sz w:val="20"/>
        </w:rPr>
        <w:t> </w:t>
      </w:r>
      <w:r>
        <w:rPr>
          <w:sz w:val="20"/>
        </w:rPr>
        <w:t>la</w:t>
      </w:r>
      <w:r>
        <w:rPr>
          <w:spacing w:val="-8"/>
          <w:sz w:val="20"/>
        </w:rPr>
        <w:t> </w:t>
      </w:r>
      <w:r>
        <w:rPr>
          <w:sz w:val="20"/>
        </w:rPr>
        <w:t>Ley</w:t>
      </w:r>
      <w:r>
        <w:rPr>
          <w:spacing w:val="-9"/>
          <w:sz w:val="20"/>
        </w:rPr>
        <w:t> </w:t>
      </w:r>
      <w:r>
        <w:rPr>
          <w:sz w:val="20"/>
        </w:rPr>
        <w:t>Modelo</w:t>
      </w:r>
      <w:r>
        <w:rPr>
          <w:spacing w:val="-10"/>
          <w:sz w:val="20"/>
        </w:rPr>
        <w:t> </w:t>
      </w:r>
      <w:r>
        <w:rPr>
          <w:sz w:val="20"/>
        </w:rPr>
        <w:t>de</w:t>
      </w:r>
      <w:r>
        <w:rPr>
          <w:spacing w:val="-10"/>
          <w:sz w:val="20"/>
        </w:rPr>
        <w:t> </w:t>
      </w:r>
      <w:r>
        <w:rPr>
          <w:sz w:val="20"/>
        </w:rPr>
        <w:t>la Organización</w:t>
      </w:r>
      <w:r>
        <w:rPr>
          <w:spacing w:val="-8"/>
          <w:sz w:val="20"/>
        </w:rPr>
        <w:t> </w:t>
      </w:r>
      <w:r>
        <w:rPr>
          <w:sz w:val="20"/>
        </w:rPr>
        <w:t>de</w:t>
      </w:r>
      <w:r>
        <w:rPr>
          <w:spacing w:val="-10"/>
          <w:sz w:val="20"/>
        </w:rPr>
        <w:t> </w:t>
      </w:r>
      <w:r>
        <w:rPr>
          <w:sz w:val="20"/>
        </w:rPr>
        <w:t>Estados</w:t>
      </w:r>
      <w:r>
        <w:rPr>
          <w:spacing w:val="-10"/>
          <w:sz w:val="20"/>
        </w:rPr>
        <w:t> </w:t>
      </w:r>
      <w:r>
        <w:rPr>
          <w:sz w:val="20"/>
        </w:rPr>
        <w:t>Americanos</w:t>
      </w:r>
      <w:r>
        <w:rPr>
          <w:spacing w:val="-10"/>
          <w:sz w:val="20"/>
        </w:rPr>
        <w:t> </w:t>
      </w:r>
      <w:r>
        <w:rPr>
          <w:sz w:val="20"/>
        </w:rPr>
        <w:t>sobre</w:t>
      </w:r>
      <w:r>
        <w:rPr>
          <w:spacing w:val="-10"/>
          <w:sz w:val="20"/>
        </w:rPr>
        <w:t> </w:t>
      </w:r>
      <w:r>
        <w:rPr>
          <w:sz w:val="20"/>
        </w:rPr>
        <w:t>Denuncia</w:t>
      </w:r>
      <w:r>
        <w:rPr>
          <w:spacing w:val="-11"/>
          <w:sz w:val="20"/>
        </w:rPr>
        <w:t> </w:t>
      </w:r>
      <w:r>
        <w:rPr>
          <w:sz w:val="20"/>
        </w:rPr>
        <w:t>de</w:t>
      </w:r>
      <w:r>
        <w:rPr>
          <w:spacing w:val="-13"/>
          <w:sz w:val="20"/>
        </w:rPr>
        <w:t> </w:t>
      </w:r>
      <w:r>
        <w:rPr>
          <w:sz w:val="20"/>
        </w:rPr>
        <w:t>Actos</w:t>
      </w:r>
      <w:r>
        <w:rPr>
          <w:spacing w:val="-12"/>
          <w:sz w:val="20"/>
        </w:rPr>
        <w:t> </w:t>
      </w:r>
      <w:r>
        <w:rPr>
          <w:sz w:val="20"/>
        </w:rPr>
        <w:t>de</w:t>
      </w:r>
      <w:r>
        <w:rPr>
          <w:spacing w:val="-13"/>
          <w:sz w:val="20"/>
        </w:rPr>
        <w:t> </w:t>
      </w:r>
      <w:r>
        <w:rPr>
          <w:sz w:val="20"/>
        </w:rPr>
        <w:t>Corrupción</w:t>
      </w:r>
      <w:r>
        <w:rPr>
          <w:position w:val="7"/>
          <w:sz w:val="13"/>
        </w:rPr>
        <w:t>114</w:t>
      </w:r>
      <w:r>
        <w:rPr>
          <w:sz w:val="20"/>
        </w:rPr>
        <w:t>.</w:t>
      </w:r>
      <w:r>
        <w:rPr>
          <w:spacing w:val="-12"/>
          <w:sz w:val="20"/>
        </w:rPr>
        <w:t> </w:t>
      </w:r>
      <w:r>
        <w:rPr>
          <w:sz w:val="20"/>
        </w:rPr>
        <w:t>Las</w:t>
      </w:r>
      <w:r>
        <w:rPr>
          <w:spacing w:val="-10"/>
          <w:sz w:val="20"/>
        </w:rPr>
        <w:t> </w:t>
      </w:r>
      <w:r>
        <w:rPr>
          <w:sz w:val="20"/>
        </w:rPr>
        <w:t>personas que realizan esta labor han sido calificadas como “denunciante de irregularidades”</w:t>
      </w:r>
      <w:r>
        <w:rPr>
          <w:position w:val="7"/>
          <w:sz w:val="13"/>
        </w:rPr>
        <w:t>115</w:t>
      </w:r>
      <w:r>
        <w:rPr>
          <w:spacing w:val="40"/>
          <w:position w:val="7"/>
          <w:sz w:val="13"/>
        </w:rPr>
        <w:t> </w:t>
      </w:r>
      <w:r>
        <w:rPr>
          <w:sz w:val="20"/>
        </w:rPr>
        <w:t>o “denunciante de buena fe”</w:t>
      </w:r>
      <w:r>
        <w:rPr>
          <w:position w:val="7"/>
          <w:sz w:val="13"/>
        </w:rPr>
        <w:t>116</w:t>
      </w:r>
      <w:r>
        <w:rPr>
          <w:sz w:val="20"/>
        </w:rPr>
        <w:t>. En similar sentido, gran parte de los Estados de la región establecen</w:t>
      </w:r>
      <w:r>
        <w:rPr>
          <w:spacing w:val="-18"/>
          <w:sz w:val="20"/>
        </w:rPr>
        <w:t> </w:t>
      </w:r>
      <w:r>
        <w:rPr>
          <w:sz w:val="20"/>
        </w:rPr>
        <w:t>en</w:t>
      </w:r>
      <w:r>
        <w:rPr>
          <w:spacing w:val="-18"/>
          <w:sz w:val="20"/>
        </w:rPr>
        <w:t> </w:t>
      </w:r>
      <w:r>
        <w:rPr>
          <w:sz w:val="20"/>
        </w:rPr>
        <w:t>sus</w:t>
      </w:r>
      <w:r>
        <w:rPr>
          <w:spacing w:val="-17"/>
          <w:sz w:val="20"/>
        </w:rPr>
        <w:t> </w:t>
      </w:r>
      <w:r>
        <w:rPr>
          <w:sz w:val="20"/>
        </w:rPr>
        <w:t>ordenamientos</w:t>
      </w:r>
      <w:r>
        <w:rPr>
          <w:spacing w:val="-18"/>
          <w:sz w:val="20"/>
        </w:rPr>
        <w:t> </w:t>
      </w:r>
      <w:r>
        <w:rPr>
          <w:sz w:val="20"/>
        </w:rPr>
        <w:t>jurídicos</w:t>
      </w:r>
      <w:r>
        <w:rPr>
          <w:spacing w:val="-17"/>
          <w:sz w:val="20"/>
        </w:rPr>
        <w:t> </w:t>
      </w:r>
      <w:r>
        <w:rPr>
          <w:sz w:val="20"/>
        </w:rPr>
        <w:t>internos</w:t>
      </w:r>
      <w:r>
        <w:rPr>
          <w:spacing w:val="-18"/>
          <w:sz w:val="20"/>
        </w:rPr>
        <w:t> </w:t>
      </w:r>
      <w:r>
        <w:rPr>
          <w:sz w:val="20"/>
        </w:rPr>
        <w:t>el</w:t>
      </w:r>
      <w:r>
        <w:rPr>
          <w:spacing w:val="-18"/>
          <w:sz w:val="20"/>
        </w:rPr>
        <w:t> </w:t>
      </w:r>
      <w:r>
        <w:rPr>
          <w:sz w:val="20"/>
        </w:rPr>
        <w:t>derecho,</w:t>
      </w:r>
      <w:r>
        <w:rPr>
          <w:spacing w:val="-17"/>
          <w:sz w:val="20"/>
        </w:rPr>
        <w:t> </w:t>
      </w:r>
      <w:r>
        <w:rPr>
          <w:sz w:val="20"/>
        </w:rPr>
        <w:t>la</w:t>
      </w:r>
      <w:r>
        <w:rPr>
          <w:spacing w:val="-18"/>
          <w:sz w:val="20"/>
        </w:rPr>
        <w:t> </w:t>
      </w:r>
      <w:r>
        <w:rPr>
          <w:sz w:val="20"/>
        </w:rPr>
        <w:t>obligación</w:t>
      </w:r>
      <w:r>
        <w:rPr>
          <w:spacing w:val="-17"/>
          <w:sz w:val="20"/>
        </w:rPr>
        <w:t> </w:t>
      </w:r>
      <w:r>
        <w:rPr>
          <w:sz w:val="20"/>
        </w:rPr>
        <w:t>o</w:t>
      </w:r>
      <w:r>
        <w:rPr>
          <w:spacing w:val="-18"/>
          <w:sz w:val="20"/>
        </w:rPr>
        <w:t> </w:t>
      </w:r>
      <w:r>
        <w:rPr>
          <w:sz w:val="20"/>
        </w:rPr>
        <w:t>el</w:t>
      </w:r>
      <w:r>
        <w:rPr>
          <w:spacing w:val="-17"/>
          <w:sz w:val="20"/>
        </w:rPr>
        <w:t> </w:t>
      </w:r>
      <w:r>
        <w:rPr>
          <w:sz w:val="20"/>
        </w:rPr>
        <w:t>deber</w:t>
      </w:r>
      <w:r>
        <w:rPr>
          <w:spacing w:val="-18"/>
          <w:sz w:val="20"/>
        </w:rPr>
        <w:t> </w:t>
      </w:r>
      <w:r>
        <w:rPr>
          <w:sz w:val="20"/>
        </w:rPr>
        <w:t>general de</w:t>
      </w:r>
      <w:r>
        <w:rPr>
          <w:spacing w:val="-5"/>
          <w:sz w:val="20"/>
        </w:rPr>
        <w:t> </w:t>
      </w:r>
      <w:r>
        <w:rPr>
          <w:sz w:val="20"/>
        </w:rPr>
        <w:t>denunciar</w:t>
      </w:r>
      <w:r>
        <w:rPr>
          <w:spacing w:val="-5"/>
          <w:sz w:val="20"/>
        </w:rPr>
        <w:t> </w:t>
      </w:r>
      <w:r>
        <w:rPr>
          <w:sz w:val="20"/>
        </w:rPr>
        <w:t>delitos</w:t>
      </w:r>
      <w:r>
        <w:rPr>
          <w:position w:val="7"/>
          <w:sz w:val="13"/>
        </w:rPr>
        <w:t>117</w:t>
      </w:r>
      <w:r>
        <w:rPr>
          <w:spacing w:val="19"/>
          <w:position w:val="7"/>
          <w:sz w:val="13"/>
        </w:rPr>
        <w:t> </w:t>
      </w:r>
      <w:r>
        <w:rPr>
          <w:sz w:val="20"/>
        </w:rPr>
        <w:t>e</w:t>
      </w:r>
      <w:r>
        <w:rPr>
          <w:spacing w:val="-5"/>
          <w:sz w:val="20"/>
        </w:rPr>
        <w:t> </w:t>
      </w:r>
      <w:r>
        <w:rPr>
          <w:sz w:val="20"/>
        </w:rPr>
        <w:t>incluso</w:t>
      </w:r>
      <w:r>
        <w:rPr>
          <w:spacing w:val="-5"/>
          <w:sz w:val="20"/>
        </w:rPr>
        <w:t> </w:t>
      </w:r>
      <w:r>
        <w:rPr>
          <w:sz w:val="20"/>
        </w:rPr>
        <w:t>algunos</w:t>
      </w:r>
      <w:r>
        <w:rPr>
          <w:spacing w:val="-3"/>
          <w:sz w:val="20"/>
        </w:rPr>
        <w:t> </w:t>
      </w:r>
      <w:r>
        <w:rPr>
          <w:sz w:val="20"/>
        </w:rPr>
        <w:t>establecen</w:t>
      </w:r>
      <w:r>
        <w:rPr>
          <w:spacing w:val="-4"/>
          <w:sz w:val="20"/>
        </w:rPr>
        <w:t> </w:t>
      </w:r>
      <w:r>
        <w:rPr>
          <w:sz w:val="20"/>
        </w:rPr>
        <w:t>expresamente</w:t>
      </w:r>
      <w:r>
        <w:rPr>
          <w:spacing w:val="-5"/>
          <w:sz w:val="20"/>
        </w:rPr>
        <w:t> </w:t>
      </w:r>
      <w:r>
        <w:rPr>
          <w:sz w:val="20"/>
        </w:rPr>
        <w:t>esta</w:t>
      </w:r>
      <w:r>
        <w:rPr>
          <w:spacing w:val="-5"/>
          <w:sz w:val="20"/>
        </w:rPr>
        <w:t> </w:t>
      </w:r>
      <w:r>
        <w:rPr>
          <w:sz w:val="20"/>
        </w:rPr>
        <w:t>obligación</w:t>
      </w:r>
      <w:r>
        <w:rPr>
          <w:spacing w:val="-4"/>
          <w:sz w:val="20"/>
        </w:rPr>
        <w:t> </w:t>
      </w:r>
      <w:r>
        <w:rPr>
          <w:sz w:val="20"/>
        </w:rPr>
        <w:t>en</w:t>
      </w:r>
      <w:r>
        <w:rPr>
          <w:spacing w:val="-4"/>
          <w:sz w:val="20"/>
        </w:rPr>
        <w:t> </w:t>
      </w:r>
      <w:r>
        <w:rPr>
          <w:sz w:val="20"/>
        </w:rPr>
        <w:t>cabeza de los funcionarios públicos</w:t>
      </w:r>
      <w:r>
        <w:rPr>
          <w:position w:val="7"/>
          <w:sz w:val="13"/>
        </w:rPr>
        <w:t>118</w:t>
      </w:r>
      <w:r>
        <w:rPr>
          <w:sz w:val="20"/>
        </w:rPr>
        <w:t>.</w:t>
      </w:r>
    </w:p>
    <w:p>
      <w:pPr>
        <w:pStyle w:val="BodyText"/>
        <w:rPr>
          <w:sz w:val="11"/>
        </w:rPr>
      </w:pPr>
      <w:r>
        <w:rPr/>
        <w:pict>
          <v:rect style="position:absolute;margin-left:90.024002pt;margin-top:7.907031pt;width:144.020pt;height:.72pt;mso-position-horizontal-relative:page;mso-position-vertical-relative:paragraph;z-index:-15718400;mso-wrap-distance-left:0;mso-wrap-distance-right:0" id="docshape22" filled="true" fillcolor="#000000" stroked="false">
            <v:fill type="solid"/>
            <w10:wrap type="topAndBottom"/>
          </v:rect>
        </w:pict>
      </w:r>
    </w:p>
    <w:p>
      <w:pPr>
        <w:spacing w:before="101"/>
        <w:ind w:left="200" w:right="192" w:firstLine="0"/>
        <w:jc w:val="both"/>
        <w:rPr>
          <w:sz w:val="16"/>
        </w:rPr>
      </w:pPr>
      <w:r>
        <w:rPr>
          <w:sz w:val="16"/>
          <w:vertAlign w:val="superscript"/>
        </w:rPr>
        <w:t>110</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Tristán</w:t>
      </w:r>
      <w:r>
        <w:rPr>
          <w:i/>
          <w:spacing w:val="-8"/>
          <w:sz w:val="16"/>
          <w:vertAlign w:val="baseline"/>
        </w:rPr>
        <w:t> </w:t>
      </w:r>
      <w:r>
        <w:rPr>
          <w:i/>
          <w:sz w:val="16"/>
          <w:vertAlign w:val="baseline"/>
        </w:rPr>
        <w:t>Donoso</w:t>
      </w:r>
      <w:r>
        <w:rPr>
          <w:i/>
          <w:spacing w:val="-9"/>
          <w:sz w:val="16"/>
          <w:vertAlign w:val="baseline"/>
        </w:rPr>
        <w:t> </w:t>
      </w:r>
      <w:r>
        <w:rPr>
          <w:i/>
          <w:sz w:val="16"/>
          <w:vertAlign w:val="baseline"/>
        </w:rPr>
        <w:t>Vs.</w:t>
      </w:r>
      <w:r>
        <w:rPr>
          <w:i/>
          <w:spacing w:val="-8"/>
          <w:sz w:val="16"/>
          <w:vertAlign w:val="baseline"/>
        </w:rPr>
        <w:t> </w:t>
      </w:r>
      <w:r>
        <w:rPr>
          <w:i/>
          <w:sz w:val="16"/>
          <w:vertAlign w:val="baseline"/>
        </w:rPr>
        <w:t>Panamá.</w:t>
      </w:r>
      <w:r>
        <w:rPr>
          <w:i/>
          <w:spacing w:val="-8"/>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i/>
          <w:spacing w:val="-3"/>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27 de enero de 2009. Serie C No. 193, párr. 51, y </w:t>
      </w:r>
      <w:r>
        <w:rPr>
          <w:i/>
          <w:sz w:val="16"/>
          <w:vertAlign w:val="baseline"/>
        </w:rPr>
        <w:t>Caso Baraona Bray Vs. Chile, supra</w:t>
      </w:r>
      <w:r>
        <w:rPr>
          <w:sz w:val="16"/>
          <w:vertAlign w:val="baseline"/>
        </w:rPr>
        <w:t>, párr. 114.</w:t>
      </w:r>
    </w:p>
    <w:p>
      <w:pPr>
        <w:spacing w:before="0"/>
        <w:ind w:left="200" w:right="193" w:firstLine="0"/>
        <w:jc w:val="both"/>
        <w:rPr>
          <w:sz w:val="16"/>
        </w:rPr>
      </w:pPr>
      <w:r>
        <w:rPr>
          <w:sz w:val="16"/>
          <w:vertAlign w:val="superscript"/>
        </w:rPr>
        <w:t>111</w:t>
      </w:r>
      <w:r>
        <w:rPr>
          <w:spacing w:val="80"/>
          <w:sz w:val="16"/>
          <w:vertAlign w:val="baseline"/>
        </w:rPr>
        <w:t>  </w:t>
      </w:r>
      <w:r>
        <w:rPr>
          <w:i/>
          <w:sz w:val="16"/>
          <w:vertAlign w:val="baseline"/>
        </w:rPr>
        <w:t>Cfr. Caso Herrera Ulloa Vs. Costa Rica, supra, </w:t>
      </w:r>
      <w:r>
        <w:rPr>
          <w:sz w:val="16"/>
          <w:vertAlign w:val="baseline"/>
        </w:rPr>
        <w:t>párr. 128, y </w:t>
      </w:r>
      <w:r>
        <w:rPr>
          <w:i/>
          <w:sz w:val="16"/>
          <w:vertAlign w:val="baseline"/>
        </w:rPr>
        <w:t>Caso Moya Chacón y otro Vs. Costa Rica.</w:t>
      </w:r>
      <w:r>
        <w:rPr>
          <w:i/>
          <w:sz w:val="16"/>
          <w:vertAlign w:val="baseline"/>
        </w:rPr>
        <w:t> Excepciones</w:t>
      </w:r>
      <w:r>
        <w:rPr>
          <w:i/>
          <w:spacing w:val="-1"/>
          <w:sz w:val="16"/>
          <w:vertAlign w:val="baseline"/>
        </w:rPr>
        <w:t> </w:t>
      </w:r>
      <w:r>
        <w:rPr>
          <w:i/>
          <w:sz w:val="16"/>
          <w:vertAlign w:val="baseline"/>
        </w:rPr>
        <w:t>Preliminares,</w:t>
      </w:r>
      <w:r>
        <w:rPr>
          <w:i/>
          <w:spacing w:val="-1"/>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w:t>
      </w:r>
      <w:r>
        <w:rPr>
          <w:spacing w:val="-1"/>
          <w:sz w:val="16"/>
          <w:vertAlign w:val="baseline"/>
        </w:rPr>
        <w:t> </w:t>
      </w:r>
      <w:r>
        <w:rPr>
          <w:sz w:val="16"/>
          <w:vertAlign w:val="baseline"/>
        </w:rPr>
        <w:t>23 de mayo</w:t>
      </w:r>
      <w:r>
        <w:rPr>
          <w:spacing w:val="-2"/>
          <w:sz w:val="16"/>
          <w:vertAlign w:val="baseline"/>
        </w:rPr>
        <w:t> </w:t>
      </w:r>
      <w:r>
        <w:rPr>
          <w:sz w:val="16"/>
          <w:vertAlign w:val="baseline"/>
        </w:rPr>
        <w:t>de</w:t>
      </w:r>
      <w:r>
        <w:rPr>
          <w:spacing w:val="-1"/>
          <w:sz w:val="16"/>
          <w:vertAlign w:val="baseline"/>
        </w:rPr>
        <w:t> </w:t>
      </w:r>
      <w:r>
        <w:rPr>
          <w:sz w:val="16"/>
          <w:vertAlign w:val="baseline"/>
        </w:rPr>
        <w:t>2022.</w:t>
      </w:r>
      <w:r>
        <w:rPr>
          <w:spacing w:val="-1"/>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1"/>
          <w:sz w:val="16"/>
          <w:vertAlign w:val="baseline"/>
        </w:rPr>
        <w:t> </w:t>
      </w:r>
      <w:r>
        <w:rPr>
          <w:sz w:val="16"/>
          <w:vertAlign w:val="baseline"/>
        </w:rPr>
        <w:t>451,</w:t>
      </w:r>
      <w:r>
        <w:rPr>
          <w:spacing w:val="-2"/>
          <w:sz w:val="16"/>
          <w:vertAlign w:val="baseline"/>
        </w:rPr>
        <w:t> </w:t>
      </w:r>
      <w:r>
        <w:rPr>
          <w:sz w:val="16"/>
          <w:vertAlign w:val="baseline"/>
        </w:rPr>
        <w:t>párr. </w:t>
      </w:r>
      <w:r>
        <w:rPr>
          <w:spacing w:val="-4"/>
          <w:sz w:val="16"/>
          <w:vertAlign w:val="baseline"/>
        </w:rPr>
        <w:t>74.</w:t>
      </w:r>
    </w:p>
    <w:p>
      <w:pPr>
        <w:spacing w:before="0"/>
        <w:ind w:left="200" w:right="196" w:firstLine="0"/>
        <w:jc w:val="both"/>
        <w:rPr>
          <w:sz w:val="16"/>
        </w:rPr>
      </w:pPr>
      <w:r>
        <w:rPr>
          <w:sz w:val="16"/>
          <w:vertAlign w:val="superscript"/>
        </w:rPr>
        <w:t>112</w:t>
      </w:r>
      <w:r>
        <w:rPr>
          <w:spacing w:val="80"/>
          <w:w w:val="150"/>
          <w:sz w:val="16"/>
          <w:vertAlign w:val="baseline"/>
        </w:rPr>
        <w:t>  </w:t>
      </w:r>
      <w:r>
        <w:rPr>
          <w:sz w:val="16"/>
          <w:vertAlign w:val="baseline"/>
        </w:rPr>
        <w:t>Convención de las Naciones Unidas contra la Corrupción, artículos 15 a 27, y Convención Interamericana contra la Corrupción, artículos VII, VIII, IX y XI.</w:t>
      </w:r>
    </w:p>
    <w:p>
      <w:pPr>
        <w:spacing w:before="0"/>
        <w:ind w:left="200" w:right="195" w:firstLine="0"/>
        <w:jc w:val="both"/>
        <w:rPr>
          <w:sz w:val="16"/>
        </w:rPr>
      </w:pPr>
      <w:r>
        <w:rPr>
          <w:sz w:val="16"/>
          <w:vertAlign w:val="superscript"/>
        </w:rPr>
        <w:t>113</w:t>
      </w:r>
      <w:r>
        <w:rPr>
          <w:spacing w:val="80"/>
          <w:w w:val="150"/>
          <w:sz w:val="16"/>
          <w:vertAlign w:val="baseline"/>
        </w:rPr>
        <w:t>   </w:t>
      </w:r>
      <w:r>
        <w:rPr>
          <w:sz w:val="16"/>
          <w:vertAlign w:val="baseline"/>
        </w:rPr>
        <w:t>Convención de las Naciones Unidas contra la Corrupción, artículo 8.5,</w:t>
      </w:r>
      <w:r>
        <w:rPr>
          <w:spacing w:val="-1"/>
          <w:sz w:val="16"/>
          <w:vertAlign w:val="baseline"/>
        </w:rPr>
        <w:t> </w:t>
      </w:r>
      <w:r>
        <w:rPr>
          <w:sz w:val="16"/>
          <w:vertAlign w:val="baseline"/>
        </w:rPr>
        <w:t>y Convención Interamericana contra la Corrupción, artículo III.1.</w:t>
      </w:r>
    </w:p>
    <w:p>
      <w:pPr>
        <w:spacing w:before="0"/>
        <w:ind w:left="200" w:right="199" w:firstLine="0"/>
        <w:jc w:val="both"/>
        <w:rPr>
          <w:sz w:val="16"/>
        </w:rPr>
      </w:pPr>
      <w:r>
        <w:rPr>
          <w:sz w:val="16"/>
          <w:vertAlign w:val="superscript"/>
        </w:rPr>
        <w:t>114</w:t>
      </w:r>
      <w:r>
        <w:rPr>
          <w:spacing w:val="80"/>
          <w:w w:val="150"/>
          <w:sz w:val="16"/>
          <w:vertAlign w:val="baseline"/>
        </w:rPr>
        <w:t>  </w:t>
      </w:r>
      <w:r>
        <w:rPr>
          <w:sz w:val="16"/>
          <w:vertAlign w:val="baseline"/>
        </w:rPr>
        <w:t>Ley Modelo para facilitar e incentivar la denuncia de actos de corrupción y proteger a sus denunciantes y testigos, artículo 8.</w:t>
      </w:r>
    </w:p>
    <w:p>
      <w:pPr>
        <w:spacing w:before="0"/>
        <w:ind w:left="200" w:right="197" w:firstLine="0"/>
        <w:jc w:val="both"/>
        <w:rPr>
          <w:sz w:val="16"/>
        </w:rPr>
      </w:pPr>
      <w:r>
        <w:rPr>
          <w:sz w:val="16"/>
          <w:vertAlign w:val="superscript"/>
        </w:rPr>
        <w:t>115</w:t>
      </w:r>
      <w:r>
        <w:rPr>
          <w:spacing w:val="80"/>
          <w:w w:val="150"/>
          <w:sz w:val="16"/>
          <w:vertAlign w:val="baseline"/>
        </w:rPr>
        <w:t>   </w:t>
      </w:r>
      <w:r>
        <w:rPr>
          <w:sz w:val="16"/>
          <w:vertAlign w:val="baseline"/>
        </w:rPr>
        <w:t>“</w:t>
      </w:r>
      <w:r>
        <w:rPr>
          <w:i/>
          <w:sz w:val="16"/>
          <w:vertAlign w:val="baseline"/>
        </w:rPr>
        <w:t>Whistle-blower</w:t>
      </w:r>
      <w:r>
        <w:rPr>
          <w:sz w:val="16"/>
          <w:vertAlign w:val="baseline"/>
        </w:rPr>
        <w:t>”</w:t>
      </w:r>
      <w:r>
        <w:rPr>
          <w:spacing w:val="-7"/>
          <w:sz w:val="16"/>
          <w:vertAlign w:val="baseline"/>
        </w:rPr>
        <w:t> </w:t>
      </w:r>
      <w:r>
        <w:rPr>
          <w:sz w:val="16"/>
          <w:vertAlign w:val="baseline"/>
        </w:rPr>
        <w:t>o</w:t>
      </w:r>
      <w:r>
        <w:rPr>
          <w:spacing w:val="-4"/>
          <w:sz w:val="16"/>
          <w:vertAlign w:val="baseline"/>
        </w:rPr>
        <w:t> </w:t>
      </w:r>
      <w:r>
        <w:rPr>
          <w:sz w:val="16"/>
          <w:vertAlign w:val="baseline"/>
        </w:rPr>
        <w:t>“denunciante</w:t>
      </w:r>
      <w:r>
        <w:rPr>
          <w:spacing w:val="-4"/>
          <w:sz w:val="16"/>
          <w:vertAlign w:val="baseline"/>
        </w:rPr>
        <w:t> </w:t>
      </w:r>
      <w:r>
        <w:rPr>
          <w:sz w:val="16"/>
          <w:vertAlign w:val="baseline"/>
        </w:rPr>
        <w:t>de</w:t>
      </w:r>
      <w:r>
        <w:rPr>
          <w:spacing w:val="-5"/>
          <w:sz w:val="16"/>
          <w:vertAlign w:val="baseline"/>
        </w:rPr>
        <w:t> </w:t>
      </w:r>
      <w:r>
        <w:rPr>
          <w:sz w:val="16"/>
          <w:vertAlign w:val="baseline"/>
        </w:rPr>
        <w:t>irregularidades”</w:t>
      </w:r>
      <w:r>
        <w:rPr>
          <w:spacing w:val="-7"/>
          <w:sz w:val="16"/>
          <w:vertAlign w:val="baseline"/>
        </w:rPr>
        <w:t> </w:t>
      </w:r>
      <w:r>
        <w:rPr>
          <w:sz w:val="16"/>
          <w:vertAlign w:val="baseline"/>
        </w:rPr>
        <w:t>es</w:t>
      </w:r>
      <w:r>
        <w:rPr>
          <w:spacing w:val="-4"/>
          <w:sz w:val="16"/>
          <w:vertAlign w:val="baseline"/>
        </w:rPr>
        <w:t> </w:t>
      </w:r>
      <w:r>
        <w:rPr>
          <w:sz w:val="16"/>
          <w:vertAlign w:val="baseline"/>
        </w:rPr>
        <w:t>una</w:t>
      </w:r>
      <w:r>
        <w:rPr>
          <w:spacing w:val="-8"/>
          <w:sz w:val="16"/>
          <w:vertAlign w:val="baseline"/>
        </w:rPr>
        <w:t> </w:t>
      </w:r>
      <w:r>
        <w:rPr>
          <w:sz w:val="16"/>
          <w:vertAlign w:val="baseline"/>
        </w:rPr>
        <w:t>persona</w:t>
      </w:r>
      <w:r>
        <w:rPr>
          <w:spacing w:val="-6"/>
          <w:sz w:val="16"/>
          <w:vertAlign w:val="baseline"/>
        </w:rPr>
        <w:t> </w:t>
      </w:r>
      <w:r>
        <w:rPr>
          <w:sz w:val="16"/>
          <w:vertAlign w:val="baseline"/>
        </w:rPr>
        <w:t>que</w:t>
      </w:r>
      <w:r>
        <w:rPr>
          <w:spacing w:val="-5"/>
          <w:sz w:val="16"/>
          <w:vertAlign w:val="baseline"/>
        </w:rPr>
        <w:t> </w:t>
      </w:r>
      <w:r>
        <w:rPr>
          <w:sz w:val="16"/>
          <w:vertAlign w:val="baseline"/>
        </w:rPr>
        <w:t>revela</w:t>
      </w:r>
      <w:r>
        <w:rPr>
          <w:spacing w:val="-8"/>
          <w:sz w:val="16"/>
          <w:vertAlign w:val="baseline"/>
        </w:rPr>
        <w:t> </w:t>
      </w:r>
      <w:r>
        <w:rPr>
          <w:sz w:val="16"/>
          <w:vertAlign w:val="baseline"/>
        </w:rPr>
        <w:t>datos</w:t>
      </w:r>
      <w:r>
        <w:rPr>
          <w:spacing w:val="-7"/>
          <w:sz w:val="16"/>
          <w:vertAlign w:val="baseline"/>
        </w:rPr>
        <w:t> </w:t>
      </w:r>
      <w:r>
        <w:rPr>
          <w:sz w:val="16"/>
          <w:vertAlign w:val="baseline"/>
        </w:rPr>
        <w:t>y</w:t>
      </w:r>
      <w:r>
        <w:rPr>
          <w:spacing w:val="-4"/>
          <w:sz w:val="16"/>
          <w:vertAlign w:val="baseline"/>
        </w:rPr>
        <w:t> </w:t>
      </w:r>
      <w:r>
        <w:rPr>
          <w:sz w:val="16"/>
          <w:vertAlign w:val="baseline"/>
        </w:rPr>
        <w:t>que,</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momento de divulgarlos, tiene la creencia razonable de que son ciertos y que constituyen una amenaza o daño a un interés público concreto, como la violación del derecho nacional o internacional, abusos de autoridad, malgasto, fraude o daño al medio ambiente, la salud o la seguridad pública. ONU, </w:t>
      </w:r>
      <w:r>
        <w:rPr>
          <w:i/>
          <w:sz w:val="16"/>
          <w:vertAlign w:val="baseline"/>
        </w:rPr>
        <w:t>Informe del Relator Especial sobre la promoción y</w:t>
      </w:r>
      <w:r>
        <w:rPr>
          <w:i/>
          <w:sz w:val="16"/>
          <w:vertAlign w:val="baseline"/>
        </w:rPr>
        <w:t> protección del derecho a la libertad de opinión y de expresión</w:t>
      </w:r>
      <w:r>
        <w:rPr>
          <w:sz w:val="16"/>
          <w:vertAlign w:val="baseline"/>
        </w:rPr>
        <w:t>, 8 de septiembre de 2015, UN Doc. A/70/361, párr. </w:t>
      </w:r>
      <w:r>
        <w:rPr>
          <w:spacing w:val="-4"/>
          <w:sz w:val="16"/>
          <w:vertAlign w:val="baseline"/>
        </w:rPr>
        <w:t>28.</w:t>
      </w:r>
    </w:p>
    <w:p>
      <w:pPr>
        <w:spacing w:before="0"/>
        <w:ind w:left="200" w:right="193" w:firstLine="0"/>
        <w:jc w:val="both"/>
        <w:rPr>
          <w:sz w:val="16"/>
        </w:rPr>
      </w:pPr>
      <w:r>
        <w:rPr>
          <w:sz w:val="16"/>
          <w:vertAlign w:val="superscript"/>
        </w:rPr>
        <w:t>116</w:t>
      </w:r>
      <w:r>
        <w:rPr>
          <w:spacing w:val="80"/>
          <w:w w:val="150"/>
          <w:sz w:val="16"/>
          <w:vertAlign w:val="baseline"/>
        </w:rPr>
        <w:t>  </w:t>
      </w:r>
      <w:r>
        <w:rPr>
          <w:sz w:val="16"/>
          <w:vertAlign w:val="baseline"/>
        </w:rPr>
        <w:t>“Denunciante</w:t>
      </w:r>
      <w:r>
        <w:rPr>
          <w:spacing w:val="-5"/>
          <w:sz w:val="16"/>
          <w:vertAlign w:val="baseline"/>
        </w:rPr>
        <w:t> </w:t>
      </w:r>
      <w:r>
        <w:rPr>
          <w:sz w:val="16"/>
          <w:vertAlign w:val="baseline"/>
        </w:rPr>
        <w:t>de</w:t>
      </w:r>
      <w:r>
        <w:rPr>
          <w:spacing w:val="-5"/>
          <w:sz w:val="16"/>
          <w:vertAlign w:val="baseline"/>
        </w:rPr>
        <w:t> </w:t>
      </w:r>
      <w:r>
        <w:rPr>
          <w:sz w:val="16"/>
          <w:vertAlign w:val="baseline"/>
        </w:rPr>
        <w:t>buena</w:t>
      </w:r>
      <w:r>
        <w:rPr>
          <w:spacing w:val="-6"/>
          <w:sz w:val="16"/>
          <w:vertAlign w:val="baseline"/>
        </w:rPr>
        <w:t> </w:t>
      </w:r>
      <w:r>
        <w:rPr>
          <w:sz w:val="16"/>
          <w:vertAlign w:val="baseline"/>
        </w:rPr>
        <w:t>fe.</w:t>
      </w:r>
      <w:r>
        <w:rPr>
          <w:spacing w:val="-2"/>
          <w:sz w:val="16"/>
          <w:vertAlign w:val="baseline"/>
        </w:rPr>
        <w:t> </w:t>
      </w:r>
      <w:r>
        <w:rPr>
          <w:sz w:val="16"/>
          <w:vertAlign w:val="baseline"/>
        </w:rPr>
        <w:t>-</w:t>
      </w:r>
      <w:r>
        <w:rPr>
          <w:spacing w:val="-6"/>
          <w:sz w:val="16"/>
          <w:vertAlign w:val="baseline"/>
        </w:rPr>
        <w:t> </w:t>
      </w:r>
      <w:r>
        <w:rPr>
          <w:sz w:val="16"/>
          <w:vertAlign w:val="baseline"/>
        </w:rPr>
        <w:t>Persona</w:t>
      </w:r>
      <w:r>
        <w:rPr>
          <w:spacing w:val="-6"/>
          <w:sz w:val="16"/>
          <w:vertAlign w:val="baseline"/>
        </w:rPr>
        <w:t> </w:t>
      </w:r>
      <w:r>
        <w:rPr>
          <w:sz w:val="16"/>
          <w:vertAlign w:val="baseline"/>
        </w:rPr>
        <w:t>que</w:t>
      </w:r>
      <w:r>
        <w:rPr>
          <w:spacing w:val="-5"/>
          <w:sz w:val="16"/>
          <w:vertAlign w:val="baseline"/>
        </w:rPr>
        <w:t> </w:t>
      </w:r>
      <w:r>
        <w:rPr>
          <w:sz w:val="16"/>
          <w:vertAlign w:val="baseline"/>
        </w:rPr>
        <w:t>pone</w:t>
      </w:r>
      <w:r>
        <w:rPr>
          <w:spacing w:val="-5"/>
          <w:sz w:val="16"/>
          <w:vertAlign w:val="baseline"/>
        </w:rPr>
        <w:t> </w:t>
      </w:r>
      <w:r>
        <w:rPr>
          <w:sz w:val="16"/>
          <w:vertAlign w:val="baseline"/>
        </w:rPr>
        <w:t>en</w:t>
      </w:r>
      <w:r>
        <w:rPr>
          <w:spacing w:val="-6"/>
          <w:sz w:val="16"/>
          <w:vertAlign w:val="baseline"/>
        </w:rPr>
        <w:t> </w:t>
      </w:r>
      <w:r>
        <w:rPr>
          <w:sz w:val="16"/>
          <w:vertAlign w:val="baseline"/>
        </w:rPr>
        <w:t>conocimiento</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autoridad</w:t>
      </w:r>
      <w:r>
        <w:rPr>
          <w:spacing w:val="-4"/>
          <w:sz w:val="16"/>
          <w:vertAlign w:val="baseline"/>
        </w:rPr>
        <w:t> </w:t>
      </w:r>
      <w:r>
        <w:rPr>
          <w:sz w:val="16"/>
          <w:vertAlign w:val="baseline"/>
        </w:rPr>
        <w:t>receptora</w:t>
      </w:r>
      <w:r>
        <w:rPr>
          <w:spacing w:val="-6"/>
          <w:sz w:val="16"/>
          <w:vertAlign w:val="baseline"/>
        </w:rPr>
        <w:t> </w:t>
      </w:r>
      <w:r>
        <w:rPr>
          <w:sz w:val="16"/>
          <w:vertAlign w:val="baseline"/>
        </w:rPr>
        <w:t>la</w:t>
      </w:r>
      <w:r>
        <w:rPr>
          <w:spacing w:val="-3"/>
          <w:sz w:val="16"/>
          <w:vertAlign w:val="baseline"/>
        </w:rPr>
        <w:t> </w:t>
      </w:r>
      <w:r>
        <w:rPr>
          <w:sz w:val="16"/>
          <w:vertAlign w:val="baseline"/>
        </w:rPr>
        <w:t>comisión</w:t>
      </w:r>
      <w:r>
        <w:rPr>
          <w:spacing w:val="-5"/>
          <w:sz w:val="16"/>
          <w:vertAlign w:val="baseline"/>
        </w:rPr>
        <w:t> </w:t>
      </w:r>
      <w:r>
        <w:rPr>
          <w:sz w:val="16"/>
          <w:vertAlign w:val="baseline"/>
        </w:rPr>
        <w:t>de</w:t>
      </w:r>
      <w:r>
        <w:rPr>
          <w:spacing w:val="-5"/>
          <w:sz w:val="16"/>
          <w:vertAlign w:val="baseline"/>
        </w:rPr>
        <w:t> </w:t>
      </w:r>
      <w:r>
        <w:rPr>
          <w:sz w:val="16"/>
          <w:vertAlign w:val="baseline"/>
        </w:rPr>
        <w:t>un presunto acto de corrupción en materia administrativa y/o penal para investigación.” Ley Modelo para facilitar e incentivar la denuncia de actos de corrupción y proteger a sus denunciantes y testigos, art. 2.c).</w:t>
      </w:r>
    </w:p>
    <w:p>
      <w:pPr>
        <w:spacing w:line="242" w:lineRule="auto" w:before="0"/>
        <w:ind w:left="200" w:right="198" w:firstLine="0"/>
        <w:jc w:val="both"/>
        <w:rPr>
          <w:sz w:val="16"/>
        </w:rPr>
      </w:pPr>
      <w:r>
        <w:rPr>
          <w:sz w:val="16"/>
          <w:vertAlign w:val="superscript"/>
        </w:rPr>
        <w:t>117</w:t>
      </w:r>
      <w:r>
        <w:rPr>
          <w:spacing w:val="80"/>
          <w:sz w:val="16"/>
          <w:vertAlign w:val="baseline"/>
        </w:rPr>
        <w:t>   </w:t>
      </w:r>
      <w:r>
        <w:rPr>
          <w:sz w:val="16"/>
          <w:vertAlign w:val="baseline"/>
        </w:rPr>
        <w:t>Colombia, artículo 67 del Código de Procedimiento Penal; El Salvador, artículo 261 del Código Procesal Penal, y México, artículo 222 del Código Nacional de Procedimientos Penales.</w:t>
      </w:r>
    </w:p>
    <w:p>
      <w:pPr>
        <w:spacing w:before="0"/>
        <w:ind w:left="200" w:right="194" w:firstLine="0"/>
        <w:jc w:val="both"/>
        <w:rPr>
          <w:sz w:val="16"/>
        </w:rPr>
      </w:pPr>
      <w:r>
        <w:rPr>
          <w:sz w:val="16"/>
          <w:vertAlign w:val="superscript"/>
        </w:rPr>
        <w:t>118</w:t>
      </w:r>
      <w:r>
        <w:rPr>
          <w:spacing w:val="80"/>
          <w:w w:val="150"/>
          <w:sz w:val="16"/>
          <w:vertAlign w:val="baseline"/>
        </w:rPr>
        <w:t>  </w:t>
      </w:r>
      <w:r>
        <w:rPr>
          <w:sz w:val="16"/>
          <w:vertAlign w:val="baseline"/>
        </w:rPr>
        <w:t>Argentina, artículo 237 del Código Procesal Penal Federal, artículo 1 del Decreto Nacional 1162/2000 y artículo</w:t>
      </w:r>
      <w:r>
        <w:rPr>
          <w:spacing w:val="-3"/>
          <w:sz w:val="16"/>
          <w:vertAlign w:val="baseline"/>
        </w:rPr>
        <w:t> </w:t>
      </w:r>
      <w:r>
        <w:rPr>
          <w:sz w:val="16"/>
          <w:vertAlign w:val="baseline"/>
        </w:rPr>
        <w:t>31</w:t>
      </w:r>
      <w:r>
        <w:rPr>
          <w:spacing w:val="-2"/>
          <w:sz w:val="16"/>
          <w:vertAlign w:val="baseline"/>
        </w:rPr>
        <w:t> </w:t>
      </w:r>
      <w:r>
        <w:rPr>
          <w:sz w:val="16"/>
          <w:vertAlign w:val="baseline"/>
        </w:rPr>
        <w:t>del</w:t>
      </w:r>
      <w:r>
        <w:rPr>
          <w:spacing w:val="-4"/>
          <w:sz w:val="16"/>
          <w:vertAlign w:val="baseline"/>
        </w:rPr>
        <w:t> </w:t>
      </w:r>
      <w:r>
        <w:rPr>
          <w:sz w:val="16"/>
          <w:vertAlign w:val="baseline"/>
        </w:rPr>
        <w:t>Decreto</w:t>
      </w:r>
      <w:r>
        <w:rPr>
          <w:spacing w:val="-5"/>
          <w:sz w:val="16"/>
          <w:vertAlign w:val="baseline"/>
        </w:rPr>
        <w:t> </w:t>
      </w:r>
      <w:r>
        <w:rPr>
          <w:sz w:val="16"/>
          <w:vertAlign w:val="baseline"/>
        </w:rPr>
        <w:t>41/99;</w:t>
      </w:r>
      <w:r>
        <w:rPr>
          <w:spacing w:val="-5"/>
          <w:sz w:val="16"/>
          <w:vertAlign w:val="baseline"/>
        </w:rPr>
        <w:t> </w:t>
      </w:r>
      <w:r>
        <w:rPr>
          <w:sz w:val="16"/>
          <w:vertAlign w:val="baseline"/>
        </w:rPr>
        <w:t>Bolivia,</w:t>
      </w:r>
      <w:r>
        <w:rPr>
          <w:spacing w:val="-2"/>
          <w:sz w:val="16"/>
          <w:vertAlign w:val="baseline"/>
        </w:rPr>
        <w:t> </w:t>
      </w:r>
      <w:r>
        <w:rPr>
          <w:sz w:val="16"/>
          <w:vertAlign w:val="baseline"/>
        </w:rPr>
        <w:t>artículo</w:t>
      </w:r>
      <w:r>
        <w:rPr>
          <w:spacing w:val="-3"/>
          <w:sz w:val="16"/>
          <w:vertAlign w:val="baseline"/>
        </w:rPr>
        <w:t> </w:t>
      </w:r>
      <w:r>
        <w:rPr>
          <w:sz w:val="16"/>
          <w:vertAlign w:val="baseline"/>
        </w:rPr>
        <w:t>286</w:t>
      </w:r>
      <w:r>
        <w:rPr>
          <w:spacing w:val="-3"/>
          <w:sz w:val="16"/>
          <w:vertAlign w:val="baseline"/>
        </w:rPr>
        <w:t> </w:t>
      </w:r>
      <w:r>
        <w:rPr>
          <w:sz w:val="16"/>
          <w:vertAlign w:val="baseline"/>
        </w:rPr>
        <w:t>del</w:t>
      </w:r>
      <w:r>
        <w:rPr>
          <w:spacing w:val="-4"/>
          <w:sz w:val="16"/>
          <w:vertAlign w:val="baseline"/>
        </w:rPr>
        <w:t> </w:t>
      </w:r>
      <w:r>
        <w:rPr>
          <w:sz w:val="16"/>
          <w:vertAlign w:val="baseline"/>
        </w:rPr>
        <w:t>Código</w:t>
      </w:r>
      <w:r>
        <w:rPr>
          <w:spacing w:val="-3"/>
          <w:sz w:val="16"/>
          <w:vertAlign w:val="baseline"/>
        </w:rPr>
        <w:t> </w:t>
      </w:r>
      <w:r>
        <w:rPr>
          <w:sz w:val="16"/>
          <w:vertAlign w:val="baseline"/>
        </w:rPr>
        <w:t>de</w:t>
      </w:r>
      <w:r>
        <w:rPr>
          <w:spacing w:val="-4"/>
          <w:sz w:val="16"/>
          <w:vertAlign w:val="baseline"/>
        </w:rPr>
        <w:t> </w:t>
      </w:r>
      <w:r>
        <w:rPr>
          <w:sz w:val="16"/>
          <w:vertAlign w:val="baseline"/>
        </w:rPr>
        <w:t>Procedimiento</w:t>
      </w:r>
      <w:r>
        <w:rPr>
          <w:spacing w:val="-3"/>
          <w:sz w:val="16"/>
          <w:vertAlign w:val="baseline"/>
        </w:rPr>
        <w:t> </w:t>
      </w:r>
      <w:r>
        <w:rPr>
          <w:sz w:val="16"/>
          <w:vertAlign w:val="baseline"/>
        </w:rPr>
        <w:t>Penal;</w:t>
      </w:r>
      <w:r>
        <w:rPr>
          <w:spacing w:val="-2"/>
          <w:sz w:val="16"/>
          <w:vertAlign w:val="baseline"/>
        </w:rPr>
        <w:t> </w:t>
      </w:r>
      <w:r>
        <w:rPr>
          <w:sz w:val="16"/>
          <w:vertAlign w:val="baseline"/>
        </w:rPr>
        <w:t>Brasil,</w:t>
      </w:r>
      <w:r>
        <w:rPr>
          <w:spacing w:val="-2"/>
          <w:sz w:val="16"/>
          <w:vertAlign w:val="baseline"/>
        </w:rPr>
        <w:t> </w:t>
      </w:r>
      <w:r>
        <w:rPr>
          <w:sz w:val="16"/>
          <w:vertAlign w:val="baseline"/>
        </w:rPr>
        <w:t>artículo</w:t>
      </w:r>
      <w:r>
        <w:rPr>
          <w:spacing w:val="-3"/>
          <w:sz w:val="16"/>
          <w:vertAlign w:val="baseline"/>
        </w:rPr>
        <w:t> </w:t>
      </w:r>
      <w:r>
        <w:rPr>
          <w:sz w:val="16"/>
          <w:vertAlign w:val="baseline"/>
        </w:rPr>
        <w:t>116</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Ley No.</w:t>
      </w:r>
      <w:r>
        <w:rPr>
          <w:spacing w:val="-8"/>
          <w:sz w:val="16"/>
          <w:vertAlign w:val="baseline"/>
        </w:rPr>
        <w:t> </w:t>
      </w:r>
      <w:r>
        <w:rPr>
          <w:sz w:val="16"/>
          <w:vertAlign w:val="baseline"/>
        </w:rPr>
        <w:t>8.112/90;</w:t>
      </w:r>
      <w:r>
        <w:rPr>
          <w:spacing w:val="-8"/>
          <w:sz w:val="16"/>
          <w:vertAlign w:val="baseline"/>
        </w:rPr>
        <w:t> </w:t>
      </w:r>
      <w:r>
        <w:rPr>
          <w:sz w:val="16"/>
          <w:vertAlign w:val="baseline"/>
        </w:rPr>
        <w:t>Chile,</w:t>
      </w:r>
      <w:r>
        <w:rPr>
          <w:spacing w:val="-5"/>
          <w:sz w:val="16"/>
          <w:vertAlign w:val="baseline"/>
        </w:rPr>
        <w:t> </w:t>
      </w:r>
      <w:r>
        <w:rPr>
          <w:sz w:val="16"/>
          <w:vertAlign w:val="baseline"/>
        </w:rPr>
        <w:t>artículo</w:t>
      </w:r>
      <w:r>
        <w:rPr>
          <w:spacing w:val="-6"/>
          <w:sz w:val="16"/>
          <w:vertAlign w:val="baseline"/>
        </w:rPr>
        <w:t> </w:t>
      </w:r>
      <w:r>
        <w:rPr>
          <w:sz w:val="16"/>
          <w:vertAlign w:val="baseline"/>
        </w:rPr>
        <w:t>55</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Ley</w:t>
      </w:r>
      <w:r>
        <w:rPr>
          <w:spacing w:val="-6"/>
          <w:sz w:val="16"/>
          <w:vertAlign w:val="baseline"/>
        </w:rPr>
        <w:t> </w:t>
      </w:r>
      <w:r>
        <w:rPr>
          <w:sz w:val="16"/>
          <w:vertAlign w:val="baseline"/>
        </w:rPr>
        <w:t>18.834</w:t>
      </w:r>
      <w:r>
        <w:rPr>
          <w:spacing w:val="-7"/>
          <w:sz w:val="16"/>
          <w:vertAlign w:val="baseline"/>
        </w:rPr>
        <w:t> </w:t>
      </w:r>
      <w:r>
        <w:rPr>
          <w:sz w:val="16"/>
          <w:vertAlign w:val="baseline"/>
        </w:rPr>
        <w:t>de</w:t>
      </w:r>
      <w:r>
        <w:rPr>
          <w:spacing w:val="-7"/>
          <w:sz w:val="16"/>
          <w:vertAlign w:val="baseline"/>
        </w:rPr>
        <w:t> </w:t>
      </w:r>
      <w:r>
        <w:rPr>
          <w:sz w:val="16"/>
          <w:vertAlign w:val="baseline"/>
        </w:rPr>
        <w:t>1989</w:t>
      </w:r>
      <w:r>
        <w:rPr>
          <w:spacing w:val="-7"/>
          <w:sz w:val="16"/>
          <w:vertAlign w:val="baseline"/>
        </w:rPr>
        <w:t> </w:t>
      </w:r>
      <w:r>
        <w:rPr>
          <w:sz w:val="16"/>
          <w:vertAlign w:val="baseline"/>
        </w:rPr>
        <w:t>y</w:t>
      </w:r>
      <w:r>
        <w:rPr>
          <w:spacing w:val="-7"/>
          <w:sz w:val="16"/>
          <w:vertAlign w:val="baseline"/>
        </w:rPr>
        <w:t> </w:t>
      </w:r>
      <w:r>
        <w:rPr>
          <w:sz w:val="16"/>
          <w:vertAlign w:val="baseline"/>
        </w:rPr>
        <w:t>artículo</w:t>
      </w:r>
      <w:r>
        <w:rPr>
          <w:spacing w:val="-5"/>
          <w:sz w:val="16"/>
          <w:vertAlign w:val="baseline"/>
        </w:rPr>
        <w:t> </w:t>
      </w:r>
      <w:r>
        <w:rPr>
          <w:sz w:val="16"/>
          <w:vertAlign w:val="baseline"/>
        </w:rPr>
        <w:t>58</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Ley</w:t>
      </w:r>
      <w:r>
        <w:rPr>
          <w:spacing w:val="-7"/>
          <w:sz w:val="16"/>
          <w:vertAlign w:val="baseline"/>
        </w:rPr>
        <w:t> </w:t>
      </w:r>
      <w:r>
        <w:rPr>
          <w:sz w:val="16"/>
          <w:vertAlign w:val="baseline"/>
        </w:rPr>
        <w:t>18.883</w:t>
      </w:r>
      <w:r>
        <w:rPr>
          <w:spacing w:val="-7"/>
          <w:sz w:val="16"/>
          <w:vertAlign w:val="baseline"/>
        </w:rPr>
        <w:t> </w:t>
      </w:r>
      <w:r>
        <w:rPr>
          <w:sz w:val="16"/>
          <w:vertAlign w:val="baseline"/>
        </w:rPr>
        <w:t>de</w:t>
      </w:r>
      <w:r>
        <w:rPr>
          <w:spacing w:val="-5"/>
          <w:sz w:val="16"/>
          <w:vertAlign w:val="baseline"/>
        </w:rPr>
        <w:t> </w:t>
      </w:r>
      <w:r>
        <w:rPr>
          <w:sz w:val="16"/>
          <w:vertAlign w:val="baseline"/>
        </w:rPr>
        <w:t>1989;</w:t>
      </w:r>
      <w:r>
        <w:rPr>
          <w:spacing w:val="-5"/>
          <w:sz w:val="16"/>
          <w:vertAlign w:val="baseline"/>
        </w:rPr>
        <w:t> </w:t>
      </w:r>
      <w:r>
        <w:rPr>
          <w:sz w:val="16"/>
          <w:vertAlign w:val="baseline"/>
        </w:rPr>
        <w:t>Colombia,</w:t>
      </w:r>
      <w:r>
        <w:rPr>
          <w:spacing w:val="-6"/>
          <w:sz w:val="16"/>
          <w:vertAlign w:val="baseline"/>
        </w:rPr>
        <w:t> </w:t>
      </w:r>
      <w:r>
        <w:rPr>
          <w:sz w:val="16"/>
          <w:vertAlign w:val="baseline"/>
        </w:rPr>
        <w:t>artículo 417 del</w:t>
      </w:r>
      <w:r>
        <w:rPr>
          <w:spacing w:val="-1"/>
          <w:sz w:val="16"/>
          <w:vertAlign w:val="baseline"/>
        </w:rPr>
        <w:t> </w:t>
      </w:r>
      <w:r>
        <w:rPr>
          <w:sz w:val="16"/>
          <w:vertAlign w:val="baseline"/>
        </w:rPr>
        <w:t>Código Penal;</w:t>
      </w:r>
      <w:r>
        <w:rPr>
          <w:spacing w:val="-1"/>
          <w:sz w:val="16"/>
          <w:vertAlign w:val="baseline"/>
        </w:rPr>
        <w:t> </w:t>
      </w:r>
      <w:r>
        <w:rPr>
          <w:sz w:val="16"/>
          <w:vertAlign w:val="baseline"/>
        </w:rPr>
        <w:t>Costa</w:t>
      </w:r>
      <w:r>
        <w:rPr>
          <w:spacing w:val="-3"/>
          <w:sz w:val="16"/>
          <w:vertAlign w:val="baseline"/>
        </w:rPr>
        <w:t> </w:t>
      </w:r>
      <w:r>
        <w:rPr>
          <w:sz w:val="16"/>
          <w:vertAlign w:val="baseline"/>
        </w:rPr>
        <w:t>Rica,</w:t>
      </w:r>
      <w:r>
        <w:rPr>
          <w:spacing w:val="-1"/>
          <w:sz w:val="16"/>
          <w:vertAlign w:val="baseline"/>
        </w:rPr>
        <w:t> </w:t>
      </w:r>
      <w:r>
        <w:rPr>
          <w:sz w:val="16"/>
          <w:vertAlign w:val="baseline"/>
        </w:rPr>
        <w:t>artículo 281 del</w:t>
      </w:r>
      <w:r>
        <w:rPr>
          <w:spacing w:val="-1"/>
          <w:sz w:val="16"/>
          <w:vertAlign w:val="baseline"/>
        </w:rPr>
        <w:t> </w:t>
      </w:r>
      <w:r>
        <w:rPr>
          <w:sz w:val="16"/>
          <w:vertAlign w:val="baseline"/>
        </w:rPr>
        <w:t>Código Procesal</w:t>
      </w:r>
      <w:r>
        <w:rPr>
          <w:spacing w:val="-1"/>
          <w:sz w:val="16"/>
          <w:vertAlign w:val="baseline"/>
        </w:rPr>
        <w:t> </w:t>
      </w:r>
      <w:r>
        <w:rPr>
          <w:sz w:val="16"/>
          <w:vertAlign w:val="baseline"/>
        </w:rPr>
        <w:t>Penal</w:t>
      </w:r>
      <w:r>
        <w:rPr>
          <w:spacing w:val="-1"/>
          <w:sz w:val="16"/>
          <w:vertAlign w:val="baseline"/>
        </w:rPr>
        <w:t> </w:t>
      </w:r>
      <w:r>
        <w:rPr>
          <w:sz w:val="16"/>
          <w:vertAlign w:val="baseline"/>
        </w:rPr>
        <w:t>y artículo 9</w:t>
      </w:r>
      <w:r>
        <w:rPr>
          <w:spacing w:val="-2"/>
          <w:sz w:val="16"/>
          <w:vertAlign w:val="baseline"/>
        </w:rPr>
        <w:t> </w:t>
      </w:r>
      <w:r>
        <w:rPr>
          <w:sz w:val="16"/>
          <w:vertAlign w:val="baseline"/>
        </w:rPr>
        <w:t>de la</w:t>
      </w:r>
      <w:r>
        <w:rPr>
          <w:spacing w:val="-3"/>
          <w:sz w:val="16"/>
          <w:vertAlign w:val="baseline"/>
        </w:rPr>
        <w:t> </w:t>
      </w:r>
      <w:r>
        <w:rPr>
          <w:sz w:val="16"/>
          <w:vertAlign w:val="baseline"/>
        </w:rPr>
        <w:t>Ley No.</w:t>
      </w:r>
      <w:r>
        <w:rPr>
          <w:spacing w:val="-1"/>
          <w:sz w:val="16"/>
          <w:vertAlign w:val="baseline"/>
        </w:rPr>
        <w:t> </w:t>
      </w:r>
      <w:r>
        <w:rPr>
          <w:sz w:val="16"/>
          <w:vertAlign w:val="baseline"/>
        </w:rPr>
        <w:t>32.333</w:t>
      </w:r>
      <w:r>
        <w:rPr>
          <w:spacing w:val="-2"/>
          <w:sz w:val="16"/>
          <w:vertAlign w:val="baseline"/>
        </w:rPr>
        <w:t> </w:t>
      </w:r>
      <w:r>
        <w:rPr>
          <w:sz w:val="16"/>
          <w:vertAlign w:val="baseline"/>
        </w:rPr>
        <w:t>de</w:t>
      </w:r>
      <w:r>
        <w:rPr>
          <w:spacing w:val="-2"/>
          <w:sz w:val="16"/>
          <w:vertAlign w:val="baseline"/>
        </w:rPr>
        <w:t> </w:t>
      </w:r>
      <w:r>
        <w:rPr>
          <w:sz w:val="16"/>
          <w:vertAlign w:val="baseline"/>
        </w:rPr>
        <w:t>2005; El Salvador, artículo 265 del Código Procesal Penal; Guatemala, artículo 298 del Código Procesal Penal; Honduras, artículo</w:t>
      </w:r>
      <w:r>
        <w:rPr>
          <w:spacing w:val="-5"/>
          <w:sz w:val="16"/>
          <w:vertAlign w:val="baseline"/>
        </w:rPr>
        <w:t> </w:t>
      </w:r>
      <w:r>
        <w:rPr>
          <w:sz w:val="16"/>
          <w:vertAlign w:val="baseline"/>
        </w:rPr>
        <w:t>269</w:t>
      </w:r>
      <w:r>
        <w:rPr>
          <w:spacing w:val="-5"/>
          <w:sz w:val="16"/>
          <w:vertAlign w:val="baseline"/>
        </w:rPr>
        <w:t> </w:t>
      </w:r>
      <w:r>
        <w:rPr>
          <w:sz w:val="16"/>
          <w:vertAlign w:val="baseline"/>
        </w:rPr>
        <w:t>del</w:t>
      </w:r>
      <w:r>
        <w:rPr>
          <w:spacing w:val="-7"/>
          <w:sz w:val="16"/>
          <w:vertAlign w:val="baseline"/>
        </w:rPr>
        <w:t> </w:t>
      </w:r>
      <w:r>
        <w:rPr>
          <w:sz w:val="16"/>
          <w:vertAlign w:val="baseline"/>
        </w:rPr>
        <w:t>Código</w:t>
      </w:r>
      <w:r>
        <w:rPr>
          <w:spacing w:val="-5"/>
          <w:sz w:val="16"/>
          <w:vertAlign w:val="baseline"/>
        </w:rPr>
        <w:t> </w:t>
      </w:r>
      <w:r>
        <w:rPr>
          <w:sz w:val="16"/>
          <w:vertAlign w:val="baseline"/>
        </w:rPr>
        <w:t>Procesal</w:t>
      </w:r>
      <w:r>
        <w:rPr>
          <w:spacing w:val="-4"/>
          <w:sz w:val="16"/>
          <w:vertAlign w:val="baseline"/>
        </w:rPr>
        <w:t> </w:t>
      </w:r>
      <w:r>
        <w:rPr>
          <w:sz w:val="16"/>
          <w:vertAlign w:val="baseline"/>
        </w:rPr>
        <w:t>Penal</w:t>
      </w:r>
      <w:r>
        <w:rPr>
          <w:spacing w:val="-4"/>
          <w:sz w:val="16"/>
          <w:vertAlign w:val="baseline"/>
        </w:rPr>
        <w:t> </w:t>
      </w:r>
      <w:r>
        <w:rPr>
          <w:sz w:val="16"/>
          <w:vertAlign w:val="baseline"/>
        </w:rPr>
        <w:t>y</w:t>
      </w:r>
      <w:r>
        <w:rPr>
          <w:spacing w:val="-3"/>
          <w:sz w:val="16"/>
          <w:vertAlign w:val="baseline"/>
        </w:rPr>
        <w:t> </w:t>
      </w:r>
      <w:r>
        <w:rPr>
          <w:sz w:val="16"/>
          <w:vertAlign w:val="baseline"/>
        </w:rPr>
        <w:t>artículo</w:t>
      </w:r>
      <w:r>
        <w:rPr>
          <w:spacing w:val="-5"/>
          <w:sz w:val="16"/>
          <w:vertAlign w:val="baseline"/>
        </w:rPr>
        <w:t> </w:t>
      </w:r>
      <w:r>
        <w:rPr>
          <w:sz w:val="16"/>
          <w:vertAlign w:val="baseline"/>
        </w:rPr>
        <w:t>6</w:t>
      </w:r>
      <w:r>
        <w:rPr>
          <w:spacing w:val="-5"/>
          <w:sz w:val="16"/>
          <w:vertAlign w:val="baseline"/>
        </w:rPr>
        <w:t> </w:t>
      </w:r>
      <w:r>
        <w:rPr>
          <w:sz w:val="16"/>
          <w:vertAlign w:val="baseline"/>
        </w:rPr>
        <w:t>del</w:t>
      </w:r>
      <w:r>
        <w:rPr>
          <w:spacing w:val="-9"/>
          <w:sz w:val="16"/>
          <w:vertAlign w:val="baseline"/>
        </w:rPr>
        <w:t> </w:t>
      </w:r>
      <w:r>
        <w:rPr>
          <w:sz w:val="16"/>
          <w:vertAlign w:val="baseline"/>
        </w:rPr>
        <w:t>Decreto</w:t>
      </w:r>
      <w:r>
        <w:rPr>
          <w:spacing w:val="-3"/>
          <w:sz w:val="16"/>
          <w:vertAlign w:val="baseline"/>
        </w:rPr>
        <w:t> </w:t>
      </w:r>
      <w:r>
        <w:rPr>
          <w:sz w:val="16"/>
          <w:vertAlign w:val="baseline"/>
        </w:rPr>
        <w:t>No.36-2007;</w:t>
      </w:r>
      <w:r>
        <w:rPr>
          <w:spacing w:val="-9"/>
          <w:sz w:val="16"/>
          <w:vertAlign w:val="baseline"/>
        </w:rPr>
        <w:t> </w:t>
      </w:r>
      <w:r>
        <w:rPr>
          <w:sz w:val="16"/>
          <w:vertAlign w:val="baseline"/>
        </w:rPr>
        <w:t>México,</w:t>
      </w:r>
      <w:r>
        <w:rPr>
          <w:spacing w:val="-5"/>
          <w:sz w:val="16"/>
          <w:vertAlign w:val="baseline"/>
        </w:rPr>
        <w:t> </w:t>
      </w:r>
      <w:r>
        <w:rPr>
          <w:sz w:val="16"/>
          <w:vertAlign w:val="baseline"/>
        </w:rPr>
        <w:t>artículo</w:t>
      </w:r>
      <w:r>
        <w:rPr>
          <w:spacing w:val="-5"/>
          <w:sz w:val="16"/>
          <w:vertAlign w:val="baseline"/>
        </w:rPr>
        <w:t> </w:t>
      </w:r>
      <w:r>
        <w:rPr>
          <w:sz w:val="16"/>
          <w:vertAlign w:val="baseline"/>
        </w:rPr>
        <w:t>222</w:t>
      </w:r>
      <w:r>
        <w:rPr>
          <w:spacing w:val="-5"/>
          <w:sz w:val="16"/>
          <w:vertAlign w:val="baseline"/>
        </w:rPr>
        <w:t> </w:t>
      </w:r>
      <w:r>
        <w:rPr>
          <w:sz w:val="16"/>
          <w:vertAlign w:val="baseline"/>
        </w:rPr>
        <w:t>del</w:t>
      </w:r>
      <w:r>
        <w:rPr>
          <w:spacing w:val="-7"/>
          <w:sz w:val="16"/>
          <w:vertAlign w:val="baseline"/>
        </w:rPr>
        <w:t> </w:t>
      </w:r>
      <w:r>
        <w:rPr>
          <w:sz w:val="16"/>
          <w:vertAlign w:val="baseline"/>
        </w:rPr>
        <w:t>Código</w:t>
      </w:r>
      <w:r>
        <w:rPr>
          <w:spacing w:val="-5"/>
          <w:sz w:val="16"/>
          <w:vertAlign w:val="baseline"/>
        </w:rPr>
        <w:t> </w:t>
      </w:r>
      <w:r>
        <w:rPr>
          <w:sz w:val="16"/>
          <w:vertAlign w:val="baseline"/>
        </w:rPr>
        <w:t>Nacional de</w:t>
      </w:r>
      <w:r>
        <w:rPr>
          <w:spacing w:val="-8"/>
          <w:sz w:val="16"/>
          <w:vertAlign w:val="baseline"/>
        </w:rPr>
        <w:t> </w:t>
      </w:r>
      <w:r>
        <w:rPr>
          <w:sz w:val="16"/>
          <w:vertAlign w:val="baseline"/>
        </w:rPr>
        <w:t>Procedimientos</w:t>
      </w:r>
      <w:r>
        <w:rPr>
          <w:spacing w:val="-8"/>
          <w:sz w:val="16"/>
          <w:vertAlign w:val="baseline"/>
        </w:rPr>
        <w:t> </w:t>
      </w:r>
      <w:r>
        <w:rPr>
          <w:sz w:val="16"/>
          <w:vertAlign w:val="baseline"/>
        </w:rPr>
        <w:t>Penales</w:t>
      </w:r>
      <w:r>
        <w:rPr>
          <w:spacing w:val="-9"/>
          <w:sz w:val="16"/>
          <w:vertAlign w:val="baseline"/>
        </w:rPr>
        <w:t> </w:t>
      </w:r>
      <w:r>
        <w:rPr>
          <w:sz w:val="16"/>
          <w:vertAlign w:val="baseline"/>
        </w:rPr>
        <w:t>y</w:t>
      </w:r>
      <w:r>
        <w:rPr>
          <w:spacing w:val="-7"/>
          <w:sz w:val="16"/>
          <w:vertAlign w:val="baseline"/>
        </w:rPr>
        <w:t> </w:t>
      </w:r>
      <w:r>
        <w:rPr>
          <w:sz w:val="16"/>
          <w:vertAlign w:val="baseline"/>
        </w:rPr>
        <w:t>artículo</w:t>
      </w:r>
      <w:r>
        <w:rPr>
          <w:spacing w:val="-8"/>
          <w:sz w:val="16"/>
          <w:vertAlign w:val="baseline"/>
        </w:rPr>
        <w:t> </w:t>
      </w:r>
      <w:r>
        <w:rPr>
          <w:sz w:val="16"/>
          <w:vertAlign w:val="baseline"/>
        </w:rPr>
        <w:t>49</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Ley</w:t>
      </w:r>
      <w:r>
        <w:rPr>
          <w:spacing w:val="-8"/>
          <w:sz w:val="16"/>
          <w:vertAlign w:val="baseline"/>
        </w:rPr>
        <w:t> </w:t>
      </w:r>
      <w:r>
        <w:rPr>
          <w:sz w:val="16"/>
          <w:vertAlign w:val="baseline"/>
        </w:rPr>
        <w:t>General</w:t>
      </w:r>
      <w:r>
        <w:rPr>
          <w:spacing w:val="-9"/>
          <w:sz w:val="16"/>
          <w:vertAlign w:val="baseline"/>
        </w:rPr>
        <w:t> </w:t>
      </w:r>
      <w:r>
        <w:rPr>
          <w:sz w:val="16"/>
          <w:vertAlign w:val="baseline"/>
        </w:rPr>
        <w:t>de</w:t>
      </w:r>
      <w:r>
        <w:rPr>
          <w:spacing w:val="-8"/>
          <w:sz w:val="16"/>
          <w:vertAlign w:val="baseline"/>
        </w:rPr>
        <w:t> </w:t>
      </w:r>
      <w:r>
        <w:rPr>
          <w:sz w:val="16"/>
          <w:vertAlign w:val="baseline"/>
        </w:rPr>
        <w:t>Responsabilidades</w:t>
      </w:r>
      <w:r>
        <w:rPr>
          <w:spacing w:val="-9"/>
          <w:sz w:val="16"/>
          <w:vertAlign w:val="baseline"/>
        </w:rPr>
        <w:t> </w:t>
      </w:r>
      <w:r>
        <w:rPr>
          <w:sz w:val="16"/>
          <w:vertAlign w:val="baseline"/>
        </w:rPr>
        <w:t>Administrativas;</w:t>
      </w:r>
      <w:r>
        <w:rPr>
          <w:spacing w:val="-6"/>
          <w:sz w:val="16"/>
          <w:vertAlign w:val="baseline"/>
        </w:rPr>
        <w:t> </w:t>
      </w:r>
      <w:r>
        <w:rPr>
          <w:sz w:val="16"/>
          <w:vertAlign w:val="baseline"/>
        </w:rPr>
        <w:t>Nicaragua,</w:t>
      </w:r>
      <w:r>
        <w:rPr>
          <w:spacing w:val="-7"/>
          <w:sz w:val="16"/>
          <w:vertAlign w:val="baseline"/>
        </w:rPr>
        <w:t> </w:t>
      </w:r>
      <w:r>
        <w:rPr>
          <w:spacing w:val="-2"/>
          <w:sz w:val="16"/>
          <w:vertAlign w:val="baseline"/>
        </w:rPr>
        <w:t>artículo</w:t>
      </w:r>
    </w:p>
    <w:p>
      <w:pPr>
        <w:spacing w:after="0"/>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81" w:after="0"/>
        <w:ind w:left="200" w:right="205" w:firstLine="0"/>
        <w:jc w:val="both"/>
        <w:rPr>
          <w:sz w:val="20"/>
        </w:rPr>
      </w:pPr>
      <w:r>
        <w:rPr>
          <w:sz w:val="20"/>
        </w:rPr>
        <w:t>Particularmente,</w:t>
      </w:r>
      <w:r>
        <w:rPr>
          <w:spacing w:val="-7"/>
          <w:sz w:val="20"/>
        </w:rPr>
        <w:t> </w:t>
      </w:r>
      <w:r>
        <w:rPr>
          <w:sz w:val="20"/>
        </w:rPr>
        <w:t>respecto</w:t>
      </w:r>
      <w:r>
        <w:rPr>
          <w:spacing w:val="-12"/>
          <w:sz w:val="20"/>
        </w:rPr>
        <w:t> </w:t>
      </w:r>
      <w:r>
        <w:rPr>
          <w:sz w:val="20"/>
        </w:rPr>
        <w:t>de</w:t>
      </w:r>
      <w:r>
        <w:rPr>
          <w:spacing w:val="-13"/>
          <w:sz w:val="20"/>
        </w:rPr>
        <w:t> </w:t>
      </w:r>
      <w:r>
        <w:rPr>
          <w:sz w:val="20"/>
        </w:rPr>
        <w:t>la</w:t>
      </w:r>
      <w:r>
        <w:rPr>
          <w:spacing w:val="-7"/>
          <w:sz w:val="20"/>
        </w:rPr>
        <w:t> </w:t>
      </w:r>
      <w:r>
        <w:rPr>
          <w:sz w:val="20"/>
        </w:rPr>
        <w:t>relación</w:t>
      </w:r>
      <w:r>
        <w:rPr>
          <w:spacing w:val="-9"/>
          <w:sz w:val="20"/>
        </w:rPr>
        <w:t> </w:t>
      </w:r>
      <w:r>
        <w:rPr>
          <w:sz w:val="20"/>
        </w:rPr>
        <w:t>entre</w:t>
      </w:r>
      <w:r>
        <w:rPr>
          <w:spacing w:val="-10"/>
          <w:sz w:val="20"/>
        </w:rPr>
        <w:t> </w:t>
      </w:r>
      <w:r>
        <w:rPr>
          <w:sz w:val="20"/>
        </w:rPr>
        <w:t>el</w:t>
      </w:r>
      <w:r>
        <w:rPr>
          <w:spacing w:val="-9"/>
          <w:sz w:val="20"/>
        </w:rPr>
        <w:t> </w:t>
      </w:r>
      <w:r>
        <w:rPr>
          <w:sz w:val="20"/>
        </w:rPr>
        <w:t>deber</w:t>
      </w:r>
      <w:r>
        <w:rPr>
          <w:spacing w:val="-10"/>
          <w:sz w:val="20"/>
        </w:rPr>
        <w:t> </w:t>
      </w:r>
      <w:r>
        <w:rPr>
          <w:sz w:val="20"/>
        </w:rPr>
        <w:t>de</w:t>
      </w:r>
      <w:r>
        <w:rPr>
          <w:spacing w:val="-13"/>
          <w:sz w:val="20"/>
        </w:rPr>
        <w:t> </w:t>
      </w:r>
      <w:r>
        <w:rPr>
          <w:sz w:val="20"/>
        </w:rPr>
        <w:t>denunciar</w:t>
      </w:r>
      <w:r>
        <w:rPr>
          <w:spacing w:val="-10"/>
          <w:sz w:val="20"/>
        </w:rPr>
        <w:t> </w:t>
      </w:r>
      <w:r>
        <w:rPr>
          <w:sz w:val="20"/>
        </w:rPr>
        <w:t>y</w:t>
      </w:r>
      <w:r>
        <w:rPr>
          <w:spacing w:val="-10"/>
          <w:sz w:val="20"/>
        </w:rPr>
        <w:t> </w:t>
      </w:r>
      <w:r>
        <w:rPr>
          <w:sz w:val="20"/>
        </w:rPr>
        <w:t>la</w:t>
      </w:r>
      <w:r>
        <w:rPr>
          <w:spacing w:val="-9"/>
          <w:sz w:val="20"/>
        </w:rPr>
        <w:t> </w:t>
      </w:r>
      <w:r>
        <w:rPr>
          <w:sz w:val="20"/>
        </w:rPr>
        <w:t>disciplina</w:t>
      </w:r>
      <w:r>
        <w:rPr>
          <w:spacing w:val="-11"/>
          <w:sz w:val="20"/>
        </w:rPr>
        <w:t> </w:t>
      </w:r>
      <w:r>
        <w:rPr>
          <w:sz w:val="20"/>
        </w:rPr>
        <w:t>que debe caracterizar a las FFAA, la perita Newman señaló que:</w:t>
      </w:r>
    </w:p>
    <w:p>
      <w:pPr>
        <w:pStyle w:val="BodyText"/>
        <w:spacing w:before="6"/>
        <w:rPr>
          <w:sz w:val="21"/>
        </w:rPr>
      </w:pPr>
    </w:p>
    <w:p>
      <w:pPr>
        <w:spacing w:line="240" w:lineRule="auto" w:before="0"/>
        <w:ind w:left="766" w:right="770" w:firstLine="0"/>
        <w:jc w:val="both"/>
        <w:rPr>
          <w:sz w:val="18"/>
        </w:rPr>
      </w:pPr>
      <w:r>
        <w:rPr>
          <w:sz w:val="18"/>
        </w:rPr>
        <w:t>Un </w:t>
      </w:r>
      <w:r>
        <w:rPr>
          <w:i/>
          <w:sz w:val="18"/>
        </w:rPr>
        <w:t>whistleblower </w:t>
      </w:r>
      <w:r>
        <w:rPr>
          <w:sz w:val="18"/>
        </w:rPr>
        <w:t>que debe mantener la disciplina en una institución pero que encuentra irregularidades se enfrenta a dos regímenes o sistemas de valores aparentemente contradictorios. Por un lado, pareciera que su lealtad, compromiso y régimen disciplinario lo</w:t>
      </w:r>
      <w:r>
        <w:rPr>
          <w:spacing w:val="-8"/>
          <w:sz w:val="18"/>
        </w:rPr>
        <w:t> </w:t>
      </w:r>
      <w:r>
        <w:rPr>
          <w:sz w:val="18"/>
        </w:rPr>
        <w:t>instan</w:t>
      </w:r>
      <w:r>
        <w:rPr>
          <w:spacing w:val="-8"/>
          <w:sz w:val="18"/>
        </w:rPr>
        <w:t> </w:t>
      </w:r>
      <w:r>
        <w:rPr>
          <w:sz w:val="18"/>
        </w:rPr>
        <w:t>a</w:t>
      </w:r>
      <w:r>
        <w:rPr>
          <w:spacing w:val="-9"/>
          <w:sz w:val="18"/>
        </w:rPr>
        <w:t> </w:t>
      </w:r>
      <w:r>
        <w:rPr>
          <w:sz w:val="18"/>
        </w:rPr>
        <w:t>guardar</w:t>
      </w:r>
      <w:r>
        <w:rPr>
          <w:spacing w:val="-9"/>
          <w:sz w:val="18"/>
        </w:rPr>
        <w:t> </w:t>
      </w:r>
      <w:r>
        <w:rPr>
          <w:sz w:val="18"/>
        </w:rPr>
        <w:t>silencio.</w:t>
      </w:r>
      <w:r>
        <w:rPr>
          <w:spacing w:val="-10"/>
          <w:sz w:val="18"/>
        </w:rPr>
        <w:t> </w:t>
      </w:r>
      <w:r>
        <w:rPr>
          <w:sz w:val="18"/>
        </w:rPr>
        <w:t>Por</w:t>
      </w:r>
      <w:r>
        <w:rPr>
          <w:spacing w:val="-9"/>
          <w:sz w:val="18"/>
        </w:rPr>
        <w:t> </w:t>
      </w:r>
      <w:r>
        <w:rPr>
          <w:sz w:val="18"/>
        </w:rPr>
        <w:t>el</w:t>
      </w:r>
      <w:r>
        <w:rPr>
          <w:spacing w:val="-8"/>
          <w:sz w:val="18"/>
        </w:rPr>
        <w:t> </w:t>
      </w:r>
      <w:r>
        <w:rPr>
          <w:sz w:val="18"/>
        </w:rPr>
        <w:t>otro,</w:t>
      </w:r>
      <w:r>
        <w:rPr>
          <w:spacing w:val="-10"/>
          <w:sz w:val="18"/>
        </w:rPr>
        <w:t> </w:t>
      </w:r>
      <w:r>
        <w:rPr>
          <w:sz w:val="18"/>
        </w:rPr>
        <w:t>su</w:t>
      </w:r>
      <w:r>
        <w:rPr>
          <w:spacing w:val="-8"/>
          <w:sz w:val="18"/>
        </w:rPr>
        <w:t> </w:t>
      </w:r>
      <w:r>
        <w:rPr>
          <w:sz w:val="18"/>
        </w:rPr>
        <w:t>moral</w:t>
      </w:r>
      <w:r>
        <w:rPr>
          <w:spacing w:val="-8"/>
          <w:sz w:val="18"/>
        </w:rPr>
        <w:t> </w:t>
      </w:r>
      <w:r>
        <w:rPr>
          <w:sz w:val="18"/>
        </w:rPr>
        <w:t>y</w:t>
      </w:r>
      <w:r>
        <w:rPr>
          <w:spacing w:val="-10"/>
          <w:sz w:val="18"/>
        </w:rPr>
        <w:t> </w:t>
      </w:r>
      <w:r>
        <w:rPr>
          <w:sz w:val="18"/>
        </w:rPr>
        <w:t>compromiso</w:t>
      </w:r>
      <w:r>
        <w:rPr>
          <w:spacing w:val="-8"/>
          <w:sz w:val="18"/>
        </w:rPr>
        <w:t> </w:t>
      </w:r>
      <w:r>
        <w:rPr>
          <w:sz w:val="18"/>
        </w:rPr>
        <w:t>con</w:t>
      </w:r>
      <w:r>
        <w:rPr>
          <w:spacing w:val="-8"/>
          <w:sz w:val="18"/>
        </w:rPr>
        <w:t> </w:t>
      </w:r>
      <w:r>
        <w:rPr>
          <w:sz w:val="18"/>
        </w:rPr>
        <w:t>el</w:t>
      </w:r>
      <w:r>
        <w:rPr>
          <w:spacing w:val="-8"/>
          <w:sz w:val="18"/>
        </w:rPr>
        <w:t> </w:t>
      </w:r>
      <w:r>
        <w:rPr>
          <w:sz w:val="18"/>
        </w:rPr>
        <w:t>bien</w:t>
      </w:r>
      <w:r>
        <w:rPr>
          <w:spacing w:val="-8"/>
          <w:sz w:val="18"/>
        </w:rPr>
        <w:t> </w:t>
      </w:r>
      <w:r>
        <w:rPr>
          <w:sz w:val="18"/>
        </w:rPr>
        <w:t>común</w:t>
      </w:r>
      <w:r>
        <w:rPr>
          <w:spacing w:val="-10"/>
          <w:sz w:val="18"/>
        </w:rPr>
        <w:t> </w:t>
      </w:r>
      <w:r>
        <w:rPr>
          <w:sz w:val="18"/>
        </w:rPr>
        <w:t>lo</w:t>
      </w:r>
      <w:r>
        <w:rPr>
          <w:spacing w:val="-11"/>
          <w:sz w:val="18"/>
        </w:rPr>
        <w:t> </w:t>
      </w:r>
      <w:r>
        <w:rPr>
          <w:sz w:val="18"/>
        </w:rPr>
        <w:t>instan a denunciar. En realidad, se trata de un falso dilema. La lealtad, disciplina y compromiso con la institución se materializan realmente con la denuncia y no con el silencio. La mejor forma de mantener la disciplina en las Fuerzas Armadas no es limitar la libertad de expresión de los denunciantes, sino fomentar las denuncias y construir legitimidad</w:t>
      </w:r>
      <w:r>
        <w:rPr>
          <w:position w:val="6"/>
          <w:sz w:val="12"/>
        </w:rPr>
        <w:t>119</w:t>
      </w:r>
      <w:r>
        <w:rPr>
          <w:sz w:val="18"/>
        </w:rPr>
        <w:t>.</w:t>
      </w:r>
    </w:p>
    <w:p>
      <w:pPr>
        <w:pStyle w:val="BodyText"/>
        <w:spacing w:before="1"/>
        <w:rPr>
          <w:sz w:val="18"/>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En este contexto, la Corte estima que, tratándose de un asunto de interés público, donde la denuncia de hechos de corrupción se ha establecido como exigencia en ordenamientos jurídicos nacionales e internacionales, los funcionarios públicos tienen el derecho y el deber de denunciar hechos de corrupción respecto de los cuales tengan una convicción</w:t>
      </w:r>
      <w:r>
        <w:rPr>
          <w:spacing w:val="-13"/>
          <w:sz w:val="20"/>
        </w:rPr>
        <w:t> </w:t>
      </w:r>
      <w:r>
        <w:rPr>
          <w:sz w:val="20"/>
        </w:rPr>
        <w:t>razonable</w:t>
      </w:r>
      <w:r>
        <w:rPr>
          <w:spacing w:val="-17"/>
          <w:sz w:val="20"/>
        </w:rPr>
        <w:t> </w:t>
      </w:r>
      <w:r>
        <w:rPr>
          <w:sz w:val="20"/>
        </w:rPr>
        <w:t>de</w:t>
      </w:r>
      <w:r>
        <w:rPr>
          <w:spacing w:val="-15"/>
          <w:sz w:val="20"/>
        </w:rPr>
        <w:t> </w:t>
      </w:r>
      <w:r>
        <w:rPr>
          <w:sz w:val="20"/>
        </w:rPr>
        <w:t>su</w:t>
      </w:r>
      <w:r>
        <w:rPr>
          <w:spacing w:val="-16"/>
          <w:sz w:val="20"/>
        </w:rPr>
        <w:t> </w:t>
      </w:r>
      <w:r>
        <w:rPr>
          <w:sz w:val="20"/>
        </w:rPr>
        <w:t>ocurrencia.</w:t>
      </w:r>
      <w:r>
        <w:rPr>
          <w:spacing w:val="-13"/>
          <w:sz w:val="20"/>
        </w:rPr>
        <w:t> </w:t>
      </w:r>
      <w:r>
        <w:rPr>
          <w:sz w:val="20"/>
        </w:rPr>
        <w:t>En</w:t>
      </w:r>
      <w:r>
        <w:rPr>
          <w:spacing w:val="-13"/>
          <w:sz w:val="20"/>
        </w:rPr>
        <w:t> </w:t>
      </w:r>
      <w:r>
        <w:rPr>
          <w:sz w:val="20"/>
        </w:rPr>
        <w:t>este</w:t>
      </w:r>
      <w:r>
        <w:rPr>
          <w:spacing w:val="-15"/>
          <w:sz w:val="20"/>
        </w:rPr>
        <w:t> </w:t>
      </w:r>
      <w:r>
        <w:rPr>
          <w:sz w:val="20"/>
        </w:rPr>
        <w:t>sentido,</w:t>
      </w:r>
      <w:r>
        <w:rPr>
          <w:spacing w:val="-14"/>
          <w:sz w:val="20"/>
        </w:rPr>
        <w:t> </w:t>
      </w:r>
      <w:r>
        <w:rPr>
          <w:sz w:val="20"/>
        </w:rPr>
        <w:t>será</w:t>
      </w:r>
      <w:r>
        <w:rPr>
          <w:spacing w:val="-14"/>
          <w:sz w:val="20"/>
        </w:rPr>
        <w:t> </w:t>
      </w:r>
      <w:r>
        <w:rPr>
          <w:sz w:val="20"/>
        </w:rPr>
        <w:t>suficiente</w:t>
      </w:r>
      <w:r>
        <w:rPr>
          <w:spacing w:val="-15"/>
          <w:sz w:val="20"/>
        </w:rPr>
        <w:t> </w:t>
      </w:r>
      <w:r>
        <w:rPr>
          <w:sz w:val="20"/>
        </w:rPr>
        <w:t>con</w:t>
      </w:r>
      <w:r>
        <w:rPr>
          <w:spacing w:val="-15"/>
          <w:sz w:val="20"/>
        </w:rPr>
        <w:t> </w:t>
      </w:r>
      <w:r>
        <w:rPr>
          <w:sz w:val="20"/>
        </w:rPr>
        <w:t>que</w:t>
      </w:r>
      <w:r>
        <w:rPr>
          <w:spacing w:val="-15"/>
          <w:sz w:val="20"/>
        </w:rPr>
        <w:t> </w:t>
      </w:r>
      <w:r>
        <w:rPr>
          <w:sz w:val="20"/>
        </w:rPr>
        <w:t>el</w:t>
      </w:r>
      <w:r>
        <w:rPr>
          <w:spacing w:val="-14"/>
          <w:sz w:val="20"/>
        </w:rPr>
        <w:t> </w:t>
      </w:r>
      <w:r>
        <w:rPr>
          <w:sz w:val="20"/>
        </w:rPr>
        <w:t>denunciante verifique cuidadosamente que la información sea precisa y confiable, en la medida que lo permitan</w:t>
      </w:r>
      <w:r>
        <w:rPr>
          <w:spacing w:val="-15"/>
          <w:sz w:val="20"/>
        </w:rPr>
        <w:t> </w:t>
      </w:r>
      <w:r>
        <w:rPr>
          <w:sz w:val="20"/>
        </w:rPr>
        <w:t>las</w:t>
      </w:r>
      <w:r>
        <w:rPr>
          <w:spacing w:val="-14"/>
          <w:sz w:val="20"/>
        </w:rPr>
        <w:t> </w:t>
      </w:r>
      <w:r>
        <w:rPr>
          <w:sz w:val="20"/>
        </w:rPr>
        <w:t>circunstancias,</w:t>
      </w:r>
      <w:r>
        <w:rPr>
          <w:spacing w:val="-14"/>
          <w:sz w:val="20"/>
        </w:rPr>
        <w:t> </w:t>
      </w:r>
      <w:r>
        <w:rPr>
          <w:sz w:val="20"/>
        </w:rPr>
        <w:t>sin</w:t>
      </w:r>
      <w:r>
        <w:rPr>
          <w:spacing w:val="-15"/>
          <w:sz w:val="20"/>
        </w:rPr>
        <w:t> </w:t>
      </w:r>
      <w:r>
        <w:rPr>
          <w:sz w:val="20"/>
        </w:rPr>
        <w:t>que</w:t>
      </w:r>
      <w:r>
        <w:rPr>
          <w:spacing w:val="-15"/>
          <w:sz w:val="20"/>
        </w:rPr>
        <w:t> </w:t>
      </w:r>
      <w:r>
        <w:rPr>
          <w:sz w:val="20"/>
        </w:rPr>
        <w:t>sea</w:t>
      </w:r>
      <w:r>
        <w:rPr>
          <w:spacing w:val="-14"/>
          <w:sz w:val="20"/>
        </w:rPr>
        <w:t> </w:t>
      </w:r>
      <w:r>
        <w:rPr>
          <w:sz w:val="20"/>
        </w:rPr>
        <w:t>exigible</w:t>
      </w:r>
      <w:r>
        <w:rPr>
          <w:spacing w:val="-14"/>
          <w:sz w:val="20"/>
        </w:rPr>
        <w:t> </w:t>
      </w:r>
      <w:r>
        <w:rPr>
          <w:sz w:val="20"/>
        </w:rPr>
        <w:t>que,</w:t>
      </w:r>
      <w:r>
        <w:rPr>
          <w:spacing w:val="-16"/>
          <w:sz w:val="20"/>
        </w:rPr>
        <w:t> </w:t>
      </w:r>
      <w:r>
        <w:rPr>
          <w:sz w:val="20"/>
        </w:rPr>
        <w:t>al</w:t>
      </w:r>
      <w:r>
        <w:rPr>
          <w:spacing w:val="-14"/>
          <w:sz w:val="20"/>
        </w:rPr>
        <w:t> </w:t>
      </w:r>
      <w:r>
        <w:rPr>
          <w:sz w:val="20"/>
        </w:rPr>
        <w:t>momento</w:t>
      </w:r>
      <w:r>
        <w:rPr>
          <w:spacing w:val="-15"/>
          <w:sz w:val="20"/>
        </w:rPr>
        <w:t> </w:t>
      </w:r>
      <w:r>
        <w:rPr>
          <w:sz w:val="20"/>
        </w:rPr>
        <w:t>de</w:t>
      </w:r>
      <w:r>
        <w:rPr>
          <w:spacing w:val="-17"/>
          <w:sz w:val="20"/>
        </w:rPr>
        <w:t> </w:t>
      </w:r>
      <w:r>
        <w:rPr>
          <w:sz w:val="20"/>
        </w:rPr>
        <w:t>informar,</w:t>
      </w:r>
      <w:r>
        <w:rPr>
          <w:spacing w:val="-11"/>
          <w:sz w:val="20"/>
        </w:rPr>
        <w:t> </w:t>
      </w:r>
      <w:r>
        <w:rPr>
          <w:sz w:val="20"/>
        </w:rPr>
        <w:t>el</w:t>
      </w:r>
      <w:r>
        <w:rPr>
          <w:spacing w:val="-16"/>
          <w:sz w:val="20"/>
        </w:rPr>
        <w:t> </w:t>
      </w:r>
      <w:r>
        <w:rPr>
          <w:sz w:val="20"/>
        </w:rPr>
        <w:t>denunciante establezca la autenticidad de la información divulgada. Lo anterior, particularmente considerando la especial posición que tienen los funcionarios públicos para conocer de la ocurrencia de estos hechos</w:t>
      </w:r>
      <w:r>
        <w:rPr>
          <w:position w:val="7"/>
          <w:sz w:val="13"/>
        </w:rPr>
        <w:t>120</w:t>
      </w:r>
      <w:r>
        <w:rPr>
          <w:sz w:val="20"/>
        </w:rPr>
        <w:t>.</w:t>
      </w:r>
    </w:p>
    <w:p>
      <w:pPr>
        <w:pStyle w:val="BodyText"/>
      </w:pPr>
    </w:p>
    <w:p>
      <w:pPr>
        <w:pStyle w:val="ListParagraph"/>
        <w:numPr>
          <w:ilvl w:val="0"/>
          <w:numId w:val="8"/>
        </w:numPr>
        <w:tabs>
          <w:tab w:pos="909" w:val="left" w:leader="none"/>
        </w:tabs>
        <w:spacing w:line="240" w:lineRule="auto" w:before="1" w:after="0"/>
        <w:ind w:left="200" w:right="200" w:firstLine="0"/>
        <w:jc w:val="both"/>
        <w:rPr>
          <w:sz w:val="20"/>
        </w:rPr>
      </w:pPr>
      <w:r>
        <w:rPr>
          <w:sz w:val="20"/>
        </w:rPr>
        <w:t>Al respecto, la Corte recuerda que el ejercicio efectivo de la libertad de expresión implica</w:t>
      </w:r>
      <w:r>
        <w:rPr>
          <w:spacing w:val="-9"/>
          <w:sz w:val="20"/>
        </w:rPr>
        <w:t> </w:t>
      </w:r>
      <w:r>
        <w:rPr>
          <w:sz w:val="20"/>
        </w:rPr>
        <w:t>la</w:t>
      </w:r>
      <w:r>
        <w:rPr>
          <w:spacing w:val="-8"/>
          <w:sz w:val="20"/>
        </w:rPr>
        <w:t> </w:t>
      </w:r>
      <w:r>
        <w:rPr>
          <w:sz w:val="20"/>
        </w:rPr>
        <w:t>existencia</w:t>
      </w:r>
      <w:r>
        <w:rPr>
          <w:spacing w:val="-6"/>
          <w:sz w:val="20"/>
        </w:rPr>
        <w:t> </w:t>
      </w:r>
      <w:r>
        <w:rPr>
          <w:sz w:val="20"/>
        </w:rPr>
        <w:t>de</w:t>
      </w:r>
      <w:r>
        <w:rPr>
          <w:spacing w:val="-8"/>
          <w:sz w:val="20"/>
        </w:rPr>
        <w:t> </w:t>
      </w:r>
      <w:r>
        <w:rPr>
          <w:sz w:val="20"/>
        </w:rPr>
        <w:t>condiciones</w:t>
      </w:r>
      <w:r>
        <w:rPr>
          <w:spacing w:val="-7"/>
          <w:sz w:val="20"/>
        </w:rPr>
        <w:t> </w:t>
      </w:r>
      <w:r>
        <w:rPr>
          <w:sz w:val="20"/>
        </w:rPr>
        <w:t>y</w:t>
      </w:r>
      <w:r>
        <w:rPr>
          <w:spacing w:val="-9"/>
          <w:sz w:val="20"/>
        </w:rPr>
        <w:t> </w:t>
      </w:r>
      <w:r>
        <w:rPr>
          <w:sz w:val="20"/>
        </w:rPr>
        <w:t>prácticas</w:t>
      </w:r>
      <w:r>
        <w:rPr>
          <w:spacing w:val="-7"/>
          <w:sz w:val="20"/>
        </w:rPr>
        <w:t> </w:t>
      </w:r>
      <w:r>
        <w:rPr>
          <w:sz w:val="20"/>
        </w:rPr>
        <w:t>sociales</w:t>
      </w:r>
      <w:r>
        <w:rPr>
          <w:spacing w:val="-7"/>
          <w:sz w:val="20"/>
        </w:rPr>
        <w:t> </w:t>
      </w:r>
      <w:r>
        <w:rPr>
          <w:sz w:val="20"/>
        </w:rPr>
        <w:t>que</w:t>
      </w:r>
      <w:r>
        <w:rPr>
          <w:spacing w:val="-10"/>
          <w:sz w:val="20"/>
        </w:rPr>
        <w:t> </w:t>
      </w:r>
      <w:r>
        <w:rPr>
          <w:sz w:val="20"/>
        </w:rPr>
        <w:t>lo</w:t>
      </w:r>
      <w:r>
        <w:rPr>
          <w:spacing w:val="-10"/>
          <w:sz w:val="20"/>
        </w:rPr>
        <w:t> </w:t>
      </w:r>
      <w:r>
        <w:rPr>
          <w:sz w:val="20"/>
        </w:rPr>
        <w:t>favorezcan.</w:t>
      </w:r>
      <w:r>
        <w:rPr>
          <w:spacing w:val="-9"/>
          <w:sz w:val="20"/>
        </w:rPr>
        <w:t> </w:t>
      </w:r>
      <w:r>
        <w:rPr>
          <w:sz w:val="20"/>
        </w:rPr>
        <w:t>Es</w:t>
      </w:r>
      <w:r>
        <w:rPr>
          <w:spacing w:val="-10"/>
          <w:sz w:val="20"/>
        </w:rPr>
        <w:t> </w:t>
      </w:r>
      <w:r>
        <w:rPr>
          <w:sz w:val="20"/>
        </w:rPr>
        <w:t>posible</w:t>
      </w:r>
      <w:r>
        <w:rPr>
          <w:spacing w:val="-10"/>
          <w:sz w:val="20"/>
        </w:rPr>
        <w:t> </w:t>
      </w:r>
      <w:r>
        <w:rPr>
          <w:sz w:val="20"/>
        </w:rPr>
        <w:t>que</w:t>
      </w:r>
      <w:r>
        <w:rPr>
          <w:spacing w:val="-8"/>
          <w:sz w:val="20"/>
        </w:rPr>
        <w:t> </w:t>
      </w:r>
      <w:r>
        <w:rPr>
          <w:sz w:val="20"/>
        </w:rPr>
        <w:t>esa libertad se</w:t>
      </w:r>
      <w:r>
        <w:rPr>
          <w:spacing w:val="-2"/>
          <w:sz w:val="20"/>
        </w:rPr>
        <w:t> </w:t>
      </w:r>
      <w:r>
        <w:rPr>
          <w:sz w:val="20"/>
        </w:rPr>
        <w:t>vea ilegítimamente restringida por actos</w:t>
      </w:r>
      <w:r>
        <w:rPr>
          <w:spacing w:val="-1"/>
          <w:sz w:val="20"/>
        </w:rPr>
        <w:t> </w:t>
      </w:r>
      <w:r>
        <w:rPr>
          <w:sz w:val="20"/>
        </w:rPr>
        <w:t>normativos o</w:t>
      </w:r>
      <w:r>
        <w:rPr>
          <w:spacing w:val="-2"/>
          <w:sz w:val="20"/>
        </w:rPr>
        <w:t> </w:t>
      </w:r>
      <w:r>
        <w:rPr>
          <w:sz w:val="20"/>
        </w:rPr>
        <w:t>administrativos</w:t>
      </w:r>
      <w:r>
        <w:rPr>
          <w:spacing w:val="-1"/>
          <w:sz w:val="20"/>
        </w:rPr>
        <w:t> </w:t>
      </w:r>
      <w:r>
        <w:rPr>
          <w:sz w:val="20"/>
        </w:rPr>
        <w:t>del Estado o por condiciones de facto que coloquen, directa o indirectamente, en situación de riesgo o mayor vulnerabilidad a quienes la ejerzan o intenten ejercerla, por actos u omisiones de agentes estatales o de particulares. En el marco de sus obligaciones de garantía de los derechos reconocidos en la Convención, el Estado debe abstenerse de actuar de manera tal que</w:t>
      </w:r>
      <w:r>
        <w:rPr>
          <w:spacing w:val="-3"/>
          <w:sz w:val="20"/>
        </w:rPr>
        <w:t> </w:t>
      </w:r>
      <w:r>
        <w:rPr>
          <w:sz w:val="20"/>
        </w:rPr>
        <w:t>propicie, estimule, favorezca o</w:t>
      </w:r>
      <w:r>
        <w:rPr>
          <w:spacing w:val="-3"/>
          <w:sz w:val="20"/>
        </w:rPr>
        <w:t> </w:t>
      </w:r>
      <w:r>
        <w:rPr>
          <w:sz w:val="20"/>
        </w:rPr>
        <w:t>profundice</w:t>
      </w:r>
      <w:r>
        <w:rPr>
          <w:spacing w:val="-1"/>
          <w:sz w:val="20"/>
        </w:rPr>
        <w:t> </w:t>
      </w:r>
      <w:r>
        <w:rPr>
          <w:sz w:val="20"/>
        </w:rPr>
        <w:t>esa</w:t>
      </w:r>
      <w:r>
        <w:rPr>
          <w:spacing w:val="-2"/>
          <w:sz w:val="20"/>
        </w:rPr>
        <w:t> </w:t>
      </w:r>
      <w:r>
        <w:rPr>
          <w:sz w:val="20"/>
        </w:rPr>
        <w:t>vulnerabilidad</w:t>
      </w:r>
      <w:r>
        <w:rPr>
          <w:position w:val="7"/>
          <w:sz w:val="13"/>
        </w:rPr>
        <w:t>121</w:t>
      </w:r>
      <w:r>
        <w:rPr>
          <w:spacing w:val="21"/>
          <w:position w:val="7"/>
          <w:sz w:val="13"/>
        </w:rPr>
        <w:t> </w:t>
      </w:r>
      <w:r>
        <w:rPr>
          <w:sz w:val="20"/>
        </w:rPr>
        <w:t>y ha</w:t>
      </w:r>
      <w:r>
        <w:rPr>
          <w:spacing w:val="-2"/>
          <w:sz w:val="20"/>
        </w:rPr>
        <w:t> </w:t>
      </w:r>
      <w:r>
        <w:rPr>
          <w:sz w:val="20"/>
        </w:rPr>
        <w:t>de</w:t>
      </w:r>
      <w:r>
        <w:rPr>
          <w:spacing w:val="-3"/>
          <w:sz w:val="20"/>
        </w:rPr>
        <w:t> </w:t>
      </w:r>
      <w:r>
        <w:rPr>
          <w:sz w:val="20"/>
        </w:rPr>
        <w:t>adoptar, cuando sea pertinente, medidas necesarias y razonables para prevenir o proteger los derechos de quienes se encuentren en tal situación, así como, en su caso, investigar hechos que los </w:t>
      </w:r>
      <w:r>
        <w:rPr>
          <w:spacing w:val="-2"/>
          <w:sz w:val="20"/>
        </w:rPr>
        <w:t>perjudiquen</w:t>
      </w:r>
      <w:r>
        <w:rPr>
          <w:spacing w:val="-2"/>
          <w:position w:val="7"/>
          <w:sz w:val="13"/>
        </w:rPr>
        <w:t>122</w:t>
      </w:r>
      <w:r>
        <w:rPr>
          <w:spacing w:val="-2"/>
          <w:sz w:val="20"/>
        </w:rPr>
        <w:t>.</w:t>
      </w:r>
    </w:p>
    <w:p>
      <w:pPr>
        <w:pStyle w:val="BodyText"/>
        <w:spacing w:before="11"/>
        <w:rPr>
          <w:sz w:val="21"/>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Por</w:t>
      </w:r>
      <w:r>
        <w:rPr>
          <w:spacing w:val="-5"/>
          <w:sz w:val="20"/>
        </w:rPr>
        <w:t> </w:t>
      </w:r>
      <w:r>
        <w:rPr>
          <w:sz w:val="20"/>
        </w:rPr>
        <w:t>tanto,</w:t>
      </w:r>
      <w:r>
        <w:rPr>
          <w:spacing w:val="-5"/>
          <w:sz w:val="20"/>
        </w:rPr>
        <w:t> </w:t>
      </w:r>
      <w:r>
        <w:rPr>
          <w:sz w:val="20"/>
        </w:rPr>
        <w:t>la</w:t>
      </w:r>
      <w:r>
        <w:rPr>
          <w:spacing w:val="-4"/>
          <w:sz w:val="20"/>
        </w:rPr>
        <w:t> </w:t>
      </w:r>
      <w:r>
        <w:rPr>
          <w:sz w:val="20"/>
        </w:rPr>
        <w:t>Corte</w:t>
      </w:r>
      <w:r>
        <w:rPr>
          <w:spacing w:val="-5"/>
          <w:sz w:val="20"/>
        </w:rPr>
        <w:t> </w:t>
      </w:r>
      <w:r>
        <w:rPr>
          <w:sz w:val="20"/>
        </w:rPr>
        <w:t>considera</w:t>
      </w:r>
      <w:r>
        <w:rPr>
          <w:spacing w:val="-4"/>
          <w:sz w:val="20"/>
        </w:rPr>
        <w:t> </w:t>
      </w:r>
      <w:r>
        <w:rPr>
          <w:sz w:val="20"/>
        </w:rPr>
        <w:t>que,</w:t>
      </w:r>
      <w:r>
        <w:rPr>
          <w:spacing w:val="-5"/>
          <w:sz w:val="20"/>
        </w:rPr>
        <w:t> </w:t>
      </w:r>
      <w:r>
        <w:rPr>
          <w:sz w:val="20"/>
        </w:rPr>
        <w:t>para</w:t>
      </w:r>
      <w:r>
        <w:rPr>
          <w:spacing w:val="-4"/>
          <w:sz w:val="20"/>
        </w:rPr>
        <w:t> </w:t>
      </w:r>
      <w:r>
        <w:rPr>
          <w:sz w:val="20"/>
        </w:rPr>
        <w:t>garantizar</w:t>
      </w:r>
      <w:r>
        <w:rPr>
          <w:spacing w:val="-4"/>
          <w:sz w:val="20"/>
        </w:rPr>
        <w:t> </w:t>
      </w:r>
      <w:r>
        <w:rPr>
          <w:sz w:val="20"/>
        </w:rPr>
        <w:t>el</w:t>
      </w:r>
      <w:r>
        <w:rPr>
          <w:spacing w:val="-3"/>
          <w:sz w:val="20"/>
        </w:rPr>
        <w:t> </w:t>
      </w:r>
      <w:r>
        <w:rPr>
          <w:sz w:val="20"/>
        </w:rPr>
        <w:t>ejercicio</w:t>
      </w:r>
      <w:r>
        <w:rPr>
          <w:spacing w:val="-5"/>
          <w:sz w:val="20"/>
        </w:rPr>
        <w:t> </w:t>
      </w:r>
      <w:r>
        <w:rPr>
          <w:sz w:val="20"/>
        </w:rPr>
        <w:t>del</w:t>
      </w:r>
      <w:r>
        <w:rPr>
          <w:spacing w:val="-3"/>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libertad de expresión y promover la denuncia de presuntos hechos de corrupción por parte de funcionarios</w:t>
      </w:r>
      <w:r>
        <w:rPr>
          <w:spacing w:val="-5"/>
          <w:sz w:val="20"/>
        </w:rPr>
        <w:t> </w:t>
      </w:r>
      <w:r>
        <w:rPr>
          <w:sz w:val="20"/>
        </w:rPr>
        <w:t>públicos,</w:t>
      </w:r>
      <w:r>
        <w:rPr>
          <w:spacing w:val="-5"/>
          <w:sz w:val="20"/>
        </w:rPr>
        <w:t> </w:t>
      </w:r>
      <w:r>
        <w:rPr>
          <w:sz w:val="20"/>
        </w:rPr>
        <w:t>el</w:t>
      </w:r>
      <w:r>
        <w:rPr>
          <w:spacing w:val="-4"/>
          <w:sz w:val="20"/>
        </w:rPr>
        <w:t> </w:t>
      </w:r>
      <w:r>
        <w:rPr>
          <w:sz w:val="20"/>
        </w:rPr>
        <w:t>Estado</w:t>
      </w:r>
      <w:r>
        <w:rPr>
          <w:spacing w:val="-5"/>
          <w:sz w:val="20"/>
        </w:rPr>
        <w:t> </w:t>
      </w:r>
      <w:r>
        <w:rPr>
          <w:sz w:val="20"/>
        </w:rPr>
        <w:t>debe</w:t>
      </w:r>
      <w:r>
        <w:rPr>
          <w:spacing w:val="-6"/>
          <w:sz w:val="20"/>
        </w:rPr>
        <w:t> </w:t>
      </w:r>
      <w:r>
        <w:rPr>
          <w:sz w:val="20"/>
        </w:rPr>
        <w:t>proveer</w:t>
      </w:r>
      <w:r>
        <w:rPr>
          <w:spacing w:val="-5"/>
          <w:sz w:val="20"/>
        </w:rPr>
        <w:t> </w:t>
      </w:r>
      <w:r>
        <w:rPr>
          <w:sz w:val="20"/>
        </w:rPr>
        <w:t>de</w:t>
      </w:r>
      <w:r>
        <w:rPr>
          <w:spacing w:val="-5"/>
          <w:sz w:val="20"/>
        </w:rPr>
        <w:t> </w:t>
      </w:r>
      <w:r>
        <w:rPr>
          <w:sz w:val="20"/>
        </w:rPr>
        <w:t>canales</w:t>
      </w:r>
      <w:r>
        <w:rPr>
          <w:spacing w:val="-7"/>
          <w:sz w:val="20"/>
        </w:rPr>
        <w:t> </w:t>
      </w:r>
      <w:r>
        <w:rPr>
          <w:sz w:val="20"/>
        </w:rPr>
        <w:t>internos</w:t>
      </w:r>
      <w:r>
        <w:rPr>
          <w:spacing w:val="-5"/>
          <w:sz w:val="20"/>
        </w:rPr>
        <w:t> </w:t>
      </w:r>
      <w:r>
        <w:rPr>
          <w:sz w:val="20"/>
        </w:rPr>
        <w:t>y</w:t>
      </w:r>
      <w:r>
        <w:rPr>
          <w:spacing w:val="-5"/>
          <w:sz w:val="20"/>
        </w:rPr>
        <w:t> </w:t>
      </w:r>
      <w:r>
        <w:rPr>
          <w:sz w:val="20"/>
        </w:rPr>
        <w:t>externos</w:t>
      </w:r>
      <w:r>
        <w:rPr>
          <w:spacing w:val="-5"/>
          <w:sz w:val="20"/>
        </w:rPr>
        <w:t> </w:t>
      </w:r>
      <w:r>
        <w:rPr>
          <w:sz w:val="20"/>
        </w:rPr>
        <w:t>adecuados</w:t>
      </w:r>
      <w:r>
        <w:rPr>
          <w:spacing w:val="-5"/>
          <w:sz w:val="20"/>
        </w:rPr>
        <w:t> </w:t>
      </w:r>
      <w:r>
        <w:rPr>
          <w:sz w:val="20"/>
        </w:rPr>
        <w:t>para facilitar e incentivar la denuncia de actos de corrupción y proteger a los denunciantes. El establecimiento de mecanismos internos permite que se encausen las denuncias ante las autoridades</w:t>
      </w:r>
      <w:r>
        <w:rPr>
          <w:spacing w:val="-15"/>
          <w:sz w:val="20"/>
        </w:rPr>
        <w:t> </w:t>
      </w:r>
      <w:r>
        <w:rPr>
          <w:sz w:val="20"/>
        </w:rPr>
        <w:t>competentes</w:t>
      </w:r>
      <w:r>
        <w:rPr>
          <w:spacing w:val="-11"/>
          <w:sz w:val="20"/>
        </w:rPr>
        <w:t> </w:t>
      </w:r>
      <w:r>
        <w:rPr>
          <w:sz w:val="20"/>
        </w:rPr>
        <w:t>y</w:t>
      </w:r>
      <w:r>
        <w:rPr>
          <w:spacing w:val="-14"/>
          <w:sz w:val="20"/>
        </w:rPr>
        <w:t> </w:t>
      </w:r>
      <w:r>
        <w:rPr>
          <w:sz w:val="20"/>
        </w:rPr>
        <w:t>que</w:t>
      </w:r>
      <w:r>
        <w:rPr>
          <w:spacing w:val="-14"/>
          <w:sz w:val="20"/>
        </w:rPr>
        <w:t> </w:t>
      </w:r>
      <w:r>
        <w:rPr>
          <w:sz w:val="20"/>
        </w:rPr>
        <w:t>se</w:t>
      </w:r>
      <w:r>
        <w:rPr>
          <w:spacing w:val="-13"/>
          <w:sz w:val="20"/>
        </w:rPr>
        <w:t> </w:t>
      </w:r>
      <w:r>
        <w:rPr>
          <w:sz w:val="20"/>
        </w:rPr>
        <w:t>reduzcan</w:t>
      </w:r>
      <w:r>
        <w:rPr>
          <w:spacing w:val="-12"/>
          <w:sz w:val="20"/>
        </w:rPr>
        <w:t> </w:t>
      </w:r>
      <w:r>
        <w:rPr>
          <w:sz w:val="20"/>
        </w:rPr>
        <w:t>las</w:t>
      </w:r>
      <w:r>
        <w:rPr>
          <w:spacing w:val="-12"/>
          <w:sz w:val="20"/>
        </w:rPr>
        <w:t> </w:t>
      </w:r>
      <w:r>
        <w:rPr>
          <w:sz w:val="20"/>
        </w:rPr>
        <w:t>posibilidades</w:t>
      </w:r>
      <w:r>
        <w:rPr>
          <w:spacing w:val="-12"/>
          <w:sz w:val="20"/>
        </w:rPr>
        <w:t> </w:t>
      </w:r>
      <w:r>
        <w:rPr>
          <w:sz w:val="20"/>
        </w:rPr>
        <w:t>de</w:t>
      </w:r>
      <w:r>
        <w:rPr>
          <w:spacing w:val="-16"/>
          <w:sz w:val="20"/>
        </w:rPr>
        <w:t> </w:t>
      </w:r>
      <w:r>
        <w:rPr>
          <w:sz w:val="20"/>
        </w:rPr>
        <w:t>que</w:t>
      </w:r>
      <w:r>
        <w:rPr>
          <w:spacing w:val="-15"/>
          <w:sz w:val="20"/>
        </w:rPr>
        <w:t> </w:t>
      </w:r>
      <w:r>
        <w:rPr>
          <w:sz w:val="20"/>
        </w:rPr>
        <w:t>se</w:t>
      </w:r>
      <w:r>
        <w:rPr>
          <w:spacing w:val="-9"/>
          <w:sz w:val="20"/>
        </w:rPr>
        <w:t> </w:t>
      </w:r>
      <w:r>
        <w:rPr>
          <w:sz w:val="20"/>
        </w:rPr>
        <w:t>revele</w:t>
      </w:r>
      <w:r>
        <w:rPr>
          <w:spacing w:val="-15"/>
          <w:sz w:val="20"/>
        </w:rPr>
        <w:t> </w:t>
      </w:r>
      <w:r>
        <w:rPr>
          <w:sz w:val="20"/>
        </w:rPr>
        <w:t>la</w:t>
      </w:r>
      <w:r>
        <w:rPr>
          <w:spacing w:val="-13"/>
          <w:sz w:val="20"/>
        </w:rPr>
        <w:t> </w:t>
      </w:r>
      <w:r>
        <w:rPr>
          <w:spacing w:val="-2"/>
          <w:sz w:val="20"/>
        </w:rPr>
        <w:t>información.</w:t>
      </w:r>
    </w:p>
    <w:p>
      <w:pPr>
        <w:pStyle w:val="BodyText"/>
        <w:spacing w:before="7"/>
        <w:rPr>
          <w:sz w:val="17"/>
        </w:rPr>
      </w:pPr>
      <w:r>
        <w:rPr/>
        <w:pict>
          <v:rect style="position:absolute;margin-left:90.024002pt;margin-top:11.906493pt;width:144.020pt;height:.72003pt;mso-position-horizontal-relative:page;mso-position-vertical-relative:paragraph;z-index:-15717888;mso-wrap-distance-left:0;mso-wrap-distance-right:0" id="docshape23" filled="true" fillcolor="#000000" stroked="false">
            <v:fill type="solid"/>
            <w10:wrap type="topAndBottom"/>
          </v:rect>
        </w:pict>
      </w:r>
    </w:p>
    <w:p>
      <w:pPr>
        <w:spacing w:before="100"/>
        <w:ind w:left="200" w:right="194" w:firstLine="0"/>
        <w:jc w:val="both"/>
        <w:rPr>
          <w:sz w:val="16"/>
        </w:rPr>
      </w:pPr>
      <w:r>
        <w:rPr>
          <w:sz w:val="16"/>
        </w:rPr>
        <w:t>223 del Código Procesal Penal; Panamá, artículo 83 del Código Procesal Penal; Paraguay, artículo 83 del Código Procesal</w:t>
      </w:r>
      <w:r>
        <w:rPr>
          <w:spacing w:val="-7"/>
          <w:sz w:val="16"/>
        </w:rPr>
        <w:t> </w:t>
      </w:r>
      <w:r>
        <w:rPr>
          <w:sz w:val="16"/>
        </w:rPr>
        <w:t>Penal;</w:t>
      </w:r>
      <w:r>
        <w:rPr>
          <w:spacing w:val="-7"/>
          <w:sz w:val="16"/>
        </w:rPr>
        <w:t> </w:t>
      </w:r>
      <w:r>
        <w:rPr>
          <w:sz w:val="16"/>
        </w:rPr>
        <w:t>Perú,</w:t>
      </w:r>
      <w:r>
        <w:rPr>
          <w:spacing w:val="-7"/>
          <w:sz w:val="16"/>
        </w:rPr>
        <w:t> </w:t>
      </w:r>
      <w:r>
        <w:rPr>
          <w:sz w:val="16"/>
        </w:rPr>
        <w:t>artículo</w:t>
      </w:r>
      <w:r>
        <w:rPr>
          <w:spacing w:val="-8"/>
          <w:sz w:val="16"/>
        </w:rPr>
        <w:t> </w:t>
      </w:r>
      <w:r>
        <w:rPr>
          <w:sz w:val="16"/>
        </w:rPr>
        <w:t>326</w:t>
      </w:r>
      <w:r>
        <w:rPr>
          <w:spacing w:val="-8"/>
          <w:sz w:val="16"/>
        </w:rPr>
        <w:t> </w:t>
      </w:r>
      <w:r>
        <w:rPr>
          <w:sz w:val="16"/>
        </w:rPr>
        <w:t>del</w:t>
      </w:r>
      <w:r>
        <w:rPr>
          <w:spacing w:val="-7"/>
          <w:sz w:val="16"/>
        </w:rPr>
        <w:t> </w:t>
      </w:r>
      <w:r>
        <w:rPr>
          <w:sz w:val="16"/>
        </w:rPr>
        <w:t>Código</w:t>
      </w:r>
      <w:r>
        <w:rPr>
          <w:spacing w:val="-5"/>
          <w:sz w:val="16"/>
        </w:rPr>
        <w:t> </w:t>
      </w:r>
      <w:r>
        <w:rPr>
          <w:sz w:val="16"/>
        </w:rPr>
        <w:t>Procesal</w:t>
      </w:r>
      <w:r>
        <w:rPr>
          <w:spacing w:val="-7"/>
          <w:sz w:val="16"/>
        </w:rPr>
        <w:t> </w:t>
      </w:r>
      <w:r>
        <w:rPr>
          <w:sz w:val="16"/>
        </w:rPr>
        <w:t>Penal;</w:t>
      </w:r>
      <w:r>
        <w:rPr>
          <w:spacing w:val="-7"/>
          <w:sz w:val="16"/>
        </w:rPr>
        <w:t> </w:t>
      </w:r>
      <w:r>
        <w:rPr>
          <w:sz w:val="16"/>
        </w:rPr>
        <w:t>República</w:t>
      </w:r>
      <w:r>
        <w:rPr>
          <w:spacing w:val="-6"/>
          <w:sz w:val="16"/>
        </w:rPr>
        <w:t> </w:t>
      </w:r>
      <w:r>
        <w:rPr>
          <w:sz w:val="16"/>
        </w:rPr>
        <w:t>Dominicana,</w:t>
      </w:r>
      <w:r>
        <w:rPr>
          <w:spacing w:val="-7"/>
          <w:sz w:val="16"/>
        </w:rPr>
        <w:t> </w:t>
      </w:r>
      <w:r>
        <w:rPr>
          <w:sz w:val="16"/>
        </w:rPr>
        <w:t>artículo</w:t>
      </w:r>
      <w:r>
        <w:rPr>
          <w:spacing w:val="-5"/>
          <w:sz w:val="16"/>
        </w:rPr>
        <w:t> </w:t>
      </w:r>
      <w:r>
        <w:rPr>
          <w:sz w:val="16"/>
        </w:rPr>
        <w:t>264</w:t>
      </w:r>
      <w:r>
        <w:rPr>
          <w:spacing w:val="-8"/>
          <w:sz w:val="16"/>
        </w:rPr>
        <w:t> </w:t>
      </w:r>
      <w:r>
        <w:rPr>
          <w:sz w:val="16"/>
        </w:rPr>
        <w:t>del</w:t>
      </w:r>
      <w:r>
        <w:rPr>
          <w:spacing w:val="-9"/>
          <w:sz w:val="16"/>
        </w:rPr>
        <w:t> </w:t>
      </w:r>
      <w:r>
        <w:rPr>
          <w:sz w:val="16"/>
        </w:rPr>
        <w:t>Código</w:t>
      </w:r>
      <w:r>
        <w:rPr>
          <w:spacing w:val="-8"/>
          <w:sz w:val="16"/>
        </w:rPr>
        <w:t> </w:t>
      </w:r>
      <w:r>
        <w:rPr>
          <w:sz w:val="16"/>
        </w:rPr>
        <w:t>Procesal Penaly numeral 9.1 del Código de Ética y Conducta del Servidor Público; y Uruguay, artículo 15 del Decreto No. </w:t>
      </w:r>
      <w:r>
        <w:rPr>
          <w:spacing w:val="-2"/>
          <w:sz w:val="16"/>
        </w:rPr>
        <w:t>222/014.</w:t>
      </w:r>
    </w:p>
    <w:p>
      <w:pPr>
        <w:spacing w:before="1"/>
        <w:ind w:left="200" w:right="0" w:firstLine="0"/>
        <w:jc w:val="both"/>
        <w:rPr>
          <w:sz w:val="16"/>
        </w:rPr>
      </w:pPr>
      <w:r>
        <w:rPr>
          <w:sz w:val="16"/>
          <w:vertAlign w:val="superscript"/>
        </w:rPr>
        <w:t>119</w:t>
      </w:r>
      <w:r>
        <w:rPr>
          <w:spacing w:val="69"/>
          <w:sz w:val="16"/>
          <w:vertAlign w:val="baseline"/>
        </w:rPr>
        <w:t>    </w:t>
      </w:r>
      <w:r>
        <w:rPr>
          <w:sz w:val="16"/>
          <w:vertAlign w:val="baseline"/>
        </w:rPr>
        <w:t>Peritaje</w:t>
      </w:r>
      <w:r>
        <w:rPr>
          <w:spacing w:val="-1"/>
          <w:sz w:val="16"/>
          <w:vertAlign w:val="baseline"/>
        </w:rPr>
        <w:t> </w:t>
      </w:r>
      <w:r>
        <w:rPr>
          <w:sz w:val="16"/>
          <w:vertAlign w:val="baseline"/>
        </w:rPr>
        <w:t>escrito</w:t>
      </w:r>
      <w:r>
        <w:rPr>
          <w:spacing w:val="-2"/>
          <w:sz w:val="16"/>
          <w:vertAlign w:val="baseline"/>
        </w:rPr>
        <w:t> </w:t>
      </w:r>
      <w:r>
        <w:rPr>
          <w:sz w:val="16"/>
          <w:vertAlign w:val="baseline"/>
        </w:rPr>
        <w:t>de</w:t>
      </w:r>
      <w:r>
        <w:rPr>
          <w:spacing w:val="-2"/>
          <w:sz w:val="16"/>
          <w:vertAlign w:val="baseline"/>
        </w:rPr>
        <w:t> </w:t>
      </w:r>
      <w:r>
        <w:rPr>
          <w:sz w:val="16"/>
          <w:vertAlign w:val="baseline"/>
        </w:rPr>
        <w:t>Vivian</w:t>
      </w:r>
      <w:r>
        <w:rPr>
          <w:spacing w:val="-2"/>
          <w:sz w:val="16"/>
          <w:vertAlign w:val="baseline"/>
        </w:rPr>
        <w:t> </w:t>
      </w:r>
      <w:r>
        <w:rPr>
          <w:sz w:val="16"/>
          <w:vertAlign w:val="baseline"/>
        </w:rPr>
        <w:t>Newman</w:t>
      </w:r>
      <w:r>
        <w:rPr>
          <w:spacing w:val="-1"/>
          <w:sz w:val="16"/>
          <w:vertAlign w:val="baseline"/>
        </w:rPr>
        <w:t> </w:t>
      </w:r>
      <w:r>
        <w:rPr>
          <w:sz w:val="16"/>
          <w:vertAlign w:val="baseline"/>
        </w:rPr>
        <w:t>Pont,</w:t>
      </w:r>
      <w:r>
        <w:rPr>
          <w:spacing w:val="-1"/>
          <w:sz w:val="16"/>
          <w:vertAlign w:val="baseline"/>
        </w:rPr>
        <w:t> </w:t>
      </w:r>
      <w:r>
        <w:rPr>
          <w:i/>
          <w:spacing w:val="-2"/>
          <w:sz w:val="16"/>
          <w:vertAlign w:val="baseline"/>
        </w:rPr>
        <w:t>supra</w:t>
      </w:r>
      <w:r>
        <w:rPr>
          <w:spacing w:val="-2"/>
          <w:sz w:val="16"/>
          <w:vertAlign w:val="baseline"/>
        </w:rPr>
        <w:t>.</w:t>
      </w:r>
    </w:p>
    <w:p>
      <w:pPr>
        <w:spacing w:before="0"/>
        <w:ind w:left="200" w:right="192" w:firstLine="0"/>
        <w:jc w:val="both"/>
        <w:rPr>
          <w:sz w:val="16"/>
        </w:rPr>
      </w:pPr>
      <w:r>
        <w:rPr>
          <w:sz w:val="16"/>
          <w:vertAlign w:val="superscript"/>
        </w:rPr>
        <w:t>120</w:t>
      </w:r>
      <w:r>
        <w:rPr>
          <w:spacing w:val="80"/>
          <w:sz w:val="16"/>
          <w:vertAlign w:val="baseline"/>
        </w:rPr>
        <w:t>   </w:t>
      </w:r>
      <w:r>
        <w:rPr>
          <w:i/>
          <w:sz w:val="16"/>
          <w:vertAlign w:val="baseline"/>
        </w:rPr>
        <w:t>TEDH, </w:t>
      </w:r>
      <w:r>
        <w:rPr>
          <w:sz w:val="16"/>
          <w:vertAlign w:val="baseline"/>
        </w:rPr>
        <w:t>Halet v. Luxembourg, no. 21884/18, Sentencia de 14 de febrero de 2023, párr. 124 a 125. En el mismo sentido, TEDH, Guja v. Moldova, no. 14277/04. Sentencia de 12 de febrero de 2008, párr. 75.</w:t>
      </w:r>
    </w:p>
    <w:p>
      <w:pPr>
        <w:spacing w:line="259" w:lineRule="auto" w:before="0"/>
        <w:ind w:left="200" w:right="194" w:firstLine="0"/>
        <w:jc w:val="both"/>
        <w:rPr>
          <w:sz w:val="16"/>
        </w:rPr>
      </w:pPr>
      <w:r>
        <w:rPr>
          <w:sz w:val="16"/>
          <w:vertAlign w:val="superscript"/>
        </w:rPr>
        <w:t>121</w:t>
      </w:r>
      <w:r>
        <w:rPr>
          <w:spacing w:val="80"/>
          <w:sz w:val="16"/>
          <w:vertAlign w:val="baseline"/>
        </w:rPr>
        <w:t>   </w:t>
      </w:r>
      <w:r>
        <w:rPr>
          <w:i/>
          <w:sz w:val="16"/>
          <w:vertAlign w:val="baseline"/>
        </w:rPr>
        <w:t>Cfr.</w:t>
      </w:r>
      <w:r>
        <w:rPr>
          <w:i/>
          <w:spacing w:val="-4"/>
          <w:sz w:val="16"/>
          <w:vertAlign w:val="baseline"/>
        </w:rPr>
        <w:t> </w:t>
      </w:r>
      <w:r>
        <w:rPr>
          <w:i/>
          <w:sz w:val="16"/>
          <w:vertAlign w:val="baseline"/>
        </w:rPr>
        <w:t>Condición</w:t>
      </w:r>
      <w:r>
        <w:rPr>
          <w:i/>
          <w:spacing w:val="-4"/>
          <w:sz w:val="16"/>
          <w:vertAlign w:val="baseline"/>
        </w:rPr>
        <w:t> </w:t>
      </w:r>
      <w:r>
        <w:rPr>
          <w:i/>
          <w:sz w:val="16"/>
          <w:vertAlign w:val="baseline"/>
        </w:rPr>
        <w:t>Jurídica</w:t>
      </w:r>
      <w:r>
        <w:rPr>
          <w:i/>
          <w:spacing w:val="-5"/>
          <w:sz w:val="16"/>
          <w:vertAlign w:val="baseline"/>
        </w:rPr>
        <w:t> </w:t>
      </w:r>
      <w:r>
        <w:rPr>
          <w:i/>
          <w:sz w:val="16"/>
          <w:vertAlign w:val="baseline"/>
        </w:rPr>
        <w:t>y</w:t>
      </w:r>
      <w:r>
        <w:rPr>
          <w:i/>
          <w:spacing w:val="-2"/>
          <w:sz w:val="16"/>
          <w:vertAlign w:val="baseline"/>
        </w:rPr>
        <w:t> </w:t>
      </w:r>
      <w:r>
        <w:rPr>
          <w:i/>
          <w:sz w:val="16"/>
          <w:vertAlign w:val="baseline"/>
        </w:rPr>
        <w:t>Derechos</w:t>
      </w:r>
      <w:r>
        <w:rPr>
          <w:i/>
          <w:spacing w:val="-5"/>
          <w:sz w:val="16"/>
          <w:vertAlign w:val="baseline"/>
        </w:rPr>
        <w:t> </w:t>
      </w:r>
      <w:r>
        <w:rPr>
          <w:i/>
          <w:sz w:val="16"/>
          <w:vertAlign w:val="baseline"/>
        </w:rPr>
        <w:t>de</w:t>
      </w:r>
      <w:r>
        <w:rPr>
          <w:i/>
          <w:spacing w:val="-2"/>
          <w:sz w:val="16"/>
          <w:vertAlign w:val="baseline"/>
        </w:rPr>
        <w:t> </w:t>
      </w:r>
      <w:r>
        <w:rPr>
          <w:i/>
          <w:sz w:val="16"/>
          <w:vertAlign w:val="baseline"/>
        </w:rPr>
        <w:t>los</w:t>
      </w:r>
      <w:r>
        <w:rPr>
          <w:i/>
          <w:spacing w:val="-5"/>
          <w:sz w:val="16"/>
          <w:vertAlign w:val="baseline"/>
        </w:rPr>
        <w:t> </w:t>
      </w:r>
      <w:r>
        <w:rPr>
          <w:i/>
          <w:sz w:val="16"/>
          <w:vertAlign w:val="baseline"/>
        </w:rPr>
        <w:t>Migrantes</w:t>
      </w:r>
      <w:r>
        <w:rPr>
          <w:i/>
          <w:spacing w:val="-2"/>
          <w:sz w:val="16"/>
          <w:vertAlign w:val="baseline"/>
        </w:rPr>
        <w:t> </w:t>
      </w:r>
      <w:r>
        <w:rPr>
          <w:i/>
          <w:sz w:val="16"/>
          <w:vertAlign w:val="baseline"/>
        </w:rPr>
        <w:t>Indocumentados.</w:t>
      </w:r>
      <w:r>
        <w:rPr>
          <w:i/>
          <w:spacing w:val="-6"/>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6"/>
          <w:sz w:val="16"/>
          <w:vertAlign w:val="baseline"/>
        </w:rPr>
        <w:t> </w:t>
      </w:r>
      <w:r>
        <w:rPr>
          <w:i/>
          <w:sz w:val="16"/>
          <w:vertAlign w:val="baseline"/>
        </w:rPr>
        <w:t>OC-18/03.</w:t>
      </w:r>
      <w:r>
        <w:rPr>
          <w:i/>
          <w:spacing w:val="-5"/>
          <w:sz w:val="16"/>
          <w:vertAlign w:val="baseline"/>
        </w:rPr>
        <w:t> </w:t>
      </w:r>
      <w:r>
        <w:rPr>
          <w:sz w:val="16"/>
          <w:vertAlign w:val="baseline"/>
        </w:rPr>
        <w:t>Serie</w:t>
      </w:r>
      <w:r>
        <w:rPr>
          <w:spacing w:val="-5"/>
          <w:sz w:val="16"/>
          <w:vertAlign w:val="baseline"/>
        </w:rPr>
        <w:t> </w:t>
      </w:r>
      <w:r>
        <w:rPr>
          <w:sz w:val="16"/>
          <w:vertAlign w:val="baseline"/>
        </w:rPr>
        <w:t>A No.</w:t>
      </w:r>
      <w:r>
        <w:rPr>
          <w:spacing w:val="-15"/>
          <w:sz w:val="16"/>
          <w:vertAlign w:val="baseline"/>
        </w:rPr>
        <w:t> </w:t>
      </w:r>
      <w:r>
        <w:rPr>
          <w:sz w:val="16"/>
          <w:vertAlign w:val="baseline"/>
        </w:rPr>
        <w:t>18,</w:t>
      </w:r>
      <w:r>
        <w:rPr>
          <w:spacing w:val="-14"/>
          <w:sz w:val="16"/>
          <w:vertAlign w:val="baseline"/>
        </w:rPr>
        <w:t> </w:t>
      </w:r>
      <w:r>
        <w:rPr>
          <w:sz w:val="16"/>
          <w:vertAlign w:val="baseline"/>
        </w:rPr>
        <w:t>párrs.</w:t>
      </w:r>
      <w:r>
        <w:rPr>
          <w:spacing w:val="-14"/>
          <w:sz w:val="16"/>
          <w:vertAlign w:val="baseline"/>
        </w:rPr>
        <w:t> </w:t>
      </w:r>
      <w:r>
        <w:rPr>
          <w:sz w:val="16"/>
          <w:vertAlign w:val="baseline"/>
        </w:rPr>
        <w:t>112</w:t>
      </w:r>
      <w:r>
        <w:rPr>
          <w:spacing w:val="-14"/>
          <w:sz w:val="16"/>
          <w:vertAlign w:val="baseline"/>
        </w:rPr>
        <w:t> </w:t>
      </w:r>
      <w:r>
        <w:rPr>
          <w:sz w:val="16"/>
          <w:vertAlign w:val="baseline"/>
        </w:rPr>
        <w:t>a</w:t>
      </w:r>
      <w:r>
        <w:rPr>
          <w:spacing w:val="-14"/>
          <w:sz w:val="16"/>
          <w:vertAlign w:val="baseline"/>
        </w:rPr>
        <w:t> </w:t>
      </w:r>
      <w:r>
        <w:rPr>
          <w:sz w:val="16"/>
          <w:vertAlign w:val="baseline"/>
        </w:rPr>
        <w:t>172,</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Vélez</w:t>
      </w:r>
      <w:r>
        <w:rPr>
          <w:i/>
          <w:spacing w:val="-14"/>
          <w:sz w:val="16"/>
          <w:vertAlign w:val="baseline"/>
        </w:rPr>
        <w:t> </w:t>
      </w:r>
      <w:r>
        <w:rPr>
          <w:i/>
          <w:sz w:val="16"/>
          <w:vertAlign w:val="baseline"/>
        </w:rPr>
        <w:t>Restrepo</w:t>
      </w:r>
      <w:r>
        <w:rPr>
          <w:i/>
          <w:spacing w:val="-14"/>
          <w:sz w:val="16"/>
          <w:vertAlign w:val="baseline"/>
        </w:rPr>
        <w:t> </w:t>
      </w:r>
      <w:r>
        <w:rPr>
          <w:i/>
          <w:sz w:val="16"/>
          <w:vertAlign w:val="baseline"/>
        </w:rPr>
        <w:t>y</w:t>
      </w:r>
      <w:r>
        <w:rPr>
          <w:i/>
          <w:spacing w:val="-14"/>
          <w:sz w:val="16"/>
          <w:vertAlign w:val="baseline"/>
        </w:rPr>
        <w:t> </w:t>
      </w:r>
      <w:r>
        <w:rPr>
          <w:i/>
          <w:sz w:val="16"/>
          <w:vertAlign w:val="baseline"/>
        </w:rPr>
        <w:t>familiares</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i/>
          <w:spacing w:val="-14"/>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5"/>
          <w:sz w:val="16"/>
          <w:vertAlign w:val="baseline"/>
        </w:rPr>
        <w:t> </w:t>
      </w:r>
      <w:r>
        <w:rPr>
          <w:i/>
          <w:sz w:val="16"/>
          <w:vertAlign w:val="baseline"/>
        </w:rPr>
        <w:t>Reparaciones</w:t>
      </w:r>
      <w:r>
        <w:rPr>
          <w:i/>
          <w:sz w:val="16"/>
          <w:vertAlign w:val="baseline"/>
        </w:rPr>
        <w:t> y Costas. </w:t>
      </w:r>
      <w:r>
        <w:rPr>
          <w:sz w:val="16"/>
          <w:vertAlign w:val="baseline"/>
        </w:rPr>
        <w:t>Sentencia de 3 de septiembre de 2012. Serie C No. 248, párr. 189.</w:t>
      </w:r>
    </w:p>
    <w:p>
      <w:pPr>
        <w:spacing w:line="259" w:lineRule="auto" w:before="0"/>
        <w:ind w:left="200" w:right="190" w:firstLine="0"/>
        <w:jc w:val="both"/>
        <w:rPr>
          <w:sz w:val="16"/>
        </w:rPr>
      </w:pPr>
      <w:r>
        <w:rPr>
          <w:sz w:val="16"/>
          <w:vertAlign w:val="superscript"/>
        </w:rPr>
        <w:t>122</w:t>
      </w:r>
      <w:r>
        <w:rPr>
          <w:spacing w:val="80"/>
          <w:w w:val="150"/>
          <w:sz w:val="16"/>
          <w:vertAlign w:val="baseline"/>
        </w:rPr>
        <w:t>   </w:t>
      </w:r>
      <w:r>
        <w:rPr>
          <w:i/>
          <w:sz w:val="16"/>
          <w:vertAlign w:val="baseline"/>
        </w:rPr>
        <w:t>Cfr. Caso Ríos y otros Vs. Venezuela. Excepciones Preliminares, Fondo, Reparaciones y Costas.</w:t>
      </w:r>
      <w:r>
        <w:rPr>
          <w:i/>
          <w:spacing w:val="15"/>
          <w:sz w:val="16"/>
          <w:vertAlign w:val="baseline"/>
        </w:rPr>
        <w:t> </w:t>
      </w:r>
      <w:r>
        <w:rPr>
          <w:sz w:val="16"/>
          <w:vertAlign w:val="baseline"/>
        </w:rPr>
        <w:t>Sentencia de 28 de enero de 2009. Serie C No. 194, párr. 107, y </w:t>
      </w:r>
      <w:r>
        <w:rPr>
          <w:i/>
          <w:sz w:val="16"/>
          <w:vertAlign w:val="baseline"/>
        </w:rPr>
        <w:t>Caso Vélez Restrepo y familiares Vs. Colombia, supra</w:t>
      </w:r>
      <w:r>
        <w:rPr>
          <w:sz w:val="16"/>
          <w:vertAlign w:val="baseline"/>
        </w:rPr>
        <w:t>, párr. </w:t>
      </w:r>
      <w:r>
        <w:rPr>
          <w:spacing w:val="-4"/>
          <w:sz w:val="16"/>
          <w:vertAlign w:val="baseline"/>
        </w:rPr>
        <w:t>189.</w:t>
      </w:r>
    </w:p>
    <w:p>
      <w:pPr>
        <w:spacing w:after="0" w:line="259" w:lineRule="auto"/>
        <w:jc w:val="both"/>
        <w:rPr>
          <w:sz w:val="16"/>
        </w:rPr>
        <w:sectPr>
          <w:pgSz w:w="12240" w:h="15840"/>
          <w:pgMar w:header="0" w:footer="1000" w:top="1580" w:bottom="1200" w:left="1600" w:right="880"/>
        </w:sectPr>
      </w:pPr>
    </w:p>
    <w:p>
      <w:pPr>
        <w:pStyle w:val="BodyText"/>
        <w:spacing w:before="76"/>
        <w:ind w:left="200" w:right="199"/>
        <w:jc w:val="both"/>
      </w:pPr>
      <w:r>
        <w:rPr/>
        <w:t>Por otro lado, la existencia de mecanismos externos a la institución respecto de la cual se denuncian las irregularidades, como los organismos de control estatales, permiten que se mantenga la confidencialidad al tiempo que se da curso a las denuncias y facilita que las autoridades</w:t>
      </w:r>
      <w:r>
        <w:rPr>
          <w:spacing w:val="-3"/>
        </w:rPr>
        <w:t> </w:t>
      </w:r>
      <w:r>
        <w:rPr/>
        <w:t>detecten</w:t>
      </w:r>
      <w:r>
        <w:rPr>
          <w:spacing w:val="-2"/>
        </w:rPr>
        <w:t> </w:t>
      </w:r>
      <w:r>
        <w:rPr/>
        <w:t>las</w:t>
      </w:r>
      <w:r>
        <w:rPr>
          <w:spacing w:val="-3"/>
        </w:rPr>
        <w:t> </w:t>
      </w:r>
      <w:r>
        <w:rPr/>
        <w:t>irregularidades</w:t>
      </w:r>
      <w:r>
        <w:rPr>
          <w:spacing w:val="-1"/>
        </w:rPr>
        <w:t> </w:t>
      </w:r>
      <w:r>
        <w:rPr/>
        <w:t>y</w:t>
      </w:r>
      <w:r>
        <w:rPr>
          <w:spacing w:val="-3"/>
        </w:rPr>
        <w:t> </w:t>
      </w:r>
      <w:r>
        <w:rPr/>
        <w:t>monitoreen el cumplimiento</w:t>
      </w:r>
      <w:r>
        <w:rPr>
          <w:spacing w:val="-2"/>
        </w:rPr>
        <w:t> </w:t>
      </w:r>
      <w:r>
        <w:rPr/>
        <w:t>de</w:t>
      </w:r>
      <w:r>
        <w:rPr>
          <w:spacing w:val="-4"/>
        </w:rPr>
        <w:t> </w:t>
      </w:r>
      <w:r>
        <w:rPr/>
        <w:t>normas</w:t>
      </w:r>
      <w:r>
        <w:rPr>
          <w:spacing w:val="-1"/>
        </w:rPr>
        <w:t> </w:t>
      </w:r>
      <w:r>
        <w:rPr/>
        <w:t>y</w:t>
      </w:r>
      <w:r>
        <w:rPr>
          <w:spacing w:val="-3"/>
        </w:rPr>
        <w:t> </w:t>
      </w:r>
      <w:r>
        <w:rPr/>
        <w:t>políticas </w:t>
      </w:r>
      <w:r>
        <w:rPr>
          <w:spacing w:val="-2"/>
        </w:rPr>
        <w:t>anti-corrupción</w:t>
      </w:r>
      <w:r>
        <w:rPr>
          <w:spacing w:val="-2"/>
          <w:position w:val="7"/>
          <w:sz w:val="13"/>
        </w:rPr>
        <w:t>123</w:t>
      </w:r>
      <w:r>
        <w:rPr>
          <w:spacing w:val="-2"/>
        </w:rPr>
        <w:t>.</w:t>
      </w:r>
    </w:p>
    <w:p>
      <w:pPr>
        <w:pStyle w:val="BodyText"/>
        <w:spacing w:before="1"/>
      </w:pPr>
    </w:p>
    <w:p>
      <w:pPr>
        <w:pStyle w:val="ListParagraph"/>
        <w:numPr>
          <w:ilvl w:val="0"/>
          <w:numId w:val="8"/>
        </w:numPr>
        <w:tabs>
          <w:tab w:pos="909" w:val="left" w:leader="none"/>
        </w:tabs>
        <w:spacing w:line="240" w:lineRule="auto" w:before="0" w:after="0"/>
        <w:ind w:left="200" w:right="198" w:firstLine="0"/>
        <w:jc w:val="both"/>
        <w:rPr>
          <w:sz w:val="20"/>
        </w:rPr>
      </w:pPr>
      <w:r>
        <w:rPr>
          <w:sz w:val="20"/>
        </w:rPr>
        <w:t>Los canales de denuncia deben ser independentes e imparciales, garantizar la confidencialidad de la identidad de los denunciantes y de la información recibida, emitir un acuse de recibo de la denuncia en un plazo corto y proveer una respuesta definitiva a la denuncia dentro de un plazo razonable. La información sobre la existencia y funcionamiento de dichos canales debe ser clara y de fácil acceso para todos los funcionarios públicos</w:t>
      </w:r>
      <w:r>
        <w:rPr>
          <w:position w:val="7"/>
          <w:sz w:val="13"/>
        </w:rPr>
        <w:t>124</w:t>
      </w:r>
      <w:r>
        <w:rPr>
          <w:sz w:val="20"/>
        </w:rPr>
        <w:t>.</w:t>
      </w:r>
    </w:p>
    <w:p>
      <w:pPr>
        <w:pStyle w:val="BodyText"/>
        <w:spacing w:before="8"/>
        <w:rPr>
          <w:sz w:val="21"/>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Asimismo, los Estados deben establecer mecanismos de protección para los denunciantes de irregularidades</w:t>
      </w:r>
      <w:r>
        <w:rPr>
          <w:position w:val="7"/>
          <w:sz w:val="13"/>
        </w:rPr>
        <w:t>125</w:t>
      </w:r>
      <w:r>
        <w:rPr>
          <w:spacing w:val="40"/>
          <w:position w:val="7"/>
          <w:sz w:val="13"/>
        </w:rPr>
        <w:t> </w:t>
      </w:r>
      <w:r>
        <w:rPr>
          <w:sz w:val="20"/>
        </w:rPr>
        <w:t>de tal manera que se proteja su identidad y la confidencialidad de la denuncia, se adopten medidas para preservar su integridad personal, se</w:t>
      </w:r>
      <w:r>
        <w:rPr>
          <w:spacing w:val="-4"/>
          <w:sz w:val="20"/>
        </w:rPr>
        <w:t> </w:t>
      </w:r>
      <w:r>
        <w:rPr>
          <w:sz w:val="20"/>
        </w:rPr>
        <w:t>impida</w:t>
      </w:r>
      <w:r>
        <w:rPr>
          <w:spacing w:val="-1"/>
          <w:sz w:val="20"/>
        </w:rPr>
        <w:t> </w:t>
      </w:r>
      <w:r>
        <w:rPr>
          <w:sz w:val="20"/>
        </w:rPr>
        <w:t>su</w:t>
      </w:r>
      <w:r>
        <w:rPr>
          <w:spacing w:val="-3"/>
          <w:sz w:val="20"/>
        </w:rPr>
        <w:t> </w:t>
      </w:r>
      <w:r>
        <w:rPr>
          <w:sz w:val="20"/>
        </w:rPr>
        <w:t>sanción</w:t>
      </w:r>
      <w:r>
        <w:rPr>
          <w:spacing w:val="-2"/>
          <w:sz w:val="20"/>
        </w:rPr>
        <w:t> </w:t>
      </w:r>
      <w:r>
        <w:rPr>
          <w:sz w:val="20"/>
        </w:rPr>
        <w:t>o</w:t>
      </w:r>
      <w:r>
        <w:rPr>
          <w:spacing w:val="-2"/>
          <w:sz w:val="20"/>
        </w:rPr>
        <w:t> </w:t>
      </w:r>
      <w:r>
        <w:rPr>
          <w:sz w:val="20"/>
        </w:rPr>
        <w:t>despido</w:t>
      </w:r>
      <w:r>
        <w:rPr>
          <w:spacing w:val="-1"/>
          <w:sz w:val="20"/>
        </w:rPr>
        <w:t> </w:t>
      </w:r>
      <w:r>
        <w:rPr>
          <w:sz w:val="20"/>
        </w:rPr>
        <w:t>injustificado</w:t>
      </w:r>
      <w:r>
        <w:rPr>
          <w:spacing w:val="-4"/>
          <w:sz w:val="20"/>
        </w:rPr>
        <w:t> </w:t>
      </w:r>
      <w:r>
        <w:rPr>
          <w:sz w:val="20"/>
        </w:rPr>
        <w:t>a</w:t>
      </w:r>
      <w:r>
        <w:rPr>
          <w:spacing w:val="-1"/>
          <w:sz w:val="20"/>
        </w:rPr>
        <w:t> </w:t>
      </w:r>
      <w:r>
        <w:rPr>
          <w:sz w:val="20"/>
        </w:rPr>
        <w:t>causa</w:t>
      </w:r>
      <w:r>
        <w:rPr>
          <w:spacing w:val="-3"/>
          <w:sz w:val="20"/>
        </w:rPr>
        <w:t> </w:t>
      </w:r>
      <w:r>
        <w:rPr>
          <w:sz w:val="20"/>
        </w:rPr>
        <w:t>de</w:t>
      </w:r>
      <w:r>
        <w:rPr>
          <w:spacing w:val="-4"/>
          <w:sz w:val="20"/>
        </w:rPr>
        <w:t> </w:t>
      </w:r>
      <w:r>
        <w:rPr>
          <w:sz w:val="20"/>
        </w:rPr>
        <w:t>las</w:t>
      </w:r>
      <w:r>
        <w:rPr>
          <w:spacing w:val="-4"/>
          <w:sz w:val="20"/>
        </w:rPr>
        <w:t> </w:t>
      </w:r>
      <w:r>
        <w:rPr>
          <w:sz w:val="20"/>
        </w:rPr>
        <w:t>denuncias,</w:t>
      </w:r>
      <w:r>
        <w:rPr>
          <w:spacing w:val="-1"/>
          <w:sz w:val="20"/>
        </w:rPr>
        <w:t> </w:t>
      </w:r>
      <w:r>
        <w:rPr>
          <w:sz w:val="20"/>
        </w:rPr>
        <w:t>se</w:t>
      </w:r>
      <w:r>
        <w:rPr>
          <w:spacing w:val="-4"/>
          <w:sz w:val="20"/>
        </w:rPr>
        <w:t> </w:t>
      </w:r>
      <w:r>
        <w:rPr>
          <w:sz w:val="20"/>
        </w:rPr>
        <w:t>les</w:t>
      </w:r>
      <w:r>
        <w:rPr>
          <w:spacing w:val="-4"/>
          <w:sz w:val="20"/>
        </w:rPr>
        <w:t> </w:t>
      </w:r>
      <w:r>
        <w:rPr>
          <w:sz w:val="20"/>
        </w:rPr>
        <w:t>provea</w:t>
      </w:r>
      <w:r>
        <w:rPr>
          <w:spacing w:val="-3"/>
          <w:sz w:val="20"/>
        </w:rPr>
        <w:t> </w:t>
      </w:r>
      <w:r>
        <w:rPr>
          <w:sz w:val="20"/>
        </w:rPr>
        <w:t>asesoría legal en relación con la denuncia, se les proteja de posteriores responsabilidades civiles o penales cuando la denuncia se haya realizado bajo la creencia razonable de su ocurrencia y se</w:t>
      </w:r>
      <w:r>
        <w:rPr>
          <w:spacing w:val="-11"/>
          <w:sz w:val="20"/>
        </w:rPr>
        <w:t> </w:t>
      </w:r>
      <w:r>
        <w:rPr>
          <w:sz w:val="20"/>
        </w:rPr>
        <w:t>prevean</w:t>
      </w:r>
      <w:r>
        <w:rPr>
          <w:spacing w:val="-10"/>
          <w:sz w:val="20"/>
        </w:rPr>
        <w:t> </w:t>
      </w:r>
      <w:r>
        <w:rPr>
          <w:sz w:val="20"/>
        </w:rPr>
        <w:t>medidas</w:t>
      </w:r>
      <w:r>
        <w:rPr>
          <w:spacing w:val="-9"/>
          <w:sz w:val="20"/>
        </w:rPr>
        <w:t> </w:t>
      </w:r>
      <w:r>
        <w:rPr>
          <w:sz w:val="20"/>
        </w:rPr>
        <w:t>correctivas</w:t>
      </w:r>
      <w:r>
        <w:rPr>
          <w:spacing w:val="-10"/>
          <w:sz w:val="20"/>
        </w:rPr>
        <w:t> </w:t>
      </w:r>
      <w:r>
        <w:rPr>
          <w:sz w:val="20"/>
        </w:rPr>
        <w:t>para</w:t>
      </w:r>
      <w:r>
        <w:rPr>
          <w:spacing w:val="-9"/>
          <w:sz w:val="20"/>
        </w:rPr>
        <w:t> </w:t>
      </w:r>
      <w:r>
        <w:rPr>
          <w:sz w:val="20"/>
        </w:rPr>
        <w:t>responder</w:t>
      </w:r>
      <w:r>
        <w:rPr>
          <w:spacing w:val="-8"/>
          <w:sz w:val="20"/>
        </w:rPr>
        <w:t> </w:t>
      </w:r>
      <w:r>
        <w:rPr>
          <w:sz w:val="20"/>
        </w:rPr>
        <w:t>a</w:t>
      </w:r>
      <w:r>
        <w:rPr>
          <w:spacing w:val="-11"/>
          <w:sz w:val="20"/>
        </w:rPr>
        <w:t> </w:t>
      </w:r>
      <w:r>
        <w:rPr>
          <w:sz w:val="20"/>
        </w:rPr>
        <w:t>actos</w:t>
      </w:r>
      <w:r>
        <w:rPr>
          <w:spacing w:val="-10"/>
          <w:sz w:val="20"/>
        </w:rPr>
        <w:t> </w:t>
      </w:r>
      <w:r>
        <w:rPr>
          <w:sz w:val="20"/>
        </w:rPr>
        <w:t>de</w:t>
      </w:r>
      <w:r>
        <w:rPr>
          <w:spacing w:val="-10"/>
          <w:sz w:val="20"/>
        </w:rPr>
        <w:t> </w:t>
      </w:r>
      <w:r>
        <w:rPr>
          <w:sz w:val="20"/>
        </w:rPr>
        <w:t>represalia</w:t>
      </w:r>
      <w:r>
        <w:rPr>
          <w:position w:val="7"/>
          <w:sz w:val="13"/>
        </w:rPr>
        <w:t>126</w:t>
      </w:r>
      <w:r>
        <w:rPr>
          <w:sz w:val="20"/>
        </w:rPr>
        <w:t>.</w:t>
      </w:r>
      <w:r>
        <w:rPr>
          <w:spacing w:val="-12"/>
          <w:sz w:val="20"/>
        </w:rPr>
        <w:t> </w:t>
      </w:r>
      <w:r>
        <w:rPr>
          <w:sz w:val="20"/>
        </w:rPr>
        <w:t>Esta</w:t>
      </w:r>
      <w:r>
        <w:rPr>
          <w:spacing w:val="-11"/>
          <w:sz w:val="20"/>
        </w:rPr>
        <w:t> </w:t>
      </w:r>
      <w:r>
        <w:rPr>
          <w:sz w:val="20"/>
        </w:rPr>
        <w:t>protección</w:t>
      </w:r>
      <w:r>
        <w:rPr>
          <w:spacing w:val="-9"/>
          <w:sz w:val="20"/>
        </w:rPr>
        <w:t> </w:t>
      </w:r>
      <w:r>
        <w:rPr>
          <w:sz w:val="20"/>
        </w:rPr>
        <w:t>debe incluir</w:t>
      </w:r>
      <w:r>
        <w:rPr>
          <w:spacing w:val="-18"/>
          <w:sz w:val="20"/>
        </w:rPr>
        <w:t> </w:t>
      </w:r>
      <w:r>
        <w:rPr>
          <w:sz w:val="20"/>
        </w:rPr>
        <w:t>medidas</w:t>
      </w:r>
      <w:r>
        <w:rPr>
          <w:spacing w:val="-18"/>
          <w:sz w:val="20"/>
        </w:rPr>
        <w:t> </w:t>
      </w:r>
      <w:r>
        <w:rPr>
          <w:sz w:val="20"/>
        </w:rPr>
        <w:t>preventivas</w:t>
      </w:r>
      <w:r>
        <w:rPr>
          <w:spacing w:val="-17"/>
          <w:sz w:val="20"/>
        </w:rPr>
        <w:t> </w:t>
      </w:r>
      <w:r>
        <w:rPr>
          <w:sz w:val="20"/>
        </w:rPr>
        <w:t>frente</w:t>
      </w:r>
      <w:r>
        <w:rPr>
          <w:spacing w:val="-18"/>
          <w:sz w:val="20"/>
        </w:rPr>
        <w:t> </w:t>
      </w:r>
      <w:r>
        <w:rPr>
          <w:sz w:val="20"/>
        </w:rPr>
        <w:t>a</w:t>
      </w:r>
      <w:r>
        <w:rPr>
          <w:spacing w:val="-17"/>
          <w:sz w:val="20"/>
        </w:rPr>
        <w:t> </w:t>
      </w:r>
      <w:r>
        <w:rPr>
          <w:sz w:val="20"/>
        </w:rPr>
        <w:t>la</w:t>
      </w:r>
      <w:r>
        <w:rPr>
          <w:spacing w:val="-18"/>
          <w:sz w:val="20"/>
        </w:rPr>
        <w:t> </w:t>
      </w:r>
      <w:r>
        <w:rPr>
          <w:sz w:val="20"/>
        </w:rPr>
        <w:t>existencia</w:t>
      </w:r>
      <w:r>
        <w:rPr>
          <w:spacing w:val="-18"/>
          <w:sz w:val="20"/>
        </w:rPr>
        <w:t> </w:t>
      </w:r>
      <w:r>
        <w:rPr>
          <w:sz w:val="20"/>
        </w:rPr>
        <w:t>de</w:t>
      </w:r>
      <w:r>
        <w:rPr>
          <w:spacing w:val="-17"/>
          <w:sz w:val="20"/>
        </w:rPr>
        <w:t> </w:t>
      </w:r>
      <w:r>
        <w:rPr>
          <w:sz w:val="20"/>
        </w:rPr>
        <w:t>un</w:t>
      </w:r>
      <w:r>
        <w:rPr>
          <w:spacing w:val="-18"/>
          <w:sz w:val="20"/>
        </w:rPr>
        <w:t> </w:t>
      </w:r>
      <w:r>
        <w:rPr>
          <w:sz w:val="20"/>
        </w:rPr>
        <w:t>riesgo</w:t>
      </w:r>
      <w:r>
        <w:rPr>
          <w:spacing w:val="-17"/>
          <w:sz w:val="20"/>
        </w:rPr>
        <w:t> </w:t>
      </w:r>
      <w:r>
        <w:rPr>
          <w:sz w:val="20"/>
        </w:rPr>
        <w:t>real</w:t>
      </w:r>
      <w:r>
        <w:rPr>
          <w:spacing w:val="-18"/>
          <w:sz w:val="20"/>
        </w:rPr>
        <w:t> </w:t>
      </w:r>
      <w:r>
        <w:rPr>
          <w:sz w:val="20"/>
        </w:rPr>
        <w:t>e</w:t>
      </w:r>
      <w:r>
        <w:rPr>
          <w:spacing w:val="-17"/>
          <w:sz w:val="20"/>
        </w:rPr>
        <w:t> </w:t>
      </w:r>
      <w:r>
        <w:rPr>
          <w:sz w:val="20"/>
        </w:rPr>
        <w:t>inmediato</w:t>
      </w:r>
      <w:r>
        <w:rPr>
          <w:spacing w:val="-18"/>
          <w:sz w:val="20"/>
        </w:rPr>
        <w:t> </w:t>
      </w:r>
      <w:r>
        <w:rPr>
          <w:sz w:val="20"/>
        </w:rPr>
        <w:t>para</w:t>
      </w:r>
      <w:r>
        <w:rPr>
          <w:spacing w:val="-18"/>
          <w:sz w:val="20"/>
        </w:rPr>
        <w:t> </w:t>
      </w:r>
      <w:r>
        <w:rPr>
          <w:sz w:val="20"/>
        </w:rPr>
        <w:t>la</w:t>
      </w:r>
      <w:r>
        <w:rPr>
          <w:spacing w:val="-17"/>
          <w:sz w:val="20"/>
        </w:rPr>
        <w:t> </w:t>
      </w:r>
      <w:r>
        <w:rPr>
          <w:sz w:val="20"/>
        </w:rPr>
        <w:t>persona denunciante.</w:t>
      </w:r>
      <w:r>
        <w:rPr>
          <w:spacing w:val="-7"/>
          <w:sz w:val="20"/>
        </w:rPr>
        <w:t> </w:t>
      </w:r>
      <w:r>
        <w:rPr>
          <w:sz w:val="20"/>
        </w:rPr>
        <w:t>La</w:t>
      </w:r>
      <w:r>
        <w:rPr>
          <w:spacing w:val="-8"/>
          <w:sz w:val="20"/>
        </w:rPr>
        <w:t> </w:t>
      </w:r>
      <w:r>
        <w:rPr>
          <w:sz w:val="20"/>
        </w:rPr>
        <w:t>Corte</w:t>
      </w:r>
      <w:r>
        <w:rPr>
          <w:spacing w:val="-7"/>
          <w:sz w:val="20"/>
        </w:rPr>
        <w:t> </w:t>
      </w:r>
      <w:r>
        <w:rPr>
          <w:sz w:val="20"/>
        </w:rPr>
        <w:t>resalta</w:t>
      </w:r>
      <w:r>
        <w:rPr>
          <w:spacing w:val="-8"/>
          <w:sz w:val="20"/>
        </w:rPr>
        <w:t> </w:t>
      </w:r>
      <w:r>
        <w:rPr>
          <w:sz w:val="20"/>
        </w:rPr>
        <w:t>la</w:t>
      </w:r>
      <w:r>
        <w:rPr>
          <w:spacing w:val="-9"/>
          <w:sz w:val="20"/>
        </w:rPr>
        <w:t> </w:t>
      </w:r>
      <w:r>
        <w:rPr>
          <w:sz w:val="20"/>
        </w:rPr>
        <w:t>importancia</w:t>
      </w:r>
      <w:r>
        <w:rPr>
          <w:spacing w:val="-7"/>
          <w:sz w:val="20"/>
        </w:rPr>
        <w:t> </w:t>
      </w:r>
      <w:r>
        <w:rPr>
          <w:sz w:val="20"/>
        </w:rPr>
        <w:t>de</w:t>
      </w:r>
      <w:r>
        <w:rPr>
          <w:spacing w:val="-9"/>
          <w:sz w:val="20"/>
        </w:rPr>
        <w:t> </w:t>
      </w:r>
      <w:r>
        <w:rPr>
          <w:sz w:val="20"/>
        </w:rPr>
        <w:t>la</w:t>
      </w:r>
      <w:r>
        <w:rPr>
          <w:spacing w:val="-9"/>
          <w:sz w:val="20"/>
        </w:rPr>
        <w:t> </w:t>
      </w:r>
      <w:r>
        <w:rPr>
          <w:sz w:val="20"/>
        </w:rPr>
        <w:t>protección</w:t>
      </w:r>
      <w:r>
        <w:rPr>
          <w:spacing w:val="-7"/>
          <w:sz w:val="20"/>
        </w:rPr>
        <w:t> </w:t>
      </w:r>
      <w:r>
        <w:rPr>
          <w:sz w:val="20"/>
        </w:rPr>
        <w:t>contra</w:t>
      </w:r>
      <w:r>
        <w:rPr>
          <w:spacing w:val="-7"/>
          <w:sz w:val="20"/>
        </w:rPr>
        <w:t> </w:t>
      </w:r>
      <w:r>
        <w:rPr>
          <w:sz w:val="20"/>
        </w:rPr>
        <w:t>represalias</w:t>
      </w:r>
      <w:r>
        <w:rPr>
          <w:spacing w:val="-1"/>
          <w:sz w:val="20"/>
        </w:rPr>
        <w:t> </w:t>
      </w:r>
      <w:r>
        <w:rPr>
          <w:sz w:val="20"/>
        </w:rPr>
        <w:t>de</w:t>
      </w:r>
      <w:r>
        <w:rPr>
          <w:spacing w:val="-9"/>
          <w:sz w:val="20"/>
        </w:rPr>
        <w:t> </w:t>
      </w:r>
      <w:r>
        <w:rPr>
          <w:sz w:val="20"/>
        </w:rPr>
        <w:t>hechos</w:t>
      </w:r>
      <w:r>
        <w:rPr>
          <w:spacing w:val="-9"/>
          <w:sz w:val="20"/>
        </w:rPr>
        <w:t> </w:t>
      </w:r>
      <w:r>
        <w:rPr>
          <w:sz w:val="20"/>
        </w:rPr>
        <w:t>de corrupción para</w:t>
      </w:r>
      <w:r>
        <w:rPr>
          <w:spacing w:val="-2"/>
          <w:sz w:val="20"/>
        </w:rPr>
        <w:t> </w:t>
      </w:r>
      <w:r>
        <w:rPr>
          <w:sz w:val="20"/>
        </w:rPr>
        <w:t>promover</w:t>
      </w:r>
      <w:r>
        <w:rPr>
          <w:spacing w:val="-3"/>
          <w:sz w:val="20"/>
        </w:rPr>
        <w:t> </w:t>
      </w:r>
      <w:r>
        <w:rPr>
          <w:sz w:val="20"/>
        </w:rPr>
        <w:t>una</w:t>
      </w:r>
      <w:r>
        <w:rPr>
          <w:spacing w:val="-2"/>
          <w:sz w:val="20"/>
        </w:rPr>
        <w:t> </w:t>
      </w:r>
      <w:r>
        <w:rPr>
          <w:sz w:val="20"/>
        </w:rPr>
        <w:t>cultura</w:t>
      </w:r>
      <w:r>
        <w:rPr>
          <w:spacing w:val="-2"/>
          <w:sz w:val="20"/>
        </w:rPr>
        <w:t> </w:t>
      </w:r>
      <w:r>
        <w:rPr>
          <w:sz w:val="20"/>
        </w:rPr>
        <w:t>de</w:t>
      </w:r>
      <w:r>
        <w:rPr>
          <w:spacing w:val="-3"/>
          <w:sz w:val="20"/>
        </w:rPr>
        <w:t> </w:t>
      </w:r>
      <w:r>
        <w:rPr>
          <w:sz w:val="20"/>
        </w:rPr>
        <w:t>responsabilidad</w:t>
      </w:r>
      <w:r>
        <w:rPr>
          <w:spacing w:val="-1"/>
          <w:sz w:val="20"/>
        </w:rPr>
        <w:t> </w:t>
      </w:r>
      <w:r>
        <w:rPr>
          <w:sz w:val="20"/>
        </w:rPr>
        <w:t>e</w:t>
      </w:r>
      <w:r>
        <w:rPr>
          <w:spacing w:val="-3"/>
          <w:sz w:val="20"/>
        </w:rPr>
        <w:t> </w:t>
      </w:r>
      <w:r>
        <w:rPr>
          <w:sz w:val="20"/>
        </w:rPr>
        <w:t>integridad públicas</w:t>
      </w:r>
      <w:r>
        <w:rPr>
          <w:position w:val="7"/>
          <w:sz w:val="13"/>
        </w:rPr>
        <w:t>127</w:t>
      </w:r>
      <w:r>
        <w:rPr>
          <w:spacing w:val="21"/>
          <w:position w:val="7"/>
          <w:sz w:val="13"/>
        </w:rPr>
        <w:t> </w:t>
      </w:r>
      <w:r>
        <w:rPr>
          <w:sz w:val="20"/>
        </w:rPr>
        <w:t>y</w:t>
      </w:r>
      <w:r>
        <w:rPr>
          <w:spacing w:val="-2"/>
          <w:sz w:val="20"/>
        </w:rPr>
        <w:t> </w:t>
      </w:r>
      <w:r>
        <w:rPr>
          <w:sz w:val="20"/>
        </w:rPr>
        <w:t>evitar</w:t>
      </w:r>
      <w:r>
        <w:rPr>
          <w:spacing w:val="-3"/>
          <w:sz w:val="20"/>
        </w:rPr>
        <w:t> </w:t>
      </w:r>
      <w:r>
        <w:rPr>
          <w:sz w:val="20"/>
        </w:rPr>
        <w:t>un efecto intimidatorio respecto de potenciales futuros denunciantes</w:t>
      </w:r>
      <w:r>
        <w:rPr>
          <w:position w:val="7"/>
          <w:sz w:val="13"/>
        </w:rPr>
        <w:t>128</w:t>
      </w:r>
      <w:r>
        <w:rPr>
          <w:sz w:val="20"/>
        </w:rPr>
        <w:t>.</w:t>
      </w:r>
    </w:p>
    <w:p>
      <w:pPr>
        <w:pStyle w:val="BodyText"/>
        <w:spacing w:before="7"/>
        <w:rPr>
          <w:sz w:val="21"/>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En caso de que dichos mecanismos sean inexistentes, no generen la percepción razonable</w:t>
      </w:r>
      <w:r>
        <w:rPr>
          <w:spacing w:val="-15"/>
          <w:sz w:val="20"/>
        </w:rPr>
        <w:t> </w:t>
      </w:r>
      <w:r>
        <w:rPr>
          <w:sz w:val="20"/>
        </w:rPr>
        <w:t>de</w:t>
      </w:r>
      <w:r>
        <w:rPr>
          <w:spacing w:val="-15"/>
          <w:sz w:val="20"/>
        </w:rPr>
        <w:t> </w:t>
      </w:r>
      <w:r>
        <w:rPr>
          <w:sz w:val="20"/>
        </w:rPr>
        <w:t>ser</w:t>
      </w:r>
      <w:r>
        <w:rPr>
          <w:spacing w:val="-15"/>
          <w:sz w:val="20"/>
        </w:rPr>
        <w:t> </w:t>
      </w:r>
      <w:r>
        <w:rPr>
          <w:sz w:val="20"/>
        </w:rPr>
        <w:t>eficaces</w:t>
      </w:r>
      <w:r>
        <w:rPr>
          <w:spacing w:val="-12"/>
          <w:sz w:val="20"/>
        </w:rPr>
        <w:t> </w:t>
      </w:r>
      <w:r>
        <w:rPr>
          <w:sz w:val="20"/>
        </w:rPr>
        <w:t>o</w:t>
      </w:r>
      <w:r>
        <w:rPr>
          <w:spacing w:val="-15"/>
          <w:sz w:val="20"/>
        </w:rPr>
        <w:t> </w:t>
      </w:r>
      <w:r>
        <w:rPr>
          <w:sz w:val="20"/>
        </w:rPr>
        <w:t>confiables</w:t>
      </w:r>
      <w:r>
        <w:rPr>
          <w:position w:val="7"/>
          <w:sz w:val="13"/>
        </w:rPr>
        <w:t>129</w:t>
      </w:r>
      <w:r>
        <w:rPr>
          <w:sz w:val="20"/>
        </w:rPr>
        <w:t>,</w:t>
      </w:r>
      <w:r>
        <w:rPr>
          <w:spacing w:val="-14"/>
          <w:sz w:val="20"/>
        </w:rPr>
        <w:t> </w:t>
      </w:r>
      <w:r>
        <w:rPr>
          <w:sz w:val="20"/>
        </w:rPr>
        <w:t>o</w:t>
      </w:r>
      <w:r>
        <w:rPr>
          <w:spacing w:val="-17"/>
          <w:sz w:val="20"/>
        </w:rPr>
        <w:t> </w:t>
      </w:r>
      <w:r>
        <w:rPr>
          <w:sz w:val="20"/>
        </w:rPr>
        <w:t>no</w:t>
      </w:r>
      <w:r>
        <w:rPr>
          <w:spacing w:val="-15"/>
          <w:sz w:val="20"/>
        </w:rPr>
        <w:t> </w:t>
      </w:r>
      <w:r>
        <w:rPr>
          <w:sz w:val="20"/>
        </w:rPr>
        <w:t>provean</w:t>
      </w:r>
      <w:r>
        <w:rPr>
          <w:spacing w:val="-15"/>
          <w:sz w:val="20"/>
        </w:rPr>
        <w:t> </w:t>
      </w:r>
      <w:r>
        <w:rPr>
          <w:sz w:val="20"/>
        </w:rPr>
        <w:t>suficientes</w:t>
      </w:r>
      <w:r>
        <w:rPr>
          <w:spacing w:val="-15"/>
          <w:sz w:val="20"/>
        </w:rPr>
        <w:t> </w:t>
      </w:r>
      <w:r>
        <w:rPr>
          <w:sz w:val="20"/>
        </w:rPr>
        <w:t>medidas</w:t>
      </w:r>
      <w:r>
        <w:rPr>
          <w:spacing w:val="-12"/>
          <w:sz w:val="20"/>
        </w:rPr>
        <w:t> </w:t>
      </w:r>
      <w:r>
        <w:rPr>
          <w:sz w:val="20"/>
        </w:rPr>
        <w:t>de</w:t>
      </w:r>
      <w:r>
        <w:rPr>
          <w:spacing w:val="-17"/>
          <w:sz w:val="20"/>
        </w:rPr>
        <w:t> </w:t>
      </w:r>
      <w:r>
        <w:rPr>
          <w:sz w:val="20"/>
        </w:rPr>
        <w:t>protección</w:t>
      </w:r>
      <w:r>
        <w:rPr>
          <w:spacing w:val="-16"/>
          <w:sz w:val="20"/>
        </w:rPr>
        <w:t> </w:t>
      </w:r>
      <w:r>
        <w:rPr>
          <w:sz w:val="20"/>
        </w:rPr>
        <w:t>para los denunciantes</w:t>
      </w:r>
      <w:r>
        <w:rPr>
          <w:position w:val="7"/>
          <w:sz w:val="13"/>
        </w:rPr>
        <w:t>130</w:t>
      </w:r>
      <w:r>
        <w:rPr>
          <w:sz w:val="20"/>
        </w:rPr>
        <w:t>, estos podrán recurrir legítimamente a otras vías, como la divulgación pública, para realizar</w:t>
      </w:r>
      <w:r>
        <w:rPr>
          <w:spacing w:val="-1"/>
          <w:sz w:val="20"/>
        </w:rPr>
        <w:t> </w:t>
      </w:r>
      <w:r>
        <w:rPr>
          <w:sz w:val="20"/>
        </w:rPr>
        <w:t>las</w:t>
      </w:r>
      <w:r>
        <w:rPr>
          <w:spacing w:val="-1"/>
          <w:sz w:val="20"/>
        </w:rPr>
        <w:t> </w:t>
      </w:r>
      <w:r>
        <w:rPr>
          <w:sz w:val="20"/>
        </w:rPr>
        <w:t>denuncias. Asimismo, pueden existir</w:t>
      </w:r>
      <w:r>
        <w:rPr>
          <w:spacing w:val="-2"/>
          <w:sz w:val="20"/>
        </w:rPr>
        <w:t> </w:t>
      </w:r>
      <w:r>
        <w:rPr>
          <w:sz w:val="20"/>
        </w:rPr>
        <w:t>motivos válidos</w:t>
      </w:r>
      <w:r>
        <w:rPr>
          <w:spacing w:val="-1"/>
          <w:sz w:val="20"/>
        </w:rPr>
        <w:t> </w:t>
      </w:r>
      <w:r>
        <w:rPr>
          <w:sz w:val="20"/>
        </w:rPr>
        <w:t>por</w:t>
      </w:r>
      <w:r>
        <w:rPr>
          <w:spacing w:val="-2"/>
          <w:sz w:val="20"/>
        </w:rPr>
        <w:t> </w:t>
      </w:r>
      <w:r>
        <w:rPr>
          <w:sz w:val="20"/>
        </w:rPr>
        <w:t>los cuales una persona prefiera que su denuncia sobre los actos de corrupción que ha conocido sea realizada a los medios de comunicación antes que a los canales internos, las autoridades judiciales o los organismos de control estatales</w:t>
      </w:r>
      <w:r>
        <w:rPr>
          <w:position w:val="7"/>
          <w:sz w:val="13"/>
        </w:rPr>
        <w:t>131</w:t>
      </w:r>
      <w:r>
        <w:rPr>
          <w:sz w:val="20"/>
        </w:rPr>
        <w:t>.</w:t>
      </w:r>
    </w:p>
    <w:p>
      <w:pPr>
        <w:pStyle w:val="BodyText"/>
      </w:pPr>
    </w:p>
    <w:p>
      <w:pPr>
        <w:pStyle w:val="BodyText"/>
        <w:spacing w:before="7"/>
        <w:rPr>
          <w:sz w:val="15"/>
        </w:rPr>
      </w:pPr>
      <w:r>
        <w:rPr/>
        <w:pict>
          <v:rect style="position:absolute;margin-left:90.024002pt;margin-top:10.668418pt;width:144.020pt;height:.72pt;mso-position-horizontal-relative:page;mso-position-vertical-relative:paragraph;z-index:-15717376;mso-wrap-distance-left:0;mso-wrap-distance-right:0" id="docshape24" filled="true" fillcolor="#000000" stroked="false">
            <v:fill type="solid"/>
            <w10:wrap type="topAndBottom"/>
          </v:rect>
        </w:pict>
      </w:r>
    </w:p>
    <w:p>
      <w:pPr>
        <w:spacing w:before="100"/>
        <w:ind w:left="200" w:right="192" w:firstLine="0"/>
        <w:jc w:val="both"/>
        <w:rPr>
          <w:sz w:val="16"/>
        </w:rPr>
      </w:pPr>
      <w:r>
        <w:rPr>
          <w:sz w:val="16"/>
          <w:vertAlign w:val="superscript"/>
        </w:rPr>
        <w:t>123</w:t>
      </w:r>
      <w:r>
        <w:rPr>
          <w:spacing w:val="80"/>
          <w:w w:val="150"/>
          <w:sz w:val="16"/>
          <w:vertAlign w:val="baseline"/>
        </w:rPr>
        <w:t>  </w:t>
      </w:r>
      <w:r>
        <w:rPr>
          <w:sz w:val="16"/>
          <w:vertAlign w:val="baseline"/>
        </w:rPr>
        <w:t>ONU,</w:t>
      </w:r>
      <w:r>
        <w:rPr>
          <w:spacing w:val="-4"/>
          <w:sz w:val="16"/>
          <w:vertAlign w:val="baseline"/>
        </w:rPr>
        <w:t> </w:t>
      </w:r>
      <w:r>
        <w:rPr>
          <w:i/>
          <w:sz w:val="16"/>
          <w:vertAlign w:val="baseline"/>
        </w:rPr>
        <w:t>Informe</w:t>
      </w:r>
      <w:r>
        <w:rPr>
          <w:i/>
          <w:spacing w:val="-2"/>
          <w:sz w:val="16"/>
          <w:vertAlign w:val="baseline"/>
        </w:rPr>
        <w:t> </w:t>
      </w:r>
      <w:r>
        <w:rPr>
          <w:i/>
          <w:sz w:val="16"/>
          <w:vertAlign w:val="baseline"/>
        </w:rPr>
        <w:t>del</w:t>
      </w:r>
      <w:r>
        <w:rPr>
          <w:i/>
          <w:spacing w:val="-3"/>
          <w:sz w:val="16"/>
          <w:vertAlign w:val="baseline"/>
        </w:rPr>
        <w:t> </w:t>
      </w:r>
      <w:r>
        <w:rPr>
          <w:i/>
          <w:sz w:val="16"/>
          <w:vertAlign w:val="baseline"/>
        </w:rPr>
        <w:t>Relator</w:t>
      </w:r>
      <w:r>
        <w:rPr>
          <w:i/>
          <w:spacing w:val="-2"/>
          <w:sz w:val="16"/>
          <w:vertAlign w:val="baseline"/>
        </w:rPr>
        <w:t> </w:t>
      </w:r>
      <w:r>
        <w:rPr>
          <w:i/>
          <w:sz w:val="16"/>
          <w:vertAlign w:val="baseline"/>
        </w:rPr>
        <w:t>Especial</w:t>
      </w:r>
      <w:r>
        <w:rPr>
          <w:i/>
          <w:spacing w:val="-3"/>
          <w:sz w:val="16"/>
          <w:vertAlign w:val="baseline"/>
        </w:rPr>
        <w:t> </w:t>
      </w:r>
      <w:r>
        <w:rPr>
          <w:i/>
          <w:sz w:val="16"/>
          <w:vertAlign w:val="baseline"/>
        </w:rPr>
        <w:t>sobre</w:t>
      </w:r>
      <w:r>
        <w:rPr>
          <w:i/>
          <w:spacing w:val="-5"/>
          <w:sz w:val="16"/>
          <w:vertAlign w:val="baseline"/>
        </w:rPr>
        <w:t> </w:t>
      </w:r>
      <w:r>
        <w:rPr>
          <w:i/>
          <w:sz w:val="16"/>
          <w:vertAlign w:val="baseline"/>
        </w:rPr>
        <w:t>la</w:t>
      </w:r>
      <w:r>
        <w:rPr>
          <w:i/>
          <w:spacing w:val="-3"/>
          <w:sz w:val="16"/>
          <w:vertAlign w:val="baseline"/>
        </w:rPr>
        <w:t> </w:t>
      </w:r>
      <w:r>
        <w:rPr>
          <w:i/>
          <w:sz w:val="16"/>
          <w:vertAlign w:val="baseline"/>
        </w:rPr>
        <w:t>promoción</w:t>
      </w:r>
      <w:r>
        <w:rPr>
          <w:i/>
          <w:spacing w:val="-6"/>
          <w:sz w:val="16"/>
          <w:vertAlign w:val="baseline"/>
        </w:rPr>
        <w:t> </w:t>
      </w:r>
      <w:r>
        <w:rPr>
          <w:i/>
          <w:sz w:val="16"/>
          <w:vertAlign w:val="baseline"/>
        </w:rPr>
        <w:t>y</w:t>
      </w:r>
      <w:r>
        <w:rPr>
          <w:i/>
          <w:spacing w:val="-4"/>
          <w:sz w:val="16"/>
          <w:vertAlign w:val="baseline"/>
        </w:rPr>
        <w:t> </w:t>
      </w:r>
      <w:r>
        <w:rPr>
          <w:i/>
          <w:sz w:val="16"/>
          <w:vertAlign w:val="baseline"/>
        </w:rPr>
        <w:t>protección</w:t>
      </w:r>
      <w:r>
        <w:rPr>
          <w:i/>
          <w:spacing w:val="-4"/>
          <w:sz w:val="16"/>
          <w:vertAlign w:val="baseline"/>
        </w:rPr>
        <w:t> </w:t>
      </w:r>
      <w:r>
        <w:rPr>
          <w:i/>
          <w:sz w:val="16"/>
          <w:vertAlign w:val="baseline"/>
        </w:rPr>
        <w:t>del</w:t>
      </w:r>
      <w:r>
        <w:rPr>
          <w:i/>
          <w:spacing w:val="-3"/>
          <w:sz w:val="16"/>
          <w:vertAlign w:val="baseline"/>
        </w:rPr>
        <w:t> </w:t>
      </w:r>
      <w:r>
        <w:rPr>
          <w:i/>
          <w:sz w:val="16"/>
          <w:vertAlign w:val="baseline"/>
        </w:rPr>
        <w:t>derecho</w:t>
      </w:r>
      <w:r>
        <w:rPr>
          <w:i/>
          <w:spacing w:val="-2"/>
          <w:sz w:val="16"/>
          <w:vertAlign w:val="baseline"/>
        </w:rPr>
        <w:t> </w:t>
      </w:r>
      <w:r>
        <w:rPr>
          <w:i/>
          <w:sz w:val="16"/>
          <w:vertAlign w:val="baseline"/>
        </w:rPr>
        <w:t>a</w:t>
      </w:r>
      <w:r>
        <w:rPr>
          <w:i/>
          <w:spacing w:val="-3"/>
          <w:sz w:val="16"/>
          <w:vertAlign w:val="baseline"/>
        </w:rPr>
        <w:t> </w:t>
      </w:r>
      <w:r>
        <w:rPr>
          <w:i/>
          <w:sz w:val="16"/>
          <w:vertAlign w:val="baseline"/>
        </w:rPr>
        <w:t>la</w:t>
      </w:r>
      <w:r>
        <w:rPr>
          <w:i/>
          <w:spacing w:val="-3"/>
          <w:sz w:val="16"/>
          <w:vertAlign w:val="baseline"/>
        </w:rPr>
        <w:t> </w:t>
      </w:r>
      <w:r>
        <w:rPr>
          <w:i/>
          <w:sz w:val="16"/>
          <w:vertAlign w:val="baseline"/>
        </w:rPr>
        <w:t>libertad</w:t>
      </w:r>
      <w:r>
        <w:rPr>
          <w:i/>
          <w:spacing w:val="-2"/>
          <w:sz w:val="16"/>
          <w:vertAlign w:val="baseline"/>
        </w:rPr>
        <w:t> </w:t>
      </w:r>
      <w:r>
        <w:rPr>
          <w:i/>
          <w:sz w:val="16"/>
          <w:vertAlign w:val="baseline"/>
        </w:rPr>
        <w:t>de</w:t>
      </w:r>
      <w:r>
        <w:rPr>
          <w:i/>
          <w:spacing w:val="-5"/>
          <w:sz w:val="16"/>
          <w:vertAlign w:val="baseline"/>
        </w:rPr>
        <w:t> </w:t>
      </w:r>
      <w:r>
        <w:rPr>
          <w:i/>
          <w:sz w:val="16"/>
          <w:vertAlign w:val="baseline"/>
        </w:rPr>
        <w:t>opinión</w:t>
      </w:r>
      <w:r>
        <w:rPr>
          <w:i/>
          <w:spacing w:val="-4"/>
          <w:sz w:val="16"/>
          <w:vertAlign w:val="baseline"/>
        </w:rPr>
        <w:t> </w:t>
      </w:r>
      <w:r>
        <w:rPr>
          <w:i/>
          <w:sz w:val="16"/>
          <w:vertAlign w:val="baseline"/>
        </w:rPr>
        <w:t>y</w:t>
      </w:r>
      <w:r>
        <w:rPr>
          <w:i/>
          <w:spacing w:val="-4"/>
          <w:sz w:val="16"/>
          <w:vertAlign w:val="baseline"/>
        </w:rPr>
        <w:t> </w:t>
      </w:r>
      <w:r>
        <w:rPr>
          <w:i/>
          <w:sz w:val="16"/>
          <w:vertAlign w:val="baseline"/>
        </w:rPr>
        <w:t>de</w:t>
      </w:r>
      <w:r>
        <w:rPr>
          <w:i/>
          <w:sz w:val="16"/>
          <w:vertAlign w:val="baseline"/>
        </w:rPr>
        <w:t> expresión</w:t>
      </w:r>
      <w:r>
        <w:rPr>
          <w:sz w:val="16"/>
          <w:vertAlign w:val="baseline"/>
        </w:rPr>
        <w:t>,</w:t>
      </w:r>
      <w:r>
        <w:rPr>
          <w:spacing w:val="-7"/>
          <w:sz w:val="16"/>
          <w:vertAlign w:val="baseline"/>
        </w:rPr>
        <w:t> </w:t>
      </w:r>
      <w:r>
        <w:rPr>
          <w:sz w:val="16"/>
          <w:vertAlign w:val="baseline"/>
        </w:rPr>
        <w:t>8</w:t>
      </w:r>
      <w:r>
        <w:rPr>
          <w:spacing w:val="-5"/>
          <w:sz w:val="16"/>
          <w:vertAlign w:val="baseline"/>
        </w:rPr>
        <w:t> </w:t>
      </w:r>
      <w:r>
        <w:rPr>
          <w:sz w:val="16"/>
          <w:vertAlign w:val="baseline"/>
        </w:rPr>
        <w:t>de</w:t>
      </w:r>
      <w:r>
        <w:rPr>
          <w:spacing w:val="-6"/>
          <w:sz w:val="16"/>
          <w:vertAlign w:val="baseline"/>
        </w:rPr>
        <w:t> </w:t>
      </w:r>
      <w:r>
        <w:rPr>
          <w:sz w:val="16"/>
          <w:vertAlign w:val="baseline"/>
        </w:rPr>
        <w:t>septiembre</w:t>
      </w:r>
      <w:r>
        <w:rPr>
          <w:spacing w:val="-6"/>
          <w:sz w:val="16"/>
          <w:vertAlign w:val="baseline"/>
        </w:rPr>
        <w:t> </w:t>
      </w:r>
      <w:r>
        <w:rPr>
          <w:sz w:val="16"/>
          <w:vertAlign w:val="baseline"/>
        </w:rPr>
        <w:t>de</w:t>
      </w:r>
      <w:r>
        <w:rPr>
          <w:spacing w:val="-7"/>
          <w:sz w:val="16"/>
          <w:vertAlign w:val="baseline"/>
        </w:rPr>
        <w:t> </w:t>
      </w:r>
      <w:r>
        <w:rPr>
          <w:sz w:val="16"/>
          <w:vertAlign w:val="baseline"/>
        </w:rPr>
        <w:t>2015,</w:t>
      </w:r>
      <w:r>
        <w:rPr>
          <w:spacing w:val="-7"/>
          <w:sz w:val="16"/>
          <w:vertAlign w:val="baseline"/>
        </w:rPr>
        <w:t> </w:t>
      </w:r>
      <w:r>
        <w:rPr>
          <w:sz w:val="16"/>
          <w:vertAlign w:val="baseline"/>
        </w:rPr>
        <w:t>UN</w:t>
      </w:r>
      <w:r>
        <w:rPr>
          <w:spacing w:val="-6"/>
          <w:sz w:val="16"/>
          <w:vertAlign w:val="baseline"/>
        </w:rPr>
        <w:t> </w:t>
      </w:r>
      <w:r>
        <w:rPr>
          <w:sz w:val="16"/>
          <w:vertAlign w:val="baseline"/>
        </w:rPr>
        <w:t>Doc.</w:t>
      </w:r>
      <w:r>
        <w:rPr>
          <w:spacing w:val="-5"/>
          <w:sz w:val="16"/>
          <w:vertAlign w:val="baseline"/>
        </w:rPr>
        <w:t> </w:t>
      </w:r>
      <w:r>
        <w:rPr>
          <w:sz w:val="16"/>
          <w:vertAlign w:val="baseline"/>
        </w:rPr>
        <w:t>A/70/361,</w:t>
      </w:r>
      <w:r>
        <w:rPr>
          <w:spacing w:val="-7"/>
          <w:sz w:val="16"/>
          <w:vertAlign w:val="baseline"/>
        </w:rPr>
        <w:t> </w:t>
      </w:r>
      <w:r>
        <w:rPr>
          <w:sz w:val="16"/>
          <w:vertAlign w:val="baseline"/>
        </w:rPr>
        <w:t>párrs.</w:t>
      </w:r>
      <w:r>
        <w:rPr>
          <w:spacing w:val="-7"/>
          <w:sz w:val="16"/>
          <w:vertAlign w:val="baseline"/>
        </w:rPr>
        <w:t> </w:t>
      </w:r>
      <w:r>
        <w:rPr>
          <w:sz w:val="16"/>
          <w:vertAlign w:val="baseline"/>
        </w:rPr>
        <w:t>34</w:t>
      </w:r>
      <w:r>
        <w:rPr>
          <w:spacing w:val="-5"/>
          <w:sz w:val="16"/>
          <w:vertAlign w:val="baseline"/>
        </w:rPr>
        <w:t> </w:t>
      </w:r>
      <w:r>
        <w:rPr>
          <w:sz w:val="16"/>
          <w:vertAlign w:val="baseline"/>
        </w:rPr>
        <w:t>y</w:t>
      </w:r>
      <w:r>
        <w:rPr>
          <w:spacing w:val="-7"/>
          <w:sz w:val="16"/>
          <w:vertAlign w:val="baseline"/>
        </w:rPr>
        <w:t> </w:t>
      </w:r>
      <w:r>
        <w:rPr>
          <w:sz w:val="16"/>
          <w:vertAlign w:val="baseline"/>
        </w:rPr>
        <w:t>35;</w:t>
      </w:r>
      <w:r>
        <w:rPr>
          <w:spacing w:val="-7"/>
          <w:sz w:val="16"/>
          <w:vertAlign w:val="baseline"/>
        </w:rPr>
        <w:t> </w:t>
      </w:r>
      <w:r>
        <w:rPr>
          <w:sz w:val="16"/>
          <w:vertAlign w:val="baseline"/>
        </w:rPr>
        <w:t>y</w:t>
      </w:r>
      <w:r>
        <w:rPr>
          <w:spacing w:val="-5"/>
          <w:sz w:val="16"/>
          <w:vertAlign w:val="baseline"/>
        </w:rPr>
        <w:t> </w:t>
      </w:r>
      <w:r>
        <w:rPr>
          <w:sz w:val="16"/>
          <w:vertAlign w:val="baseline"/>
        </w:rPr>
        <w:t>G-20,</w:t>
      </w:r>
      <w:r>
        <w:rPr>
          <w:spacing w:val="-7"/>
          <w:sz w:val="16"/>
          <w:vertAlign w:val="baseline"/>
        </w:rPr>
        <w:t> </w:t>
      </w:r>
      <w:r>
        <w:rPr>
          <w:i/>
          <w:sz w:val="16"/>
          <w:vertAlign w:val="baseline"/>
        </w:rPr>
        <w:t>Protection</w:t>
      </w:r>
      <w:r>
        <w:rPr>
          <w:i/>
          <w:spacing w:val="-5"/>
          <w:sz w:val="16"/>
          <w:vertAlign w:val="baseline"/>
        </w:rPr>
        <w:t> </w:t>
      </w:r>
      <w:r>
        <w:rPr>
          <w:i/>
          <w:sz w:val="16"/>
          <w:vertAlign w:val="baseline"/>
        </w:rPr>
        <w:t>of</w:t>
      </w:r>
      <w:r>
        <w:rPr>
          <w:i/>
          <w:spacing w:val="-5"/>
          <w:sz w:val="16"/>
          <w:vertAlign w:val="baseline"/>
        </w:rPr>
        <w:t> </w:t>
      </w:r>
      <w:r>
        <w:rPr>
          <w:i/>
          <w:sz w:val="16"/>
          <w:vertAlign w:val="baseline"/>
        </w:rPr>
        <w:t>Whistleblowers.</w:t>
      </w:r>
      <w:r>
        <w:rPr>
          <w:i/>
          <w:spacing w:val="-7"/>
          <w:sz w:val="16"/>
          <w:vertAlign w:val="baseline"/>
        </w:rPr>
        <w:t> </w:t>
      </w:r>
      <w:r>
        <w:rPr>
          <w:i/>
          <w:sz w:val="16"/>
          <w:vertAlign w:val="baseline"/>
        </w:rPr>
        <w:t>Study</w:t>
      </w:r>
      <w:r>
        <w:rPr>
          <w:i/>
          <w:sz w:val="16"/>
          <w:vertAlign w:val="baseline"/>
        </w:rPr>
        <w:t> on</w:t>
      </w:r>
      <w:r>
        <w:rPr>
          <w:i/>
          <w:spacing w:val="-9"/>
          <w:sz w:val="16"/>
          <w:vertAlign w:val="baseline"/>
        </w:rPr>
        <w:t> </w:t>
      </w:r>
      <w:r>
        <w:rPr>
          <w:i/>
          <w:sz w:val="16"/>
          <w:vertAlign w:val="baseline"/>
        </w:rPr>
        <w:t>Whistleblower</w:t>
      </w:r>
      <w:r>
        <w:rPr>
          <w:i/>
          <w:spacing w:val="-10"/>
          <w:sz w:val="16"/>
          <w:vertAlign w:val="baseline"/>
        </w:rPr>
        <w:t> </w:t>
      </w:r>
      <w:r>
        <w:rPr>
          <w:i/>
          <w:sz w:val="16"/>
          <w:vertAlign w:val="baseline"/>
        </w:rPr>
        <w:t>Protection</w:t>
      </w:r>
      <w:r>
        <w:rPr>
          <w:i/>
          <w:spacing w:val="-12"/>
          <w:sz w:val="16"/>
          <w:vertAlign w:val="baseline"/>
        </w:rPr>
        <w:t> </w:t>
      </w:r>
      <w:r>
        <w:rPr>
          <w:i/>
          <w:sz w:val="16"/>
          <w:vertAlign w:val="baseline"/>
        </w:rPr>
        <w:t>Frameworks,</w:t>
      </w:r>
      <w:r>
        <w:rPr>
          <w:i/>
          <w:spacing w:val="-11"/>
          <w:sz w:val="16"/>
          <w:vertAlign w:val="baseline"/>
        </w:rPr>
        <w:t> </w:t>
      </w:r>
      <w:r>
        <w:rPr>
          <w:i/>
          <w:sz w:val="16"/>
          <w:vertAlign w:val="baseline"/>
        </w:rPr>
        <w:t>Compendium</w:t>
      </w:r>
      <w:r>
        <w:rPr>
          <w:i/>
          <w:spacing w:val="-11"/>
          <w:sz w:val="16"/>
          <w:vertAlign w:val="baseline"/>
        </w:rPr>
        <w:t> </w:t>
      </w:r>
      <w:r>
        <w:rPr>
          <w:i/>
          <w:sz w:val="16"/>
          <w:vertAlign w:val="baseline"/>
        </w:rPr>
        <w:t>of</w:t>
      </w:r>
      <w:r>
        <w:rPr>
          <w:i/>
          <w:spacing w:val="-8"/>
          <w:sz w:val="16"/>
          <w:vertAlign w:val="baseline"/>
        </w:rPr>
        <w:t> </w:t>
      </w:r>
      <w:r>
        <w:rPr>
          <w:i/>
          <w:sz w:val="16"/>
          <w:vertAlign w:val="baseline"/>
        </w:rPr>
        <w:t>Best</w:t>
      </w:r>
      <w:r>
        <w:rPr>
          <w:i/>
          <w:spacing w:val="-9"/>
          <w:sz w:val="16"/>
          <w:vertAlign w:val="baseline"/>
        </w:rPr>
        <w:t> </w:t>
      </w:r>
      <w:r>
        <w:rPr>
          <w:i/>
          <w:sz w:val="16"/>
          <w:vertAlign w:val="baseline"/>
        </w:rPr>
        <w:t>Practices</w:t>
      </w:r>
      <w:r>
        <w:rPr>
          <w:i/>
          <w:spacing w:val="-10"/>
          <w:sz w:val="16"/>
          <w:vertAlign w:val="baseline"/>
        </w:rPr>
        <w:t> </w:t>
      </w:r>
      <w:r>
        <w:rPr>
          <w:i/>
          <w:sz w:val="16"/>
          <w:vertAlign w:val="baseline"/>
        </w:rPr>
        <w:t>and</w:t>
      </w:r>
      <w:r>
        <w:rPr>
          <w:i/>
          <w:spacing w:val="-10"/>
          <w:sz w:val="16"/>
          <w:vertAlign w:val="baseline"/>
        </w:rPr>
        <w:t> </w:t>
      </w:r>
      <w:r>
        <w:rPr>
          <w:i/>
          <w:sz w:val="16"/>
          <w:vertAlign w:val="baseline"/>
        </w:rPr>
        <w:t>Guiding</w:t>
      </w:r>
      <w:r>
        <w:rPr>
          <w:i/>
          <w:spacing w:val="-10"/>
          <w:sz w:val="16"/>
          <w:vertAlign w:val="baseline"/>
        </w:rPr>
        <w:t> </w:t>
      </w:r>
      <w:r>
        <w:rPr>
          <w:i/>
          <w:sz w:val="16"/>
          <w:vertAlign w:val="baseline"/>
        </w:rPr>
        <w:t>Principles</w:t>
      </w:r>
      <w:r>
        <w:rPr>
          <w:i/>
          <w:spacing w:val="-10"/>
          <w:sz w:val="16"/>
          <w:vertAlign w:val="baseline"/>
        </w:rPr>
        <w:t> </w:t>
      </w:r>
      <w:r>
        <w:rPr>
          <w:i/>
          <w:sz w:val="16"/>
          <w:vertAlign w:val="baseline"/>
        </w:rPr>
        <w:t>for</w:t>
      </w:r>
      <w:r>
        <w:rPr>
          <w:i/>
          <w:spacing w:val="-8"/>
          <w:sz w:val="16"/>
          <w:vertAlign w:val="baseline"/>
        </w:rPr>
        <w:t> </w:t>
      </w:r>
      <w:r>
        <w:rPr>
          <w:i/>
          <w:sz w:val="16"/>
          <w:vertAlign w:val="baseline"/>
        </w:rPr>
        <w:t>Legislation</w:t>
      </w:r>
      <w:r>
        <w:rPr>
          <w:sz w:val="16"/>
          <w:vertAlign w:val="baseline"/>
        </w:rPr>
        <w:t>,</w:t>
      </w:r>
      <w:r>
        <w:rPr>
          <w:spacing w:val="-9"/>
          <w:sz w:val="16"/>
          <w:vertAlign w:val="baseline"/>
        </w:rPr>
        <w:t> </w:t>
      </w:r>
      <w:r>
        <w:rPr>
          <w:sz w:val="16"/>
          <w:vertAlign w:val="baseline"/>
        </w:rPr>
        <w:t>2011, párrs. 2, 57 y 58.</w:t>
      </w:r>
    </w:p>
    <w:p>
      <w:pPr>
        <w:spacing w:before="0"/>
        <w:ind w:left="200" w:right="196" w:firstLine="0"/>
        <w:jc w:val="both"/>
        <w:rPr>
          <w:sz w:val="16"/>
        </w:rPr>
      </w:pPr>
      <w:r>
        <w:rPr>
          <w:sz w:val="16"/>
          <w:vertAlign w:val="superscript"/>
        </w:rPr>
        <w:t>124</w:t>
      </w:r>
      <w:r>
        <w:rPr>
          <w:spacing w:val="80"/>
          <w:sz w:val="16"/>
          <w:vertAlign w:val="baseline"/>
        </w:rPr>
        <w:t>  </w:t>
      </w:r>
      <w:r>
        <w:rPr>
          <w:sz w:val="16"/>
          <w:vertAlign w:val="baseline"/>
        </w:rPr>
        <w:t>En el mismo sentido, </w:t>
      </w:r>
      <w:r>
        <w:rPr>
          <w:i/>
          <w:sz w:val="16"/>
          <w:vertAlign w:val="baseline"/>
        </w:rPr>
        <w:t>véase </w:t>
      </w:r>
      <w:r>
        <w:rPr>
          <w:sz w:val="16"/>
          <w:vertAlign w:val="baseline"/>
        </w:rPr>
        <w:t>Directiva (UE) 2019/1937 del Parlamento Europeo y del Consejo de la Unión Europea, de 23 de octubre de 2019 relativa a la protección de las personas que informen sobre infracciones del derecho de la Unión, artículos 7 a 13.</w:t>
      </w:r>
    </w:p>
    <w:p>
      <w:pPr>
        <w:spacing w:before="0"/>
        <w:ind w:left="200" w:right="193" w:firstLine="0"/>
        <w:jc w:val="both"/>
        <w:rPr>
          <w:sz w:val="16"/>
        </w:rPr>
      </w:pPr>
      <w:r>
        <w:rPr>
          <w:sz w:val="16"/>
          <w:vertAlign w:val="superscript"/>
        </w:rPr>
        <w:t>125</w:t>
      </w:r>
      <w:r>
        <w:rPr>
          <w:spacing w:val="80"/>
          <w:w w:val="150"/>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mismo</w:t>
      </w:r>
      <w:r>
        <w:rPr>
          <w:spacing w:val="-4"/>
          <w:sz w:val="16"/>
          <w:vertAlign w:val="baseline"/>
        </w:rPr>
        <w:t> </w:t>
      </w:r>
      <w:r>
        <w:rPr>
          <w:sz w:val="16"/>
          <w:vertAlign w:val="baseline"/>
        </w:rPr>
        <w:t>sentido,</w:t>
      </w:r>
      <w:r>
        <w:rPr>
          <w:spacing w:val="-8"/>
          <w:sz w:val="16"/>
          <w:vertAlign w:val="baseline"/>
        </w:rPr>
        <w:t> </w:t>
      </w:r>
      <w:r>
        <w:rPr>
          <w:i/>
          <w:sz w:val="16"/>
          <w:vertAlign w:val="baseline"/>
        </w:rPr>
        <w:t>véase</w:t>
      </w:r>
      <w:r>
        <w:rPr>
          <w:i/>
          <w:spacing w:val="-7"/>
          <w:sz w:val="16"/>
          <w:vertAlign w:val="baseline"/>
        </w:rPr>
        <w:t> </w:t>
      </w:r>
      <w:r>
        <w:rPr>
          <w:sz w:val="16"/>
          <w:vertAlign w:val="baseline"/>
        </w:rPr>
        <w:t>Convención</w:t>
      </w:r>
      <w:r>
        <w:rPr>
          <w:spacing w:val="-8"/>
          <w:sz w:val="16"/>
          <w:vertAlign w:val="baseline"/>
        </w:rPr>
        <w:t> </w:t>
      </w:r>
      <w:r>
        <w:rPr>
          <w:sz w:val="16"/>
          <w:vertAlign w:val="baseline"/>
        </w:rPr>
        <w:t>de</w:t>
      </w:r>
      <w:r>
        <w:rPr>
          <w:spacing w:val="-7"/>
          <w:sz w:val="16"/>
          <w:vertAlign w:val="baseline"/>
        </w:rPr>
        <w:t> </w:t>
      </w:r>
      <w:r>
        <w:rPr>
          <w:sz w:val="16"/>
          <w:vertAlign w:val="baseline"/>
        </w:rPr>
        <w:t>las</w:t>
      </w:r>
      <w:r>
        <w:rPr>
          <w:spacing w:val="-5"/>
          <w:sz w:val="16"/>
          <w:vertAlign w:val="baseline"/>
        </w:rPr>
        <w:t> </w:t>
      </w:r>
      <w:r>
        <w:rPr>
          <w:sz w:val="16"/>
          <w:vertAlign w:val="baseline"/>
        </w:rPr>
        <w:t>Naciones</w:t>
      </w:r>
      <w:r>
        <w:rPr>
          <w:spacing w:val="-7"/>
          <w:sz w:val="16"/>
          <w:vertAlign w:val="baseline"/>
        </w:rPr>
        <w:t> </w:t>
      </w:r>
      <w:r>
        <w:rPr>
          <w:sz w:val="16"/>
          <w:vertAlign w:val="baseline"/>
        </w:rPr>
        <w:t>Unidas</w:t>
      </w:r>
      <w:r>
        <w:rPr>
          <w:spacing w:val="-5"/>
          <w:sz w:val="16"/>
          <w:vertAlign w:val="baseline"/>
        </w:rPr>
        <w:t> </w:t>
      </w:r>
      <w:r>
        <w:rPr>
          <w:sz w:val="16"/>
          <w:vertAlign w:val="baseline"/>
        </w:rPr>
        <w:t>contra</w:t>
      </w:r>
      <w:r>
        <w:rPr>
          <w:spacing w:val="-6"/>
          <w:sz w:val="16"/>
          <w:vertAlign w:val="baseline"/>
        </w:rPr>
        <w:t> </w:t>
      </w:r>
      <w:r>
        <w:rPr>
          <w:sz w:val="16"/>
          <w:vertAlign w:val="baseline"/>
        </w:rPr>
        <w:t>la</w:t>
      </w:r>
      <w:r>
        <w:rPr>
          <w:spacing w:val="-8"/>
          <w:sz w:val="16"/>
          <w:vertAlign w:val="baseline"/>
        </w:rPr>
        <w:t> </w:t>
      </w:r>
      <w:r>
        <w:rPr>
          <w:sz w:val="16"/>
          <w:vertAlign w:val="baseline"/>
        </w:rPr>
        <w:t>corrupción,</w:t>
      </w:r>
      <w:r>
        <w:rPr>
          <w:spacing w:val="-6"/>
          <w:sz w:val="16"/>
          <w:vertAlign w:val="baseline"/>
        </w:rPr>
        <w:t> </w:t>
      </w:r>
      <w:r>
        <w:rPr>
          <w:sz w:val="16"/>
          <w:vertAlign w:val="baseline"/>
        </w:rPr>
        <w:t>artículo</w:t>
      </w:r>
      <w:r>
        <w:rPr>
          <w:spacing w:val="-6"/>
          <w:sz w:val="16"/>
          <w:vertAlign w:val="baseline"/>
        </w:rPr>
        <w:t> </w:t>
      </w:r>
      <w:r>
        <w:rPr>
          <w:sz w:val="16"/>
          <w:vertAlign w:val="baseline"/>
        </w:rPr>
        <w:t>33,</w:t>
      </w:r>
      <w:r>
        <w:rPr>
          <w:spacing w:val="-8"/>
          <w:sz w:val="16"/>
          <w:vertAlign w:val="baseline"/>
        </w:rPr>
        <w:t> </w:t>
      </w:r>
      <w:r>
        <w:rPr>
          <w:sz w:val="16"/>
          <w:vertAlign w:val="baseline"/>
        </w:rPr>
        <w:t>y</w:t>
      </w:r>
      <w:r>
        <w:rPr>
          <w:spacing w:val="-6"/>
          <w:sz w:val="16"/>
          <w:vertAlign w:val="baseline"/>
        </w:rPr>
        <w:t> </w:t>
      </w:r>
      <w:r>
        <w:rPr>
          <w:sz w:val="16"/>
          <w:vertAlign w:val="baseline"/>
        </w:rPr>
        <w:t>Comisión Interamericana de Derechos Humanos</w:t>
      </w:r>
      <w:r>
        <w:rPr>
          <w:color w:val="1153CC"/>
          <w:sz w:val="16"/>
          <w:vertAlign w:val="baseline"/>
        </w:rPr>
        <w:t>, </w:t>
      </w:r>
      <w:r>
        <w:rPr>
          <w:sz w:val="16"/>
          <w:vertAlign w:val="baseline"/>
        </w:rPr>
        <w:t>Resolución 1/18, </w:t>
      </w:r>
      <w:r>
        <w:rPr>
          <w:i/>
          <w:sz w:val="16"/>
          <w:vertAlign w:val="baseline"/>
        </w:rPr>
        <w:t>supra</w:t>
      </w:r>
      <w:r>
        <w:rPr>
          <w:sz w:val="16"/>
          <w:vertAlign w:val="baseline"/>
        </w:rPr>
        <w:t>.</w:t>
      </w:r>
    </w:p>
    <w:p>
      <w:pPr>
        <w:spacing w:before="0"/>
        <w:ind w:left="200" w:right="192" w:firstLine="0"/>
        <w:jc w:val="both"/>
        <w:rPr>
          <w:sz w:val="16"/>
        </w:rPr>
      </w:pPr>
      <w:r>
        <w:rPr>
          <w:sz w:val="16"/>
          <w:vertAlign w:val="superscript"/>
        </w:rPr>
        <w:t>126</w:t>
      </w:r>
      <w:r>
        <w:rPr>
          <w:spacing w:val="80"/>
          <w:w w:val="150"/>
          <w:sz w:val="16"/>
          <w:vertAlign w:val="baseline"/>
        </w:rPr>
        <w:t>  </w:t>
      </w:r>
      <w:r>
        <w:rPr>
          <w:sz w:val="16"/>
          <w:vertAlign w:val="baseline"/>
        </w:rPr>
        <w:t>En el mismo sentido, </w:t>
      </w:r>
      <w:r>
        <w:rPr>
          <w:i/>
          <w:sz w:val="16"/>
          <w:vertAlign w:val="baseline"/>
        </w:rPr>
        <w:t>véase </w:t>
      </w:r>
      <w:r>
        <w:rPr>
          <w:sz w:val="16"/>
          <w:vertAlign w:val="baseline"/>
        </w:rPr>
        <w:t>Oficina de las Naciones Unidas Contra la Droga y el Delito. Convención de las Naciones</w:t>
      </w:r>
      <w:r>
        <w:rPr>
          <w:spacing w:val="-7"/>
          <w:sz w:val="16"/>
          <w:vertAlign w:val="baseline"/>
        </w:rPr>
        <w:t> </w:t>
      </w:r>
      <w:r>
        <w:rPr>
          <w:sz w:val="16"/>
          <w:vertAlign w:val="baseline"/>
        </w:rPr>
        <w:t>Unidas</w:t>
      </w:r>
      <w:r>
        <w:rPr>
          <w:spacing w:val="-5"/>
          <w:sz w:val="16"/>
          <w:vertAlign w:val="baseline"/>
        </w:rPr>
        <w:t> </w:t>
      </w:r>
      <w:r>
        <w:rPr>
          <w:sz w:val="16"/>
          <w:vertAlign w:val="baseline"/>
        </w:rPr>
        <w:t>contra</w:t>
      </w:r>
      <w:r>
        <w:rPr>
          <w:spacing w:val="-6"/>
          <w:sz w:val="16"/>
          <w:vertAlign w:val="baseline"/>
        </w:rPr>
        <w:t> </w:t>
      </w:r>
      <w:r>
        <w:rPr>
          <w:sz w:val="16"/>
          <w:vertAlign w:val="baseline"/>
        </w:rPr>
        <w:t>la</w:t>
      </w:r>
      <w:r>
        <w:rPr>
          <w:spacing w:val="-8"/>
          <w:sz w:val="16"/>
          <w:vertAlign w:val="baseline"/>
        </w:rPr>
        <w:t> </w:t>
      </w:r>
      <w:r>
        <w:rPr>
          <w:sz w:val="16"/>
          <w:vertAlign w:val="baseline"/>
        </w:rPr>
        <w:t>Corrupción.</w:t>
      </w:r>
      <w:r>
        <w:rPr>
          <w:spacing w:val="-8"/>
          <w:sz w:val="16"/>
          <w:vertAlign w:val="baseline"/>
        </w:rPr>
        <w:t> </w:t>
      </w:r>
      <w:r>
        <w:rPr>
          <w:sz w:val="16"/>
          <w:vertAlign w:val="baseline"/>
        </w:rPr>
        <w:t>Guía</w:t>
      </w:r>
      <w:r>
        <w:rPr>
          <w:spacing w:val="-6"/>
          <w:sz w:val="16"/>
          <w:vertAlign w:val="baseline"/>
        </w:rPr>
        <w:t> </w:t>
      </w:r>
      <w:r>
        <w:rPr>
          <w:sz w:val="16"/>
          <w:vertAlign w:val="baseline"/>
        </w:rPr>
        <w:t>de</w:t>
      </w:r>
      <w:r>
        <w:rPr>
          <w:spacing w:val="-7"/>
          <w:sz w:val="16"/>
          <w:vertAlign w:val="baseline"/>
        </w:rPr>
        <w:t> </w:t>
      </w:r>
      <w:r>
        <w:rPr>
          <w:sz w:val="16"/>
          <w:vertAlign w:val="baseline"/>
        </w:rPr>
        <w:t>recursos</w:t>
      </w:r>
      <w:r>
        <w:rPr>
          <w:spacing w:val="-7"/>
          <w:sz w:val="16"/>
          <w:vertAlign w:val="baseline"/>
        </w:rPr>
        <w:t> </w:t>
      </w:r>
      <w:r>
        <w:rPr>
          <w:sz w:val="16"/>
          <w:vertAlign w:val="baseline"/>
        </w:rPr>
        <w:t>sobre</w:t>
      </w:r>
      <w:r>
        <w:rPr>
          <w:spacing w:val="-5"/>
          <w:sz w:val="16"/>
          <w:vertAlign w:val="baseline"/>
        </w:rPr>
        <w:t> </w:t>
      </w:r>
      <w:r>
        <w:rPr>
          <w:sz w:val="16"/>
          <w:vertAlign w:val="baseline"/>
        </w:rPr>
        <w:t>buenas</w:t>
      </w:r>
      <w:r>
        <w:rPr>
          <w:spacing w:val="-7"/>
          <w:sz w:val="16"/>
          <w:vertAlign w:val="baseline"/>
        </w:rPr>
        <w:t> </w:t>
      </w:r>
      <w:r>
        <w:rPr>
          <w:sz w:val="16"/>
          <w:vertAlign w:val="baseline"/>
        </w:rPr>
        <w:t>prácticas</w:t>
      </w:r>
      <w:r>
        <w:rPr>
          <w:spacing w:val="-8"/>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protección</w:t>
      </w:r>
      <w:r>
        <w:rPr>
          <w:spacing w:val="-6"/>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denunciantes, </w:t>
      </w:r>
      <w:r>
        <w:rPr>
          <w:spacing w:val="-2"/>
          <w:sz w:val="16"/>
          <w:vertAlign w:val="baseline"/>
        </w:rPr>
        <w:t>2016.</w:t>
      </w:r>
    </w:p>
    <w:p>
      <w:pPr>
        <w:spacing w:before="0"/>
        <w:ind w:left="200" w:right="192" w:firstLine="0"/>
        <w:jc w:val="both"/>
        <w:rPr>
          <w:sz w:val="16"/>
        </w:rPr>
      </w:pPr>
      <w:r>
        <w:rPr>
          <w:sz w:val="16"/>
          <w:vertAlign w:val="superscript"/>
        </w:rPr>
        <w:t>127</w:t>
      </w:r>
      <w:r>
        <w:rPr>
          <w:spacing w:val="80"/>
          <w:sz w:val="16"/>
          <w:vertAlign w:val="baseline"/>
        </w:rPr>
        <w:t>  </w:t>
      </w:r>
      <w:r>
        <w:rPr>
          <w:sz w:val="16"/>
          <w:vertAlign w:val="baseline"/>
        </w:rPr>
        <w:t>En el mismo sentido, </w:t>
      </w:r>
      <w:r>
        <w:rPr>
          <w:i/>
          <w:sz w:val="16"/>
          <w:vertAlign w:val="baseline"/>
        </w:rPr>
        <w:t>véase </w:t>
      </w:r>
      <w:r>
        <w:rPr>
          <w:sz w:val="16"/>
          <w:vertAlign w:val="baseline"/>
        </w:rPr>
        <w:t>G-20, </w:t>
      </w:r>
      <w:r>
        <w:rPr>
          <w:i/>
          <w:sz w:val="16"/>
          <w:vertAlign w:val="baseline"/>
        </w:rPr>
        <w:t>Protection of Whistleblowers. Study on Whistleblower Protection</w:t>
      </w:r>
      <w:r>
        <w:rPr>
          <w:i/>
          <w:sz w:val="16"/>
          <w:vertAlign w:val="baseline"/>
        </w:rPr>
        <w:t> Frameworks, Compendium of Best Practices and Guiding Principles for Legislation</w:t>
      </w:r>
      <w:r>
        <w:rPr>
          <w:sz w:val="16"/>
          <w:vertAlign w:val="baseline"/>
        </w:rPr>
        <w:t>, 2011, párrs. 38 a 40.</w:t>
      </w:r>
    </w:p>
    <w:p>
      <w:pPr>
        <w:spacing w:before="0"/>
        <w:ind w:left="200" w:right="192" w:firstLine="0"/>
        <w:jc w:val="both"/>
        <w:rPr>
          <w:sz w:val="16"/>
        </w:rPr>
      </w:pPr>
      <w:r>
        <w:rPr>
          <w:sz w:val="16"/>
          <w:vertAlign w:val="superscript"/>
        </w:rPr>
        <w:t>128</w:t>
      </w:r>
      <w:r>
        <w:rPr>
          <w:spacing w:val="80"/>
          <w:w w:val="150"/>
          <w:sz w:val="16"/>
          <w:vertAlign w:val="baseline"/>
        </w:rPr>
        <w:t>  </w:t>
      </w:r>
      <w:r>
        <w:rPr>
          <w:sz w:val="16"/>
          <w:vertAlign w:val="baseline"/>
        </w:rPr>
        <w:t>Al respecto la</w:t>
      </w:r>
      <w:r>
        <w:rPr>
          <w:spacing w:val="-1"/>
          <w:sz w:val="16"/>
          <w:vertAlign w:val="baseline"/>
        </w:rPr>
        <w:t> </w:t>
      </w:r>
      <w:r>
        <w:rPr>
          <w:sz w:val="16"/>
          <w:vertAlign w:val="baseline"/>
        </w:rPr>
        <w:t>perita Newman señaló que: “Finalmente, la imposición de sanciones por la denuncia, bajo el manto de la indisciplina también constituye una forma de afectar las condiciones laborales del denunciante. Al respecto, una mala práctica que no contribuye a desplazar la carga de las consecuencias que debe resistir el denunciante,</w:t>
      </w:r>
      <w:r>
        <w:rPr>
          <w:spacing w:val="-9"/>
          <w:sz w:val="16"/>
          <w:vertAlign w:val="baseline"/>
        </w:rPr>
        <w:t> </w:t>
      </w:r>
      <w:r>
        <w:rPr>
          <w:sz w:val="16"/>
          <w:vertAlign w:val="baseline"/>
        </w:rPr>
        <w:t>es</w:t>
      </w:r>
      <w:r>
        <w:rPr>
          <w:spacing w:val="-10"/>
          <w:sz w:val="16"/>
          <w:vertAlign w:val="baseline"/>
        </w:rPr>
        <w:t> </w:t>
      </w:r>
      <w:r>
        <w:rPr>
          <w:sz w:val="16"/>
          <w:vertAlign w:val="baseline"/>
        </w:rPr>
        <w:t>someterlo</w:t>
      </w:r>
      <w:r>
        <w:rPr>
          <w:spacing w:val="-10"/>
          <w:sz w:val="16"/>
          <w:vertAlign w:val="baseline"/>
        </w:rPr>
        <w:t> </w:t>
      </w:r>
      <w:r>
        <w:rPr>
          <w:sz w:val="16"/>
          <w:vertAlign w:val="baseline"/>
        </w:rPr>
        <w:t>a</w:t>
      </w:r>
      <w:r>
        <w:rPr>
          <w:spacing w:val="-9"/>
          <w:sz w:val="16"/>
          <w:vertAlign w:val="baseline"/>
        </w:rPr>
        <w:t> </w:t>
      </w:r>
      <w:r>
        <w:rPr>
          <w:sz w:val="16"/>
          <w:vertAlign w:val="baseline"/>
        </w:rPr>
        <w:t>una</w:t>
      </w:r>
      <w:r>
        <w:rPr>
          <w:spacing w:val="-9"/>
          <w:sz w:val="16"/>
          <w:vertAlign w:val="baseline"/>
        </w:rPr>
        <w:t> </w:t>
      </w:r>
      <w:r>
        <w:rPr>
          <w:sz w:val="16"/>
          <w:vertAlign w:val="baseline"/>
        </w:rPr>
        <w:t>sanción</w:t>
      </w:r>
      <w:r>
        <w:rPr>
          <w:spacing w:val="-11"/>
          <w:sz w:val="16"/>
          <w:vertAlign w:val="baseline"/>
        </w:rPr>
        <w:t> </w:t>
      </w:r>
      <w:r>
        <w:rPr>
          <w:sz w:val="16"/>
          <w:vertAlign w:val="baseline"/>
        </w:rPr>
        <w:t>por</w:t>
      </w:r>
      <w:r>
        <w:rPr>
          <w:spacing w:val="-8"/>
          <w:sz w:val="16"/>
          <w:vertAlign w:val="baseline"/>
        </w:rPr>
        <w:t> </w:t>
      </w:r>
      <w:r>
        <w:rPr>
          <w:sz w:val="16"/>
          <w:vertAlign w:val="baseline"/>
        </w:rPr>
        <w:t>haber</w:t>
      </w:r>
      <w:r>
        <w:rPr>
          <w:spacing w:val="-10"/>
          <w:sz w:val="16"/>
          <w:vertAlign w:val="baseline"/>
        </w:rPr>
        <w:t> </w:t>
      </w:r>
      <w:r>
        <w:rPr>
          <w:sz w:val="16"/>
          <w:vertAlign w:val="baseline"/>
        </w:rPr>
        <w:t>roto</w:t>
      </w:r>
      <w:r>
        <w:rPr>
          <w:spacing w:val="-10"/>
          <w:sz w:val="16"/>
          <w:vertAlign w:val="baseline"/>
        </w:rPr>
        <w:t> </w:t>
      </w:r>
      <w:r>
        <w:rPr>
          <w:sz w:val="16"/>
          <w:vertAlign w:val="baseline"/>
        </w:rPr>
        <w:t>el</w:t>
      </w:r>
      <w:r>
        <w:rPr>
          <w:spacing w:val="-12"/>
          <w:sz w:val="16"/>
          <w:vertAlign w:val="baseline"/>
        </w:rPr>
        <w:t> </w:t>
      </w:r>
      <w:r>
        <w:rPr>
          <w:sz w:val="16"/>
          <w:vertAlign w:val="baseline"/>
        </w:rPr>
        <w:t>silencio;</w:t>
      </w:r>
      <w:r>
        <w:rPr>
          <w:spacing w:val="-9"/>
          <w:sz w:val="16"/>
          <w:vertAlign w:val="baseline"/>
        </w:rPr>
        <w:t> </w:t>
      </w:r>
      <w:r>
        <w:rPr>
          <w:sz w:val="16"/>
          <w:vertAlign w:val="baseline"/>
        </w:rPr>
        <w:t>adicionalmente</w:t>
      </w:r>
      <w:r>
        <w:rPr>
          <w:spacing w:val="-9"/>
          <w:sz w:val="16"/>
          <w:vertAlign w:val="baseline"/>
        </w:rPr>
        <w:t> </w:t>
      </w:r>
      <w:r>
        <w:rPr>
          <w:sz w:val="16"/>
          <w:vertAlign w:val="baseline"/>
        </w:rPr>
        <w:t>'la</w:t>
      </w:r>
      <w:r>
        <w:rPr>
          <w:spacing w:val="-9"/>
          <w:sz w:val="16"/>
          <w:vertAlign w:val="baseline"/>
        </w:rPr>
        <w:t> </w:t>
      </w:r>
      <w:r>
        <w:rPr>
          <w:sz w:val="16"/>
          <w:vertAlign w:val="baseline"/>
        </w:rPr>
        <w:t>sanción</w:t>
      </w:r>
      <w:r>
        <w:rPr>
          <w:spacing w:val="-9"/>
          <w:sz w:val="16"/>
          <w:vertAlign w:val="baseline"/>
        </w:rPr>
        <w:t> </w:t>
      </w:r>
      <w:r>
        <w:rPr>
          <w:sz w:val="16"/>
          <w:vertAlign w:val="baseline"/>
        </w:rPr>
        <w:t>podría</w:t>
      </w:r>
      <w:r>
        <w:rPr>
          <w:spacing w:val="-9"/>
          <w:sz w:val="16"/>
          <w:vertAlign w:val="baseline"/>
        </w:rPr>
        <w:t> </w:t>
      </w:r>
      <w:r>
        <w:rPr>
          <w:sz w:val="16"/>
          <w:vertAlign w:val="baseline"/>
        </w:rPr>
        <w:t>disuadir</w:t>
      </w:r>
      <w:r>
        <w:rPr>
          <w:spacing w:val="-8"/>
          <w:sz w:val="16"/>
          <w:vertAlign w:val="baseline"/>
        </w:rPr>
        <w:t> </w:t>
      </w:r>
      <w:r>
        <w:rPr>
          <w:sz w:val="16"/>
          <w:vertAlign w:val="baseline"/>
        </w:rPr>
        <w:t>a</w:t>
      </w:r>
      <w:r>
        <w:rPr>
          <w:spacing w:val="-11"/>
          <w:sz w:val="16"/>
          <w:vertAlign w:val="baseline"/>
        </w:rPr>
        <w:t> </w:t>
      </w:r>
      <w:r>
        <w:rPr>
          <w:sz w:val="16"/>
          <w:vertAlign w:val="baseline"/>
        </w:rPr>
        <w:t>otros empleados del sector, lo que obraba en detrimento de la sociedad en su conjunto, y que también habría que tener en cuenta este aspecto al evaluar la proporcionalidad y, por ende, la justificación de las sanciones impuestas al solicitante'.” </w:t>
      </w:r>
      <w:r>
        <w:rPr>
          <w:i/>
          <w:sz w:val="16"/>
          <w:vertAlign w:val="baseline"/>
        </w:rPr>
        <w:t>Cfr</w:t>
      </w:r>
      <w:r>
        <w:rPr>
          <w:sz w:val="16"/>
          <w:vertAlign w:val="baseline"/>
        </w:rPr>
        <w:t>. Peritaje escrito de Vivian Newman Pont, </w:t>
      </w:r>
      <w:r>
        <w:rPr>
          <w:i/>
          <w:sz w:val="16"/>
          <w:vertAlign w:val="baseline"/>
        </w:rPr>
        <w:t>supra</w:t>
      </w:r>
      <w:r>
        <w:rPr>
          <w:sz w:val="16"/>
          <w:vertAlign w:val="baseline"/>
        </w:rPr>
        <w:t>.</w:t>
      </w:r>
    </w:p>
    <w:p>
      <w:pPr>
        <w:spacing w:line="194" w:lineRule="exact" w:before="0"/>
        <w:ind w:left="200" w:right="0" w:firstLine="0"/>
        <w:jc w:val="both"/>
        <w:rPr>
          <w:sz w:val="16"/>
        </w:rPr>
      </w:pPr>
      <w:r>
        <w:rPr>
          <w:sz w:val="16"/>
          <w:vertAlign w:val="superscript"/>
        </w:rPr>
        <w:t>129</w:t>
      </w:r>
      <w:r>
        <w:rPr>
          <w:spacing w:val="67"/>
          <w:sz w:val="16"/>
          <w:vertAlign w:val="baseline"/>
        </w:rPr>
        <w:t>    </w:t>
      </w:r>
      <w:r>
        <w:rPr>
          <w:sz w:val="16"/>
          <w:vertAlign w:val="baseline"/>
        </w:rPr>
        <w:t>En</w:t>
      </w:r>
      <w:r>
        <w:rPr>
          <w:spacing w:val="-1"/>
          <w:sz w:val="16"/>
          <w:vertAlign w:val="baseline"/>
        </w:rPr>
        <w:t> </w:t>
      </w:r>
      <w:r>
        <w:rPr>
          <w:sz w:val="16"/>
          <w:vertAlign w:val="baseline"/>
        </w:rPr>
        <w:t>el</w:t>
      </w:r>
      <w:r>
        <w:rPr>
          <w:spacing w:val="-2"/>
          <w:sz w:val="16"/>
          <w:vertAlign w:val="baseline"/>
        </w:rPr>
        <w:t> </w:t>
      </w:r>
      <w:r>
        <w:rPr>
          <w:sz w:val="16"/>
          <w:vertAlign w:val="baseline"/>
        </w:rPr>
        <w:t>mismo</w:t>
      </w:r>
      <w:r>
        <w:rPr>
          <w:spacing w:val="-1"/>
          <w:sz w:val="16"/>
          <w:vertAlign w:val="baseline"/>
        </w:rPr>
        <w:t> </w:t>
      </w:r>
      <w:r>
        <w:rPr>
          <w:sz w:val="16"/>
          <w:vertAlign w:val="baseline"/>
        </w:rPr>
        <w:t>sentido</w:t>
      </w:r>
      <w:r>
        <w:rPr>
          <w:spacing w:val="-1"/>
          <w:sz w:val="16"/>
          <w:vertAlign w:val="baseline"/>
        </w:rPr>
        <w:t> </w:t>
      </w:r>
      <w:r>
        <w:rPr>
          <w:i/>
          <w:sz w:val="16"/>
          <w:vertAlign w:val="baseline"/>
        </w:rPr>
        <w:t>véase</w:t>
      </w:r>
      <w:r>
        <w:rPr>
          <w:i/>
          <w:spacing w:val="-1"/>
          <w:sz w:val="16"/>
          <w:vertAlign w:val="baseline"/>
        </w:rPr>
        <w:t> </w:t>
      </w:r>
      <w:r>
        <w:rPr>
          <w:sz w:val="16"/>
          <w:vertAlign w:val="baseline"/>
        </w:rPr>
        <w:t>TEDH,</w:t>
      </w:r>
      <w:r>
        <w:rPr>
          <w:spacing w:val="-2"/>
          <w:sz w:val="16"/>
          <w:vertAlign w:val="baseline"/>
        </w:rPr>
        <w:t> </w:t>
      </w:r>
      <w:r>
        <w:rPr>
          <w:sz w:val="16"/>
          <w:vertAlign w:val="baseline"/>
        </w:rPr>
        <w:t>Guja</w:t>
      </w:r>
      <w:r>
        <w:rPr>
          <w:spacing w:val="-5"/>
          <w:sz w:val="16"/>
          <w:vertAlign w:val="baseline"/>
        </w:rPr>
        <w:t> </w:t>
      </w:r>
      <w:r>
        <w:rPr>
          <w:sz w:val="16"/>
          <w:vertAlign w:val="baseline"/>
        </w:rPr>
        <w:t>v.</w:t>
      </w:r>
      <w:r>
        <w:rPr>
          <w:spacing w:val="-5"/>
          <w:sz w:val="16"/>
          <w:vertAlign w:val="baseline"/>
        </w:rPr>
        <w:t> </w:t>
      </w:r>
      <w:r>
        <w:rPr>
          <w:sz w:val="16"/>
          <w:vertAlign w:val="baseline"/>
        </w:rPr>
        <w:t>Moldova,</w:t>
      </w:r>
      <w:r>
        <w:rPr>
          <w:spacing w:val="-2"/>
          <w:sz w:val="16"/>
          <w:vertAlign w:val="baseline"/>
        </w:rPr>
        <w:t> </w:t>
      </w:r>
      <w:r>
        <w:rPr>
          <w:sz w:val="16"/>
          <w:vertAlign w:val="baseline"/>
        </w:rPr>
        <w:t>no.</w:t>
      </w:r>
      <w:r>
        <w:rPr>
          <w:spacing w:val="-2"/>
          <w:sz w:val="16"/>
          <w:vertAlign w:val="baseline"/>
        </w:rPr>
        <w:t> </w:t>
      </w:r>
      <w:r>
        <w:rPr>
          <w:sz w:val="16"/>
          <w:vertAlign w:val="baseline"/>
        </w:rPr>
        <w:t>14277/04,</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4"/>
          <w:sz w:val="16"/>
          <w:vertAlign w:val="baseline"/>
        </w:rPr>
        <w:t> </w:t>
      </w:r>
      <w:r>
        <w:rPr>
          <w:sz w:val="16"/>
          <w:vertAlign w:val="baseline"/>
        </w:rPr>
        <w:t>82</w:t>
      </w:r>
      <w:r>
        <w:rPr>
          <w:spacing w:val="-1"/>
          <w:sz w:val="16"/>
          <w:vertAlign w:val="baseline"/>
        </w:rPr>
        <w:t> </w:t>
      </w:r>
      <w:r>
        <w:rPr>
          <w:sz w:val="16"/>
          <w:vertAlign w:val="baseline"/>
        </w:rPr>
        <w:t>a</w:t>
      </w:r>
      <w:r>
        <w:rPr>
          <w:spacing w:val="-6"/>
          <w:sz w:val="16"/>
          <w:vertAlign w:val="baseline"/>
        </w:rPr>
        <w:t> </w:t>
      </w:r>
      <w:r>
        <w:rPr>
          <w:spacing w:val="-5"/>
          <w:sz w:val="16"/>
          <w:vertAlign w:val="baseline"/>
        </w:rPr>
        <w:t>83.</w:t>
      </w:r>
    </w:p>
    <w:p>
      <w:pPr>
        <w:spacing w:before="3"/>
        <w:ind w:left="200" w:right="0" w:firstLine="0"/>
        <w:jc w:val="both"/>
        <w:rPr>
          <w:sz w:val="16"/>
        </w:rPr>
      </w:pPr>
      <w:r>
        <w:rPr>
          <w:sz w:val="16"/>
          <w:vertAlign w:val="superscript"/>
        </w:rPr>
        <w:t>130</w:t>
      </w:r>
      <w:r>
        <w:rPr>
          <w:spacing w:val="67"/>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mismo</w:t>
      </w:r>
      <w:r>
        <w:rPr>
          <w:spacing w:val="-1"/>
          <w:sz w:val="16"/>
          <w:vertAlign w:val="baseline"/>
        </w:rPr>
        <w:t> </w:t>
      </w:r>
      <w:r>
        <w:rPr>
          <w:sz w:val="16"/>
          <w:vertAlign w:val="baseline"/>
        </w:rPr>
        <w:t>sentido</w:t>
      </w:r>
      <w:r>
        <w:rPr>
          <w:spacing w:val="-1"/>
          <w:sz w:val="16"/>
          <w:vertAlign w:val="baseline"/>
        </w:rPr>
        <w:t> </w:t>
      </w:r>
      <w:r>
        <w:rPr>
          <w:i/>
          <w:sz w:val="16"/>
          <w:vertAlign w:val="baseline"/>
        </w:rPr>
        <w:t>véase</w:t>
      </w:r>
      <w:r>
        <w:rPr>
          <w:i/>
          <w:spacing w:val="-2"/>
          <w:sz w:val="16"/>
          <w:vertAlign w:val="baseline"/>
        </w:rPr>
        <w:t> </w:t>
      </w:r>
      <w:r>
        <w:rPr>
          <w:sz w:val="16"/>
          <w:vertAlign w:val="baseline"/>
        </w:rPr>
        <w:t>TEDH,</w:t>
      </w:r>
      <w:r>
        <w:rPr>
          <w:spacing w:val="-2"/>
          <w:sz w:val="16"/>
          <w:vertAlign w:val="baseline"/>
        </w:rPr>
        <w:t> </w:t>
      </w:r>
      <w:r>
        <w:rPr>
          <w:sz w:val="16"/>
          <w:vertAlign w:val="baseline"/>
        </w:rPr>
        <w:t>Halet</w:t>
      </w:r>
      <w:r>
        <w:rPr>
          <w:spacing w:val="-4"/>
          <w:sz w:val="16"/>
          <w:vertAlign w:val="baseline"/>
        </w:rPr>
        <w:t> </w:t>
      </w:r>
      <w:r>
        <w:rPr>
          <w:sz w:val="16"/>
          <w:vertAlign w:val="baseline"/>
        </w:rPr>
        <w:t>v.</w:t>
      </w:r>
      <w:r>
        <w:rPr>
          <w:spacing w:val="-2"/>
          <w:sz w:val="16"/>
          <w:vertAlign w:val="baseline"/>
        </w:rPr>
        <w:t> </w:t>
      </w:r>
      <w:r>
        <w:rPr>
          <w:sz w:val="16"/>
          <w:vertAlign w:val="baseline"/>
        </w:rPr>
        <w:t>Luxembourg,</w:t>
      </w:r>
      <w:r>
        <w:rPr>
          <w:spacing w:val="-5"/>
          <w:sz w:val="16"/>
          <w:vertAlign w:val="baseline"/>
        </w:rPr>
        <w:t> </w:t>
      </w:r>
      <w:r>
        <w:rPr>
          <w:sz w:val="16"/>
          <w:vertAlign w:val="baseline"/>
        </w:rPr>
        <w:t>no.</w:t>
      </w:r>
      <w:r>
        <w:rPr>
          <w:spacing w:val="-5"/>
          <w:sz w:val="16"/>
          <w:vertAlign w:val="baseline"/>
        </w:rPr>
        <w:t> </w:t>
      </w:r>
      <w:r>
        <w:rPr>
          <w:sz w:val="16"/>
          <w:vertAlign w:val="baseline"/>
        </w:rPr>
        <w:t>21884/18,</w:t>
      </w:r>
      <w:r>
        <w:rPr>
          <w:spacing w:val="1"/>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pacing w:val="-4"/>
          <w:sz w:val="16"/>
          <w:vertAlign w:val="baseline"/>
        </w:rPr>
        <w:t>122.</w:t>
      </w:r>
    </w:p>
    <w:p>
      <w:pPr>
        <w:spacing w:before="0"/>
        <w:ind w:left="200" w:right="196" w:firstLine="0"/>
        <w:jc w:val="both"/>
        <w:rPr>
          <w:sz w:val="16"/>
        </w:rPr>
      </w:pPr>
      <w:r>
        <w:rPr>
          <w:sz w:val="16"/>
          <w:vertAlign w:val="superscript"/>
        </w:rPr>
        <w:t>131</w:t>
      </w:r>
      <w:r>
        <w:rPr>
          <w:spacing w:val="80"/>
          <w:w w:val="150"/>
          <w:sz w:val="16"/>
          <w:vertAlign w:val="baseline"/>
        </w:rPr>
        <w:t>  </w:t>
      </w:r>
      <w:r>
        <w:rPr>
          <w:sz w:val="16"/>
          <w:vertAlign w:val="baseline"/>
        </w:rPr>
        <w:t>UNESCO. Bertoni, Eduardo. (2022). </w:t>
      </w:r>
      <w:r>
        <w:rPr>
          <w:i/>
          <w:sz w:val="16"/>
          <w:vertAlign w:val="baseline"/>
        </w:rPr>
        <w:t>Journalism and whistleblowing: an important tool to protect human</w:t>
      </w:r>
      <w:r>
        <w:rPr>
          <w:i/>
          <w:sz w:val="16"/>
          <w:vertAlign w:val="baseline"/>
        </w:rPr>
        <w:t> rights,</w:t>
      </w:r>
      <w:r>
        <w:rPr>
          <w:i/>
          <w:spacing w:val="-1"/>
          <w:sz w:val="16"/>
          <w:vertAlign w:val="baseline"/>
        </w:rPr>
        <w:t> </w:t>
      </w:r>
      <w:r>
        <w:rPr>
          <w:i/>
          <w:sz w:val="16"/>
          <w:vertAlign w:val="baseline"/>
        </w:rPr>
        <w:t>fight</w:t>
      </w:r>
      <w:r>
        <w:rPr>
          <w:i/>
          <w:spacing w:val="-1"/>
          <w:sz w:val="16"/>
          <w:vertAlign w:val="baseline"/>
        </w:rPr>
        <w:t> </w:t>
      </w:r>
      <w:r>
        <w:rPr>
          <w:i/>
          <w:sz w:val="16"/>
          <w:vertAlign w:val="baseline"/>
        </w:rPr>
        <w:t>corruption,</w:t>
      </w:r>
      <w:r>
        <w:rPr>
          <w:i/>
          <w:spacing w:val="-1"/>
          <w:sz w:val="16"/>
          <w:vertAlign w:val="baseline"/>
        </w:rPr>
        <w:t> </w:t>
      </w:r>
      <w:r>
        <w:rPr>
          <w:i/>
          <w:sz w:val="16"/>
          <w:vertAlign w:val="baseline"/>
        </w:rPr>
        <w:t>and</w:t>
      </w:r>
      <w:r>
        <w:rPr>
          <w:i/>
          <w:spacing w:val="-2"/>
          <w:sz w:val="16"/>
          <w:vertAlign w:val="baseline"/>
        </w:rPr>
        <w:t> </w:t>
      </w:r>
      <w:r>
        <w:rPr>
          <w:i/>
          <w:sz w:val="16"/>
          <w:vertAlign w:val="baseline"/>
        </w:rPr>
        <w:t>strengthen</w:t>
      </w:r>
      <w:r>
        <w:rPr>
          <w:i/>
          <w:spacing w:val="-3"/>
          <w:sz w:val="16"/>
          <w:vertAlign w:val="baseline"/>
        </w:rPr>
        <w:t> </w:t>
      </w:r>
      <w:r>
        <w:rPr>
          <w:i/>
          <w:sz w:val="16"/>
          <w:vertAlign w:val="baseline"/>
        </w:rPr>
        <w:t>democracy. World</w:t>
      </w:r>
      <w:r>
        <w:rPr>
          <w:i/>
          <w:spacing w:val="-2"/>
          <w:sz w:val="16"/>
          <w:vertAlign w:val="baseline"/>
        </w:rPr>
        <w:t> </w:t>
      </w:r>
      <w:r>
        <w:rPr>
          <w:i/>
          <w:sz w:val="16"/>
          <w:vertAlign w:val="baseline"/>
        </w:rPr>
        <w:t>trends in</w:t>
      </w:r>
      <w:r>
        <w:rPr>
          <w:i/>
          <w:spacing w:val="-4"/>
          <w:sz w:val="16"/>
          <w:vertAlign w:val="baseline"/>
        </w:rPr>
        <w:t> </w:t>
      </w:r>
      <w:r>
        <w:rPr>
          <w:i/>
          <w:sz w:val="16"/>
          <w:vertAlign w:val="baseline"/>
        </w:rPr>
        <w:t>freedom</w:t>
      </w:r>
      <w:r>
        <w:rPr>
          <w:i/>
          <w:spacing w:val="-3"/>
          <w:sz w:val="16"/>
          <w:vertAlign w:val="baseline"/>
        </w:rPr>
        <w:t> </w:t>
      </w:r>
      <w:r>
        <w:rPr>
          <w:i/>
          <w:sz w:val="16"/>
          <w:vertAlign w:val="baseline"/>
        </w:rPr>
        <w:t>of</w:t>
      </w:r>
      <w:r>
        <w:rPr>
          <w:i/>
          <w:spacing w:val="-2"/>
          <w:sz w:val="16"/>
          <w:vertAlign w:val="baseline"/>
        </w:rPr>
        <w:t> </w:t>
      </w:r>
      <w:r>
        <w:rPr>
          <w:i/>
          <w:sz w:val="16"/>
          <w:vertAlign w:val="baseline"/>
        </w:rPr>
        <w:t>expression</w:t>
      </w:r>
      <w:r>
        <w:rPr>
          <w:i/>
          <w:spacing w:val="-4"/>
          <w:sz w:val="16"/>
          <w:vertAlign w:val="baseline"/>
        </w:rPr>
        <w:t> </w:t>
      </w:r>
      <w:r>
        <w:rPr>
          <w:i/>
          <w:sz w:val="16"/>
          <w:vertAlign w:val="baseline"/>
        </w:rPr>
        <w:t>and media</w:t>
      </w:r>
      <w:r>
        <w:rPr>
          <w:i/>
          <w:spacing w:val="-3"/>
          <w:sz w:val="16"/>
          <w:vertAlign w:val="baseline"/>
        </w:rPr>
        <w:t> </w:t>
      </w:r>
      <w:r>
        <w:rPr>
          <w:i/>
          <w:sz w:val="16"/>
          <w:vertAlign w:val="baseline"/>
        </w:rPr>
        <w:t>development</w:t>
      </w:r>
      <w:r>
        <w:rPr>
          <w:sz w:val="16"/>
          <w:vertAlign w:val="baseline"/>
        </w:rPr>
        <w:t>.</w:t>
      </w:r>
    </w:p>
    <w:p>
      <w:pPr>
        <w:spacing w:after="0"/>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5" w:firstLine="0"/>
        <w:jc w:val="both"/>
        <w:rPr>
          <w:sz w:val="20"/>
        </w:rPr>
      </w:pPr>
      <w:r>
        <w:rPr>
          <w:sz w:val="20"/>
        </w:rPr>
        <w:t>Por</w:t>
      </w:r>
      <w:r>
        <w:rPr>
          <w:spacing w:val="-8"/>
          <w:sz w:val="20"/>
        </w:rPr>
        <w:t> </w:t>
      </w:r>
      <w:r>
        <w:rPr>
          <w:sz w:val="20"/>
        </w:rPr>
        <w:t>otro</w:t>
      </w:r>
      <w:r>
        <w:rPr>
          <w:spacing w:val="-10"/>
          <w:sz w:val="20"/>
        </w:rPr>
        <w:t> </w:t>
      </w:r>
      <w:r>
        <w:rPr>
          <w:sz w:val="20"/>
        </w:rPr>
        <w:t>lado,</w:t>
      </w:r>
      <w:r>
        <w:rPr>
          <w:spacing w:val="-8"/>
          <w:sz w:val="20"/>
        </w:rPr>
        <w:t> </w:t>
      </w:r>
      <w:r>
        <w:rPr>
          <w:sz w:val="20"/>
        </w:rPr>
        <w:t>es</w:t>
      </w:r>
      <w:r>
        <w:rPr>
          <w:spacing w:val="-10"/>
          <w:sz w:val="20"/>
        </w:rPr>
        <w:t> </w:t>
      </w:r>
      <w:r>
        <w:rPr>
          <w:sz w:val="20"/>
        </w:rPr>
        <w:t>posible</w:t>
      </w:r>
      <w:r>
        <w:rPr>
          <w:spacing w:val="-7"/>
          <w:sz w:val="20"/>
        </w:rPr>
        <w:t> </w:t>
      </w:r>
      <w:r>
        <w:rPr>
          <w:sz w:val="20"/>
        </w:rPr>
        <w:t>que</w:t>
      </w:r>
      <w:r>
        <w:rPr>
          <w:spacing w:val="-10"/>
          <w:sz w:val="20"/>
        </w:rPr>
        <w:t> </w:t>
      </w:r>
      <w:r>
        <w:rPr>
          <w:sz w:val="20"/>
        </w:rPr>
        <w:t>los</w:t>
      </w:r>
      <w:r>
        <w:rPr>
          <w:spacing w:val="-7"/>
          <w:sz w:val="20"/>
        </w:rPr>
        <w:t> </w:t>
      </w:r>
      <w:r>
        <w:rPr>
          <w:sz w:val="20"/>
        </w:rPr>
        <w:t>empleados</w:t>
      </w:r>
      <w:r>
        <w:rPr>
          <w:spacing w:val="-7"/>
          <w:sz w:val="20"/>
        </w:rPr>
        <w:t> </w:t>
      </w:r>
      <w:r>
        <w:rPr>
          <w:sz w:val="20"/>
        </w:rPr>
        <w:t>o</w:t>
      </w:r>
      <w:r>
        <w:rPr>
          <w:spacing w:val="-10"/>
          <w:sz w:val="20"/>
        </w:rPr>
        <w:t> </w:t>
      </w:r>
      <w:r>
        <w:rPr>
          <w:sz w:val="20"/>
        </w:rPr>
        <w:t>funcionarios</w:t>
      </w:r>
      <w:r>
        <w:rPr>
          <w:spacing w:val="-10"/>
          <w:sz w:val="20"/>
        </w:rPr>
        <w:t> </w:t>
      </w:r>
      <w:r>
        <w:rPr>
          <w:sz w:val="20"/>
        </w:rPr>
        <w:t>de</w:t>
      </w:r>
      <w:r>
        <w:rPr>
          <w:spacing w:val="-10"/>
          <w:sz w:val="20"/>
        </w:rPr>
        <w:t> </w:t>
      </w:r>
      <w:r>
        <w:rPr>
          <w:sz w:val="20"/>
        </w:rPr>
        <w:t>una</w:t>
      </w:r>
      <w:r>
        <w:rPr>
          <w:spacing w:val="-8"/>
          <w:sz w:val="20"/>
        </w:rPr>
        <w:t> </w:t>
      </w:r>
      <w:r>
        <w:rPr>
          <w:sz w:val="20"/>
        </w:rPr>
        <w:t>institución</w:t>
      </w:r>
      <w:r>
        <w:rPr>
          <w:spacing w:val="-9"/>
          <w:sz w:val="20"/>
        </w:rPr>
        <w:t> </w:t>
      </w:r>
      <w:r>
        <w:rPr>
          <w:sz w:val="20"/>
        </w:rPr>
        <w:t>tengan</w:t>
      </w:r>
      <w:r>
        <w:rPr>
          <w:spacing w:val="-8"/>
          <w:sz w:val="20"/>
        </w:rPr>
        <w:t> </w:t>
      </w:r>
      <w:r>
        <w:rPr>
          <w:sz w:val="20"/>
        </w:rPr>
        <w:t>el deber</w:t>
      </w:r>
      <w:r>
        <w:rPr>
          <w:spacing w:val="-12"/>
          <w:sz w:val="20"/>
        </w:rPr>
        <w:t> </w:t>
      </w:r>
      <w:r>
        <w:rPr>
          <w:sz w:val="20"/>
        </w:rPr>
        <w:t>de</w:t>
      </w:r>
      <w:r>
        <w:rPr>
          <w:spacing w:val="-13"/>
          <w:sz w:val="20"/>
        </w:rPr>
        <w:t> </w:t>
      </w:r>
      <w:r>
        <w:rPr>
          <w:sz w:val="20"/>
        </w:rPr>
        <w:t>guardar</w:t>
      </w:r>
      <w:r>
        <w:rPr>
          <w:spacing w:val="-10"/>
          <w:sz w:val="20"/>
        </w:rPr>
        <w:t> </w:t>
      </w:r>
      <w:r>
        <w:rPr>
          <w:sz w:val="20"/>
        </w:rPr>
        <w:t>confidencialidad</w:t>
      </w:r>
      <w:r>
        <w:rPr>
          <w:spacing w:val="-11"/>
          <w:sz w:val="20"/>
        </w:rPr>
        <w:t> </w:t>
      </w:r>
      <w:r>
        <w:rPr>
          <w:sz w:val="20"/>
        </w:rPr>
        <w:t>sobre</w:t>
      </w:r>
      <w:r>
        <w:rPr>
          <w:spacing w:val="-13"/>
          <w:sz w:val="20"/>
        </w:rPr>
        <w:t> </w:t>
      </w:r>
      <w:r>
        <w:rPr>
          <w:sz w:val="20"/>
        </w:rPr>
        <w:t>cierta</w:t>
      </w:r>
      <w:r>
        <w:rPr>
          <w:spacing w:val="-11"/>
          <w:sz w:val="20"/>
        </w:rPr>
        <w:t> </w:t>
      </w:r>
      <w:r>
        <w:rPr>
          <w:sz w:val="20"/>
        </w:rPr>
        <w:t>información</w:t>
      </w:r>
      <w:r>
        <w:rPr>
          <w:spacing w:val="-11"/>
          <w:sz w:val="20"/>
        </w:rPr>
        <w:t> </w:t>
      </w:r>
      <w:r>
        <w:rPr>
          <w:sz w:val="20"/>
        </w:rPr>
        <w:t>a</w:t>
      </w:r>
      <w:r>
        <w:rPr>
          <w:spacing w:val="-11"/>
          <w:sz w:val="20"/>
        </w:rPr>
        <w:t> </w:t>
      </w:r>
      <w:r>
        <w:rPr>
          <w:sz w:val="20"/>
        </w:rPr>
        <w:t>la</w:t>
      </w:r>
      <w:r>
        <w:rPr>
          <w:spacing w:val="-11"/>
          <w:sz w:val="20"/>
        </w:rPr>
        <w:t> </w:t>
      </w:r>
      <w:r>
        <w:rPr>
          <w:sz w:val="20"/>
        </w:rPr>
        <w:t>que</w:t>
      </w:r>
      <w:r>
        <w:rPr>
          <w:spacing w:val="-13"/>
          <w:sz w:val="20"/>
        </w:rPr>
        <w:t> </w:t>
      </w:r>
      <w:r>
        <w:rPr>
          <w:sz w:val="20"/>
        </w:rPr>
        <w:t>tienen</w:t>
      </w:r>
      <w:r>
        <w:rPr>
          <w:spacing w:val="-10"/>
          <w:sz w:val="20"/>
        </w:rPr>
        <w:t> </w:t>
      </w:r>
      <w:r>
        <w:rPr>
          <w:sz w:val="20"/>
        </w:rPr>
        <w:t>acceso</w:t>
      </w:r>
      <w:r>
        <w:rPr>
          <w:spacing w:val="-10"/>
          <w:sz w:val="20"/>
        </w:rPr>
        <w:t> </w:t>
      </w:r>
      <w:r>
        <w:rPr>
          <w:sz w:val="20"/>
        </w:rPr>
        <w:t>en</w:t>
      </w:r>
      <w:r>
        <w:rPr>
          <w:spacing w:val="-10"/>
          <w:sz w:val="20"/>
        </w:rPr>
        <w:t> </w:t>
      </w:r>
      <w:r>
        <w:rPr>
          <w:sz w:val="20"/>
        </w:rPr>
        <w:t>ejercicio de sus funciones</w:t>
      </w:r>
      <w:r>
        <w:rPr>
          <w:position w:val="7"/>
          <w:sz w:val="13"/>
        </w:rPr>
        <w:t>132</w:t>
      </w:r>
      <w:r>
        <w:rPr>
          <w:sz w:val="20"/>
        </w:rPr>
        <w:t>. Así, en ciertas instituciones estatales altamente jerarquizadas pueden existir</w:t>
      </w:r>
      <w:r>
        <w:rPr>
          <w:spacing w:val="-17"/>
          <w:sz w:val="20"/>
        </w:rPr>
        <w:t> </w:t>
      </w:r>
      <w:r>
        <w:rPr>
          <w:sz w:val="20"/>
        </w:rPr>
        <w:t>regulaciones</w:t>
      </w:r>
      <w:r>
        <w:rPr>
          <w:spacing w:val="-18"/>
          <w:sz w:val="20"/>
        </w:rPr>
        <w:t> </w:t>
      </w:r>
      <w:r>
        <w:rPr>
          <w:sz w:val="20"/>
        </w:rPr>
        <w:t>que</w:t>
      </w:r>
      <w:r>
        <w:rPr>
          <w:spacing w:val="-14"/>
          <w:sz w:val="20"/>
        </w:rPr>
        <w:t> </w:t>
      </w:r>
      <w:r>
        <w:rPr>
          <w:sz w:val="20"/>
        </w:rPr>
        <w:t>expresamente</w:t>
      </w:r>
      <w:r>
        <w:rPr>
          <w:spacing w:val="-18"/>
          <w:sz w:val="20"/>
        </w:rPr>
        <w:t> </w:t>
      </w:r>
      <w:r>
        <w:rPr>
          <w:sz w:val="20"/>
        </w:rPr>
        <w:t>prohíban</w:t>
      </w:r>
      <w:r>
        <w:rPr>
          <w:spacing w:val="-14"/>
          <w:sz w:val="20"/>
        </w:rPr>
        <w:t> </w:t>
      </w:r>
      <w:r>
        <w:rPr>
          <w:sz w:val="20"/>
        </w:rPr>
        <w:t>a</w:t>
      </w:r>
      <w:r>
        <w:rPr>
          <w:spacing w:val="-17"/>
          <w:sz w:val="20"/>
        </w:rPr>
        <w:t> </w:t>
      </w:r>
      <w:r>
        <w:rPr>
          <w:sz w:val="20"/>
        </w:rPr>
        <w:t>un</w:t>
      </w:r>
      <w:r>
        <w:rPr>
          <w:spacing w:val="-16"/>
          <w:sz w:val="20"/>
        </w:rPr>
        <w:t> </w:t>
      </w:r>
      <w:r>
        <w:rPr>
          <w:sz w:val="20"/>
        </w:rPr>
        <w:t>empleado</w:t>
      </w:r>
      <w:r>
        <w:rPr>
          <w:spacing w:val="-11"/>
          <w:sz w:val="20"/>
        </w:rPr>
        <w:t> </w:t>
      </w:r>
      <w:r>
        <w:rPr>
          <w:sz w:val="20"/>
        </w:rPr>
        <w:t>divulgar</w:t>
      </w:r>
      <w:r>
        <w:rPr>
          <w:spacing w:val="-15"/>
          <w:sz w:val="20"/>
        </w:rPr>
        <w:t> </w:t>
      </w:r>
      <w:r>
        <w:rPr>
          <w:sz w:val="20"/>
        </w:rPr>
        <w:t>información</w:t>
      </w:r>
      <w:r>
        <w:rPr>
          <w:spacing w:val="-14"/>
          <w:sz w:val="20"/>
        </w:rPr>
        <w:t> </w:t>
      </w:r>
      <w:r>
        <w:rPr>
          <w:sz w:val="20"/>
        </w:rPr>
        <w:t>obtenida en su trabajo. Las consecuencias de violar esas prohibiciones establecidas legal o reglamentariamente van desde sanciones disciplinarias, hasta la pérdida del empleo, o en algunos</w:t>
      </w:r>
      <w:r>
        <w:rPr>
          <w:spacing w:val="-12"/>
          <w:sz w:val="20"/>
        </w:rPr>
        <w:t> </w:t>
      </w:r>
      <w:r>
        <w:rPr>
          <w:sz w:val="20"/>
        </w:rPr>
        <w:t>casos,</w:t>
      </w:r>
      <w:r>
        <w:rPr>
          <w:spacing w:val="-10"/>
          <w:sz w:val="20"/>
        </w:rPr>
        <w:t> </w:t>
      </w:r>
      <w:r>
        <w:rPr>
          <w:sz w:val="20"/>
        </w:rPr>
        <w:t>la</w:t>
      </w:r>
      <w:r>
        <w:rPr>
          <w:spacing w:val="-8"/>
          <w:sz w:val="20"/>
        </w:rPr>
        <w:t> </w:t>
      </w:r>
      <w:r>
        <w:rPr>
          <w:sz w:val="20"/>
        </w:rPr>
        <w:t>comisión</w:t>
      </w:r>
      <w:r>
        <w:rPr>
          <w:spacing w:val="-10"/>
          <w:sz w:val="20"/>
        </w:rPr>
        <w:t> </w:t>
      </w:r>
      <w:r>
        <w:rPr>
          <w:sz w:val="20"/>
        </w:rPr>
        <w:t>de</w:t>
      </w:r>
      <w:r>
        <w:rPr>
          <w:spacing w:val="-13"/>
          <w:sz w:val="20"/>
        </w:rPr>
        <w:t> </w:t>
      </w:r>
      <w:r>
        <w:rPr>
          <w:sz w:val="20"/>
        </w:rPr>
        <w:t>delitos.</w:t>
      </w:r>
      <w:r>
        <w:rPr>
          <w:spacing w:val="-8"/>
          <w:sz w:val="20"/>
        </w:rPr>
        <w:t> </w:t>
      </w:r>
      <w:r>
        <w:rPr>
          <w:sz w:val="20"/>
        </w:rPr>
        <w:t>Estas</w:t>
      </w:r>
      <w:r>
        <w:rPr>
          <w:spacing w:val="-12"/>
          <w:sz w:val="20"/>
        </w:rPr>
        <w:t> </w:t>
      </w:r>
      <w:r>
        <w:rPr>
          <w:sz w:val="20"/>
        </w:rPr>
        <w:t>prohibiciones</w:t>
      </w:r>
      <w:r>
        <w:rPr>
          <w:spacing w:val="-7"/>
          <w:sz w:val="20"/>
        </w:rPr>
        <w:t> </w:t>
      </w:r>
      <w:r>
        <w:rPr>
          <w:sz w:val="20"/>
        </w:rPr>
        <w:t>de</w:t>
      </w:r>
      <w:r>
        <w:rPr>
          <w:spacing w:val="-10"/>
          <w:sz w:val="20"/>
        </w:rPr>
        <w:t> </w:t>
      </w:r>
      <w:r>
        <w:rPr>
          <w:sz w:val="20"/>
        </w:rPr>
        <w:t>divulgar</w:t>
      </w:r>
      <w:r>
        <w:rPr>
          <w:spacing w:val="-10"/>
          <w:sz w:val="20"/>
        </w:rPr>
        <w:t> </w:t>
      </w:r>
      <w:r>
        <w:rPr>
          <w:sz w:val="20"/>
        </w:rPr>
        <w:t>información</w:t>
      </w:r>
      <w:r>
        <w:rPr>
          <w:spacing w:val="-9"/>
          <w:sz w:val="20"/>
        </w:rPr>
        <w:t> </w:t>
      </w:r>
      <w:r>
        <w:rPr>
          <w:sz w:val="20"/>
        </w:rPr>
        <w:t>podrían</w:t>
      </w:r>
      <w:r>
        <w:rPr>
          <w:spacing w:val="-8"/>
          <w:sz w:val="20"/>
        </w:rPr>
        <w:t> </w:t>
      </w:r>
      <w:r>
        <w:rPr>
          <w:sz w:val="20"/>
        </w:rPr>
        <w:t>ser contrarias a estándares internacionales que, por ejemplo, obligan a denunciar delitos o establecen el</w:t>
      </w:r>
      <w:r>
        <w:rPr>
          <w:spacing w:val="-6"/>
          <w:sz w:val="20"/>
        </w:rPr>
        <w:t> </w:t>
      </w:r>
      <w:r>
        <w:rPr>
          <w:sz w:val="20"/>
        </w:rPr>
        <w:t>acceso</w:t>
      </w:r>
      <w:r>
        <w:rPr>
          <w:spacing w:val="-8"/>
          <w:sz w:val="20"/>
        </w:rPr>
        <w:t> </w:t>
      </w:r>
      <w:r>
        <w:rPr>
          <w:sz w:val="20"/>
        </w:rPr>
        <w:t>público</w:t>
      </w:r>
      <w:r>
        <w:rPr>
          <w:spacing w:val="-8"/>
          <w:sz w:val="20"/>
        </w:rPr>
        <w:t> </w:t>
      </w:r>
      <w:r>
        <w:rPr>
          <w:sz w:val="20"/>
        </w:rPr>
        <w:t>a</w:t>
      </w:r>
      <w:r>
        <w:rPr>
          <w:spacing w:val="-4"/>
          <w:sz w:val="20"/>
        </w:rPr>
        <w:t> </w:t>
      </w:r>
      <w:r>
        <w:rPr>
          <w:sz w:val="20"/>
        </w:rPr>
        <w:t>información</w:t>
      </w:r>
      <w:r>
        <w:rPr>
          <w:spacing w:val="-5"/>
          <w:sz w:val="20"/>
        </w:rPr>
        <w:t> </w:t>
      </w:r>
      <w:r>
        <w:rPr>
          <w:sz w:val="20"/>
        </w:rPr>
        <w:t>que</w:t>
      </w:r>
      <w:r>
        <w:rPr>
          <w:spacing w:val="-5"/>
          <w:sz w:val="20"/>
        </w:rPr>
        <w:t> </w:t>
      </w:r>
      <w:r>
        <w:rPr>
          <w:sz w:val="20"/>
        </w:rPr>
        <w:t>se</w:t>
      </w:r>
      <w:r>
        <w:rPr>
          <w:spacing w:val="-6"/>
          <w:sz w:val="20"/>
        </w:rPr>
        <w:t> </w:t>
      </w:r>
      <w:r>
        <w:rPr>
          <w:sz w:val="20"/>
        </w:rPr>
        <w:t>refiera</w:t>
      </w:r>
      <w:r>
        <w:rPr>
          <w:spacing w:val="-3"/>
          <w:sz w:val="20"/>
        </w:rPr>
        <w:t> </w:t>
      </w:r>
      <w:r>
        <w:rPr>
          <w:sz w:val="20"/>
        </w:rPr>
        <w:t>a</w:t>
      </w:r>
      <w:r>
        <w:rPr>
          <w:spacing w:val="-4"/>
          <w:sz w:val="20"/>
        </w:rPr>
        <w:t> </w:t>
      </w:r>
      <w:r>
        <w:rPr>
          <w:sz w:val="20"/>
        </w:rPr>
        <w:t>violaciones</w:t>
      </w:r>
      <w:r>
        <w:rPr>
          <w:spacing w:val="-2"/>
          <w:sz w:val="20"/>
        </w:rPr>
        <w:t> </w:t>
      </w:r>
      <w:r>
        <w:rPr>
          <w:sz w:val="20"/>
        </w:rPr>
        <w:t>de</w:t>
      </w:r>
      <w:r>
        <w:rPr>
          <w:spacing w:val="-6"/>
          <w:sz w:val="20"/>
        </w:rPr>
        <w:t> </w:t>
      </w:r>
      <w:r>
        <w:rPr>
          <w:sz w:val="20"/>
        </w:rPr>
        <w:t>derechos</w:t>
      </w:r>
      <w:r>
        <w:rPr>
          <w:spacing w:val="-5"/>
          <w:sz w:val="20"/>
        </w:rPr>
        <w:t> </w:t>
      </w:r>
      <w:r>
        <w:rPr>
          <w:sz w:val="20"/>
        </w:rPr>
        <w:t>humanos o a casos de corrupción</w:t>
      </w:r>
      <w:r>
        <w:rPr>
          <w:position w:val="7"/>
          <w:sz w:val="13"/>
        </w:rPr>
        <w:t>133</w:t>
      </w:r>
      <w:r>
        <w:rPr>
          <w:sz w:val="20"/>
        </w:rPr>
        <w:t>. Particularmente, la Corte considera que en casos en los que la obligación de reserva busca preservar la seguridad nacional, el deber de confidencialidad no puede aplicarse de forma general, sino que debe estar limitado de forma precisa y clara a aquella</w:t>
      </w:r>
      <w:r>
        <w:rPr>
          <w:spacing w:val="-12"/>
          <w:sz w:val="20"/>
        </w:rPr>
        <w:t> </w:t>
      </w:r>
      <w:r>
        <w:rPr>
          <w:sz w:val="20"/>
        </w:rPr>
        <w:t>información</w:t>
      </w:r>
      <w:r>
        <w:rPr>
          <w:spacing w:val="-10"/>
          <w:sz w:val="20"/>
        </w:rPr>
        <w:t> </w:t>
      </w:r>
      <w:r>
        <w:rPr>
          <w:sz w:val="20"/>
        </w:rPr>
        <w:t>cuya</w:t>
      </w:r>
      <w:r>
        <w:rPr>
          <w:spacing w:val="-12"/>
          <w:sz w:val="20"/>
        </w:rPr>
        <w:t> </w:t>
      </w:r>
      <w:r>
        <w:rPr>
          <w:sz w:val="20"/>
        </w:rPr>
        <w:t>divulgación</w:t>
      </w:r>
      <w:r>
        <w:rPr>
          <w:spacing w:val="-10"/>
          <w:sz w:val="20"/>
        </w:rPr>
        <w:t> </w:t>
      </w:r>
      <w:r>
        <w:rPr>
          <w:sz w:val="20"/>
        </w:rPr>
        <w:t>supone</w:t>
      </w:r>
      <w:r>
        <w:rPr>
          <w:spacing w:val="-14"/>
          <w:sz w:val="20"/>
        </w:rPr>
        <w:t> </w:t>
      </w:r>
      <w:r>
        <w:rPr>
          <w:sz w:val="20"/>
        </w:rPr>
        <w:t>un</w:t>
      </w:r>
      <w:r>
        <w:rPr>
          <w:spacing w:val="-10"/>
          <w:sz w:val="20"/>
        </w:rPr>
        <w:t> </w:t>
      </w:r>
      <w:r>
        <w:rPr>
          <w:sz w:val="20"/>
        </w:rPr>
        <w:t>riesgo</w:t>
      </w:r>
      <w:r>
        <w:rPr>
          <w:spacing w:val="-11"/>
          <w:sz w:val="20"/>
        </w:rPr>
        <w:t> </w:t>
      </w:r>
      <w:r>
        <w:rPr>
          <w:sz w:val="20"/>
        </w:rPr>
        <w:t>real</w:t>
      </w:r>
      <w:r>
        <w:rPr>
          <w:spacing w:val="-8"/>
          <w:sz w:val="20"/>
        </w:rPr>
        <w:t> </w:t>
      </w:r>
      <w:r>
        <w:rPr>
          <w:sz w:val="20"/>
        </w:rPr>
        <w:t>e</w:t>
      </w:r>
      <w:r>
        <w:rPr>
          <w:spacing w:val="-14"/>
          <w:sz w:val="20"/>
        </w:rPr>
        <w:t> </w:t>
      </w:r>
      <w:r>
        <w:rPr>
          <w:sz w:val="20"/>
        </w:rPr>
        <w:t>identificable</w:t>
      </w:r>
      <w:r>
        <w:rPr>
          <w:spacing w:val="-14"/>
          <w:sz w:val="20"/>
        </w:rPr>
        <w:t> </w:t>
      </w:r>
      <w:r>
        <w:rPr>
          <w:sz w:val="20"/>
        </w:rPr>
        <w:t>de</w:t>
      </w:r>
      <w:r>
        <w:rPr>
          <w:spacing w:val="-14"/>
          <w:sz w:val="20"/>
        </w:rPr>
        <w:t> </w:t>
      </w:r>
      <w:r>
        <w:rPr>
          <w:sz w:val="20"/>
        </w:rPr>
        <w:t>generar</w:t>
      </w:r>
      <w:r>
        <w:rPr>
          <w:spacing w:val="-14"/>
          <w:sz w:val="20"/>
        </w:rPr>
        <w:t> </w:t>
      </w:r>
      <w:r>
        <w:rPr>
          <w:sz w:val="20"/>
        </w:rPr>
        <w:t>un</w:t>
      </w:r>
      <w:r>
        <w:rPr>
          <w:spacing w:val="-12"/>
          <w:sz w:val="20"/>
        </w:rPr>
        <w:t> </w:t>
      </w:r>
      <w:r>
        <w:rPr>
          <w:sz w:val="20"/>
        </w:rPr>
        <w:t>daño significativo</w:t>
      </w:r>
      <w:r>
        <w:rPr>
          <w:spacing w:val="-1"/>
          <w:sz w:val="20"/>
        </w:rPr>
        <w:t> </w:t>
      </w:r>
      <w:r>
        <w:rPr>
          <w:sz w:val="20"/>
        </w:rPr>
        <w:t>a un</w:t>
      </w:r>
      <w:r>
        <w:rPr>
          <w:spacing w:val="-1"/>
          <w:sz w:val="20"/>
        </w:rPr>
        <w:t> </w:t>
      </w:r>
      <w:r>
        <w:rPr>
          <w:sz w:val="20"/>
        </w:rPr>
        <w:t>interés</w:t>
      </w:r>
      <w:r>
        <w:rPr>
          <w:spacing w:val="-2"/>
          <w:sz w:val="20"/>
        </w:rPr>
        <w:t> </w:t>
      </w:r>
      <w:r>
        <w:rPr>
          <w:sz w:val="20"/>
        </w:rPr>
        <w:t>de</w:t>
      </w:r>
      <w:r>
        <w:rPr>
          <w:spacing w:val="-1"/>
          <w:sz w:val="20"/>
        </w:rPr>
        <w:t> </w:t>
      </w:r>
      <w:r>
        <w:rPr>
          <w:sz w:val="20"/>
        </w:rPr>
        <w:t>seguridad</w:t>
      </w:r>
      <w:r>
        <w:rPr>
          <w:spacing w:val="-1"/>
          <w:sz w:val="20"/>
        </w:rPr>
        <w:t> </w:t>
      </w:r>
      <w:r>
        <w:rPr>
          <w:sz w:val="20"/>
        </w:rPr>
        <w:t>nacional legítimo. La información que sea sometida al deber</w:t>
      </w:r>
      <w:r>
        <w:rPr>
          <w:spacing w:val="-12"/>
          <w:sz w:val="20"/>
        </w:rPr>
        <w:t> </w:t>
      </w:r>
      <w:r>
        <w:rPr>
          <w:sz w:val="20"/>
        </w:rPr>
        <w:t>de</w:t>
      </w:r>
      <w:r>
        <w:rPr>
          <w:spacing w:val="-13"/>
          <w:sz w:val="20"/>
        </w:rPr>
        <w:t> </w:t>
      </w:r>
      <w:r>
        <w:rPr>
          <w:sz w:val="20"/>
        </w:rPr>
        <w:t>confidencialidad</w:t>
      </w:r>
      <w:r>
        <w:rPr>
          <w:spacing w:val="-8"/>
          <w:sz w:val="20"/>
        </w:rPr>
        <w:t> </w:t>
      </w:r>
      <w:r>
        <w:rPr>
          <w:sz w:val="20"/>
        </w:rPr>
        <w:t>bajo</w:t>
      </w:r>
      <w:r>
        <w:rPr>
          <w:spacing w:val="-12"/>
          <w:sz w:val="20"/>
        </w:rPr>
        <w:t> </w:t>
      </w:r>
      <w:r>
        <w:rPr>
          <w:sz w:val="20"/>
        </w:rPr>
        <w:t>estos</w:t>
      </w:r>
      <w:r>
        <w:rPr>
          <w:spacing w:val="-12"/>
          <w:sz w:val="20"/>
        </w:rPr>
        <w:t> </w:t>
      </w:r>
      <w:r>
        <w:rPr>
          <w:sz w:val="20"/>
        </w:rPr>
        <w:t>motivos</w:t>
      </w:r>
      <w:r>
        <w:rPr>
          <w:spacing w:val="-12"/>
          <w:sz w:val="20"/>
        </w:rPr>
        <w:t> </w:t>
      </w:r>
      <w:r>
        <w:rPr>
          <w:sz w:val="20"/>
        </w:rPr>
        <w:t>debe</w:t>
      </w:r>
      <w:r>
        <w:rPr>
          <w:spacing w:val="-12"/>
          <w:sz w:val="20"/>
        </w:rPr>
        <w:t> </w:t>
      </w:r>
      <w:r>
        <w:rPr>
          <w:sz w:val="20"/>
        </w:rPr>
        <w:t>estar</w:t>
      </w:r>
      <w:r>
        <w:rPr>
          <w:spacing w:val="-12"/>
          <w:sz w:val="20"/>
        </w:rPr>
        <w:t> </w:t>
      </w:r>
      <w:r>
        <w:rPr>
          <w:sz w:val="20"/>
        </w:rPr>
        <w:t>consagrada</w:t>
      </w:r>
      <w:r>
        <w:rPr>
          <w:spacing w:val="-11"/>
          <w:sz w:val="20"/>
        </w:rPr>
        <w:t> </w:t>
      </w:r>
      <w:r>
        <w:rPr>
          <w:sz w:val="20"/>
        </w:rPr>
        <w:t>en</w:t>
      </w:r>
      <w:r>
        <w:rPr>
          <w:spacing w:val="-10"/>
          <w:sz w:val="20"/>
        </w:rPr>
        <w:t> </w:t>
      </w:r>
      <w:r>
        <w:rPr>
          <w:sz w:val="20"/>
        </w:rPr>
        <w:t>la</w:t>
      </w:r>
      <w:r>
        <w:rPr>
          <w:spacing w:val="-11"/>
          <w:sz w:val="20"/>
        </w:rPr>
        <w:t> </w:t>
      </w:r>
      <w:r>
        <w:rPr>
          <w:sz w:val="20"/>
        </w:rPr>
        <w:t>legislación</w:t>
      </w:r>
      <w:r>
        <w:rPr>
          <w:spacing w:val="-11"/>
          <w:sz w:val="20"/>
        </w:rPr>
        <w:t> </w:t>
      </w:r>
      <w:r>
        <w:rPr>
          <w:sz w:val="20"/>
        </w:rPr>
        <w:t>nacional de manera taxativa, clara y precisa</w:t>
      </w:r>
      <w:r>
        <w:rPr>
          <w:position w:val="7"/>
          <w:sz w:val="13"/>
        </w:rPr>
        <w:t>134</w:t>
      </w:r>
      <w:r>
        <w:rPr>
          <w:sz w:val="20"/>
        </w:rPr>
        <w:t>.</w:t>
      </w:r>
    </w:p>
    <w:p>
      <w:pPr>
        <w:pStyle w:val="BodyText"/>
        <w:spacing w:before="2"/>
      </w:pPr>
    </w:p>
    <w:p>
      <w:pPr>
        <w:pStyle w:val="ListParagraph"/>
        <w:numPr>
          <w:ilvl w:val="0"/>
          <w:numId w:val="8"/>
        </w:numPr>
        <w:tabs>
          <w:tab w:pos="909" w:val="left" w:leader="none"/>
        </w:tabs>
        <w:spacing w:line="240" w:lineRule="auto" w:before="0" w:after="0"/>
        <w:ind w:left="200" w:right="198" w:firstLine="0"/>
        <w:jc w:val="both"/>
        <w:rPr>
          <w:sz w:val="20"/>
        </w:rPr>
      </w:pPr>
      <w:r>
        <w:rPr>
          <w:sz w:val="20"/>
        </w:rPr>
        <w:t>En este sentido, la Corte resalta la importancia de reconocer la labor que realizan los denunciantes</w:t>
      </w:r>
      <w:r>
        <w:rPr>
          <w:spacing w:val="-7"/>
          <w:sz w:val="20"/>
        </w:rPr>
        <w:t> </w:t>
      </w:r>
      <w:r>
        <w:rPr>
          <w:sz w:val="20"/>
        </w:rPr>
        <w:t>de</w:t>
      </w:r>
      <w:r>
        <w:rPr>
          <w:spacing w:val="-8"/>
          <w:sz w:val="20"/>
        </w:rPr>
        <w:t> </w:t>
      </w:r>
      <w:r>
        <w:rPr>
          <w:sz w:val="20"/>
        </w:rPr>
        <w:t>irregularidades</w:t>
      </w:r>
      <w:r>
        <w:rPr>
          <w:spacing w:val="-7"/>
          <w:sz w:val="20"/>
        </w:rPr>
        <w:t> </w:t>
      </w:r>
      <w:r>
        <w:rPr>
          <w:sz w:val="20"/>
        </w:rPr>
        <w:t>para</w:t>
      </w:r>
      <w:r>
        <w:rPr>
          <w:spacing w:val="-6"/>
          <w:sz w:val="20"/>
        </w:rPr>
        <w:t> </w:t>
      </w:r>
      <w:r>
        <w:rPr>
          <w:sz w:val="20"/>
        </w:rPr>
        <w:t>el</w:t>
      </w:r>
      <w:r>
        <w:rPr>
          <w:spacing w:val="-6"/>
          <w:sz w:val="20"/>
        </w:rPr>
        <w:t> </w:t>
      </w:r>
      <w:r>
        <w:rPr>
          <w:sz w:val="20"/>
        </w:rPr>
        <w:t>beneficio</w:t>
      </w:r>
      <w:r>
        <w:rPr>
          <w:spacing w:val="-7"/>
          <w:sz w:val="20"/>
        </w:rPr>
        <w:t> </w:t>
      </w:r>
      <w:r>
        <w:rPr>
          <w:sz w:val="20"/>
        </w:rPr>
        <w:t>de</w:t>
      </w:r>
      <w:r>
        <w:rPr>
          <w:spacing w:val="-8"/>
          <w:sz w:val="20"/>
        </w:rPr>
        <w:t> </w:t>
      </w:r>
      <w:r>
        <w:rPr>
          <w:sz w:val="20"/>
        </w:rPr>
        <w:t>las</w:t>
      </w:r>
      <w:r>
        <w:rPr>
          <w:spacing w:val="-7"/>
          <w:sz w:val="20"/>
        </w:rPr>
        <w:t> </w:t>
      </w:r>
      <w:r>
        <w:rPr>
          <w:sz w:val="20"/>
        </w:rPr>
        <w:t>instituciones</w:t>
      </w:r>
      <w:r>
        <w:rPr>
          <w:spacing w:val="-7"/>
          <w:sz w:val="20"/>
        </w:rPr>
        <w:t> </w:t>
      </w:r>
      <w:r>
        <w:rPr>
          <w:sz w:val="20"/>
        </w:rPr>
        <w:t>públicas.</w:t>
      </w:r>
      <w:r>
        <w:rPr>
          <w:spacing w:val="-7"/>
          <w:sz w:val="20"/>
        </w:rPr>
        <w:t> </w:t>
      </w:r>
      <w:r>
        <w:rPr>
          <w:sz w:val="20"/>
        </w:rPr>
        <w:t>Al</w:t>
      </w:r>
      <w:r>
        <w:rPr>
          <w:spacing w:val="-6"/>
          <w:sz w:val="20"/>
        </w:rPr>
        <w:t> </w:t>
      </w:r>
      <w:r>
        <w:rPr>
          <w:sz w:val="20"/>
        </w:rPr>
        <w:t>respecto,</w:t>
      </w:r>
      <w:r>
        <w:rPr>
          <w:spacing w:val="-7"/>
          <w:sz w:val="20"/>
        </w:rPr>
        <w:t> </w:t>
      </w:r>
      <w:r>
        <w:rPr>
          <w:sz w:val="20"/>
        </w:rPr>
        <w:t>al </w:t>
      </w:r>
      <w:r>
        <w:rPr>
          <w:w w:val="95"/>
          <w:sz w:val="20"/>
        </w:rPr>
        <w:t>referirse a instituciones jerarquizadas y con un régimen de disciplina interna, como las Fuerzas </w:t>
      </w:r>
      <w:r>
        <w:rPr>
          <w:sz w:val="20"/>
        </w:rPr>
        <w:t>Armadas, la perita Newman señaló que:</w:t>
      </w:r>
    </w:p>
    <w:p>
      <w:pPr>
        <w:pStyle w:val="BodyText"/>
      </w:pPr>
    </w:p>
    <w:p>
      <w:pPr>
        <w:spacing w:before="0"/>
        <w:ind w:left="766" w:right="763" w:firstLine="0"/>
        <w:jc w:val="both"/>
        <w:rPr>
          <w:sz w:val="18"/>
        </w:rPr>
      </w:pPr>
      <w:r>
        <w:rPr>
          <w:sz w:val="18"/>
        </w:rPr>
        <w:t>[…] se debe ofrecer en continuo ejercicio una perspectiva de tolerancia cero a la violación de normas, irregularidades o corrupción, acompasada de apertura frente a la libertad de expresión. Esta tolerancia cero se debe demostrar con el reconocimiento público y constante de la figura del </w:t>
      </w:r>
      <w:r>
        <w:rPr>
          <w:i/>
          <w:sz w:val="18"/>
        </w:rPr>
        <w:t>whistleblower </w:t>
      </w:r>
      <w:r>
        <w:rPr>
          <w:sz w:val="18"/>
        </w:rPr>
        <w:t>como un dignificador de la institución, miembro honroso</w:t>
      </w:r>
      <w:r>
        <w:rPr>
          <w:spacing w:val="-5"/>
          <w:sz w:val="18"/>
        </w:rPr>
        <w:t> </w:t>
      </w:r>
      <w:r>
        <w:rPr>
          <w:sz w:val="18"/>
        </w:rPr>
        <w:t>y</w:t>
      </w:r>
      <w:r>
        <w:rPr>
          <w:spacing w:val="-7"/>
          <w:sz w:val="18"/>
        </w:rPr>
        <w:t> </w:t>
      </w:r>
      <w:r>
        <w:rPr>
          <w:sz w:val="18"/>
        </w:rPr>
        <w:t>honorable</w:t>
      </w:r>
      <w:r>
        <w:rPr>
          <w:spacing w:val="-5"/>
          <w:sz w:val="18"/>
        </w:rPr>
        <w:t> </w:t>
      </w:r>
      <w:r>
        <w:rPr>
          <w:sz w:val="18"/>
        </w:rPr>
        <w:t>del</w:t>
      </w:r>
      <w:r>
        <w:rPr>
          <w:spacing w:val="-5"/>
          <w:sz w:val="18"/>
        </w:rPr>
        <w:t> </w:t>
      </w:r>
      <w:r>
        <w:rPr>
          <w:sz w:val="18"/>
        </w:rPr>
        <w:t>colectivo,</w:t>
      </w:r>
      <w:r>
        <w:rPr>
          <w:spacing w:val="-7"/>
          <w:sz w:val="18"/>
        </w:rPr>
        <w:t> </w:t>
      </w:r>
      <w:r>
        <w:rPr>
          <w:sz w:val="18"/>
        </w:rPr>
        <w:t>que</w:t>
      </w:r>
      <w:r>
        <w:rPr>
          <w:spacing w:val="-8"/>
          <w:sz w:val="18"/>
        </w:rPr>
        <w:t> </w:t>
      </w:r>
      <w:r>
        <w:rPr>
          <w:sz w:val="18"/>
        </w:rPr>
        <w:t>intenta</w:t>
      </w:r>
      <w:r>
        <w:rPr>
          <w:spacing w:val="-6"/>
          <w:sz w:val="18"/>
        </w:rPr>
        <w:t> </w:t>
      </w:r>
      <w:r>
        <w:rPr>
          <w:sz w:val="18"/>
        </w:rPr>
        <w:t>librarla</w:t>
      </w:r>
      <w:r>
        <w:rPr>
          <w:spacing w:val="-8"/>
          <w:sz w:val="18"/>
        </w:rPr>
        <w:t> </w:t>
      </w:r>
      <w:r>
        <w:rPr>
          <w:sz w:val="18"/>
        </w:rPr>
        <w:t>de</w:t>
      </w:r>
      <w:r>
        <w:rPr>
          <w:spacing w:val="-5"/>
          <w:sz w:val="18"/>
        </w:rPr>
        <w:t> </w:t>
      </w:r>
      <w:r>
        <w:rPr>
          <w:sz w:val="18"/>
        </w:rPr>
        <w:t>errores,</w:t>
      </w:r>
      <w:r>
        <w:rPr>
          <w:spacing w:val="-7"/>
          <w:sz w:val="18"/>
        </w:rPr>
        <w:t> </w:t>
      </w:r>
      <w:r>
        <w:rPr>
          <w:sz w:val="18"/>
        </w:rPr>
        <w:t>violaciones</w:t>
      </w:r>
      <w:r>
        <w:rPr>
          <w:spacing w:val="-6"/>
          <w:sz w:val="18"/>
        </w:rPr>
        <w:t> </w:t>
      </w:r>
      <w:r>
        <w:rPr>
          <w:sz w:val="18"/>
        </w:rPr>
        <w:t>y</w:t>
      </w:r>
      <w:r>
        <w:rPr>
          <w:spacing w:val="-7"/>
          <w:sz w:val="18"/>
        </w:rPr>
        <w:t> </w:t>
      </w:r>
      <w:r>
        <w:rPr>
          <w:sz w:val="18"/>
        </w:rPr>
        <w:t>corrupción, por oposición a un traidor que expone lo que sucede en el interior</w:t>
      </w:r>
      <w:r>
        <w:rPr>
          <w:position w:val="6"/>
          <w:sz w:val="12"/>
        </w:rPr>
        <w:t>135</w:t>
      </w:r>
      <w:r>
        <w:rPr>
          <w:sz w:val="18"/>
        </w:rPr>
        <w:t>.</w:t>
      </w:r>
    </w:p>
    <w:p>
      <w:pPr>
        <w:pStyle w:val="BodyText"/>
        <w:spacing w:before="1"/>
      </w:pPr>
    </w:p>
    <w:p>
      <w:pPr>
        <w:pStyle w:val="ListParagraph"/>
        <w:numPr>
          <w:ilvl w:val="2"/>
          <w:numId w:val="12"/>
        </w:numPr>
        <w:tabs>
          <w:tab w:pos="1586" w:val="left" w:leader="none"/>
        </w:tabs>
        <w:spacing w:line="240" w:lineRule="auto" w:before="0" w:after="0"/>
        <w:ind w:left="1585" w:right="0" w:hanging="678"/>
        <w:jc w:val="left"/>
        <w:rPr>
          <w:i/>
          <w:sz w:val="20"/>
        </w:rPr>
      </w:pPr>
      <w:r>
        <w:rPr>
          <w:i/>
          <w:sz w:val="20"/>
          <w:u w:val="single"/>
        </w:rPr>
        <w:t>Aplicación</w:t>
      </w:r>
      <w:r>
        <w:rPr>
          <w:i/>
          <w:spacing w:val="-6"/>
          <w:sz w:val="20"/>
          <w:u w:val="single"/>
        </w:rPr>
        <w:t> </w:t>
      </w:r>
      <w:r>
        <w:rPr>
          <w:i/>
          <w:sz w:val="20"/>
          <w:u w:val="single"/>
        </w:rPr>
        <w:t>de</w:t>
      </w:r>
      <w:r>
        <w:rPr>
          <w:i/>
          <w:spacing w:val="-7"/>
          <w:sz w:val="20"/>
          <w:u w:val="single"/>
        </w:rPr>
        <w:t> </w:t>
      </w:r>
      <w:r>
        <w:rPr>
          <w:i/>
          <w:sz w:val="20"/>
          <w:u w:val="single"/>
        </w:rPr>
        <w:t>los</w:t>
      </w:r>
      <w:r>
        <w:rPr>
          <w:i/>
          <w:spacing w:val="-4"/>
          <w:sz w:val="20"/>
          <w:u w:val="single"/>
        </w:rPr>
        <w:t> </w:t>
      </w:r>
      <w:r>
        <w:rPr>
          <w:i/>
          <w:sz w:val="20"/>
          <w:u w:val="single"/>
        </w:rPr>
        <w:t>estándares</w:t>
      </w:r>
      <w:r>
        <w:rPr>
          <w:i/>
          <w:spacing w:val="-4"/>
          <w:sz w:val="20"/>
          <w:u w:val="single"/>
        </w:rPr>
        <w:t> </w:t>
      </w:r>
      <w:r>
        <w:rPr>
          <w:i/>
          <w:sz w:val="20"/>
          <w:u w:val="single"/>
        </w:rPr>
        <w:t>al</w:t>
      </w:r>
      <w:r>
        <w:rPr>
          <w:i/>
          <w:spacing w:val="-6"/>
          <w:sz w:val="20"/>
          <w:u w:val="single"/>
        </w:rPr>
        <w:t> </w:t>
      </w:r>
      <w:r>
        <w:rPr>
          <w:i/>
          <w:sz w:val="20"/>
          <w:u w:val="single"/>
        </w:rPr>
        <w:t>caso</w:t>
      </w:r>
      <w:r>
        <w:rPr>
          <w:i/>
          <w:spacing w:val="-5"/>
          <w:sz w:val="20"/>
          <w:u w:val="single"/>
        </w:rPr>
        <w:t> </w:t>
      </w:r>
      <w:r>
        <w:rPr>
          <w:i/>
          <w:spacing w:val="-2"/>
          <w:sz w:val="20"/>
          <w:u w:val="single"/>
        </w:rPr>
        <w:t>concreto</w:t>
      </w:r>
    </w:p>
    <w:p>
      <w:pPr>
        <w:pStyle w:val="BodyText"/>
        <w:spacing w:before="9"/>
        <w:rPr>
          <w:i/>
          <w:sz w:val="11"/>
        </w:rPr>
      </w:pPr>
    </w:p>
    <w:p>
      <w:pPr>
        <w:pStyle w:val="ListParagraph"/>
        <w:numPr>
          <w:ilvl w:val="0"/>
          <w:numId w:val="8"/>
        </w:numPr>
        <w:tabs>
          <w:tab w:pos="909" w:val="left" w:leader="none"/>
        </w:tabs>
        <w:spacing w:line="240" w:lineRule="auto" w:before="99" w:after="0"/>
        <w:ind w:left="200" w:right="199" w:firstLine="0"/>
        <w:jc w:val="both"/>
        <w:rPr>
          <w:sz w:val="20"/>
        </w:rPr>
      </w:pPr>
      <w:r>
        <w:rPr>
          <w:sz w:val="20"/>
        </w:rPr>
        <w:t>En</w:t>
      </w:r>
      <w:r>
        <w:rPr>
          <w:spacing w:val="-1"/>
          <w:sz w:val="20"/>
        </w:rPr>
        <w:t> </w:t>
      </w:r>
      <w:r>
        <w:rPr>
          <w:sz w:val="20"/>
        </w:rPr>
        <w:t>el</w:t>
      </w:r>
      <w:r>
        <w:rPr>
          <w:spacing w:val="-2"/>
          <w:sz w:val="20"/>
        </w:rPr>
        <w:t> </w:t>
      </w:r>
      <w:r>
        <w:rPr>
          <w:sz w:val="20"/>
        </w:rPr>
        <w:t>presente</w:t>
      </w:r>
      <w:r>
        <w:rPr>
          <w:spacing w:val="-1"/>
          <w:sz w:val="20"/>
        </w:rPr>
        <w:t> </w:t>
      </w:r>
      <w:r>
        <w:rPr>
          <w:sz w:val="20"/>
        </w:rPr>
        <w:t>caso, las alegadas</w:t>
      </w:r>
      <w:r>
        <w:rPr>
          <w:spacing w:val="-2"/>
          <w:sz w:val="20"/>
        </w:rPr>
        <w:t> </w:t>
      </w:r>
      <w:r>
        <w:rPr>
          <w:sz w:val="20"/>
        </w:rPr>
        <w:t>violaciones al</w:t>
      </w:r>
      <w:r>
        <w:rPr>
          <w:spacing w:val="-1"/>
          <w:sz w:val="20"/>
        </w:rPr>
        <w:t> </w:t>
      </w:r>
      <w:r>
        <w:rPr>
          <w:sz w:val="20"/>
        </w:rPr>
        <w:t>derecho</w:t>
      </w:r>
      <w:r>
        <w:rPr>
          <w:spacing w:val="-3"/>
          <w:sz w:val="20"/>
        </w:rPr>
        <w:t> </w:t>
      </w:r>
      <w:r>
        <w:rPr>
          <w:sz w:val="20"/>
        </w:rPr>
        <w:t>a</w:t>
      </w:r>
      <w:r>
        <w:rPr>
          <w:spacing w:val="-2"/>
          <w:sz w:val="20"/>
        </w:rPr>
        <w:t> </w:t>
      </w:r>
      <w:r>
        <w:rPr>
          <w:sz w:val="20"/>
        </w:rPr>
        <w:t>la</w:t>
      </w:r>
      <w:r>
        <w:rPr>
          <w:spacing w:val="-2"/>
          <w:sz w:val="20"/>
        </w:rPr>
        <w:t> </w:t>
      </w:r>
      <w:r>
        <w:rPr>
          <w:sz w:val="20"/>
        </w:rPr>
        <w:t>libertad</w:t>
      </w:r>
      <w:r>
        <w:rPr>
          <w:spacing w:val="-1"/>
          <w:sz w:val="20"/>
        </w:rPr>
        <w:t> </w:t>
      </w:r>
      <w:r>
        <w:rPr>
          <w:sz w:val="20"/>
        </w:rPr>
        <w:t>de</w:t>
      </w:r>
      <w:r>
        <w:rPr>
          <w:spacing w:val="-1"/>
          <w:sz w:val="20"/>
        </w:rPr>
        <w:t> </w:t>
      </w:r>
      <w:r>
        <w:rPr>
          <w:sz w:val="20"/>
        </w:rPr>
        <w:t>expresión</w:t>
      </w:r>
      <w:r>
        <w:rPr>
          <w:spacing w:val="-2"/>
          <w:sz w:val="20"/>
        </w:rPr>
        <w:t> </w:t>
      </w:r>
      <w:r>
        <w:rPr>
          <w:sz w:val="20"/>
        </w:rPr>
        <w:t>del señor</w:t>
      </w:r>
      <w:r>
        <w:rPr>
          <w:spacing w:val="-5"/>
          <w:sz w:val="20"/>
        </w:rPr>
        <w:t> </w:t>
      </w:r>
      <w:r>
        <w:rPr>
          <w:sz w:val="20"/>
        </w:rPr>
        <w:t>Viteri</w:t>
      </w:r>
      <w:r>
        <w:rPr>
          <w:spacing w:val="-3"/>
          <w:sz w:val="20"/>
        </w:rPr>
        <w:t> </w:t>
      </w:r>
      <w:r>
        <w:rPr>
          <w:sz w:val="20"/>
        </w:rPr>
        <w:t>se</w:t>
      </w:r>
      <w:r>
        <w:rPr>
          <w:spacing w:val="-5"/>
          <w:sz w:val="20"/>
        </w:rPr>
        <w:t> </w:t>
      </w:r>
      <w:r>
        <w:rPr>
          <w:sz w:val="20"/>
        </w:rPr>
        <w:t>produjeron</w:t>
      </w:r>
      <w:r>
        <w:rPr>
          <w:spacing w:val="-3"/>
          <w:sz w:val="20"/>
        </w:rPr>
        <w:t> </w:t>
      </w:r>
      <w:r>
        <w:rPr>
          <w:sz w:val="20"/>
        </w:rPr>
        <w:t>en</w:t>
      </w:r>
      <w:r>
        <w:rPr>
          <w:spacing w:val="-3"/>
          <w:sz w:val="20"/>
        </w:rPr>
        <w:t> </w:t>
      </w:r>
      <w:r>
        <w:rPr>
          <w:sz w:val="20"/>
        </w:rPr>
        <w:t>el</w:t>
      </w:r>
      <w:r>
        <w:rPr>
          <w:spacing w:val="-3"/>
          <w:sz w:val="20"/>
        </w:rPr>
        <w:t> </w:t>
      </w:r>
      <w:r>
        <w:rPr>
          <w:sz w:val="20"/>
        </w:rPr>
        <w:t>marco</w:t>
      </w:r>
      <w:r>
        <w:rPr>
          <w:spacing w:val="-5"/>
          <w:sz w:val="20"/>
        </w:rPr>
        <w:t> </w:t>
      </w:r>
      <w:r>
        <w:rPr>
          <w:sz w:val="20"/>
        </w:rPr>
        <w:t>de</w:t>
      </w:r>
      <w:r>
        <w:rPr>
          <w:spacing w:val="-3"/>
          <w:sz w:val="20"/>
        </w:rPr>
        <w:t> </w:t>
      </w:r>
      <w:r>
        <w:rPr>
          <w:sz w:val="20"/>
        </w:rPr>
        <w:t>cuatro sanciones</w:t>
      </w:r>
      <w:r>
        <w:rPr>
          <w:spacing w:val="-5"/>
          <w:sz w:val="20"/>
        </w:rPr>
        <w:t> </w:t>
      </w:r>
      <w:r>
        <w:rPr>
          <w:sz w:val="20"/>
        </w:rPr>
        <w:t>de</w:t>
      </w:r>
      <w:r>
        <w:rPr>
          <w:spacing w:val="-5"/>
          <w:sz w:val="20"/>
        </w:rPr>
        <w:t> </w:t>
      </w:r>
      <w:r>
        <w:rPr>
          <w:sz w:val="20"/>
        </w:rPr>
        <w:t>arrestos</w:t>
      </w:r>
      <w:r>
        <w:rPr>
          <w:spacing w:val="-2"/>
          <w:sz w:val="20"/>
        </w:rPr>
        <w:t> </w:t>
      </w:r>
      <w:r>
        <w:rPr>
          <w:sz w:val="20"/>
        </w:rPr>
        <w:t>de</w:t>
      </w:r>
      <w:r>
        <w:rPr>
          <w:spacing w:val="-5"/>
          <w:sz w:val="20"/>
        </w:rPr>
        <w:t> </w:t>
      </w:r>
      <w:r>
        <w:rPr>
          <w:sz w:val="20"/>
        </w:rPr>
        <w:t>rigor,</w:t>
      </w:r>
      <w:r>
        <w:rPr>
          <w:spacing w:val="-5"/>
          <w:sz w:val="20"/>
        </w:rPr>
        <w:t> </w:t>
      </w:r>
      <w:r>
        <w:rPr>
          <w:sz w:val="20"/>
        </w:rPr>
        <w:t>impuestas</w:t>
      </w:r>
      <w:r>
        <w:rPr>
          <w:spacing w:val="-4"/>
          <w:sz w:val="20"/>
        </w:rPr>
        <w:t> </w:t>
      </w:r>
      <w:r>
        <w:rPr>
          <w:sz w:val="20"/>
        </w:rPr>
        <w:t>a la presunta víctima como consecuencia de denuncias de posibles hechos de corrupción. Debido</w:t>
      </w:r>
      <w:r>
        <w:rPr>
          <w:spacing w:val="-7"/>
          <w:sz w:val="20"/>
        </w:rPr>
        <w:t> </w:t>
      </w:r>
      <w:r>
        <w:rPr>
          <w:sz w:val="20"/>
        </w:rPr>
        <w:t>a</w:t>
      </w:r>
      <w:r>
        <w:rPr>
          <w:spacing w:val="-5"/>
          <w:sz w:val="20"/>
        </w:rPr>
        <w:t> </w:t>
      </w:r>
      <w:r>
        <w:rPr>
          <w:sz w:val="20"/>
        </w:rPr>
        <w:t>que</w:t>
      </w:r>
      <w:r>
        <w:rPr>
          <w:spacing w:val="-7"/>
          <w:sz w:val="20"/>
        </w:rPr>
        <w:t> </w:t>
      </w:r>
      <w:r>
        <w:rPr>
          <w:sz w:val="20"/>
        </w:rPr>
        <w:t>la</w:t>
      </w:r>
      <w:r>
        <w:rPr>
          <w:spacing w:val="-5"/>
          <w:sz w:val="20"/>
        </w:rPr>
        <w:t> </w:t>
      </w:r>
      <w:r>
        <w:rPr>
          <w:sz w:val="20"/>
        </w:rPr>
        <w:t>imposición</w:t>
      </w:r>
      <w:r>
        <w:rPr>
          <w:spacing w:val="-5"/>
          <w:sz w:val="20"/>
        </w:rPr>
        <w:t> </w:t>
      </w:r>
      <w:r>
        <w:rPr>
          <w:sz w:val="20"/>
        </w:rPr>
        <w:t>de</w:t>
      </w:r>
      <w:r>
        <w:rPr>
          <w:spacing w:val="-7"/>
          <w:sz w:val="20"/>
        </w:rPr>
        <w:t> </w:t>
      </w:r>
      <w:r>
        <w:rPr>
          <w:sz w:val="20"/>
        </w:rPr>
        <w:t>las</w:t>
      </w:r>
      <w:r>
        <w:rPr>
          <w:spacing w:val="-3"/>
          <w:sz w:val="20"/>
        </w:rPr>
        <w:t> </w:t>
      </w:r>
      <w:r>
        <w:rPr>
          <w:sz w:val="20"/>
        </w:rPr>
        <w:t>cuatro</w:t>
      </w:r>
      <w:r>
        <w:rPr>
          <w:spacing w:val="-7"/>
          <w:sz w:val="20"/>
        </w:rPr>
        <w:t> </w:t>
      </w:r>
      <w:r>
        <w:rPr>
          <w:sz w:val="20"/>
        </w:rPr>
        <w:t>sanciones</w:t>
      </w:r>
      <w:r>
        <w:rPr>
          <w:spacing w:val="-4"/>
          <w:sz w:val="20"/>
        </w:rPr>
        <w:t> </w:t>
      </w:r>
      <w:r>
        <w:rPr>
          <w:sz w:val="20"/>
        </w:rPr>
        <w:t>es</w:t>
      </w:r>
      <w:r>
        <w:rPr>
          <w:spacing w:val="-6"/>
          <w:sz w:val="20"/>
        </w:rPr>
        <w:t> </w:t>
      </w:r>
      <w:r>
        <w:rPr>
          <w:sz w:val="20"/>
        </w:rPr>
        <w:t>un</w:t>
      </w:r>
      <w:r>
        <w:rPr>
          <w:spacing w:val="-5"/>
          <w:sz w:val="20"/>
        </w:rPr>
        <w:t> </w:t>
      </w:r>
      <w:r>
        <w:rPr>
          <w:sz w:val="20"/>
        </w:rPr>
        <w:t>hecho</w:t>
      </w:r>
      <w:r>
        <w:rPr>
          <w:spacing w:val="-6"/>
          <w:sz w:val="20"/>
        </w:rPr>
        <w:t> </w:t>
      </w:r>
      <w:r>
        <w:rPr>
          <w:sz w:val="20"/>
        </w:rPr>
        <w:t>probado</w:t>
      </w:r>
      <w:r>
        <w:rPr>
          <w:spacing w:val="-4"/>
          <w:sz w:val="20"/>
        </w:rPr>
        <w:t> </w:t>
      </w:r>
      <w:r>
        <w:rPr>
          <w:sz w:val="20"/>
        </w:rPr>
        <w:t>en</w:t>
      </w:r>
      <w:r>
        <w:rPr>
          <w:spacing w:val="-5"/>
          <w:sz w:val="20"/>
        </w:rPr>
        <w:t> </w:t>
      </w:r>
      <w:r>
        <w:rPr>
          <w:sz w:val="20"/>
        </w:rPr>
        <w:t>el</w:t>
      </w:r>
      <w:r>
        <w:rPr>
          <w:spacing w:val="-5"/>
          <w:sz w:val="20"/>
        </w:rPr>
        <w:t> </w:t>
      </w:r>
      <w:r>
        <w:rPr>
          <w:sz w:val="20"/>
        </w:rPr>
        <w:t>presente</w:t>
      </w:r>
      <w:r>
        <w:rPr>
          <w:spacing w:val="-7"/>
          <w:sz w:val="20"/>
        </w:rPr>
        <w:t> </w:t>
      </w:r>
      <w:r>
        <w:rPr>
          <w:sz w:val="20"/>
        </w:rPr>
        <w:t>caso, la Corte analizará la convencionalidad de dichas sanciones a la luz del derecho a la libertad de</w:t>
      </w:r>
      <w:r>
        <w:rPr>
          <w:spacing w:val="-6"/>
          <w:sz w:val="20"/>
        </w:rPr>
        <w:t> </w:t>
      </w:r>
      <w:r>
        <w:rPr>
          <w:sz w:val="20"/>
        </w:rPr>
        <w:t>expresión.</w:t>
      </w:r>
      <w:r>
        <w:rPr>
          <w:spacing w:val="-8"/>
          <w:sz w:val="20"/>
        </w:rPr>
        <w:t> </w:t>
      </w:r>
      <w:r>
        <w:rPr>
          <w:sz w:val="20"/>
        </w:rPr>
        <w:t>Esto,</w:t>
      </w:r>
      <w:r>
        <w:rPr>
          <w:spacing w:val="-6"/>
          <w:sz w:val="20"/>
        </w:rPr>
        <w:t> </w:t>
      </w:r>
      <w:r>
        <w:rPr>
          <w:sz w:val="20"/>
        </w:rPr>
        <w:t>sin</w:t>
      </w:r>
      <w:r>
        <w:rPr>
          <w:spacing w:val="-3"/>
          <w:sz w:val="20"/>
        </w:rPr>
        <w:t> </w:t>
      </w:r>
      <w:r>
        <w:rPr>
          <w:sz w:val="20"/>
        </w:rPr>
        <w:t>perjuicio</w:t>
      </w:r>
      <w:r>
        <w:rPr>
          <w:spacing w:val="-6"/>
          <w:sz w:val="20"/>
        </w:rPr>
        <w:t> </w:t>
      </w:r>
      <w:r>
        <w:rPr>
          <w:sz w:val="20"/>
        </w:rPr>
        <w:t>de</w:t>
      </w:r>
      <w:r>
        <w:rPr>
          <w:spacing w:val="-7"/>
          <w:sz w:val="20"/>
        </w:rPr>
        <w:t> </w:t>
      </w:r>
      <w:r>
        <w:rPr>
          <w:sz w:val="20"/>
        </w:rPr>
        <w:t>las</w:t>
      </w:r>
      <w:r>
        <w:rPr>
          <w:spacing w:val="-5"/>
          <w:sz w:val="20"/>
        </w:rPr>
        <w:t> </w:t>
      </w:r>
      <w:r>
        <w:rPr>
          <w:sz w:val="20"/>
        </w:rPr>
        <w:t>consideraciones</w:t>
      </w:r>
      <w:r>
        <w:rPr>
          <w:spacing w:val="-8"/>
          <w:sz w:val="20"/>
        </w:rPr>
        <w:t> </w:t>
      </w:r>
      <w:r>
        <w:rPr>
          <w:sz w:val="20"/>
        </w:rPr>
        <w:t>que</w:t>
      </w:r>
      <w:r>
        <w:rPr>
          <w:spacing w:val="-7"/>
          <w:sz w:val="20"/>
        </w:rPr>
        <w:t> </w:t>
      </w:r>
      <w:r>
        <w:rPr>
          <w:sz w:val="20"/>
        </w:rPr>
        <w:t>se</w:t>
      </w:r>
      <w:r>
        <w:rPr>
          <w:spacing w:val="-6"/>
          <w:sz w:val="20"/>
        </w:rPr>
        <w:t> </w:t>
      </w:r>
      <w:r>
        <w:rPr>
          <w:sz w:val="20"/>
        </w:rPr>
        <w:t>realizan</w:t>
      </w:r>
      <w:r>
        <w:rPr>
          <w:spacing w:val="-1"/>
          <w:sz w:val="20"/>
        </w:rPr>
        <w:t> </w:t>
      </w:r>
      <w:r>
        <w:rPr>
          <w:i/>
          <w:sz w:val="20"/>
        </w:rPr>
        <w:t>infra</w:t>
      </w:r>
      <w:r>
        <w:rPr>
          <w:i/>
          <w:spacing w:val="-6"/>
          <w:sz w:val="20"/>
        </w:rPr>
        <w:t> </w:t>
      </w:r>
      <w:r>
        <w:rPr>
          <w:sz w:val="20"/>
        </w:rPr>
        <w:t>sobre</w:t>
      </w:r>
      <w:r>
        <w:rPr>
          <w:spacing w:val="-7"/>
          <w:sz w:val="20"/>
        </w:rPr>
        <w:t> </w:t>
      </w:r>
      <w:r>
        <w:rPr>
          <w:sz w:val="20"/>
        </w:rPr>
        <w:t>el</w:t>
      </w:r>
      <w:r>
        <w:rPr>
          <w:spacing w:val="-4"/>
          <w:sz w:val="20"/>
        </w:rPr>
        <w:t> </w:t>
      </w:r>
      <w:r>
        <w:rPr>
          <w:sz w:val="20"/>
        </w:rPr>
        <w:t>efectivo cumplimiento de las sanciones impuestas.</w:t>
      </w:r>
    </w:p>
    <w:p>
      <w:pPr>
        <w:pStyle w:val="BodyText"/>
      </w:pPr>
    </w:p>
    <w:p>
      <w:pPr>
        <w:pStyle w:val="ListParagraph"/>
        <w:numPr>
          <w:ilvl w:val="0"/>
          <w:numId w:val="8"/>
        </w:numPr>
        <w:tabs>
          <w:tab w:pos="909" w:val="left" w:leader="none"/>
        </w:tabs>
        <w:spacing w:line="240" w:lineRule="auto" w:before="0" w:after="0"/>
        <w:ind w:left="200" w:right="201" w:firstLine="0"/>
        <w:jc w:val="both"/>
        <w:rPr>
          <w:sz w:val="20"/>
        </w:rPr>
      </w:pPr>
      <w:r>
        <w:rPr>
          <w:sz w:val="20"/>
        </w:rPr>
        <w:t>La Corte advierte que las primeras dos sanciones fueron impuestas a causa de dos escritos</w:t>
      </w:r>
      <w:r>
        <w:rPr>
          <w:spacing w:val="-18"/>
          <w:sz w:val="20"/>
        </w:rPr>
        <w:t> </w:t>
      </w:r>
      <w:r>
        <w:rPr>
          <w:sz w:val="20"/>
        </w:rPr>
        <w:t>en</w:t>
      </w:r>
      <w:r>
        <w:rPr>
          <w:spacing w:val="-18"/>
          <w:sz w:val="20"/>
        </w:rPr>
        <w:t> </w:t>
      </w:r>
      <w:r>
        <w:rPr>
          <w:sz w:val="20"/>
        </w:rPr>
        <w:t>los</w:t>
      </w:r>
      <w:r>
        <w:rPr>
          <w:spacing w:val="-17"/>
          <w:sz w:val="20"/>
        </w:rPr>
        <w:t> </w:t>
      </w:r>
      <w:r>
        <w:rPr>
          <w:sz w:val="20"/>
        </w:rPr>
        <w:t>cuales</w:t>
      </w:r>
      <w:r>
        <w:rPr>
          <w:spacing w:val="-18"/>
          <w:sz w:val="20"/>
        </w:rPr>
        <w:t> </w:t>
      </w:r>
      <w:r>
        <w:rPr>
          <w:sz w:val="20"/>
        </w:rPr>
        <w:t>el</w:t>
      </w:r>
      <w:r>
        <w:rPr>
          <w:spacing w:val="-17"/>
          <w:sz w:val="20"/>
        </w:rPr>
        <w:t> </w:t>
      </w:r>
      <w:r>
        <w:rPr>
          <w:sz w:val="20"/>
        </w:rPr>
        <w:t>señor</w:t>
      </w:r>
      <w:r>
        <w:rPr>
          <w:spacing w:val="-18"/>
          <w:sz w:val="20"/>
        </w:rPr>
        <w:t> </w:t>
      </w:r>
      <w:r>
        <w:rPr>
          <w:sz w:val="20"/>
        </w:rPr>
        <w:t>Viteri</w:t>
      </w:r>
      <w:r>
        <w:rPr>
          <w:spacing w:val="-18"/>
          <w:sz w:val="20"/>
        </w:rPr>
        <w:t> </w:t>
      </w:r>
      <w:r>
        <w:rPr>
          <w:sz w:val="20"/>
        </w:rPr>
        <w:t>ponía</w:t>
      </w:r>
      <w:r>
        <w:rPr>
          <w:spacing w:val="-17"/>
          <w:sz w:val="20"/>
        </w:rPr>
        <w:t> </w:t>
      </w:r>
      <w:r>
        <w:rPr>
          <w:sz w:val="20"/>
        </w:rPr>
        <w:t>en</w:t>
      </w:r>
      <w:r>
        <w:rPr>
          <w:spacing w:val="-17"/>
          <w:sz w:val="20"/>
        </w:rPr>
        <w:t> </w:t>
      </w:r>
      <w:r>
        <w:rPr>
          <w:sz w:val="20"/>
        </w:rPr>
        <w:t>conocimiento</w:t>
      </w:r>
      <w:r>
        <w:rPr>
          <w:spacing w:val="-17"/>
          <w:sz w:val="20"/>
        </w:rPr>
        <w:t> </w:t>
      </w:r>
      <w:r>
        <w:rPr>
          <w:sz w:val="20"/>
        </w:rPr>
        <w:t>del</w:t>
      </w:r>
      <w:r>
        <w:rPr>
          <w:spacing w:val="-17"/>
          <w:sz w:val="20"/>
        </w:rPr>
        <w:t> </w:t>
      </w:r>
      <w:r>
        <w:rPr>
          <w:sz w:val="20"/>
        </w:rPr>
        <w:t>Almirante</w:t>
      </w:r>
      <w:r>
        <w:rPr>
          <w:spacing w:val="-17"/>
          <w:sz w:val="20"/>
        </w:rPr>
        <w:t> </w:t>
      </w:r>
      <w:r>
        <w:rPr>
          <w:sz w:val="20"/>
        </w:rPr>
        <w:t>Comandante</w:t>
      </w:r>
      <w:r>
        <w:rPr>
          <w:spacing w:val="-17"/>
          <w:sz w:val="20"/>
        </w:rPr>
        <w:t> </w:t>
      </w:r>
      <w:r>
        <w:rPr>
          <w:sz w:val="20"/>
        </w:rPr>
        <w:t>General de la Marina</w:t>
      </w:r>
      <w:r>
        <w:rPr>
          <w:position w:val="7"/>
          <w:sz w:val="13"/>
        </w:rPr>
        <w:t>136</w:t>
      </w:r>
      <w:r>
        <w:rPr>
          <w:spacing w:val="40"/>
          <w:position w:val="7"/>
          <w:sz w:val="13"/>
        </w:rPr>
        <w:t> </w:t>
      </w:r>
      <w:r>
        <w:rPr>
          <w:sz w:val="20"/>
        </w:rPr>
        <w:t>y del Embajador de Ecuador, respectivamente, presuntos hechos de corrupción. Respecto de la primera sanción, el Tribunal observa que, si bien el señor Viteri fue</w:t>
      </w:r>
      <w:r>
        <w:rPr>
          <w:spacing w:val="-4"/>
          <w:sz w:val="20"/>
        </w:rPr>
        <w:t> </w:t>
      </w:r>
      <w:r>
        <w:rPr>
          <w:sz w:val="20"/>
        </w:rPr>
        <w:t>sancionado</w:t>
      </w:r>
      <w:r>
        <w:rPr>
          <w:spacing w:val="-7"/>
          <w:sz w:val="20"/>
        </w:rPr>
        <w:t> </w:t>
      </w:r>
      <w:r>
        <w:rPr>
          <w:sz w:val="20"/>
        </w:rPr>
        <w:t>por</w:t>
      </w:r>
      <w:r>
        <w:rPr>
          <w:spacing w:val="-3"/>
          <w:sz w:val="20"/>
        </w:rPr>
        <w:t> </w:t>
      </w:r>
      <w:r>
        <w:rPr>
          <w:sz w:val="20"/>
        </w:rPr>
        <w:t>faltas</w:t>
      </w:r>
      <w:r>
        <w:rPr>
          <w:spacing w:val="-3"/>
          <w:sz w:val="20"/>
        </w:rPr>
        <w:t> </w:t>
      </w:r>
      <w:r>
        <w:rPr>
          <w:sz w:val="20"/>
        </w:rPr>
        <w:t>relacionadas</w:t>
      </w:r>
      <w:r>
        <w:rPr>
          <w:spacing w:val="-4"/>
          <w:sz w:val="20"/>
        </w:rPr>
        <w:t> </w:t>
      </w:r>
      <w:r>
        <w:rPr>
          <w:sz w:val="20"/>
        </w:rPr>
        <w:t>con</w:t>
      </w:r>
      <w:r>
        <w:rPr>
          <w:spacing w:val="-5"/>
          <w:sz w:val="20"/>
        </w:rPr>
        <w:t> </w:t>
      </w:r>
      <w:r>
        <w:rPr>
          <w:sz w:val="20"/>
        </w:rPr>
        <w:t>la</w:t>
      </w:r>
      <w:r>
        <w:rPr>
          <w:spacing w:val="-2"/>
          <w:sz w:val="20"/>
        </w:rPr>
        <w:t> </w:t>
      </w:r>
      <w:r>
        <w:rPr>
          <w:sz w:val="20"/>
        </w:rPr>
        <w:t>falta</w:t>
      </w:r>
      <w:r>
        <w:rPr>
          <w:spacing w:val="-6"/>
          <w:sz w:val="20"/>
        </w:rPr>
        <w:t> </w:t>
      </w:r>
      <w:r>
        <w:rPr>
          <w:sz w:val="20"/>
        </w:rPr>
        <w:t>de</w:t>
      </w:r>
      <w:r>
        <w:rPr>
          <w:spacing w:val="-5"/>
          <w:sz w:val="20"/>
        </w:rPr>
        <w:t> </w:t>
      </w:r>
      <w:r>
        <w:rPr>
          <w:sz w:val="20"/>
        </w:rPr>
        <w:t>respeto</w:t>
      </w:r>
      <w:r>
        <w:rPr>
          <w:spacing w:val="-3"/>
          <w:sz w:val="20"/>
        </w:rPr>
        <w:t> </w:t>
      </w:r>
      <w:r>
        <w:rPr>
          <w:sz w:val="20"/>
        </w:rPr>
        <w:t>y</w:t>
      </w:r>
      <w:r>
        <w:rPr>
          <w:spacing w:val="-6"/>
          <w:sz w:val="20"/>
        </w:rPr>
        <w:t> </w:t>
      </w:r>
      <w:r>
        <w:rPr>
          <w:sz w:val="20"/>
        </w:rPr>
        <w:t>la</w:t>
      </w:r>
      <w:r>
        <w:rPr>
          <w:spacing w:val="-3"/>
          <w:sz w:val="20"/>
        </w:rPr>
        <w:t> </w:t>
      </w:r>
      <w:r>
        <w:rPr>
          <w:sz w:val="20"/>
        </w:rPr>
        <w:t>realización</w:t>
      </w:r>
      <w:r>
        <w:rPr>
          <w:spacing w:val="-4"/>
          <w:sz w:val="20"/>
        </w:rPr>
        <w:t> </w:t>
      </w:r>
      <w:r>
        <w:rPr>
          <w:sz w:val="20"/>
        </w:rPr>
        <w:t>de</w:t>
      </w:r>
      <w:r>
        <w:rPr>
          <w:spacing w:val="-5"/>
          <w:sz w:val="20"/>
        </w:rPr>
        <w:t> </w:t>
      </w:r>
      <w:r>
        <w:rPr>
          <w:sz w:val="20"/>
        </w:rPr>
        <w:t>críticas</w:t>
      </w:r>
      <w:r>
        <w:rPr>
          <w:spacing w:val="-6"/>
          <w:sz w:val="20"/>
        </w:rPr>
        <w:t> </w:t>
      </w:r>
      <w:r>
        <w:rPr>
          <w:sz w:val="20"/>
        </w:rPr>
        <w:t>a</w:t>
      </w:r>
      <w:r>
        <w:rPr>
          <w:spacing w:val="-3"/>
          <w:sz w:val="20"/>
        </w:rPr>
        <w:t> </w:t>
      </w:r>
      <w:r>
        <w:rPr>
          <w:spacing w:val="-7"/>
          <w:sz w:val="20"/>
        </w:rPr>
        <w:t>un</w:t>
      </w:r>
    </w:p>
    <w:p>
      <w:pPr>
        <w:pStyle w:val="BodyText"/>
        <w:spacing w:before="9"/>
        <w:rPr>
          <w:sz w:val="14"/>
        </w:rPr>
      </w:pPr>
      <w:r>
        <w:rPr/>
        <w:pict>
          <v:rect style="position:absolute;margin-left:90.024002pt;margin-top:10.164923pt;width:144.020pt;height:.71997pt;mso-position-horizontal-relative:page;mso-position-vertical-relative:paragraph;z-index:-15716864;mso-wrap-distance-left:0;mso-wrap-distance-right:0" id="docshape25" filled="true" fillcolor="#000000" stroked="false">
            <v:fill type="solid"/>
            <w10:wrap type="topAndBottom"/>
          </v:rect>
        </w:pict>
      </w:r>
    </w:p>
    <w:p>
      <w:pPr>
        <w:spacing w:before="100"/>
        <w:ind w:left="200" w:right="0" w:firstLine="0"/>
        <w:jc w:val="both"/>
        <w:rPr>
          <w:sz w:val="16"/>
        </w:rPr>
      </w:pPr>
      <w:r>
        <w:rPr>
          <w:sz w:val="16"/>
          <w:vertAlign w:val="superscript"/>
        </w:rPr>
        <w:t>132</w:t>
      </w:r>
      <w:r>
        <w:rPr>
          <w:spacing w:val="68"/>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Palamara</w:t>
      </w:r>
      <w:r>
        <w:rPr>
          <w:i/>
          <w:spacing w:val="-1"/>
          <w:sz w:val="16"/>
          <w:vertAlign w:val="baseline"/>
        </w:rPr>
        <w:t> </w:t>
      </w:r>
      <w:r>
        <w:rPr>
          <w:i/>
          <w:sz w:val="16"/>
          <w:vertAlign w:val="baseline"/>
        </w:rPr>
        <w:t>Iribarne</w:t>
      </w:r>
      <w:r>
        <w:rPr>
          <w:i/>
          <w:spacing w:val="-4"/>
          <w:sz w:val="16"/>
          <w:vertAlign w:val="baseline"/>
        </w:rPr>
        <w:t> </w:t>
      </w:r>
      <w:r>
        <w:rPr>
          <w:i/>
          <w:sz w:val="16"/>
          <w:vertAlign w:val="baseline"/>
        </w:rPr>
        <w:t>Vs. Chile,</w:t>
      </w:r>
      <w:r>
        <w:rPr>
          <w:i/>
          <w:spacing w:val="-1"/>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pacing w:val="-5"/>
          <w:sz w:val="16"/>
          <w:vertAlign w:val="baseline"/>
        </w:rPr>
        <w:t>77.</w:t>
      </w:r>
    </w:p>
    <w:p>
      <w:pPr>
        <w:spacing w:before="0"/>
        <w:ind w:left="200" w:right="200" w:firstLine="0"/>
        <w:jc w:val="both"/>
        <w:rPr>
          <w:sz w:val="16"/>
        </w:rPr>
      </w:pPr>
      <w:r>
        <w:rPr>
          <w:sz w:val="16"/>
          <w:vertAlign w:val="superscript"/>
        </w:rPr>
        <w:t>133</w:t>
      </w:r>
      <w:r>
        <w:rPr>
          <w:spacing w:val="80"/>
          <w:w w:val="150"/>
          <w:sz w:val="16"/>
          <w:vertAlign w:val="baseline"/>
        </w:rPr>
        <w:t>  </w:t>
      </w:r>
      <w:r>
        <w:rPr>
          <w:sz w:val="16"/>
          <w:vertAlign w:val="baseline"/>
        </w:rPr>
        <w:t>ONU,</w:t>
      </w:r>
      <w:r>
        <w:rPr>
          <w:spacing w:val="-4"/>
          <w:sz w:val="16"/>
          <w:vertAlign w:val="baseline"/>
        </w:rPr>
        <w:t> </w:t>
      </w:r>
      <w:r>
        <w:rPr>
          <w:sz w:val="16"/>
          <w:vertAlign w:val="baseline"/>
        </w:rPr>
        <w:t>Informe</w:t>
      </w:r>
      <w:r>
        <w:rPr>
          <w:spacing w:val="-2"/>
          <w:sz w:val="16"/>
          <w:vertAlign w:val="baseline"/>
        </w:rPr>
        <w:t> </w:t>
      </w:r>
      <w:r>
        <w:rPr>
          <w:sz w:val="16"/>
          <w:vertAlign w:val="baseline"/>
        </w:rPr>
        <w:t>del</w:t>
      </w:r>
      <w:r>
        <w:rPr>
          <w:spacing w:val="-3"/>
          <w:sz w:val="16"/>
          <w:vertAlign w:val="baseline"/>
        </w:rPr>
        <w:t> </w:t>
      </w:r>
      <w:r>
        <w:rPr>
          <w:sz w:val="16"/>
          <w:vertAlign w:val="baseline"/>
        </w:rPr>
        <w:t>Relator</w:t>
      </w:r>
      <w:r>
        <w:rPr>
          <w:spacing w:val="-2"/>
          <w:sz w:val="16"/>
          <w:vertAlign w:val="baseline"/>
        </w:rPr>
        <w:t> </w:t>
      </w:r>
      <w:r>
        <w:rPr>
          <w:sz w:val="16"/>
          <w:vertAlign w:val="baseline"/>
        </w:rPr>
        <w:t>Especial</w:t>
      </w:r>
      <w:r>
        <w:rPr>
          <w:spacing w:val="-3"/>
          <w:sz w:val="16"/>
          <w:vertAlign w:val="baseline"/>
        </w:rPr>
        <w:t> </w:t>
      </w:r>
      <w:r>
        <w:rPr>
          <w:sz w:val="16"/>
          <w:vertAlign w:val="baseline"/>
        </w:rPr>
        <w:t>sobre</w:t>
      </w:r>
      <w:r>
        <w:rPr>
          <w:spacing w:val="-5"/>
          <w:sz w:val="16"/>
          <w:vertAlign w:val="baseline"/>
        </w:rPr>
        <w:t> </w:t>
      </w:r>
      <w:r>
        <w:rPr>
          <w:sz w:val="16"/>
          <w:vertAlign w:val="baseline"/>
        </w:rPr>
        <w:t>la</w:t>
      </w:r>
      <w:r>
        <w:rPr>
          <w:spacing w:val="-3"/>
          <w:sz w:val="16"/>
          <w:vertAlign w:val="baseline"/>
        </w:rPr>
        <w:t> </w:t>
      </w:r>
      <w:r>
        <w:rPr>
          <w:sz w:val="16"/>
          <w:vertAlign w:val="baseline"/>
        </w:rPr>
        <w:t>promoción</w:t>
      </w:r>
      <w:r>
        <w:rPr>
          <w:spacing w:val="-5"/>
          <w:sz w:val="16"/>
          <w:vertAlign w:val="baseline"/>
        </w:rPr>
        <w:t> </w:t>
      </w:r>
      <w:r>
        <w:rPr>
          <w:sz w:val="16"/>
          <w:vertAlign w:val="baseline"/>
        </w:rPr>
        <w:t>y</w:t>
      </w:r>
      <w:r>
        <w:rPr>
          <w:spacing w:val="-4"/>
          <w:sz w:val="16"/>
          <w:vertAlign w:val="baseline"/>
        </w:rPr>
        <w:t> </w:t>
      </w:r>
      <w:r>
        <w:rPr>
          <w:sz w:val="16"/>
          <w:vertAlign w:val="baseline"/>
        </w:rPr>
        <w:t>protección</w:t>
      </w:r>
      <w:r>
        <w:rPr>
          <w:spacing w:val="-4"/>
          <w:sz w:val="16"/>
          <w:vertAlign w:val="baseline"/>
        </w:rPr>
        <w:t> </w:t>
      </w:r>
      <w:r>
        <w:rPr>
          <w:sz w:val="16"/>
          <w:vertAlign w:val="baseline"/>
        </w:rPr>
        <w:t>del</w:t>
      </w:r>
      <w:r>
        <w:rPr>
          <w:spacing w:val="-3"/>
          <w:sz w:val="16"/>
          <w:vertAlign w:val="baseline"/>
        </w:rPr>
        <w:t> </w:t>
      </w:r>
      <w:r>
        <w:rPr>
          <w:sz w:val="16"/>
          <w:vertAlign w:val="baseline"/>
        </w:rPr>
        <w:t>derecho</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libertad</w:t>
      </w:r>
      <w:r>
        <w:rPr>
          <w:spacing w:val="-2"/>
          <w:sz w:val="16"/>
          <w:vertAlign w:val="baseline"/>
        </w:rPr>
        <w:t> </w:t>
      </w:r>
      <w:r>
        <w:rPr>
          <w:sz w:val="16"/>
          <w:vertAlign w:val="baseline"/>
        </w:rPr>
        <w:t>de</w:t>
      </w:r>
      <w:r>
        <w:rPr>
          <w:spacing w:val="-5"/>
          <w:sz w:val="16"/>
          <w:vertAlign w:val="baseline"/>
        </w:rPr>
        <w:t> </w:t>
      </w:r>
      <w:r>
        <w:rPr>
          <w:sz w:val="16"/>
          <w:vertAlign w:val="baseline"/>
        </w:rPr>
        <w:t>opinión</w:t>
      </w:r>
      <w:r>
        <w:rPr>
          <w:spacing w:val="-4"/>
          <w:sz w:val="16"/>
          <w:vertAlign w:val="baseline"/>
        </w:rPr>
        <w:t> </w:t>
      </w:r>
      <w:r>
        <w:rPr>
          <w:sz w:val="16"/>
          <w:vertAlign w:val="baseline"/>
        </w:rPr>
        <w:t>y</w:t>
      </w:r>
      <w:r>
        <w:rPr>
          <w:spacing w:val="-4"/>
          <w:sz w:val="16"/>
          <w:vertAlign w:val="baseline"/>
        </w:rPr>
        <w:t> </w:t>
      </w:r>
      <w:r>
        <w:rPr>
          <w:sz w:val="16"/>
          <w:vertAlign w:val="baseline"/>
        </w:rPr>
        <w:t>de expresión, 8 de septiembre de 2015, UN Doc. A/70/361, párr. 38 y Ley Modelo Interamericana 2.0 sobre Acceso a la Información Pública, arts. 27 y 28. En el mismo sentido TEDH, Guja v. Moldova, no. 14277/04, </w:t>
      </w:r>
      <w:r>
        <w:rPr>
          <w:i/>
          <w:sz w:val="16"/>
          <w:vertAlign w:val="baseline"/>
        </w:rPr>
        <w:t>supra</w:t>
      </w:r>
      <w:r>
        <w:rPr>
          <w:sz w:val="16"/>
          <w:vertAlign w:val="baseline"/>
        </w:rPr>
        <w:t>, párr. 74.</w:t>
      </w:r>
    </w:p>
    <w:p>
      <w:pPr>
        <w:spacing w:before="0"/>
        <w:ind w:left="200" w:right="196" w:firstLine="0"/>
        <w:jc w:val="both"/>
        <w:rPr>
          <w:sz w:val="16"/>
        </w:rPr>
      </w:pPr>
      <w:r>
        <w:rPr>
          <w:sz w:val="16"/>
          <w:vertAlign w:val="superscript"/>
        </w:rPr>
        <w:t>134</w:t>
      </w:r>
      <w:r>
        <w:rPr>
          <w:spacing w:val="80"/>
          <w:w w:val="150"/>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mismo sentido,</w:t>
      </w:r>
      <w:r>
        <w:rPr>
          <w:spacing w:val="-4"/>
          <w:sz w:val="16"/>
          <w:vertAlign w:val="baseline"/>
        </w:rPr>
        <w:t> </w:t>
      </w:r>
      <w:r>
        <w:rPr>
          <w:sz w:val="16"/>
          <w:vertAlign w:val="baseline"/>
        </w:rPr>
        <w:t>véase</w:t>
      </w:r>
      <w:r>
        <w:rPr>
          <w:spacing w:val="-1"/>
          <w:sz w:val="16"/>
          <w:vertAlign w:val="baseline"/>
        </w:rPr>
        <w:t> </w:t>
      </w:r>
      <w:r>
        <w:rPr>
          <w:sz w:val="16"/>
          <w:vertAlign w:val="baseline"/>
        </w:rPr>
        <w:t>ONU,</w:t>
      </w:r>
      <w:r>
        <w:rPr>
          <w:spacing w:val="-1"/>
          <w:sz w:val="16"/>
          <w:vertAlign w:val="baseline"/>
        </w:rPr>
        <w:t> </w:t>
      </w:r>
      <w:r>
        <w:rPr>
          <w:i/>
          <w:sz w:val="16"/>
          <w:vertAlign w:val="baseline"/>
        </w:rPr>
        <w:t>Informe</w:t>
      </w:r>
      <w:r>
        <w:rPr>
          <w:i/>
          <w:spacing w:val="-3"/>
          <w:sz w:val="16"/>
          <w:vertAlign w:val="baseline"/>
        </w:rPr>
        <w:t> </w:t>
      </w:r>
      <w:r>
        <w:rPr>
          <w:i/>
          <w:sz w:val="16"/>
          <w:vertAlign w:val="baseline"/>
        </w:rPr>
        <w:t>del</w:t>
      </w:r>
      <w:r>
        <w:rPr>
          <w:i/>
          <w:spacing w:val="-3"/>
          <w:sz w:val="16"/>
          <w:vertAlign w:val="baseline"/>
        </w:rPr>
        <w:t> </w:t>
      </w:r>
      <w:r>
        <w:rPr>
          <w:i/>
          <w:sz w:val="16"/>
          <w:vertAlign w:val="baseline"/>
        </w:rPr>
        <w:t>Relator</w:t>
      </w:r>
      <w:r>
        <w:rPr>
          <w:i/>
          <w:spacing w:val="-2"/>
          <w:sz w:val="16"/>
          <w:vertAlign w:val="baseline"/>
        </w:rPr>
        <w:t> </w:t>
      </w:r>
      <w:r>
        <w:rPr>
          <w:i/>
          <w:sz w:val="16"/>
          <w:vertAlign w:val="baseline"/>
        </w:rPr>
        <w:t>Especial</w:t>
      </w:r>
      <w:r>
        <w:rPr>
          <w:i/>
          <w:spacing w:val="-1"/>
          <w:sz w:val="16"/>
          <w:vertAlign w:val="baseline"/>
        </w:rPr>
        <w:t> </w:t>
      </w:r>
      <w:r>
        <w:rPr>
          <w:i/>
          <w:sz w:val="16"/>
          <w:vertAlign w:val="baseline"/>
        </w:rPr>
        <w:t>sobre la</w:t>
      </w:r>
      <w:r>
        <w:rPr>
          <w:i/>
          <w:spacing w:val="-1"/>
          <w:sz w:val="16"/>
          <w:vertAlign w:val="baseline"/>
        </w:rPr>
        <w:t> </w:t>
      </w:r>
      <w:r>
        <w:rPr>
          <w:i/>
          <w:sz w:val="16"/>
          <w:vertAlign w:val="baseline"/>
        </w:rPr>
        <w:t>promoción</w:t>
      </w:r>
      <w:r>
        <w:rPr>
          <w:i/>
          <w:spacing w:val="-1"/>
          <w:sz w:val="16"/>
          <w:vertAlign w:val="baseline"/>
        </w:rPr>
        <w:t> </w:t>
      </w:r>
      <w:r>
        <w:rPr>
          <w:i/>
          <w:sz w:val="16"/>
          <w:vertAlign w:val="baseline"/>
        </w:rPr>
        <w:t>y</w:t>
      </w:r>
      <w:r>
        <w:rPr>
          <w:i/>
          <w:spacing w:val="-2"/>
          <w:sz w:val="16"/>
          <w:vertAlign w:val="baseline"/>
        </w:rPr>
        <w:t> </w:t>
      </w:r>
      <w:r>
        <w:rPr>
          <w:i/>
          <w:sz w:val="16"/>
          <w:vertAlign w:val="baseline"/>
        </w:rPr>
        <w:t>protección</w:t>
      </w:r>
      <w:r>
        <w:rPr>
          <w:i/>
          <w:spacing w:val="-1"/>
          <w:sz w:val="16"/>
          <w:vertAlign w:val="baseline"/>
        </w:rPr>
        <w:t> </w:t>
      </w:r>
      <w:r>
        <w:rPr>
          <w:i/>
          <w:sz w:val="16"/>
          <w:vertAlign w:val="baseline"/>
        </w:rPr>
        <w:t>del</w:t>
      </w:r>
      <w:r>
        <w:rPr>
          <w:i/>
          <w:spacing w:val="-1"/>
          <w:sz w:val="16"/>
          <w:vertAlign w:val="baseline"/>
        </w:rPr>
        <w:t> </w:t>
      </w:r>
      <w:r>
        <w:rPr>
          <w:i/>
          <w:sz w:val="16"/>
          <w:vertAlign w:val="baseline"/>
        </w:rPr>
        <w:t>derecho</w:t>
      </w:r>
      <w:r>
        <w:rPr>
          <w:i/>
          <w:sz w:val="16"/>
          <w:vertAlign w:val="baseline"/>
        </w:rPr>
        <w:t> a la libertad de opinión</w:t>
      </w:r>
      <w:r>
        <w:rPr>
          <w:i/>
          <w:spacing w:val="-1"/>
          <w:sz w:val="16"/>
          <w:vertAlign w:val="baseline"/>
        </w:rPr>
        <w:t> </w:t>
      </w:r>
      <w:r>
        <w:rPr>
          <w:i/>
          <w:sz w:val="16"/>
          <w:vertAlign w:val="baseline"/>
        </w:rPr>
        <w:t>y de expresión</w:t>
      </w:r>
      <w:r>
        <w:rPr>
          <w:sz w:val="16"/>
          <w:vertAlign w:val="baseline"/>
        </w:rPr>
        <w:t>, </w:t>
      </w:r>
      <w:r>
        <w:rPr>
          <w:i/>
          <w:sz w:val="16"/>
          <w:vertAlign w:val="baseline"/>
        </w:rPr>
        <w:t>supra</w:t>
      </w:r>
      <w:r>
        <w:rPr>
          <w:sz w:val="16"/>
          <w:vertAlign w:val="baseline"/>
        </w:rPr>
        <w:t>, párr.</w:t>
      </w:r>
      <w:r>
        <w:rPr>
          <w:spacing w:val="-1"/>
          <w:sz w:val="16"/>
          <w:vertAlign w:val="baseline"/>
        </w:rPr>
        <w:t> </w:t>
      </w:r>
      <w:r>
        <w:rPr>
          <w:sz w:val="16"/>
          <w:vertAlign w:val="baseline"/>
        </w:rPr>
        <w:t>47,</w:t>
      </w:r>
      <w:r>
        <w:rPr>
          <w:spacing w:val="-1"/>
          <w:sz w:val="16"/>
          <w:vertAlign w:val="baseline"/>
        </w:rPr>
        <w:t> </w:t>
      </w:r>
      <w:r>
        <w:rPr>
          <w:sz w:val="16"/>
          <w:vertAlign w:val="baseline"/>
        </w:rPr>
        <w:t>y Principio 9 de los Principios Mundiales sobre la</w:t>
      </w:r>
      <w:r>
        <w:rPr>
          <w:spacing w:val="-1"/>
          <w:sz w:val="16"/>
          <w:vertAlign w:val="baseline"/>
        </w:rPr>
        <w:t> </w:t>
      </w:r>
      <w:r>
        <w:rPr>
          <w:sz w:val="16"/>
          <w:vertAlign w:val="baseline"/>
        </w:rPr>
        <w:t>Seguridad Nacional y el Derecho a la Información.</w:t>
      </w:r>
    </w:p>
    <w:p>
      <w:pPr>
        <w:spacing w:before="0"/>
        <w:ind w:left="200" w:right="0" w:firstLine="0"/>
        <w:jc w:val="both"/>
        <w:rPr>
          <w:sz w:val="16"/>
        </w:rPr>
      </w:pPr>
      <w:r>
        <w:rPr>
          <w:sz w:val="16"/>
          <w:vertAlign w:val="superscript"/>
        </w:rPr>
        <w:t>135</w:t>
      </w:r>
      <w:r>
        <w:rPr>
          <w:spacing w:val="69"/>
          <w:sz w:val="16"/>
          <w:vertAlign w:val="baseline"/>
        </w:rPr>
        <w:t>    </w:t>
      </w:r>
      <w:r>
        <w:rPr>
          <w:sz w:val="16"/>
          <w:vertAlign w:val="baseline"/>
        </w:rPr>
        <w:t>Peritaje</w:t>
      </w:r>
      <w:r>
        <w:rPr>
          <w:spacing w:val="-1"/>
          <w:sz w:val="16"/>
          <w:vertAlign w:val="baseline"/>
        </w:rPr>
        <w:t> </w:t>
      </w:r>
      <w:r>
        <w:rPr>
          <w:sz w:val="16"/>
          <w:vertAlign w:val="baseline"/>
        </w:rPr>
        <w:t>escrito</w:t>
      </w:r>
      <w:r>
        <w:rPr>
          <w:spacing w:val="-2"/>
          <w:sz w:val="16"/>
          <w:vertAlign w:val="baseline"/>
        </w:rPr>
        <w:t> </w:t>
      </w:r>
      <w:r>
        <w:rPr>
          <w:sz w:val="16"/>
          <w:vertAlign w:val="baseline"/>
        </w:rPr>
        <w:t>de</w:t>
      </w:r>
      <w:r>
        <w:rPr>
          <w:spacing w:val="-2"/>
          <w:sz w:val="16"/>
          <w:vertAlign w:val="baseline"/>
        </w:rPr>
        <w:t> </w:t>
      </w:r>
      <w:r>
        <w:rPr>
          <w:sz w:val="16"/>
          <w:vertAlign w:val="baseline"/>
        </w:rPr>
        <w:t>Vivian</w:t>
      </w:r>
      <w:r>
        <w:rPr>
          <w:spacing w:val="-2"/>
          <w:sz w:val="16"/>
          <w:vertAlign w:val="baseline"/>
        </w:rPr>
        <w:t> </w:t>
      </w:r>
      <w:r>
        <w:rPr>
          <w:sz w:val="16"/>
          <w:vertAlign w:val="baseline"/>
        </w:rPr>
        <w:t>Newman</w:t>
      </w:r>
      <w:r>
        <w:rPr>
          <w:spacing w:val="-1"/>
          <w:sz w:val="16"/>
          <w:vertAlign w:val="baseline"/>
        </w:rPr>
        <w:t> </w:t>
      </w:r>
      <w:r>
        <w:rPr>
          <w:sz w:val="16"/>
          <w:vertAlign w:val="baseline"/>
        </w:rPr>
        <w:t>Pont,</w:t>
      </w:r>
      <w:r>
        <w:rPr>
          <w:spacing w:val="-1"/>
          <w:sz w:val="16"/>
          <w:vertAlign w:val="baseline"/>
        </w:rPr>
        <w:t> </w:t>
      </w:r>
      <w:r>
        <w:rPr>
          <w:i/>
          <w:spacing w:val="-2"/>
          <w:sz w:val="16"/>
          <w:vertAlign w:val="baseline"/>
        </w:rPr>
        <w:t>supra</w:t>
      </w:r>
      <w:r>
        <w:rPr>
          <w:spacing w:val="-2"/>
          <w:sz w:val="16"/>
          <w:vertAlign w:val="baseline"/>
        </w:rPr>
        <w:t>.</w:t>
      </w:r>
    </w:p>
    <w:p>
      <w:pPr>
        <w:spacing w:before="2"/>
        <w:ind w:left="200" w:right="195" w:firstLine="0"/>
        <w:jc w:val="both"/>
        <w:rPr>
          <w:sz w:val="16"/>
        </w:rPr>
      </w:pPr>
      <w:r>
        <w:rPr>
          <w:sz w:val="16"/>
          <w:vertAlign w:val="superscript"/>
        </w:rPr>
        <w:t>136</w:t>
      </w:r>
      <w:r>
        <w:rPr>
          <w:spacing w:val="80"/>
          <w:w w:val="150"/>
          <w:sz w:val="16"/>
          <w:vertAlign w:val="baseline"/>
        </w:rPr>
        <w:t>   </w:t>
      </w:r>
      <w:r>
        <w:rPr>
          <w:sz w:val="16"/>
          <w:vertAlign w:val="baseline"/>
        </w:rPr>
        <w:t>La</w:t>
      </w:r>
      <w:r>
        <w:rPr>
          <w:spacing w:val="-3"/>
          <w:sz w:val="16"/>
          <w:vertAlign w:val="baseline"/>
        </w:rPr>
        <w:t> </w:t>
      </w:r>
      <w:r>
        <w:rPr>
          <w:sz w:val="16"/>
          <w:vertAlign w:val="baseline"/>
        </w:rPr>
        <w:t>Corte</w:t>
      </w:r>
      <w:r>
        <w:rPr>
          <w:spacing w:val="-5"/>
          <w:sz w:val="16"/>
          <w:vertAlign w:val="baseline"/>
        </w:rPr>
        <w:t> </w:t>
      </w:r>
      <w:r>
        <w:rPr>
          <w:sz w:val="16"/>
          <w:vertAlign w:val="baseline"/>
        </w:rPr>
        <w:t>observa</w:t>
      </w:r>
      <w:r>
        <w:rPr>
          <w:spacing w:val="-6"/>
          <w:sz w:val="16"/>
          <w:vertAlign w:val="baseline"/>
        </w:rPr>
        <w:t> </w:t>
      </w:r>
      <w:r>
        <w:rPr>
          <w:sz w:val="16"/>
          <w:vertAlign w:val="baseline"/>
        </w:rPr>
        <w:t>que,</w:t>
      </w:r>
      <w:r>
        <w:rPr>
          <w:spacing w:val="-2"/>
          <w:sz w:val="16"/>
          <w:vertAlign w:val="baseline"/>
        </w:rPr>
        <w:t> </w:t>
      </w:r>
      <w:r>
        <w:rPr>
          <w:sz w:val="16"/>
          <w:vertAlign w:val="baseline"/>
        </w:rPr>
        <w:t>a</w:t>
      </w:r>
      <w:r>
        <w:rPr>
          <w:spacing w:val="-6"/>
          <w:sz w:val="16"/>
          <w:vertAlign w:val="baseline"/>
        </w:rPr>
        <w:t> </w:t>
      </w:r>
      <w:r>
        <w:rPr>
          <w:sz w:val="16"/>
          <w:vertAlign w:val="baseline"/>
        </w:rPr>
        <w:t>pesar</w:t>
      </w:r>
      <w:r>
        <w:rPr>
          <w:spacing w:val="-4"/>
          <w:sz w:val="16"/>
          <w:vertAlign w:val="baseline"/>
        </w:rPr>
        <w:t> </w:t>
      </w:r>
      <w:r>
        <w:rPr>
          <w:sz w:val="16"/>
          <w:vertAlign w:val="baseline"/>
        </w:rPr>
        <w:t>de</w:t>
      </w:r>
      <w:r>
        <w:rPr>
          <w:spacing w:val="-7"/>
          <w:sz w:val="16"/>
          <w:vertAlign w:val="baseline"/>
        </w:rPr>
        <w:t> </w:t>
      </w:r>
      <w:r>
        <w:rPr>
          <w:sz w:val="16"/>
          <w:vertAlign w:val="baseline"/>
        </w:rPr>
        <w:t>que</w:t>
      </w:r>
      <w:r>
        <w:rPr>
          <w:spacing w:val="-5"/>
          <w:sz w:val="16"/>
          <w:vertAlign w:val="baseline"/>
        </w:rPr>
        <w:t> </w:t>
      </w:r>
      <w:r>
        <w:rPr>
          <w:sz w:val="16"/>
          <w:vertAlign w:val="baseline"/>
        </w:rPr>
        <w:t>la</w:t>
      </w:r>
      <w:r>
        <w:rPr>
          <w:spacing w:val="-3"/>
          <w:sz w:val="16"/>
          <w:vertAlign w:val="baseline"/>
        </w:rPr>
        <w:t> </w:t>
      </w:r>
      <w:r>
        <w:rPr>
          <w:sz w:val="16"/>
          <w:vertAlign w:val="baseline"/>
        </w:rPr>
        <w:t>primera</w:t>
      </w:r>
      <w:r>
        <w:rPr>
          <w:spacing w:val="-6"/>
          <w:sz w:val="16"/>
          <w:vertAlign w:val="baseline"/>
        </w:rPr>
        <w:t> </w:t>
      </w:r>
      <w:r>
        <w:rPr>
          <w:sz w:val="16"/>
          <w:vertAlign w:val="baseline"/>
        </w:rPr>
        <w:t>sanción</w:t>
      </w:r>
      <w:r>
        <w:rPr>
          <w:spacing w:val="-5"/>
          <w:sz w:val="16"/>
          <w:vertAlign w:val="baseline"/>
        </w:rPr>
        <w:t> </w:t>
      </w:r>
      <w:r>
        <w:rPr>
          <w:sz w:val="16"/>
          <w:vertAlign w:val="baseline"/>
        </w:rPr>
        <w:t>fue</w:t>
      </w:r>
      <w:r>
        <w:rPr>
          <w:spacing w:val="-5"/>
          <w:sz w:val="16"/>
          <w:vertAlign w:val="baseline"/>
        </w:rPr>
        <w:t> </w:t>
      </w:r>
      <w:r>
        <w:rPr>
          <w:sz w:val="16"/>
          <w:vertAlign w:val="baseline"/>
        </w:rPr>
        <w:t>por</w:t>
      </w:r>
      <w:r>
        <w:rPr>
          <w:spacing w:val="-4"/>
          <w:sz w:val="16"/>
          <w:vertAlign w:val="baseline"/>
        </w:rPr>
        <w:t> </w:t>
      </w:r>
      <w:r>
        <w:rPr>
          <w:sz w:val="16"/>
          <w:vertAlign w:val="baseline"/>
        </w:rPr>
        <w:t>incurrir</w:t>
      </w:r>
      <w:r>
        <w:rPr>
          <w:spacing w:val="-4"/>
          <w:sz w:val="16"/>
          <w:vertAlign w:val="baseline"/>
        </w:rPr>
        <w:t> </w:t>
      </w:r>
      <w:r>
        <w:rPr>
          <w:sz w:val="16"/>
          <w:vertAlign w:val="baseline"/>
        </w:rPr>
        <w:t>en</w:t>
      </w:r>
      <w:r>
        <w:rPr>
          <w:spacing w:val="-6"/>
          <w:sz w:val="16"/>
          <w:vertAlign w:val="baseline"/>
        </w:rPr>
        <w:t> </w:t>
      </w:r>
      <w:r>
        <w:rPr>
          <w:sz w:val="16"/>
          <w:vertAlign w:val="baseline"/>
        </w:rPr>
        <w:t>aseveraciones</w:t>
      </w:r>
      <w:r>
        <w:rPr>
          <w:spacing w:val="-7"/>
          <w:sz w:val="16"/>
          <w:vertAlign w:val="baseline"/>
        </w:rPr>
        <w:t> </w:t>
      </w:r>
      <w:r>
        <w:rPr>
          <w:sz w:val="16"/>
          <w:vertAlign w:val="baseline"/>
        </w:rPr>
        <w:t>y</w:t>
      </w:r>
      <w:r>
        <w:rPr>
          <w:spacing w:val="-2"/>
          <w:sz w:val="16"/>
          <w:vertAlign w:val="baseline"/>
        </w:rPr>
        <w:t> </w:t>
      </w:r>
      <w:r>
        <w:rPr>
          <w:sz w:val="16"/>
          <w:vertAlign w:val="baseline"/>
        </w:rPr>
        <w:t>juicios</w:t>
      </w:r>
      <w:r>
        <w:rPr>
          <w:spacing w:val="-5"/>
          <w:sz w:val="16"/>
          <w:vertAlign w:val="baseline"/>
        </w:rPr>
        <w:t> </w:t>
      </w:r>
      <w:r>
        <w:rPr>
          <w:sz w:val="16"/>
          <w:vertAlign w:val="baseline"/>
        </w:rPr>
        <w:t>de</w:t>
      </w:r>
      <w:r>
        <w:rPr>
          <w:spacing w:val="-5"/>
          <w:sz w:val="16"/>
          <w:vertAlign w:val="baseline"/>
        </w:rPr>
        <w:t> </w:t>
      </w:r>
      <w:r>
        <w:rPr>
          <w:sz w:val="16"/>
          <w:vertAlign w:val="baseline"/>
        </w:rPr>
        <w:t>valor en contra del anterior Agregado Naval, dichas críticas estaban relacionadas con el manejo indebido del contrato de </w:t>
      </w:r>
      <w:r>
        <w:rPr>
          <w:i/>
          <w:spacing w:val="-2"/>
          <w:sz w:val="16"/>
          <w:vertAlign w:val="baseline"/>
        </w:rPr>
        <w:t>leasing</w:t>
      </w:r>
      <w:r>
        <w:rPr>
          <w:spacing w:val="-2"/>
          <w:sz w:val="16"/>
          <w:vertAlign w:val="baseline"/>
        </w:rPr>
        <w:t>.</w:t>
      </w:r>
    </w:p>
    <w:p>
      <w:pPr>
        <w:spacing w:after="0"/>
        <w:jc w:val="both"/>
        <w:rPr>
          <w:sz w:val="16"/>
        </w:rPr>
        <w:sectPr>
          <w:pgSz w:w="12240" w:h="15840"/>
          <w:pgMar w:header="0" w:footer="1000" w:top="1340" w:bottom="1200" w:left="1600" w:right="880"/>
        </w:sectPr>
      </w:pPr>
    </w:p>
    <w:p>
      <w:pPr>
        <w:pStyle w:val="BodyText"/>
        <w:spacing w:before="76"/>
        <w:ind w:left="200" w:right="200"/>
        <w:jc w:val="both"/>
      </w:pPr>
      <w:r>
        <w:rPr/>
        <w:t>superior, estas declaraciones se dieron en el marco del suministro de información sobre presuntas irregularidades en la celebración del contrato de </w:t>
      </w:r>
      <w:r>
        <w:rPr>
          <w:i/>
        </w:rPr>
        <w:t>leasing </w:t>
      </w:r>
      <w:r>
        <w:rPr/>
        <w:t>de la Agregaduría Naval. Por tanto, este Tribunal entiende que, tanto las afirmaciones realizadas por el señor Viteri como la sanción que le fue impuesta, corresponden a la denuncia de hechos de corrupción. En cuanto a la segunda sanción, es claro que la sanción se impuso como consecuencia de la denuncia de los presuntos hechos de corrupción ante el Embajador del Ecuador en el Reino Unido. Por su parte, las dos últimas sanciones fueron impuestas por realizar declaraciones ante medios de comunicación sobre los hechos, sin haber obtenido autorización previa por parte del Comandante General de Fuerza, como lo exigía el Código de Disciplina Militar </w:t>
      </w:r>
      <w:r>
        <w:rPr>
          <w:spacing w:val="-2"/>
        </w:rPr>
        <w:t>vigente.</w:t>
      </w:r>
    </w:p>
    <w:p>
      <w:pPr>
        <w:pStyle w:val="BodyText"/>
      </w:pPr>
    </w:p>
    <w:p>
      <w:pPr>
        <w:pStyle w:val="ListParagraph"/>
        <w:numPr>
          <w:ilvl w:val="0"/>
          <w:numId w:val="8"/>
        </w:numPr>
        <w:tabs>
          <w:tab w:pos="909" w:val="left" w:leader="none"/>
        </w:tabs>
        <w:spacing w:line="240" w:lineRule="auto" w:before="0" w:after="0"/>
        <w:ind w:left="200" w:right="198" w:firstLine="0"/>
        <w:jc w:val="both"/>
        <w:rPr>
          <w:sz w:val="20"/>
        </w:rPr>
      </w:pPr>
      <w:r>
        <w:rPr>
          <w:sz w:val="20"/>
        </w:rPr>
        <w:t>En lo que concierne a las primeras dos sanciones, este Tribunal nota los preceptos normativos que sustentaron las dos primeras sanciones, esto es los artículos 44.d), 45.a), 46.b), 46.d), 46.h) y 52.h) del Reglamento de Disciplina Militar</w:t>
      </w:r>
      <w:r>
        <w:rPr>
          <w:position w:val="7"/>
          <w:sz w:val="13"/>
        </w:rPr>
        <w:t>137</w:t>
      </w:r>
      <w:r>
        <w:rPr>
          <w:sz w:val="20"/>
        </w:rPr>
        <w:t>, fueron aplicados para sancionar la denuncia de presuntos hechos de corrupción que habrían sido cometidos por miembros de las Fuerzas Armadas (</w:t>
      </w:r>
      <w:r>
        <w:rPr>
          <w:i/>
          <w:sz w:val="20"/>
        </w:rPr>
        <w:t>supra </w:t>
      </w:r>
      <w:r>
        <w:rPr>
          <w:sz w:val="20"/>
        </w:rPr>
        <w:t>párr. 101). De esta forma se sancionó indebidamente el ejercicio legítimo del derecho a la libertad de expresión respecto a información de interés público, en relación con la ocurrencia de presuntos hechos de </w:t>
      </w:r>
      <w:r>
        <w:rPr>
          <w:spacing w:val="-2"/>
          <w:sz w:val="20"/>
        </w:rPr>
        <w:t>corrupción.</w:t>
      </w:r>
    </w:p>
    <w:p>
      <w:pPr>
        <w:pStyle w:val="BodyText"/>
        <w:spacing w:before="2"/>
      </w:pPr>
    </w:p>
    <w:p>
      <w:pPr>
        <w:pStyle w:val="ListParagraph"/>
        <w:numPr>
          <w:ilvl w:val="0"/>
          <w:numId w:val="8"/>
        </w:numPr>
        <w:tabs>
          <w:tab w:pos="909" w:val="left" w:leader="none"/>
        </w:tabs>
        <w:spacing w:line="240" w:lineRule="auto" w:before="0" w:after="0"/>
        <w:ind w:left="200" w:right="197" w:firstLine="0"/>
        <w:jc w:val="both"/>
        <w:rPr>
          <w:sz w:val="20"/>
        </w:rPr>
      </w:pPr>
      <w:r>
        <w:rPr>
          <w:sz w:val="20"/>
        </w:rPr>
        <w:t>Además,</w:t>
      </w:r>
      <w:r>
        <w:rPr>
          <w:spacing w:val="-10"/>
          <w:sz w:val="20"/>
        </w:rPr>
        <w:t> </w:t>
      </w:r>
      <w:r>
        <w:rPr>
          <w:sz w:val="20"/>
        </w:rPr>
        <w:t>consta</w:t>
      </w:r>
      <w:r>
        <w:rPr>
          <w:spacing w:val="-11"/>
          <w:sz w:val="20"/>
        </w:rPr>
        <w:t> </w:t>
      </w:r>
      <w:r>
        <w:rPr>
          <w:sz w:val="20"/>
        </w:rPr>
        <w:t>en</w:t>
      </w:r>
      <w:r>
        <w:rPr>
          <w:spacing w:val="-9"/>
          <w:sz w:val="20"/>
        </w:rPr>
        <w:t> </w:t>
      </w:r>
      <w:r>
        <w:rPr>
          <w:sz w:val="20"/>
        </w:rPr>
        <w:t>el</w:t>
      </w:r>
      <w:r>
        <w:rPr>
          <w:spacing w:val="-11"/>
          <w:sz w:val="20"/>
        </w:rPr>
        <w:t> </w:t>
      </w:r>
      <w:r>
        <w:rPr>
          <w:sz w:val="20"/>
        </w:rPr>
        <w:t>expediente</w:t>
      </w:r>
      <w:r>
        <w:rPr>
          <w:spacing w:val="-13"/>
          <w:sz w:val="20"/>
        </w:rPr>
        <w:t> </w:t>
      </w:r>
      <w:r>
        <w:rPr>
          <w:sz w:val="20"/>
        </w:rPr>
        <w:t>del</w:t>
      </w:r>
      <w:r>
        <w:rPr>
          <w:spacing w:val="-11"/>
          <w:sz w:val="20"/>
        </w:rPr>
        <w:t> </w:t>
      </w:r>
      <w:r>
        <w:rPr>
          <w:sz w:val="20"/>
        </w:rPr>
        <w:t>presente</w:t>
      </w:r>
      <w:r>
        <w:rPr>
          <w:spacing w:val="-10"/>
          <w:sz w:val="20"/>
        </w:rPr>
        <w:t> </w:t>
      </w:r>
      <w:r>
        <w:rPr>
          <w:sz w:val="20"/>
        </w:rPr>
        <w:t>caso,</w:t>
      </w:r>
      <w:r>
        <w:rPr>
          <w:spacing w:val="-12"/>
          <w:sz w:val="20"/>
        </w:rPr>
        <w:t> </w:t>
      </w:r>
      <w:r>
        <w:rPr>
          <w:sz w:val="20"/>
        </w:rPr>
        <w:t>que,</w:t>
      </w:r>
      <w:r>
        <w:rPr>
          <w:spacing w:val="-12"/>
          <w:sz w:val="20"/>
        </w:rPr>
        <w:t> </w:t>
      </w:r>
      <w:r>
        <w:rPr>
          <w:sz w:val="20"/>
        </w:rPr>
        <w:t>al</w:t>
      </w:r>
      <w:r>
        <w:rPr>
          <w:spacing w:val="-11"/>
          <w:sz w:val="20"/>
        </w:rPr>
        <w:t> </w:t>
      </w:r>
      <w:r>
        <w:rPr>
          <w:sz w:val="20"/>
        </w:rPr>
        <w:t>momento</w:t>
      </w:r>
      <w:r>
        <w:rPr>
          <w:spacing w:val="-12"/>
          <w:sz w:val="20"/>
        </w:rPr>
        <w:t> </w:t>
      </w:r>
      <w:r>
        <w:rPr>
          <w:sz w:val="20"/>
        </w:rPr>
        <w:t>de</w:t>
      </w:r>
      <w:r>
        <w:rPr>
          <w:spacing w:val="-10"/>
          <w:sz w:val="20"/>
        </w:rPr>
        <w:t> </w:t>
      </w:r>
      <w:r>
        <w:rPr>
          <w:sz w:val="20"/>
        </w:rPr>
        <w:t>realizar</w:t>
      </w:r>
      <w:r>
        <w:rPr>
          <w:spacing w:val="-10"/>
          <w:sz w:val="20"/>
        </w:rPr>
        <w:t> </w:t>
      </w:r>
      <w:r>
        <w:rPr>
          <w:sz w:val="20"/>
        </w:rPr>
        <w:t>estas denuncias, la presunta víctima contaba con documentos y otra información sobre el </w:t>
      </w:r>
      <w:r>
        <w:rPr>
          <w:i/>
          <w:sz w:val="20"/>
        </w:rPr>
        <w:t>leasing</w:t>
      </w:r>
      <w:r>
        <w:rPr>
          <w:i/>
          <w:sz w:val="20"/>
        </w:rPr>
        <w:t> </w:t>
      </w:r>
      <w:r>
        <w:rPr>
          <w:sz w:val="20"/>
        </w:rPr>
        <w:t>de</w:t>
      </w:r>
      <w:r>
        <w:rPr>
          <w:spacing w:val="-9"/>
          <w:sz w:val="20"/>
        </w:rPr>
        <w:t> </w:t>
      </w:r>
      <w:r>
        <w:rPr>
          <w:sz w:val="20"/>
        </w:rPr>
        <w:t>la</w:t>
      </w:r>
      <w:r>
        <w:rPr>
          <w:spacing w:val="-6"/>
          <w:sz w:val="20"/>
        </w:rPr>
        <w:t> </w:t>
      </w:r>
      <w:r>
        <w:rPr>
          <w:sz w:val="20"/>
        </w:rPr>
        <w:t>oficina</w:t>
      </w:r>
      <w:r>
        <w:rPr>
          <w:spacing w:val="-7"/>
          <w:sz w:val="20"/>
        </w:rPr>
        <w:t> </w:t>
      </w:r>
      <w:r>
        <w:rPr>
          <w:sz w:val="20"/>
        </w:rPr>
        <w:t>de</w:t>
      </w:r>
      <w:r>
        <w:rPr>
          <w:spacing w:val="-9"/>
          <w:sz w:val="20"/>
        </w:rPr>
        <w:t> </w:t>
      </w:r>
      <w:r>
        <w:rPr>
          <w:sz w:val="20"/>
        </w:rPr>
        <w:t>la</w:t>
      </w:r>
      <w:r>
        <w:rPr>
          <w:spacing w:val="-6"/>
          <w:sz w:val="20"/>
        </w:rPr>
        <w:t> </w:t>
      </w:r>
      <w:r>
        <w:rPr>
          <w:sz w:val="20"/>
        </w:rPr>
        <w:t>Agregaduría</w:t>
      </w:r>
      <w:r>
        <w:rPr>
          <w:spacing w:val="-7"/>
          <w:sz w:val="20"/>
        </w:rPr>
        <w:t> </w:t>
      </w:r>
      <w:r>
        <w:rPr>
          <w:sz w:val="20"/>
        </w:rPr>
        <w:t>Naval</w:t>
      </w:r>
      <w:r>
        <w:rPr>
          <w:spacing w:val="-8"/>
          <w:sz w:val="20"/>
        </w:rPr>
        <w:t> </w:t>
      </w:r>
      <w:r>
        <w:rPr>
          <w:sz w:val="20"/>
        </w:rPr>
        <w:t>y</w:t>
      </w:r>
      <w:r>
        <w:rPr>
          <w:spacing w:val="-6"/>
          <w:sz w:val="20"/>
        </w:rPr>
        <w:t> </w:t>
      </w:r>
      <w:r>
        <w:rPr>
          <w:sz w:val="20"/>
        </w:rPr>
        <w:t>había</w:t>
      </w:r>
      <w:r>
        <w:rPr>
          <w:spacing w:val="-7"/>
          <w:sz w:val="20"/>
        </w:rPr>
        <w:t> </w:t>
      </w:r>
      <w:r>
        <w:rPr>
          <w:sz w:val="20"/>
        </w:rPr>
        <w:t>presenciado</w:t>
      </w:r>
      <w:r>
        <w:rPr>
          <w:spacing w:val="-9"/>
          <w:sz w:val="20"/>
        </w:rPr>
        <w:t> </w:t>
      </w:r>
      <w:r>
        <w:rPr>
          <w:sz w:val="20"/>
        </w:rPr>
        <w:t>presuntas</w:t>
      </w:r>
      <w:r>
        <w:rPr>
          <w:spacing w:val="-8"/>
          <w:sz w:val="20"/>
        </w:rPr>
        <w:t> </w:t>
      </w:r>
      <w:r>
        <w:rPr>
          <w:sz w:val="20"/>
        </w:rPr>
        <w:t>irregularidades</w:t>
      </w:r>
      <w:r>
        <w:rPr>
          <w:spacing w:val="-6"/>
          <w:sz w:val="20"/>
        </w:rPr>
        <w:t> </w:t>
      </w:r>
      <w:r>
        <w:rPr>
          <w:sz w:val="20"/>
        </w:rPr>
        <w:t>ocurridas en</w:t>
      </w:r>
      <w:r>
        <w:rPr>
          <w:spacing w:val="-6"/>
          <w:sz w:val="20"/>
        </w:rPr>
        <w:t> </w:t>
      </w:r>
      <w:r>
        <w:rPr>
          <w:sz w:val="20"/>
        </w:rPr>
        <w:t>la</w:t>
      </w:r>
      <w:r>
        <w:rPr>
          <w:spacing w:val="-4"/>
          <w:sz w:val="20"/>
        </w:rPr>
        <w:t> </w:t>
      </w:r>
      <w:r>
        <w:rPr>
          <w:sz w:val="20"/>
        </w:rPr>
        <w:t>contratación</w:t>
      </w:r>
      <w:r>
        <w:rPr>
          <w:spacing w:val="-6"/>
          <w:sz w:val="20"/>
        </w:rPr>
        <w:t> </w:t>
      </w:r>
      <w:r>
        <w:rPr>
          <w:sz w:val="20"/>
        </w:rPr>
        <w:t>de</w:t>
      </w:r>
      <w:r>
        <w:rPr>
          <w:spacing w:val="-6"/>
          <w:sz w:val="20"/>
        </w:rPr>
        <w:t> </w:t>
      </w:r>
      <w:r>
        <w:rPr>
          <w:sz w:val="20"/>
        </w:rPr>
        <w:t>los</w:t>
      </w:r>
      <w:r>
        <w:rPr>
          <w:spacing w:val="-5"/>
          <w:sz w:val="20"/>
        </w:rPr>
        <w:t> </w:t>
      </w:r>
      <w:r>
        <w:rPr>
          <w:sz w:val="20"/>
        </w:rPr>
        <w:t>seguros</w:t>
      </w:r>
      <w:r>
        <w:rPr>
          <w:spacing w:val="-5"/>
          <w:sz w:val="20"/>
        </w:rPr>
        <w:t> </w:t>
      </w:r>
      <w:r>
        <w:rPr>
          <w:sz w:val="20"/>
        </w:rPr>
        <w:t>de</w:t>
      </w:r>
      <w:r>
        <w:rPr>
          <w:spacing w:val="-6"/>
          <w:sz w:val="20"/>
        </w:rPr>
        <w:t> </w:t>
      </w:r>
      <w:r>
        <w:rPr>
          <w:sz w:val="20"/>
        </w:rPr>
        <w:t>aeronaves.</w:t>
      </w:r>
      <w:r>
        <w:rPr>
          <w:spacing w:val="-5"/>
          <w:sz w:val="20"/>
        </w:rPr>
        <w:t> </w:t>
      </w:r>
      <w:r>
        <w:rPr>
          <w:sz w:val="20"/>
        </w:rPr>
        <w:t>La</w:t>
      </w:r>
      <w:r>
        <w:rPr>
          <w:spacing w:val="-5"/>
          <w:sz w:val="20"/>
        </w:rPr>
        <w:t> </w:t>
      </w:r>
      <w:r>
        <w:rPr>
          <w:sz w:val="20"/>
        </w:rPr>
        <w:t>Corte encuentra</w:t>
      </w:r>
      <w:r>
        <w:rPr>
          <w:spacing w:val="-3"/>
          <w:sz w:val="20"/>
        </w:rPr>
        <w:t> </w:t>
      </w:r>
      <w:r>
        <w:rPr>
          <w:sz w:val="20"/>
        </w:rPr>
        <w:t>que</w:t>
      </w:r>
      <w:r>
        <w:rPr>
          <w:spacing w:val="-6"/>
          <w:sz w:val="20"/>
        </w:rPr>
        <w:t> </w:t>
      </w:r>
      <w:r>
        <w:rPr>
          <w:sz w:val="20"/>
        </w:rPr>
        <w:t>estos</w:t>
      </w:r>
      <w:r>
        <w:rPr>
          <w:spacing w:val="-5"/>
          <w:sz w:val="20"/>
        </w:rPr>
        <w:t> </w:t>
      </w:r>
      <w:r>
        <w:rPr>
          <w:sz w:val="20"/>
        </w:rPr>
        <w:t>elementos</w:t>
      </w:r>
      <w:r>
        <w:rPr>
          <w:spacing w:val="-5"/>
          <w:sz w:val="20"/>
        </w:rPr>
        <w:t> </w:t>
      </w:r>
      <w:r>
        <w:rPr>
          <w:sz w:val="20"/>
        </w:rPr>
        <w:t>son suficientes</w:t>
      </w:r>
      <w:r>
        <w:rPr>
          <w:spacing w:val="-12"/>
          <w:sz w:val="20"/>
        </w:rPr>
        <w:t> </w:t>
      </w:r>
      <w:r>
        <w:rPr>
          <w:sz w:val="20"/>
        </w:rPr>
        <w:t>para</w:t>
      </w:r>
      <w:r>
        <w:rPr>
          <w:spacing w:val="-10"/>
          <w:sz w:val="20"/>
        </w:rPr>
        <w:t> </w:t>
      </w:r>
      <w:r>
        <w:rPr>
          <w:sz w:val="20"/>
        </w:rPr>
        <w:t>considerar</w:t>
      </w:r>
      <w:r>
        <w:rPr>
          <w:spacing w:val="-11"/>
          <w:sz w:val="20"/>
        </w:rPr>
        <w:t> </w:t>
      </w:r>
      <w:r>
        <w:rPr>
          <w:sz w:val="20"/>
        </w:rPr>
        <w:t>que</w:t>
      </w:r>
      <w:r>
        <w:rPr>
          <w:spacing w:val="-10"/>
          <w:sz w:val="20"/>
        </w:rPr>
        <w:t> </w:t>
      </w:r>
      <w:r>
        <w:rPr>
          <w:sz w:val="20"/>
        </w:rPr>
        <w:t>el</w:t>
      </w:r>
      <w:r>
        <w:rPr>
          <w:spacing w:val="-11"/>
          <w:sz w:val="20"/>
        </w:rPr>
        <w:t> </w:t>
      </w:r>
      <w:r>
        <w:rPr>
          <w:sz w:val="20"/>
        </w:rPr>
        <w:t>señor</w:t>
      </w:r>
      <w:r>
        <w:rPr>
          <w:spacing w:val="-12"/>
          <w:sz w:val="20"/>
        </w:rPr>
        <w:t> </w:t>
      </w:r>
      <w:r>
        <w:rPr>
          <w:sz w:val="20"/>
        </w:rPr>
        <w:t>Viteri</w:t>
      </w:r>
      <w:r>
        <w:rPr>
          <w:spacing w:val="-11"/>
          <w:sz w:val="20"/>
        </w:rPr>
        <w:t> </w:t>
      </w:r>
      <w:r>
        <w:rPr>
          <w:sz w:val="20"/>
        </w:rPr>
        <w:t>tenía</w:t>
      </w:r>
      <w:r>
        <w:rPr>
          <w:spacing w:val="-11"/>
          <w:sz w:val="20"/>
        </w:rPr>
        <w:t> </w:t>
      </w:r>
      <w:r>
        <w:rPr>
          <w:sz w:val="20"/>
        </w:rPr>
        <w:t>una</w:t>
      </w:r>
      <w:r>
        <w:rPr>
          <w:spacing w:val="-11"/>
          <w:sz w:val="20"/>
        </w:rPr>
        <w:t> </w:t>
      </w:r>
      <w:r>
        <w:rPr>
          <w:sz w:val="20"/>
        </w:rPr>
        <w:t>convicción</w:t>
      </w:r>
      <w:r>
        <w:rPr>
          <w:spacing w:val="-10"/>
          <w:sz w:val="20"/>
        </w:rPr>
        <w:t> </w:t>
      </w:r>
      <w:r>
        <w:rPr>
          <w:sz w:val="20"/>
        </w:rPr>
        <w:t>razonable</w:t>
      </w:r>
      <w:r>
        <w:rPr>
          <w:spacing w:val="-13"/>
          <w:sz w:val="20"/>
        </w:rPr>
        <w:t> </w:t>
      </w:r>
      <w:r>
        <w:rPr>
          <w:sz w:val="20"/>
        </w:rPr>
        <w:t>de</w:t>
      </w:r>
      <w:r>
        <w:rPr>
          <w:spacing w:val="-13"/>
          <w:sz w:val="20"/>
        </w:rPr>
        <w:t> </w:t>
      </w:r>
      <w:r>
        <w:rPr>
          <w:sz w:val="20"/>
        </w:rPr>
        <w:t>la</w:t>
      </w:r>
      <w:r>
        <w:rPr>
          <w:spacing w:val="-8"/>
          <w:sz w:val="20"/>
        </w:rPr>
        <w:t> </w:t>
      </w:r>
      <w:r>
        <w:rPr>
          <w:sz w:val="20"/>
        </w:rPr>
        <w:t>ocurrencia de</w:t>
      </w:r>
      <w:r>
        <w:rPr>
          <w:spacing w:val="-2"/>
          <w:sz w:val="20"/>
        </w:rPr>
        <w:t> </w:t>
      </w:r>
      <w:r>
        <w:rPr>
          <w:sz w:val="20"/>
        </w:rPr>
        <w:t>estos</w:t>
      </w:r>
      <w:r>
        <w:rPr>
          <w:spacing w:val="-4"/>
          <w:sz w:val="20"/>
        </w:rPr>
        <w:t> </w:t>
      </w:r>
      <w:r>
        <w:rPr>
          <w:sz w:val="20"/>
        </w:rPr>
        <w:t>hechos.</w:t>
      </w:r>
      <w:r>
        <w:rPr>
          <w:spacing w:val="-1"/>
          <w:sz w:val="20"/>
        </w:rPr>
        <w:t> </w:t>
      </w:r>
      <w:r>
        <w:rPr>
          <w:sz w:val="20"/>
        </w:rPr>
        <w:t>Sumado</w:t>
      </w:r>
      <w:r>
        <w:rPr>
          <w:spacing w:val="-4"/>
          <w:sz w:val="20"/>
        </w:rPr>
        <w:t> </w:t>
      </w:r>
      <w:r>
        <w:rPr>
          <w:sz w:val="20"/>
        </w:rPr>
        <w:t>a</w:t>
      </w:r>
      <w:r>
        <w:rPr>
          <w:spacing w:val="-1"/>
          <w:sz w:val="20"/>
        </w:rPr>
        <w:t> </w:t>
      </w:r>
      <w:r>
        <w:rPr>
          <w:sz w:val="20"/>
        </w:rPr>
        <w:t>esto,</w:t>
      </w:r>
      <w:r>
        <w:rPr>
          <w:spacing w:val="-1"/>
          <w:sz w:val="20"/>
        </w:rPr>
        <w:t> </w:t>
      </w:r>
      <w:r>
        <w:rPr>
          <w:sz w:val="20"/>
        </w:rPr>
        <w:t>la</w:t>
      </w:r>
      <w:r>
        <w:rPr>
          <w:spacing w:val="-3"/>
          <w:sz w:val="20"/>
        </w:rPr>
        <w:t> </w:t>
      </w:r>
      <w:r>
        <w:rPr>
          <w:sz w:val="20"/>
        </w:rPr>
        <w:t>Corte</w:t>
      </w:r>
      <w:r>
        <w:rPr>
          <w:spacing w:val="-4"/>
          <w:sz w:val="20"/>
        </w:rPr>
        <w:t> </w:t>
      </w:r>
      <w:r>
        <w:rPr>
          <w:sz w:val="20"/>
        </w:rPr>
        <w:t>hace</w:t>
      </w:r>
      <w:r>
        <w:rPr>
          <w:spacing w:val="-2"/>
          <w:sz w:val="20"/>
        </w:rPr>
        <w:t> </w:t>
      </w:r>
      <w:r>
        <w:rPr>
          <w:sz w:val="20"/>
        </w:rPr>
        <w:t>notar</w:t>
      </w:r>
      <w:r>
        <w:rPr>
          <w:spacing w:val="-1"/>
          <w:sz w:val="20"/>
        </w:rPr>
        <w:t> </w:t>
      </w:r>
      <w:r>
        <w:rPr>
          <w:sz w:val="20"/>
        </w:rPr>
        <w:t>que,</w:t>
      </w:r>
      <w:r>
        <w:rPr>
          <w:spacing w:val="-1"/>
          <w:sz w:val="20"/>
        </w:rPr>
        <w:t> </w:t>
      </w:r>
      <w:r>
        <w:rPr>
          <w:sz w:val="20"/>
        </w:rPr>
        <w:t>con</w:t>
      </w:r>
      <w:r>
        <w:rPr>
          <w:spacing w:val="-2"/>
          <w:sz w:val="20"/>
        </w:rPr>
        <w:t> </w:t>
      </w:r>
      <w:r>
        <w:rPr>
          <w:sz w:val="20"/>
        </w:rPr>
        <w:t>posterioridad</w:t>
      </w:r>
      <w:r>
        <w:rPr>
          <w:spacing w:val="-2"/>
          <w:sz w:val="20"/>
        </w:rPr>
        <w:t> </w:t>
      </w:r>
      <w:r>
        <w:rPr>
          <w:sz w:val="20"/>
        </w:rPr>
        <w:t>a</w:t>
      </w:r>
      <w:r>
        <w:rPr>
          <w:spacing w:val="-3"/>
          <w:sz w:val="20"/>
        </w:rPr>
        <w:t> </w:t>
      </w:r>
      <w:r>
        <w:rPr>
          <w:sz w:val="20"/>
        </w:rPr>
        <w:t>las</w:t>
      </w:r>
      <w:r>
        <w:rPr>
          <w:spacing w:val="-4"/>
          <w:sz w:val="20"/>
        </w:rPr>
        <w:t> </w:t>
      </w:r>
      <w:r>
        <w:rPr>
          <w:sz w:val="20"/>
        </w:rPr>
        <w:t>denuncias, la Contraloría del Ecuador encontró indicios de responsabilidad penal en relación con el reaseguro de las aeronaves militares (</w:t>
      </w:r>
      <w:r>
        <w:rPr>
          <w:i/>
          <w:sz w:val="20"/>
        </w:rPr>
        <w:t>supra </w:t>
      </w:r>
      <w:r>
        <w:rPr>
          <w:sz w:val="20"/>
        </w:rPr>
        <w:t>párr. 61).</w:t>
      </w:r>
    </w:p>
    <w:p>
      <w:pPr>
        <w:pStyle w:val="BodyText"/>
        <w:spacing w:before="11"/>
        <w:rPr>
          <w:sz w:val="19"/>
        </w:rPr>
      </w:pPr>
    </w:p>
    <w:p>
      <w:pPr>
        <w:pStyle w:val="ListParagraph"/>
        <w:numPr>
          <w:ilvl w:val="0"/>
          <w:numId w:val="8"/>
        </w:numPr>
        <w:tabs>
          <w:tab w:pos="909" w:val="left" w:leader="none"/>
        </w:tabs>
        <w:spacing w:line="240" w:lineRule="auto" w:before="1" w:after="0"/>
        <w:ind w:left="200" w:right="196" w:firstLine="0"/>
        <w:jc w:val="both"/>
        <w:rPr>
          <w:sz w:val="20"/>
        </w:rPr>
      </w:pPr>
      <w:r>
        <w:rPr>
          <w:sz w:val="20"/>
        </w:rPr>
        <w:t>Ahora bien, en lo que respecta al medio para realizar la denuncia, la Corte advierte que el Estado alegó que el canal adecuado para la denuncia de estos hechos era la interposición</w:t>
      </w:r>
      <w:r>
        <w:rPr>
          <w:spacing w:val="-3"/>
          <w:sz w:val="20"/>
        </w:rPr>
        <w:t> </w:t>
      </w:r>
      <w:r>
        <w:rPr>
          <w:sz w:val="20"/>
        </w:rPr>
        <w:t>de</w:t>
      </w:r>
      <w:r>
        <w:rPr>
          <w:spacing w:val="-5"/>
          <w:sz w:val="20"/>
        </w:rPr>
        <w:t> </w:t>
      </w:r>
      <w:r>
        <w:rPr>
          <w:sz w:val="20"/>
        </w:rPr>
        <w:t>una</w:t>
      </w:r>
      <w:r>
        <w:rPr>
          <w:spacing w:val="-4"/>
          <w:sz w:val="20"/>
        </w:rPr>
        <w:t> </w:t>
      </w:r>
      <w:r>
        <w:rPr>
          <w:sz w:val="20"/>
        </w:rPr>
        <w:t>denuncia</w:t>
      </w:r>
      <w:r>
        <w:rPr>
          <w:spacing w:val="-3"/>
          <w:sz w:val="20"/>
        </w:rPr>
        <w:t> </w:t>
      </w:r>
      <w:r>
        <w:rPr>
          <w:sz w:val="20"/>
        </w:rPr>
        <w:t>penal</w:t>
      </w:r>
      <w:r>
        <w:rPr>
          <w:spacing w:val="-3"/>
          <w:sz w:val="20"/>
        </w:rPr>
        <w:t> </w:t>
      </w:r>
      <w:r>
        <w:rPr>
          <w:sz w:val="20"/>
        </w:rPr>
        <w:t>ante</w:t>
      </w:r>
      <w:r>
        <w:rPr>
          <w:spacing w:val="-5"/>
          <w:sz w:val="20"/>
        </w:rPr>
        <w:t> </w:t>
      </w:r>
      <w:r>
        <w:rPr>
          <w:sz w:val="20"/>
        </w:rPr>
        <w:t>la</w:t>
      </w:r>
      <w:r>
        <w:rPr>
          <w:spacing w:val="-3"/>
          <w:sz w:val="20"/>
        </w:rPr>
        <w:t> </w:t>
      </w:r>
      <w:r>
        <w:rPr>
          <w:sz w:val="20"/>
        </w:rPr>
        <w:t>Fiscalía</w:t>
      </w:r>
      <w:r>
        <w:rPr>
          <w:spacing w:val="-4"/>
          <w:sz w:val="20"/>
        </w:rPr>
        <w:t> </w:t>
      </w:r>
      <w:r>
        <w:rPr>
          <w:sz w:val="20"/>
        </w:rPr>
        <w:t>o</w:t>
      </w:r>
      <w:r>
        <w:rPr>
          <w:spacing w:val="-5"/>
          <w:sz w:val="20"/>
        </w:rPr>
        <w:t> </w:t>
      </w:r>
      <w:r>
        <w:rPr>
          <w:sz w:val="20"/>
        </w:rPr>
        <w:t>ante</w:t>
      </w:r>
      <w:r>
        <w:rPr>
          <w:spacing w:val="-5"/>
          <w:sz w:val="20"/>
        </w:rPr>
        <w:t> </w:t>
      </w:r>
      <w:r>
        <w:rPr>
          <w:sz w:val="20"/>
        </w:rPr>
        <w:t>la</w:t>
      </w:r>
      <w:r>
        <w:rPr>
          <w:spacing w:val="-1"/>
          <w:sz w:val="20"/>
        </w:rPr>
        <w:t> </w:t>
      </w:r>
      <w:r>
        <w:rPr>
          <w:sz w:val="20"/>
        </w:rPr>
        <w:t>Policía</w:t>
      </w:r>
      <w:r>
        <w:rPr>
          <w:spacing w:val="-3"/>
          <w:sz w:val="20"/>
        </w:rPr>
        <w:t> </w:t>
      </w:r>
      <w:r>
        <w:rPr>
          <w:sz w:val="20"/>
        </w:rPr>
        <w:t>Judicial.</w:t>
      </w:r>
      <w:r>
        <w:rPr>
          <w:spacing w:val="-5"/>
          <w:sz w:val="20"/>
        </w:rPr>
        <w:t> </w:t>
      </w:r>
      <w:r>
        <w:rPr>
          <w:sz w:val="20"/>
        </w:rPr>
        <w:t>Además,</w:t>
      </w:r>
      <w:r>
        <w:rPr>
          <w:spacing w:val="-5"/>
          <w:sz w:val="20"/>
        </w:rPr>
        <w:t> </w:t>
      </w:r>
      <w:r>
        <w:rPr>
          <w:sz w:val="20"/>
        </w:rPr>
        <w:t>señaló que la limitación de los militares para declarar en medios de comunicación no impedía denunciar</w:t>
      </w:r>
      <w:r>
        <w:rPr>
          <w:spacing w:val="-18"/>
          <w:sz w:val="20"/>
        </w:rPr>
        <w:t> </w:t>
      </w:r>
      <w:r>
        <w:rPr>
          <w:sz w:val="20"/>
        </w:rPr>
        <w:t>presuntos</w:t>
      </w:r>
      <w:r>
        <w:rPr>
          <w:spacing w:val="-18"/>
          <w:sz w:val="20"/>
        </w:rPr>
        <w:t> </w:t>
      </w:r>
      <w:r>
        <w:rPr>
          <w:sz w:val="20"/>
        </w:rPr>
        <w:t>hechos</w:t>
      </w:r>
      <w:r>
        <w:rPr>
          <w:spacing w:val="-17"/>
          <w:sz w:val="20"/>
        </w:rPr>
        <w:t> </w:t>
      </w:r>
      <w:r>
        <w:rPr>
          <w:sz w:val="20"/>
        </w:rPr>
        <w:t>de</w:t>
      </w:r>
      <w:r>
        <w:rPr>
          <w:spacing w:val="-18"/>
          <w:sz w:val="20"/>
        </w:rPr>
        <w:t> </w:t>
      </w:r>
      <w:r>
        <w:rPr>
          <w:sz w:val="20"/>
        </w:rPr>
        <w:t>corrupción</w:t>
      </w:r>
      <w:r>
        <w:rPr>
          <w:spacing w:val="-17"/>
          <w:sz w:val="20"/>
        </w:rPr>
        <w:t> </w:t>
      </w:r>
      <w:r>
        <w:rPr>
          <w:sz w:val="20"/>
        </w:rPr>
        <w:t>ante</w:t>
      </w:r>
      <w:r>
        <w:rPr>
          <w:spacing w:val="-18"/>
          <w:sz w:val="20"/>
        </w:rPr>
        <w:t> </w:t>
      </w:r>
      <w:r>
        <w:rPr>
          <w:sz w:val="20"/>
        </w:rPr>
        <w:t>estas</w:t>
      </w:r>
      <w:r>
        <w:rPr>
          <w:spacing w:val="-18"/>
          <w:sz w:val="20"/>
        </w:rPr>
        <w:t> </w:t>
      </w:r>
      <w:r>
        <w:rPr>
          <w:sz w:val="20"/>
        </w:rPr>
        <w:t>autoridades.</w:t>
      </w:r>
      <w:r>
        <w:rPr>
          <w:spacing w:val="-17"/>
          <w:sz w:val="20"/>
        </w:rPr>
        <w:t> </w:t>
      </w:r>
      <w:r>
        <w:rPr>
          <w:sz w:val="20"/>
        </w:rPr>
        <w:t>Sobre</w:t>
      </w:r>
      <w:r>
        <w:rPr>
          <w:spacing w:val="-18"/>
          <w:sz w:val="20"/>
        </w:rPr>
        <w:t> </w:t>
      </w:r>
      <w:r>
        <w:rPr>
          <w:sz w:val="20"/>
        </w:rPr>
        <w:t>el</w:t>
      </w:r>
      <w:r>
        <w:rPr>
          <w:spacing w:val="-17"/>
          <w:sz w:val="20"/>
        </w:rPr>
        <w:t> </w:t>
      </w:r>
      <w:r>
        <w:rPr>
          <w:sz w:val="20"/>
        </w:rPr>
        <w:t>particular,</w:t>
      </w:r>
      <w:r>
        <w:rPr>
          <w:spacing w:val="-18"/>
          <w:sz w:val="20"/>
        </w:rPr>
        <w:t> </w:t>
      </w:r>
      <w:r>
        <w:rPr>
          <w:sz w:val="20"/>
        </w:rPr>
        <w:t>la</w:t>
      </w:r>
      <w:r>
        <w:rPr>
          <w:spacing w:val="-17"/>
          <w:sz w:val="20"/>
        </w:rPr>
        <w:t> </w:t>
      </w:r>
      <w:r>
        <w:rPr>
          <w:sz w:val="20"/>
        </w:rPr>
        <w:t>Corte recuerda que como fue establecido </w:t>
      </w:r>
      <w:r>
        <w:rPr>
          <w:i/>
          <w:sz w:val="20"/>
        </w:rPr>
        <w:t>supra</w:t>
      </w:r>
      <w:r>
        <w:rPr>
          <w:sz w:val="20"/>
        </w:rPr>
        <w:t>, los Estados tienen la obligación de establecer canales</w:t>
      </w:r>
      <w:r>
        <w:rPr>
          <w:spacing w:val="-5"/>
          <w:sz w:val="20"/>
        </w:rPr>
        <w:t> </w:t>
      </w:r>
      <w:r>
        <w:rPr>
          <w:sz w:val="20"/>
        </w:rPr>
        <w:t>internos</w:t>
      </w:r>
      <w:r>
        <w:rPr>
          <w:spacing w:val="-2"/>
          <w:sz w:val="20"/>
        </w:rPr>
        <w:t> </w:t>
      </w:r>
      <w:r>
        <w:rPr>
          <w:sz w:val="20"/>
        </w:rPr>
        <w:t>y</w:t>
      </w:r>
      <w:r>
        <w:rPr>
          <w:spacing w:val="-4"/>
          <w:sz w:val="20"/>
        </w:rPr>
        <w:t> </w:t>
      </w:r>
      <w:r>
        <w:rPr>
          <w:sz w:val="20"/>
        </w:rPr>
        <w:t>externos</w:t>
      </w:r>
      <w:r>
        <w:rPr>
          <w:spacing w:val="-5"/>
          <w:sz w:val="20"/>
        </w:rPr>
        <w:t> </w:t>
      </w:r>
      <w:r>
        <w:rPr>
          <w:sz w:val="20"/>
        </w:rPr>
        <w:t>de</w:t>
      </w:r>
      <w:r>
        <w:rPr>
          <w:spacing w:val="-5"/>
          <w:sz w:val="20"/>
        </w:rPr>
        <w:t> </w:t>
      </w:r>
      <w:r>
        <w:rPr>
          <w:sz w:val="20"/>
        </w:rPr>
        <w:t>denuncia</w:t>
      </w:r>
      <w:r>
        <w:rPr>
          <w:spacing w:val="-3"/>
          <w:sz w:val="20"/>
        </w:rPr>
        <w:t> </w:t>
      </w:r>
      <w:r>
        <w:rPr>
          <w:sz w:val="20"/>
        </w:rPr>
        <w:t>y,</w:t>
      </w:r>
      <w:r>
        <w:rPr>
          <w:spacing w:val="-5"/>
          <w:sz w:val="20"/>
        </w:rPr>
        <w:t> </w:t>
      </w:r>
      <w:r>
        <w:rPr>
          <w:sz w:val="20"/>
        </w:rPr>
        <w:t>observa</w:t>
      </w:r>
      <w:r>
        <w:rPr>
          <w:spacing w:val="-4"/>
          <w:sz w:val="20"/>
        </w:rPr>
        <w:t> </w:t>
      </w:r>
      <w:r>
        <w:rPr>
          <w:sz w:val="20"/>
        </w:rPr>
        <w:t>que</w:t>
      </w:r>
      <w:r>
        <w:rPr>
          <w:spacing w:val="-5"/>
          <w:sz w:val="20"/>
        </w:rPr>
        <w:t> </w:t>
      </w:r>
      <w:r>
        <w:rPr>
          <w:sz w:val="20"/>
        </w:rPr>
        <w:t>la</w:t>
      </w:r>
      <w:r>
        <w:rPr>
          <w:spacing w:val="-3"/>
          <w:sz w:val="20"/>
        </w:rPr>
        <w:t> </w:t>
      </w:r>
      <w:r>
        <w:rPr>
          <w:sz w:val="20"/>
        </w:rPr>
        <w:t>legislación</w:t>
      </w:r>
      <w:r>
        <w:rPr>
          <w:spacing w:val="-3"/>
          <w:sz w:val="20"/>
        </w:rPr>
        <w:t> </w:t>
      </w:r>
      <w:r>
        <w:rPr>
          <w:sz w:val="20"/>
        </w:rPr>
        <w:t>vigente</w:t>
      </w:r>
      <w:r>
        <w:rPr>
          <w:spacing w:val="-5"/>
          <w:sz w:val="20"/>
        </w:rPr>
        <w:t> </w:t>
      </w:r>
      <w:r>
        <w:rPr>
          <w:sz w:val="20"/>
        </w:rPr>
        <w:t>al</w:t>
      </w:r>
      <w:r>
        <w:rPr>
          <w:spacing w:val="-4"/>
          <w:sz w:val="20"/>
        </w:rPr>
        <w:t> </w:t>
      </w:r>
      <w:r>
        <w:rPr>
          <w:sz w:val="20"/>
        </w:rPr>
        <w:t>momento</w:t>
      </w:r>
      <w:r>
        <w:rPr>
          <w:spacing w:val="-5"/>
          <w:sz w:val="20"/>
        </w:rPr>
        <w:t> </w:t>
      </w:r>
      <w:r>
        <w:rPr>
          <w:sz w:val="20"/>
        </w:rPr>
        <w:t>de los hechos no preveía disposiciones relativas a la denuncia de irregularidades por parte de miembros de las Fuerzas Armadas o de funcionarios públicos. Además, este Tribunal encuentra que, el Estado no acreditó que al momento de los hechos existieran medidas de protección adecuadas para los denunciantes de irregularidades, sino que solo se refirió a procedimientos</w:t>
      </w:r>
      <w:r>
        <w:rPr>
          <w:spacing w:val="-1"/>
          <w:sz w:val="20"/>
        </w:rPr>
        <w:t> </w:t>
      </w:r>
      <w:r>
        <w:rPr>
          <w:sz w:val="20"/>
        </w:rPr>
        <w:t>de</w:t>
      </w:r>
      <w:r>
        <w:rPr>
          <w:spacing w:val="-2"/>
          <w:sz w:val="20"/>
        </w:rPr>
        <w:t> </w:t>
      </w:r>
      <w:r>
        <w:rPr>
          <w:sz w:val="20"/>
        </w:rPr>
        <w:t>denuncia</w:t>
      </w:r>
      <w:r>
        <w:rPr>
          <w:spacing w:val="-2"/>
          <w:sz w:val="20"/>
        </w:rPr>
        <w:t> </w:t>
      </w:r>
      <w:r>
        <w:rPr>
          <w:sz w:val="20"/>
        </w:rPr>
        <w:t>ordinarios</w:t>
      </w:r>
      <w:r>
        <w:rPr>
          <w:spacing w:val="-1"/>
          <w:sz w:val="20"/>
        </w:rPr>
        <w:t> </w:t>
      </w:r>
      <w:r>
        <w:rPr>
          <w:sz w:val="20"/>
        </w:rPr>
        <w:t>sin demostrar</w:t>
      </w:r>
      <w:r>
        <w:rPr>
          <w:spacing w:val="-2"/>
          <w:sz w:val="20"/>
        </w:rPr>
        <w:t> </w:t>
      </w:r>
      <w:r>
        <w:rPr>
          <w:sz w:val="20"/>
        </w:rPr>
        <w:t>cómo estos</w:t>
      </w:r>
      <w:r>
        <w:rPr>
          <w:spacing w:val="-1"/>
          <w:sz w:val="20"/>
        </w:rPr>
        <w:t> </w:t>
      </w:r>
      <w:r>
        <w:rPr>
          <w:sz w:val="20"/>
        </w:rPr>
        <w:t>canales</w:t>
      </w:r>
      <w:r>
        <w:rPr>
          <w:spacing w:val="-1"/>
          <w:sz w:val="20"/>
        </w:rPr>
        <w:t> </w:t>
      </w:r>
      <w:r>
        <w:rPr>
          <w:sz w:val="20"/>
        </w:rPr>
        <w:t>proveían</w:t>
      </w:r>
      <w:r>
        <w:rPr>
          <w:spacing w:val="-2"/>
          <w:sz w:val="20"/>
        </w:rPr>
        <w:t> </w:t>
      </w:r>
      <w:r>
        <w:rPr>
          <w:sz w:val="20"/>
        </w:rPr>
        <w:t>garantías suficientes para su protección y eran adecuados para el debido trámite de los hechos </w:t>
      </w:r>
      <w:r>
        <w:rPr>
          <w:spacing w:val="-2"/>
          <w:sz w:val="20"/>
        </w:rPr>
        <w:t>denunciados.</w:t>
      </w:r>
    </w:p>
    <w:p>
      <w:pPr>
        <w:pStyle w:val="BodyText"/>
        <w:spacing w:before="8"/>
        <w:rPr>
          <w:sz w:val="22"/>
        </w:rPr>
      </w:pPr>
      <w:r>
        <w:rPr/>
        <w:pict>
          <v:rect style="position:absolute;margin-left:90.024002pt;margin-top:15.014922pt;width:144.020pt;height:.71997pt;mso-position-horizontal-relative:page;mso-position-vertical-relative:paragraph;z-index:-15716352;mso-wrap-distance-left:0;mso-wrap-distance-right:0" id="docshape26" filled="true" fillcolor="#000000" stroked="false">
            <v:fill type="solid"/>
            <w10:wrap type="topAndBottom"/>
          </v:rect>
        </w:pict>
      </w:r>
    </w:p>
    <w:p>
      <w:pPr>
        <w:spacing w:line="240" w:lineRule="auto" w:before="100"/>
        <w:ind w:left="200" w:right="191" w:firstLine="0"/>
        <w:jc w:val="both"/>
        <w:rPr>
          <w:sz w:val="16"/>
        </w:rPr>
      </w:pPr>
      <w:r>
        <w:rPr>
          <w:sz w:val="16"/>
          <w:vertAlign w:val="superscript"/>
        </w:rPr>
        <w:t>137</w:t>
      </w:r>
      <w:r>
        <w:rPr>
          <w:spacing w:val="80"/>
          <w:w w:val="150"/>
          <w:sz w:val="16"/>
          <w:vertAlign w:val="baseline"/>
        </w:rPr>
        <w:t>  </w:t>
      </w:r>
      <w:r>
        <w:rPr>
          <w:sz w:val="16"/>
          <w:vertAlign w:val="baseline"/>
        </w:rPr>
        <w:t>Artículo 44.- Faltas leves: […] d) Emplear expresiones, ademanes o gestos que tiendan a disminuir la autoridad o respeto a un superior. Artículo 45.- Faltas graves: a) Hacer comentarios desfavorables o criticas infundadas sobre la Institución Militar, sus miembros o sobre sus normas y procedimientos. Artículo 46.- Faltas atentatorias:</w:t>
      </w:r>
      <w:r>
        <w:rPr>
          <w:spacing w:val="-2"/>
          <w:sz w:val="16"/>
          <w:vertAlign w:val="baseline"/>
        </w:rPr>
        <w:t> </w:t>
      </w:r>
      <w:r>
        <w:rPr>
          <w:sz w:val="16"/>
          <w:vertAlign w:val="baseline"/>
        </w:rPr>
        <w:t>[…]</w:t>
      </w:r>
      <w:r>
        <w:rPr>
          <w:spacing w:val="-2"/>
          <w:sz w:val="16"/>
          <w:vertAlign w:val="baseline"/>
        </w:rPr>
        <w:t> </w:t>
      </w:r>
      <w:r>
        <w:rPr>
          <w:sz w:val="16"/>
          <w:vertAlign w:val="baseline"/>
        </w:rPr>
        <w:t>b)</w:t>
      </w:r>
      <w:r>
        <w:rPr>
          <w:spacing w:val="-5"/>
          <w:sz w:val="16"/>
          <w:vertAlign w:val="baseline"/>
        </w:rPr>
        <w:t> </w:t>
      </w:r>
      <w:r>
        <w:rPr>
          <w:sz w:val="16"/>
          <w:vertAlign w:val="baseline"/>
        </w:rPr>
        <w:t>Dar</w:t>
      </w:r>
      <w:r>
        <w:rPr>
          <w:spacing w:val="-3"/>
          <w:sz w:val="16"/>
          <w:vertAlign w:val="baseline"/>
        </w:rPr>
        <w:t> </w:t>
      </w:r>
      <w:r>
        <w:rPr>
          <w:sz w:val="16"/>
          <w:vertAlign w:val="baseline"/>
        </w:rPr>
        <w:t>a</w:t>
      </w:r>
      <w:r>
        <w:rPr>
          <w:spacing w:val="-2"/>
          <w:sz w:val="16"/>
          <w:vertAlign w:val="baseline"/>
        </w:rPr>
        <w:t> </w:t>
      </w:r>
      <w:r>
        <w:rPr>
          <w:sz w:val="16"/>
          <w:vertAlign w:val="baseline"/>
        </w:rPr>
        <w:t>publicidad</w:t>
      </w:r>
      <w:r>
        <w:rPr>
          <w:spacing w:val="-1"/>
          <w:sz w:val="16"/>
          <w:vertAlign w:val="baseline"/>
        </w:rPr>
        <w:t> </w:t>
      </w:r>
      <w:r>
        <w:rPr>
          <w:sz w:val="16"/>
          <w:vertAlign w:val="baseline"/>
        </w:rPr>
        <w:t>o</w:t>
      </w:r>
      <w:r>
        <w:rPr>
          <w:spacing w:val="-3"/>
          <w:sz w:val="16"/>
          <w:vertAlign w:val="baseline"/>
        </w:rPr>
        <w:t> </w:t>
      </w:r>
      <w:r>
        <w:rPr>
          <w:sz w:val="16"/>
          <w:vertAlign w:val="baseline"/>
        </w:rPr>
        <w:t>hacer</w:t>
      </w:r>
      <w:r>
        <w:rPr>
          <w:spacing w:val="-2"/>
          <w:sz w:val="16"/>
          <w:vertAlign w:val="baseline"/>
        </w:rPr>
        <w:t> </w:t>
      </w:r>
      <w:r>
        <w:rPr>
          <w:sz w:val="16"/>
          <w:vertAlign w:val="baseline"/>
        </w:rPr>
        <w:t>publicar escritos</w:t>
      </w:r>
      <w:r>
        <w:rPr>
          <w:spacing w:val="-1"/>
          <w:sz w:val="16"/>
          <w:vertAlign w:val="baseline"/>
        </w:rPr>
        <w:t> </w:t>
      </w:r>
      <w:r>
        <w:rPr>
          <w:sz w:val="16"/>
          <w:vertAlign w:val="baseline"/>
        </w:rPr>
        <w:t>contrarios</w:t>
      </w:r>
      <w:r>
        <w:rPr>
          <w:spacing w:val="-1"/>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disciplina</w:t>
      </w:r>
      <w:r>
        <w:rPr>
          <w:spacing w:val="-2"/>
          <w:sz w:val="16"/>
          <w:vertAlign w:val="baseline"/>
        </w:rPr>
        <w:t> </w:t>
      </w:r>
      <w:r>
        <w:rPr>
          <w:sz w:val="16"/>
          <w:vertAlign w:val="baseline"/>
        </w:rPr>
        <w:t>militar,</w:t>
      </w:r>
      <w:r>
        <w:rPr>
          <w:spacing w:val="-2"/>
          <w:sz w:val="16"/>
          <w:vertAlign w:val="baseline"/>
        </w:rPr>
        <w:t> </w:t>
      </w:r>
      <w:r>
        <w:rPr>
          <w:sz w:val="16"/>
          <w:vertAlign w:val="baseline"/>
        </w:rPr>
        <w:t>o</w:t>
      </w:r>
      <w:r>
        <w:rPr>
          <w:spacing w:val="-3"/>
          <w:sz w:val="16"/>
          <w:vertAlign w:val="baseline"/>
        </w:rPr>
        <w:t> </w:t>
      </w:r>
      <w:r>
        <w:rPr>
          <w:sz w:val="16"/>
          <w:vertAlign w:val="baseline"/>
        </w:rPr>
        <w:t>que</w:t>
      </w:r>
      <w:r>
        <w:rPr>
          <w:spacing w:val="-1"/>
          <w:sz w:val="16"/>
          <w:vertAlign w:val="baseline"/>
        </w:rPr>
        <w:t> </w:t>
      </w:r>
      <w:r>
        <w:rPr>
          <w:sz w:val="16"/>
          <w:vertAlign w:val="baseline"/>
        </w:rPr>
        <w:t>estén</w:t>
      </w:r>
      <w:r>
        <w:rPr>
          <w:spacing w:val="-2"/>
          <w:sz w:val="16"/>
          <w:vertAlign w:val="baseline"/>
        </w:rPr>
        <w:t> </w:t>
      </w:r>
      <w:r>
        <w:rPr>
          <w:sz w:val="16"/>
          <w:vertAlign w:val="baseline"/>
        </w:rPr>
        <w:t>dirigidos contra</w:t>
      </w:r>
      <w:r>
        <w:rPr>
          <w:spacing w:val="-8"/>
          <w:sz w:val="16"/>
          <w:vertAlign w:val="baseline"/>
        </w:rPr>
        <w:t> </w:t>
      </w:r>
      <w:r>
        <w:rPr>
          <w:sz w:val="16"/>
          <w:vertAlign w:val="baseline"/>
        </w:rPr>
        <w:t>Autoridades</w:t>
      </w:r>
      <w:r>
        <w:rPr>
          <w:spacing w:val="-9"/>
          <w:sz w:val="16"/>
          <w:vertAlign w:val="baseline"/>
        </w:rPr>
        <w:t> </w:t>
      </w:r>
      <w:r>
        <w:rPr>
          <w:sz w:val="16"/>
          <w:vertAlign w:val="baseline"/>
        </w:rPr>
        <w:t>Militares,</w:t>
      </w:r>
      <w:r>
        <w:rPr>
          <w:spacing w:val="-5"/>
          <w:sz w:val="16"/>
          <w:vertAlign w:val="baseline"/>
        </w:rPr>
        <w:t> </w:t>
      </w:r>
      <w:r>
        <w:rPr>
          <w:sz w:val="16"/>
          <w:vertAlign w:val="baseline"/>
        </w:rPr>
        <w:t>juzgando</w:t>
      </w:r>
      <w:r>
        <w:rPr>
          <w:spacing w:val="-7"/>
          <w:sz w:val="16"/>
          <w:vertAlign w:val="baseline"/>
        </w:rPr>
        <w:t> </w:t>
      </w:r>
      <w:r>
        <w:rPr>
          <w:sz w:val="16"/>
          <w:vertAlign w:val="baseline"/>
        </w:rPr>
        <w:t>su</w:t>
      </w:r>
      <w:r>
        <w:rPr>
          <w:spacing w:val="-8"/>
          <w:sz w:val="16"/>
          <w:vertAlign w:val="baseline"/>
        </w:rPr>
        <w:t> </w:t>
      </w:r>
      <w:r>
        <w:rPr>
          <w:sz w:val="16"/>
          <w:vertAlign w:val="baseline"/>
        </w:rPr>
        <w:t>conducta,</w:t>
      </w:r>
      <w:r>
        <w:rPr>
          <w:spacing w:val="-6"/>
          <w:sz w:val="16"/>
          <w:vertAlign w:val="baseline"/>
        </w:rPr>
        <w:t> </w:t>
      </w:r>
      <w:r>
        <w:rPr>
          <w:sz w:val="16"/>
          <w:vertAlign w:val="baseline"/>
        </w:rPr>
        <w:t>el</w:t>
      </w:r>
      <w:r>
        <w:rPr>
          <w:spacing w:val="-8"/>
          <w:sz w:val="16"/>
          <w:vertAlign w:val="baseline"/>
        </w:rPr>
        <w:t> </w:t>
      </w:r>
      <w:r>
        <w:rPr>
          <w:sz w:val="16"/>
          <w:vertAlign w:val="baseline"/>
        </w:rPr>
        <w:t>desempeño</w:t>
      </w:r>
      <w:r>
        <w:rPr>
          <w:spacing w:val="-9"/>
          <w:sz w:val="16"/>
          <w:vertAlign w:val="baseline"/>
        </w:rPr>
        <w:t> </w:t>
      </w:r>
      <w:r>
        <w:rPr>
          <w:sz w:val="16"/>
          <w:vertAlign w:val="baseline"/>
        </w:rPr>
        <w:t>de</w:t>
      </w:r>
      <w:r>
        <w:rPr>
          <w:spacing w:val="-7"/>
          <w:sz w:val="16"/>
          <w:vertAlign w:val="baseline"/>
        </w:rPr>
        <w:t> </w:t>
      </w:r>
      <w:r>
        <w:rPr>
          <w:sz w:val="16"/>
          <w:vertAlign w:val="baseline"/>
        </w:rPr>
        <w:t>su</w:t>
      </w:r>
      <w:r>
        <w:rPr>
          <w:spacing w:val="-8"/>
          <w:sz w:val="16"/>
          <w:vertAlign w:val="baseline"/>
        </w:rPr>
        <w:t> </w:t>
      </w:r>
      <w:r>
        <w:rPr>
          <w:sz w:val="16"/>
          <w:vertAlign w:val="baseline"/>
        </w:rPr>
        <w:t>cargo</w:t>
      </w:r>
      <w:r>
        <w:rPr>
          <w:spacing w:val="-9"/>
          <w:sz w:val="16"/>
          <w:vertAlign w:val="baseline"/>
        </w:rPr>
        <w:t> </w:t>
      </w:r>
      <w:r>
        <w:rPr>
          <w:sz w:val="16"/>
          <w:vertAlign w:val="baseline"/>
        </w:rPr>
        <w:t>o</w:t>
      </w:r>
      <w:r>
        <w:rPr>
          <w:spacing w:val="-7"/>
          <w:sz w:val="16"/>
          <w:vertAlign w:val="baseline"/>
        </w:rPr>
        <w:t> </w:t>
      </w:r>
      <w:r>
        <w:rPr>
          <w:sz w:val="16"/>
          <w:vertAlign w:val="baseline"/>
        </w:rPr>
        <w:t>función.</w:t>
      </w:r>
      <w:r>
        <w:rPr>
          <w:spacing w:val="-11"/>
          <w:sz w:val="16"/>
          <w:vertAlign w:val="baseline"/>
        </w:rPr>
        <w:t> </w:t>
      </w:r>
      <w:r>
        <w:rPr>
          <w:sz w:val="16"/>
          <w:vertAlign w:val="baseline"/>
        </w:rPr>
        <w:t>[…]</w:t>
      </w:r>
      <w:r>
        <w:rPr>
          <w:spacing w:val="-6"/>
          <w:sz w:val="16"/>
          <w:vertAlign w:val="baseline"/>
        </w:rPr>
        <w:t> </w:t>
      </w:r>
      <w:r>
        <w:rPr>
          <w:sz w:val="16"/>
          <w:vertAlign w:val="baseline"/>
        </w:rPr>
        <w:t>d)</w:t>
      </w:r>
      <w:r>
        <w:rPr>
          <w:spacing w:val="-8"/>
          <w:sz w:val="16"/>
          <w:vertAlign w:val="baseline"/>
        </w:rPr>
        <w:t> </w:t>
      </w:r>
      <w:r>
        <w:rPr>
          <w:sz w:val="16"/>
          <w:vertAlign w:val="baseline"/>
        </w:rPr>
        <w:t>Elevar</w:t>
      </w:r>
      <w:r>
        <w:rPr>
          <w:spacing w:val="-7"/>
          <w:sz w:val="16"/>
          <w:vertAlign w:val="baseline"/>
        </w:rPr>
        <w:t> </w:t>
      </w:r>
      <w:r>
        <w:rPr>
          <w:sz w:val="16"/>
          <w:vertAlign w:val="baseline"/>
        </w:rPr>
        <w:t>partes</w:t>
      </w:r>
      <w:r>
        <w:rPr>
          <w:spacing w:val="-7"/>
          <w:sz w:val="16"/>
          <w:vertAlign w:val="baseline"/>
        </w:rPr>
        <w:t> </w:t>
      </w:r>
      <w:r>
        <w:rPr>
          <w:sz w:val="16"/>
          <w:vertAlign w:val="baseline"/>
        </w:rPr>
        <w:t>falsos, sin</w:t>
      </w:r>
      <w:r>
        <w:rPr>
          <w:spacing w:val="-2"/>
          <w:sz w:val="16"/>
          <w:vertAlign w:val="baseline"/>
        </w:rPr>
        <w:t> </w:t>
      </w:r>
      <w:r>
        <w:rPr>
          <w:sz w:val="16"/>
          <w:vertAlign w:val="baseline"/>
        </w:rPr>
        <w:t>que</w:t>
      </w:r>
      <w:r>
        <w:rPr>
          <w:spacing w:val="-3"/>
          <w:sz w:val="16"/>
          <w:vertAlign w:val="baseline"/>
        </w:rPr>
        <w:t> </w:t>
      </w:r>
      <w:r>
        <w:rPr>
          <w:sz w:val="16"/>
          <w:vertAlign w:val="baseline"/>
        </w:rPr>
        <w:t>tal</w:t>
      </w:r>
      <w:r>
        <w:rPr>
          <w:spacing w:val="-1"/>
          <w:sz w:val="16"/>
          <w:vertAlign w:val="baseline"/>
        </w:rPr>
        <w:t> </w:t>
      </w:r>
      <w:r>
        <w:rPr>
          <w:sz w:val="16"/>
          <w:vertAlign w:val="baseline"/>
        </w:rPr>
        <w:t>actitud</w:t>
      </w:r>
      <w:r>
        <w:rPr>
          <w:spacing w:val="-2"/>
          <w:sz w:val="16"/>
          <w:vertAlign w:val="baseline"/>
        </w:rPr>
        <w:t> </w:t>
      </w:r>
      <w:r>
        <w:rPr>
          <w:sz w:val="16"/>
          <w:vertAlign w:val="baseline"/>
        </w:rPr>
        <w:t>traiga</w:t>
      </w:r>
      <w:r>
        <w:rPr>
          <w:spacing w:val="-3"/>
          <w:sz w:val="16"/>
          <w:vertAlign w:val="baseline"/>
        </w:rPr>
        <w:t> </w:t>
      </w:r>
      <w:r>
        <w:rPr>
          <w:sz w:val="16"/>
          <w:vertAlign w:val="baseline"/>
        </w:rPr>
        <w:t>consigo</w:t>
      </w:r>
      <w:r>
        <w:rPr>
          <w:spacing w:val="-2"/>
          <w:sz w:val="16"/>
          <w:vertAlign w:val="baseline"/>
        </w:rPr>
        <w:t> </w:t>
      </w:r>
      <w:r>
        <w:rPr>
          <w:sz w:val="16"/>
          <w:vertAlign w:val="baseline"/>
        </w:rPr>
        <w:t>graves</w:t>
      </w:r>
      <w:r>
        <w:rPr>
          <w:spacing w:val="-2"/>
          <w:sz w:val="16"/>
          <w:vertAlign w:val="baseline"/>
        </w:rPr>
        <w:t> </w:t>
      </w:r>
      <w:r>
        <w:rPr>
          <w:sz w:val="16"/>
          <w:vertAlign w:val="baseline"/>
        </w:rPr>
        <w:t>consecuencias</w:t>
      </w:r>
      <w:r>
        <w:rPr>
          <w:spacing w:val="-5"/>
          <w:sz w:val="16"/>
          <w:vertAlign w:val="baseline"/>
        </w:rPr>
        <w:t> </w:t>
      </w:r>
      <w:r>
        <w:rPr>
          <w:sz w:val="16"/>
          <w:vertAlign w:val="baseline"/>
        </w:rPr>
        <w:t>que</w:t>
      </w:r>
      <w:r>
        <w:rPr>
          <w:spacing w:val="-2"/>
          <w:sz w:val="16"/>
          <w:vertAlign w:val="baseline"/>
        </w:rPr>
        <w:t> </w:t>
      </w:r>
      <w:r>
        <w:rPr>
          <w:sz w:val="16"/>
          <w:vertAlign w:val="baseline"/>
        </w:rPr>
        <w:t>den</w:t>
      </w:r>
      <w:r>
        <w:rPr>
          <w:spacing w:val="-1"/>
          <w:sz w:val="16"/>
          <w:vertAlign w:val="baseline"/>
        </w:rPr>
        <w:t> </w:t>
      </w:r>
      <w:r>
        <w:rPr>
          <w:sz w:val="16"/>
          <w:vertAlign w:val="baseline"/>
        </w:rPr>
        <w:t>lugar</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1"/>
          <w:sz w:val="16"/>
          <w:vertAlign w:val="baseline"/>
        </w:rPr>
        <w:t> </w:t>
      </w:r>
      <w:r>
        <w:rPr>
          <w:sz w:val="16"/>
          <w:vertAlign w:val="baseline"/>
        </w:rPr>
        <w:t>configuración</w:t>
      </w:r>
      <w:r>
        <w:rPr>
          <w:spacing w:val="-3"/>
          <w:sz w:val="16"/>
          <w:vertAlign w:val="baseline"/>
        </w:rPr>
        <w:t> </w:t>
      </w:r>
      <w:r>
        <w:rPr>
          <w:sz w:val="16"/>
          <w:vertAlign w:val="baseline"/>
        </w:rPr>
        <w:t>de un</w:t>
      </w:r>
      <w:r>
        <w:rPr>
          <w:spacing w:val="-4"/>
          <w:sz w:val="16"/>
          <w:vertAlign w:val="baseline"/>
        </w:rPr>
        <w:t> </w:t>
      </w:r>
      <w:r>
        <w:rPr>
          <w:sz w:val="16"/>
          <w:vertAlign w:val="baseline"/>
        </w:rPr>
        <w:t>delito.</w:t>
      </w:r>
      <w:r>
        <w:rPr>
          <w:spacing w:val="-4"/>
          <w:sz w:val="16"/>
          <w:vertAlign w:val="baseline"/>
        </w:rPr>
        <w:t> </w:t>
      </w:r>
      <w:r>
        <w:rPr>
          <w:sz w:val="16"/>
          <w:vertAlign w:val="baseline"/>
        </w:rPr>
        <w:t>[…]</w:t>
      </w:r>
      <w:r>
        <w:rPr>
          <w:spacing w:val="-1"/>
          <w:sz w:val="16"/>
          <w:vertAlign w:val="baseline"/>
        </w:rPr>
        <w:t> </w:t>
      </w:r>
      <w:r>
        <w:rPr>
          <w:sz w:val="16"/>
          <w:vertAlign w:val="baseline"/>
        </w:rPr>
        <w:t>h)</w:t>
      </w:r>
      <w:r>
        <w:rPr>
          <w:spacing w:val="-4"/>
          <w:sz w:val="16"/>
          <w:vertAlign w:val="baseline"/>
        </w:rPr>
        <w:t> </w:t>
      </w:r>
      <w:r>
        <w:rPr>
          <w:sz w:val="16"/>
          <w:vertAlign w:val="baseline"/>
        </w:rPr>
        <w:t>Ultrajar de palabra</w:t>
      </w:r>
      <w:r>
        <w:rPr>
          <w:spacing w:val="-1"/>
          <w:sz w:val="16"/>
          <w:vertAlign w:val="baseline"/>
        </w:rPr>
        <w:t> </w:t>
      </w:r>
      <w:r>
        <w:rPr>
          <w:sz w:val="16"/>
          <w:vertAlign w:val="baseline"/>
        </w:rPr>
        <w:t>o</w:t>
      </w:r>
      <w:r>
        <w:rPr>
          <w:spacing w:val="-2"/>
          <w:sz w:val="16"/>
          <w:vertAlign w:val="baseline"/>
        </w:rPr>
        <w:t> </w:t>
      </w:r>
      <w:r>
        <w:rPr>
          <w:sz w:val="16"/>
          <w:vertAlign w:val="baseline"/>
        </w:rPr>
        <w:t>por escrito a</w:t>
      </w:r>
      <w:r>
        <w:rPr>
          <w:spacing w:val="-1"/>
          <w:sz w:val="16"/>
          <w:vertAlign w:val="baseline"/>
        </w:rPr>
        <w:t> </w:t>
      </w:r>
      <w:r>
        <w:rPr>
          <w:sz w:val="16"/>
          <w:vertAlign w:val="baseline"/>
        </w:rPr>
        <w:t>un</w:t>
      </w:r>
      <w:r>
        <w:rPr>
          <w:spacing w:val="-1"/>
          <w:sz w:val="16"/>
          <w:vertAlign w:val="baseline"/>
        </w:rPr>
        <w:t> </w:t>
      </w:r>
      <w:r>
        <w:rPr>
          <w:sz w:val="16"/>
          <w:vertAlign w:val="baseline"/>
        </w:rPr>
        <w:t>Superior</w:t>
      </w:r>
      <w:r>
        <w:rPr>
          <w:spacing w:val="-2"/>
          <w:sz w:val="16"/>
          <w:vertAlign w:val="baseline"/>
        </w:rPr>
        <w:t> </w:t>
      </w:r>
      <w:r>
        <w:rPr>
          <w:sz w:val="16"/>
          <w:vertAlign w:val="baseline"/>
        </w:rPr>
        <w:t>siempre que no constituya delito.</w:t>
      </w:r>
      <w:r>
        <w:rPr>
          <w:spacing w:val="-1"/>
          <w:sz w:val="16"/>
          <w:vertAlign w:val="baseline"/>
        </w:rPr>
        <w:t> </w:t>
      </w:r>
      <w:r>
        <w:rPr>
          <w:sz w:val="16"/>
          <w:vertAlign w:val="baseline"/>
        </w:rPr>
        <w:t>Artículo</w:t>
      </w:r>
      <w:r>
        <w:rPr>
          <w:spacing w:val="-2"/>
          <w:sz w:val="16"/>
          <w:vertAlign w:val="baseline"/>
        </w:rPr>
        <w:t> </w:t>
      </w:r>
      <w:r>
        <w:rPr>
          <w:sz w:val="16"/>
          <w:vertAlign w:val="baseline"/>
        </w:rPr>
        <w:t>52.-</w:t>
      </w:r>
      <w:r>
        <w:rPr>
          <w:spacing w:val="-1"/>
          <w:sz w:val="16"/>
          <w:vertAlign w:val="baseline"/>
        </w:rPr>
        <w:t> </w:t>
      </w:r>
      <w:r>
        <w:rPr>
          <w:sz w:val="16"/>
          <w:vertAlign w:val="baseline"/>
        </w:rPr>
        <w:t>Faltas atentatorias:</w:t>
      </w:r>
      <w:r>
        <w:rPr>
          <w:spacing w:val="-1"/>
          <w:sz w:val="16"/>
          <w:vertAlign w:val="baseline"/>
        </w:rPr>
        <w:t> </w:t>
      </w:r>
      <w:r>
        <w:rPr>
          <w:sz w:val="16"/>
          <w:vertAlign w:val="baseline"/>
        </w:rPr>
        <w:t>[…]</w:t>
      </w:r>
      <w:r>
        <w:rPr>
          <w:spacing w:val="-1"/>
          <w:sz w:val="16"/>
          <w:vertAlign w:val="baseline"/>
        </w:rPr>
        <w:t> </w:t>
      </w:r>
      <w:r>
        <w:rPr>
          <w:sz w:val="16"/>
          <w:vertAlign w:val="baseline"/>
        </w:rPr>
        <w:t>h) No dar cumplimiento por negligencia a consignas o disposiciones contenidas en instructivos, directivas o reglamentos, ocasionando con ello perjuicio o daño a personas y bienes de la Institución Armada, siempre que el hecho no constituya</w:t>
      </w:r>
      <w:r>
        <w:rPr>
          <w:spacing w:val="-9"/>
          <w:sz w:val="16"/>
          <w:vertAlign w:val="baseline"/>
        </w:rPr>
        <w:t> </w:t>
      </w:r>
      <w:r>
        <w:rPr>
          <w:sz w:val="16"/>
          <w:vertAlign w:val="baseline"/>
        </w:rPr>
        <w:t>delito.</w:t>
      </w:r>
      <w:r>
        <w:rPr>
          <w:spacing w:val="-11"/>
          <w:sz w:val="16"/>
          <w:vertAlign w:val="baseline"/>
        </w:rPr>
        <w:t> </w:t>
      </w:r>
      <w:r>
        <w:rPr>
          <w:i/>
          <w:sz w:val="16"/>
          <w:vertAlign w:val="baseline"/>
        </w:rPr>
        <w:t>Cfr.</w:t>
      </w:r>
      <w:r>
        <w:rPr>
          <w:i/>
          <w:spacing w:val="-9"/>
          <w:sz w:val="16"/>
          <w:vertAlign w:val="baseline"/>
        </w:rPr>
        <w:t> </w:t>
      </w:r>
      <w:r>
        <w:rPr>
          <w:sz w:val="16"/>
          <w:vertAlign w:val="baseline"/>
        </w:rPr>
        <w:t>Reglamento</w:t>
      </w:r>
      <w:r>
        <w:rPr>
          <w:spacing w:val="-8"/>
          <w:sz w:val="16"/>
          <w:vertAlign w:val="baseline"/>
        </w:rPr>
        <w:t> </w:t>
      </w:r>
      <w:r>
        <w:rPr>
          <w:sz w:val="16"/>
          <w:vertAlign w:val="baseline"/>
        </w:rPr>
        <w:t>de</w:t>
      </w:r>
      <w:r>
        <w:rPr>
          <w:spacing w:val="-11"/>
          <w:sz w:val="16"/>
          <w:vertAlign w:val="baseline"/>
        </w:rPr>
        <w:t> </w:t>
      </w:r>
      <w:r>
        <w:rPr>
          <w:sz w:val="16"/>
          <w:vertAlign w:val="baseline"/>
        </w:rPr>
        <w:t>Disciplina</w:t>
      </w:r>
      <w:r>
        <w:rPr>
          <w:spacing w:val="-9"/>
          <w:sz w:val="16"/>
          <w:vertAlign w:val="baseline"/>
        </w:rPr>
        <w:t> </w:t>
      </w:r>
      <w:r>
        <w:rPr>
          <w:sz w:val="16"/>
          <w:vertAlign w:val="baseline"/>
        </w:rPr>
        <w:t>Militar,</w:t>
      </w:r>
      <w:r>
        <w:rPr>
          <w:spacing w:val="-9"/>
          <w:sz w:val="16"/>
          <w:vertAlign w:val="baseline"/>
        </w:rPr>
        <w:t> </w:t>
      </w:r>
      <w:r>
        <w:rPr>
          <w:sz w:val="16"/>
          <w:vertAlign w:val="baseline"/>
        </w:rPr>
        <w:t>emitido</w:t>
      </w:r>
      <w:r>
        <w:rPr>
          <w:spacing w:val="-8"/>
          <w:sz w:val="16"/>
          <w:vertAlign w:val="baseline"/>
        </w:rPr>
        <w:t> </w:t>
      </w:r>
      <w:r>
        <w:rPr>
          <w:sz w:val="16"/>
          <w:vertAlign w:val="baseline"/>
        </w:rPr>
        <w:t>el</w:t>
      </w:r>
      <w:r>
        <w:rPr>
          <w:spacing w:val="-12"/>
          <w:sz w:val="16"/>
          <w:vertAlign w:val="baseline"/>
        </w:rPr>
        <w:t> </w:t>
      </w:r>
      <w:r>
        <w:rPr>
          <w:sz w:val="16"/>
          <w:vertAlign w:val="baseline"/>
        </w:rPr>
        <w:t>7</w:t>
      </w:r>
      <w:r>
        <w:rPr>
          <w:spacing w:val="-10"/>
          <w:sz w:val="16"/>
          <w:vertAlign w:val="baseline"/>
        </w:rPr>
        <w:t> </w:t>
      </w:r>
      <w:r>
        <w:rPr>
          <w:sz w:val="16"/>
          <w:vertAlign w:val="baseline"/>
        </w:rPr>
        <w:t>de</w:t>
      </w:r>
      <w:r>
        <w:rPr>
          <w:spacing w:val="-8"/>
          <w:sz w:val="16"/>
          <w:vertAlign w:val="baseline"/>
        </w:rPr>
        <w:t> </w:t>
      </w:r>
      <w:r>
        <w:rPr>
          <w:sz w:val="16"/>
          <w:vertAlign w:val="baseline"/>
        </w:rPr>
        <w:t>agosto</w:t>
      </w:r>
      <w:r>
        <w:rPr>
          <w:spacing w:val="-10"/>
          <w:sz w:val="16"/>
          <w:vertAlign w:val="baseline"/>
        </w:rPr>
        <w:t> </w:t>
      </w:r>
      <w:r>
        <w:rPr>
          <w:sz w:val="16"/>
          <w:vertAlign w:val="baseline"/>
        </w:rPr>
        <w:t>de</w:t>
      </w:r>
      <w:r>
        <w:rPr>
          <w:spacing w:val="-10"/>
          <w:sz w:val="16"/>
          <w:vertAlign w:val="baseline"/>
        </w:rPr>
        <w:t> </w:t>
      </w:r>
      <w:r>
        <w:rPr>
          <w:sz w:val="16"/>
          <w:vertAlign w:val="baseline"/>
        </w:rPr>
        <w:t>1998,</w:t>
      </w:r>
      <w:r>
        <w:rPr>
          <w:spacing w:val="-9"/>
          <w:sz w:val="16"/>
          <w:vertAlign w:val="baseline"/>
        </w:rPr>
        <w:t> </w:t>
      </w:r>
      <w:r>
        <w:rPr>
          <w:sz w:val="16"/>
          <w:vertAlign w:val="baseline"/>
        </w:rPr>
        <w:t>mediante</w:t>
      </w:r>
      <w:r>
        <w:rPr>
          <w:spacing w:val="-8"/>
          <w:sz w:val="16"/>
          <w:vertAlign w:val="baseline"/>
        </w:rPr>
        <w:t> </w:t>
      </w:r>
      <w:r>
        <w:rPr>
          <w:sz w:val="16"/>
          <w:vertAlign w:val="baseline"/>
        </w:rPr>
        <w:t>Acuerdo</w:t>
      </w:r>
      <w:r>
        <w:rPr>
          <w:spacing w:val="-8"/>
          <w:sz w:val="16"/>
          <w:vertAlign w:val="baseline"/>
        </w:rPr>
        <w:t> </w:t>
      </w:r>
      <w:r>
        <w:rPr>
          <w:sz w:val="16"/>
          <w:vertAlign w:val="baseline"/>
        </w:rPr>
        <w:t>ministerial No. 831 (expediente de prueba, folios 4160 a 4161, 4162 a 4163 y 4169 a 4170).</w:t>
      </w:r>
    </w:p>
    <w:p>
      <w:pPr>
        <w:spacing w:after="0" w:line="240" w:lineRule="auto"/>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81" w:after="0"/>
        <w:ind w:left="200" w:right="201" w:firstLine="0"/>
        <w:jc w:val="both"/>
        <w:rPr>
          <w:sz w:val="20"/>
        </w:rPr>
      </w:pPr>
      <w:r>
        <w:rPr>
          <w:sz w:val="20"/>
        </w:rPr>
        <w:t>En este contexto, y pese a la inexistencia de canales de denuncia y medidas de protección adecuadas, la Corte observa que el señor Viteri puso los hechos en conocimiento tanto</w:t>
      </w:r>
      <w:r>
        <w:rPr>
          <w:spacing w:val="-18"/>
          <w:sz w:val="20"/>
        </w:rPr>
        <w:t> </w:t>
      </w:r>
      <w:r>
        <w:rPr>
          <w:sz w:val="20"/>
        </w:rPr>
        <w:t>de</w:t>
      </w:r>
      <w:r>
        <w:rPr>
          <w:spacing w:val="-18"/>
          <w:sz w:val="20"/>
        </w:rPr>
        <w:t> </w:t>
      </w:r>
      <w:r>
        <w:rPr>
          <w:sz w:val="20"/>
        </w:rPr>
        <w:t>una</w:t>
      </w:r>
      <w:r>
        <w:rPr>
          <w:spacing w:val="-17"/>
          <w:sz w:val="20"/>
        </w:rPr>
        <w:t> </w:t>
      </w:r>
      <w:r>
        <w:rPr>
          <w:sz w:val="20"/>
        </w:rPr>
        <w:t>autoridad</w:t>
      </w:r>
      <w:r>
        <w:rPr>
          <w:spacing w:val="-18"/>
          <w:sz w:val="20"/>
        </w:rPr>
        <w:t> </w:t>
      </w:r>
      <w:r>
        <w:rPr>
          <w:sz w:val="20"/>
        </w:rPr>
        <w:t>militar</w:t>
      </w:r>
      <w:r>
        <w:rPr>
          <w:spacing w:val="-17"/>
          <w:sz w:val="20"/>
        </w:rPr>
        <w:t> </w:t>
      </w:r>
      <w:r>
        <w:rPr>
          <w:sz w:val="20"/>
        </w:rPr>
        <w:t>como</w:t>
      </w:r>
      <w:r>
        <w:rPr>
          <w:spacing w:val="-18"/>
          <w:sz w:val="20"/>
        </w:rPr>
        <w:t> </w:t>
      </w:r>
      <w:r>
        <w:rPr>
          <w:sz w:val="20"/>
        </w:rPr>
        <w:t>de</w:t>
      </w:r>
      <w:r>
        <w:rPr>
          <w:spacing w:val="-18"/>
          <w:sz w:val="20"/>
        </w:rPr>
        <w:t> </w:t>
      </w:r>
      <w:r>
        <w:rPr>
          <w:sz w:val="20"/>
        </w:rPr>
        <w:t>una</w:t>
      </w:r>
      <w:r>
        <w:rPr>
          <w:spacing w:val="-17"/>
          <w:sz w:val="20"/>
        </w:rPr>
        <w:t> </w:t>
      </w:r>
      <w:r>
        <w:rPr>
          <w:sz w:val="20"/>
        </w:rPr>
        <w:t>autoridad</w:t>
      </w:r>
      <w:r>
        <w:rPr>
          <w:spacing w:val="-18"/>
          <w:sz w:val="20"/>
        </w:rPr>
        <w:t> </w:t>
      </w:r>
      <w:r>
        <w:rPr>
          <w:sz w:val="20"/>
        </w:rPr>
        <w:t>civil.</w:t>
      </w:r>
      <w:r>
        <w:rPr>
          <w:spacing w:val="-17"/>
          <w:sz w:val="20"/>
        </w:rPr>
        <w:t> </w:t>
      </w:r>
      <w:r>
        <w:rPr>
          <w:sz w:val="20"/>
        </w:rPr>
        <w:t>Adicionalmente,</w:t>
      </w:r>
      <w:r>
        <w:rPr>
          <w:spacing w:val="-18"/>
          <w:sz w:val="20"/>
        </w:rPr>
        <w:t> </w:t>
      </w:r>
      <w:r>
        <w:rPr>
          <w:sz w:val="20"/>
        </w:rPr>
        <w:t>la</w:t>
      </w:r>
      <w:r>
        <w:rPr>
          <w:spacing w:val="-17"/>
          <w:sz w:val="20"/>
        </w:rPr>
        <w:t> </w:t>
      </w:r>
      <w:r>
        <w:rPr>
          <w:sz w:val="20"/>
        </w:rPr>
        <w:t>Corte</w:t>
      </w:r>
      <w:r>
        <w:rPr>
          <w:spacing w:val="-18"/>
          <w:sz w:val="20"/>
        </w:rPr>
        <w:t> </w:t>
      </w:r>
      <w:r>
        <w:rPr>
          <w:sz w:val="20"/>
        </w:rPr>
        <w:t>encuentra que</w:t>
      </w:r>
      <w:r>
        <w:rPr>
          <w:spacing w:val="-7"/>
          <w:sz w:val="20"/>
        </w:rPr>
        <w:t> </w:t>
      </w:r>
      <w:r>
        <w:rPr>
          <w:sz w:val="20"/>
        </w:rPr>
        <w:t>no</w:t>
      </w:r>
      <w:r>
        <w:rPr>
          <w:spacing w:val="-4"/>
          <w:sz w:val="20"/>
        </w:rPr>
        <w:t> </w:t>
      </w:r>
      <w:r>
        <w:rPr>
          <w:sz w:val="20"/>
        </w:rPr>
        <w:t>fue</w:t>
      </w:r>
      <w:r>
        <w:rPr>
          <w:spacing w:val="-7"/>
          <w:sz w:val="20"/>
        </w:rPr>
        <w:t> </w:t>
      </w:r>
      <w:r>
        <w:rPr>
          <w:sz w:val="20"/>
        </w:rPr>
        <w:t>probado</w:t>
      </w:r>
      <w:r>
        <w:rPr>
          <w:spacing w:val="-7"/>
          <w:sz w:val="20"/>
        </w:rPr>
        <w:t> </w:t>
      </w:r>
      <w:r>
        <w:rPr>
          <w:sz w:val="20"/>
        </w:rPr>
        <w:t>que</w:t>
      </w:r>
      <w:r>
        <w:rPr>
          <w:spacing w:val="-5"/>
          <w:sz w:val="20"/>
        </w:rPr>
        <w:t> </w:t>
      </w:r>
      <w:r>
        <w:rPr>
          <w:sz w:val="20"/>
        </w:rPr>
        <w:t>el</w:t>
      </w:r>
      <w:r>
        <w:rPr>
          <w:spacing w:val="-2"/>
          <w:sz w:val="20"/>
        </w:rPr>
        <w:t> </w:t>
      </w:r>
      <w:r>
        <w:rPr>
          <w:sz w:val="20"/>
        </w:rPr>
        <w:t>señor</w:t>
      </w:r>
      <w:r>
        <w:rPr>
          <w:spacing w:val="-7"/>
          <w:sz w:val="20"/>
        </w:rPr>
        <w:t> </w:t>
      </w:r>
      <w:r>
        <w:rPr>
          <w:sz w:val="20"/>
        </w:rPr>
        <w:t>Viteri</w:t>
      </w:r>
      <w:r>
        <w:rPr>
          <w:spacing w:val="-5"/>
          <w:sz w:val="20"/>
        </w:rPr>
        <w:t> </w:t>
      </w:r>
      <w:r>
        <w:rPr>
          <w:sz w:val="20"/>
        </w:rPr>
        <w:t>haya</w:t>
      </w:r>
      <w:r>
        <w:rPr>
          <w:spacing w:val="-5"/>
          <w:sz w:val="20"/>
        </w:rPr>
        <w:t> </w:t>
      </w:r>
      <w:r>
        <w:rPr>
          <w:sz w:val="20"/>
        </w:rPr>
        <w:t>sido</w:t>
      </w:r>
      <w:r>
        <w:rPr>
          <w:spacing w:val="-7"/>
          <w:sz w:val="20"/>
        </w:rPr>
        <w:t> </w:t>
      </w:r>
      <w:r>
        <w:rPr>
          <w:sz w:val="20"/>
        </w:rPr>
        <w:t>quien</w:t>
      </w:r>
      <w:r>
        <w:rPr>
          <w:spacing w:val="-5"/>
          <w:sz w:val="20"/>
        </w:rPr>
        <w:t> </w:t>
      </w:r>
      <w:r>
        <w:rPr>
          <w:sz w:val="20"/>
        </w:rPr>
        <w:t>dio</w:t>
      </w:r>
      <w:r>
        <w:rPr>
          <w:spacing w:val="-4"/>
          <w:sz w:val="20"/>
        </w:rPr>
        <w:t> </w:t>
      </w:r>
      <w:r>
        <w:rPr>
          <w:sz w:val="20"/>
        </w:rPr>
        <w:t>a</w:t>
      </w:r>
      <w:r>
        <w:rPr>
          <w:spacing w:val="-5"/>
          <w:sz w:val="20"/>
        </w:rPr>
        <w:t> </w:t>
      </w:r>
      <w:r>
        <w:rPr>
          <w:sz w:val="20"/>
        </w:rPr>
        <w:t>conocer</w:t>
      </w:r>
      <w:r>
        <w:rPr>
          <w:spacing w:val="-7"/>
          <w:sz w:val="20"/>
        </w:rPr>
        <w:t> </w:t>
      </w:r>
      <w:r>
        <w:rPr>
          <w:sz w:val="20"/>
        </w:rPr>
        <w:t>los</w:t>
      </w:r>
      <w:r>
        <w:rPr>
          <w:spacing w:val="-6"/>
          <w:sz w:val="20"/>
        </w:rPr>
        <w:t> </w:t>
      </w:r>
      <w:r>
        <w:rPr>
          <w:sz w:val="20"/>
        </w:rPr>
        <w:t>hechos</w:t>
      </w:r>
      <w:r>
        <w:rPr>
          <w:spacing w:val="-4"/>
          <w:sz w:val="20"/>
        </w:rPr>
        <w:t> </w:t>
      </w:r>
      <w:r>
        <w:rPr>
          <w:sz w:val="20"/>
        </w:rPr>
        <w:t>a</w:t>
      </w:r>
      <w:r>
        <w:rPr>
          <w:spacing w:val="-5"/>
          <w:sz w:val="20"/>
        </w:rPr>
        <w:t> </w:t>
      </w:r>
      <w:r>
        <w:rPr>
          <w:sz w:val="20"/>
        </w:rPr>
        <w:t>los</w:t>
      </w:r>
      <w:r>
        <w:rPr>
          <w:spacing w:val="-6"/>
          <w:sz w:val="20"/>
        </w:rPr>
        <w:t> </w:t>
      </w:r>
      <w:r>
        <w:rPr>
          <w:sz w:val="20"/>
        </w:rPr>
        <w:t>medios de comunicación como instancia para realizar sus denuncias, sino que realizó sus declaraciones</w:t>
      </w:r>
      <w:r>
        <w:rPr>
          <w:spacing w:val="-1"/>
          <w:sz w:val="20"/>
        </w:rPr>
        <w:t> </w:t>
      </w:r>
      <w:r>
        <w:rPr>
          <w:sz w:val="20"/>
        </w:rPr>
        <w:t>una</w:t>
      </w:r>
      <w:r>
        <w:rPr>
          <w:spacing w:val="-1"/>
          <w:sz w:val="20"/>
        </w:rPr>
        <w:t> </w:t>
      </w:r>
      <w:r>
        <w:rPr>
          <w:sz w:val="20"/>
        </w:rPr>
        <w:t>vez los</w:t>
      </w:r>
      <w:r>
        <w:rPr>
          <w:spacing w:val="-1"/>
          <w:sz w:val="20"/>
        </w:rPr>
        <w:t> </w:t>
      </w:r>
      <w:r>
        <w:rPr>
          <w:sz w:val="20"/>
        </w:rPr>
        <w:t>hechos</w:t>
      </w:r>
      <w:r>
        <w:rPr>
          <w:spacing w:val="-1"/>
          <w:sz w:val="20"/>
        </w:rPr>
        <w:t> </w:t>
      </w:r>
      <w:r>
        <w:rPr>
          <w:sz w:val="20"/>
        </w:rPr>
        <w:t>ya</w:t>
      </w:r>
      <w:r>
        <w:rPr>
          <w:spacing w:val="-1"/>
          <w:sz w:val="20"/>
        </w:rPr>
        <w:t> </w:t>
      </w:r>
      <w:r>
        <w:rPr>
          <w:sz w:val="20"/>
        </w:rPr>
        <w:t>habían sido</w:t>
      </w:r>
      <w:r>
        <w:rPr>
          <w:spacing w:val="-2"/>
          <w:sz w:val="20"/>
        </w:rPr>
        <w:t> </w:t>
      </w:r>
      <w:r>
        <w:rPr>
          <w:sz w:val="20"/>
        </w:rPr>
        <w:t>registrados</w:t>
      </w:r>
      <w:r>
        <w:rPr>
          <w:spacing w:val="-1"/>
          <w:sz w:val="20"/>
        </w:rPr>
        <w:t> </w:t>
      </w:r>
      <w:r>
        <w:rPr>
          <w:sz w:val="20"/>
        </w:rPr>
        <w:t>por</w:t>
      </w:r>
      <w:r>
        <w:rPr>
          <w:spacing w:val="-2"/>
          <w:sz w:val="20"/>
        </w:rPr>
        <w:t> </w:t>
      </w:r>
      <w:r>
        <w:rPr>
          <w:sz w:val="20"/>
        </w:rPr>
        <w:t>la</w:t>
      </w:r>
      <w:r>
        <w:rPr>
          <w:spacing w:val="-1"/>
          <w:sz w:val="20"/>
        </w:rPr>
        <w:t> </w:t>
      </w:r>
      <w:r>
        <w:rPr>
          <w:sz w:val="20"/>
        </w:rPr>
        <w:t>prensa.</w:t>
      </w:r>
      <w:r>
        <w:rPr>
          <w:spacing w:val="-1"/>
          <w:sz w:val="20"/>
        </w:rPr>
        <w:t> </w:t>
      </w:r>
      <w:r>
        <w:rPr>
          <w:sz w:val="20"/>
        </w:rPr>
        <w:t>Por consiguiente, este Tribunal encuentra que las denuncias de los presuntos hechos de corrupción ante las autoridades señaladas constituyeron canales de denuncia adecuados. Sin perjuicio de lo anterior, la Corte considera que, ante la inexistencia de canales adecuados de denuncia y el carácter de interés público de la información en cuestión, el señor Viteri hubiera podido recurrir incluso a la divulgación pública de los hechos.</w:t>
      </w:r>
    </w:p>
    <w:p>
      <w:pPr>
        <w:pStyle w:val="BodyText"/>
        <w:rPr>
          <w:sz w:val="18"/>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Sobre</w:t>
      </w:r>
      <w:r>
        <w:rPr>
          <w:spacing w:val="-5"/>
          <w:sz w:val="20"/>
        </w:rPr>
        <w:t> </w:t>
      </w:r>
      <w:r>
        <w:rPr>
          <w:sz w:val="20"/>
        </w:rPr>
        <w:t>este</w:t>
      </w:r>
      <w:r>
        <w:rPr>
          <w:spacing w:val="-8"/>
          <w:sz w:val="20"/>
        </w:rPr>
        <w:t> </w:t>
      </w:r>
      <w:r>
        <w:rPr>
          <w:sz w:val="20"/>
        </w:rPr>
        <w:t>punto,</w:t>
      </w:r>
      <w:r>
        <w:rPr>
          <w:spacing w:val="-5"/>
          <w:sz w:val="20"/>
        </w:rPr>
        <w:t> </w:t>
      </w:r>
      <w:r>
        <w:rPr>
          <w:sz w:val="20"/>
        </w:rPr>
        <w:t>la</w:t>
      </w:r>
      <w:r>
        <w:rPr>
          <w:spacing w:val="-6"/>
          <w:sz w:val="20"/>
        </w:rPr>
        <w:t> </w:t>
      </w:r>
      <w:r>
        <w:rPr>
          <w:sz w:val="20"/>
        </w:rPr>
        <w:t>Corte</w:t>
      </w:r>
      <w:r>
        <w:rPr>
          <w:spacing w:val="-5"/>
          <w:sz w:val="20"/>
        </w:rPr>
        <w:t> </w:t>
      </w:r>
      <w:r>
        <w:rPr>
          <w:sz w:val="20"/>
        </w:rPr>
        <w:t>reitera</w:t>
      </w:r>
      <w:r>
        <w:rPr>
          <w:spacing w:val="-5"/>
          <w:sz w:val="20"/>
        </w:rPr>
        <w:t> </w:t>
      </w:r>
      <w:r>
        <w:rPr>
          <w:sz w:val="20"/>
        </w:rPr>
        <w:t>que</w:t>
      </w:r>
      <w:r>
        <w:rPr>
          <w:spacing w:val="-5"/>
          <w:sz w:val="20"/>
        </w:rPr>
        <w:t> </w:t>
      </w:r>
      <w:r>
        <w:rPr>
          <w:sz w:val="20"/>
        </w:rPr>
        <w:t>el</w:t>
      </w:r>
      <w:r>
        <w:rPr>
          <w:spacing w:val="-6"/>
          <w:sz w:val="20"/>
        </w:rPr>
        <w:t> </w:t>
      </w:r>
      <w:r>
        <w:rPr>
          <w:sz w:val="20"/>
        </w:rPr>
        <w:t>artículo</w:t>
      </w:r>
      <w:r>
        <w:rPr>
          <w:spacing w:val="-5"/>
          <w:sz w:val="20"/>
        </w:rPr>
        <w:t> </w:t>
      </w:r>
      <w:r>
        <w:rPr>
          <w:sz w:val="20"/>
        </w:rPr>
        <w:t>2</w:t>
      </w:r>
      <w:r>
        <w:rPr>
          <w:spacing w:val="-6"/>
          <w:sz w:val="20"/>
        </w:rPr>
        <w:t> </w:t>
      </w:r>
      <w:r>
        <w:rPr>
          <w:sz w:val="20"/>
        </w:rPr>
        <w:t>de</w:t>
      </w:r>
      <w:r>
        <w:rPr>
          <w:spacing w:val="-6"/>
          <w:sz w:val="20"/>
        </w:rPr>
        <w:t> </w:t>
      </w:r>
      <w:r>
        <w:rPr>
          <w:sz w:val="20"/>
        </w:rPr>
        <w:t>la</w:t>
      </w:r>
      <w:r>
        <w:rPr>
          <w:spacing w:val="-6"/>
          <w:sz w:val="20"/>
        </w:rPr>
        <w:t> </w:t>
      </w:r>
      <w:r>
        <w:rPr>
          <w:sz w:val="20"/>
        </w:rPr>
        <w:t>Convención</w:t>
      </w:r>
      <w:r>
        <w:rPr>
          <w:spacing w:val="-6"/>
          <w:sz w:val="20"/>
        </w:rPr>
        <w:t> </w:t>
      </w:r>
      <w:r>
        <w:rPr>
          <w:sz w:val="20"/>
        </w:rPr>
        <w:t>Americana</w:t>
      </w:r>
      <w:r>
        <w:rPr>
          <w:spacing w:val="-6"/>
          <w:sz w:val="20"/>
        </w:rPr>
        <w:t> </w:t>
      </w:r>
      <w:r>
        <w:rPr>
          <w:sz w:val="20"/>
        </w:rPr>
        <w:t>obliga a los Estados Parte a adoptar, con arreglo a sus procedimientos constitucionales y a las disposiciones de la Convención, las medidas legislativas o de otro carácter que fueren necesarias para hacer efectivos los derechos y libertades protegidos por la misma Convención</w:t>
      </w:r>
      <w:r>
        <w:rPr>
          <w:position w:val="7"/>
          <w:sz w:val="13"/>
        </w:rPr>
        <w:t>138</w:t>
      </w:r>
      <w:r>
        <w:rPr>
          <w:sz w:val="20"/>
        </w:rPr>
        <w:t>.</w:t>
      </w:r>
      <w:r>
        <w:rPr>
          <w:spacing w:val="-6"/>
          <w:sz w:val="20"/>
        </w:rPr>
        <w:t> </w:t>
      </w:r>
      <w:r>
        <w:rPr>
          <w:sz w:val="20"/>
        </w:rPr>
        <w:t>Dicho</w:t>
      </w:r>
      <w:r>
        <w:rPr>
          <w:spacing w:val="-6"/>
          <w:sz w:val="20"/>
        </w:rPr>
        <w:t> </w:t>
      </w:r>
      <w:r>
        <w:rPr>
          <w:sz w:val="20"/>
        </w:rPr>
        <w:t>deber</w:t>
      </w:r>
      <w:r>
        <w:rPr>
          <w:spacing w:val="-6"/>
          <w:sz w:val="20"/>
        </w:rPr>
        <w:t> </w:t>
      </w:r>
      <w:r>
        <w:rPr>
          <w:sz w:val="20"/>
        </w:rPr>
        <w:t>implica</w:t>
      </w:r>
      <w:r>
        <w:rPr>
          <w:spacing w:val="-5"/>
          <w:sz w:val="20"/>
        </w:rPr>
        <w:t> </w:t>
      </w:r>
      <w:r>
        <w:rPr>
          <w:sz w:val="20"/>
        </w:rPr>
        <w:t>la</w:t>
      </w:r>
      <w:r>
        <w:rPr>
          <w:spacing w:val="-5"/>
          <w:sz w:val="20"/>
        </w:rPr>
        <w:t> </w:t>
      </w:r>
      <w:r>
        <w:rPr>
          <w:sz w:val="20"/>
        </w:rPr>
        <w:t>adopción</w:t>
      </w:r>
      <w:r>
        <w:rPr>
          <w:spacing w:val="-4"/>
          <w:sz w:val="20"/>
        </w:rPr>
        <w:t> </w:t>
      </w:r>
      <w:r>
        <w:rPr>
          <w:sz w:val="20"/>
        </w:rPr>
        <w:t>de</w:t>
      </w:r>
      <w:r>
        <w:rPr>
          <w:spacing w:val="-3"/>
          <w:sz w:val="20"/>
        </w:rPr>
        <w:t> </w:t>
      </w:r>
      <w:r>
        <w:rPr>
          <w:sz w:val="20"/>
        </w:rPr>
        <w:t>medidas</w:t>
      </w:r>
      <w:r>
        <w:rPr>
          <w:spacing w:val="-3"/>
          <w:sz w:val="20"/>
        </w:rPr>
        <w:t> </w:t>
      </w:r>
      <w:r>
        <w:rPr>
          <w:sz w:val="20"/>
        </w:rPr>
        <w:t>en</w:t>
      </w:r>
      <w:r>
        <w:rPr>
          <w:spacing w:val="-4"/>
          <w:sz w:val="20"/>
        </w:rPr>
        <w:t> </w:t>
      </w:r>
      <w:r>
        <w:rPr>
          <w:sz w:val="20"/>
        </w:rPr>
        <w:t>dos</w:t>
      </w:r>
      <w:r>
        <w:rPr>
          <w:spacing w:val="-3"/>
          <w:sz w:val="20"/>
        </w:rPr>
        <w:t> </w:t>
      </w:r>
      <w:r>
        <w:rPr>
          <w:sz w:val="20"/>
        </w:rPr>
        <w:t>vertientes.</w:t>
      </w:r>
      <w:r>
        <w:rPr>
          <w:spacing w:val="-4"/>
          <w:sz w:val="20"/>
        </w:rPr>
        <w:t> </w:t>
      </w:r>
      <w:r>
        <w:rPr>
          <w:sz w:val="20"/>
        </w:rPr>
        <w:t>Por</w:t>
      </w:r>
      <w:r>
        <w:rPr>
          <w:spacing w:val="-6"/>
          <w:sz w:val="20"/>
        </w:rPr>
        <w:t> </w:t>
      </w:r>
      <w:r>
        <w:rPr>
          <w:sz w:val="20"/>
        </w:rPr>
        <w:t>una</w:t>
      </w:r>
      <w:r>
        <w:rPr>
          <w:spacing w:val="-5"/>
          <w:sz w:val="20"/>
        </w:rPr>
        <w:t> </w:t>
      </w:r>
      <w:r>
        <w:rPr>
          <w:sz w:val="20"/>
        </w:rPr>
        <w:t>parte, la supresión de las normas y prácticas de cualquier naturaleza que entrañen violación a las garantías previstas en la Convención</w:t>
      </w:r>
      <w:r>
        <w:rPr>
          <w:position w:val="7"/>
          <w:sz w:val="13"/>
        </w:rPr>
        <w:t>139</w:t>
      </w:r>
      <w:r>
        <w:rPr>
          <w:sz w:val="20"/>
        </w:rPr>
        <w:t>, ya sea porque desconozcan esos derechos o libertades</w:t>
      </w:r>
      <w:r>
        <w:rPr>
          <w:spacing w:val="-18"/>
          <w:sz w:val="20"/>
        </w:rPr>
        <w:t> </w:t>
      </w:r>
      <w:r>
        <w:rPr>
          <w:sz w:val="20"/>
        </w:rPr>
        <w:t>u</w:t>
      </w:r>
      <w:r>
        <w:rPr>
          <w:spacing w:val="-18"/>
          <w:sz w:val="20"/>
        </w:rPr>
        <w:t> </w:t>
      </w:r>
      <w:r>
        <w:rPr>
          <w:sz w:val="20"/>
        </w:rPr>
        <w:t>obstaculicen</w:t>
      </w:r>
      <w:r>
        <w:rPr>
          <w:spacing w:val="-17"/>
          <w:sz w:val="20"/>
        </w:rPr>
        <w:t> </w:t>
      </w:r>
      <w:r>
        <w:rPr>
          <w:sz w:val="20"/>
        </w:rPr>
        <w:t>su</w:t>
      </w:r>
      <w:r>
        <w:rPr>
          <w:spacing w:val="-18"/>
          <w:sz w:val="20"/>
        </w:rPr>
        <w:t> </w:t>
      </w:r>
      <w:r>
        <w:rPr>
          <w:sz w:val="20"/>
        </w:rPr>
        <w:t>ejercicio</w:t>
      </w:r>
      <w:r>
        <w:rPr>
          <w:position w:val="7"/>
          <w:sz w:val="13"/>
        </w:rPr>
        <w:t>140</w:t>
      </w:r>
      <w:r>
        <w:rPr>
          <w:sz w:val="20"/>
        </w:rPr>
        <w:t>.</w:t>
      </w:r>
      <w:r>
        <w:rPr>
          <w:spacing w:val="-17"/>
          <w:sz w:val="20"/>
        </w:rPr>
        <w:t> </w:t>
      </w:r>
      <w:r>
        <w:rPr>
          <w:sz w:val="20"/>
        </w:rPr>
        <w:t>Por</w:t>
      </w:r>
      <w:r>
        <w:rPr>
          <w:spacing w:val="-18"/>
          <w:sz w:val="20"/>
        </w:rPr>
        <w:t> </w:t>
      </w:r>
      <w:r>
        <w:rPr>
          <w:sz w:val="20"/>
        </w:rPr>
        <w:t>otra</w:t>
      </w:r>
      <w:r>
        <w:rPr>
          <w:spacing w:val="-18"/>
          <w:sz w:val="20"/>
        </w:rPr>
        <w:t> </w:t>
      </w:r>
      <w:r>
        <w:rPr>
          <w:sz w:val="20"/>
        </w:rPr>
        <w:t>parte,</w:t>
      </w:r>
      <w:r>
        <w:rPr>
          <w:spacing w:val="-17"/>
          <w:sz w:val="20"/>
        </w:rPr>
        <w:t> </w:t>
      </w:r>
      <w:r>
        <w:rPr>
          <w:sz w:val="20"/>
        </w:rPr>
        <w:t>la</w:t>
      </w:r>
      <w:r>
        <w:rPr>
          <w:spacing w:val="-18"/>
          <w:sz w:val="20"/>
        </w:rPr>
        <w:t> </w:t>
      </w:r>
      <w:r>
        <w:rPr>
          <w:sz w:val="20"/>
        </w:rPr>
        <w:t>expedición</w:t>
      </w:r>
      <w:r>
        <w:rPr>
          <w:spacing w:val="-17"/>
          <w:sz w:val="20"/>
        </w:rPr>
        <w:t> </w:t>
      </w:r>
      <w:r>
        <w:rPr>
          <w:sz w:val="20"/>
        </w:rPr>
        <w:t>de</w:t>
      </w:r>
      <w:r>
        <w:rPr>
          <w:spacing w:val="-18"/>
          <w:sz w:val="20"/>
        </w:rPr>
        <w:t> </w:t>
      </w:r>
      <w:r>
        <w:rPr>
          <w:sz w:val="20"/>
        </w:rPr>
        <w:t>normas</w:t>
      </w:r>
      <w:r>
        <w:rPr>
          <w:spacing w:val="-17"/>
          <w:sz w:val="20"/>
        </w:rPr>
        <w:t> </w:t>
      </w:r>
      <w:r>
        <w:rPr>
          <w:sz w:val="20"/>
        </w:rPr>
        <w:t>y</w:t>
      </w:r>
      <w:r>
        <w:rPr>
          <w:spacing w:val="-18"/>
          <w:sz w:val="20"/>
        </w:rPr>
        <w:t> </w:t>
      </w:r>
      <w:r>
        <w:rPr>
          <w:sz w:val="20"/>
        </w:rPr>
        <w:t>el</w:t>
      </w:r>
      <w:r>
        <w:rPr>
          <w:spacing w:val="-18"/>
          <w:sz w:val="20"/>
        </w:rPr>
        <w:t> </w:t>
      </w:r>
      <w:r>
        <w:rPr>
          <w:sz w:val="20"/>
        </w:rPr>
        <w:t>desarrollo de prácticas conducentes a la efectiva observancia de dichas garantías</w:t>
      </w:r>
      <w:r>
        <w:rPr>
          <w:position w:val="7"/>
          <w:sz w:val="13"/>
        </w:rPr>
        <w:t>141</w:t>
      </w:r>
      <w:r>
        <w:rPr>
          <w:sz w:val="20"/>
        </w:rPr>
        <w:t>.</w:t>
      </w:r>
    </w:p>
    <w:p>
      <w:pPr>
        <w:pStyle w:val="BodyText"/>
        <w:spacing w:before="1"/>
        <w:rPr>
          <w:sz w:val="18"/>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Así,</w:t>
      </w:r>
      <w:r>
        <w:rPr>
          <w:spacing w:val="-5"/>
          <w:sz w:val="20"/>
        </w:rPr>
        <w:t> </w:t>
      </w:r>
      <w:r>
        <w:rPr>
          <w:sz w:val="20"/>
        </w:rPr>
        <w:t>la</w:t>
      </w:r>
      <w:r>
        <w:rPr>
          <w:spacing w:val="-4"/>
          <w:sz w:val="20"/>
        </w:rPr>
        <w:t> </w:t>
      </w:r>
      <w:r>
        <w:rPr>
          <w:sz w:val="20"/>
        </w:rPr>
        <w:t>Corte</w:t>
      </w:r>
      <w:r>
        <w:rPr>
          <w:spacing w:val="-5"/>
          <w:sz w:val="20"/>
        </w:rPr>
        <w:t> </w:t>
      </w:r>
      <w:r>
        <w:rPr>
          <w:sz w:val="20"/>
        </w:rPr>
        <w:t>considera</w:t>
      </w:r>
      <w:r>
        <w:rPr>
          <w:spacing w:val="-4"/>
          <w:sz w:val="20"/>
        </w:rPr>
        <w:t> </w:t>
      </w:r>
      <w:r>
        <w:rPr>
          <w:sz w:val="20"/>
        </w:rPr>
        <w:t>que</w:t>
      </w:r>
      <w:r>
        <w:rPr>
          <w:spacing w:val="-5"/>
          <w:sz w:val="20"/>
        </w:rPr>
        <w:t> </w:t>
      </w:r>
      <w:r>
        <w:rPr>
          <w:sz w:val="20"/>
        </w:rPr>
        <w:t>el</w:t>
      </w:r>
      <w:r>
        <w:rPr>
          <w:spacing w:val="-2"/>
          <w:sz w:val="20"/>
        </w:rPr>
        <w:t> </w:t>
      </w:r>
      <w:r>
        <w:rPr>
          <w:sz w:val="20"/>
        </w:rPr>
        <w:t>señor</w:t>
      </w:r>
      <w:r>
        <w:rPr>
          <w:spacing w:val="-5"/>
          <w:sz w:val="20"/>
        </w:rPr>
        <w:t> </w:t>
      </w:r>
      <w:r>
        <w:rPr>
          <w:sz w:val="20"/>
        </w:rPr>
        <w:t>Viteri,</w:t>
      </w:r>
      <w:r>
        <w:rPr>
          <w:spacing w:val="-2"/>
          <w:sz w:val="20"/>
        </w:rPr>
        <w:t> </w:t>
      </w:r>
      <w:r>
        <w:rPr>
          <w:sz w:val="20"/>
        </w:rPr>
        <w:t>como</w:t>
      </w:r>
      <w:r>
        <w:rPr>
          <w:spacing w:val="-2"/>
          <w:sz w:val="20"/>
        </w:rPr>
        <w:t> </w:t>
      </w:r>
      <w:r>
        <w:rPr>
          <w:sz w:val="20"/>
        </w:rPr>
        <w:t>miembro</w:t>
      </w:r>
      <w:r>
        <w:rPr>
          <w:spacing w:val="-5"/>
          <w:sz w:val="20"/>
        </w:rPr>
        <w:t> </w:t>
      </w:r>
      <w:r>
        <w:rPr>
          <w:sz w:val="20"/>
        </w:rPr>
        <w:t>de</w:t>
      </w:r>
      <w:r>
        <w:rPr>
          <w:spacing w:val="-2"/>
          <w:sz w:val="20"/>
        </w:rPr>
        <w:t> </w:t>
      </w:r>
      <w:r>
        <w:rPr>
          <w:sz w:val="20"/>
        </w:rPr>
        <w:t>las</w:t>
      </w:r>
      <w:r>
        <w:rPr>
          <w:spacing w:val="-5"/>
          <w:sz w:val="20"/>
        </w:rPr>
        <w:t> </w:t>
      </w:r>
      <w:r>
        <w:rPr>
          <w:sz w:val="20"/>
        </w:rPr>
        <w:t>Fuerzas</w:t>
      </w:r>
      <w:r>
        <w:rPr>
          <w:spacing w:val="-5"/>
          <w:sz w:val="20"/>
        </w:rPr>
        <w:t> </w:t>
      </w:r>
      <w:r>
        <w:rPr>
          <w:sz w:val="20"/>
        </w:rPr>
        <w:t>Armadas</w:t>
      </w:r>
      <w:r>
        <w:rPr>
          <w:spacing w:val="-5"/>
          <w:sz w:val="20"/>
        </w:rPr>
        <w:t> </w:t>
      </w:r>
      <w:r>
        <w:rPr>
          <w:sz w:val="20"/>
        </w:rPr>
        <w:t>del Ecuador, tenía el derecho y el deber de hacer uso de su derecho a la libertad de expresión para</w:t>
      </w:r>
      <w:r>
        <w:rPr>
          <w:spacing w:val="-6"/>
          <w:sz w:val="20"/>
        </w:rPr>
        <w:t> </w:t>
      </w:r>
      <w:r>
        <w:rPr>
          <w:sz w:val="20"/>
        </w:rPr>
        <w:t>pronunciarse</w:t>
      </w:r>
      <w:r>
        <w:rPr>
          <w:spacing w:val="-8"/>
          <w:sz w:val="20"/>
        </w:rPr>
        <w:t> </w:t>
      </w:r>
      <w:r>
        <w:rPr>
          <w:sz w:val="20"/>
        </w:rPr>
        <w:t>sobre</w:t>
      </w:r>
      <w:r>
        <w:rPr>
          <w:spacing w:val="-6"/>
          <w:sz w:val="20"/>
        </w:rPr>
        <w:t> </w:t>
      </w:r>
      <w:r>
        <w:rPr>
          <w:sz w:val="20"/>
        </w:rPr>
        <w:t>los</w:t>
      </w:r>
      <w:r>
        <w:rPr>
          <w:spacing w:val="-7"/>
          <w:sz w:val="20"/>
        </w:rPr>
        <w:t> </w:t>
      </w:r>
      <w:r>
        <w:rPr>
          <w:sz w:val="20"/>
        </w:rPr>
        <w:t>presuntos</w:t>
      </w:r>
      <w:r>
        <w:rPr>
          <w:spacing w:val="-7"/>
          <w:sz w:val="20"/>
        </w:rPr>
        <w:t> </w:t>
      </w:r>
      <w:r>
        <w:rPr>
          <w:sz w:val="20"/>
        </w:rPr>
        <w:t>hechos</w:t>
      </w:r>
      <w:r>
        <w:rPr>
          <w:spacing w:val="-7"/>
          <w:sz w:val="20"/>
        </w:rPr>
        <w:t> </w:t>
      </w:r>
      <w:r>
        <w:rPr>
          <w:sz w:val="20"/>
        </w:rPr>
        <w:t>de</w:t>
      </w:r>
      <w:r>
        <w:rPr>
          <w:spacing w:val="-8"/>
          <w:sz w:val="20"/>
        </w:rPr>
        <w:t> </w:t>
      </w:r>
      <w:r>
        <w:rPr>
          <w:sz w:val="20"/>
        </w:rPr>
        <w:t>corrupción</w:t>
      </w:r>
      <w:r>
        <w:rPr>
          <w:spacing w:val="-6"/>
          <w:sz w:val="20"/>
        </w:rPr>
        <w:t> </w:t>
      </w:r>
      <w:r>
        <w:rPr>
          <w:sz w:val="20"/>
        </w:rPr>
        <w:t>de</w:t>
      </w:r>
      <w:r>
        <w:rPr>
          <w:spacing w:val="-8"/>
          <w:sz w:val="20"/>
        </w:rPr>
        <w:t> </w:t>
      </w:r>
      <w:r>
        <w:rPr>
          <w:sz w:val="20"/>
        </w:rPr>
        <w:t>los</w:t>
      </w:r>
      <w:r>
        <w:rPr>
          <w:spacing w:val="-7"/>
          <w:sz w:val="20"/>
        </w:rPr>
        <w:t> </w:t>
      </w:r>
      <w:r>
        <w:rPr>
          <w:sz w:val="20"/>
        </w:rPr>
        <w:t>que</w:t>
      </w:r>
      <w:r>
        <w:rPr>
          <w:spacing w:val="-5"/>
          <w:sz w:val="20"/>
        </w:rPr>
        <w:t> </w:t>
      </w:r>
      <w:r>
        <w:rPr>
          <w:sz w:val="20"/>
        </w:rPr>
        <w:t>tuvo</w:t>
      </w:r>
      <w:r>
        <w:rPr>
          <w:spacing w:val="-8"/>
          <w:sz w:val="20"/>
        </w:rPr>
        <w:t> </w:t>
      </w:r>
      <w:r>
        <w:rPr>
          <w:sz w:val="20"/>
        </w:rPr>
        <w:t>conocimiento</w:t>
      </w:r>
      <w:r>
        <w:rPr>
          <w:spacing w:val="-8"/>
          <w:sz w:val="20"/>
        </w:rPr>
        <w:t> </w:t>
      </w:r>
      <w:r>
        <w:rPr>
          <w:sz w:val="20"/>
        </w:rPr>
        <w:t>en ejercicio de sus funciones. Además, este Tribunal encuentra que el señor Viteri ejerció este derecho una vez que tenía la creencia razonable de la ocurrencia de los hechos y, para ello, recurrió</w:t>
      </w:r>
      <w:r>
        <w:rPr>
          <w:spacing w:val="-3"/>
          <w:sz w:val="20"/>
        </w:rPr>
        <w:t> </w:t>
      </w:r>
      <w:r>
        <w:rPr>
          <w:sz w:val="20"/>
        </w:rPr>
        <w:t>a</w:t>
      </w:r>
      <w:r>
        <w:rPr>
          <w:spacing w:val="-4"/>
          <w:sz w:val="20"/>
        </w:rPr>
        <w:t> </w:t>
      </w:r>
      <w:r>
        <w:rPr>
          <w:sz w:val="20"/>
        </w:rPr>
        <w:t>los</w:t>
      </w:r>
      <w:r>
        <w:rPr>
          <w:spacing w:val="-2"/>
          <w:sz w:val="20"/>
        </w:rPr>
        <w:t> </w:t>
      </w:r>
      <w:r>
        <w:rPr>
          <w:sz w:val="20"/>
        </w:rPr>
        <w:t>canales</w:t>
      </w:r>
      <w:r>
        <w:rPr>
          <w:spacing w:val="-5"/>
          <w:sz w:val="20"/>
        </w:rPr>
        <w:t> </w:t>
      </w:r>
      <w:r>
        <w:rPr>
          <w:sz w:val="20"/>
        </w:rPr>
        <w:t>que</w:t>
      </w:r>
      <w:r>
        <w:rPr>
          <w:spacing w:val="-5"/>
          <w:sz w:val="20"/>
        </w:rPr>
        <w:t> </w:t>
      </w:r>
      <w:r>
        <w:rPr>
          <w:sz w:val="20"/>
        </w:rPr>
        <w:t>tenía</w:t>
      </w:r>
      <w:r>
        <w:rPr>
          <w:spacing w:val="-1"/>
          <w:sz w:val="20"/>
        </w:rPr>
        <w:t> </w:t>
      </w:r>
      <w:r>
        <w:rPr>
          <w:sz w:val="20"/>
        </w:rPr>
        <w:t>disponibles en</w:t>
      </w:r>
      <w:r>
        <w:rPr>
          <w:spacing w:val="-1"/>
          <w:sz w:val="20"/>
        </w:rPr>
        <w:t> </w:t>
      </w:r>
      <w:r>
        <w:rPr>
          <w:sz w:val="20"/>
        </w:rPr>
        <w:t>ese</w:t>
      </w:r>
      <w:r>
        <w:rPr>
          <w:spacing w:val="-5"/>
          <w:sz w:val="20"/>
        </w:rPr>
        <w:t> </w:t>
      </w:r>
      <w:r>
        <w:rPr>
          <w:sz w:val="20"/>
        </w:rPr>
        <w:t>momento.</w:t>
      </w:r>
      <w:r>
        <w:rPr>
          <w:spacing w:val="-2"/>
          <w:sz w:val="20"/>
        </w:rPr>
        <w:t> </w:t>
      </w:r>
      <w:r>
        <w:rPr>
          <w:sz w:val="20"/>
        </w:rPr>
        <w:t>Por</w:t>
      </w:r>
      <w:r>
        <w:rPr>
          <w:spacing w:val="-2"/>
          <w:sz w:val="20"/>
        </w:rPr>
        <w:t> </w:t>
      </w:r>
      <w:r>
        <w:rPr>
          <w:sz w:val="20"/>
        </w:rPr>
        <w:t>tanto,</w:t>
      </w:r>
      <w:r>
        <w:rPr>
          <w:spacing w:val="-5"/>
          <w:sz w:val="20"/>
        </w:rPr>
        <w:t> </w:t>
      </w:r>
      <w:r>
        <w:rPr>
          <w:sz w:val="20"/>
        </w:rPr>
        <w:t>la</w:t>
      </w:r>
      <w:r>
        <w:rPr>
          <w:spacing w:val="-4"/>
          <w:sz w:val="20"/>
        </w:rPr>
        <w:t> </w:t>
      </w:r>
      <w:r>
        <w:rPr>
          <w:sz w:val="20"/>
        </w:rPr>
        <w:t>Corte</w:t>
      </w:r>
      <w:r>
        <w:rPr>
          <w:spacing w:val="-3"/>
          <w:sz w:val="20"/>
        </w:rPr>
        <w:t> </w:t>
      </w:r>
      <w:r>
        <w:rPr>
          <w:sz w:val="20"/>
        </w:rPr>
        <w:t>estima</w:t>
      </w:r>
      <w:r>
        <w:rPr>
          <w:spacing w:val="-3"/>
          <w:sz w:val="20"/>
        </w:rPr>
        <w:t> </w:t>
      </w:r>
      <w:r>
        <w:rPr>
          <w:sz w:val="20"/>
        </w:rPr>
        <w:t>que, en el presente caso, la aplicación de las dos primeras sanciones de arresto de rigor impidió que el señor Viteri ejerciera adecuadamente su derecho a la libertad de pensamiento y de expresión con relación a asuntos de interés público. Asimismo, este Tribunal encuentra que ante la ausencia de disposiciones legales que contemplaran mecanismos de denuncia de hechos de corrupción y protección de los denunciantes, el Estado</w:t>
      </w:r>
      <w:r>
        <w:rPr>
          <w:spacing w:val="-1"/>
          <w:sz w:val="20"/>
        </w:rPr>
        <w:t> </w:t>
      </w:r>
      <w:r>
        <w:rPr>
          <w:sz w:val="20"/>
        </w:rPr>
        <w:t>incumplió</w:t>
      </w:r>
      <w:r>
        <w:rPr>
          <w:spacing w:val="-1"/>
          <w:sz w:val="20"/>
        </w:rPr>
        <w:t> </w:t>
      </w:r>
      <w:r>
        <w:rPr>
          <w:sz w:val="20"/>
        </w:rPr>
        <w:t>su obligación de adoptar disposiciones internas para el adecuado ejercicio del derecho a la libertad de </w:t>
      </w:r>
      <w:r>
        <w:rPr>
          <w:spacing w:val="-2"/>
          <w:sz w:val="20"/>
        </w:rPr>
        <w:t>expresión.</w:t>
      </w:r>
    </w:p>
    <w:p>
      <w:pPr>
        <w:pStyle w:val="BodyText"/>
        <w:spacing w:before="11"/>
        <w:rPr>
          <w:sz w:val="17"/>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Por</w:t>
      </w:r>
      <w:r>
        <w:rPr>
          <w:spacing w:val="-6"/>
          <w:sz w:val="20"/>
        </w:rPr>
        <w:t> </w:t>
      </w:r>
      <w:r>
        <w:rPr>
          <w:sz w:val="20"/>
        </w:rPr>
        <w:t>otro</w:t>
      </w:r>
      <w:r>
        <w:rPr>
          <w:spacing w:val="-10"/>
          <w:sz w:val="20"/>
        </w:rPr>
        <w:t> </w:t>
      </w:r>
      <w:r>
        <w:rPr>
          <w:sz w:val="20"/>
        </w:rPr>
        <w:t>lado,</w:t>
      </w:r>
      <w:r>
        <w:rPr>
          <w:spacing w:val="-7"/>
          <w:sz w:val="20"/>
        </w:rPr>
        <w:t> </w:t>
      </w:r>
      <w:r>
        <w:rPr>
          <w:sz w:val="20"/>
        </w:rPr>
        <w:t>en</w:t>
      </w:r>
      <w:r>
        <w:rPr>
          <w:spacing w:val="-7"/>
          <w:sz w:val="20"/>
        </w:rPr>
        <w:t> </w:t>
      </w:r>
      <w:r>
        <w:rPr>
          <w:sz w:val="20"/>
        </w:rPr>
        <w:t>relación</w:t>
      </w:r>
      <w:r>
        <w:rPr>
          <w:spacing w:val="-8"/>
          <w:sz w:val="20"/>
        </w:rPr>
        <w:t> </w:t>
      </w:r>
      <w:r>
        <w:rPr>
          <w:sz w:val="20"/>
        </w:rPr>
        <w:t>con</w:t>
      </w:r>
      <w:r>
        <w:rPr>
          <w:spacing w:val="-7"/>
          <w:sz w:val="20"/>
        </w:rPr>
        <w:t> </w:t>
      </w:r>
      <w:r>
        <w:rPr>
          <w:sz w:val="20"/>
        </w:rPr>
        <w:t>las</w:t>
      </w:r>
      <w:r>
        <w:rPr>
          <w:spacing w:val="-7"/>
          <w:sz w:val="20"/>
        </w:rPr>
        <w:t> </w:t>
      </w:r>
      <w:r>
        <w:rPr>
          <w:sz w:val="20"/>
        </w:rPr>
        <w:t>últimas</w:t>
      </w:r>
      <w:r>
        <w:rPr>
          <w:spacing w:val="-10"/>
          <w:sz w:val="20"/>
        </w:rPr>
        <w:t> </w:t>
      </w:r>
      <w:r>
        <w:rPr>
          <w:sz w:val="20"/>
        </w:rPr>
        <w:t>dos</w:t>
      </w:r>
      <w:r>
        <w:rPr>
          <w:spacing w:val="-7"/>
          <w:sz w:val="20"/>
        </w:rPr>
        <w:t> </w:t>
      </w:r>
      <w:r>
        <w:rPr>
          <w:sz w:val="20"/>
        </w:rPr>
        <w:t>sanciones</w:t>
      </w:r>
      <w:r>
        <w:rPr>
          <w:spacing w:val="-7"/>
          <w:sz w:val="20"/>
        </w:rPr>
        <w:t> </w:t>
      </w:r>
      <w:r>
        <w:rPr>
          <w:sz w:val="20"/>
        </w:rPr>
        <w:t>impuestas</w:t>
      </w:r>
      <w:r>
        <w:rPr>
          <w:spacing w:val="-7"/>
          <w:sz w:val="20"/>
        </w:rPr>
        <w:t> </w:t>
      </w:r>
      <w:r>
        <w:rPr>
          <w:sz w:val="20"/>
        </w:rPr>
        <w:t>como</w:t>
      </w:r>
      <w:r>
        <w:rPr>
          <w:spacing w:val="-8"/>
          <w:sz w:val="20"/>
        </w:rPr>
        <w:t> </w:t>
      </w:r>
      <w:r>
        <w:rPr>
          <w:sz w:val="20"/>
        </w:rPr>
        <w:t>consecuencia </w:t>
      </w:r>
      <w:r>
        <w:rPr>
          <w:spacing w:val="-2"/>
          <w:sz w:val="20"/>
        </w:rPr>
        <w:t>de</w:t>
      </w:r>
      <w:r>
        <w:rPr>
          <w:spacing w:val="-12"/>
          <w:sz w:val="20"/>
        </w:rPr>
        <w:t> </w:t>
      </w:r>
      <w:r>
        <w:rPr>
          <w:spacing w:val="-2"/>
          <w:sz w:val="20"/>
        </w:rPr>
        <w:t>las</w:t>
      </w:r>
      <w:r>
        <w:rPr>
          <w:spacing w:val="-11"/>
          <w:sz w:val="20"/>
        </w:rPr>
        <w:t> </w:t>
      </w:r>
      <w:r>
        <w:rPr>
          <w:spacing w:val="-2"/>
          <w:sz w:val="20"/>
        </w:rPr>
        <w:t>declaraciones</w:t>
      </w:r>
      <w:r>
        <w:rPr>
          <w:spacing w:val="-12"/>
          <w:sz w:val="20"/>
        </w:rPr>
        <w:t> </w:t>
      </w:r>
      <w:r>
        <w:rPr>
          <w:spacing w:val="-2"/>
          <w:sz w:val="20"/>
        </w:rPr>
        <w:t>ante</w:t>
      </w:r>
      <w:r>
        <w:rPr>
          <w:spacing w:val="-12"/>
          <w:sz w:val="20"/>
        </w:rPr>
        <w:t> </w:t>
      </w:r>
      <w:r>
        <w:rPr>
          <w:spacing w:val="-2"/>
          <w:sz w:val="20"/>
        </w:rPr>
        <w:t>la</w:t>
      </w:r>
      <w:r>
        <w:rPr>
          <w:spacing w:val="-11"/>
          <w:sz w:val="20"/>
        </w:rPr>
        <w:t> </w:t>
      </w:r>
      <w:r>
        <w:rPr>
          <w:spacing w:val="-2"/>
          <w:sz w:val="20"/>
        </w:rPr>
        <w:t>prensa,</w:t>
      </w:r>
      <w:r>
        <w:rPr>
          <w:spacing w:val="-10"/>
          <w:sz w:val="20"/>
        </w:rPr>
        <w:t> </w:t>
      </w:r>
      <w:r>
        <w:rPr>
          <w:spacing w:val="-2"/>
          <w:sz w:val="20"/>
        </w:rPr>
        <w:t>la</w:t>
      </w:r>
      <w:r>
        <w:rPr>
          <w:spacing w:val="-11"/>
          <w:sz w:val="20"/>
        </w:rPr>
        <w:t> </w:t>
      </w:r>
      <w:r>
        <w:rPr>
          <w:spacing w:val="-2"/>
          <w:sz w:val="20"/>
        </w:rPr>
        <w:t>Corte</w:t>
      </w:r>
      <w:r>
        <w:rPr>
          <w:spacing w:val="-6"/>
          <w:sz w:val="20"/>
        </w:rPr>
        <w:t> </w:t>
      </w:r>
      <w:r>
        <w:rPr>
          <w:spacing w:val="-2"/>
          <w:sz w:val="20"/>
        </w:rPr>
        <w:t>reitera</w:t>
      </w:r>
      <w:r>
        <w:rPr>
          <w:spacing w:val="-10"/>
          <w:sz w:val="20"/>
        </w:rPr>
        <w:t> </w:t>
      </w:r>
      <w:r>
        <w:rPr>
          <w:spacing w:val="-2"/>
          <w:sz w:val="20"/>
        </w:rPr>
        <w:t>que</w:t>
      </w:r>
      <w:r>
        <w:rPr>
          <w:spacing w:val="-12"/>
          <w:sz w:val="20"/>
        </w:rPr>
        <w:t> </w:t>
      </w:r>
      <w:r>
        <w:rPr>
          <w:spacing w:val="-2"/>
          <w:sz w:val="20"/>
        </w:rPr>
        <w:t>en</w:t>
      </w:r>
      <w:r>
        <w:rPr>
          <w:spacing w:val="-7"/>
          <w:sz w:val="20"/>
        </w:rPr>
        <w:t> </w:t>
      </w:r>
      <w:r>
        <w:rPr>
          <w:spacing w:val="-2"/>
          <w:sz w:val="20"/>
        </w:rPr>
        <w:t>el</w:t>
      </w:r>
      <w:r>
        <w:rPr>
          <w:spacing w:val="-11"/>
          <w:sz w:val="20"/>
        </w:rPr>
        <w:t> </w:t>
      </w:r>
      <w:r>
        <w:rPr>
          <w:spacing w:val="-2"/>
          <w:sz w:val="20"/>
        </w:rPr>
        <w:t>presente</w:t>
      </w:r>
      <w:r>
        <w:rPr>
          <w:spacing w:val="-10"/>
          <w:sz w:val="20"/>
        </w:rPr>
        <w:t> </w:t>
      </w:r>
      <w:r>
        <w:rPr>
          <w:spacing w:val="-2"/>
          <w:sz w:val="20"/>
        </w:rPr>
        <w:t>caso</w:t>
      </w:r>
      <w:r>
        <w:rPr>
          <w:spacing w:val="-12"/>
          <w:sz w:val="20"/>
        </w:rPr>
        <w:t> </w:t>
      </w:r>
      <w:r>
        <w:rPr>
          <w:spacing w:val="-2"/>
          <w:sz w:val="20"/>
        </w:rPr>
        <w:t>no</w:t>
      </w:r>
      <w:r>
        <w:rPr>
          <w:spacing w:val="-10"/>
          <w:sz w:val="20"/>
        </w:rPr>
        <w:t> </w:t>
      </w:r>
      <w:r>
        <w:rPr>
          <w:spacing w:val="-2"/>
          <w:sz w:val="20"/>
        </w:rPr>
        <w:t>fue</w:t>
      </w:r>
      <w:r>
        <w:rPr>
          <w:spacing w:val="-11"/>
          <w:sz w:val="20"/>
        </w:rPr>
        <w:t> </w:t>
      </w:r>
      <w:r>
        <w:rPr>
          <w:spacing w:val="-2"/>
          <w:sz w:val="20"/>
        </w:rPr>
        <w:t>demostrado </w:t>
      </w:r>
      <w:r>
        <w:rPr>
          <w:sz w:val="20"/>
        </w:rPr>
        <w:t>que</w:t>
      </w:r>
      <w:r>
        <w:rPr>
          <w:spacing w:val="-4"/>
          <w:sz w:val="20"/>
        </w:rPr>
        <w:t> </w:t>
      </w:r>
      <w:r>
        <w:rPr>
          <w:sz w:val="20"/>
        </w:rPr>
        <w:t>el señor</w:t>
      </w:r>
      <w:r>
        <w:rPr>
          <w:spacing w:val="-4"/>
          <w:sz w:val="20"/>
        </w:rPr>
        <w:t> </w:t>
      </w:r>
      <w:r>
        <w:rPr>
          <w:sz w:val="20"/>
        </w:rPr>
        <w:t>Viteri</w:t>
      </w:r>
      <w:r>
        <w:rPr>
          <w:spacing w:val="-2"/>
          <w:sz w:val="20"/>
        </w:rPr>
        <w:t> </w:t>
      </w:r>
      <w:r>
        <w:rPr>
          <w:sz w:val="20"/>
        </w:rPr>
        <w:t>haya dado</w:t>
      </w:r>
      <w:r>
        <w:rPr>
          <w:spacing w:val="-4"/>
          <w:sz w:val="20"/>
        </w:rPr>
        <w:t> </w:t>
      </w:r>
      <w:r>
        <w:rPr>
          <w:sz w:val="20"/>
        </w:rPr>
        <w:t>a</w:t>
      </w:r>
      <w:r>
        <w:rPr>
          <w:spacing w:val="-1"/>
          <w:sz w:val="20"/>
        </w:rPr>
        <w:t> </w:t>
      </w:r>
      <w:r>
        <w:rPr>
          <w:sz w:val="20"/>
        </w:rPr>
        <w:t>conocer</w:t>
      </w:r>
      <w:r>
        <w:rPr>
          <w:spacing w:val="-4"/>
          <w:sz w:val="20"/>
        </w:rPr>
        <w:t> </w:t>
      </w:r>
      <w:r>
        <w:rPr>
          <w:sz w:val="20"/>
        </w:rPr>
        <w:t>los</w:t>
      </w:r>
      <w:r>
        <w:rPr>
          <w:spacing w:val="-4"/>
          <w:sz w:val="20"/>
        </w:rPr>
        <w:t> </w:t>
      </w:r>
      <w:r>
        <w:rPr>
          <w:sz w:val="20"/>
        </w:rPr>
        <w:t>hechos</w:t>
      </w:r>
      <w:r>
        <w:rPr>
          <w:spacing w:val="-4"/>
          <w:sz w:val="20"/>
        </w:rPr>
        <w:t> </w:t>
      </w:r>
      <w:r>
        <w:rPr>
          <w:sz w:val="20"/>
        </w:rPr>
        <w:t>a los</w:t>
      </w:r>
      <w:r>
        <w:rPr>
          <w:spacing w:val="-1"/>
          <w:sz w:val="20"/>
        </w:rPr>
        <w:t> </w:t>
      </w:r>
      <w:r>
        <w:rPr>
          <w:sz w:val="20"/>
        </w:rPr>
        <w:t>medios</w:t>
      </w:r>
      <w:r>
        <w:rPr>
          <w:spacing w:val="-1"/>
          <w:sz w:val="20"/>
        </w:rPr>
        <w:t> </w:t>
      </w:r>
      <w:r>
        <w:rPr>
          <w:sz w:val="20"/>
        </w:rPr>
        <w:t>de</w:t>
      </w:r>
      <w:r>
        <w:rPr>
          <w:spacing w:val="-1"/>
          <w:sz w:val="20"/>
        </w:rPr>
        <w:t> </w:t>
      </w:r>
      <w:r>
        <w:rPr>
          <w:sz w:val="20"/>
        </w:rPr>
        <w:t>comunicación.</w:t>
      </w:r>
      <w:r>
        <w:rPr>
          <w:spacing w:val="-4"/>
          <w:sz w:val="20"/>
        </w:rPr>
        <w:t> </w:t>
      </w:r>
      <w:r>
        <w:rPr>
          <w:sz w:val="20"/>
        </w:rPr>
        <w:t>Sumado</w:t>
      </w:r>
      <w:r>
        <w:rPr>
          <w:spacing w:val="-4"/>
          <w:sz w:val="20"/>
        </w:rPr>
        <w:t> </w:t>
      </w:r>
      <w:r>
        <w:rPr>
          <w:sz w:val="20"/>
        </w:rPr>
        <w:t>a esto, este Tribunal observa que la obligación de reserva de los miembros de las Fuerzas Armadas</w:t>
      </w:r>
      <w:r>
        <w:rPr>
          <w:spacing w:val="-12"/>
          <w:sz w:val="20"/>
        </w:rPr>
        <w:t> </w:t>
      </w:r>
      <w:r>
        <w:rPr>
          <w:sz w:val="20"/>
        </w:rPr>
        <w:t>estaba</w:t>
      </w:r>
      <w:r>
        <w:rPr>
          <w:spacing w:val="-12"/>
          <w:sz w:val="20"/>
        </w:rPr>
        <w:t> </w:t>
      </w:r>
      <w:r>
        <w:rPr>
          <w:sz w:val="20"/>
        </w:rPr>
        <w:t>regulada</w:t>
      </w:r>
      <w:r>
        <w:rPr>
          <w:spacing w:val="-13"/>
          <w:sz w:val="20"/>
        </w:rPr>
        <w:t> </w:t>
      </w:r>
      <w:r>
        <w:rPr>
          <w:sz w:val="20"/>
        </w:rPr>
        <w:t>por</w:t>
      </w:r>
      <w:r>
        <w:rPr>
          <w:spacing w:val="-13"/>
          <w:sz w:val="20"/>
        </w:rPr>
        <w:t> </w:t>
      </w:r>
      <w:r>
        <w:rPr>
          <w:sz w:val="20"/>
        </w:rPr>
        <w:t>el</w:t>
      </w:r>
      <w:r>
        <w:rPr>
          <w:spacing w:val="-12"/>
          <w:sz w:val="20"/>
        </w:rPr>
        <w:t> </w:t>
      </w:r>
      <w:r>
        <w:rPr>
          <w:sz w:val="20"/>
        </w:rPr>
        <w:t>Reglamento</w:t>
      </w:r>
      <w:r>
        <w:rPr>
          <w:spacing w:val="-14"/>
          <w:sz w:val="20"/>
        </w:rPr>
        <w:t> </w:t>
      </w:r>
      <w:r>
        <w:rPr>
          <w:sz w:val="20"/>
        </w:rPr>
        <w:t>de</w:t>
      </w:r>
      <w:r>
        <w:rPr>
          <w:spacing w:val="-13"/>
          <w:sz w:val="20"/>
        </w:rPr>
        <w:t> </w:t>
      </w:r>
      <w:r>
        <w:rPr>
          <w:sz w:val="20"/>
        </w:rPr>
        <w:t>Disciplina</w:t>
      </w:r>
      <w:r>
        <w:rPr>
          <w:spacing w:val="-13"/>
          <w:sz w:val="20"/>
        </w:rPr>
        <w:t> </w:t>
      </w:r>
      <w:r>
        <w:rPr>
          <w:sz w:val="20"/>
        </w:rPr>
        <w:t>Militar.</w:t>
      </w:r>
      <w:r>
        <w:rPr>
          <w:spacing w:val="-12"/>
          <w:sz w:val="20"/>
        </w:rPr>
        <w:t> </w:t>
      </w:r>
      <w:r>
        <w:rPr>
          <w:sz w:val="20"/>
        </w:rPr>
        <w:t>El</w:t>
      </w:r>
      <w:r>
        <w:rPr>
          <w:spacing w:val="-13"/>
          <w:sz w:val="20"/>
        </w:rPr>
        <w:t> </w:t>
      </w:r>
      <w:r>
        <w:rPr>
          <w:sz w:val="20"/>
        </w:rPr>
        <w:t>artículo</w:t>
      </w:r>
      <w:r>
        <w:rPr>
          <w:spacing w:val="-15"/>
          <w:sz w:val="20"/>
        </w:rPr>
        <w:t> </w:t>
      </w:r>
      <w:r>
        <w:rPr>
          <w:sz w:val="20"/>
        </w:rPr>
        <w:t>29</w:t>
      </w:r>
      <w:r>
        <w:rPr>
          <w:spacing w:val="-12"/>
          <w:sz w:val="20"/>
        </w:rPr>
        <w:t> </w:t>
      </w:r>
      <w:r>
        <w:rPr>
          <w:sz w:val="20"/>
        </w:rPr>
        <w:t>establecía</w:t>
      </w:r>
      <w:r>
        <w:rPr>
          <w:spacing w:val="-13"/>
          <w:sz w:val="20"/>
        </w:rPr>
        <w:t> </w:t>
      </w:r>
      <w:r>
        <w:rPr>
          <w:sz w:val="20"/>
        </w:rPr>
        <w:t>que “cualquier militar puede hacer publicaciones de prensa, radio, televisión o en otro medio de comunicación, previa autorización del Comandante General de Fuerza, observando las </w:t>
      </w:r>
      <w:r>
        <w:rPr>
          <w:w w:val="95"/>
          <w:sz w:val="20"/>
        </w:rPr>
        <w:t>prescripciones”</w:t>
      </w:r>
      <w:r>
        <w:rPr>
          <w:spacing w:val="8"/>
          <w:sz w:val="20"/>
        </w:rPr>
        <w:t> </w:t>
      </w:r>
      <w:r>
        <w:rPr>
          <w:w w:val="95"/>
          <w:sz w:val="20"/>
        </w:rPr>
        <w:t>de</w:t>
      </w:r>
      <w:r>
        <w:rPr>
          <w:spacing w:val="9"/>
          <w:sz w:val="20"/>
        </w:rPr>
        <w:t> </w:t>
      </w:r>
      <w:r>
        <w:rPr>
          <w:w w:val="95"/>
          <w:sz w:val="20"/>
        </w:rPr>
        <w:t>ley.</w:t>
      </w:r>
      <w:r>
        <w:rPr>
          <w:spacing w:val="9"/>
          <w:sz w:val="20"/>
        </w:rPr>
        <w:t> </w:t>
      </w:r>
      <w:r>
        <w:rPr>
          <w:w w:val="95"/>
          <w:sz w:val="20"/>
        </w:rPr>
        <w:t>A</w:t>
      </w:r>
      <w:r>
        <w:rPr>
          <w:spacing w:val="14"/>
          <w:sz w:val="20"/>
        </w:rPr>
        <w:t> </w:t>
      </w:r>
      <w:r>
        <w:rPr>
          <w:w w:val="95"/>
          <w:sz w:val="20"/>
        </w:rPr>
        <w:t>su</w:t>
      </w:r>
      <w:r>
        <w:rPr>
          <w:spacing w:val="10"/>
          <w:sz w:val="20"/>
        </w:rPr>
        <w:t> </w:t>
      </w:r>
      <w:r>
        <w:rPr>
          <w:w w:val="95"/>
          <w:sz w:val="20"/>
        </w:rPr>
        <w:t>vez,</w:t>
      </w:r>
      <w:r>
        <w:rPr>
          <w:spacing w:val="13"/>
          <w:sz w:val="20"/>
        </w:rPr>
        <w:t> </w:t>
      </w:r>
      <w:r>
        <w:rPr>
          <w:w w:val="95"/>
          <w:sz w:val="20"/>
        </w:rPr>
        <w:t>el</w:t>
      </w:r>
      <w:r>
        <w:rPr>
          <w:spacing w:val="10"/>
          <w:sz w:val="20"/>
        </w:rPr>
        <w:t> </w:t>
      </w:r>
      <w:r>
        <w:rPr>
          <w:w w:val="95"/>
          <w:sz w:val="20"/>
        </w:rPr>
        <w:t>artículo</w:t>
      </w:r>
      <w:r>
        <w:rPr>
          <w:spacing w:val="9"/>
          <w:sz w:val="20"/>
        </w:rPr>
        <w:t> </w:t>
      </w:r>
      <w:r>
        <w:rPr>
          <w:w w:val="95"/>
          <w:sz w:val="20"/>
        </w:rPr>
        <w:t>45.k)</w:t>
      </w:r>
      <w:r>
        <w:rPr>
          <w:spacing w:val="14"/>
          <w:sz w:val="20"/>
        </w:rPr>
        <w:t> </w:t>
      </w:r>
      <w:r>
        <w:rPr>
          <w:w w:val="95"/>
          <w:sz w:val="20"/>
        </w:rPr>
        <w:t>del</w:t>
      </w:r>
      <w:r>
        <w:rPr>
          <w:spacing w:val="10"/>
          <w:sz w:val="20"/>
        </w:rPr>
        <w:t> </w:t>
      </w:r>
      <w:r>
        <w:rPr>
          <w:w w:val="95"/>
          <w:sz w:val="20"/>
        </w:rPr>
        <w:t>mismo</w:t>
      </w:r>
      <w:r>
        <w:rPr>
          <w:spacing w:val="10"/>
          <w:sz w:val="20"/>
        </w:rPr>
        <w:t> </w:t>
      </w:r>
      <w:r>
        <w:rPr>
          <w:w w:val="95"/>
          <w:sz w:val="20"/>
        </w:rPr>
        <w:t>Reglamento</w:t>
      </w:r>
      <w:r>
        <w:rPr>
          <w:spacing w:val="13"/>
          <w:sz w:val="20"/>
        </w:rPr>
        <w:t> </w:t>
      </w:r>
      <w:r>
        <w:rPr>
          <w:w w:val="95"/>
          <w:sz w:val="20"/>
        </w:rPr>
        <w:t>estipulaba</w:t>
      </w:r>
      <w:r>
        <w:rPr>
          <w:spacing w:val="10"/>
          <w:sz w:val="20"/>
        </w:rPr>
        <w:t> </w:t>
      </w:r>
      <w:r>
        <w:rPr>
          <w:w w:val="95"/>
          <w:sz w:val="20"/>
        </w:rPr>
        <w:t>como</w:t>
      </w:r>
      <w:r>
        <w:rPr>
          <w:spacing w:val="9"/>
          <w:sz w:val="20"/>
        </w:rPr>
        <w:t> </w:t>
      </w:r>
      <w:r>
        <w:rPr>
          <w:spacing w:val="-2"/>
          <w:w w:val="95"/>
          <w:sz w:val="20"/>
        </w:rPr>
        <w:t>falta</w:t>
      </w:r>
    </w:p>
    <w:p>
      <w:pPr>
        <w:pStyle w:val="BodyText"/>
        <w:spacing w:before="8"/>
      </w:pPr>
      <w:r>
        <w:rPr/>
        <w:pict>
          <v:rect style="position:absolute;margin-left:90.024002pt;margin-top:13.797598pt;width:144.020pt;height:.71997pt;mso-position-horizontal-relative:page;mso-position-vertical-relative:paragraph;z-index:-15715840;mso-wrap-distance-left:0;mso-wrap-distance-right:0" id="docshape27" filled="true" fillcolor="#000000" stroked="false">
            <v:fill type="solid"/>
            <w10:wrap type="topAndBottom"/>
          </v:rect>
        </w:pict>
      </w:r>
    </w:p>
    <w:p>
      <w:pPr>
        <w:spacing w:before="100"/>
        <w:ind w:left="200" w:right="195" w:firstLine="0"/>
        <w:jc w:val="both"/>
        <w:rPr>
          <w:sz w:val="16"/>
        </w:rPr>
      </w:pPr>
      <w:r>
        <w:rPr>
          <w:sz w:val="16"/>
          <w:vertAlign w:val="superscript"/>
        </w:rPr>
        <w:t>138</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Gangaram Panday Vs. Surinam. Excepciones Preliminares.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4 de</w:t>
      </w:r>
      <w:r>
        <w:rPr>
          <w:spacing w:val="-3"/>
          <w:sz w:val="16"/>
          <w:vertAlign w:val="baseline"/>
        </w:rPr>
        <w:t> </w:t>
      </w:r>
      <w:r>
        <w:rPr>
          <w:sz w:val="16"/>
          <w:vertAlign w:val="baseline"/>
        </w:rPr>
        <w:t>diciembre de</w:t>
      </w:r>
      <w:r>
        <w:rPr>
          <w:spacing w:val="-3"/>
          <w:sz w:val="16"/>
          <w:vertAlign w:val="baseline"/>
        </w:rPr>
        <w:t> </w:t>
      </w:r>
      <w:r>
        <w:rPr>
          <w:sz w:val="16"/>
          <w:vertAlign w:val="baseline"/>
        </w:rPr>
        <w:t>1991.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12,</w:t>
      </w:r>
      <w:r>
        <w:rPr>
          <w:spacing w:val="-4"/>
          <w:sz w:val="16"/>
          <w:vertAlign w:val="baseline"/>
        </w:rPr>
        <w:t> </w:t>
      </w:r>
      <w:r>
        <w:rPr>
          <w:sz w:val="16"/>
          <w:vertAlign w:val="baseline"/>
        </w:rPr>
        <w:t>párr.</w:t>
      </w:r>
      <w:r>
        <w:rPr>
          <w:spacing w:val="-6"/>
          <w:sz w:val="16"/>
          <w:vertAlign w:val="baseline"/>
        </w:rPr>
        <w:t> </w:t>
      </w:r>
      <w:r>
        <w:rPr>
          <w:sz w:val="16"/>
          <w:vertAlign w:val="baseline"/>
        </w:rPr>
        <w:t>50,</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García</w:t>
      </w:r>
      <w:r>
        <w:rPr>
          <w:i/>
          <w:spacing w:val="-6"/>
          <w:sz w:val="16"/>
          <w:vertAlign w:val="baseline"/>
        </w:rPr>
        <w:t> </w:t>
      </w:r>
      <w:r>
        <w:rPr>
          <w:i/>
          <w:sz w:val="16"/>
          <w:vertAlign w:val="baseline"/>
        </w:rPr>
        <w:t>Rodríguez</w:t>
      </w:r>
      <w:r>
        <w:rPr>
          <w:i/>
          <w:spacing w:val="-3"/>
          <w:sz w:val="16"/>
          <w:vertAlign w:val="baseline"/>
        </w:rPr>
        <w:t> </w:t>
      </w:r>
      <w:r>
        <w:rPr>
          <w:i/>
          <w:sz w:val="16"/>
          <w:vertAlign w:val="baseline"/>
        </w:rPr>
        <w:t>y</w:t>
      </w:r>
      <w:r>
        <w:rPr>
          <w:i/>
          <w:spacing w:val="-4"/>
          <w:sz w:val="16"/>
          <w:vertAlign w:val="baseline"/>
        </w:rPr>
        <w:t> </w:t>
      </w:r>
      <w:r>
        <w:rPr>
          <w:i/>
          <w:sz w:val="16"/>
          <w:vertAlign w:val="baseline"/>
        </w:rPr>
        <w:t>otro</w:t>
      </w:r>
      <w:r>
        <w:rPr>
          <w:i/>
          <w:spacing w:val="-4"/>
          <w:sz w:val="16"/>
          <w:vertAlign w:val="baseline"/>
        </w:rPr>
        <w:t> </w:t>
      </w:r>
      <w:r>
        <w:rPr>
          <w:i/>
          <w:sz w:val="16"/>
          <w:vertAlign w:val="baseline"/>
        </w:rPr>
        <w:t>Vs.</w:t>
      </w:r>
      <w:r>
        <w:rPr>
          <w:i/>
          <w:spacing w:val="-6"/>
          <w:sz w:val="16"/>
          <w:vertAlign w:val="baseline"/>
        </w:rPr>
        <w:t> </w:t>
      </w:r>
      <w:r>
        <w:rPr>
          <w:i/>
          <w:sz w:val="16"/>
          <w:vertAlign w:val="baseline"/>
        </w:rPr>
        <w:t>México.</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z w:val="16"/>
          <w:vertAlign w:val="baseline"/>
        </w:rPr>
        <w:t> y Costas. </w:t>
      </w:r>
      <w:r>
        <w:rPr>
          <w:sz w:val="16"/>
          <w:vertAlign w:val="baseline"/>
        </w:rPr>
        <w:t>Sentencia de 25 de enero de 2023. Serie C No. 482, párr. 143.</w:t>
      </w:r>
    </w:p>
    <w:p>
      <w:pPr>
        <w:spacing w:before="0"/>
        <w:ind w:left="200" w:right="195" w:firstLine="0"/>
        <w:jc w:val="both"/>
        <w:rPr>
          <w:sz w:val="16"/>
        </w:rPr>
      </w:pPr>
      <w:r>
        <w:rPr>
          <w:sz w:val="16"/>
          <w:vertAlign w:val="superscript"/>
        </w:rPr>
        <w:t>139</w:t>
      </w:r>
      <w:r>
        <w:rPr>
          <w:spacing w:val="80"/>
          <w:sz w:val="16"/>
          <w:vertAlign w:val="baseline"/>
        </w:rPr>
        <w:t>   </w:t>
      </w:r>
      <w:r>
        <w:rPr>
          <w:i/>
          <w:sz w:val="16"/>
          <w:vertAlign w:val="baseline"/>
        </w:rPr>
        <w:t>Cfr. Caso Castillo Petruzzi y otros Vs. Perú. Fondo, Reparaciones y Costas. </w:t>
      </w:r>
      <w:r>
        <w:rPr>
          <w:sz w:val="16"/>
          <w:vertAlign w:val="baseline"/>
        </w:rPr>
        <w:t>Sentencia de 30 de mayo de 1999. Serie C No. 52, párr. 207, y </w:t>
      </w:r>
      <w:r>
        <w:rPr>
          <w:i/>
          <w:sz w:val="16"/>
          <w:vertAlign w:val="baseline"/>
        </w:rPr>
        <w:t>Caso García Rodríguez y otro Vs. México, supra</w:t>
      </w:r>
      <w:r>
        <w:rPr>
          <w:sz w:val="16"/>
          <w:vertAlign w:val="baseline"/>
        </w:rPr>
        <w:t>, párr. 143.</w:t>
      </w:r>
    </w:p>
    <w:p>
      <w:pPr>
        <w:spacing w:line="242" w:lineRule="auto" w:before="0"/>
        <w:ind w:left="200" w:right="192" w:firstLine="0"/>
        <w:jc w:val="both"/>
        <w:rPr>
          <w:sz w:val="16"/>
        </w:rPr>
      </w:pPr>
      <w:r>
        <w:rPr>
          <w:sz w:val="16"/>
          <w:vertAlign w:val="superscript"/>
        </w:rPr>
        <w:t>140</w:t>
      </w:r>
      <w:r>
        <w:rPr>
          <w:spacing w:val="80"/>
          <w:sz w:val="16"/>
          <w:vertAlign w:val="baseline"/>
        </w:rPr>
        <w:t>   </w:t>
      </w:r>
      <w:r>
        <w:rPr>
          <w:i/>
          <w:sz w:val="16"/>
          <w:vertAlign w:val="baseline"/>
        </w:rPr>
        <w:t>Cfr.</w:t>
      </w:r>
      <w:r>
        <w:rPr>
          <w:i/>
          <w:spacing w:val="-8"/>
          <w:sz w:val="16"/>
          <w:vertAlign w:val="baseline"/>
        </w:rPr>
        <w:t> </w:t>
      </w:r>
      <w:r>
        <w:rPr>
          <w:i/>
          <w:sz w:val="16"/>
          <w:vertAlign w:val="baseline"/>
        </w:rPr>
        <w:t>Hilaire,</w:t>
      </w:r>
      <w:r>
        <w:rPr>
          <w:i/>
          <w:spacing w:val="-8"/>
          <w:sz w:val="16"/>
          <w:vertAlign w:val="baseline"/>
        </w:rPr>
        <w:t> </w:t>
      </w:r>
      <w:r>
        <w:rPr>
          <w:i/>
          <w:sz w:val="16"/>
          <w:vertAlign w:val="baseline"/>
        </w:rPr>
        <w:t>Constantine</w:t>
      </w:r>
      <w:r>
        <w:rPr>
          <w:i/>
          <w:spacing w:val="-7"/>
          <w:sz w:val="16"/>
          <w:vertAlign w:val="baseline"/>
        </w:rPr>
        <w:t> </w:t>
      </w:r>
      <w:r>
        <w:rPr>
          <w:i/>
          <w:sz w:val="16"/>
          <w:vertAlign w:val="baseline"/>
        </w:rPr>
        <w:t>y</w:t>
      </w:r>
      <w:r>
        <w:rPr>
          <w:i/>
          <w:spacing w:val="-9"/>
          <w:sz w:val="16"/>
          <w:vertAlign w:val="baseline"/>
        </w:rPr>
        <w:t> </w:t>
      </w:r>
      <w:r>
        <w:rPr>
          <w:i/>
          <w:sz w:val="16"/>
          <w:vertAlign w:val="baseline"/>
        </w:rPr>
        <w:t>Benjamin</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Vs.</w:t>
      </w:r>
      <w:r>
        <w:rPr>
          <w:i/>
          <w:spacing w:val="-8"/>
          <w:sz w:val="16"/>
          <w:vertAlign w:val="baseline"/>
        </w:rPr>
        <w:t> </w:t>
      </w:r>
      <w:r>
        <w:rPr>
          <w:i/>
          <w:sz w:val="16"/>
          <w:vertAlign w:val="baseline"/>
        </w:rPr>
        <w:t>Trinidad</w:t>
      </w:r>
      <w:r>
        <w:rPr>
          <w:i/>
          <w:spacing w:val="-9"/>
          <w:sz w:val="16"/>
          <w:vertAlign w:val="baseline"/>
        </w:rPr>
        <w:t> </w:t>
      </w:r>
      <w:r>
        <w:rPr>
          <w:i/>
          <w:sz w:val="16"/>
          <w:vertAlign w:val="baseline"/>
        </w:rPr>
        <w:t>y</w:t>
      </w:r>
      <w:r>
        <w:rPr>
          <w:i/>
          <w:spacing w:val="-7"/>
          <w:sz w:val="16"/>
          <w:vertAlign w:val="baseline"/>
        </w:rPr>
        <w:t> </w:t>
      </w:r>
      <w:r>
        <w:rPr>
          <w:i/>
          <w:sz w:val="16"/>
          <w:vertAlign w:val="baseline"/>
        </w:rPr>
        <w:t>Tobago.</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6"/>
          <w:sz w:val="16"/>
          <w:vertAlign w:val="baseline"/>
        </w:rPr>
        <w:t> </w:t>
      </w:r>
      <w:r>
        <w:rPr>
          <w:sz w:val="16"/>
          <w:vertAlign w:val="baseline"/>
        </w:rPr>
        <w:t>Sentencia de 21 de junio de 2002. Serie C No. 94, párr. 113, y </w:t>
      </w:r>
      <w:r>
        <w:rPr>
          <w:i/>
          <w:sz w:val="16"/>
          <w:vertAlign w:val="baseline"/>
        </w:rPr>
        <w:t>Caso García Rodríguez y otro Vs. México, supra</w:t>
      </w:r>
      <w:r>
        <w:rPr>
          <w:sz w:val="16"/>
          <w:vertAlign w:val="baseline"/>
        </w:rPr>
        <w:t>, párr. 143.</w:t>
      </w:r>
    </w:p>
    <w:p>
      <w:pPr>
        <w:spacing w:before="0"/>
        <w:ind w:left="200" w:right="195" w:firstLine="0"/>
        <w:jc w:val="both"/>
        <w:rPr>
          <w:sz w:val="16"/>
        </w:rPr>
      </w:pPr>
      <w:r>
        <w:rPr>
          <w:sz w:val="16"/>
          <w:vertAlign w:val="superscript"/>
        </w:rPr>
        <w:t>141</w:t>
      </w:r>
      <w:r>
        <w:rPr>
          <w:spacing w:val="80"/>
          <w:sz w:val="16"/>
          <w:vertAlign w:val="baseline"/>
        </w:rPr>
        <w:t>   </w:t>
      </w:r>
      <w:r>
        <w:rPr>
          <w:i/>
          <w:sz w:val="16"/>
          <w:vertAlign w:val="baseline"/>
        </w:rPr>
        <w:t>Cfr. Caso Castillo Petruzzi y otros Vs. Perú, supra, </w:t>
      </w:r>
      <w:r>
        <w:rPr>
          <w:sz w:val="16"/>
          <w:vertAlign w:val="baseline"/>
        </w:rPr>
        <w:t>párr. 207, y </w:t>
      </w:r>
      <w:r>
        <w:rPr>
          <w:i/>
          <w:sz w:val="16"/>
          <w:vertAlign w:val="baseline"/>
        </w:rPr>
        <w:t>Caso García Rodríguez y otro Vs. México,</w:t>
      </w:r>
      <w:r>
        <w:rPr>
          <w:i/>
          <w:sz w:val="16"/>
          <w:vertAlign w:val="baseline"/>
        </w:rPr>
        <w:t> supra</w:t>
      </w:r>
      <w:r>
        <w:rPr>
          <w:sz w:val="16"/>
          <w:vertAlign w:val="baseline"/>
        </w:rPr>
        <w:t>, párr. 143.</w:t>
      </w:r>
    </w:p>
    <w:p>
      <w:pPr>
        <w:spacing w:after="0"/>
        <w:jc w:val="both"/>
        <w:rPr>
          <w:sz w:val="16"/>
        </w:rPr>
        <w:sectPr>
          <w:pgSz w:w="12240" w:h="15840"/>
          <w:pgMar w:header="0" w:footer="1000" w:top="1580" w:bottom="1200" w:left="1600" w:right="880"/>
        </w:sectPr>
      </w:pPr>
    </w:p>
    <w:p>
      <w:pPr>
        <w:pStyle w:val="BodyText"/>
        <w:spacing w:line="242" w:lineRule="auto" w:before="76"/>
        <w:ind w:left="200" w:right="194"/>
      </w:pPr>
      <w:r>
        <w:rPr/>
        <w:t>grave “[e]fectuar publicaciones o declaraciones en los medios de comunicación relacionadas con los actos del servicio militar sin la correspondiente autorización”.</w:t>
      </w:r>
    </w:p>
    <w:p>
      <w:pPr>
        <w:pStyle w:val="BodyText"/>
        <w:spacing w:before="8"/>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En</w:t>
      </w:r>
      <w:r>
        <w:rPr>
          <w:spacing w:val="-11"/>
          <w:sz w:val="20"/>
        </w:rPr>
        <w:t> </w:t>
      </w:r>
      <w:r>
        <w:rPr>
          <w:sz w:val="20"/>
        </w:rPr>
        <w:t>relación</w:t>
      </w:r>
      <w:r>
        <w:rPr>
          <w:spacing w:val="-11"/>
          <w:sz w:val="20"/>
        </w:rPr>
        <w:t> </w:t>
      </w:r>
      <w:r>
        <w:rPr>
          <w:sz w:val="20"/>
        </w:rPr>
        <w:t>con</w:t>
      </w:r>
      <w:r>
        <w:rPr>
          <w:spacing w:val="-11"/>
          <w:sz w:val="20"/>
        </w:rPr>
        <w:t> </w:t>
      </w:r>
      <w:r>
        <w:rPr>
          <w:sz w:val="20"/>
        </w:rPr>
        <w:t>este</w:t>
      </w:r>
      <w:r>
        <w:rPr>
          <w:spacing w:val="-11"/>
          <w:sz w:val="20"/>
        </w:rPr>
        <w:t> </w:t>
      </w:r>
      <w:r>
        <w:rPr>
          <w:sz w:val="20"/>
        </w:rPr>
        <w:t>punto,</w:t>
      </w:r>
      <w:r>
        <w:rPr>
          <w:spacing w:val="-10"/>
          <w:sz w:val="20"/>
        </w:rPr>
        <w:t> </w:t>
      </w:r>
      <w:r>
        <w:rPr>
          <w:sz w:val="20"/>
        </w:rPr>
        <w:t>el</w:t>
      </w:r>
      <w:r>
        <w:rPr>
          <w:spacing w:val="-12"/>
          <w:sz w:val="20"/>
        </w:rPr>
        <w:t> </w:t>
      </w:r>
      <w:r>
        <w:rPr>
          <w:sz w:val="20"/>
        </w:rPr>
        <w:t>Estado</w:t>
      </w:r>
      <w:r>
        <w:rPr>
          <w:spacing w:val="-11"/>
          <w:sz w:val="20"/>
        </w:rPr>
        <w:t> </w:t>
      </w:r>
      <w:r>
        <w:rPr>
          <w:sz w:val="20"/>
        </w:rPr>
        <w:t>alegó</w:t>
      </w:r>
      <w:r>
        <w:rPr>
          <w:spacing w:val="-13"/>
          <w:sz w:val="20"/>
        </w:rPr>
        <w:t> </w:t>
      </w:r>
      <w:r>
        <w:rPr>
          <w:sz w:val="20"/>
        </w:rPr>
        <w:t>que,</w:t>
      </w:r>
      <w:r>
        <w:rPr>
          <w:spacing w:val="-10"/>
          <w:sz w:val="20"/>
        </w:rPr>
        <w:t> </w:t>
      </w:r>
      <w:r>
        <w:rPr>
          <w:sz w:val="20"/>
        </w:rPr>
        <w:t>por</w:t>
      </w:r>
      <w:r>
        <w:rPr>
          <w:spacing w:val="-13"/>
          <w:sz w:val="20"/>
        </w:rPr>
        <w:t> </w:t>
      </w:r>
      <w:r>
        <w:rPr>
          <w:sz w:val="20"/>
        </w:rPr>
        <w:t>pertenecer</w:t>
      </w:r>
      <w:r>
        <w:rPr>
          <w:spacing w:val="-13"/>
          <w:sz w:val="20"/>
        </w:rPr>
        <w:t> </w:t>
      </w:r>
      <w:r>
        <w:rPr>
          <w:sz w:val="20"/>
        </w:rPr>
        <w:t>a</w:t>
      </w:r>
      <w:r>
        <w:rPr>
          <w:spacing w:val="-10"/>
          <w:sz w:val="20"/>
        </w:rPr>
        <w:t> </w:t>
      </w:r>
      <w:r>
        <w:rPr>
          <w:sz w:val="20"/>
        </w:rPr>
        <w:t>las</w:t>
      </w:r>
      <w:r>
        <w:rPr>
          <w:spacing w:val="-5"/>
          <w:sz w:val="20"/>
        </w:rPr>
        <w:t> </w:t>
      </w:r>
      <w:r>
        <w:rPr>
          <w:sz w:val="20"/>
        </w:rPr>
        <w:t>Fuerzas</w:t>
      </w:r>
      <w:r>
        <w:rPr>
          <w:spacing w:val="-12"/>
          <w:sz w:val="20"/>
        </w:rPr>
        <w:t> </w:t>
      </w:r>
      <w:r>
        <w:rPr>
          <w:sz w:val="20"/>
        </w:rPr>
        <w:t>Armadas del Ecuador, el señor Viteri estaba sujeto a una obligación de reserva. La cual estaría justificada</w:t>
      </w:r>
      <w:r>
        <w:rPr>
          <w:spacing w:val="-1"/>
          <w:sz w:val="20"/>
        </w:rPr>
        <w:t> </w:t>
      </w:r>
      <w:r>
        <w:rPr>
          <w:sz w:val="20"/>
        </w:rPr>
        <w:t>en la</w:t>
      </w:r>
      <w:r>
        <w:rPr>
          <w:spacing w:val="-1"/>
          <w:sz w:val="20"/>
        </w:rPr>
        <w:t> </w:t>
      </w:r>
      <w:r>
        <w:rPr>
          <w:sz w:val="20"/>
        </w:rPr>
        <w:t>necesidad de</w:t>
      </w:r>
      <w:r>
        <w:rPr>
          <w:spacing w:val="-2"/>
          <w:sz w:val="20"/>
        </w:rPr>
        <w:t> </w:t>
      </w:r>
      <w:r>
        <w:rPr>
          <w:sz w:val="20"/>
        </w:rPr>
        <w:t>mantener la</w:t>
      </w:r>
      <w:r>
        <w:rPr>
          <w:spacing w:val="-1"/>
          <w:sz w:val="20"/>
        </w:rPr>
        <w:t> </w:t>
      </w:r>
      <w:r>
        <w:rPr>
          <w:sz w:val="20"/>
        </w:rPr>
        <w:t>disciplina</w:t>
      </w:r>
      <w:r>
        <w:rPr>
          <w:spacing w:val="-1"/>
          <w:sz w:val="20"/>
        </w:rPr>
        <w:t> </w:t>
      </w:r>
      <w:r>
        <w:rPr>
          <w:sz w:val="20"/>
        </w:rPr>
        <w:t>militar,</w:t>
      </w:r>
      <w:r>
        <w:rPr>
          <w:spacing w:val="-1"/>
          <w:sz w:val="20"/>
        </w:rPr>
        <w:t> </w:t>
      </w:r>
      <w:r>
        <w:rPr>
          <w:sz w:val="20"/>
        </w:rPr>
        <w:t>y</w:t>
      </w:r>
      <w:r>
        <w:rPr>
          <w:spacing w:val="-1"/>
          <w:sz w:val="20"/>
        </w:rPr>
        <w:t> </w:t>
      </w:r>
      <w:r>
        <w:rPr>
          <w:sz w:val="20"/>
        </w:rPr>
        <w:t>por esta vía,</w:t>
      </w:r>
      <w:r>
        <w:rPr>
          <w:spacing w:val="-1"/>
          <w:sz w:val="20"/>
        </w:rPr>
        <w:t> </w:t>
      </w:r>
      <w:r>
        <w:rPr>
          <w:sz w:val="20"/>
        </w:rPr>
        <w:t>asegurar el</w:t>
      </w:r>
      <w:r>
        <w:rPr>
          <w:spacing w:val="-1"/>
          <w:sz w:val="20"/>
        </w:rPr>
        <w:t> </w:t>
      </w:r>
      <w:r>
        <w:rPr>
          <w:sz w:val="20"/>
        </w:rPr>
        <w:t>buen funcionamiento de las Fuerzas Armadas y el cumplimiento de su misión. En este sentido, el Estado</w:t>
      </w:r>
      <w:r>
        <w:rPr>
          <w:spacing w:val="-9"/>
          <w:sz w:val="20"/>
        </w:rPr>
        <w:t> </w:t>
      </w:r>
      <w:r>
        <w:rPr>
          <w:sz w:val="20"/>
        </w:rPr>
        <w:t>sostuvo</w:t>
      </w:r>
      <w:r>
        <w:rPr>
          <w:spacing w:val="-9"/>
          <w:sz w:val="20"/>
        </w:rPr>
        <w:t> </w:t>
      </w:r>
      <w:r>
        <w:rPr>
          <w:sz w:val="20"/>
        </w:rPr>
        <w:t>que</w:t>
      </w:r>
      <w:r>
        <w:rPr>
          <w:spacing w:val="-7"/>
          <w:sz w:val="20"/>
        </w:rPr>
        <w:t> </w:t>
      </w:r>
      <w:r>
        <w:rPr>
          <w:sz w:val="20"/>
        </w:rPr>
        <w:t>este</w:t>
      </w:r>
      <w:r>
        <w:rPr>
          <w:spacing w:val="-7"/>
          <w:sz w:val="20"/>
        </w:rPr>
        <w:t> </w:t>
      </w:r>
      <w:r>
        <w:rPr>
          <w:sz w:val="20"/>
        </w:rPr>
        <w:t>requisito</w:t>
      </w:r>
      <w:r>
        <w:rPr>
          <w:spacing w:val="-7"/>
          <w:sz w:val="20"/>
        </w:rPr>
        <w:t> </w:t>
      </w:r>
      <w:r>
        <w:rPr>
          <w:sz w:val="20"/>
        </w:rPr>
        <w:t>es</w:t>
      </w:r>
      <w:r>
        <w:rPr>
          <w:spacing w:val="-9"/>
          <w:sz w:val="20"/>
        </w:rPr>
        <w:t> </w:t>
      </w:r>
      <w:r>
        <w:rPr>
          <w:sz w:val="20"/>
        </w:rPr>
        <w:t>necesario</w:t>
      </w:r>
      <w:r>
        <w:rPr>
          <w:spacing w:val="-7"/>
          <w:sz w:val="20"/>
        </w:rPr>
        <w:t> </w:t>
      </w:r>
      <w:r>
        <w:rPr>
          <w:sz w:val="20"/>
        </w:rPr>
        <w:t>para</w:t>
      </w:r>
      <w:r>
        <w:rPr>
          <w:spacing w:val="-7"/>
          <w:sz w:val="20"/>
        </w:rPr>
        <w:t> </w:t>
      </w:r>
      <w:r>
        <w:rPr>
          <w:sz w:val="20"/>
        </w:rPr>
        <w:t>la</w:t>
      </w:r>
      <w:r>
        <w:rPr>
          <w:spacing w:val="-6"/>
          <w:sz w:val="20"/>
        </w:rPr>
        <w:t> </w:t>
      </w:r>
      <w:r>
        <w:rPr>
          <w:sz w:val="20"/>
        </w:rPr>
        <w:t>protección</w:t>
      </w:r>
      <w:r>
        <w:rPr>
          <w:spacing w:val="-5"/>
          <w:sz w:val="20"/>
        </w:rPr>
        <w:t> </w:t>
      </w:r>
      <w:r>
        <w:rPr>
          <w:sz w:val="20"/>
        </w:rPr>
        <w:t>de</w:t>
      </w:r>
      <w:r>
        <w:rPr>
          <w:spacing w:val="-7"/>
          <w:sz w:val="20"/>
        </w:rPr>
        <w:t> </w:t>
      </w:r>
      <w:r>
        <w:rPr>
          <w:sz w:val="20"/>
        </w:rPr>
        <w:t>la</w:t>
      </w:r>
      <w:r>
        <w:rPr>
          <w:spacing w:val="-5"/>
          <w:sz w:val="20"/>
        </w:rPr>
        <w:t> </w:t>
      </w:r>
      <w:r>
        <w:rPr>
          <w:sz w:val="20"/>
        </w:rPr>
        <w:t>seguridad</w:t>
      </w:r>
      <w:r>
        <w:rPr>
          <w:spacing w:val="-7"/>
          <w:sz w:val="20"/>
        </w:rPr>
        <w:t> </w:t>
      </w:r>
      <w:r>
        <w:rPr>
          <w:sz w:val="20"/>
        </w:rPr>
        <w:t>nacional,</w:t>
      </w:r>
      <w:r>
        <w:rPr>
          <w:spacing w:val="-8"/>
          <w:sz w:val="20"/>
        </w:rPr>
        <w:t> </w:t>
      </w:r>
      <w:r>
        <w:rPr>
          <w:sz w:val="20"/>
        </w:rPr>
        <w:t>la integridad territorial y la seguridad pública.</w:t>
      </w:r>
    </w:p>
    <w:p>
      <w:pPr>
        <w:pStyle w:val="BodyText"/>
      </w:pPr>
    </w:p>
    <w:p>
      <w:pPr>
        <w:pStyle w:val="ListParagraph"/>
        <w:numPr>
          <w:ilvl w:val="0"/>
          <w:numId w:val="8"/>
        </w:numPr>
        <w:tabs>
          <w:tab w:pos="909" w:val="left" w:leader="none"/>
        </w:tabs>
        <w:spacing w:line="240" w:lineRule="auto" w:before="0" w:after="0"/>
        <w:ind w:left="200" w:right="199" w:firstLine="0"/>
        <w:jc w:val="both"/>
        <w:rPr>
          <w:sz w:val="20"/>
        </w:rPr>
      </w:pPr>
      <w:r>
        <w:rPr>
          <w:sz w:val="20"/>
        </w:rPr>
        <w:t>La Corte considera que la normativa</w:t>
      </w:r>
      <w:r>
        <w:rPr>
          <w:spacing w:val="-1"/>
          <w:sz w:val="20"/>
        </w:rPr>
        <w:t> </w:t>
      </w:r>
      <w:r>
        <w:rPr>
          <w:sz w:val="20"/>
        </w:rPr>
        <w:t>que regulaba el deber</w:t>
      </w:r>
      <w:r>
        <w:rPr>
          <w:spacing w:val="-2"/>
          <w:sz w:val="20"/>
        </w:rPr>
        <w:t> </w:t>
      </w:r>
      <w:r>
        <w:rPr>
          <w:sz w:val="20"/>
        </w:rPr>
        <w:t>de reserva era tan amplia que tenía el efecto de limitar directamente el derecho a la libertad de expresión de los miembros de las Fuerzas Armadas respecto de toda la información relacionada con sus funciones, incluso de aquella respecto de la cual había un legítimo interés de escrutinio y debate público. Por lo tanto, la Corte estima que dicha limitación general a la libertad de expresión de los miembros de las Fuerzas Armadas y al acceso a la información de los ciudadanos es contraria a la Convención.</w:t>
      </w:r>
    </w:p>
    <w:p>
      <w:pPr>
        <w:pStyle w:val="BodyText"/>
      </w:pPr>
    </w:p>
    <w:p>
      <w:pPr>
        <w:pStyle w:val="ListParagraph"/>
        <w:numPr>
          <w:ilvl w:val="0"/>
          <w:numId w:val="8"/>
        </w:numPr>
        <w:tabs>
          <w:tab w:pos="909" w:val="left" w:leader="none"/>
        </w:tabs>
        <w:spacing w:line="240" w:lineRule="auto" w:before="1" w:after="0"/>
        <w:ind w:left="200" w:right="195" w:firstLine="0"/>
        <w:jc w:val="both"/>
        <w:rPr>
          <w:sz w:val="20"/>
        </w:rPr>
      </w:pPr>
      <w:r>
        <w:rPr>
          <w:sz w:val="20"/>
        </w:rPr>
        <w:t>En virtud de lo anterior, la Corte encuentra que, las dos últimas sanciones impuestas al señor Viteri constituyeron sanciones ulteriores por el ejercicio del derecho a la libertad de expresión. En efecto, este Tribunal encuentra que la imposición de estas sanciones implicó que el señor Viteri, en su calidad de miembro de las Fuerzas Armadas, tuviera que obtener autorización previa para realizar cualquier declaración ante la prensa. Esto, sin que se distinguiera entre</w:t>
      </w:r>
      <w:r>
        <w:rPr>
          <w:spacing w:val="-2"/>
          <w:sz w:val="20"/>
        </w:rPr>
        <w:t> </w:t>
      </w:r>
      <w:r>
        <w:rPr>
          <w:sz w:val="20"/>
        </w:rPr>
        <w:t>la</w:t>
      </w:r>
      <w:r>
        <w:rPr>
          <w:spacing w:val="-3"/>
          <w:sz w:val="20"/>
        </w:rPr>
        <w:t> </w:t>
      </w:r>
      <w:r>
        <w:rPr>
          <w:sz w:val="20"/>
        </w:rPr>
        <w:t>información cuya</w:t>
      </w:r>
      <w:r>
        <w:rPr>
          <w:spacing w:val="-2"/>
          <w:sz w:val="20"/>
        </w:rPr>
        <w:t> </w:t>
      </w:r>
      <w:r>
        <w:rPr>
          <w:sz w:val="20"/>
        </w:rPr>
        <w:t>divulgación</w:t>
      </w:r>
      <w:r>
        <w:rPr>
          <w:spacing w:val="-2"/>
          <w:sz w:val="20"/>
        </w:rPr>
        <w:t> </w:t>
      </w:r>
      <w:r>
        <w:rPr>
          <w:sz w:val="20"/>
        </w:rPr>
        <w:t>representaba</w:t>
      </w:r>
      <w:r>
        <w:rPr>
          <w:spacing w:val="-2"/>
          <w:sz w:val="20"/>
        </w:rPr>
        <w:t> </w:t>
      </w:r>
      <w:r>
        <w:rPr>
          <w:sz w:val="20"/>
        </w:rPr>
        <w:t>un riesgo real e</w:t>
      </w:r>
      <w:r>
        <w:rPr>
          <w:spacing w:val="-2"/>
          <w:sz w:val="20"/>
        </w:rPr>
        <w:t> </w:t>
      </w:r>
      <w:r>
        <w:rPr>
          <w:sz w:val="20"/>
        </w:rPr>
        <w:t>identificable de generar un daño significativo para la seguridad nacional, de la información que podía y debía ser objeto de debate público por motivos de interés público.</w:t>
      </w:r>
    </w:p>
    <w:p>
      <w:pPr>
        <w:pStyle w:val="BodyText"/>
        <w:spacing w:before="1"/>
      </w:pPr>
    </w:p>
    <w:p>
      <w:pPr>
        <w:pStyle w:val="ListParagraph"/>
        <w:numPr>
          <w:ilvl w:val="0"/>
          <w:numId w:val="8"/>
        </w:numPr>
        <w:tabs>
          <w:tab w:pos="909" w:val="left" w:leader="none"/>
        </w:tabs>
        <w:spacing w:line="240" w:lineRule="auto" w:before="0" w:after="0"/>
        <w:ind w:left="200" w:right="198" w:firstLine="0"/>
        <w:jc w:val="both"/>
        <w:rPr>
          <w:sz w:val="20"/>
        </w:rPr>
      </w:pPr>
      <w:r>
        <w:rPr>
          <w:sz w:val="20"/>
        </w:rPr>
        <w:t>Por</w:t>
      </w:r>
      <w:r>
        <w:rPr>
          <w:spacing w:val="-5"/>
          <w:sz w:val="20"/>
        </w:rPr>
        <w:t> </w:t>
      </w:r>
      <w:r>
        <w:rPr>
          <w:sz w:val="20"/>
        </w:rPr>
        <w:t>tanto,</w:t>
      </w:r>
      <w:r>
        <w:rPr>
          <w:spacing w:val="-5"/>
          <w:sz w:val="20"/>
        </w:rPr>
        <w:t> </w:t>
      </w:r>
      <w:r>
        <w:rPr>
          <w:sz w:val="20"/>
        </w:rPr>
        <w:t>la</w:t>
      </w:r>
      <w:r>
        <w:rPr>
          <w:spacing w:val="-6"/>
          <w:sz w:val="20"/>
        </w:rPr>
        <w:t> </w:t>
      </w:r>
      <w:r>
        <w:rPr>
          <w:sz w:val="20"/>
        </w:rPr>
        <w:t>Corte</w:t>
      </w:r>
      <w:r>
        <w:rPr>
          <w:spacing w:val="-6"/>
          <w:sz w:val="20"/>
        </w:rPr>
        <w:t> </w:t>
      </w:r>
      <w:r>
        <w:rPr>
          <w:sz w:val="20"/>
        </w:rPr>
        <w:t>encuentra</w:t>
      </w:r>
      <w:r>
        <w:rPr>
          <w:spacing w:val="-6"/>
          <w:sz w:val="20"/>
        </w:rPr>
        <w:t> </w:t>
      </w:r>
      <w:r>
        <w:rPr>
          <w:sz w:val="20"/>
        </w:rPr>
        <w:t>que</w:t>
      </w:r>
      <w:r>
        <w:rPr>
          <w:spacing w:val="-5"/>
          <w:sz w:val="20"/>
        </w:rPr>
        <w:t> </w:t>
      </w:r>
      <w:r>
        <w:rPr>
          <w:sz w:val="20"/>
        </w:rPr>
        <w:t>el</w:t>
      </w:r>
      <w:r>
        <w:rPr>
          <w:spacing w:val="-6"/>
          <w:sz w:val="20"/>
        </w:rPr>
        <w:t> </w:t>
      </w:r>
      <w:r>
        <w:rPr>
          <w:sz w:val="20"/>
        </w:rPr>
        <w:t>Estado</w:t>
      </w:r>
      <w:r>
        <w:rPr>
          <w:spacing w:val="-5"/>
          <w:sz w:val="20"/>
        </w:rPr>
        <w:t> </w:t>
      </w:r>
      <w:r>
        <w:rPr>
          <w:sz w:val="20"/>
        </w:rPr>
        <w:t>es</w:t>
      </w:r>
      <w:r>
        <w:rPr>
          <w:spacing w:val="-5"/>
          <w:sz w:val="20"/>
        </w:rPr>
        <w:t> </w:t>
      </w:r>
      <w:r>
        <w:rPr>
          <w:sz w:val="20"/>
        </w:rPr>
        <w:t>responsable</w:t>
      </w:r>
      <w:r>
        <w:rPr>
          <w:spacing w:val="-6"/>
          <w:sz w:val="20"/>
        </w:rPr>
        <w:t> </w:t>
      </w:r>
      <w:r>
        <w:rPr>
          <w:sz w:val="20"/>
        </w:rPr>
        <w:t>de</w:t>
      </w:r>
      <w:r>
        <w:rPr>
          <w:spacing w:val="-6"/>
          <w:sz w:val="20"/>
        </w:rPr>
        <w:t> </w:t>
      </w:r>
      <w:r>
        <w:rPr>
          <w:sz w:val="20"/>
        </w:rPr>
        <w:t>la</w:t>
      </w:r>
      <w:r>
        <w:rPr>
          <w:spacing w:val="-4"/>
          <w:sz w:val="20"/>
        </w:rPr>
        <w:t> </w:t>
      </w:r>
      <w:r>
        <w:rPr>
          <w:sz w:val="20"/>
        </w:rPr>
        <w:t>violación del</w:t>
      </w:r>
      <w:r>
        <w:rPr>
          <w:spacing w:val="-4"/>
          <w:sz w:val="20"/>
        </w:rPr>
        <w:t> </w:t>
      </w:r>
      <w:r>
        <w:rPr>
          <w:sz w:val="20"/>
        </w:rPr>
        <w:t>derecho a la libertad de pensamiento y de expresión, consagrado en los artículos 13.1 y 13.2 de la Convención</w:t>
      </w:r>
      <w:r>
        <w:rPr>
          <w:spacing w:val="-11"/>
          <w:sz w:val="20"/>
        </w:rPr>
        <w:t> </w:t>
      </w:r>
      <w:r>
        <w:rPr>
          <w:sz w:val="20"/>
        </w:rPr>
        <w:t>Americana,</w:t>
      </w:r>
      <w:r>
        <w:rPr>
          <w:spacing w:val="-7"/>
          <w:sz w:val="20"/>
        </w:rPr>
        <w:t> </w:t>
      </w:r>
      <w:r>
        <w:rPr>
          <w:sz w:val="20"/>
        </w:rPr>
        <w:t>en</w:t>
      </w:r>
      <w:r>
        <w:rPr>
          <w:spacing w:val="-8"/>
          <w:sz w:val="20"/>
        </w:rPr>
        <w:t> </w:t>
      </w:r>
      <w:r>
        <w:rPr>
          <w:sz w:val="20"/>
        </w:rPr>
        <w:t>relación</w:t>
      </w:r>
      <w:r>
        <w:rPr>
          <w:spacing w:val="-9"/>
          <w:sz w:val="20"/>
        </w:rPr>
        <w:t> </w:t>
      </w:r>
      <w:r>
        <w:rPr>
          <w:sz w:val="20"/>
        </w:rPr>
        <w:t>con</w:t>
      </w:r>
      <w:r>
        <w:rPr>
          <w:spacing w:val="-6"/>
          <w:sz w:val="20"/>
        </w:rPr>
        <w:t> </w:t>
      </w:r>
      <w:r>
        <w:rPr>
          <w:sz w:val="20"/>
        </w:rPr>
        <w:t>los</w:t>
      </w:r>
      <w:r>
        <w:rPr>
          <w:spacing w:val="-11"/>
          <w:sz w:val="20"/>
        </w:rPr>
        <w:t> </w:t>
      </w:r>
      <w:r>
        <w:rPr>
          <w:sz w:val="20"/>
        </w:rPr>
        <w:t>artículos</w:t>
      </w:r>
      <w:r>
        <w:rPr>
          <w:spacing w:val="-12"/>
          <w:sz w:val="20"/>
        </w:rPr>
        <w:t> </w:t>
      </w:r>
      <w:r>
        <w:rPr>
          <w:sz w:val="20"/>
        </w:rPr>
        <w:t>1.1</w:t>
      </w:r>
      <w:r>
        <w:rPr>
          <w:spacing w:val="-11"/>
          <w:sz w:val="20"/>
        </w:rPr>
        <w:t> </w:t>
      </w:r>
      <w:r>
        <w:rPr>
          <w:sz w:val="20"/>
        </w:rPr>
        <w:t>y</w:t>
      </w:r>
      <w:r>
        <w:rPr>
          <w:spacing w:val="-10"/>
          <w:sz w:val="20"/>
        </w:rPr>
        <w:t> </w:t>
      </w:r>
      <w:r>
        <w:rPr>
          <w:sz w:val="20"/>
        </w:rPr>
        <w:t>2</w:t>
      </w:r>
      <w:r>
        <w:rPr>
          <w:spacing w:val="-8"/>
          <w:sz w:val="20"/>
        </w:rPr>
        <w:t> </w:t>
      </w:r>
      <w:r>
        <w:rPr>
          <w:sz w:val="20"/>
        </w:rPr>
        <w:t>de</w:t>
      </w:r>
      <w:r>
        <w:rPr>
          <w:spacing w:val="-10"/>
          <w:sz w:val="20"/>
        </w:rPr>
        <w:t> </w:t>
      </w:r>
      <w:r>
        <w:rPr>
          <w:sz w:val="20"/>
        </w:rPr>
        <w:t>la</w:t>
      </w:r>
      <w:r>
        <w:rPr>
          <w:spacing w:val="-10"/>
          <w:sz w:val="20"/>
        </w:rPr>
        <w:t> </w:t>
      </w:r>
      <w:r>
        <w:rPr>
          <w:sz w:val="20"/>
        </w:rPr>
        <w:t>misma,</w:t>
      </w:r>
      <w:r>
        <w:rPr>
          <w:spacing w:val="-9"/>
          <w:sz w:val="20"/>
        </w:rPr>
        <w:t> </w:t>
      </w:r>
      <w:r>
        <w:rPr>
          <w:sz w:val="20"/>
        </w:rPr>
        <w:t>en</w:t>
      </w:r>
      <w:r>
        <w:rPr>
          <w:spacing w:val="-10"/>
          <w:sz w:val="20"/>
        </w:rPr>
        <w:t> </w:t>
      </w:r>
      <w:r>
        <w:rPr>
          <w:sz w:val="20"/>
        </w:rPr>
        <w:t>perjuicio</w:t>
      </w:r>
      <w:r>
        <w:rPr>
          <w:spacing w:val="-10"/>
          <w:sz w:val="20"/>
        </w:rPr>
        <w:t> </w:t>
      </w:r>
      <w:r>
        <w:rPr>
          <w:sz w:val="20"/>
        </w:rPr>
        <w:t>de</w:t>
      </w:r>
      <w:r>
        <w:rPr>
          <w:spacing w:val="-10"/>
          <w:sz w:val="20"/>
        </w:rPr>
        <w:t> </w:t>
      </w:r>
      <w:r>
        <w:rPr>
          <w:sz w:val="20"/>
        </w:rPr>
        <w:t>Julio Rogelio Viteri Ungaretti.</w:t>
      </w:r>
    </w:p>
    <w:p>
      <w:pPr>
        <w:pStyle w:val="BodyText"/>
        <w:spacing w:before="6"/>
        <w:rPr>
          <w:sz w:val="21"/>
        </w:rPr>
      </w:pPr>
    </w:p>
    <w:p>
      <w:pPr>
        <w:pStyle w:val="Heading2"/>
        <w:numPr>
          <w:ilvl w:val="0"/>
          <w:numId w:val="12"/>
        </w:numPr>
        <w:tabs>
          <w:tab w:pos="921" w:val="left" w:leader="none"/>
        </w:tabs>
        <w:spacing w:line="240" w:lineRule="auto" w:before="0" w:after="0"/>
        <w:ind w:left="920" w:right="0" w:hanging="361"/>
        <w:jc w:val="left"/>
      </w:pPr>
      <w:bookmarkStart w:name="_bookmark31" w:id="33"/>
      <w:bookmarkEnd w:id="33"/>
      <w:r>
        <w:rPr/>
        <w:t>Dere</w:t>
      </w:r>
      <w:r>
        <w:rPr/>
        <w:t>cho</w:t>
      </w:r>
      <w:r>
        <w:rPr>
          <w:spacing w:val="-7"/>
        </w:rPr>
        <w:t> </w:t>
      </w:r>
      <w:r>
        <w:rPr/>
        <w:t>a</w:t>
      </w:r>
      <w:r>
        <w:rPr>
          <w:spacing w:val="-7"/>
        </w:rPr>
        <w:t> </w:t>
      </w:r>
      <w:r>
        <w:rPr/>
        <w:t>la</w:t>
      </w:r>
      <w:r>
        <w:rPr>
          <w:spacing w:val="-7"/>
        </w:rPr>
        <w:t> </w:t>
      </w:r>
      <w:r>
        <w:rPr/>
        <w:t>libertad</w:t>
      </w:r>
      <w:r>
        <w:rPr>
          <w:spacing w:val="-3"/>
        </w:rPr>
        <w:t> </w:t>
      </w:r>
      <w:r>
        <w:rPr>
          <w:spacing w:val="-2"/>
        </w:rPr>
        <w:t>personal</w:t>
      </w:r>
    </w:p>
    <w:p>
      <w:pPr>
        <w:pStyle w:val="BodyText"/>
        <w:spacing w:before="1"/>
        <w:rPr>
          <w:b/>
        </w:rPr>
      </w:pPr>
    </w:p>
    <w:p>
      <w:pPr>
        <w:pStyle w:val="Heading2"/>
        <w:numPr>
          <w:ilvl w:val="1"/>
          <w:numId w:val="12"/>
        </w:numPr>
        <w:tabs>
          <w:tab w:pos="1416" w:val="left" w:leader="none"/>
        </w:tabs>
        <w:spacing w:line="240" w:lineRule="auto" w:before="0" w:after="0"/>
        <w:ind w:left="1415" w:right="0" w:hanging="508"/>
        <w:jc w:val="left"/>
      </w:pPr>
      <w:bookmarkStart w:name="_bookmark32" w:id="34"/>
      <w:bookmarkEnd w:id="34"/>
      <w:r>
        <w:rPr/>
        <w:t>A</w:t>
      </w:r>
      <w:r>
        <w:rPr/>
        <w:t>rgumentos</w:t>
      </w:r>
      <w:r>
        <w:rPr>
          <w:spacing w:val="-7"/>
        </w:rPr>
        <w:t> </w:t>
      </w:r>
      <w:r>
        <w:rPr/>
        <w:t>de</w:t>
      </w:r>
      <w:r>
        <w:rPr>
          <w:spacing w:val="-4"/>
        </w:rPr>
        <w:t> </w:t>
      </w:r>
      <w:r>
        <w:rPr/>
        <w:t>la</w:t>
      </w:r>
      <w:r>
        <w:rPr>
          <w:spacing w:val="-8"/>
        </w:rPr>
        <w:t> </w:t>
      </w:r>
      <w:r>
        <w:rPr/>
        <w:t>Comisión</w:t>
      </w:r>
      <w:r>
        <w:rPr>
          <w:spacing w:val="-4"/>
        </w:rPr>
        <w:t> </w:t>
      </w:r>
      <w:r>
        <w:rPr/>
        <w:t>y</w:t>
      </w:r>
      <w:r>
        <w:rPr>
          <w:spacing w:val="-6"/>
        </w:rPr>
        <w:t> </w:t>
      </w:r>
      <w:r>
        <w:rPr/>
        <w:t>de</w:t>
      </w:r>
      <w:r>
        <w:rPr>
          <w:spacing w:val="-5"/>
        </w:rPr>
        <w:t> </w:t>
      </w:r>
      <w:r>
        <w:rPr/>
        <w:t>las</w:t>
      </w:r>
      <w:r>
        <w:rPr>
          <w:spacing w:val="-4"/>
        </w:rPr>
        <w:t> </w:t>
      </w:r>
      <w:r>
        <w:rPr>
          <w:spacing w:val="-2"/>
        </w:rPr>
        <w:t>partes</w:t>
      </w:r>
    </w:p>
    <w:p>
      <w:pPr>
        <w:pStyle w:val="BodyText"/>
        <w:spacing w:before="11"/>
        <w:rPr>
          <w:b/>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La </w:t>
      </w:r>
      <w:r>
        <w:rPr>
          <w:b/>
          <w:i/>
          <w:sz w:val="20"/>
        </w:rPr>
        <w:t>Comisión </w:t>
      </w:r>
      <w:r>
        <w:rPr>
          <w:sz w:val="20"/>
        </w:rPr>
        <w:t>destacó que la presunta víctima fue privada de su libertad en tres ocasiones, por 15, 3 y 5 días. Aseguró que los dos últimos arrestos se dieron por haber realizado</w:t>
      </w:r>
      <w:r>
        <w:rPr>
          <w:spacing w:val="-8"/>
          <w:sz w:val="20"/>
        </w:rPr>
        <w:t> </w:t>
      </w:r>
      <w:r>
        <w:rPr>
          <w:sz w:val="20"/>
        </w:rPr>
        <w:t>declaraciones</w:t>
      </w:r>
      <w:r>
        <w:rPr>
          <w:spacing w:val="-7"/>
          <w:sz w:val="20"/>
        </w:rPr>
        <w:t> </w:t>
      </w:r>
      <w:r>
        <w:rPr>
          <w:sz w:val="20"/>
        </w:rPr>
        <w:t>ante</w:t>
      </w:r>
      <w:r>
        <w:rPr>
          <w:spacing w:val="-10"/>
          <w:sz w:val="20"/>
        </w:rPr>
        <w:t> </w:t>
      </w:r>
      <w:r>
        <w:rPr>
          <w:sz w:val="20"/>
        </w:rPr>
        <w:t>la</w:t>
      </w:r>
      <w:r>
        <w:rPr>
          <w:spacing w:val="-8"/>
          <w:sz w:val="20"/>
        </w:rPr>
        <w:t> </w:t>
      </w:r>
      <w:r>
        <w:rPr>
          <w:sz w:val="20"/>
        </w:rPr>
        <w:t>prensa</w:t>
      </w:r>
      <w:r>
        <w:rPr>
          <w:spacing w:val="-7"/>
          <w:sz w:val="20"/>
        </w:rPr>
        <w:t> </w:t>
      </w:r>
      <w:r>
        <w:rPr>
          <w:sz w:val="20"/>
        </w:rPr>
        <w:t>sin</w:t>
      </w:r>
      <w:r>
        <w:rPr>
          <w:spacing w:val="-8"/>
          <w:sz w:val="20"/>
        </w:rPr>
        <w:t> </w:t>
      </w:r>
      <w:r>
        <w:rPr>
          <w:sz w:val="20"/>
        </w:rPr>
        <w:t>haber</w:t>
      </w:r>
      <w:r>
        <w:rPr>
          <w:spacing w:val="-8"/>
          <w:sz w:val="20"/>
        </w:rPr>
        <w:t> </w:t>
      </w:r>
      <w:r>
        <w:rPr>
          <w:sz w:val="20"/>
        </w:rPr>
        <w:t>sido</w:t>
      </w:r>
      <w:r>
        <w:rPr>
          <w:spacing w:val="-10"/>
          <w:sz w:val="20"/>
        </w:rPr>
        <w:t> </w:t>
      </w:r>
      <w:r>
        <w:rPr>
          <w:sz w:val="20"/>
        </w:rPr>
        <w:t>autorizado</w:t>
      </w:r>
      <w:r>
        <w:rPr>
          <w:spacing w:val="-8"/>
          <w:sz w:val="20"/>
        </w:rPr>
        <w:t> </w:t>
      </w:r>
      <w:r>
        <w:rPr>
          <w:sz w:val="20"/>
        </w:rPr>
        <w:t>previamente,</w:t>
      </w:r>
      <w:r>
        <w:rPr>
          <w:spacing w:val="-7"/>
          <w:sz w:val="20"/>
        </w:rPr>
        <w:t> </w:t>
      </w:r>
      <w:r>
        <w:rPr>
          <w:sz w:val="20"/>
        </w:rPr>
        <w:t>a</w:t>
      </w:r>
      <w:r>
        <w:rPr>
          <w:spacing w:val="-8"/>
          <w:sz w:val="20"/>
        </w:rPr>
        <w:t> </w:t>
      </w:r>
      <w:r>
        <w:rPr>
          <w:sz w:val="20"/>
        </w:rPr>
        <w:t>pesar</w:t>
      </w:r>
      <w:r>
        <w:rPr>
          <w:spacing w:val="-8"/>
          <w:sz w:val="20"/>
        </w:rPr>
        <w:t> </w:t>
      </w:r>
      <w:r>
        <w:rPr>
          <w:sz w:val="20"/>
        </w:rPr>
        <w:t>de</w:t>
      </w:r>
      <w:r>
        <w:rPr>
          <w:spacing w:val="-10"/>
          <w:sz w:val="20"/>
        </w:rPr>
        <w:t> </w:t>
      </w:r>
      <w:r>
        <w:rPr>
          <w:sz w:val="20"/>
        </w:rPr>
        <w:t>que la</w:t>
      </w:r>
      <w:r>
        <w:rPr>
          <w:spacing w:val="-12"/>
          <w:sz w:val="20"/>
        </w:rPr>
        <w:t> </w:t>
      </w:r>
      <w:r>
        <w:rPr>
          <w:sz w:val="20"/>
        </w:rPr>
        <w:t>denuncia</w:t>
      </w:r>
      <w:r>
        <w:rPr>
          <w:spacing w:val="-12"/>
          <w:sz w:val="20"/>
        </w:rPr>
        <w:t> </w:t>
      </w:r>
      <w:r>
        <w:rPr>
          <w:sz w:val="20"/>
        </w:rPr>
        <w:t>de</w:t>
      </w:r>
      <w:r>
        <w:rPr>
          <w:spacing w:val="-12"/>
          <w:sz w:val="20"/>
        </w:rPr>
        <w:t> </w:t>
      </w:r>
      <w:r>
        <w:rPr>
          <w:sz w:val="20"/>
        </w:rPr>
        <w:t>presuntos</w:t>
      </w:r>
      <w:r>
        <w:rPr>
          <w:spacing w:val="-13"/>
          <w:sz w:val="20"/>
        </w:rPr>
        <w:t> </w:t>
      </w:r>
      <w:r>
        <w:rPr>
          <w:sz w:val="20"/>
        </w:rPr>
        <w:t>actos</w:t>
      </w:r>
      <w:r>
        <w:rPr>
          <w:spacing w:val="-13"/>
          <w:sz w:val="20"/>
        </w:rPr>
        <w:t> </w:t>
      </w:r>
      <w:r>
        <w:rPr>
          <w:sz w:val="20"/>
        </w:rPr>
        <w:t>de</w:t>
      </w:r>
      <w:r>
        <w:rPr>
          <w:spacing w:val="-12"/>
          <w:sz w:val="20"/>
        </w:rPr>
        <w:t> </w:t>
      </w:r>
      <w:r>
        <w:rPr>
          <w:sz w:val="20"/>
        </w:rPr>
        <w:t>corrupción</w:t>
      </w:r>
      <w:r>
        <w:rPr>
          <w:spacing w:val="-12"/>
          <w:sz w:val="20"/>
        </w:rPr>
        <w:t> </w:t>
      </w:r>
      <w:r>
        <w:rPr>
          <w:sz w:val="20"/>
        </w:rPr>
        <w:t>ya</w:t>
      </w:r>
      <w:r>
        <w:rPr>
          <w:spacing w:val="-11"/>
          <w:sz w:val="20"/>
        </w:rPr>
        <w:t> </w:t>
      </w:r>
      <w:r>
        <w:rPr>
          <w:sz w:val="20"/>
        </w:rPr>
        <w:t>era</w:t>
      </w:r>
      <w:r>
        <w:rPr>
          <w:spacing w:val="-12"/>
          <w:sz w:val="20"/>
        </w:rPr>
        <w:t> </w:t>
      </w:r>
      <w:r>
        <w:rPr>
          <w:sz w:val="20"/>
        </w:rPr>
        <w:t>pública.</w:t>
      </w:r>
      <w:r>
        <w:rPr>
          <w:spacing w:val="40"/>
          <w:sz w:val="20"/>
        </w:rPr>
        <w:t> </w:t>
      </w:r>
      <w:r>
        <w:rPr>
          <w:sz w:val="20"/>
        </w:rPr>
        <w:t>Señaló</w:t>
      </w:r>
      <w:r>
        <w:rPr>
          <w:spacing w:val="-14"/>
          <w:sz w:val="20"/>
        </w:rPr>
        <w:t> </w:t>
      </w:r>
      <w:r>
        <w:rPr>
          <w:sz w:val="20"/>
        </w:rPr>
        <w:t>que,</w:t>
      </w:r>
      <w:r>
        <w:rPr>
          <w:spacing w:val="-13"/>
          <w:sz w:val="20"/>
        </w:rPr>
        <w:t> </w:t>
      </w:r>
      <w:r>
        <w:rPr>
          <w:sz w:val="20"/>
        </w:rPr>
        <w:t>aunque</w:t>
      </w:r>
      <w:r>
        <w:rPr>
          <w:spacing w:val="-14"/>
          <w:sz w:val="20"/>
        </w:rPr>
        <w:t> </w:t>
      </w:r>
      <w:r>
        <w:rPr>
          <w:sz w:val="20"/>
        </w:rPr>
        <w:t>los</w:t>
      </w:r>
      <w:r>
        <w:rPr>
          <w:spacing w:val="-11"/>
          <w:sz w:val="20"/>
        </w:rPr>
        <w:t> </w:t>
      </w:r>
      <w:r>
        <w:rPr>
          <w:sz w:val="20"/>
        </w:rPr>
        <w:t>arrestos tenían una base legal, ya que el Reglamento de Disciplina Militar establecía sanciones con penas disciplinarias de arrestos a los subordinados, las detenciones no cumplían con los demás requisitos. Así, consideró que los arrestos no fueron motivados por un objetivo legítimo,</w:t>
      </w:r>
      <w:r>
        <w:rPr>
          <w:spacing w:val="-18"/>
          <w:sz w:val="20"/>
        </w:rPr>
        <w:t> </w:t>
      </w:r>
      <w:r>
        <w:rPr>
          <w:sz w:val="20"/>
        </w:rPr>
        <w:t>ya</w:t>
      </w:r>
      <w:r>
        <w:rPr>
          <w:spacing w:val="-18"/>
          <w:sz w:val="20"/>
        </w:rPr>
        <w:t> </w:t>
      </w:r>
      <w:r>
        <w:rPr>
          <w:sz w:val="20"/>
        </w:rPr>
        <w:t>que</w:t>
      </w:r>
      <w:r>
        <w:rPr>
          <w:spacing w:val="-17"/>
          <w:sz w:val="20"/>
        </w:rPr>
        <w:t> </w:t>
      </w:r>
      <w:r>
        <w:rPr>
          <w:sz w:val="20"/>
        </w:rPr>
        <w:t>buscaban</w:t>
      </w:r>
      <w:r>
        <w:rPr>
          <w:spacing w:val="-18"/>
          <w:sz w:val="20"/>
        </w:rPr>
        <w:t> </w:t>
      </w:r>
      <w:r>
        <w:rPr>
          <w:sz w:val="20"/>
        </w:rPr>
        <w:t>castigar</w:t>
      </w:r>
      <w:r>
        <w:rPr>
          <w:spacing w:val="-17"/>
          <w:sz w:val="20"/>
        </w:rPr>
        <w:t> </w:t>
      </w:r>
      <w:r>
        <w:rPr>
          <w:sz w:val="20"/>
        </w:rPr>
        <w:t>las</w:t>
      </w:r>
      <w:r>
        <w:rPr>
          <w:spacing w:val="-18"/>
          <w:sz w:val="20"/>
        </w:rPr>
        <w:t> </w:t>
      </w:r>
      <w:r>
        <w:rPr>
          <w:sz w:val="20"/>
        </w:rPr>
        <w:t>denuncias</w:t>
      </w:r>
      <w:r>
        <w:rPr>
          <w:spacing w:val="-18"/>
          <w:sz w:val="20"/>
        </w:rPr>
        <w:t> </w:t>
      </w:r>
      <w:r>
        <w:rPr>
          <w:sz w:val="20"/>
        </w:rPr>
        <w:t>de</w:t>
      </w:r>
      <w:r>
        <w:rPr>
          <w:spacing w:val="-17"/>
          <w:sz w:val="20"/>
        </w:rPr>
        <w:t> </w:t>
      </w:r>
      <w:r>
        <w:rPr>
          <w:sz w:val="20"/>
        </w:rPr>
        <w:t>actos</w:t>
      </w:r>
      <w:r>
        <w:rPr>
          <w:spacing w:val="-18"/>
          <w:sz w:val="20"/>
        </w:rPr>
        <w:t> </w:t>
      </w:r>
      <w:r>
        <w:rPr>
          <w:sz w:val="20"/>
        </w:rPr>
        <w:t>de</w:t>
      </w:r>
      <w:r>
        <w:rPr>
          <w:spacing w:val="-17"/>
          <w:sz w:val="20"/>
        </w:rPr>
        <w:t> </w:t>
      </w:r>
      <w:r>
        <w:rPr>
          <w:sz w:val="20"/>
        </w:rPr>
        <w:t>corrupción</w:t>
      </w:r>
      <w:r>
        <w:rPr>
          <w:spacing w:val="-18"/>
          <w:sz w:val="20"/>
        </w:rPr>
        <w:t> </w:t>
      </w:r>
      <w:r>
        <w:rPr>
          <w:sz w:val="20"/>
        </w:rPr>
        <w:t>por</w:t>
      </w:r>
      <w:r>
        <w:rPr>
          <w:spacing w:val="-17"/>
          <w:sz w:val="20"/>
        </w:rPr>
        <w:t> </w:t>
      </w:r>
      <w:r>
        <w:rPr>
          <w:sz w:val="20"/>
        </w:rPr>
        <w:t>lo</w:t>
      </w:r>
      <w:r>
        <w:rPr>
          <w:spacing w:val="-18"/>
          <w:sz w:val="20"/>
        </w:rPr>
        <w:t> </w:t>
      </w:r>
      <w:r>
        <w:rPr>
          <w:sz w:val="20"/>
        </w:rPr>
        <w:t>que</w:t>
      </w:r>
      <w:r>
        <w:rPr>
          <w:spacing w:val="-18"/>
          <w:sz w:val="20"/>
        </w:rPr>
        <w:t> </w:t>
      </w:r>
      <w:r>
        <w:rPr>
          <w:sz w:val="20"/>
        </w:rPr>
        <w:t>no</w:t>
      </w:r>
      <w:r>
        <w:rPr>
          <w:spacing w:val="-17"/>
          <w:sz w:val="20"/>
        </w:rPr>
        <w:t> </w:t>
      </w:r>
      <w:r>
        <w:rPr>
          <w:sz w:val="20"/>
        </w:rPr>
        <w:t>tuvieron motivación suficiente.</w:t>
      </w:r>
      <w:r>
        <w:rPr>
          <w:spacing w:val="40"/>
          <w:sz w:val="20"/>
        </w:rPr>
        <w:t> </w:t>
      </w:r>
      <w:r>
        <w:rPr>
          <w:sz w:val="20"/>
        </w:rPr>
        <w:t>Por lo anterior, la Comisión consideró que los arrestos fueron arbitrarios, irrazonables y desproporcionadas, en violación de los artículos 7.1 y 7.3 de la Convención, en relación con el artículo 1.1 del mismo instrumento, en perjuicio del señor </w:t>
      </w:r>
      <w:r>
        <w:rPr>
          <w:spacing w:val="-2"/>
          <w:sz w:val="20"/>
        </w:rPr>
        <w:t>Viteri.</w:t>
      </w:r>
    </w:p>
    <w:p>
      <w:pPr>
        <w:pStyle w:val="BodyText"/>
        <w:spacing w:before="1"/>
      </w:pPr>
    </w:p>
    <w:p>
      <w:pPr>
        <w:pStyle w:val="ListParagraph"/>
        <w:numPr>
          <w:ilvl w:val="0"/>
          <w:numId w:val="8"/>
        </w:numPr>
        <w:tabs>
          <w:tab w:pos="909" w:val="left" w:leader="none"/>
        </w:tabs>
        <w:spacing w:line="240" w:lineRule="auto" w:before="1" w:after="0"/>
        <w:ind w:left="200" w:right="195" w:firstLine="0"/>
        <w:jc w:val="both"/>
        <w:rPr>
          <w:sz w:val="20"/>
        </w:rPr>
      </w:pPr>
      <w:r>
        <w:rPr>
          <w:sz w:val="20"/>
        </w:rPr>
        <w:t>Por</w:t>
      </w:r>
      <w:r>
        <w:rPr>
          <w:spacing w:val="-1"/>
          <w:sz w:val="20"/>
        </w:rPr>
        <w:t> </w:t>
      </w:r>
      <w:r>
        <w:rPr>
          <w:sz w:val="20"/>
        </w:rPr>
        <w:t>otro</w:t>
      </w:r>
      <w:r>
        <w:rPr>
          <w:spacing w:val="-3"/>
          <w:sz w:val="20"/>
        </w:rPr>
        <w:t> </w:t>
      </w:r>
      <w:r>
        <w:rPr>
          <w:sz w:val="20"/>
        </w:rPr>
        <w:t>lado, respecto del</w:t>
      </w:r>
      <w:r>
        <w:rPr>
          <w:spacing w:val="-2"/>
          <w:sz w:val="20"/>
        </w:rPr>
        <w:t> </w:t>
      </w:r>
      <w:r>
        <w:rPr>
          <w:sz w:val="20"/>
        </w:rPr>
        <w:t>hábeas corpus,</w:t>
      </w:r>
      <w:r>
        <w:rPr>
          <w:spacing w:val="-2"/>
          <w:sz w:val="20"/>
        </w:rPr>
        <w:t> </w:t>
      </w:r>
      <w:r>
        <w:rPr>
          <w:sz w:val="20"/>
        </w:rPr>
        <w:t>la</w:t>
      </w:r>
      <w:r>
        <w:rPr>
          <w:spacing w:val="-2"/>
          <w:sz w:val="20"/>
        </w:rPr>
        <w:t> </w:t>
      </w:r>
      <w:r>
        <w:rPr>
          <w:sz w:val="20"/>
        </w:rPr>
        <w:t>Comisión señaló</w:t>
      </w:r>
      <w:r>
        <w:rPr>
          <w:spacing w:val="-3"/>
          <w:sz w:val="20"/>
        </w:rPr>
        <w:t> </w:t>
      </w:r>
      <w:r>
        <w:rPr>
          <w:sz w:val="20"/>
        </w:rPr>
        <w:t>que</w:t>
      </w:r>
      <w:r>
        <w:rPr>
          <w:spacing w:val="-1"/>
          <w:sz w:val="20"/>
        </w:rPr>
        <w:t> </w:t>
      </w:r>
      <w:r>
        <w:rPr>
          <w:sz w:val="20"/>
        </w:rPr>
        <w:t>este</w:t>
      </w:r>
      <w:r>
        <w:rPr>
          <w:spacing w:val="-1"/>
          <w:sz w:val="20"/>
        </w:rPr>
        <w:t> </w:t>
      </w:r>
      <w:r>
        <w:rPr>
          <w:sz w:val="20"/>
        </w:rPr>
        <w:t>fue rechazado </w:t>
      </w:r>
      <w:r>
        <w:rPr>
          <w:i/>
          <w:sz w:val="20"/>
        </w:rPr>
        <w:t>in</w:t>
      </w:r>
      <w:r>
        <w:rPr>
          <w:i/>
          <w:spacing w:val="-1"/>
          <w:sz w:val="20"/>
        </w:rPr>
        <w:t> </w:t>
      </w:r>
      <w:r>
        <w:rPr>
          <w:i/>
          <w:sz w:val="20"/>
        </w:rPr>
        <w:t>limine</w:t>
      </w:r>
      <w:r>
        <w:rPr>
          <w:i/>
          <w:spacing w:val="-2"/>
          <w:sz w:val="20"/>
        </w:rPr>
        <w:t> </w:t>
      </w:r>
      <w:r>
        <w:rPr>
          <w:sz w:val="20"/>
        </w:rPr>
        <w:t>por</w:t>
      </w:r>
      <w:r>
        <w:rPr>
          <w:spacing w:val="-1"/>
          <w:sz w:val="20"/>
        </w:rPr>
        <w:t> </w:t>
      </w:r>
      <w:r>
        <w:rPr>
          <w:sz w:val="20"/>
        </w:rPr>
        <w:t>el Alcalde de</w:t>
      </w:r>
      <w:r>
        <w:rPr>
          <w:spacing w:val="-1"/>
          <w:sz w:val="20"/>
        </w:rPr>
        <w:t> </w:t>
      </w:r>
      <w:r>
        <w:rPr>
          <w:sz w:val="20"/>
        </w:rPr>
        <w:t>Quito –que era el órgano</w:t>
      </w:r>
      <w:r>
        <w:rPr>
          <w:spacing w:val="-1"/>
          <w:sz w:val="20"/>
        </w:rPr>
        <w:t> </w:t>
      </w:r>
      <w:r>
        <w:rPr>
          <w:sz w:val="20"/>
        </w:rPr>
        <w:t>competente</w:t>
      </w:r>
      <w:r>
        <w:rPr>
          <w:spacing w:val="-1"/>
          <w:sz w:val="20"/>
        </w:rPr>
        <w:t> </w:t>
      </w:r>
      <w:r>
        <w:rPr>
          <w:sz w:val="20"/>
        </w:rPr>
        <w:t>para resolver</w:t>
      </w:r>
      <w:r>
        <w:rPr>
          <w:spacing w:val="-1"/>
          <w:sz w:val="20"/>
        </w:rPr>
        <w:t> </w:t>
      </w:r>
      <w:r>
        <w:rPr>
          <w:sz w:val="20"/>
        </w:rPr>
        <w:t>este</w:t>
      </w:r>
      <w:r>
        <w:rPr>
          <w:spacing w:val="-1"/>
          <w:sz w:val="20"/>
        </w:rPr>
        <w:t> </w:t>
      </w:r>
      <w:r>
        <w:rPr>
          <w:sz w:val="20"/>
        </w:rPr>
        <w:t>recurso-, en razón de que el artículo 24.6 de la Constitución de 1998 (vigente al momento de los hechos),</w:t>
      </w:r>
      <w:r>
        <w:rPr>
          <w:spacing w:val="36"/>
          <w:sz w:val="20"/>
        </w:rPr>
        <w:t> </w:t>
      </w:r>
      <w:r>
        <w:rPr>
          <w:sz w:val="20"/>
        </w:rPr>
        <w:t>el</w:t>
      </w:r>
      <w:r>
        <w:rPr>
          <w:spacing w:val="37"/>
          <w:sz w:val="20"/>
        </w:rPr>
        <w:t> </w:t>
      </w:r>
      <w:r>
        <w:rPr>
          <w:sz w:val="20"/>
        </w:rPr>
        <w:t>cual</w:t>
      </w:r>
      <w:r>
        <w:rPr>
          <w:spacing w:val="34"/>
          <w:sz w:val="20"/>
        </w:rPr>
        <w:t> </w:t>
      </w:r>
      <w:r>
        <w:rPr>
          <w:sz w:val="20"/>
        </w:rPr>
        <w:t>contenía</w:t>
      </w:r>
      <w:r>
        <w:rPr>
          <w:spacing w:val="35"/>
          <w:sz w:val="20"/>
        </w:rPr>
        <w:t> </w:t>
      </w:r>
      <w:r>
        <w:rPr>
          <w:sz w:val="20"/>
        </w:rPr>
        <w:t>una</w:t>
      </w:r>
      <w:r>
        <w:rPr>
          <w:spacing w:val="35"/>
          <w:sz w:val="20"/>
        </w:rPr>
        <w:t> </w:t>
      </w:r>
      <w:r>
        <w:rPr>
          <w:sz w:val="20"/>
        </w:rPr>
        <w:t>excepción</w:t>
      </w:r>
      <w:r>
        <w:rPr>
          <w:spacing w:val="35"/>
          <w:sz w:val="20"/>
        </w:rPr>
        <w:t> </w:t>
      </w:r>
      <w:r>
        <w:rPr>
          <w:sz w:val="20"/>
        </w:rPr>
        <w:t>para</w:t>
      </w:r>
      <w:r>
        <w:rPr>
          <w:spacing w:val="37"/>
          <w:sz w:val="20"/>
        </w:rPr>
        <w:t> </w:t>
      </w:r>
      <w:r>
        <w:rPr>
          <w:sz w:val="20"/>
        </w:rPr>
        <w:t>los</w:t>
      </w:r>
      <w:r>
        <w:rPr>
          <w:spacing w:val="37"/>
          <w:sz w:val="20"/>
        </w:rPr>
        <w:t> </w:t>
      </w:r>
      <w:r>
        <w:rPr>
          <w:sz w:val="20"/>
        </w:rPr>
        <w:t>casos</w:t>
      </w:r>
      <w:r>
        <w:rPr>
          <w:spacing w:val="33"/>
          <w:sz w:val="20"/>
        </w:rPr>
        <w:t> </w:t>
      </w:r>
      <w:r>
        <w:rPr>
          <w:sz w:val="20"/>
        </w:rPr>
        <w:t>de</w:t>
      </w:r>
      <w:r>
        <w:rPr>
          <w:spacing w:val="33"/>
          <w:sz w:val="20"/>
        </w:rPr>
        <w:t> </w:t>
      </w:r>
      <w:r>
        <w:rPr>
          <w:sz w:val="20"/>
        </w:rPr>
        <w:t>las</w:t>
      </w:r>
      <w:r>
        <w:rPr>
          <w:spacing w:val="36"/>
          <w:sz w:val="20"/>
        </w:rPr>
        <w:t> </w:t>
      </w:r>
      <w:r>
        <w:rPr>
          <w:sz w:val="20"/>
        </w:rPr>
        <w:t>fuerzas</w:t>
      </w:r>
      <w:r>
        <w:rPr>
          <w:spacing w:val="34"/>
          <w:sz w:val="20"/>
        </w:rPr>
        <w:t> </w:t>
      </w:r>
      <w:r>
        <w:rPr>
          <w:sz w:val="20"/>
        </w:rPr>
        <w:t>de</w:t>
      </w:r>
      <w:r>
        <w:rPr>
          <w:spacing w:val="45"/>
          <w:sz w:val="20"/>
        </w:rPr>
        <w:t> </w:t>
      </w:r>
      <w:r>
        <w:rPr>
          <w:sz w:val="20"/>
        </w:rPr>
        <w:t>seguridad</w:t>
      </w:r>
      <w:r>
        <w:rPr>
          <w:spacing w:val="36"/>
          <w:sz w:val="20"/>
        </w:rPr>
        <w:t> </w:t>
      </w:r>
      <w:r>
        <w:rPr>
          <w:spacing w:val="-5"/>
          <w:sz w:val="20"/>
        </w:rPr>
        <w:t>que</w:t>
      </w:r>
    </w:p>
    <w:p>
      <w:pPr>
        <w:spacing w:after="0" w:line="240" w:lineRule="auto"/>
        <w:jc w:val="both"/>
        <w:rPr>
          <w:sz w:val="20"/>
        </w:rPr>
        <w:sectPr>
          <w:pgSz w:w="12240" w:h="15840"/>
          <w:pgMar w:header="0" w:footer="1000" w:top="1340" w:bottom="1200" w:left="1600" w:right="880"/>
        </w:sectPr>
      </w:pPr>
    </w:p>
    <w:p>
      <w:pPr>
        <w:pStyle w:val="BodyText"/>
        <w:spacing w:before="76"/>
        <w:ind w:left="200" w:right="198"/>
        <w:jc w:val="both"/>
      </w:pPr>
      <w:r>
        <w:rPr/>
        <w:t>permitía la privación de la libertad de sus miembros por razones disciplinarias.</w:t>
      </w:r>
      <w:r>
        <w:rPr>
          <w:spacing w:val="40"/>
        </w:rPr>
        <w:t> </w:t>
      </w:r>
      <w:r>
        <w:rPr/>
        <w:t>Siendo así, concluyó</w:t>
      </w:r>
      <w:r>
        <w:rPr>
          <w:spacing w:val="-8"/>
        </w:rPr>
        <w:t> </w:t>
      </w:r>
      <w:r>
        <w:rPr/>
        <w:t>que</w:t>
      </w:r>
      <w:r>
        <w:rPr>
          <w:spacing w:val="-5"/>
        </w:rPr>
        <w:t> </w:t>
      </w:r>
      <w:r>
        <w:rPr/>
        <w:t>el</w:t>
      </w:r>
      <w:r>
        <w:rPr>
          <w:spacing w:val="-6"/>
        </w:rPr>
        <w:t> </w:t>
      </w:r>
      <w:r>
        <w:rPr/>
        <w:t>recurso</w:t>
      </w:r>
      <w:r>
        <w:rPr>
          <w:spacing w:val="-5"/>
        </w:rPr>
        <w:t> </w:t>
      </w:r>
      <w:r>
        <w:rPr/>
        <w:t>no</w:t>
      </w:r>
      <w:r>
        <w:rPr>
          <w:spacing w:val="-7"/>
        </w:rPr>
        <w:t> </w:t>
      </w:r>
      <w:r>
        <w:rPr/>
        <w:t>fue</w:t>
      </w:r>
      <w:r>
        <w:rPr>
          <w:spacing w:val="-5"/>
        </w:rPr>
        <w:t> </w:t>
      </w:r>
      <w:r>
        <w:rPr/>
        <w:t>eficaz.</w:t>
      </w:r>
      <w:r>
        <w:rPr>
          <w:spacing w:val="-5"/>
        </w:rPr>
        <w:t> </w:t>
      </w:r>
      <w:r>
        <w:rPr/>
        <w:t>Por</w:t>
      </w:r>
      <w:r>
        <w:rPr>
          <w:spacing w:val="-8"/>
        </w:rPr>
        <w:t> </w:t>
      </w:r>
      <w:r>
        <w:rPr/>
        <w:t>tanto,</w:t>
      </w:r>
      <w:r>
        <w:rPr>
          <w:spacing w:val="-5"/>
        </w:rPr>
        <w:t> </w:t>
      </w:r>
      <w:r>
        <w:rPr/>
        <w:t>la</w:t>
      </w:r>
      <w:r>
        <w:rPr>
          <w:spacing w:val="-6"/>
        </w:rPr>
        <w:t> </w:t>
      </w:r>
      <w:r>
        <w:rPr/>
        <w:t>Comisión</w:t>
      </w:r>
      <w:r>
        <w:rPr>
          <w:spacing w:val="-6"/>
        </w:rPr>
        <w:t> </w:t>
      </w:r>
      <w:r>
        <w:rPr/>
        <w:t>determinó</w:t>
      </w:r>
      <w:r>
        <w:rPr>
          <w:spacing w:val="-5"/>
        </w:rPr>
        <w:t> </w:t>
      </w:r>
      <w:r>
        <w:rPr/>
        <w:t>que</w:t>
      </w:r>
      <w:r>
        <w:rPr>
          <w:spacing w:val="-8"/>
        </w:rPr>
        <w:t> </w:t>
      </w:r>
      <w:r>
        <w:rPr/>
        <w:t>el</w:t>
      </w:r>
      <w:r>
        <w:rPr>
          <w:spacing w:val="-6"/>
        </w:rPr>
        <w:t> </w:t>
      </w:r>
      <w:r>
        <w:rPr/>
        <w:t>Estado</w:t>
      </w:r>
      <w:r>
        <w:rPr>
          <w:spacing w:val="-5"/>
        </w:rPr>
        <w:t> </w:t>
      </w:r>
      <w:r>
        <w:rPr/>
        <w:t>violó</w:t>
      </w:r>
      <w:r>
        <w:rPr>
          <w:spacing w:val="-5"/>
        </w:rPr>
        <w:t> </w:t>
      </w:r>
      <w:r>
        <w:rPr/>
        <w:t>el artículo</w:t>
      </w:r>
      <w:r>
        <w:rPr>
          <w:spacing w:val="-10"/>
        </w:rPr>
        <w:t> </w:t>
      </w:r>
      <w:r>
        <w:rPr/>
        <w:t>25.1</w:t>
      </w:r>
      <w:r>
        <w:rPr>
          <w:spacing w:val="-9"/>
        </w:rPr>
        <w:t> </w:t>
      </w:r>
      <w:r>
        <w:rPr/>
        <w:t>de</w:t>
      </w:r>
      <w:r>
        <w:rPr>
          <w:spacing w:val="-10"/>
        </w:rPr>
        <w:t> </w:t>
      </w:r>
      <w:r>
        <w:rPr/>
        <w:t>la</w:t>
      </w:r>
      <w:r>
        <w:rPr>
          <w:spacing w:val="-7"/>
        </w:rPr>
        <w:t> </w:t>
      </w:r>
      <w:r>
        <w:rPr/>
        <w:t>Convención,</w:t>
      </w:r>
      <w:r>
        <w:rPr>
          <w:spacing w:val="-7"/>
        </w:rPr>
        <w:t> </w:t>
      </w:r>
      <w:r>
        <w:rPr/>
        <w:t>en</w:t>
      </w:r>
      <w:r>
        <w:rPr>
          <w:spacing w:val="-8"/>
        </w:rPr>
        <w:t> </w:t>
      </w:r>
      <w:r>
        <w:rPr/>
        <w:t>relación</w:t>
      </w:r>
      <w:r>
        <w:rPr>
          <w:spacing w:val="-9"/>
        </w:rPr>
        <w:t> </w:t>
      </w:r>
      <w:r>
        <w:rPr/>
        <w:t>con</w:t>
      </w:r>
      <w:r>
        <w:rPr>
          <w:spacing w:val="-8"/>
        </w:rPr>
        <w:t> </w:t>
      </w:r>
      <w:r>
        <w:rPr/>
        <w:t>el</w:t>
      </w:r>
      <w:r>
        <w:rPr>
          <w:spacing w:val="-11"/>
        </w:rPr>
        <w:t> </w:t>
      </w:r>
      <w:r>
        <w:rPr/>
        <w:t>1.1</w:t>
      </w:r>
      <w:r>
        <w:rPr>
          <w:spacing w:val="-7"/>
        </w:rPr>
        <w:t> </w:t>
      </w:r>
      <w:r>
        <w:rPr/>
        <w:t>del</w:t>
      </w:r>
      <w:r>
        <w:rPr>
          <w:spacing w:val="-11"/>
        </w:rPr>
        <w:t> </w:t>
      </w:r>
      <w:r>
        <w:rPr/>
        <w:t>mismo</w:t>
      </w:r>
      <w:r>
        <w:rPr>
          <w:spacing w:val="-10"/>
        </w:rPr>
        <w:t> </w:t>
      </w:r>
      <w:r>
        <w:rPr/>
        <w:t>instrumento,</w:t>
      </w:r>
      <w:r>
        <w:rPr>
          <w:spacing w:val="-7"/>
        </w:rPr>
        <w:t> </w:t>
      </w:r>
      <w:r>
        <w:rPr/>
        <w:t>en</w:t>
      </w:r>
      <w:r>
        <w:rPr>
          <w:spacing w:val="-10"/>
        </w:rPr>
        <w:t> </w:t>
      </w:r>
      <w:r>
        <w:rPr/>
        <w:t>perjuicio</w:t>
      </w:r>
      <w:r>
        <w:rPr>
          <w:spacing w:val="-10"/>
        </w:rPr>
        <w:t> </w:t>
      </w:r>
      <w:r>
        <w:rPr/>
        <w:t>del señor Viteri.</w:t>
      </w:r>
    </w:p>
    <w:p>
      <w:pPr>
        <w:pStyle w:val="BodyText"/>
        <w:spacing w:before="8"/>
        <w:rPr>
          <w:sz w:val="26"/>
        </w:rPr>
      </w:pPr>
    </w:p>
    <w:p>
      <w:pPr>
        <w:pStyle w:val="ListParagraph"/>
        <w:numPr>
          <w:ilvl w:val="0"/>
          <w:numId w:val="8"/>
        </w:numPr>
        <w:tabs>
          <w:tab w:pos="909" w:val="left" w:leader="none"/>
        </w:tabs>
        <w:spacing w:line="240" w:lineRule="auto" w:before="0" w:after="0"/>
        <w:ind w:left="200" w:right="194" w:firstLine="0"/>
        <w:jc w:val="both"/>
        <w:rPr>
          <w:sz w:val="20"/>
        </w:rPr>
      </w:pPr>
      <w:r>
        <w:rPr>
          <w:sz w:val="20"/>
        </w:rPr>
        <w:t>Los </w:t>
      </w:r>
      <w:r>
        <w:rPr>
          <w:b/>
          <w:i/>
          <w:sz w:val="20"/>
        </w:rPr>
        <w:t>representantes </w:t>
      </w:r>
      <w:r>
        <w:rPr>
          <w:sz w:val="20"/>
        </w:rPr>
        <w:t>consideraron que a pesar de que los cuatro arrestos de los que habría sido</w:t>
      </w:r>
      <w:r>
        <w:rPr>
          <w:spacing w:val="-1"/>
          <w:sz w:val="20"/>
        </w:rPr>
        <w:t> </w:t>
      </w:r>
      <w:r>
        <w:rPr>
          <w:sz w:val="20"/>
        </w:rPr>
        <w:t>víctima el señor</w:t>
      </w:r>
      <w:r>
        <w:rPr>
          <w:spacing w:val="-1"/>
          <w:sz w:val="20"/>
        </w:rPr>
        <w:t> </w:t>
      </w:r>
      <w:r>
        <w:rPr>
          <w:sz w:val="20"/>
        </w:rPr>
        <w:t>Viteri tenían fundamento</w:t>
      </w:r>
      <w:r>
        <w:rPr>
          <w:spacing w:val="-1"/>
          <w:sz w:val="20"/>
        </w:rPr>
        <w:t> </w:t>
      </w:r>
      <w:r>
        <w:rPr>
          <w:sz w:val="20"/>
        </w:rPr>
        <w:t>normativo, en todas esas ocasiones se utilizaron normas reglamentarias militares para dar apariencia razonable a detenciones que eran represalias por la denuncia realizada y la cobertura de prensa del caso. Señalaron que las detenciones no fueron necesarias en tanto buscaban castigar e intimidar a la presunta víctima, no fueron idóneas porque existían otras sanciones menos gravosas, no fueron proporcionales</w:t>
      </w:r>
      <w:r>
        <w:rPr>
          <w:spacing w:val="-10"/>
          <w:sz w:val="20"/>
        </w:rPr>
        <w:t> </w:t>
      </w:r>
      <w:r>
        <w:rPr>
          <w:sz w:val="20"/>
        </w:rPr>
        <w:t>porque</w:t>
      </w:r>
      <w:r>
        <w:rPr>
          <w:spacing w:val="-8"/>
          <w:sz w:val="20"/>
        </w:rPr>
        <w:t> </w:t>
      </w:r>
      <w:r>
        <w:rPr>
          <w:sz w:val="20"/>
        </w:rPr>
        <w:t>no</w:t>
      </w:r>
      <w:r>
        <w:rPr>
          <w:spacing w:val="-10"/>
          <w:sz w:val="20"/>
        </w:rPr>
        <w:t> </w:t>
      </w:r>
      <w:r>
        <w:rPr>
          <w:sz w:val="20"/>
        </w:rPr>
        <w:t>fueron</w:t>
      </w:r>
      <w:r>
        <w:rPr>
          <w:spacing w:val="-8"/>
          <w:sz w:val="20"/>
        </w:rPr>
        <w:t> </w:t>
      </w:r>
      <w:r>
        <w:rPr>
          <w:sz w:val="20"/>
        </w:rPr>
        <w:t>aplicadas</w:t>
      </w:r>
      <w:r>
        <w:rPr>
          <w:spacing w:val="-7"/>
          <w:sz w:val="20"/>
        </w:rPr>
        <w:t> </w:t>
      </w:r>
      <w:r>
        <w:rPr>
          <w:sz w:val="20"/>
        </w:rPr>
        <w:t>como</w:t>
      </w:r>
      <w:r>
        <w:rPr>
          <w:spacing w:val="-8"/>
          <w:sz w:val="20"/>
        </w:rPr>
        <w:t> </w:t>
      </w:r>
      <w:r>
        <w:rPr>
          <w:sz w:val="20"/>
        </w:rPr>
        <w:t>medida</w:t>
      </w:r>
      <w:r>
        <w:rPr>
          <w:spacing w:val="-8"/>
          <w:sz w:val="20"/>
        </w:rPr>
        <w:t> </w:t>
      </w:r>
      <w:r>
        <w:rPr>
          <w:sz w:val="20"/>
        </w:rPr>
        <w:t>de</w:t>
      </w:r>
      <w:r>
        <w:rPr>
          <w:spacing w:val="-3"/>
          <w:sz w:val="20"/>
        </w:rPr>
        <w:t> </w:t>
      </w:r>
      <w:r>
        <w:rPr>
          <w:i/>
          <w:sz w:val="20"/>
        </w:rPr>
        <w:t>ultima</w:t>
      </w:r>
      <w:r>
        <w:rPr>
          <w:i/>
          <w:spacing w:val="-8"/>
          <w:sz w:val="20"/>
        </w:rPr>
        <w:t> </w:t>
      </w:r>
      <w:r>
        <w:rPr>
          <w:i/>
          <w:sz w:val="20"/>
        </w:rPr>
        <w:t>ratio</w:t>
      </w:r>
      <w:r>
        <w:rPr>
          <w:sz w:val="20"/>
        </w:rPr>
        <w:t>,</w:t>
      </w:r>
      <w:r>
        <w:rPr>
          <w:spacing w:val="-7"/>
          <w:sz w:val="20"/>
        </w:rPr>
        <w:t> </w:t>
      </w:r>
      <w:r>
        <w:rPr>
          <w:sz w:val="20"/>
        </w:rPr>
        <w:t>y</w:t>
      </w:r>
      <w:r>
        <w:rPr>
          <w:spacing w:val="-9"/>
          <w:sz w:val="20"/>
        </w:rPr>
        <w:t> </w:t>
      </w:r>
      <w:r>
        <w:rPr>
          <w:sz w:val="20"/>
        </w:rPr>
        <w:t>no</w:t>
      </w:r>
      <w:r>
        <w:rPr>
          <w:spacing w:val="-8"/>
          <w:sz w:val="20"/>
        </w:rPr>
        <w:t> </w:t>
      </w:r>
      <w:r>
        <w:rPr>
          <w:sz w:val="20"/>
        </w:rPr>
        <w:t>cumplieron</w:t>
      </w:r>
      <w:r>
        <w:rPr>
          <w:spacing w:val="-8"/>
          <w:sz w:val="20"/>
        </w:rPr>
        <w:t> </w:t>
      </w:r>
      <w:r>
        <w:rPr>
          <w:sz w:val="20"/>
        </w:rPr>
        <w:t>con el deber de motivación porque no se realizó un proceso de investigación previa, y el señor Viteri no contó con la oportunidad de defenderse. Sumado a lo anterior, los representantes alegaron</w:t>
      </w:r>
      <w:r>
        <w:rPr>
          <w:spacing w:val="-15"/>
          <w:sz w:val="20"/>
        </w:rPr>
        <w:t> </w:t>
      </w:r>
      <w:r>
        <w:rPr>
          <w:sz w:val="20"/>
        </w:rPr>
        <w:t>que</w:t>
      </w:r>
      <w:r>
        <w:rPr>
          <w:spacing w:val="-15"/>
          <w:sz w:val="20"/>
        </w:rPr>
        <w:t> </w:t>
      </w:r>
      <w:r>
        <w:rPr>
          <w:sz w:val="20"/>
        </w:rPr>
        <w:t>el</w:t>
      </w:r>
      <w:r>
        <w:rPr>
          <w:spacing w:val="-16"/>
          <w:sz w:val="20"/>
        </w:rPr>
        <w:t> </w:t>
      </w:r>
      <w:r>
        <w:rPr>
          <w:sz w:val="20"/>
        </w:rPr>
        <w:t>señor</w:t>
      </w:r>
      <w:r>
        <w:rPr>
          <w:spacing w:val="-15"/>
          <w:sz w:val="20"/>
        </w:rPr>
        <w:t> </w:t>
      </w:r>
      <w:r>
        <w:rPr>
          <w:sz w:val="20"/>
        </w:rPr>
        <w:t>Viteri</w:t>
      </w:r>
      <w:r>
        <w:rPr>
          <w:spacing w:val="-16"/>
          <w:sz w:val="20"/>
        </w:rPr>
        <w:t> </w:t>
      </w:r>
      <w:r>
        <w:rPr>
          <w:sz w:val="20"/>
        </w:rPr>
        <w:t>habría</w:t>
      </w:r>
      <w:r>
        <w:rPr>
          <w:spacing w:val="-14"/>
          <w:sz w:val="20"/>
        </w:rPr>
        <w:t> </w:t>
      </w:r>
      <w:r>
        <w:rPr>
          <w:sz w:val="20"/>
        </w:rPr>
        <w:t>sido</w:t>
      </w:r>
      <w:r>
        <w:rPr>
          <w:spacing w:val="-15"/>
          <w:sz w:val="20"/>
        </w:rPr>
        <w:t> </w:t>
      </w:r>
      <w:r>
        <w:rPr>
          <w:sz w:val="20"/>
        </w:rPr>
        <w:t>sometido</w:t>
      </w:r>
      <w:r>
        <w:rPr>
          <w:spacing w:val="-17"/>
          <w:sz w:val="20"/>
        </w:rPr>
        <w:t> </w:t>
      </w:r>
      <w:r>
        <w:rPr>
          <w:sz w:val="20"/>
        </w:rPr>
        <w:t>a</w:t>
      </w:r>
      <w:r>
        <w:rPr>
          <w:spacing w:val="-12"/>
          <w:sz w:val="20"/>
        </w:rPr>
        <w:t> </w:t>
      </w:r>
      <w:r>
        <w:rPr>
          <w:sz w:val="20"/>
        </w:rPr>
        <w:t>tratos</w:t>
      </w:r>
      <w:r>
        <w:rPr>
          <w:spacing w:val="-14"/>
          <w:sz w:val="20"/>
        </w:rPr>
        <w:t> </w:t>
      </w:r>
      <w:r>
        <w:rPr>
          <w:sz w:val="20"/>
        </w:rPr>
        <w:t>crueles</w:t>
      </w:r>
      <w:r>
        <w:rPr>
          <w:spacing w:val="-17"/>
          <w:sz w:val="20"/>
        </w:rPr>
        <w:t> </w:t>
      </w:r>
      <w:r>
        <w:rPr>
          <w:sz w:val="20"/>
        </w:rPr>
        <w:t>y</w:t>
      </w:r>
      <w:r>
        <w:rPr>
          <w:spacing w:val="-16"/>
          <w:sz w:val="20"/>
        </w:rPr>
        <w:t> </w:t>
      </w:r>
      <w:r>
        <w:rPr>
          <w:sz w:val="20"/>
        </w:rPr>
        <w:t>degradantes</w:t>
      </w:r>
      <w:r>
        <w:rPr>
          <w:spacing w:val="-14"/>
          <w:sz w:val="20"/>
        </w:rPr>
        <w:t> </w:t>
      </w:r>
      <w:r>
        <w:rPr>
          <w:sz w:val="20"/>
        </w:rPr>
        <w:t>como</w:t>
      </w:r>
      <w:r>
        <w:rPr>
          <w:spacing w:val="-16"/>
          <w:sz w:val="20"/>
        </w:rPr>
        <w:t> </w:t>
      </w:r>
      <w:r>
        <w:rPr>
          <w:sz w:val="20"/>
        </w:rPr>
        <w:t>privarle de alimentación, agua, ventilación, y prohibirle el contacto con personas del exterior. Asimismo,</w:t>
      </w:r>
      <w:r>
        <w:rPr>
          <w:spacing w:val="-6"/>
          <w:sz w:val="20"/>
        </w:rPr>
        <w:t> </w:t>
      </w:r>
      <w:r>
        <w:rPr>
          <w:sz w:val="20"/>
        </w:rPr>
        <w:t>alegaron</w:t>
      </w:r>
      <w:r>
        <w:rPr>
          <w:spacing w:val="-5"/>
          <w:sz w:val="20"/>
        </w:rPr>
        <w:t> </w:t>
      </w:r>
      <w:r>
        <w:rPr>
          <w:sz w:val="20"/>
        </w:rPr>
        <w:t>que</w:t>
      </w:r>
      <w:r>
        <w:rPr>
          <w:spacing w:val="-5"/>
          <w:sz w:val="20"/>
        </w:rPr>
        <w:t> </w:t>
      </w:r>
      <w:r>
        <w:rPr>
          <w:sz w:val="20"/>
        </w:rPr>
        <w:t>ni</w:t>
      </w:r>
      <w:r>
        <w:rPr>
          <w:spacing w:val="-5"/>
          <w:sz w:val="20"/>
        </w:rPr>
        <w:t> </w:t>
      </w:r>
      <w:r>
        <w:rPr>
          <w:sz w:val="20"/>
        </w:rPr>
        <w:t>el</w:t>
      </w:r>
      <w:r>
        <w:rPr>
          <w:spacing w:val="-2"/>
          <w:sz w:val="20"/>
        </w:rPr>
        <w:t> </w:t>
      </w:r>
      <w:r>
        <w:rPr>
          <w:sz w:val="20"/>
        </w:rPr>
        <w:t>recurso</w:t>
      </w:r>
      <w:r>
        <w:rPr>
          <w:spacing w:val="-7"/>
          <w:sz w:val="20"/>
        </w:rPr>
        <w:t> </w:t>
      </w:r>
      <w:r>
        <w:rPr>
          <w:sz w:val="20"/>
        </w:rPr>
        <w:t>de</w:t>
      </w:r>
      <w:r>
        <w:rPr>
          <w:spacing w:val="-7"/>
          <w:sz w:val="20"/>
        </w:rPr>
        <w:t> </w:t>
      </w:r>
      <w:r>
        <w:rPr>
          <w:sz w:val="20"/>
        </w:rPr>
        <w:t>hábeas</w:t>
      </w:r>
      <w:r>
        <w:rPr>
          <w:spacing w:val="-4"/>
          <w:sz w:val="20"/>
        </w:rPr>
        <w:t> </w:t>
      </w:r>
      <w:r>
        <w:rPr>
          <w:sz w:val="20"/>
        </w:rPr>
        <w:t>corpus</w:t>
      </w:r>
      <w:r>
        <w:rPr>
          <w:spacing w:val="-6"/>
          <w:sz w:val="20"/>
        </w:rPr>
        <w:t> </w:t>
      </w:r>
      <w:r>
        <w:rPr>
          <w:sz w:val="20"/>
        </w:rPr>
        <w:t>ni</w:t>
      </w:r>
      <w:r>
        <w:rPr>
          <w:spacing w:val="-5"/>
          <w:sz w:val="20"/>
        </w:rPr>
        <w:t> </w:t>
      </w:r>
      <w:r>
        <w:rPr>
          <w:sz w:val="20"/>
        </w:rPr>
        <w:t>la</w:t>
      </w:r>
      <w:r>
        <w:rPr>
          <w:spacing w:val="-3"/>
          <w:sz w:val="20"/>
        </w:rPr>
        <w:t> </w:t>
      </w:r>
      <w:r>
        <w:rPr>
          <w:sz w:val="20"/>
        </w:rPr>
        <w:t>acción</w:t>
      </w:r>
      <w:r>
        <w:rPr>
          <w:spacing w:val="-5"/>
          <w:sz w:val="20"/>
        </w:rPr>
        <w:t> </w:t>
      </w:r>
      <w:r>
        <w:rPr>
          <w:sz w:val="20"/>
        </w:rPr>
        <w:t>de</w:t>
      </w:r>
      <w:r>
        <w:rPr>
          <w:spacing w:val="-7"/>
          <w:sz w:val="20"/>
        </w:rPr>
        <w:t> </w:t>
      </w:r>
      <w:r>
        <w:rPr>
          <w:sz w:val="20"/>
        </w:rPr>
        <w:t>amparo</w:t>
      </w:r>
      <w:r>
        <w:rPr>
          <w:spacing w:val="-4"/>
          <w:sz w:val="20"/>
        </w:rPr>
        <w:t> </w:t>
      </w:r>
      <w:r>
        <w:rPr>
          <w:sz w:val="20"/>
        </w:rPr>
        <w:t>protegieron</w:t>
      </w:r>
      <w:r>
        <w:rPr>
          <w:spacing w:val="-5"/>
          <w:sz w:val="20"/>
        </w:rPr>
        <w:t> </w:t>
      </w:r>
      <w:r>
        <w:rPr>
          <w:sz w:val="20"/>
        </w:rPr>
        <w:t>el derecho a la libertad personal del señor Viteri, y consideraron que la decisión del Tribunal Constitucional de eliminar los arrestos de rigor de la hoja de vida de la presunta víctima no deja</w:t>
      </w:r>
      <w:r>
        <w:rPr>
          <w:spacing w:val="-5"/>
          <w:sz w:val="20"/>
        </w:rPr>
        <w:t> </w:t>
      </w:r>
      <w:r>
        <w:rPr>
          <w:sz w:val="20"/>
        </w:rPr>
        <w:t>sin</w:t>
      </w:r>
      <w:r>
        <w:rPr>
          <w:spacing w:val="-2"/>
          <w:sz w:val="20"/>
        </w:rPr>
        <w:t> </w:t>
      </w:r>
      <w:r>
        <w:rPr>
          <w:sz w:val="20"/>
        </w:rPr>
        <w:t>efecto</w:t>
      </w:r>
      <w:r>
        <w:rPr>
          <w:spacing w:val="-4"/>
          <w:sz w:val="20"/>
        </w:rPr>
        <w:t> </w:t>
      </w:r>
      <w:r>
        <w:rPr>
          <w:sz w:val="20"/>
        </w:rPr>
        <w:t>las</w:t>
      </w:r>
      <w:r>
        <w:rPr>
          <w:spacing w:val="-4"/>
          <w:sz w:val="20"/>
        </w:rPr>
        <w:t> </w:t>
      </w:r>
      <w:r>
        <w:rPr>
          <w:sz w:val="20"/>
        </w:rPr>
        <w:t>afectaciones</w:t>
      </w:r>
      <w:r>
        <w:rPr>
          <w:spacing w:val="-6"/>
          <w:sz w:val="20"/>
        </w:rPr>
        <w:t> </w:t>
      </w:r>
      <w:r>
        <w:rPr>
          <w:sz w:val="20"/>
        </w:rPr>
        <w:t>a</w:t>
      </w:r>
      <w:r>
        <w:rPr>
          <w:spacing w:val="-3"/>
          <w:sz w:val="20"/>
        </w:rPr>
        <w:t> </w:t>
      </w:r>
      <w:r>
        <w:rPr>
          <w:sz w:val="20"/>
        </w:rPr>
        <w:t>su</w:t>
      </w:r>
      <w:r>
        <w:rPr>
          <w:spacing w:val="-3"/>
          <w:sz w:val="20"/>
        </w:rPr>
        <w:t> </w:t>
      </w:r>
      <w:r>
        <w:rPr>
          <w:sz w:val="20"/>
        </w:rPr>
        <w:t>libertad</w:t>
      </w:r>
      <w:r>
        <w:rPr>
          <w:spacing w:val="-5"/>
          <w:sz w:val="20"/>
        </w:rPr>
        <w:t> </w:t>
      </w:r>
      <w:r>
        <w:rPr>
          <w:sz w:val="20"/>
        </w:rPr>
        <w:t>personal,</w:t>
      </w:r>
      <w:r>
        <w:rPr>
          <w:spacing w:val="-4"/>
          <w:sz w:val="20"/>
        </w:rPr>
        <w:t> </w:t>
      </w:r>
      <w:r>
        <w:rPr>
          <w:sz w:val="20"/>
        </w:rPr>
        <w:t>sino</w:t>
      </w:r>
      <w:r>
        <w:rPr>
          <w:spacing w:val="-7"/>
          <w:sz w:val="20"/>
        </w:rPr>
        <w:t> </w:t>
      </w:r>
      <w:r>
        <w:rPr>
          <w:sz w:val="20"/>
        </w:rPr>
        <w:t>que</w:t>
      </w:r>
      <w:r>
        <w:rPr>
          <w:spacing w:val="-7"/>
          <w:sz w:val="20"/>
        </w:rPr>
        <w:t> </w:t>
      </w:r>
      <w:r>
        <w:rPr>
          <w:sz w:val="20"/>
        </w:rPr>
        <w:t>por</w:t>
      </w:r>
      <w:r>
        <w:rPr>
          <w:spacing w:val="-1"/>
          <w:sz w:val="20"/>
        </w:rPr>
        <w:t> </w:t>
      </w:r>
      <w:r>
        <w:rPr>
          <w:sz w:val="20"/>
        </w:rPr>
        <w:t>el</w:t>
      </w:r>
      <w:r>
        <w:rPr>
          <w:spacing w:val="-2"/>
          <w:sz w:val="20"/>
        </w:rPr>
        <w:t> </w:t>
      </w:r>
      <w:r>
        <w:rPr>
          <w:sz w:val="20"/>
        </w:rPr>
        <w:t>contrario</w:t>
      </w:r>
      <w:r>
        <w:rPr>
          <w:spacing w:val="-7"/>
          <w:sz w:val="20"/>
        </w:rPr>
        <w:t> </w:t>
      </w:r>
      <w:r>
        <w:rPr>
          <w:sz w:val="20"/>
        </w:rPr>
        <w:t>las</w:t>
      </w:r>
      <w:r>
        <w:rPr>
          <w:spacing w:val="-4"/>
          <w:sz w:val="20"/>
        </w:rPr>
        <w:t> </w:t>
      </w:r>
      <w:r>
        <w:rPr>
          <w:sz w:val="20"/>
        </w:rPr>
        <w:t>reconoce. Por tanto, concluyeron que el Estado vulneró el artículo 7 de la Convención, en perjuicio de Julio Rogelio Viteri Ungaretti. En cuanto al recurso de hábeas corpus los representantes reiteraron</w:t>
      </w:r>
      <w:r>
        <w:rPr>
          <w:spacing w:val="-5"/>
          <w:sz w:val="20"/>
        </w:rPr>
        <w:t> </w:t>
      </w:r>
      <w:r>
        <w:rPr>
          <w:sz w:val="20"/>
        </w:rPr>
        <w:t>lo</w:t>
      </w:r>
      <w:r>
        <w:rPr>
          <w:spacing w:val="-7"/>
          <w:sz w:val="20"/>
        </w:rPr>
        <w:t> </w:t>
      </w:r>
      <w:r>
        <w:rPr>
          <w:sz w:val="20"/>
        </w:rPr>
        <w:t>dicho</w:t>
      </w:r>
      <w:r>
        <w:rPr>
          <w:spacing w:val="-4"/>
          <w:sz w:val="20"/>
        </w:rPr>
        <w:t> </w:t>
      </w:r>
      <w:r>
        <w:rPr>
          <w:sz w:val="20"/>
        </w:rPr>
        <w:t>por</w:t>
      </w:r>
      <w:r>
        <w:rPr>
          <w:spacing w:val="-7"/>
          <w:sz w:val="20"/>
        </w:rPr>
        <w:t> </w:t>
      </w:r>
      <w:r>
        <w:rPr>
          <w:sz w:val="20"/>
        </w:rPr>
        <w:t>la</w:t>
      </w:r>
      <w:r>
        <w:rPr>
          <w:spacing w:val="-5"/>
          <w:sz w:val="20"/>
        </w:rPr>
        <w:t> </w:t>
      </w:r>
      <w:r>
        <w:rPr>
          <w:sz w:val="20"/>
        </w:rPr>
        <w:t>Comisión</w:t>
      </w:r>
      <w:r>
        <w:rPr>
          <w:spacing w:val="-5"/>
          <w:sz w:val="20"/>
        </w:rPr>
        <w:t> </w:t>
      </w:r>
      <w:r>
        <w:rPr>
          <w:sz w:val="20"/>
        </w:rPr>
        <w:t>y</w:t>
      </w:r>
      <w:r>
        <w:rPr>
          <w:spacing w:val="-3"/>
          <w:sz w:val="20"/>
        </w:rPr>
        <w:t> </w:t>
      </w:r>
      <w:r>
        <w:rPr>
          <w:sz w:val="20"/>
        </w:rPr>
        <w:t>concluyeron</w:t>
      </w:r>
      <w:r>
        <w:rPr>
          <w:spacing w:val="-5"/>
          <w:sz w:val="20"/>
        </w:rPr>
        <w:t> </w:t>
      </w:r>
      <w:r>
        <w:rPr>
          <w:sz w:val="20"/>
        </w:rPr>
        <w:t>que</w:t>
      </w:r>
      <w:r>
        <w:rPr>
          <w:spacing w:val="-7"/>
          <w:sz w:val="20"/>
        </w:rPr>
        <w:t> </w:t>
      </w:r>
      <w:r>
        <w:rPr>
          <w:sz w:val="20"/>
        </w:rPr>
        <w:t>el</w:t>
      </w:r>
      <w:r>
        <w:rPr>
          <w:spacing w:val="-5"/>
          <w:sz w:val="20"/>
        </w:rPr>
        <w:t> </w:t>
      </w:r>
      <w:r>
        <w:rPr>
          <w:sz w:val="20"/>
        </w:rPr>
        <w:t>Estado</w:t>
      </w:r>
      <w:r>
        <w:rPr>
          <w:spacing w:val="-7"/>
          <w:sz w:val="20"/>
        </w:rPr>
        <w:t> </w:t>
      </w:r>
      <w:r>
        <w:rPr>
          <w:sz w:val="20"/>
        </w:rPr>
        <w:t>no</w:t>
      </w:r>
      <w:r>
        <w:rPr>
          <w:spacing w:val="-7"/>
          <w:sz w:val="20"/>
        </w:rPr>
        <w:t> </w:t>
      </w:r>
      <w:r>
        <w:rPr>
          <w:sz w:val="20"/>
        </w:rPr>
        <w:t>brindó</w:t>
      </w:r>
      <w:r>
        <w:rPr>
          <w:spacing w:val="-7"/>
          <w:sz w:val="20"/>
        </w:rPr>
        <w:t> </w:t>
      </w:r>
      <w:r>
        <w:rPr>
          <w:sz w:val="20"/>
        </w:rPr>
        <w:t>un</w:t>
      </w:r>
      <w:r>
        <w:rPr>
          <w:spacing w:val="-5"/>
          <w:sz w:val="20"/>
        </w:rPr>
        <w:t> </w:t>
      </w:r>
      <w:r>
        <w:rPr>
          <w:sz w:val="20"/>
        </w:rPr>
        <w:t>recurso</w:t>
      </w:r>
      <w:r>
        <w:rPr>
          <w:spacing w:val="-5"/>
          <w:sz w:val="20"/>
        </w:rPr>
        <w:t> </w:t>
      </w:r>
      <w:r>
        <w:rPr>
          <w:sz w:val="20"/>
        </w:rPr>
        <w:t>efectivo y ha incumplido con su obligación general de investigar lo que configuraría una violación al artículo 25 de la Convención. Por último, enfatizaron que dicha vulneración derivada de la detención</w:t>
      </w:r>
      <w:r>
        <w:rPr>
          <w:spacing w:val="-7"/>
          <w:sz w:val="20"/>
        </w:rPr>
        <w:t> </w:t>
      </w:r>
      <w:r>
        <w:rPr>
          <w:sz w:val="20"/>
        </w:rPr>
        <w:t>causó</w:t>
      </w:r>
      <w:r>
        <w:rPr>
          <w:spacing w:val="-10"/>
          <w:sz w:val="20"/>
        </w:rPr>
        <w:t> </w:t>
      </w:r>
      <w:r>
        <w:rPr>
          <w:sz w:val="20"/>
        </w:rPr>
        <w:t>una</w:t>
      </w:r>
      <w:r>
        <w:rPr>
          <w:spacing w:val="-8"/>
          <w:sz w:val="20"/>
        </w:rPr>
        <w:t> </w:t>
      </w:r>
      <w:r>
        <w:rPr>
          <w:sz w:val="20"/>
        </w:rPr>
        <w:t>afectación</w:t>
      </w:r>
      <w:r>
        <w:rPr>
          <w:spacing w:val="-8"/>
          <w:sz w:val="20"/>
        </w:rPr>
        <w:t> </w:t>
      </w:r>
      <w:r>
        <w:rPr>
          <w:sz w:val="20"/>
        </w:rPr>
        <w:t>al</w:t>
      </w:r>
      <w:r>
        <w:rPr>
          <w:spacing w:val="-8"/>
          <w:sz w:val="20"/>
        </w:rPr>
        <w:t> </w:t>
      </w:r>
      <w:r>
        <w:rPr>
          <w:sz w:val="20"/>
        </w:rPr>
        <w:t>proyecto</w:t>
      </w:r>
      <w:r>
        <w:rPr>
          <w:spacing w:val="-10"/>
          <w:sz w:val="20"/>
        </w:rPr>
        <w:t> </w:t>
      </w:r>
      <w:r>
        <w:rPr>
          <w:sz w:val="20"/>
        </w:rPr>
        <w:t>de</w:t>
      </w:r>
      <w:r>
        <w:rPr>
          <w:spacing w:val="-10"/>
          <w:sz w:val="20"/>
        </w:rPr>
        <w:t> </w:t>
      </w:r>
      <w:r>
        <w:rPr>
          <w:sz w:val="20"/>
        </w:rPr>
        <w:t>vida</w:t>
      </w:r>
      <w:r>
        <w:rPr>
          <w:spacing w:val="-8"/>
          <w:sz w:val="20"/>
        </w:rPr>
        <w:t> </w:t>
      </w:r>
      <w:r>
        <w:rPr>
          <w:sz w:val="20"/>
        </w:rPr>
        <w:t>del</w:t>
      </w:r>
      <w:r>
        <w:rPr>
          <w:spacing w:val="-9"/>
          <w:sz w:val="20"/>
        </w:rPr>
        <w:t> </w:t>
      </w:r>
      <w:r>
        <w:rPr>
          <w:sz w:val="20"/>
        </w:rPr>
        <w:t>señor</w:t>
      </w:r>
      <w:r>
        <w:rPr>
          <w:spacing w:val="-10"/>
          <w:sz w:val="20"/>
        </w:rPr>
        <w:t> </w:t>
      </w:r>
      <w:r>
        <w:rPr>
          <w:sz w:val="20"/>
        </w:rPr>
        <w:t>Viteri,</w:t>
      </w:r>
      <w:r>
        <w:rPr>
          <w:spacing w:val="-7"/>
          <w:sz w:val="20"/>
        </w:rPr>
        <w:t> </w:t>
      </w:r>
      <w:r>
        <w:rPr>
          <w:sz w:val="20"/>
        </w:rPr>
        <w:t>esencialmente</w:t>
      </w:r>
      <w:r>
        <w:rPr>
          <w:spacing w:val="-10"/>
          <w:sz w:val="20"/>
        </w:rPr>
        <w:t> </w:t>
      </w:r>
      <w:r>
        <w:rPr>
          <w:sz w:val="20"/>
        </w:rPr>
        <w:t>desde</w:t>
      </w:r>
      <w:r>
        <w:rPr>
          <w:spacing w:val="-10"/>
          <w:sz w:val="20"/>
        </w:rPr>
        <w:t> </w:t>
      </w:r>
      <w:r>
        <w:rPr>
          <w:sz w:val="20"/>
        </w:rPr>
        <w:t>una perspectiva profesional.</w:t>
      </w:r>
    </w:p>
    <w:p>
      <w:pPr>
        <w:pStyle w:val="BodyText"/>
        <w:spacing w:before="10"/>
        <w:rPr>
          <w:sz w:val="19"/>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 </w:t>
      </w:r>
      <w:r>
        <w:rPr>
          <w:b/>
          <w:i/>
          <w:sz w:val="20"/>
        </w:rPr>
        <w:t>Estado </w:t>
      </w:r>
      <w:r>
        <w:rPr>
          <w:sz w:val="20"/>
        </w:rPr>
        <w:t>señaló que tanto las normas vigentes en la época de los hechos como las actuales, permiten la</w:t>
      </w:r>
      <w:r>
        <w:rPr>
          <w:spacing w:val="-1"/>
          <w:sz w:val="20"/>
        </w:rPr>
        <w:t> </w:t>
      </w:r>
      <w:r>
        <w:rPr>
          <w:sz w:val="20"/>
        </w:rPr>
        <w:t>tutela efectiva del derecho</w:t>
      </w:r>
      <w:r>
        <w:rPr>
          <w:spacing w:val="-2"/>
          <w:sz w:val="20"/>
        </w:rPr>
        <w:t> </w:t>
      </w:r>
      <w:r>
        <w:rPr>
          <w:sz w:val="20"/>
        </w:rPr>
        <w:t>a la</w:t>
      </w:r>
      <w:r>
        <w:rPr>
          <w:spacing w:val="-1"/>
          <w:sz w:val="20"/>
        </w:rPr>
        <w:t> </w:t>
      </w:r>
      <w:r>
        <w:rPr>
          <w:sz w:val="20"/>
        </w:rPr>
        <w:t>libertad personal. Refirió que el</w:t>
      </w:r>
      <w:r>
        <w:rPr>
          <w:spacing w:val="-1"/>
          <w:sz w:val="20"/>
        </w:rPr>
        <w:t> </w:t>
      </w:r>
      <w:r>
        <w:rPr>
          <w:sz w:val="20"/>
        </w:rPr>
        <w:t>hábeas corpus y el amparo constitucional son recursos adecuados y eficaces para subsanar el caso ante</w:t>
      </w:r>
      <w:r>
        <w:rPr>
          <w:spacing w:val="-4"/>
          <w:sz w:val="20"/>
        </w:rPr>
        <w:t> </w:t>
      </w:r>
      <w:r>
        <w:rPr>
          <w:sz w:val="20"/>
        </w:rPr>
        <w:t>la</w:t>
      </w:r>
      <w:r>
        <w:rPr>
          <w:spacing w:val="-3"/>
          <w:sz w:val="20"/>
        </w:rPr>
        <w:t> </w:t>
      </w:r>
      <w:r>
        <w:rPr>
          <w:sz w:val="20"/>
        </w:rPr>
        <w:t>presunta</w:t>
      </w:r>
      <w:r>
        <w:rPr>
          <w:spacing w:val="-4"/>
          <w:sz w:val="20"/>
        </w:rPr>
        <w:t> </w:t>
      </w:r>
      <w:r>
        <w:rPr>
          <w:sz w:val="20"/>
        </w:rPr>
        <w:t>vulneración</w:t>
      </w:r>
      <w:r>
        <w:rPr>
          <w:spacing w:val="-3"/>
          <w:sz w:val="20"/>
        </w:rPr>
        <w:t> </w:t>
      </w:r>
      <w:r>
        <w:rPr>
          <w:sz w:val="20"/>
        </w:rPr>
        <w:t>del</w:t>
      </w:r>
      <w:r>
        <w:rPr>
          <w:spacing w:val="-3"/>
          <w:sz w:val="20"/>
        </w:rPr>
        <w:t> </w:t>
      </w:r>
      <w:r>
        <w:rPr>
          <w:sz w:val="20"/>
        </w:rPr>
        <w:t>derecho</w:t>
      </w:r>
      <w:r>
        <w:rPr>
          <w:spacing w:val="-4"/>
          <w:sz w:val="20"/>
        </w:rPr>
        <w:t> </w:t>
      </w:r>
      <w:r>
        <w:rPr>
          <w:sz w:val="20"/>
        </w:rPr>
        <w:t>a</w:t>
      </w:r>
      <w:r>
        <w:rPr>
          <w:spacing w:val="-2"/>
          <w:sz w:val="20"/>
        </w:rPr>
        <w:t> </w:t>
      </w:r>
      <w:r>
        <w:rPr>
          <w:sz w:val="20"/>
        </w:rPr>
        <w:t>la</w:t>
      </w:r>
      <w:r>
        <w:rPr>
          <w:spacing w:val="-3"/>
          <w:sz w:val="20"/>
        </w:rPr>
        <w:t> </w:t>
      </w:r>
      <w:r>
        <w:rPr>
          <w:sz w:val="20"/>
        </w:rPr>
        <w:t>libertad.</w:t>
      </w:r>
      <w:r>
        <w:rPr>
          <w:spacing w:val="-2"/>
          <w:sz w:val="20"/>
        </w:rPr>
        <w:t> </w:t>
      </w:r>
      <w:r>
        <w:rPr>
          <w:sz w:val="20"/>
        </w:rPr>
        <w:t>Sobre</w:t>
      </w:r>
      <w:r>
        <w:rPr>
          <w:spacing w:val="-1"/>
          <w:sz w:val="20"/>
        </w:rPr>
        <w:t> </w:t>
      </w:r>
      <w:r>
        <w:rPr>
          <w:sz w:val="20"/>
        </w:rPr>
        <w:t>el</w:t>
      </w:r>
      <w:r>
        <w:rPr>
          <w:spacing w:val="-3"/>
          <w:sz w:val="20"/>
        </w:rPr>
        <w:t> </w:t>
      </w:r>
      <w:r>
        <w:rPr>
          <w:sz w:val="20"/>
        </w:rPr>
        <w:t>hábeas</w:t>
      </w:r>
      <w:r>
        <w:rPr>
          <w:spacing w:val="-2"/>
          <w:sz w:val="20"/>
        </w:rPr>
        <w:t> </w:t>
      </w:r>
      <w:r>
        <w:rPr>
          <w:sz w:val="20"/>
        </w:rPr>
        <w:t>corpus,</w:t>
      </w:r>
      <w:r>
        <w:rPr>
          <w:spacing w:val="-2"/>
          <w:sz w:val="20"/>
        </w:rPr>
        <w:t> </w:t>
      </w:r>
      <w:r>
        <w:rPr>
          <w:sz w:val="20"/>
        </w:rPr>
        <w:t>señaló</w:t>
      </w:r>
      <w:r>
        <w:rPr>
          <w:spacing w:val="-2"/>
          <w:sz w:val="20"/>
        </w:rPr>
        <w:t> </w:t>
      </w:r>
      <w:r>
        <w:rPr>
          <w:sz w:val="20"/>
        </w:rPr>
        <w:t>que</w:t>
      </w:r>
      <w:r>
        <w:rPr>
          <w:spacing w:val="-3"/>
          <w:sz w:val="20"/>
        </w:rPr>
        <w:t> </w:t>
      </w:r>
      <w:r>
        <w:rPr>
          <w:sz w:val="20"/>
        </w:rPr>
        <w:t>el Alcalde Metropolitano de Quito, en su calidad de autoridad competente, negó el recurso porque</w:t>
      </w:r>
      <w:r>
        <w:rPr>
          <w:spacing w:val="-10"/>
          <w:sz w:val="20"/>
        </w:rPr>
        <w:t> </w:t>
      </w:r>
      <w:r>
        <w:rPr>
          <w:sz w:val="20"/>
        </w:rPr>
        <w:t>consideró</w:t>
      </w:r>
      <w:r>
        <w:rPr>
          <w:spacing w:val="-12"/>
          <w:sz w:val="20"/>
        </w:rPr>
        <w:t> </w:t>
      </w:r>
      <w:r>
        <w:rPr>
          <w:sz w:val="20"/>
        </w:rPr>
        <w:t>que</w:t>
      </w:r>
      <w:r>
        <w:rPr>
          <w:spacing w:val="-10"/>
          <w:sz w:val="20"/>
        </w:rPr>
        <w:t> </w:t>
      </w:r>
      <w:r>
        <w:rPr>
          <w:sz w:val="20"/>
        </w:rPr>
        <w:t>el</w:t>
      </w:r>
      <w:r>
        <w:rPr>
          <w:spacing w:val="-9"/>
          <w:sz w:val="20"/>
        </w:rPr>
        <w:t> </w:t>
      </w:r>
      <w:r>
        <w:rPr>
          <w:sz w:val="20"/>
        </w:rPr>
        <w:t>arresto</w:t>
      </w:r>
      <w:r>
        <w:rPr>
          <w:spacing w:val="-10"/>
          <w:sz w:val="20"/>
        </w:rPr>
        <w:t> </w:t>
      </w:r>
      <w:r>
        <w:rPr>
          <w:sz w:val="20"/>
        </w:rPr>
        <w:t>no</w:t>
      </w:r>
      <w:r>
        <w:rPr>
          <w:spacing w:val="-10"/>
          <w:sz w:val="20"/>
        </w:rPr>
        <w:t> </w:t>
      </w:r>
      <w:r>
        <w:rPr>
          <w:sz w:val="20"/>
        </w:rPr>
        <w:t>vulneraba</w:t>
      </w:r>
      <w:r>
        <w:rPr>
          <w:spacing w:val="-11"/>
          <w:sz w:val="20"/>
        </w:rPr>
        <w:t> </w:t>
      </w:r>
      <w:r>
        <w:rPr>
          <w:sz w:val="20"/>
        </w:rPr>
        <w:t>principios</w:t>
      </w:r>
      <w:r>
        <w:rPr>
          <w:spacing w:val="-10"/>
          <w:sz w:val="20"/>
        </w:rPr>
        <w:t> </w:t>
      </w:r>
      <w:r>
        <w:rPr>
          <w:sz w:val="20"/>
        </w:rPr>
        <w:t>constitucionales</w:t>
      </w:r>
      <w:r>
        <w:rPr>
          <w:spacing w:val="-10"/>
          <w:sz w:val="20"/>
        </w:rPr>
        <w:t> </w:t>
      </w:r>
      <w:r>
        <w:rPr>
          <w:sz w:val="20"/>
        </w:rPr>
        <w:t>e</w:t>
      </w:r>
      <w:r>
        <w:rPr>
          <w:spacing w:val="-10"/>
          <w:sz w:val="20"/>
        </w:rPr>
        <w:t> </w:t>
      </w:r>
      <w:r>
        <w:rPr>
          <w:sz w:val="20"/>
        </w:rPr>
        <w:t>indicó</w:t>
      </w:r>
      <w:r>
        <w:rPr>
          <w:spacing w:val="-11"/>
          <w:sz w:val="20"/>
        </w:rPr>
        <w:t> </w:t>
      </w:r>
      <w:r>
        <w:rPr>
          <w:sz w:val="20"/>
        </w:rPr>
        <w:t>que</w:t>
      </w:r>
      <w:r>
        <w:rPr>
          <w:spacing w:val="-8"/>
          <w:sz w:val="20"/>
        </w:rPr>
        <w:t> </w:t>
      </w:r>
      <w:r>
        <w:rPr>
          <w:sz w:val="20"/>
        </w:rPr>
        <w:t>el</w:t>
      </w:r>
      <w:r>
        <w:rPr>
          <w:spacing w:val="-9"/>
          <w:sz w:val="20"/>
        </w:rPr>
        <w:t> </w:t>
      </w:r>
      <w:r>
        <w:rPr>
          <w:sz w:val="20"/>
        </w:rPr>
        <w:t>señor Viteri</w:t>
      </w:r>
      <w:r>
        <w:rPr>
          <w:spacing w:val="-13"/>
          <w:sz w:val="20"/>
        </w:rPr>
        <w:t> </w:t>
      </w:r>
      <w:r>
        <w:rPr>
          <w:sz w:val="20"/>
        </w:rPr>
        <w:t>no</w:t>
      </w:r>
      <w:r>
        <w:rPr>
          <w:spacing w:val="-14"/>
          <w:sz w:val="20"/>
        </w:rPr>
        <w:t> </w:t>
      </w:r>
      <w:r>
        <w:rPr>
          <w:sz w:val="20"/>
        </w:rPr>
        <w:t>hizo</w:t>
      </w:r>
      <w:r>
        <w:rPr>
          <w:spacing w:val="-14"/>
          <w:sz w:val="20"/>
        </w:rPr>
        <w:t> </w:t>
      </w:r>
      <w:r>
        <w:rPr>
          <w:sz w:val="20"/>
        </w:rPr>
        <w:t>uso</w:t>
      </w:r>
      <w:r>
        <w:rPr>
          <w:spacing w:val="-12"/>
          <w:sz w:val="20"/>
        </w:rPr>
        <w:t> </w:t>
      </w:r>
      <w:r>
        <w:rPr>
          <w:sz w:val="20"/>
        </w:rPr>
        <w:t>de</w:t>
      </w:r>
      <w:r>
        <w:rPr>
          <w:spacing w:val="-12"/>
          <w:sz w:val="20"/>
        </w:rPr>
        <w:t> </w:t>
      </w:r>
      <w:r>
        <w:rPr>
          <w:sz w:val="20"/>
        </w:rPr>
        <w:t>la</w:t>
      </w:r>
      <w:r>
        <w:rPr>
          <w:spacing w:val="-12"/>
          <w:sz w:val="20"/>
        </w:rPr>
        <w:t> </w:t>
      </w:r>
      <w:r>
        <w:rPr>
          <w:sz w:val="20"/>
        </w:rPr>
        <w:t>posibilidad</w:t>
      </w:r>
      <w:r>
        <w:rPr>
          <w:spacing w:val="-12"/>
          <w:sz w:val="20"/>
        </w:rPr>
        <w:t> </w:t>
      </w:r>
      <w:r>
        <w:rPr>
          <w:sz w:val="20"/>
        </w:rPr>
        <w:t>de</w:t>
      </w:r>
      <w:r>
        <w:rPr>
          <w:spacing w:val="-12"/>
          <w:sz w:val="20"/>
        </w:rPr>
        <w:t> </w:t>
      </w:r>
      <w:r>
        <w:rPr>
          <w:sz w:val="20"/>
        </w:rPr>
        <w:t>presentar</w:t>
      </w:r>
      <w:r>
        <w:rPr>
          <w:spacing w:val="-11"/>
          <w:sz w:val="20"/>
        </w:rPr>
        <w:t> </w:t>
      </w:r>
      <w:r>
        <w:rPr>
          <w:sz w:val="20"/>
        </w:rPr>
        <w:t>un</w:t>
      </w:r>
      <w:r>
        <w:rPr>
          <w:spacing w:val="-12"/>
          <w:sz w:val="20"/>
        </w:rPr>
        <w:t> </w:t>
      </w:r>
      <w:r>
        <w:rPr>
          <w:sz w:val="20"/>
        </w:rPr>
        <w:t>recurso</w:t>
      </w:r>
      <w:r>
        <w:rPr>
          <w:spacing w:val="-12"/>
          <w:sz w:val="20"/>
        </w:rPr>
        <w:t> </w:t>
      </w:r>
      <w:r>
        <w:rPr>
          <w:sz w:val="20"/>
        </w:rPr>
        <w:t>de</w:t>
      </w:r>
      <w:r>
        <w:rPr>
          <w:spacing w:val="-12"/>
          <w:sz w:val="20"/>
        </w:rPr>
        <w:t> </w:t>
      </w:r>
      <w:r>
        <w:rPr>
          <w:sz w:val="20"/>
        </w:rPr>
        <w:t>apelación.</w:t>
      </w:r>
      <w:r>
        <w:rPr>
          <w:spacing w:val="-11"/>
          <w:sz w:val="20"/>
        </w:rPr>
        <w:t> </w:t>
      </w:r>
      <w:r>
        <w:rPr>
          <w:sz w:val="20"/>
        </w:rPr>
        <w:t>Respecto</w:t>
      </w:r>
      <w:r>
        <w:rPr>
          <w:spacing w:val="-11"/>
          <w:sz w:val="20"/>
        </w:rPr>
        <w:t> </w:t>
      </w:r>
      <w:r>
        <w:rPr>
          <w:sz w:val="20"/>
        </w:rPr>
        <w:t>del</w:t>
      </w:r>
      <w:r>
        <w:rPr>
          <w:spacing w:val="-10"/>
          <w:sz w:val="20"/>
        </w:rPr>
        <w:t> </w:t>
      </w:r>
      <w:r>
        <w:rPr>
          <w:sz w:val="20"/>
        </w:rPr>
        <w:t>recurso de amparo, indicó que el Tribunal Constitucional se pronunció respecto de las sanciones impuestas al señor Viteri y de las normas constitucionales del debido proceso que fueron vulneradas,</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dejó</w:t>
      </w:r>
      <w:r>
        <w:rPr>
          <w:spacing w:val="-17"/>
          <w:sz w:val="20"/>
        </w:rPr>
        <w:t> </w:t>
      </w:r>
      <w:r>
        <w:rPr>
          <w:sz w:val="20"/>
        </w:rPr>
        <w:t>sin</w:t>
      </w:r>
      <w:r>
        <w:rPr>
          <w:spacing w:val="-18"/>
          <w:sz w:val="20"/>
        </w:rPr>
        <w:t> </w:t>
      </w:r>
      <w:r>
        <w:rPr>
          <w:sz w:val="20"/>
        </w:rPr>
        <w:t>efecto</w:t>
      </w:r>
      <w:r>
        <w:rPr>
          <w:spacing w:val="-18"/>
          <w:sz w:val="20"/>
        </w:rPr>
        <w:t> </w:t>
      </w:r>
      <w:r>
        <w:rPr>
          <w:sz w:val="20"/>
        </w:rPr>
        <w:t>los</w:t>
      </w:r>
      <w:r>
        <w:rPr>
          <w:spacing w:val="-17"/>
          <w:sz w:val="20"/>
        </w:rPr>
        <w:t> </w:t>
      </w:r>
      <w:r>
        <w:rPr>
          <w:sz w:val="20"/>
        </w:rPr>
        <w:t>arrestos</w:t>
      </w:r>
      <w:r>
        <w:rPr>
          <w:spacing w:val="-18"/>
          <w:sz w:val="20"/>
        </w:rPr>
        <w:t> </w:t>
      </w:r>
      <w:r>
        <w:rPr>
          <w:sz w:val="20"/>
        </w:rPr>
        <w:t>de</w:t>
      </w:r>
      <w:r>
        <w:rPr>
          <w:spacing w:val="-17"/>
          <w:sz w:val="20"/>
        </w:rPr>
        <w:t> </w:t>
      </w:r>
      <w:r>
        <w:rPr>
          <w:sz w:val="20"/>
        </w:rPr>
        <w:t>rigor.</w:t>
      </w:r>
      <w:r>
        <w:rPr>
          <w:spacing w:val="-18"/>
          <w:sz w:val="20"/>
        </w:rPr>
        <w:t> </w:t>
      </w:r>
      <w:r>
        <w:rPr>
          <w:sz w:val="20"/>
        </w:rPr>
        <w:t>Por</w:t>
      </w:r>
      <w:r>
        <w:rPr>
          <w:spacing w:val="-17"/>
          <w:sz w:val="20"/>
        </w:rPr>
        <w:t> </w:t>
      </w:r>
      <w:r>
        <w:rPr>
          <w:sz w:val="20"/>
        </w:rPr>
        <w:t>lo</w:t>
      </w:r>
      <w:r>
        <w:rPr>
          <w:spacing w:val="-18"/>
          <w:sz w:val="20"/>
        </w:rPr>
        <w:t> </w:t>
      </w:r>
      <w:r>
        <w:rPr>
          <w:sz w:val="20"/>
        </w:rPr>
        <w:t>expuesto,</w:t>
      </w:r>
      <w:r>
        <w:rPr>
          <w:spacing w:val="-18"/>
          <w:sz w:val="20"/>
        </w:rPr>
        <w:t> </w:t>
      </w:r>
      <w:r>
        <w:rPr>
          <w:sz w:val="20"/>
        </w:rPr>
        <w:t>el</w:t>
      </w:r>
      <w:r>
        <w:rPr>
          <w:spacing w:val="-17"/>
          <w:sz w:val="20"/>
        </w:rPr>
        <w:t> </w:t>
      </w:r>
      <w:r>
        <w:rPr>
          <w:sz w:val="20"/>
        </w:rPr>
        <w:t>Estado</w:t>
      </w:r>
      <w:r>
        <w:rPr>
          <w:spacing w:val="-18"/>
          <w:sz w:val="20"/>
        </w:rPr>
        <w:t> </w:t>
      </w:r>
      <w:r>
        <w:rPr>
          <w:sz w:val="20"/>
        </w:rPr>
        <w:t>concluyó que la controversia en cuanto a la legalidad de los actos de privación de libertad ya fue resuelta de manera adecuada por las autoridades judiciales del Ecuador, por lo que no es responsable internacionalmente por la violación del artículo 7 de la Convención.</w:t>
      </w:r>
    </w:p>
    <w:p>
      <w:pPr>
        <w:pStyle w:val="BodyText"/>
      </w:pPr>
    </w:p>
    <w:p>
      <w:pPr>
        <w:pStyle w:val="ListParagraph"/>
        <w:numPr>
          <w:ilvl w:val="0"/>
          <w:numId w:val="8"/>
        </w:numPr>
        <w:tabs>
          <w:tab w:pos="909" w:val="left" w:leader="none"/>
        </w:tabs>
        <w:spacing w:line="240" w:lineRule="auto" w:before="0" w:after="0"/>
        <w:ind w:left="200" w:right="199" w:firstLine="0"/>
        <w:jc w:val="both"/>
        <w:rPr>
          <w:sz w:val="20"/>
        </w:rPr>
      </w:pPr>
      <w:r>
        <w:rPr>
          <w:sz w:val="20"/>
        </w:rPr>
        <w:t>De</w:t>
      </w:r>
      <w:r>
        <w:rPr>
          <w:spacing w:val="-6"/>
          <w:sz w:val="20"/>
        </w:rPr>
        <w:t> </w:t>
      </w:r>
      <w:r>
        <w:rPr>
          <w:sz w:val="20"/>
        </w:rPr>
        <w:t>lo</w:t>
      </w:r>
      <w:r>
        <w:rPr>
          <w:spacing w:val="-5"/>
          <w:sz w:val="20"/>
        </w:rPr>
        <w:t> </w:t>
      </w:r>
      <w:r>
        <w:rPr>
          <w:sz w:val="20"/>
        </w:rPr>
        <w:t>expuesto,</w:t>
      </w:r>
      <w:r>
        <w:rPr>
          <w:spacing w:val="-5"/>
          <w:sz w:val="20"/>
        </w:rPr>
        <w:t> </w:t>
      </w:r>
      <w:r>
        <w:rPr>
          <w:sz w:val="20"/>
        </w:rPr>
        <w:t>el</w:t>
      </w:r>
      <w:r>
        <w:rPr>
          <w:spacing w:val="-4"/>
          <w:sz w:val="20"/>
        </w:rPr>
        <w:t> </w:t>
      </w:r>
      <w:r>
        <w:rPr>
          <w:sz w:val="20"/>
        </w:rPr>
        <w:t>Estado</w:t>
      </w:r>
      <w:r>
        <w:rPr>
          <w:spacing w:val="-4"/>
          <w:sz w:val="20"/>
        </w:rPr>
        <w:t> </w:t>
      </w:r>
      <w:r>
        <w:rPr>
          <w:sz w:val="20"/>
        </w:rPr>
        <w:t>consideró</w:t>
      </w:r>
      <w:r>
        <w:rPr>
          <w:spacing w:val="-5"/>
          <w:sz w:val="20"/>
        </w:rPr>
        <w:t> </w:t>
      </w:r>
      <w:r>
        <w:rPr>
          <w:sz w:val="20"/>
        </w:rPr>
        <w:t>que,</w:t>
      </w:r>
      <w:r>
        <w:rPr>
          <w:spacing w:val="-2"/>
          <w:sz w:val="20"/>
        </w:rPr>
        <w:t> </w:t>
      </w:r>
      <w:r>
        <w:rPr>
          <w:sz w:val="20"/>
        </w:rPr>
        <w:t>el</w:t>
      </w:r>
      <w:r>
        <w:rPr>
          <w:spacing w:val="-6"/>
          <w:sz w:val="20"/>
        </w:rPr>
        <w:t> </w:t>
      </w:r>
      <w:r>
        <w:rPr>
          <w:sz w:val="20"/>
        </w:rPr>
        <w:t>hecho</w:t>
      </w:r>
      <w:r>
        <w:rPr>
          <w:spacing w:val="-8"/>
          <w:sz w:val="20"/>
        </w:rPr>
        <w:t> </w:t>
      </w:r>
      <w:r>
        <w:rPr>
          <w:sz w:val="20"/>
        </w:rPr>
        <w:t>de</w:t>
      </w:r>
      <w:r>
        <w:rPr>
          <w:spacing w:val="-8"/>
          <w:sz w:val="20"/>
        </w:rPr>
        <w:t> </w:t>
      </w:r>
      <w:r>
        <w:rPr>
          <w:sz w:val="20"/>
        </w:rPr>
        <w:t>que</w:t>
      </w:r>
      <w:r>
        <w:rPr>
          <w:spacing w:val="-2"/>
          <w:sz w:val="20"/>
        </w:rPr>
        <w:t> </w:t>
      </w:r>
      <w:r>
        <w:rPr>
          <w:sz w:val="20"/>
        </w:rPr>
        <w:t>el</w:t>
      </w:r>
      <w:r>
        <w:rPr>
          <w:spacing w:val="-4"/>
          <w:sz w:val="20"/>
        </w:rPr>
        <w:t> </w:t>
      </w:r>
      <w:r>
        <w:rPr>
          <w:sz w:val="20"/>
        </w:rPr>
        <w:t>recurso</w:t>
      </w:r>
      <w:r>
        <w:rPr>
          <w:spacing w:val="-6"/>
          <w:sz w:val="20"/>
        </w:rPr>
        <w:t> </w:t>
      </w:r>
      <w:r>
        <w:rPr>
          <w:sz w:val="20"/>
        </w:rPr>
        <w:t>de</w:t>
      </w:r>
      <w:r>
        <w:rPr>
          <w:spacing w:val="-6"/>
          <w:sz w:val="20"/>
        </w:rPr>
        <w:t> </w:t>
      </w:r>
      <w:r>
        <w:rPr>
          <w:sz w:val="20"/>
        </w:rPr>
        <w:t>hábeas</w:t>
      </w:r>
      <w:r>
        <w:rPr>
          <w:spacing w:val="-5"/>
          <w:sz w:val="20"/>
        </w:rPr>
        <w:t> </w:t>
      </w:r>
      <w:r>
        <w:rPr>
          <w:sz w:val="20"/>
        </w:rPr>
        <w:t>corpus no haya sido resuelto a favor del señor Viteri, no constituye una vulneración de las disposiciones del artículo 25 de la Convención en cuanto a la efectividad del recurso, puesto que no agotó las vías judiciales disponibles.</w:t>
      </w:r>
    </w:p>
    <w:p>
      <w:pPr>
        <w:pStyle w:val="BodyText"/>
        <w:spacing w:before="2"/>
      </w:pPr>
    </w:p>
    <w:p>
      <w:pPr>
        <w:pStyle w:val="Heading2"/>
        <w:numPr>
          <w:ilvl w:val="1"/>
          <w:numId w:val="12"/>
        </w:numPr>
        <w:tabs>
          <w:tab w:pos="1416" w:val="left" w:leader="none"/>
        </w:tabs>
        <w:spacing w:line="240" w:lineRule="auto" w:before="1" w:after="0"/>
        <w:ind w:left="1415" w:right="0" w:hanging="508"/>
        <w:jc w:val="left"/>
      </w:pPr>
      <w:bookmarkStart w:name="_bookmark33" w:id="35"/>
      <w:bookmarkEnd w:id="35"/>
      <w:r>
        <w:rPr/>
        <w:t>Co</w:t>
      </w:r>
      <w:r>
        <w:rPr/>
        <w:t>nsideraciones</w:t>
      </w:r>
      <w:r>
        <w:rPr>
          <w:spacing w:val="-9"/>
        </w:rPr>
        <w:t> </w:t>
      </w:r>
      <w:r>
        <w:rPr/>
        <w:t>de</w:t>
      </w:r>
      <w:r>
        <w:rPr>
          <w:spacing w:val="-9"/>
        </w:rPr>
        <w:t> </w:t>
      </w:r>
      <w:r>
        <w:rPr/>
        <w:t>la</w:t>
      </w:r>
      <w:r>
        <w:rPr>
          <w:spacing w:val="-10"/>
        </w:rPr>
        <w:t> </w:t>
      </w:r>
      <w:r>
        <w:rPr>
          <w:spacing w:val="-2"/>
        </w:rPr>
        <w:t>Corte</w:t>
      </w:r>
    </w:p>
    <w:p>
      <w:pPr>
        <w:pStyle w:val="BodyText"/>
        <w:spacing w:before="5"/>
        <w:rPr>
          <w:b/>
          <w:sz w:val="21"/>
        </w:rPr>
      </w:pPr>
    </w:p>
    <w:p>
      <w:pPr>
        <w:pStyle w:val="ListParagraph"/>
        <w:numPr>
          <w:ilvl w:val="0"/>
          <w:numId w:val="8"/>
        </w:numPr>
        <w:tabs>
          <w:tab w:pos="909" w:val="left" w:leader="none"/>
        </w:tabs>
        <w:spacing w:line="240" w:lineRule="auto" w:before="0" w:after="0"/>
        <w:ind w:left="200" w:right="207" w:firstLine="0"/>
        <w:jc w:val="both"/>
        <w:rPr>
          <w:sz w:val="20"/>
        </w:rPr>
      </w:pPr>
      <w:r>
        <w:rPr>
          <w:sz w:val="20"/>
        </w:rPr>
        <w:t>La Corte ya ha indicado en su jurisprudencia que el contenido esencial del artículo 7 de</w:t>
      </w:r>
      <w:r>
        <w:rPr>
          <w:spacing w:val="29"/>
          <w:sz w:val="20"/>
        </w:rPr>
        <w:t> </w:t>
      </w:r>
      <w:r>
        <w:rPr>
          <w:sz w:val="20"/>
        </w:rPr>
        <w:t>la</w:t>
      </w:r>
      <w:r>
        <w:rPr>
          <w:spacing w:val="31"/>
          <w:sz w:val="20"/>
        </w:rPr>
        <w:t> </w:t>
      </w:r>
      <w:r>
        <w:rPr>
          <w:sz w:val="20"/>
        </w:rPr>
        <w:t>Convención</w:t>
      </w:r>
      <w:r>
        <w:rPr>
          <w:spacing w:val="31"/>
          <w:sz w:val="20"/>
        </w:rPr>
        <w:t> </w:t>
      </w:r>
      <w:r>
        <w:rPr>
          <w:sz w:val="20"/>
        </w:rPr>
        <w:t>Americana</w:t>
      </w:r>
      <w:r>
        <w:rPr>
          <w:spacing w:val="31"/>
          <w:sz w:val="20"/>
        </w:rPr>
        <w:t> </w:t>
      </w:r>
      <w:r>
        <w:rPr>
          <w:sz w:val="20"/>
        </w:rPr>
        <w:t>consagra</w:t>
      </w:r>
      <w:r>
        <w:rPr>
          <w:spacing w:val="33"/>
          <w:sz w:val="20"/>
        </w:rPr>
        <w:t> </w:t>
      </w:r>
      <w:r>
        <w:rPr>
          <w:sz w:val="20"/>
        </w:rPr>
        <w:t>la</w:t>
      </w:r>
      <w:r>
        <w:rPr>
          <w:spacing w:val="31"/>
          <w:sz w:val="20"/>
        </w:rPr>
        <w:t> </w:t>
      </w:r>
      <w:r>
        <w:rPr>
          <w:sz w:val="20"/>
        </w:rPr>
        <w:t>protección</w:t>
      </w:r>
      <w:r>
        <w:rPr>
          <w:spacing w:val="31"/>
          <w:sz w:val="20"/>
        </w:rPr>
        <w:t> </w:t>
      </w:r>
      <w:r>
        <w:rPr>
          <w:sz w:val="20"/>
        </w:rPr>
        <w:t>al</w:t>
      </w:r>
      <w:r>
        <w:rPr>
          <w:spacing w:val="33"/>
          <w:sz w:val="20"/>
        </w:rPr>
        <w:t> </w:t>
      </w:r>
      <w:r>
        <w:rPr>
          <w:sz w:val="20"/>
        </w:rPr>
        <w:t>individuo</w:t>
      </w:r>
      <w:r>
        <w:rPr>
          <w:spacing w:val="30"/>
          <w:sz w:val="20"/>
        </w:rPr>
        <w:t> </w:t>
      </w:r>
      <w:r>
        <w:rPr>
          <w:sz w:val="20"/>
        </w:rPr>
        <w:t>contra</w:t>
      </w:r>
      <w:r>
        <w:rPr>
          <w:spacing w:val="31"/>
          <w:sz w:val="20"/>
        </w:rPr>
        <w:t> </w:t>
      </w:r>
      <w:r>
        <w:rPr>
          <w:sz w:val="20"/>
        </w:rPr>
        <w:t>toda</w:t>
      </w:r>
      <w:r>
        <w:rPr>
          <w:spacing w:val="31"/>
          <w:sz w:val="20"/>
        </w:rPr>
        <w:t> </w:t>
      </w:r>
      <w:r>
        <w:rPr>
          <w:sz w:val="20"/>
        </w:rPr>
        <w:t>interferencia</w:t>
      </w:r>
    </w:p>
    <w:p>
      <w:pPr>
        <w:spacing w:after="0" w:line="240" w:lineRule="auto"/>
        <w:jc w:val="both"/>
        <w:rPr>
          <w:sz w:val="20"/>
        </w:rPr>
        <w:sectPr>
          <w:pgSz w:w="12240" w:h="15840"/>
          <w:pgMar w:header="0" w:footer="1000" w:top="1340" w:bottom="1200" w:left="1600" w:right="880"/>
        </w:sectPr>
      </w:pPr>
    </w:p>
    <w:p>
      <w:pPr>
        <w:pStyle w:val="BodyText"/>
        <w:spacing w:before="76"/>
        <w:ind w:left="200" w:right="201"/>
        <w:jc w:val="both"/>
      </w:pPr>
      <w:r>
        <w:rPr/>
        <w:t>arbitraria</w:t>
      </w:r>
      <w:r>
        <w:rPr>
          <w:spacing w:val="-8"/>
        </w:rPr>
        <w:t> </w:t>
      </w:r>
      <w:r>
        <w:rPr/>
        <w:t>o</w:t>
      </w:r>
      <w:r>
        <w:rPr>
          <w:spacing w:val="-12"/>
        </w:rPr>
        <w:t> </w:t>
      </w:r>
      <w:r>
        <w:rPr/>
        <w:t>ilegal</w:t>
      </w:r>
      <w:r>
        <w:rPr>
          <w:spacing w:val="-11"/>
        </w:rPr>
        <w:t> </w:t>
      </w:r>
      <w:r>
        <w:rPr/>
        <w:t>del</w:t>
      </w:r>
      <w:r>
        <w:rPr>
          <w:spacing w:val="-11"/>
        </w:rPr>
        <w:t> </w:t>
      </w:r>
      <w:r>
        <w:rPr/>
        <w:t>Estado</w:t>
      </w:r>
      <w:r>
        <w:rPr>
          <w:position w:val="7"/>
          <w:sz w:val="13"/>
        </w:rPr>
        <w:t>142</w:t>
      </w:r>
      <w:r>
        <w:rPr/>
        <w:t>.</w:t>
      </w:r>
      <w:r>
        <w:rPr>
          <w:spacing w:val="-12"/>
        </w:rPr>
        <w:t> </w:t>
      </w:r>
      <w:r>
        <w:rPr/>
        <w:t>A</w:t>
      </w:r>
      <w:r>
        <w:rPr>
          <w:spacing w:val="-11"/>
        </w:rPr>
        <w:t> </w:t>
      </w:r>
      <w:r>
        <w:rPr/>
        <w:t>su</w:t>
      </w:r>
      <w:r>
        <w:rPr>
          <w:spacing w:val="-11"/>
        </w:rPr>
        <w:t> </w:t>
      </w:r>
      <w:r>
        <w:rPr/>
        <w:t>vez,</w:t>
      </w:r>
      <w:r>
        <w:rPr>
          <w:spacing w:val="-12"/>
        </w:rPr>
        <w:t> </w:t>
      </w:r>
      <w:r>
        <w:rPr/>
        <w:t>la</w:t>
      </w:r>
      <w:r>
        <w:rPr>
          <w:spacing w:val="-11"/>
        </w:rPr>
        <w:t> </w:t>
      </w:r>
      <w:r>
        <w:rPr/>
        <w:t>Corte</w:t>
      </w:r>
      <w:r>
        <w:rPr>
          <w:spacing w:val="-13"/>
        </w:rPr>
        <w:t> </w:t>
      </w:r>
      <w:r>
        <w:rPr/>
        <w:t>ha</w:t>
      </w:r>
      <w:r>
        <w:rPr>
          <w:spacing w:val="-11"/>
        </w:rPr>
        <w:t> </w:t>
      </w:r>
      <w:r>
        <w:rPr/>
        <w:t>señalado</w:t>
      </w:r>
      <w:r>
        <w:rPr>
          <w:spacing w:val="-12"/>
        </w:rPr>
        <w:t> </w:t>
      </w:r>
      <w:r>
        <w:rPr/>
        <w:t>también</w:t>
      </w:r>
      <w:r>
        <w:rPr>
          <w:spacing w:val="-10"/>
        </w:rPr>
        <w:t> </w:t>
      </w:r>
      <w:r>
        <w:rPr/>
        <w:t>que</w:t>
      </w:r>
      <w:r>
        <w:rPr>
          <w:spacing w:val="-10"/>
        </w:rPr>
        <w:t> </w:t>
      </w:r>
      <w:r>
        <w:rPr/>
        <w:t>este</w:t>
      </w:r>
      <w:r>
        <w:rPr>
          <w:spacing w:val="-13"/>
        </w:rPr>
        <w:t> </w:t>
      </w:r>
      <w:r>
        <w:rPr/>
        <w:t>artículo</w:t>
      </w:r>
      <w:r>
        <w:rPr>
          <w:spacing w:val="-12"/>
        </w:rPr>
        <w:t> </w:t>
      </w:r>
      <w:r>
        <w:rPr/>
        <w:t>tiene dos</w:t>
      </w:r>
      <w:r>
        <w:rPr>
          <w:spacing w:val="-18"/>
        </w:rPr>
        <w:t> </w:t>
      </w:r>
      <w:r>
        <w:rPr/>
        <w:t>tipos</w:t>
      </w:r>
      <w:r>
        <w:rPr>
          <w:spacing w:val="-18"/>
        </w:rPr>
        <w:t> </w:t>
      </w:r>
      <w:r>
        <w:rPr/>
        <w:t>de</w:t>
      </w:r>
      <w:r>
        <w:rPr>
          <w:spacing w:val="-17"/>
        </w:rPr>
        <w:t> </w:t>
      </w:r>
      <w:r>
        <w:rPr/>
        <w:t>regulaciones,</w:t>
      </w:r>
      <w:r>
        <w:rPr>
          <w:spacing w:val="-18"/>
        </w:rPr>
        <w:t> </w:t>
      </w:r>
      <w:r>
        <w:rPr/>
        <w:t>una</w:t>
      </w:r>
      <w:r>
        <w:rPr>
          <w:spacing w:val="-17"/>
        </w:rPr>
        <w:t> </w:t>
      </w:r>
      <w:r>
        <w:rPr/>
        <w:t>general</w:t>
      </w:r>
      <w:r>
        <w:rPr>
          <w:spacing w:val="-18"/>
        </w:rPr>
        <w:t> </w:t>
      </w:r>
      <w:r>
        <w:rPr/>
        <w:t>y</w:t>
      </w:r>
      <w:r>
        <w:rPr>
          <w:spacing w:val="-18"/>
        </w:rPr>
        <w:t> </w:t>
      </w:r>
      <w:r>
        <w:rPr/>
        <w:t>una</w:t>
      </w:r>
      <w:r>
        <w:rPr>
          <w:spacing w:val="-17"/>
        </w:rPr>
        <w:t> </w:t>
      </w:r>
      <w:r>
        <w:rPr/>
        <w:t>específica.</w:t>
      </w:r>
      <w:r>
        <w:rPr>
          <w:spacing w:val="-18"/>
        </w:rPr>
        <w:t> </w:t>
      </w:r>
      <w:r>
        <w:rPr/>
        <w:t>La</w:t>
      </w:r>
      <w:r>
        <w:rPr>
          <w:spacing w:val="-17"/>
        </w:rPr>
        <w:t> </w:t>
      </w:r>
      <w:r>
        <w:rPr/>
        <w:t>general</w:t>
      </w:r>
      <w:r>
        <w:rPr>
          <w:spacing w:val="-18"/>
        </w:rPr>
        <w:t> </w:t>
      </w:r>
      <w:r>
        <w:rPr/>
        <w:t>se</w:t>
      </w:r>
      <w:r>
        <w:rPr>
          <w:spacing w:val="-17"/>
        </w:rPr>
        <w:t> </w:t>
      </w:r>
      <w:r>
        <w:rPr/>
        <w:t>encuentra</w:t>
      </w:r>
      <w:r>
        <w:rPr>
          <w:spacing w:val="-18"/>
        </w:rPr>
        <w:t> </w:t>
      </w:r>
      <w:r>
        <w:rPr/>
        <w:t>en</w:t>
      </w:r>
      <w:r>
        <w:rPr>
          <w:spacing w:val="-18"/>
        </w:rPr>
        <w:t> </w:t>
      </w:r>
      <w:r>
        <w:rPr/>
        <w:t>el</w:t>
      </w:r>
      <w:r>
        <w:rPr>
          <w:spacing w:val="-17"/>
        </w:rPr>
        <w:t> </w:t>
      </w:r>
      <w:r>
        <w:rPr/>
        <w:t>numeral </w:t>
      </w:r>
      <w:r>
        <w:rPr>
          <w:w w:val="95"/>
        </w:rPr>
        <w:t>1, mientras que la específica en los numerales del 2 al 7. Cualquier violación a estos numerales </w:t>
      </w:r>
      <w:r>
        <w:rPr/>
        <w:t>acarreará necesariamente la violación al artículo 7.1 de la Convención Americana</w:t>
      </w:r>
      <w:r>
        <w:rPr>
          <w:position w:val="7"/>
          <w:sz w:val="13"/>
        </w:rPr>
        <w:t>143</w:t>
      </w:r>
      <w:r>
        <w:rPr/>
        <w:t>.</w:t>
      </w:r>
    </w:p>
    <w:p>
      <w:pPr>
        <w:pStyle w:val="BodyText"/>
        <w:spacing w:before="2"/>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 el presente caso, tanto la Comisión como los representantes cuestionaron la legitimidad de la finalidad de las sanciones privativas de la libertad. Así, debido a que la legalidad de las detenciones no fue cuestionada, la Corte solo analizará la alegada arbitrariedad</w:t>
      </w:r>
      <w:r>
        <w:rPr>
          <w:spacing w:val="-11"/>
          <w:sz w:val="20"/>
        </w:rPr>
        <w:t> </w:t>
      </w:r>
      <w:r>
        <w:rPr>
          <w:sz w:val="20"/>
        </w:rPr>
        <w:t>de</w:t>
      </w:r>
      <w:r>
        <w:rPr>
          <w:spacing w:val="-13"/>
          <w:sz w:val="20"/>
        </w:rPr>
        <w:t> </w:t>
      </w:r>
      <w:r>
        <w:rPr>
          <w:sz w:val="20"/>
        </w:rPr>
        <w:t>la</w:t>
      </w:r>
      <w:r>
        <w:rPr>
          <w:spacing w:val="-11"/>
          <w:sz w:val="20"/>
        </w:rPr>
        <w:t> </w:t>
      </w:r>
      <w:r>
        <w:rPr>
          <w:sz w:val="20"/>
        </w:rPr>
        <w:t>privación</w:t>
      </w:r>
      <w:r>
        <w:rPr>
          <w:spacing w:val="-13"/>
          <w:sz w:val="20"/>
        </w:rPr>
        <w:t> </w:t>
      </w:r>
      <w:r>
        <w:rPr>
          <w:sz w:val="20"/>
        </w:rPr>
        <w:t>de</w:t>
      </w:r>
      <w:r>
        <w:rPr>
          <w:spacing w:val="-13"/>
          <w:sz w:val="20"/>
        </w:rPr>
        <w:t> </w:t>
      </w:r>
      <w:r>
        <w:rPr>
          <w:sz w:val="20"/>
        </w:rPr>
        <w:t>libertad</w:t>
      </w:r>
      <w:r>
        <w:rPr>
          <w:spacing w:val="-11"/>
          <w:sz w:val="20"/>
        </w:rPr>
        <w:t> </w:t>
      </w:r>
      <w:r>
        <w:rPr>
          <w:sz w:val="20"/>
        </w:rPr>
        <w:t>del</w:t>
      </w:r>
      <w:r>
        <w:rPr>
          <w:spacing w:val="-11"/>
          <w:sz w:val="20"/>
        </w:rPr>
        <w:t> </w:t>
      </w:r>
      <w:r>
        <w:rPr>
          <w:sz w:val="20"/>
        </w:rPr>
        <w:t>señor</w:t>
      </w:r>
      <w:r>
        <w:rPr>
          <w:spacing w:val="-15"/>
          <w:sz w:val="20"/>
        </w:rPr>
        <w:t> </w:t>
      </w:r>
      <w:r>
        <w:rPr>
          <w:sz w:val="20"/>
        </w:rPr>
        <w:t>Viteri</w:t>
      </w:r>
      <w:r>
        <w:rPr>
          <w:spacing w:val="-9"/>
          <w:sz w:val="20"/>
        </w:rPr>
        <w:t> </w:t>
      </w:r>
      <w:r>
        <w:rPr>
          <w:sz w:val="20"/>
        </w:rPr>
        <w:t>en</w:t>
      </w:r>
      <w:r>
        <w:rPr>
          <w:spacing w:val="-10"/>
          <w:sz w:val="20"/>
        </w:rPr>
        <w:t> </w:t>
      </w:r>
      <w:r>
        <w:rPr>
          <w:sz w:val="20"/>
        </w:rPr>
        <w:t>conexión</w:t>
      </w:r>
      <w:r>
        <w:rPr>
          <w:spacing w:val="-10"/>
          <w:sz w:val="20"/>
        </w:rPr>
        <w:t> </w:t>
      </w:r>
      <w:r>
        <w:rPr>
          <w:sz w:val="20"/>
        </w:rPr>
        <w:t>con</w:t>
      </w:r>
      <w:r>
        <w:rPr>
          <w:spacing w:val="-10"/>
          <w:sz w:val="20"/>
        </w:rPr>
        <w:t> </w:t>
      </w:r>
      <w:r>
        <w:rPr>
          <w:sz w:val="20"/>
        </w:rPr>
        <w:t>la</w:t>
      </w:r>
      <w:r>
        <w:rPr>
          <w:spacing w:val="-13"/>
          <w:sz w:val="20"/>
        </w:rPr>
        <w:t> </w:t>
      </w:r>
      <w:r>
        <w:rPr>
          <w:sz w:val="20"/>
        </w:rPr>
        <w:t>finalidad</w:t>
      </w:r>
      <w:r>
        <w:rPr>
          <w:spacing w:val="-13"/>
          <w:sz w:val="20"/>
        </w:rPr>
        <w:t> </w:t>
      </w:r>
      <w:r>
        <w:rPr>
          <w:sz w:val="20"/>
        </w:rPr>
        <w:t>que</w:t>
      </w:r>
      <w:r>
        <w:rPr>
          <w:spacing w:val="-10"/>
          <w:sz w:val="20"/>
        </w:rPr>
        <w:t> </w:t>
      </w:r>
      <w:r>
        <w:rPr>
          <w:sz w:val="20"/>
        </w:rPr>
        <w:t>estas perseguían. Por otra parte, este Tribunal nota que la Comisión y los representantes cuestionaron la efectividad del recurso de hábeas corpus a la luz del artículo 25 de la Convención, no obstante, siguiendo los términos del artículo 7.6 de la Convención y la jurisprudencia constante de este Tribunal, la Corte analizará dichos alegatos en el presente </w:t>
      </w:r>
      <w:r>
        <w:rPr>
          <w:spacing w:val="-2"/>
          <w:sz w:val="20"/>
        </w:rPr>
        <w:t>apartado.</w:t>
      </w:r>
    </w:p>
    <w:p>
      <w:pPr>
        <w:pStyle w:val="BodyText"/>
        <w:spacing w:before="1"/>
      </w:pPr>
    </w:p>
    <w:p>
      <w:pPr>
        <w:pStyle w:val="ListParagraph"/>
        <w:numPr>
          <w:ilvl w:val="2"/>
          <w:numId w:val="12"/>
        </w:numPr>
        <w:tabs>
          <w:tab w:pos="1587" w:val="left" w:leader="none"/>
        </w:tabs>
        <w:spacing w:line="240" w:lineRule="auto" w:before="0" w:after="0"/>
        <w:ind w:left="1586" w:right="0" w:hanging="679"/>
        <w:jc w:val="left"/>
        <w:rPr>
          <w:i/>
          <w:sz w:val="20"/>
        </w:rPr>
      </w:pPr>
      <w:r>
        <w:rPr>
          <w:i/>
          <w:sz w:val="20"/>
          <w:u w:val="single"/>
        </w:rPr>
        <w:t>Sobre</w:t>
      </w:r>
      <w:r>
        <w:rPr>
          <w:i/>
          <w:spacing w:val="-7"/>
          <w:sz w:val="20"/>
          <w:u w:val="single"/>
        </w:rPr>
        <w:t> </w:t>
      </w:r>
      <w:r>
        <w:rPr>
          <w:i/>
          <w:sz w:val="20"/>
          <w:u w:val="single"/>
        </w:rPr>
        <w:t>la</w:t>
      </w:r>
      <w:r>
        <w:rPr>
          <w:i/>
          <w:spacing w:val="-3"/>
          <w:sz w:val="20"/>
          <w:u w:val="single"/>
        </w:rPr>
        <w:t> </w:t>
      </w:r>
      <w:r>
        <w:rPr>
          <w:i/>
          <w:sz w:val="20"/>
          <w:u w:val="single"/>
        </w:rPr>
        <w:t>arbitrariedad</w:t>
      </w:r>
      <w:r>
        <w:rPr>
          <w:i/>
          <w:spacing w:val="-5"/>
          <w:sz w:val="20"/>
          <w:u w:val="single"/>
        </w:rPr>
        <w:t> </w:t>
      </w:r>
      <w:r>
        <w:rPr>
          <w:i/>
          <w:sz w:val="20"/>
          <w:u w:val="single"/>
        </w:rPr>
        <w:t>de</w:t>
      </w:r>
      <w:r>
        <w:rPr>
          <w:i/>
          <w:spacing w:val="-4"/>
          <w:sz w:val="20"/>
          <w:u w:val="single"/>
        </w:rPr>
        <w:t> </w:t>
      </w:r>
      <w:r>
        <w:rPr>
          <w:i/>
          <w:sz w:val="20"/>
          <w:u w:val="single"/>
        </w:rPr>
        <w:t>los</w:t>
      </w:r>
      <w:r>
        <w:rPr>
          <w:i/>
          <w:spacing w:val="-7"/>
          <w:sz w:val="20"/>
          <w:u w:val="single"/>
        </w:rPr>
        <w:t> </w:t>
      </w:r>
      <w:r>
        <w:rPr>
          <w:i/>
          <w:sz w:val="20"/>
          <w:u w:val="single"/>
        </w:rPr>
        <w:t>arrestos</w:t>
      </w:r>
      <w:r>
        <w:rPr>
          <w:i/>
          <w:spacing w:val="-7"/>
          <w:sz w:val="20"/>
          <w:u w:val="single"/>
        </w:rPr>
        <w:t> </w:t>
      </w:r>
      <w:r>
        <w:rPr>
          <w:i/>
          <w:sz w:val="20"/>
          <w:u w:val="single"/>
        </w:rPr>
        <w:t>de</w:t>
      </w:r>
      <w:r>
        <w:rPr>
          <w:i/>
          <w:spacing w:val="-5"/>
          <w:sz w:val="20"/>
          <w:u w:val="single"/>
        </w:rPr>
        <w:t> </w:t>
      </w:r>
      <w:r>
        <w:rPr>
          <w:i/>
          <w:spacing w:val="-4"/>
          <w:sz w:val="20"/>
          <w:u w:val="single"/>
        </w:rPr>
        <w:t>rigor</w:t>
      </w:r>
    </w:p>
    <w:p>
      <w:pPr>
        <w:pStyle w:val="BodyText"/>
        <w:spacing w:before="9"/>
        <w:rPr>
          <w:i/>
          <w:sz w:val="11"/>
        </w:rPr>
      </w:pPr>
    </w:p>
    <w:p>
      <w:pPr>
        <w:pStyle w:val="ListParagraph"/>
        <w:numPr>
          <w:ilvl w:val="0"/>
          <w:numId w:val="8"/>
        </w:numPr>
        <w:tabs>
          <w:tab w:pos="909" w:val="left" w:leader="none"/>
        </w:tabs>
        <w:spacing w:line="240" w:lineRule="auto" w:before="99" w:after="0"/>
        <w:ind w:left="200" w:right="197" w:firstLine="0"/>
        <w:jc w:val="both"/>
        <w:rPr>
          <w:sz w:val="20"/>
        </w:rPr>
      </w:pPr>
      <w:r>
        <w:rPr>
          <w:sz w:val="20"/>
        </w:rPr>
        <w:t>Sobre la arbitrariedad, referida en el artículo 7.3 de la Convención, la Corte ha establecido que nadie puede ser sometido a detención o encarcelamiento por causas y métodos</w:t>
      </w:r>
      <w:r>
        <w:rPr>
          <w:spacing w:val="-17"/>
          <w:sz w:val="20"/>
        </w:rPr>
        <w:t> </w:t>
      </w:r>
      <w:r>
        <w:rPr>
          <w:sz w:val="20"/>
        </w:rPr>
        <w:t>que</w:t>
      </w:r>
      <w:r>
        <w:rPr>
          <w:spacing w:val="-18"/>
          <w:sz w:val="20"/>
        </w:rPr>
        <w:t> </w:t>
      </w:r>
      <w:r>
        <w:rPr>
          <w:sz w:val="20"/>
        </w:rPr>
        <w:t>-aun</w:t>
      </w:r>
      <w:r>
        <w:rPr>
          <w:spacing w:val="-15"/>
          <w:sz w:val="20"/>
        </w:rPr>
        <w:t> </w:t>
      </w:r>
      <w:r>
        <w:rPr>
          <w:sz w:val="20"/>
        </w:rPr>
        <w:t>calificados</w:t>
      </w:r>
      <w:r>
        <w:rPr>
          <w:spacing w:val="-17"/>
          <w:sz w:val="20"/>
        </w:rPr>
        <w:t> </w:t>
      </w:r>
      <w:r>
        <w:rPr>
          <w:sz w:val="20"/>
        </w:rPr>
        <w:t>de</w:t>
      </w:r>
      <w:r>
        <w:rPr>
          <w:spacing w:val="-18"/>
          <w:sz w:val="20"/>
        </w:rPr>
        <w:t> </w:t>
      </w:r>
      <w:r>
        <w:rPr>
          <w:sz w:val="20"/>
        </w:rPr>
        <w:t>legales-</w:t>
      </w:r>
      <w:r>
        <w:rPr>
          <w:spacing w:val="-15"/>
          <w:sz w:val="20"/>
        </w:rPr>
        <w:t> </w:t>
      </w:r>
      <w:r>
        <w:rPr>
          <w:sz w:val="20"/>
        </w:rPr>
        <w:t>puedan</w:t>
      </w:r>
      <w:r>
        <w:rPr>
          <w:spacing w:val="-14"/>
          <w:sz w:val="20"/>
        </w:rPr>
        <w:t> </w:t>
      </w:r>
      <w:r>
        <w:rPr>
          <w:sz w:val="20"/>
        </w:rPr>
        <w:t>reputarse</w:t>
      </w:r>
      <w:r>
        <w:rPr>
          <w:spacing w:val="-17"/>
          <w:sz w:val="20"/>
        </w:rPr>
        <w:t> </w:t>
      </w:r>
      <w:r>
        <w:rPr>
          <w:sz w:val="20"/>
        </w:rPr>
        <w:t>como</w:t>
      </w:r>
      <w:r>
        <w:rPr>
          <w:spacing w:val="-17"/>
          <w:sz w:val="20"/>
        </w:rPr>
        <w:t> </w:t>
      </w:r>
      <w:r>
        <w:rPr>
          <w:sz w:val="20"/>
        </w:rPr>
        <w:t>incompatibles</w:t>
      </w:r>
      <w:r>
        <w:rPr>
          <w:spacing w:val="-18"/>
          <w:sz w:val="20"/>
        </w:rPr>
        <w:t> </w:t>
      </w:r>
      <w:r>
        <w:rPr>
          <w:sz w:val="20"/>
        </w:rPr>
        <w:t>con</w:t>
      </w:r>
      <w:r>
        <w:rPr>
          <w:spacing w:val="-15"/>
          <w:sz w:val="20"/>
        </w:rPr>
        <w:t> </w:t>
      </w:r>
      <w:r>
        <w:rPr>
          <w:sz w:val="20"/>
        </w:rPr>
        <w:t>el</w:t>
      </w:r>
      <w:r>
        <w:rPr>
          <w:spacing w:val="-17"/>
          <w:sz w:val="20"/>
        </w:rPr>
        <w:t> </w:t>
      </w:r>
      <w:r>
        <w:rPr>
          <w:sz w:val="20"/>
        </w:rPr>
        <w:t>respeto a los derechos fundamentales del individuo por ser, entre otras cosas, irrazonables, imprevisibles o faltos de proporcionalidad</w:t>
      </w:r>
      <w:r>
        <w:rPr>
          <w:position w:val="7"/>
          <w:sz w:val="13"/>
        </w:rPr>
        <w:t>144</w:t>
      </w:r>
      <w:r>
        <w:rPr>
          <w:sz w:val="20"/>
        </w:rPr>
        <w:t>. Este Tribunal ha considerado que se requiere que la ley interna, el procedimiento aplicable y los principios generales expresos o tácitos correspondientes sean, en sí mismos, compatibles con la Convención. Así pues, no se debe equiparar el concepto de “arbitrariedad” con el de “contrario a ley”, sino que debe interpretarse de manera más amplia a fin de incluir elementos de incorrección, injusticia e </w:t>
      </w:r>
      <w:r>
        <w:rPr>
          <w:spacing w:val="-2"/>
          <w:sz w:val="20"/>
        </w:rPr>
        <w:t>imprevisibilidad</w:t>
      </w:r>
      <w:r>
        <w:rPr>
          <w:spacing w:val="-2"/>
          <w:position w:val="7"/>
          <w:sz w:val="13"/>
        </w:rPr>
        <w:t>145</w:t>
      </w:r>
      <w:r>
        <w:rPr>
          <w:spacing w:val="-2"/>
          <w:sz w:val="20"/>
        </w:rPr>
        <w:t>.</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w:t>
      </w:r>
      <w:r>
        <w:rPr>
          <w:spacing w:val="-4"/>
          <w:sz w:val="20"/>
        </w:rPr>
        <w:t> </w:t>
      </w:r>
      <w:r>
        <w:rPr>
          <w:sz w:val="20"/>
        </w:rPr>
        <w:t>el</w:t>
      </w:r>
      <w:r>
        <w:rPr>
          <w:spacing w:val="-4"/>
          <w:sz w:val="20"/>
        </w:rPr>
        <w:t> </w:t>
      </w:r>
      <w:r>
        <w:rPr>
          <w:sz w:val="20"/>
        </w:rPr>
        <w:t>presente</w:t>
      </w:r>
      <w:r>
        <w:rPr>
          <w:spacing w:val="-4"/>
          <w:sz w:val="20"/>
        </w:rPr>
        <w:t> </w:t>
      </w:r>
      <w:r>
        <w:rPr>
          <w:sz w:val="20"/>
        </w:rPr>
        <w:t>caso,</w:t>
      </w:r>
      <w:r>
        <w:rPr>
          <w:spacing w:val="-3"/>
          <w:sz w:val="20"/>
        </w:rPr>
        <w:t> </w:t>
      </w:r>
      <w:r>
        <w:rPr>
          <w:sz w:val="20"/>
        </w:rPr>
        <w:t>no</w:t>
      </w:r>
      <w:r>
        <w:rPr>
          <w:spacing w:val="-4"/>
          <w:sz w:val="20"/>
        </w:rPr>
        <w:t> </w:t>
      </w:r>
      <w:r>
        <w:rPr>
          <w:sz w:val="20"/>
        </w:rPr>
        <w:t>fue</w:t>
      </w:r>
      <w:r>
        <w:rPr>
          <w:spacing w:val="-5"/>
          <w:sz w:val="20"/>
        </w:rPr>
        <w:t> </w:t>
      </w:r>
      <w:r>
        <w:rPr>
          <w:sz w:val="20"/>
        </w:rPr>
        <w:t>controvertido</w:t>
      </w:r>
      <w:r>
        <w:rPr>
          <w:spacing w:val="-5"/>
          <w:sz w:val="20"/>
        </w:rPr>
        <w:t> </w:t>
      </w:r>
      <w:r>
        <w:rPr>
          <w:sz w:val="20"/>
        </w:rPr>
        <w:t>que</w:t>
      </w:r>
      <w:r>
        <w:rPr>
          <w:spacing w:val="-2"/>
          <w:sz w:val="20"/>
        </w:rPr>
        <w:t> </w:t>
      </w:r>
      <w:r>
        <w:rPr>
          <w:sz w:val="20"/>
        </w:rPr>
        <w:t>el</w:t>
      </w:r>
      <w:r>
        <w:rPr>
          <w:spacing w:val="-2"/>
          <w:sz w:val="20"/>
        </w:rPr>
        <w:t> </w:t>
      </w:r>
      <w:r>
        <w:rPr>
          <w:sz w:val="20"/>
        </w:rPr>
        <w:t>señor</w:t>
      </w:r>
      <w:r>
        <w:rPr>
          <w:spacing w:val="-5"/>
          <w:sz w:val="20"/>
        </w:rPr>
        <w:t> </w:t>
      </w:r>
      <w:r>
        <w:rPr>
          <w:sz w:val="20"/>
        </w:rPr>
        <w:t>Viteri</w:t>
      </w:r>
      <w:r>
        <w:rPr>
          <w:spacing w:val="-4"/>
          <w:sz w:val="20"/>
        </w:rPr>
        <w:t> </w:t>
      </w:r>
      <w:r>
        <w:rPr>
          <w:sz w:val="20"/>
        </w:rPr>
        <w:t>fue</w:t>
      </w:r>
      <w:r>
        <w:rPr>
          <w:spacing w:val="-5"/>
          <w:sz w:val="20"/>
        </w:rPr>
        <w:t> </w:t>
      </w:r>
      <w:r>
        <w:rPr>
          <w:sz w:val="20"/>
        </w:rPr>
        <w:t>privado</w:t>
      </w:r>
      <w:r>
        <w:rPr>
          <w:spacing w:val="-3"/>
          <w:sz w:val="20"/>
        </w:rPr>
        <w:t> </w:t>
      </w:r>
      <w:r>
        <w:rPr>
          <w:sz w:val="20"/>
        </w:rPr>
        <w:t>de</w:t>
      </w:r>
      <w:r>
        <w:rPr>
          <w:spacing w:val="-5"/>
          <w:sz w:val="20"/>
        </w:rPr>
        <w:t> </w:t>
      </w:r>
      <w:r>
        <w:rPr>
          <w:sz w:val="20"/>
        </w:rPr>
        <w:t>la</w:t>
      </w:r>
      <w:r>
        <w:rPr>
          <w:spacing w:val="-4"/>
          <w:sz w:val="20"/>
        </w:rPr>
        <w:t> </w:t>
      </w:r>
      <w:r>
        <w:rPr>
          <w:sz w:val="20"/>
        </w:rPr>
        <w:t>libertad en</w:t>
      </w:r>
      <w:r>
        <w:rPr>
          <w:spacing w:val="-7"/>
          <w:sz w:val="20"/>
        </w:rPr>
        <w:t> </w:t>
      </w:r>
      <w:r>
        <w:rPr>
          <w:sz w:val="20"/>
        </w:rPr>
        <w:t>al</w:t>
      </w:r>
      <w:r>
        <w:rPr>
          <w:spacing w:val="-7"/>
          <w:sz w:val="20"/>
        </w:rPr>
        <w:t> </w:t>
      </w:r>
      <w:r>
        <w:rPr>
          <w:sz w:val="20"/>
        </w:rPr>
        <w:t>menos</w:t>
      </w:r>
      <w:r>
        <w:rPr>
          <w:spacing w:val="-6"/>
          <w:sz w:val="20"/>
        </w:rPr>
        <w:t> </w:t>
      </w:r>
      <w:r>
        <w:rPr>
          <w:sz w:val="20"/>
        </w:rPr>
        <w:t>tres</w:t>
      </w:r>
      <w:r>
        <w:rPr>
          <w:spacing w:val="-5"/>
          <w:sz w:val="20"/>
        </w:rPr>
        <w:t> </w:t>
      </w:r>
      <w:r>
        <w:rPr>
          <w:sz w:val="20"/>
        </w:rPr>
        <w:t>ocasiones</w:t>
      </w:r>
      <w:r>
        <w:rPr>
          <w:spacing w:val="-9"/>
          <w:sz w:val="20"/>
        </w:rPr>
        <w:t> </w:t>
      </w:r>
      <w:r>
        <w:rPr>
          <w:sz w:val="20"/>
        </w:rPr>
        <w:t>a</w:t>
      </w:r>
      <w:r>
        <w:rPr>
          <w:spacing w:val="-5"/>
          <w:sz w:val="20"/>
        </w:rPr>
        <w:t> </w:t>
      </w:r>
      <w:r>
        <w:rPr>
          <w:sz w:val="20"/>
        </w:rPr>
        <w:t>raíz</w:t>
      </w:r>
      <w:r>
        <w:rPr>
          <w:spacing w:val="-7"/>
          <w:sz w:val="20"/>
        </w:rPr>
        <w:t> </w:t>
      </w:r>
      <w:r>
        <w:rPr>
          <w:sz w:val="20"/>
        </w:rPr>
        <w:t>de</w:t>
      </w:r>
      <w:r>
        <w:rPr>
          <w:spacing w:val="-8"/>
          <w:sz w:val="20"/>
        </w:rPr>
        <w:t> </w:t>
      </w:r>
      <w:r>
        <w:rPr>
          <w:sz w:val="20"/>
        </w:rPr>
        <w:t>tres</w:t>
      </w:r>
      <w:r>
        <w:rPr>
          <w:spacing w:val="-6"/>
          <w:sz w:val="20"/>
        </w:rPr>
        <w:t> </w:t>
      </w:r>
      <w:r>
        <w:rPr>
          <w:sz w:val="20"/>
        </w:rPr>
        <w:t>sanciones</w:t>
      </w:r>
      <w:r>
        <w:rPr>
          <w:spacing w:val="-9"/>
          <w:sz w:val="20"/>
        </w:rPr>
        <w:t> </w:t>
      </w:r>
      <w:r>
        <w:rPr>
          <w:sz w:val="20"/>
        </w:rPr>
        <w:t>de</w:t>
      </w:r>
      <w:r>
        <w:rPr>
          <w:spacing w:val="-9"/>
          <w:sz w:val="20"/>
        </w:rPr>
        <w:t> </w:t>
      </w:r>
      <w:r>
        <w:rPr>
          <w:sz w:val="20"/>
        </w:rPr>
        <w:t>arresto</w:t>
      </w:r>
      <w:r>
        <w:rPr>
          <w:spacing w:val="-9"/>
          <w:sz w:val="20"/>
        </w:rPr>
        <w:t> </w:t>
      </w:r>
      <w:r>
        <w:rPr>
          <w:sz w:val="20"/>
        </w:rPr>
        <w:t>de</w:t>
      </w:r>
      <w:r>
        <w:rPr>
          <w:spacing w:val="-9"/>
          <w:sz w:val="20"/>
        </w:rPr>
        <w:t> </w:t>
      </w:r>
      <w:r>
        <w:rPr>
          <w:sz w:val="20"/>
        </w:rPr>
        <w:t>rigor</w:t>
      </w:r>
      <w:r>
        <w:rPr>
          <w:spacing w:val="-5"/>
          <w:sz w:val="20"/>
        </w:rPr>
        <w:t> </w:t>
      </w:r>
      <w:r>
        <w:rPr>
          <w:sz w:val="20"/>
        </w:rPr>
        <w:t>diferentes.</w:t>
      </w:r>
      <w:r>
        <w:rPr>
          <w:spacing w:val="-7"/>
          <w:sz w:val="20"/>
        </w:rPr>
        <w:t> </w:t>
      </w:r>
      <w:r>
        <w:rPr>
          <w:sz w:val="20"/>
        </w:rPr>
        <w:t>La</w:t>
      </w:r>
      <w:r>
        <w:rPr>
          <w:spacing w:val="-8"/>
          <w:sz w:val="20"/>
        </w:rPr>
        <w:t> </w:t>
      </w:r>
      <w:r>
        <w:rPr>
          <w:sz w:val="20"/>
        </w:rPr>
        <w:t>primera sanción, de tres días de arresto de rigor, fue impuesta el 13 de noviembre de 2001 a causa del</w:t>
      </w:r>
      <w:r>
        <w:rPr>
          <w:spacing w:val="-9"/>
          <w:sz w:val="20"/>
        </w:rPr>
        <w:t> </w:t>
      </w:r>
      <w:r>
        <w:rPr>
          <w:sz w:val="20"/>
        </w:rPr>
        <w:t>escrito</w:t>
      </w:r>
      <w:r>
        <w:rPr>
          <w:spacing w:val="-8"/>
          <w:sz w:val="20"/>
        </w:rPr>
        <w:t> </w:t>
      </w:r>
      <w:r>
        <w:rPr>
          <w:sz w:val="20"/>
        </w:rPr>
        <w:t>enviado</w:t>
      </w:r>
      <w:r>
        <w:rPr>
          <w:spacing w:val="-10"/>
          <w:sz w:val="20"/>
        </w:rPr>
        <w:t> </w:t>
      </w:r>
      <w:r>
        <w:rPr>
          <w:sz w:val="20"/>
        </w:rPr>
        <w:t>al</w:t>
      </w:r>
      <w:r>
        <w:rPr>
          <w:spacing w:val="-11"/>
          <w:sz w:val="20"/>
        </w:rPr>
        <w:t> </w:t>
      </w:r>
      <w:r>
        <w:rPr>
          <w:sz w:val="20"/>
        </w:rPr>
        <w:t>Almirante</w:t>
      </w:r>
      <w:r>
        <w:rPr>
          <w:spacing w:val="-10"/>
          <w:sz w:val="20"/>
        </w:rPr>
        <w:t> </w:t>
      </w:r>
      <w:r>
        <w:rPr>
          <w:sz w:val="20"/>
        </w:rPr>
        <w:t>Comandante</w:t>
      </w:r>
      <w:r>
        <w:rPr>
          <w:spacing w:val="-10"/>
          <w:sz w:val="20"/>
        </w:rPr>
        <w:t> </w:t>
      </w:r>
      <w:r>
        <w:rPr>
          <w:sz w:val="20"/>
        </w:rPr>
        <w:t>General</w:t>
      </w:r>
      <w:r>
        <w:rPr>
          <w:spacing w:val="-11"/>
          <w:sz w:val="20"/>
        </w:rPr>
        <w:t> </w:t>
      </w:r>
      <w:r>
        <w:rPr>
          <w:sz w:val="20"/>
        </w:rPr>
        <w:t>de</w:t>
      </w:r>
      <w:r>
        <w:rPr>
          <w:spacing w:val="-10"/>
          <w:sz w:val="20"/>
        </w:rPr>
        <w:t> </w:t>
      </w:r>
      <w:r>
        <w:rPr>
          <w:sz w:val="20"/>
        </w:rPr>
        <w:t>Marina</w:t>
      </w:r>
      <w:r>
        <w:rPr>
          <w:spacing w:val="-9"/>
          <w:sz w:val="20"/>
        </w:rPr>
        <w:t> </w:t>
      </w:r>
      <w:r>
        <w:rPr>
          <w:sz w:val="20"/>
        </w:rPr>
        <w:t>en</w:t>
      </w:r>
      <w:r>
        <w:rPr>
          <w:spacing w:val="-8"/>
          <w:sz w:val="20"/>
        </w:rPr>
        <w:t> </w:t>
      </w:r>
      <w:r>
        <w:rPr>
          <w:sz w:val="20"/>
        </w:rPr>
        <w:t>el</w:t>
      </w:r>
      <w:r>
        <w:rPr>
          <w:spacing w:val="-9"/>
          <w:sz w:val="20"/>
        </w:rPr>
        <w:t> </w:t>
      </w:r>
      <w:r>
        <w:rPr>
          <w:sz w:val="20"/>
        </w:rPr>
        <w:t>cual,</w:t>
      </w:r>
      <w:r>
        <w:rPr>
          <w:spacing w:val="-12"/>
          <w:sz w:val="20"/>
        </w:rPr>
        <w:t> </w:t>
      </w:r>
      <w:r>
        <w:rPr>
          <w:sz w:val="20"/>
        </w:rPr>
        <w:t>además</w:t>
      </w:r>
      <w:r>
        <w:rPr>
          <w:spacing w:val="-10"/>
          <w:sz w:val="20"/>
        </w:rPr>
        <w:t> </w:t>
      </w:r>
      <w:r>
        <w:rPr>
          <w:sz w:val="20"/>
        </w:rPr>
        <w:t>de</w:t>
      </w:r>
      <w:r>
        <w:rPr>
          <w:spacing w:val="-10"/>
          <w:sz w:val="20"/>
        </w:rPr>
        <w:t> </w:t>
      </w:r>
      <w:r>
        <w:rPr>
          <w:sz w:val="20"/>
        </w:rPr>
        <w:t>remitir información sobre un contrato</w:t>
      </w:r>
      <w:r>
        <w:rPr>
          <w:spacing w:val="-1"/>
          <w:sz w:val="20"/>
        </w:rPr>
        <w:t> </w:t>
      </w:r>
      <w:r>
        <w:rPr>
          <w:sz w:val="20"/>
        </w:rPr>
        <w:t>de </w:t>
      </w:r>
      <w:r>
        <w:rPr>
          <w:i/>
          <w:sz w:val="20"/>
        </w:rPr>
        <w:t>leasing</w:t>
      </w:r>
      <w:r>
        <w:rPr>
          <w:sz w:val="20"/>
        </w:rPr>
        <w:t>, el señor</w:t>
      </w:r>
      <w:r>
        <w:rPr>
          <w:spacing w:val="-1"/>
          <w:sz w:val="20"/>
        </w:rPr>
        <w:t> </w:t>
      </w:r>
      <w:r>
        <w:rPr>
          <w:sz w:val="20"/>
        </w:rPr>
        <w:t>Viteri realizó</w:t>
      </w:r>
      <w:r>
        <w:rPr>
          <w:spacing w:val="-1"/>
          <w:sz w:val="20"/>
        </w:rPr>
        <w:t> </w:t>
      </w:r>
      <w:r>
        <w:rPr>
          <w:sz w:val="20"/>
        </w:rPr>
        <w:t>algunas apreciaciones sobre el comportamiento</w:t>
      </w:r>
      <w:r>
        <w:rPr>
          <w:spacing w:val="-1"/>
          <w:sz w:val="20"/>
        </w:rPr>
        <w:t> </w:t>
      </w:r>
      <w:r>
        <w:rPr>
          <w:sz w:val="20"/>
        </w:rPr>
        <w:t>del anterior</w:t>
      </w:r>
      <w:r>
        <w:rPr>
          <w:spacing w:val="-1"/>
          <w:sz w:val="20"/>
        </w:rPr>
        <w:t> </w:t>
      </w:r>
      <w:r>
        <w:rPr>
          <w:sz w:val="20"/>
        </w:rPr>
        <w:t>agregado</w:t>
      </w:r>
      <w:r>
        <w:rPr>
          <w:spacing w:val="-1"/>
          <w:sz w:val="20"/>
        </w:rPr>
        <w:t> </w:t>
      </w:r>
      <w:r>
        <w:rPr>
          <w:sz w:val="20"/>
        </w:rPr>
        <w:t>naval en relación con el manejo</w:t>
      </w:r>
      <w:r>
        <w:rPr>
          <w:spacing w:val="-1"/>
          <w:sz w:val="20"/>
        </w:rPr>
        <w:t> </w:t>
      </w:r>
      <w:r>
        <w:rPr>
          <w:sz w:val="20"/>
        </w:rPr>
        <w:t>de</w:t>
      </w:r>
      <w:r>
        <w:rPr>
          <w:spacing w:val="-1"/>
          <w:sz w:val="20"/>
        </w:rPr>
        <w:t> </w:t>
      </w:r>
      <w:r>
        <w:rPr>
          <w:sz w:val="20"/>
        </w:rPr>
        <w:t>dicho</w:t>
      </w:r>
      <w:r>
        <w:rPr>
          <w:spacing w:val="-1"/>
          <w:sz w:val="20"/>
        </w:rPr>
        <w:t> </w:t>
      </w:r>
      <w:r>
        <w:rPr>
          <w:sz w:val="20"/>
        </w:rPr>
        <w:t>contrato. Posteriormente, el 5 de diciembre de 2001 fue sancionado con 15 días de arresto de rigor como consecuencia de las denuncias realizadas ante el Embajador del Ecuador en el Reino Unido</w:t>
      </w:r>
      <w:r>
        <w:rPr>
          <w:spacing w:val="-18"/>
          <w:sz w:val="20"/>
        </w:rPr>
        <w:t> </w:t>
      </w:r>
      <w:r>
        <w:rPr>
          <w:sz w:val="20"/>
        </w:rPr>
        <w:t>de</w:t>
      </w:r>
      <w:r>
        <w:rPr>
          <w:spacing w:val="-18"/>
          <w:sz w:val="20"/>
        </w:rPr>
        <w:t> </w:t>
      </w:r>
      <w:r>
        <w:rPr>
          <w:sz w:val="20"/>
        </w:rPr>
        <w:t>presuntos</w:t>
      </w:r>
      <w:r>
        <w:rPr>
          <w:spacing w:val="-17"/>
          <w:sz w:val="20"/>
        </w:rPr>
        <w:t> </w:t>
      </w:r>
      <w:r>
        <w:rPr>
          <w:sz w:val="20"/>
        </w:rPr>
        <w:t>hechos</w:t>
      </w:r>
      <w:r>
        <w:rPr>
          <w:spacing w:val="-18"/>
          <w:sz w:val="20"/>
        </w:rPr>
        <w:t> </w:t>
      </w:r>
      <w:r>
        <w:rPr>
          <w:sz w:val="20"/>
        </w:rPr>
        <w:t>de</w:t>
      </w:r>
      <w:r>
        <w:rPr>
          <w:spacing w:val="-17"/>
          <w:sz w:val="20"/>
        </w:rPr>
        <w:t> </w:t>
      </w:r>
      <w:r>
        <w:rPr>
          <w:sz w:val="20"/>
        </w:rPr>
        <w:t>corrupción.</w:t>
      </w:r>
      <w:r>
        <w:rPr>
          <w:spacing w:val="-15"/>
          <w:sz w:val="20"/>
        </w:rPr>
        <w:t> </w:t>
      </w:r>
      <w:r>
        <w:rPr>
          <w:sz w:val="20"/>
        </w:rPr>
        <w:t>Finalmente,</w:t>
      </w:r>
      <w:r>
        <w:rPr>
          <w:spacing w:val="-17"/>
          <w:sz w:val="20"/>
        </w:rPr>
        <w:t> </w:t>
      </w:r>
      <w:r>
        <w:rPr>
          <w:sz w:val="20"/>
        </w:rPr>
        <w:t>el</w:t>
      </w:r>
      <w:r>
        <w:rPr>
          <w:spacing w:val="-16"/>
          <w:sz w:val="20"/>
        </w:rPr>
        <w:t> </w:t>
      </w:r>
      <w:r>
        <w:rPr>
          <w:sz w:val="20"/>
        </w:rPr>
        <w:t>señor</w:t>
      </w:r>
      <w:r>
        <w:rPr>
          <w:spacing w:val="-18"/>
          <w:sz w:val="20"/>
        </w:rPr>
        <w:t> </w:t>
      </w:r>
      <w:r>
        <w:rPr>
          <w:sz w:val="20"/>
        </w:rPr>
        <w:t>Viteri</w:t>
      </w:r>
      <w:r>
        <w:rPr>
          <w:spacing w:val="-15"/>
          <w:sz w:val="20"/>
        </w:rPr>
        <w:t> </w:t>
      </w:r>
      <w:r>
        <w:rPr>
          <w:sz w:val="20"/>
        </w:rPr>
        <w:t>fue</w:t>
      </w:r>
      <w:r>
        <w:rPr>
          <w:spacing w:val="-15"/>
          <w:sz w:val="20"/>
        </w:rPr>
        <w:t> </w:t>
      </w:r>
      <w:r>
        <w:rPr>
          <w:sz w:val="20"/>
        </w:rPr>
        <w:t>privado</w:t>
      </w:r>
      <w:r>
        <w:rPr>
          <w:spacing w:val="-17"/>
          <w:sz w:val="20"/>
        </w:rPr>
        <w:t> </w:t>
      </w:r>
      <w:r>
        <w:rPr>
          <w:sz w:val="20"/>
        </w:rPr>
        <w:t>de</w:t>
      </w:r>
      <w:r>
        <w:rPr>
          <w:spacing w:val="-18"/>
          <w:sz w:val="20"/>
        </w:rPr>
        <w:t> </w:t>
      </w:r>
      <w:r>
        <w:rPr>
          <w:sz w:val="20"/>
        </w:rPr>
        <w:t>la</w:t>
      </w:r>
      <w:r>
        <w:rPr>
          <w:spacing w:val="-17"/>
          <w:sz w:val="20"/>
        </w:rPr>
        <w:t> </w:t>
      </w:r>
      <w:r>
        <w:rPr>
          <w:sz w:val="20"/>
        </w:rPr>
        <w:t>libertad por</w:t>
      </w:r>
      <w:r>
        <w:rPr>
          <w:spacing w:val="-9"/>
          <w:sz w:val="20"/>
        </w:rPr>
        <w:t> </w:t>
      </w:r>
      <w:r>
        <w:rPr>
          <w:sz w:val="20"/>
        </w:rPr>
        <w:t>cinco</w:t>
      </w:r>
      <w:r>
        <w:rPr>
          <w:spacing w:val="-9"/>
          <w:sz w:val="20"/>
        </w:rPr>
        <w:t> </w:t>
      </w:r>
      <w:r>
        <w:rPr>
          <w:sz w:val="20"/>
        </w:rPr>
        <w:t>días,</w:t>
      </w:r>
      <w:r>
        <w:rPr>
          <w:spacing w:val="-9"/>
          <w:sz w:val="20"/>
        </w:rPr>
        <w:t> </w:t>
      </w:r>
      <w:r>
        <w:rPr>
          <w:sz w:val="20"/>
        </w:rPr>
        <w:t>a</w:t>
      </w:r>
      <w:r>
        <w:rPr>
          <w:spacing w:val="-8"/>
          <w:sz w:val="20"/>
        </w:rPr>
        <w:t> </w:t>
      </w:r>
      <w:r>
        <w:rPr>
          <w:sz w:val="20"/>
        </w:rPr>
        <w:t>causa</w:t>
      </w:r>
      <w:r>
        <w:rPr>
          <w:spacing w:val="-6"/>
          <w:sz w:val="20"/>
        </w:rPr>
        <w:t> </w:t>
      </w:r>
      <w:r>
        <w:rPr>
          <w:sz w:val="20"/>
        </w:rPr>
        <w:t>de</w:t>
      </w:r>
      <w:r>
        <w:rPr>
          <w:spacing w:val="-9"/>
          <w:sz w:val="20"/>
        </w:rPr>
        <w:t> </w:t>
      </w:r>
      <w:r>
        <w:rPr>
          <w:sz w:val="20"/>
        </w:rPr>
        <w:t>la</w:t>
      </w:r>
      <w:r>
        <w:rPr>
          <w:spacing w:val="-8"/>
          <w:sz w:val="20"/>
        </w:rPr>
        <w:t> </w:t>
      </w:r>
      <w:r>
        <w:rPr>
          <w:sz w:val="20"/>
        </w:rPr>
        <w:t>sanción</w:t>
      </w:r>
      <w:r>
        <w:rPr>
          <w:spacing w:val="-9"/>
          <w:sz w:val="20"/>
        </w:rPr>
        <w:t> </w:t>
      </w:r>
      <w:r>
        <w:rPr>
          <w:sz w:val="20"/>
        </w:rPr>
        <w:t>de</w:t>
      </w:r>
      <w:r>
        <w:rPr>
          <w:spacing w:val="-9"/>
          <w:sz w:val="20"/>
        </w:rPr>
        <w:t> </w:t>
      </w:r>
      <w:r>
        <w:rPr>
          <w:sz w:val="20"/>
        </w:rPr>
        <w:t>arresto</w:t>
      </w:r>
      <w:r>
        <w:rPr>
          <w:spacing w:val="-7"/>
          <w:sz w:val="20"/>
        </w:rPr>
        <w:t> </w:t>
      </w:r>
      <w:r>
        <w:rPr>
          <w:sz w:val="20"/>
        </w:rPr>
        <w:t>de</w:t>
      </w:r>
      <w:r>
        <w:rPr>
          <w:spacing w:val="-9"/>
          <w:sz w:val="20"/>
        </w:rPr>
        <w:t> </w:t>
      </w:r>
      <w:r>
        <w:rPr>
          <w:sz w:val="20"/>
        </w:rPr>
        <w:t>rigor</w:t>
      </w:r>
      <w:r>
        <w:rPr>
          <w:spacing w:val="-7"/>
          <w:sz w:val="20"/>
        </w:rPr>
        <w:t> </w:t>
      </w:r>
      <w:r>
        <w:rPr>
          <w:sz w:val="20"/>
        </w:rPr>
        <w:t>impuesta</w:t>
      </w:r>
      <w:r>
        <w:rPr>
          <w:spacing w:val="-8"/>
          <w:sz w:val="20"/>
        </w:rPr>
        <w:t> </w:t>
      </w:r>
      <w:r>
        <w:rPr>
          <w:sz w:val="20"/>
        </w:rPr>
        <w:t>el</w:t>
      </w:r>
      <w:r>
        <w:rPr>
          <w:spacing w:val="-8"/>
          <w:sz w:val="20"/>
        </w:rPr>
        <w:t> </w:t>
      </w:r>
      <w:r>
        <w:rPr>
          <w:sz w:val="20"/>
        </w:rPr>
        <w:t>8</w:t>
      </w:r>
      <w:r>
        <w:rPr>
          <w:spacing w:val="-8"/>
          <w:sz w:val="20"/>
        </w:rPr>
        <w:t> </w:t>
      </w:r>
      <w:r>
        <w:rPr>
          <w:sz w:val="20"/>
        </w:rPr>
        <w:t>de</w:t>
      </w:r>
      <w:r>
        <w:rPr>
          <w:spacing w:val="-9"/>
          <w:sz w:val="20"/>
        </w:rPr>
        <w:t> </w:t>
      </w:r>
      <w:r>
        <w:rPr>
          <w:sz w:val="20"/>
        </w:rPr>
        <w:t>febrero</w:t>
      </w:r>
      <w:r>
        <w:rPr>
          <w:spacing w:val="-11"/>
          <w:sz w:val="20"/>
        </w:rPr>
        <w:t> </w:t>
      </w:r>
      <w:r>
        <w:rPr>
          <w:sz w:val="20"/>
        </w:rPr>
        <w:t>de</w:t>
      </w:r>
      <w:r>
        <w:rPr>
          <w:spacing w:val="-9"/>
          <w:sz w:val="20"/>
        </w:rPr>
        <w:t> </w:t>
      </w:r>
      <w:r>
        <w:rPr>
          <w:sz w:val="20"/>
        </w:rPr>
        <w:t>2002</w:t>
      </w:r>
      <w:r>
        <w:rPr>
          <w:spacing w:val="-6"/>
          <w:sz w:val="20"/>
        </w:rPr>
        <w:t> </w:t>
      </w:r>
      <w:r>
        <w:rPr>
          <w:sz w:val="20"/>
        </w:rPr>
        <w:t>por realizar declaraciones ante medios de comunicación sin haber obtenido autorización previa. Respecto</w:t>
      </w:r>
      <w:r>
        <w:rPr>
          <w:spacing w:val="-1"/>
          <w:sz w:val="20"/>
        </w:rPr>
        <w:t> </w:t>
      </w:r>
      <w:r>
        <w:rPr>
          <w:sz w:val="20"/>
        </w:rPr>
        <w:t>de</w:t>
      </w:r>
      <w:r>
        <w:rPr>
          <w:spacing w:val="-2"/>
          <w:sz w:val="20"/>
        </w:rPr>
        <w:t> </w:t>
      </w:r>
      <w:r>
        <w:rPr>
          <w:sz w:val="20"/>
        </w:rPr>
        <w:t>la sanción que</w:t>
      </w:r>
      <w:r>
        <w:rPr>
          <w:spacing w:val="-4"/>
          <w:sz w:val="20"/>
        </w:rPr>
        <w:t> </w:t>
      </w:r>
      <w:r>
        <w:rPr>
          <w:sz w:val="20"/>
        </w:rPr>
        <w:t>fue</w:t>
      </w:r>
      <w:r>
        <w:rPr>
          <w:spacing w:val="-2"/>
          <w:sz w:val="20"/>
        </w:rPr>
        <w:t> </w:t>
      </w:r>
      <w:r>
        <w:rPr>
          <w:sz w:val="20"/>
        </w:rPr>
        <w:t>impuesta el</w:t>
      </w:r>
      <w:r>
        <w:rPr>
          <w:spacing w:val="-2"/>
          <w:sz w:val="20"/>
        </w:rPr>
        <w:t> </w:t>
      </w:r>
      <w:r>
        <w:rPr>
          <w:sz w:val="20"/>
        </w:rPr>
        <w:t>5 de</w:t>
      </w:r>
      <w:r>
        <w:rPr>
          <w:spacing w:val="-4"/>
          <w:sz w:val="20"/>
        </w:rPr>
        <w:t> </w:t>
      </w:r>
      <w:r>
        <w:rPr>
          <w:sz w:val="20"/>
        </w:rPr>
        <w:t>abril</w:t>
      </w:r>
      <w:r>
        <w:rPr>
          <w:spacing w:val="-2"/>
          <w:sz w:val="20"/>
        </w:rPr>
        <w:t> </w:t>
      </w:r>
      <w:r>
        <w:rPr>
          <w:sz w:val="20"/>
        </w:rPr>
        <w:t>de</w:t>
      </w:r>
      <w:r>
        <w:rPr>
          <w:spacing w:val="-2"/>
          <w:sz w:val="20"/>
        </w:rPr>
        <w:t> </w:t>
      </w:r>
      <w:r>
        <w:rPr>
          <w:sz w:val="20"/>
        </w:rPr>
        <w:t>2002, la Corte</w:t>
      </w:r>
      <w:r>
        <w:rPr>
          <w:spacing w:val="-4"/>
          <w:sz w:val="20"/>
        </w:rPr>
        <w:t> </w:t>
      </w:r>
      <w:r>
        <w:rPr>
          <w:sz w:val="20"/>
        </w:rPr>
        <w:t>advierte</w:t>
      </w:r>
      <w:r>
        <w:rPr>
          <w:spacing w:val="-2"/>
          <w:sz w:val="20"/>
        </w:rPr>
        <w:t> </w:t>
      </w:r>
      <w:r>
        <w:rPr>
          <w:sz w:val="20"/>
        </w:rPr>
        <w:t>que,</w:t>
      </w:r>
      <w:r>
        <w:rPr>
          <w:spacing w:val="-1"/>
          <w:sz w:val="20"/>
        </w:rPr>
        <w:t> </w:t>
      </w:r>
      <w:r>
        <w:rPr>
          <w:sz w:val="20"/>
        </w:rPr>
        <w:t>si</w:t>
      </w:r>
      <w:r>
        <w:rPr>
          <w:spacing w:val="-1"/>
          <w:sz w:val="20"/>
        </w:rPr>
        <w:t> </w:t>
      </w:r>
      <w:r>
        <w:rPr>
          <w:sz w:val="20"/>
        </w:rPr>
        <w:t>bien la imposición de dicha sanción fue debidamente acreditada ante este Tribunal, existe </w:t>
      </w:r>
      <w:r>
        <w:rPr>
          <w:w w:val="95"/>
          <w:sz w:val="20"/>
        </w:rPr>
        <w:t>controversia</w:t>
      </w:r>
      <w:r>
        <w:rPr>
          <w:spacing w:val="11"/>
          <w:sz w:val="20"/>
        </w:rPr>
        <w:t> </w:t>
      </w:r>
      <w:r>
        <w:rPr>
          <w:w w:val="95"/>
          <w:sz w:val="20"/>
        </w:rPr>
        <w:t>respecto</w:t>
      </w:r>
      <w:r>
        <w:rPr>
          <w:spacing w:val="9"/>
          <w:sz w:val="20"/>
        </w:rPr>
        <w:t> </w:t>
      </w:r>
      <w:r>
        <w:rPr>
          <w:w w:val="95"/>
          <w:sz w:val="20"/>
        </w:rPr>
        <w:t>del</w:t>
      </w:r>
      <w:r>
        <w:rPr>
          <w:spacing w:val="11"/>
          <w:sz w:val="20"/>
        </w:rPr>
        <w:t> </w:t>
      </w:r>
      <w:r>
        <w:rPr>
          <w:w w:val="95"/>
          <w:sz w:val="20"/>
        </w:rPr>
        <w:t>cumplimiento</w:t>
      </w:r>
      <w:r>
        <w:rPr>
          <w:spacing w:val="10"/>
          <w:sz w:val="20"/>
        </w:rPr>
        <w:t> </w:t>
      </w:r>
      <w:r>
        <w:rPr>
          <w:w w:val="95"/>
          <w:sz w:val="20"/>
        </w:rPr>
        <w:t>de</w:t>
      </w:r>
      <w:r>
        <w:rPr>
          <w:spacing w:val="10"/>
          <w:sz w:val="20"/>
        </w:rPr>
        <w:t> </w:t>
      </w:r>
      <w:r>
        <w:rPr>
          <w:w w:val="95"/>
          <w:sz w:val="20"/>
        </w:rPr>
        <w:t>dicha</w:t>
      </w:r>
      <w:r>
        <w:rPr>
          <w:spacing w:val="15"/>
          <w:sz w:val="20"/>
        </w:rPr>
        <w:t> </w:t>
      </w:r>
      <w:r>
        <w:rPr>
          <w:w w:val="95"/>
          <w:sz w:val="20"/>
        </w:rPr>
        <w:t>sanción</w:t>
      </w:r>
      <w:r>
        <w:rPr>
          <w:spacing w:val="11"/>
          <w:sz w:val="20"/>
        </w:rPr>
        <w:t> </w:t>
      </w:r>
      <w:r>
        <w:rPr>
          <w:w w:val="95"/>
          <w:sz w:val="20"/>
        </w:rPr>
        <w:t>sin</w:t>
      </w:r>
      <w:r>
        <w:rPr>
          <w:spacing w:val="13"/>
          <w:sz w:val="20"/>
        </w:rPr>
        <w:t> </w:t>
      </w:r>
      <w:r>
        <w:rPr>
          <w:w w:val="95"/>
          <w:sz w:val="20"/>
        </w:rPr>
        <w:t>que</w:t>
      </w:r>
      <w:r>
        <w:rPr>
          <w:spacing w:val="9"/>
          <w:sz w:val="20"/>
        </w:rPr>
        <w:t> </w:t>
      </w:r>
      <w:r>
        <w:rPr>
          <w:w w:val="95"/>
          <w:sz w:val="20"/>
        </w:rPr>
        <w:t>haya</w:t>
      </w:r>
      <w:r>
        <w:rPr>
          <w:spacing w:val="16"/>
          <w:sz w:val="20"/>
        </w:rPr>
        <w:t> </w:t>
      </w:r>
      <w:r>
        <w:rPr>
          <w:w w:val="95"/>
          <w:sz w:val="20"/>
        </w:rPr>
        <w:t>sido</w:t>
      </w:r>
      <w:r>
        <w:rPr>
          <w:spacing w:val="9"/>
          <w:sz w:val="20"/>
        </w:rPr>
        <w:t> </w:t>
      </w:r>
      <w:r>
        <w:rPr>
          <w:w w:val="95"/>
          <w:sz w:val="20"/>
        </w:rPr>
        <w:t>probado</w:t>
      </w:r>
      <w:r>
        <w:rPr>
          <w:spacing w:val="10"/>
          <w:sz w:val="20"/>
        </w:rPr>
        <w:t> </w:t>
      </w:r>
      <w:r>
        <w:rPr>
          <w:w w:val="95"/>
          <w:sz w:val="20"/>
        </w:rPr>
        <w:t>la</w:t>
      </w:r>
      <w:r>
        <w:rPr>
          <w:spacing w:val="16"/>
          <w:sz w:val="20"/>
        </w:rPr>
        <w:t> </w:t>
      </w:r>
      <w:r>
        <w:rPr>
          <w:spacing w:val="-2"/>
          <w:w w:val="95"/>
          <w:sz w:val="20"/>
        </w:rPr>
        <w:t>efectiva</w:t>
      </w:r>
    </w:p>
    <w:p>
      <w:pPr>
        <w:pStyle w:val="BodyText"/>
      </w:pPr>
    </w:p>
    <w:p>
      <w:pPr>
        <w:pStyle w:val="BodyText"/>
        <w:rPr>
          <w:sz w:val="19"/>
        </w:rPr>
      </w:pPr>
      <w:r>
        <w:rPr/>
        <w:pict>
          <v:rect style="position:absolute;margin-left:90.024002pt;margin-top:12.746191pt;width:144.020pt;height:.72003pt;mso-position-horizontal-relative:page;mso-position-vertical-relative:paragraph;z-index:-15715328;mso-wrap-distance-left:0;mso-wrap-distance-right:0" id="docshape28" filled="true" fillcolor="#000000" stroked="false">
            <v:fill type="solid"/>
            <w10:wrap type="topAndBottom"/>
          </v:rect>
        </w:pict>
      </w:r>
    </w:p>
    <w:p>
      <w:pPr>
        <w:spacing w:line="259" w:lineRule="auto" w:before="100"/>
        <w:ind w:left="200" w:right="198" w:firstLine="0"/>
        <w:jc w:val="both"/>
        <w:rPr>
          <w:sz w:val="16"/>
        </w:rPr>
      </w:pPr>
      <w:r>
        <w:rPr>
          <w:sz w:val="16"/>
          <w:vertAlign w:val="superscript"/>
        </w:rPr>
        <w:t>142</w:t>
      </w:r>
      <w:r>
        <w:rPr>
          <w:spacing w:val="80"/>
          <w:sz w:val="16"/>
          <w:vertAlign w:val="baseline"/>
        </w:rPr>
        <w:t>  </w:t>
      </w:r>
      <w:r>
        <w:rPr>
          <w:i/>
          <w:sz w:val="16"/>
          <w:vertAlign w:val="baseline"/>
        </w:rPr>
        <w:t>Cfr. Caso Juan Humberto Sánchez Vs. Honduras. Excepción Preliminar, Fondo, Reparaciones y Costas.</w:t>
      </w:r>
      <w:r>
        <w:rPr>
          <w:i/>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7 de junio de</w:t>
      </w:r>
      <w:r>
        <w:rPr>
          <w:spacing w:val="-2"/>
          <w:sz w:val="16"/>
          <w:vertAlign w:val="baseline"/>
        </w:rPr>
        <w:t> </w:t>
      </w:r>
      <w:r>
        <w:rPr>
          <w:sz w:val="16"/>
          <w:vertAlign w:val="baseline"/>
        </w:rPr>
        <w:t>2003.</w:t>
      </w:r>
      <w:r>
        <w:rPr>
          <w:spacing w:val="-1"/>
          <w:sz w:val="16"/>
          <w:vertAlign w:val="baseline"/>
        </w:rPr>
        <w:t> </w:t>
      </w:r>
      <w:r>
        <w:rPr>
          <w:sz w:val="16"/>
          <w:vertAlign w:val="baseline"/>
        </w:rPr>
        <w:t>Serie</w:t>
      </w:r>
      <w:r>
        <w:rPr>
          <w:spacing w:val="-2"/>
          <w:sz w:val="16"/>
          <w:vertAlign w:val="baseline"/>
        </w:rPr>
        <w:t> </w:t>
      </w:r>
      <w:r>
        <w:rPr>
          <w:sz w:val="16"/>
          <w:vertAlign w:val="baseline"/>
        </w:rPr>
        <w:t>C No.</w:t>
      </w:r>
      <w:r>
        <w:rPr>
          <w:spacing w:val="-1"/>
          <w:sz w:val="16"/>
          <w:vertAlign w:val="baseline"/>
        </w:rPr>
        <w:t> </w:t>
      </w:r>
      <w:r>
        <w:rPr>
          <w:sz w:val="16"/>
          <w:vertAlign w:val="baseline"/>
        </w:rPr>
        <w:t>99,</w:t>
      </w:r>
      <w:r>
        <w:rPr>
          <w:spacing w:val="-1"/>
          <w:sz w:val="16"/>
          <w:vertAlign w:val="baseline"/>
        </w:rPr>
        <w:t> </w:t>
      </w:r>
      <w:r>
        <w:rPr>
          <w:sz w:val="16"/>
          <w:vertAlign w:val="baseline"/>
        </w:rPr>
        <w:t>párr.</w:t>
      </w:r>
      <w:r>
        <w:rPr>
          <w:spacing w:val="-1"/>
          <w:sz w:val="16"/>
          <w:vertAlign w:val="baseline"/>
        </w:rPr>
        <w:t> </w:t>
      </w:r>
      <w:r>
        <w:rPr>
          <w:sz w:val="16"/>
          <w:vertAlign w:val="baseline"/>
        </w:rPr>
        <w:t>84,</w:t>
      </w:r>
      <w:r>
        <w:rPr>
          <w:spacing w:val="-4"/>
          <w:sz w:val="16"/>
          <w:vertAlign w:val="baseline"/>
        </w:rPr>
        <w:t> </w:t>
      </w:r>
      <w:r>
        <w:rPr>
          <w:sz w:val="16"/>
          <w:vertAlign w:val="baseline"/>
        </w:rPr>
        <w:t>y </w:t>
      </w:r>
      <w:r>
        <w:rPr>
          <w:i/>
          <w:sz w:val="16"/>
          <w:vertAlign w:val="baseline"/>
        </w:rPr>
        <w:t>Caso López</w:t>
      </w:r>
      <w:r>
        <w:rPr>
          <w:i/>
          <w:spacing w:val="-3"/>
          <w:sz w:val="16"/>
          <w:vertAlign w:val="baseline"/>
        </w:rPr>
        <w:t> </w:t>
      </w:r>
      <w:r>
        <w:rPr>
          <w:i/>
          <w:sz w:val="16"/>
          <w:vertAlign w:val="baseline"/>
        </w:rPr>
        <w:t>Sosa</w:t>
      </w:r>
      <w:r>
        <w:rPr>
          <w:i/>
          <w:spacing w:val="-3"/>
          <w:sz w:val="16"/>
          <w:vertAlign w:val="baseline"/>
        </w:rPr>
        <w:t> </w:t>
      </w:r>
      <w:r>
        <w:rPr>
          <w:i/>
          <w:sz w:val="16"/>
          <w:vertAlign w:val="baseline"/>
        </w:rPr>
        <w:t>Vs.</w:t>
      </w:r>
      <w:r>
        <w:rPr>
          <w:i/>
          <w:spacing w:val="-1"/>
          <w:sz w:val="16"/>
          <w:vertAlign w:val="baseline"/>
        </w:rPr>
        <w:t> </w:t>
      </w:r>
      <w:r>
        <w:rPr>
          <w:i/>
          <w:sz w:val="16"/>
          <w:vertAlign w:val="baseline"/>
        </w:rPr>
        <w:t>Paraguay.</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w:t>
      </w:r>
      <w:r>
        <w:rPr>
          <w:sz w:val="16"/>
          <w:vertAlign w:val="baseline"/>
        </w:rPr>
        <w:t>. Sentencia de 17 de mayo de 2023. Serie C No. 489, párr. 72.</w:t>
      </w:r>
    </w:p>
    <w:p>
      <w:pPr>
        <w:spacing w:before="0"/>
        <w:ind w:left="200" w:right="192" w:firstLine="0"/>
        <w:jc w:val="both"/>
        <w:rPr>
          <w:i/>
          <w:sz w:val="16"/>
        </w:rPr>
      </w:pPr>
      <w:r>
        <w:rPr>
          <w:sz w:val="16"/>
          <w:vertAlign w:val="superscript"/>
        </w:rPr>
        <w:t>143</w:t>
      </w:r>
      <w:r>
        <w:rPr>
          <w:spacing w:val="80"/>
          <w:sz w:val="16"/>
          <w:vertAlign w:val="baseline"/>
        </w:rPr>
        <w:t>  </w:t>
      </w:r>
      <w:r>
        <w:rPr>
          <w:i/>
          <w:sz w:val="16"/>
          <w:vertAlign w:val="baseline"/>
        </w:rPr>
        <w:t>Cfr. Caso Chaparro Álvarez y Lapo Íñiguez Vs. Ecuador. Excepciones Preliminares, Fondo, Reparaciones y</w:t>
      </w:r>
      <w:r>
        <w:rPr>
          <w:i/>
          <w:sz w:val="16"/>
          <w:vertAlign w:val="baseline"/>
        </w:rPr>
        <w:t> Costas. </w:t>
      </w:r>
      <w:r>
        <w:rPr>
          <w:sz w:val="16"/>
          <w:vertAlign w:val="baseline"/>
        </w:rPr>
        <w:t>Sentencia de 21 de noviembre de 2007. Serie C No. 170, párrs. 53 y 54, y </w:t>
      </w:r>
      <w:r>
        <w:rPr>
          <w:i/>
          <w:sz w:val="16"/>
          <w:vertAlign w:val="baseline"/>
        </w:rPr>
        <w:t>Caso López Sosa Vs. Paraguay,</w:t>
      </w:r>
      <w:r>
        <w:rPr>
          <w:i/>
          <w:sz w:val="16"/>
          <w:vertAlign w:val="baseline"/>
        </w:rPr>
        <w:t> supra, </w:t>
      </w:r>
      <w:r>
        <w:rPr>
          <w:sz w:val="16"/>
          <w:vertAlign w:val="baseline"/>
        </w:rPr>
        <w:t>párr. 72</w:t>
      </w:r>
      <w:r>
        <w:rPr>
          <w:i/>
          <w:sz w:val="16"/>
          <w:vertAlign w:val="baseline"/>
        </w:rPr>
        <w:t>.</w:t>
      </w:r>
    </w:p>
    <w:p>
      <w:pPr>
        <w:spacing w:line="242" w:lineRule="auto" w:before="0"/>
        <w:ind w:left="200" w:right="192" w:firstLine="0"/>
        <w:jc w:val="both"/>
        <w:rPr>
          <w:sz w:val="16"/>
        </w:rPr>
      </w:pPr>
      <w:r>
        <w:rPr>
          <w:sz w:val="16"/>
          <w:vertAlign w:val="superscript"/>
        </w:rPr>
        <w:t>144</w:t>
      </w:r>
      <w:r>
        <w:rPr>
          <w:spacing w:val="80"/>
          <w:sz w:val="16"/>
          <w:vertAlign w:val="baseline"/>
        </w:rPr>
        <w:t>  </w:t>
      </w:r>
      <w:r>
        <w:rPr>
          <w:i/>
          <w:sz w:val="16"/>
          <w:vertAlign w:val="baseline"/>
        </w:rPr>
        <w:t>Cfr. Caso Gangaram Panday Vs. Surinam, supra</w:t>
      </w:r>
      <w:r>
        <w:rPr>
          <w:sz w:val="16"/>
          <w:vertAlign w:val="baseline"/>
        </w:rPr>
        <w:t>, párr. 47, y </w:t>
      </w:r>
      <w:r>
        <w:rPr>
          <w:i/>
          <w:sz w:val="16"/>
          <w:vertAlign w:val="baseline"/>
        </w:rPr>
        <w:t>Caso Tzompaxtle Tecpile y otros Vs. México.</w:t>
      </w:r>
      <w:r>
        <w:rPr>
          <w:i/>
          <w:sz w:val="16"/>
          <w:vertAlign w:val="baseline"/>
        </w:rPr>
        <w:t> Excepción Preliminar, Fondo, Reparaciones y Costas</w:t>
      </w:r>
      <w:r>
        <w:rPr>
          <w:sz w:val="16"/>
          <w:vertAlign w:val="baseline"/>
        </w:rPr>
        <w:t>. Sentencia de 7 de noviembre de 2022. Serie C No. 470, párr. </w:t>
      </w:r>
      <w:r>
        <w:rPr>
          <w:spacing w:val="-4"/>
          <w:sz w:val="16"/>
          <w:vertAlign w:val="baseline"/>
        </w:rPr>
        <w:t>96.</w:t>
      </w:r>
    </w:p>
    <w:p>
      <w:pPr>
        <w:spacing w:line="240" w:lineRule="auto" w:before="0"/>
        <w:ind w:left="200" w:right="196" w:firstLine="0"/>
        <w:jc w:val="both"/>
        <w:rPr>
          <w:sz w:val="16"/>
        </w:rPr>
      </w:pPr>
      <w:r>
        <w:rPr>
          <w:sz w:val="16"/>
          <w:vertAlign w:val="superscript"/>
        </w:rPr>
        <w:t>145</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Chaparro Álvarez</w:t>
      </w:r>
      <w:r>
        <w:rPr>
          <w:i/>
          <w:spacing w:val="-3"/>
          <w:sz w:val="16"/>
          <w:vertAlign w:val="baseline"/>
        </w:rPr>
        <w:t> </w:t>
      </w:r>
      <w:r>
        <w:rPr>
          <w:i/>
          <w:sz w:val="16"/>
          <w:vertAlign w:val="baseline"/>
        </w:rPr>
        <w:t>y</w:t>
      </w:r>
      <w:r>
        <w:rPr>
          <w:i/>
          <w:spacing w:val="-2"/>
          <w:sz w:val="16"/>
          <w:vertAlign w:val="baseline"/>
        </w:rPr>
        <w:t> </w:t>
      </w:r>
      <w:r>
        <w:rPr>
          <w:i/>
          <w:sz w:val="16"/>
          <w:vertAlign w:val="baseline"/>
        </w:rPr>
        <w:t>Lapo Íñiguez</w:t>
      </w:r>
      <w:r>
        <w:rPr>
          <w:i/>
          <w:spacing w:val="-1"/>
          <w:sz w:val="16"/>
          <w:vertAlign w:val="baseline"/>
        </w:rPr>
        <w:t> </w:t>
      </w:r>
      <w:r>
        <w:rPr>
          <w:i/>
          <w:sz w:val="16"/>
          <w:vertAlign w:val="baseline"/>
        </w:rPr>
        <w:t>Vs. Ecuador,</w:t>
      </w:r>
      <w:r>
        <w:rPr>
          <w:i/>
          <w:spacing w:val="-1"/>
          <w:sz w:val="16"/>
          <w:vertAlign w:val="baseline"/>
        </w:rPr>
        <w:t> </w:t>
      </w:r>
      <w:r>
        <w:rPr>
          <w:i/>
          <w:sz w:val="16"/>
          <w:vertAlign w:val="baseline"/>
        </w:rPr>
        <w:t>supra, </w:t>
      </w:r>
      <w:r>
        <w:rPr>
          <w:sz w:val="16"/>
          <w:vertAlign w:val="baseline"/>
        </w:rPr>
        <w:t>párr.</w:t>
      </w:r>
      <w:r>
        <w:rPr>
          <w:spacing w:val="-1"/>
          <w:sz w:val="16"/>
          <w:vertAlign w:val="baseline"/>
        </w:rPr>
        <w:t> </w:t>
      </w:r>
      <w:r>
        <w:rPr>
          <w:sz w:val="16"/>
          <w:vertAlign w:val="baseline"/>
        </w:rPr>
        <w:t>92,</w:t>
      </w:r>
      <w:r>
        <w:rPr>
          <w:spacing w:val="-1"/>
          <w:sz w:val="16"/>
          <w:vertAlign w:val="baseline"/>
        </w:rPr>
        <w:t> </w:t>
      </w:r>
      <w:r>
        <w:rPr>
          <w:sz w:val="16"/>
          <w:vertAlign w:val="baseline"/>
        </w:rPr>
        <w:t>y </w:t>
      </w:r>
      <w:r>
        <w:rPr>
          <w:i/>
          <w:sz w:val="16"/>
          <w:vertAlign w:val="baseline"/>
        </w:rPr>
        <w:t>Caso Tzompaxtle Tecpile y</w:t>
      </w:r>
      <w:r>
        <w:rPr>
          <w:i/>
          <w:spacing w:val="-2"/>
          <w:sz w:val="16"/>
          <w:vertAlign w:val="baseline"/>
        </w:rPr>
        <w:t> </w:t>
      </w:r>
      <w:r>
        <w:rPr>
          <w:i/>
          <w:sz w:val="16"/>
          <w:vertAlign w:val="baseline"/>
        </w:rPr>
        <w:t>otros</w:t>
      </w:r>
      <w:r>
        <w:rPr>
          <w:i/>
          <w:sz w:val="16"/>
          <w:vertAlign w:val="baseline"/>
        </w:rPr>
        <w:t> Vs. México, supra, </w:t>
      </w:r>
      <w:r>
        <w:rPr>
          <w:sz w:val="16"/>
          <w:vertAlign w:val="baseline"/>
        </w:rPr>
        <w:t>párr. 96.</w:t>
      </w:r>
    </w:p>
    <w:p>
      <w:pPr>
        <w:spacing w:after="0" w:line="240" w:lineRule="auto"/>
        <w:jc w:val="both"/>
        <w:rPr>
          <w:sz w:val="16"/>
        </w:rPr>
        <w:sectPr>
          <w:pgSz w:w="12240" w:h="15840"/>
          <w:pgMar w:header="0" w:footer="1000" w:top="1340" w:bottom="1200" w:left="1600" w:right="880"/>
        </w:sectPr>
      </w:pPr>
    </w:p>
    <w:p>
      <w:pPr>
        <w:pStyle w:val="BodyText"/>
        <w:spacing w:line="242" w:lineRule="auto" w:before="76"/>
        <w:ind w:left="200"/>
      </w:pPr>
      <w:r>
        <w:rPr/>
        <w:t>ocurrencia</w:t>
      </w:r>
      <w:r>
        <w:rPr>
          <w:spacing w:val="24"/>
        </w:rPr>
        <w:t> </w:t>
      </w:r>
      <w:r>
        <w:rPr/>
        <w:t>del</w:t>
      </w:r>
      <w:r>
        <w:rPr>
          <w:spacing w:val="24"/>
        </w:rPr>
        <w:t> </w:t>
      </w:r>
      <w:r>
        <w:rPr/>
        <w:t>arresto</w:t>
      </w:r>
      <w:r>
        <w:rPr>
          <w:spacing w:val="23"/>
        </w:rPr>
        <w:t> </w:t>
      </w:r>
      <w:r>
        <w:rPr/>
        <w:t>impuesto.</w:t>
      </w:r>
      <w:r>
        <w:rPr>
          <w:spacing w:val="23"/>
        </w:rPr>
        <w:t> </w:t>
      </w:r>
      <w:r>
        <w:rPr/>
        <w:t>Por</w:t>
      </w:r>
      <w:r>
        <w:rPr>
          <w:spacing w:val="22"/>
        </w:rPr>
        <w:t> </w:t>
      </w:r>
      <w:r>
        <w:rPr/>
        <w:t>tanto,</w:t>
      </w:r>
      <w:r>
        <w:rPr>
          <w:spacing w:val="23"/>
        </w:rPr>
        <w:t> </w:t>
      </w:r>
      <w:r>
        <w:rPr/>
        <w:t>en</w:t>
      </w:r>
      <w:r>
        <w:rPr>
          <w:spacing w:val="27"/>
        </w:rPr>
        <w:t> </w:t>
      </w:r>
      <w:r>
        <w:rPr/>
        <w:t>este</w:t>
      </w:r>
      <w:r>
        <w:rPr>
          <w:spacing w:val="22"/>
        </w:rPr>
        <w:t> </w:t>
      </w:r>
      <w:r>
        <w:rPr/>
        <w:t>apartado</w:t>
      </w:r>
      <w:r>
        <w:rPr>
          <w:spacing w:val="22"/>
        </w:rPr>
        <w:t> </w:t>
      </w:r>
      <w:r>
        <w:rPr/>
        <w:t>la</w:t>
      </w:r>
      <w:r>
        <w:rPr>
          <w:spacing w:val="24"/>
        </w:rPr>
        <w:t> </w:t>
      </w:r>
      <w:r>
        <w:rPr/>
        <w:t>Corte</w:t>
      </w:r>
      <w:r>
        <w:rPr>
          <w:spacing w:val="24"/>
        </w:rPr>
        <w:t> </w:t>
      </w:r>
      <w:r>
        <w:rPr/>
        <w:t>solo</w:t>
      </w:r>
      <w:r>
        <w:rPr>
          <w:spacing w:val="25"/>
        </w:rPr>
        <w:t> </w:t>
      </w:r>
      <w:r>
        <w:rPr/>
        <w:t>se</w:t>
      </w:r>
      <w:r>
        <w:rPr>
          <w:spacing w:val="22"/>
        </w:rPr>
        <w:t> </w:t>
      </w:r>
      <w:r>
        <w:rPr/>
        <w:t>pronunciará respecto de los tres arrestos de rigor cuyo cumplimiento fue debidamente acreditado.</w:t>
      </w:r>
    </w:p>
    <w:p>
      <w:pPr>
        <w:pStyle w:val="BodyText"/>
        <w:spacing w:before="8"/>
        <w:rPr>
          <w:sz w:val="19"/>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Al respecto, la Corte advierte que los arrestos sufridos por el señor Viteri tenían diferente</w:t>
      </w:r>
      <w:r>
        <w:rPr>
          <w:spacing w:val="-1"/>
          <w:sz w:val="20"/>
        </w:rPr>
        <w:t> </w:t>
      </w:r>
      <w:r>
        <w:rPr>
          <w:sz w:val="20"/>
        </w:rPr>
        <w:t>fundamento</w:t>
      </w:r>
      <w:r>
        <w:rPr>
          <w:spacing w:val="-1"/>
          <w:sz w:val="20"/>
        </w:rPr>
        <w:t> </w:t>
      </w:r>
      <w:r>
        <w:rPr>
          <w:sz w:val="20"/>
        </w:rPr>
        <w:t>legal</w:t>
      </w:r>
      <w:r>
        <w:rPr>
          <w:spacing w:val="-1"/>
          <w:sz w:val="20"/>
        </w:rPr>
        <w:t> </w:t>
      </w:r>
      <w:r>
        <w:rPr>
          <w:sz w:val="20"/>
        </w:rPr>
        <w:t>y fueron motivados por</w:t>
      </w:r>
      <w:r>
        <w:rPr>
          <w:spacing w:val="-1"/>
          <w:sz w:val="20"/>
        </w:rPr>
        <w:t> </w:t>
      </w:r>
      <w:r>
        <w:rPr>
          <w:sz w:val="20"/>
        </w:rPr>
        <w:t>distintos supuestos (las</w:t>
      </w:r>
      <w:r>
        <w:rPr>
          <w:spacing w:val="-2"/>
          <w:sz w:val="20"/>
        </w:rPr>
        <w:t> </w:t>
      </w:r>
      <w:r>
        <w:rPr>
          <w:sz w:val="20"/>
        </w:rPr>
        <w:t>denuncias de</w:t>
      </w:r>
      <w:r>
        <w:rPr>
          <w:spacing w:val="-3"/>
          <w:sz w:val="20"/>
        </w:rPr>
        <w:t> </w:t>
      </w:r>
      <w:r>
        <w:rPr>
          <w:sz w:val="20"/>
        </w:rPr>
        <w:t>los supuestos hechos de corrupción y las declaraciones ante los medios de comunicación sin autorización</w:t>
      </w:r>
      <w:r>
        <w:rPr>
          <w:spacing w:val="-9"/>
          <w:sz w:val="20"/>
        </w:rPr>
        <w:t> </w:t>
      </w:r>
      <w:r>
        <w:rPr>
          <w:sz w:val="20"/>
        </w:rPr>
        <w:t>de</w:t>
      </w:r>
      <w:r>
        <w:rPr>
          <w:spacing w:val="-11"/>
          <w:sz w:val="20"/>
        </w:rPr>
        <w:t> </w:t>
      </w:r>
      <w:r>
        <w:rPr>
          <w:sz w:val="20"/>
        </w:rPr>
        <w:t>su</w:t>
      </w:r>
      <w:r>
        <w:rPr>
          <w:spacing w:val="-10"/>
          <w:sz w:val="20"/>
        </w:rPr>
        <w:t> </w:t>
      </w:r>
      <w:r>
        <w:rPr>
          <w:sz w:val="20"/>
        </w:rPr>
        <w:t>superior</w:t>
      </w:r>
      <w:r>
        <w:rPr>
          <w:spacing w:val="-9"/>
          <w:sz w:val="20"/>
        </w:rPr>
        <w:t> </w:t>
      </w:r>
      <w:r>
        <w:rPr>
          <w:sz w:val="20"/>
        </w:rPr>
        <w:t>jerárquico).</w:t>
      </w:r>
      <w:r>
        <w:rPr>
          <w:spacing w:val="-10"/>
          <w:sz w:val="20"/>
        </w:rPr>
        <w:t> </w:t>
      </w:r>
      <w:r>
        <w:rPr>
          <w:sz w:val="20"/>
        </w:rPr>
        <w:t>No</w:t>
      </w:r>
      <w:r>
        <w:rPr>
          <w:spacing w:val="-9"/>
          <w:sz w:val="20"/>
        </w:rPr>
        <w:t> </w:t>
      </w:r>
      <w:r>
        <w:rPr>
          <w:sz w:val="20"/>
        </w:rPr>
        <w:t>obstante,</w:t>
      </w:r>
      <w:r>
        <w:rPr>
          <w:spacing w:val="-13"/>
          <w:sz w:val="20"/>
        </w:rPr>
        <w:t> </w:t>
      </w:r>
      <w:r>
        <w:rPr>
          <w:sz w:val="20"/>
        </w:rPr>
        <w:t>todos</w:t>
      </w:r>
      <w:r>
        <w:rPr>
          <w:spacing w:val="-11"/>
          <w:sz w:val="20"/>
        </w:rPr>
        <w:t> </w:t>
      </w:r>
      <w:r>
        <w:rPr>
          <w:sz w:val="20"/>
        </w:rPr>
        <w:t>fueron</w:t>
      </w:r>
      <w:r>
        <w:rPr>
          <w:spacing w:val="-11"/>
          <w:sz w:val="20"/>
        </w:rPr>
        <w:t> </w:t>
      </w:r>
      <w:r>
        <w:rPr>
          <w:sz w:val="20"/>
        </w:rPr>
        <w:t>impuestos</w:t>
      </w:r>
      <w:r>
        <w:rPr>
          <w:spacing w:val="-11"/>
          <w:sz w:val="20"/>
        </w:rPr>
        <w:t> </w:t>
      </w:r>
      <w:r>
        <w:rPr>
          <w:sz w:val="20"/>
        </w:rPr>
        <w:t>como</w:t>
      </w:r>
      <w:r>
        <w:rPr>
          <w:spacing w:val="-11"/>
          <w:sz w:val="20"/>
        </w:rPr>
        <w:t> </w:t>
      </w:r>
      <w:r>
        <w:rPr>
          <w:sz w:val="20"/>
        </w:rPr>
        <w:t>sanciones disciplinarias</w:t>
      </w:r>
      <w:r>
        <w:rPr>
          <w:spacing w:val="-3"/>
          <w:sz w:val="20"/>
        </w:rPr>
        <w:t> </w:t>
      </w:r>
      <w:r>
        <w:rPr>
          <w:sz w:val="20"/>
        </w:rPr>
        <w:t>por</w:t>
      </w:r>
      <w:r>
        <w:rPr>
          <w:spacing w:val="-4"/>
          <w:sz w:val="20"/>
        </w:rPr>
        <w:t> </w:t>
      </w:r>
      <w:r>
        <w:rPr>
          <w:sz w:val="20"/>
        </w:rPr>
        <w:t>el ejercicio</w:t>
      </w:r>
      <w:r>
        <w:rPr>
          <w:spacing w:val="-4"/>
          <w:sz w:val="20"/>
        </w:rPr>
        <w:t> </w:t>
      </w:r>
      <w:r>
        <w:rPr>
          <w:sz w:val="20"/>
        </w:rPr>
        <w:t>del</w:t>
      </w:r>
      <w:r>
        <w:rPr>
          <w:spacing w:val="-3"/>
          <w:sz w:val="20"/>
        </w:rPr>
        <w:t> </w:t>
      </w:r>
      <w:r>
        <w:rPr>
          <w:sz w:val="20"/>
        </w:rPr>
        <w:t>derecho</w:t>
      </w:r>
      <w:r>
        <w:rPr>
          <w:spacing w:val="-3"/>
          <w:sz w:val="20"/>
        </w:rPr>
        <w:t> </w:t>
      </w:r>
      <w:r>
        <w:rPr>
          <w:sz w:val="20"/>
        </w:rPr>
        <w:t>a</w:t>
      </w:r>
      <w:r>
        <w:rPr>
          <w:spacing w:val="-3"/>
          <w:sz w:val="20"/>
        </w:rPr>
        <w:t> </w:t>
      </w:r>
      <w:r>
        <w:rPr>
          <w:sz w:val="20"/>
        </w:rPr>
        <w:t>la</w:t>
      </w:r>
      <w:r>
        <w:rPr>
          <w:spacing w:val="-3"/>
          <w:sz w:val="20"/>
        </w:rPr>
        <w:t> </w:t>
      </w:r>
      <w:r>
        <w:rPr>
          <w:sz w:val="20"/>
        </w:rPr>
        <w:t>libertad</w:t>
      </w:r>
      <w:r>
        <w:rPr>
          <w:spacing w:val="-2"/>
          <w:sz w:val="20"/>
        </w:rPr>
        <w:t> </w:t>
      </w:r>
      <w:r>
        <w:rPr>
          <w:sz w:val="20"/>
        </w:rPr>
        <w:t>de</w:t>
      </w:r>
      <w:r>
        <w:rPr>
          <w:spacing w:val="-2"/>
          <w:sz w:val="20"/>
        </w:rPr>
        <w:t> </w:t>
      </w:r>
      <w:r>
        <w:rPr>
          <w:sz w:val="20"/>
        </w:rPr>
        <w:t>expresión</w:t>
      </w:r>
      <w:r>
        <w:rPr>
          <w:spacing w:val="-3"/>
          <w:sz w:val="20"/>
        </w:rPr>
        <w:t> </w:t>
      </w:r>
      <w:r>
        <w:rPr>
          <w:sz w:val="20"/>
        </w:rPr>
        <w:t>para</w:t>
      </w:r>
      <w:r>
        <w:rPr>
          <w:spacing w:val="-1"/>
          <w:sz w:val="20"/>
        </w:rPr>
        <w:t> </w:t>
      </w:r>
      <w:r>
        <w:rPr>
          <w:sz w:val="20"/>
        </w:rPr>
        <w:t>denunciar</w:t>
      </w:r>
      <w:r>
        <w:rPr>
          <w:spacing w:val="-4"/>
          <w:sz w:val="20"/>
        </w:rPr>
        <w:t> </w:t>
      </w:r>
      <w:r>
        <w:rPr>
          <w:sz w:val="20"/>
        </w:rPr>
        <w:t>presuntos actos de corrupción.</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Corte recuerda que en el presente caso ya fue establecido que la ocurrencia de presuntos hechos de corrupción constituye información de interés público protegida por el artículo 13 de la Convención Americana (</w:t>
      </w:r>
      <w:r>
        <w:rPr>
          <w:i/>
          <w:sz w:val="20"/>
        </w:rPr>
        <w:t>supra </w:t>
      </w:r>
      <w:r>
        <w:rPr>
          <w:sz w:val="20"/>
        </w:rPr>
        <w:t>párr. 89). Por tanto, una restricción a la libertad personal como consecuencia de la denuncia de estos hechos es contraria al interés de toda sociedad democrática en tener un debate público sobre presuntos hechos de corrupción</w:t>
      </w:r>
      <w:r>
        <w:rPr>
          <w:spacing w:val="-8"/>
          <w:sz w:val="20"/>
        </w:rPr>
        <w:t> </w:t>
      </w:r>
      <w:r>
        <w:rPr>
          <w:sz w:val="20"/>
        </w:rPr>
        <w:t>y</w:t>
      </w:r>
      <w:r>
        <w:rPr>
          <w:spacing w:val="-7"/>
          <w:sz w:val="20"/>
        </w:rPr>
        <w:t> </w:t>
      </w:r>
      <w:r>
        <w:rPr>
          <w:sz w:val="20"/>
        </w:rPr>
        <w:t>en</w:t>
      </w:r>
      <w:r>
        <w:rPr>
          <w:spacing w:val="-8"/>
          <w:sz w:val="20"/>
        </w:rPr>
        <w:t> </w:t>
      </w:r>
      <w:r>
        <w:rPr>
          <w:sz w:val="20"/>
        </w:rPr>
        <w:t>poder</w:t>
      </w:r>
      <w:r>
        <w:rPr>
          <w:spacing w:val="-8"/>
          <w:sz w:val="20"/>
        </w:rPr>
        <w:t> </w:t>
      </w:r>
      <w:r>
        <w:rPr>
          <w:sz w:val="20"/>
        </w:rPr>
        <w:t>realizar</w:t>
      </w:r>
      <w:r>
        <w:rPr>
          <w:spacing w:val="-7"/>
          <w:sz w:val="20"/>
        </w:rPr>
        <w:t> </w:t>
      </w:r>
      <w:r>
        <w:rPr>
          <w:sz w:val="20"/>
        </w:rPr>
        <w:t>escrutinio</w:t>
      </w:r>
      <w:r>
        <w:rPr>
          <w:spacing w:val="-10"/>
          <w:sz w:val="20"/>
        </w:rPr>
        <w:t> </w:t>
      </w:r>
      <w:r>
        <w:rPr>
          <w:sz w:val="20"/>
        </w:rPr>
        <w:t>sobre</w:t>
      </w:r>
      <w:r>
        <w:rPr>
          <w:spacing w:val="-6"/>
          <w:sz w:val="20"/>
        </w:rPr>
        <w:t> </w:t>
      </w:r>
      <w:r>
        <w:rPr>
          <w:sz w:val="20"/>
        </w:rPr>
        <w:t>las</w:t>
      </w:r>
      <w:r>
        <w:rPr>
          <w:spacing w:val="-9"/>
          <w:sz w:val="20"/>
        </w:rPr>
        <w:t> </w:t>
      </w:r>
      <w:r>
        <w:rPr>
          <w:sz w:val="20"/>
        </w:rPr>
        <w:t>actividades</w:t>
      </w:r>
      <w:r>
        <w:rPr>
          <w:spacing w:val="-10"/>
          <w:sz w:val="20"/>
        </w:rPr>
        <w:t> </w:t>
      </w:r>
      <w:r>
        <w:rPr>
          <w:sz w:val="20"/>
        </w:rPr>
        <w:t>de</w:t>
      </w:r>
      <w:r>
        <w:rPr>
          <w:spacing w:val="-10"/>
          <w:sz w:val="20"/>
        </w:rPr>
        <w:t> </w:t>
      </w:r>
      <w:r>
        <w:rPr>
          <w:sz w:val="20"/>
        </w:rPr>
        <w:t>las</w:t>
      </w:r>
      <w:r>
        <w:rPr>
          <w:spacing w:val="-9"/>
          <w:sz w:val="20"/>
        </w:rPr>
        <w:t> </w:t>
      </w:r>
      <w:r>
        <w:rPr>
          <w:sz w:val="20"/>
        </w:rPr>
        <w:t>autoridades</w:t>
      </w:r>
      <w:r>
        <w:rPr>
          <w:spacing w:val="-10"/>
          <w:sz w:val="20"/>
        </w:rPr>
        <w:t> </w:t>
      </w:r>
      <w:r>
        <w:rPr>
          <w:sz w:val="20"/>
        </w:rPr>
        <w:t>públicas.</w:t>
      </w:r>
      <w:r>
        <w:rPr>
          <w:spacing w:val="-7"/>
          <w:sz w:val="20"/>
        </w:rPr>
        <w:t> </w:t>
      </w:r>
      <w:r>
        <w:rPr>
          <w:sz w:val="20"/>
        </w:rPr>
        <w:t>En esta</w:t>
      </w:r>
      <w:r>
        <w:rPr>
          <w:spacing w:val="-13"/>
          <w:sz w:val="20"/>
        </w:rPr>
        <w:t> </w:t>
      </w:r>
      <w:r>
        <w:rPr>
          <w:sz w:val="20"/>
        </w:rPr>
        <w:t>línea,</w:t>
      </w:r>
      <w:r>
        <w:rPr>
          <w:spacing w:val="-14"/>
          <w:sz w:val="20"/>
        </w:rPr>
        <w:t> </w:t>
      </w:r>
      <w:r>
        <w:rPr>
          <w:sz w:val="20"/>
        </w:rPr>
        <w:t>la</w:t>
      </w:r>
      <w:r>
        <w:rPr>
          <w:spacing w:val="-11"/>
          <w:sz w:val="20"/>
        </w:rPr>
        <w:t> </w:t>
      </w:r>
      <w:r>
        <w:rPr>
          <w:sz w:val="20"/>
        </w:rPr>
        <w:t>Corte</w:t>
      </w:r>
      <w:r>
        <w:rPr>
          <w:spacing w:val="-13"/>
          <w:sz w:val="20"/>
        </w:rPr>
        <w:t> </w:t>
      </w:r>
      <w:r>
        <w:rPr>
          <w:sz w:val="20"/>
        </w:rPr>
        <w:t>no</w:t>
      </w:r>
      <w:r>
        <w:rPr>
          <w:spacing w:val="-13"/>
          <w:sz w:val="20"/>
        </w:rPr>
        <w:t> </w:t>
      </w:r>
      <w:r>
        <w:rPr>
          <w:sz w:val="20"/>
        </w:rPr>
        <w:t>solo</w:t>
      </w:r>
      <w:r>
        <w:rPr>
          <w:spacing w:val="-12"/>
          <w:sz w:val="20"/>
        </w:rPr>
        <w:t> </w:t>
      </w:r>
      <w:r>
        <w:rPr>
          <w:sz w:val="20"/>
        </w:rPr>
        <w:t>considera</w:t>
      </w:r>
      <w:r>
        <w:rPr>
          <w:spacing w:val="-11"/>
          <w:sz w:val="20"/>
        </w:rPr>
        <w:t> </w:t>
      </w:r>
      <w:r>
        <w:rPr>
          <w:sz w:val="20"/>
        </w:rPr>
        <w:t>contrario</w:t>
      </w:r>
      <w:r>
        <w:rPr>
          <w:spacing w:val="-10"/>
          <w:sz w:val="20"/>
        </w:rPr>
        <w:t> </w:t>
      </w:r>
      <w:r>
        <w:rPr>
          <w:sz w:val="20"/>
        </w:rPr>
        <w:t>a</w:t>
      </w:r>
      <w:r>
        <w:rPr>
          <w:spacing w:val="-13"/>
          <w:sz w:val="20"/>
        </w:rPr>
        <w:t> </w:t>
      </w:r>
      <w:r>
        <w:rPr>
          <w:sz w:val="20"/>
        </w:rPr>
        <w:t>la</w:t>
      </w:r>
      <w:r>
        <w:rPr>
          <w:spacing w:val="-13"/>
          <w:sz w:val="20"/>
        </w:rPr>
        <w:t> </w:t>
      </w:r>
      <w:r>
        <w:rPr>
          <w:sz w:val="20"/>
        </w:rPr>
        <w:t>Convención</w:t>
      </w:r>
      <w:r>
        <w:rPr>
          <w:spacing w:val="-13"/>
          <w:sz w:val="20"/>
        </w:rPr>
        <w:t> </w:t>
      </w:r>
      <w:r>
        <w:rPr>
          <w:sz w:val="20"/>
        </w:rPr>
        <w:t>la</w:t>
      </w:r>
      <w:r>
        <w:rPr>
          <w:spacing w:val="-13"/>
          <w:sz w:val="20"/>
        </w:rPr>
        <w:t> </w:t>
      </w:r>
      <w:r>
        <w:rPr>
          <w:sz w:val="20"/>
        </w:rPr>
        <w:t>imposición</w:t>
      </w:r>
      <w:r>
        <w:rPr>
          <w:spacing w:val="-13"/>
          <w:sz w:val="20"/>
        </w:rPr>
        <w:t> </w:t>
      </w:r>
      <w:r>
        <w:rPr>
          <w:sz w:val="20"/>
        </w:rPr>
        <w:t>de</w:t>
      </w:r>
      <w:r>
        <w:rPr>
          <w:spacing w:val="-13"/>
          <w:sz w:val="20"/>
        </w:rPr>
        <w:t> </w:t>
      </w:r>
      <w:r>
        <w:rPr>
          <w:sz w:val="20"/>
        </w:rPr>
        <w:t>sanciones</w:t>
      </w:r>
      <w:r>
        <w:rPr>
          <w:spacing w:val="-12"/>
          <w:sz w:val="20"/>
        </w:rPr>
        <w:t> </w:t>
      </w:r>
      <w:r>
        <w:rPr>
          <w:sz w:val="20"/>
        </w:rPr>
        <w:t>por la</w:t>
      </w:r>
      <w:r>
        <w:rPr>
          <w:spacing w:val="-8"/>
          <w:sz w:val="20"/>
        </w:rPr>
        <w:t> </w:t>
      </w:r>
      <w:r>
        <w:rPr>
          <w:sz w:val="20"/>
        </w:rPr>
        <w:t>denuncia</w:t>
      </w:r>
      <w:r>
        <w:rPr>
          <w:spacing w:val="-8"/>
          <w:sz w:val="20"/>
        </w:rPr>
        <w:t> </w:t>
      </w:r>
      <w:r>
        <w:rPr>
          <w:sz w:val="20"/>
        </w:rPr>
        <w:t>de</w:t>
      </w:r>
      <w:r>
        <w:rPr>
          <w:spacing w:val="-10"/>
          <w:sz w:val="20"/>
        </w:rPr>
        <w:t> </w:t>
      </w:r>
      <w:r>
        <w:rPr>
          <w:sz w:val="20"/>
        </w:rPr>
        <w:t>hechos</w:t>
      </w:r>
      <w:r>
        <w:rPr>
          <w:spacing w:val="-10"/>
          <w:sz w:val="20"/>
        </w:rPr>
        <w:t> </w:t>
      </w:r>
      <w:r>
        <w:rPr>
          <w:sz w:val="20"/>
        </w:rPr>
        <w:t>de</w:t>
      </w:r>
      <w:r>
        <w:rPr>
          <w:spacing w:val="-10"/>
          <w:sz w:val="20"/>
        </w:rPr>
        <w:t> </w:t>
      </w:r>
      <w:r>
        <w:rPr>
          <w:sz w:val="20"/>
        </w:rPr>
        <w:t>corrupción,</w:t>
      </w:r>
      <w:r>
        <w:rPr>
          <w:spacing w:val="-8"/>
          <w:sz w:val="20"/>
        </w:rPr>
        <w:t> </w:t>
      </w:r>
      <w:r>
        <w:rPr>
          <w:sz w:val="20"/>
        </w:rPr>
        <w:t>cuando</w:t>
      </w:r>
      <w:r>
        <w:rPr>
          <w:spacing w:val="-10"/>
          <w:sz w:val="20"/>
        </w:rPr>
        <w:t> </w:t>
      </w:r>
      <w:r>
        <w:rPr>
          <w:sz w:val="20"/>
        </w:rPr>
        <w:t>se</w:t>
      </w:r>
      <w:r>
        <w:rPr>
          <w:spacing w:val="-8"/>
          <w:sz w:val="20"/>
        </w:rPr>
        <w:t> </w:t>
      </w:r>
      <w:r>
        <w:rPr>
          <w:sz w:val="20"/>
        </w:rPr>
        <w:t>tenga</w:t>
      </w:r>
      <w:r>
        <w:rPr>
          <w:spacing w:val="-8"/>
          <w:sz w:val="20"/>
        </w:rPr>
        <w:t> </w:t>
      </w:r>
      <w:r>
        <w:rPr>
          <w:sz w:val="20"/>
        </w:rPr>
        <w:t>convicción</w:t>
      </w:r>
      <w:r>
        <w:rPr>
          <w:spacing w:val="-7"/>
          <w:sz w:val="20"/>
        </w:rPr>
        <w:t> </w:t>
      </w:r>
      <w:r>
        <w:rPr>
          <w:sz w:val="20"/>
        </w:rPr>
        <w:t>razonable</w:t>
      </w:r>
      <w:r>
        <w:rPr>
          <w:spacing w:val="-10"/>
          <w:sz w:val="20"/>
        </w:rPr>
        <w:t> </w:t>
      </w:r>
      <w:r>
        <w:rPr>
          <w:sz w:val="20"/>
        </w:rPr>
        <w:t>de</w:t>
      </w:r>
      <w:r>
        <w:rPr>
          <w:spacing w:val="-10"/>
          <w:sz w:val="20"/>
        </w:rPr>
        <w:t> </w:t>
      </w:r>
      <w:r>
        <w:rPr>
          <w:sz w:val="20"/>
        </w:rPr>
        <w:t>su</w:t>
      </w:r>
      <w:r>
        <w:rPr>
          <w:spacing w:val="-7"/>
          <w:sz w:val="20"/>
        </w:rPr>
        <w:t> </w:t>
      </w:r>
      <w:r>
        <w:rPr>
          <w:sz w:val="20"/>
        </w:rPr>
        <w:t>ocurrencia, sino que reitera que los Estados deben adoptar medidas de protección en favor de los denunciantes de irregularidades (</w:t>
      </w:r>
      <w:r>
        <w:rPr>
          <w:i/>
          <w:sz w:val="20"/>
        </w:rPr>
        <w:t>supra </w:t>
      </w:r>
      <w:r>
        <w:rPr>
          <w:sz w:val="20"/>
        </w:rPr>
        <w:t>párrs. 92 y 96).</w:t>
      </w:r>
    </w:p>
    <w:p>
      <w:pPr>
        <w:pStyle w:val="BodyText"/>
        <w:spacing w:before="1"/>
      </w:pPr>
    </w:p>
    <w:p>
      <w:pPr>
        <w:pStyle w:val="ListParagraph"/>
        <w:numPr>
          <w:ilvl w:val="0"/>
          <w:numId w:val="8"/>
        </w:numPr>
        <w:tabs>
          <w:tab w:pos="909" w:val="left" w:leader="none"/>
        </w:tabs>
        <w:spacing w:line="240" w:lineRule="auto" w:before="0" w:after="0"/>
        <w:ind w:left="200" w:right="198" w:firstLine="0"/>
        <w:jc w:val="both"/>
        <w:rPr>
          <w:sz w:val="20"/>
        </w:rPr>
      </w:pPr>
      <w:r>
        <w:rPr>
          <w:sz w:val="20"/>
        </w:rPr>
        <w:t>En</w:t>
      </w:r>
      <w:r>
        <w:rPr>
          <w:spacing w:val="-6"/>
          <w:sz w:val="20"/>
        </w:rPr>
        <w:t> </w:t>
      </w:r>
      <w:r>
        <w:rPr>
          <w:sz w:val="20"/>
        </w:rPr>
        <w:t>consideración</w:t>
      </w:r>
      <w:r>
        <w:rPr>
          <w:spacing w:val="-6"/>
          <w:sz w:val="20"/>
        </w:rPr>
        <w:t> </w:t>
      </w:r>
      <w:r>
        <w:rPr>
          <w:sz w:val="20"/>
        </w:rPr>
        <w:t>de</w:t>
      </w:r>
      <w:r>
        <w:rPr>
          <w:spacing w:val="-6"/>
          <w:sz w:val="20"/>
        </w:rPr>
        <w:t> </w:t>
      </w:r>
      <w:r>
        <w:rPr>
          <w:sz w:val="20"/>
        </w:rPr>
        <w:t>todo</w:t>
      </w:r>
      <w:r>
        <w:rPr>
          <w:spacing w:val="-8"/>
          <w:sz w:val="20"/>
        </w:rPr>
        <w:t> </w:t>
      </w:r>
      <w:r>
        <w:rPr>
          <w:sz w:val="20"/>
        </w:rPr>
        <w:t>lo</w:t>
      </w:r>
      <w:r>
        <w:rPr>
          <w:spacing w:val="-5"/>
          <w:sz w:val="20"/>
        </w:rPr>
        <w:t> </w:t>
      </w:r>
      <w:r>
        <w:rPr>
          <w:sz w:val="20"/>
        </w:rPr>
        <w:t>expuesto,</w:t>
      </w:r>
      <w:r>
        <w:rPr>
          <w:spacing w:val="-7"/>
          <w:sz w:val="20"/>
        </w:rPr>
        <w:t> </w:t>
      </w:r>
      <w:r>
        <w:rPr>
          <w:sz w:val="20"/>
        </w:rPr>
        <w:t>la</w:t>
      </w:r>
      <w:r>
        <w:rPr>
          <w:spacing w:val="-4"/>
          <w:sz w:val="20"/>
        </w:rPr>
        <w:t> </w:t>
      </w:r>
      <w:r>
        <w:rPr>
          <w:sz w:val="20"/>
        </w:rPr>
        <w:t>Corte</w:t>
      </w:r>
      <w:r>
        <w:rPr>
          <w:spacing w:val="-5"/>
          <w:sz w:val="20"/>
        </w:rPr>
        <w:t> </w:t>
      </w:r>
      <w:r>
        <w:rPr>
          <w:sz w:val="20"/>
        </w:rPr>
        <w:t>concluye</w:t>
      </w:r>
      <w:r>
        <w:rPr>
          <w:spacing w:val="-6"/>
          <w:sz w:val="20"/>
        </w:rPr>
        <w:t> </w:t>
      </w:r>
      <w:r>
        <w:rPr>
          <w:sz w:val="20"/>
        </w:rPr>
        <w:t>que</w:t>
      </w:r>
      <w:r>
        <w:rPr>
          <w:spacing w:val="-8"/>
          <w:sz w:val="20"/>
        </w:rPr>
        <w:t> </w:t>
      </w:r>
      <w:r>
        <w:rPr>
          <w:sz w:val="20"/>
        </w:rPr>
        <w:t>la</w:t>
      </w:r>
      <w:r>
        <w:rPr>
          <w:spacing w:val="-6"/>
          <w:sz w:val="20"/>
        </w:rPr>
        <w:t> </w:t>
      </w:r>
      <w:r>
        <w:rPr>
          <w:sz w:val="20"/>
        </w:rPr>
        <w:t>privación</w:t>
      </w:r>
      <w:r>
        <w:rPr>
          <w:spacing w:val="-3"/>
          <w:sz w:val="20"/>
        </w:rPr>
        <w:t> </w:t>
      </w:r>
      <w:r>
        <w:rPr>
          <w:sz w:val="20"/>
        </w:rPr>
        <w:t>de</w:t>
      </w:r>
      <w:r>
        <w:rPr>
          <w:spacing w:val="-8"/>
          <w:sz w:val="20"/>
        </w:rPr>
        <w:t> </w:t>
      </w:r>
      <w:r>
        <w:rPr>
          <w:sz w:val="20"/>
        </w:rPr>
        <w:t>la</w:t>
      </w:r>
      <w:r>
        <w:rPr>
          <w:spacing w:val="-6"/>
          <w:sz w:val="20"/>
        </w:rPr>
        <w:t> </w:t>
      </w:r>
      <w:r>
        <w:rPr>
          <w:sz w:val="20"/>
        </w:rPr>
        <w:t>libertad del señor</w:t>
      </w:r>
      <w:r>
        <w:rPr>
          <w:spacing w:val="-1"/>
          <w:sz w:val="20"/>
        </w:rPr>
        <w:t> </w:t>
      </w:r>
      <w:r>
        <w:rPr>
          <w:sz w:val="20"/>
        </w:rPr>
        <w:t>Viteri como</w:t>
      </w:r>
      <w:r>
        <w:rPr>
          <w:spacing w:val="-1"/>
          <w:sz w:val="20"/>
        </w:rPr>
        <w:t> </w:t>
      </w:r>
      <w:r>
        <w:rPr>
          <w:sz w:val="20"/>
        </w:rPr>
        <w:t>consecuencia</w:t>
      </w:r>
      <w:r>
        <w:rPr>
          <w:spacing w:val="-1"/>
          <w:sz w:val="20"/>
        </w:rPr>
        <w:t> </w:t>
      </w:r>
      <w:r>
        <w:rPr>
          <w:sz w:val="20"/>
        </w:rPr>
        <w:t>del ejercicio de</w:t>
      </w:r>
      <w:r>
        <w:rPr>
          <w:spacing w:val="-1"/>
          <w:sz w:val="20"/>
        </w:rPr>
        <w:t> </w:t>
      </w:r>
      <w:r>
        <w:rPr>
          <w:sz w:val="20"/>
        </w:rPr>
        <w:t>su derecho a la</w:t>
      </w:r>
      <w:r>
        <w:rPr>
          <w:spacing w:val="-1"/>
          <w:sz w:val="20"/>
        </w:rPr>
        <w:t> </w:t>
      </w:r>
      <w:r>
        <w:rPr>
          <w:sz w:val="20"/>
        </w:rPr>
        <w:t>libertad</w:t>
      </w:r>
      <w:r>
        <w:rPr>
          <w:spacing w:val="-1"/>
          <w:sz w:val="20"/>
        </w:rPr>
        <w:t> </w:t>
      </w:r>
      <w:r>
        <w:rPr>
          <w:sz w:val="20"/>
        </w:rPr>
        <w:t>de</w:t>
      </w:r>
      <w:r>
        <w:rPr>
          <w:spacing w:val="-1"/>
          <w:sz w:val="20"/>
        </w:rPr>
        <w:t> </w:t>
      </w:r>
      <w:r>
        <w:rPr>
          <w:sz w:val="20"/>
        </w:rPr>
        <w:t>expresión, en relación con temas de interés público, resultó arbitraria en vulneración de su derecho a la libertad personal. En consecuencia, el Estado vulneró los derechos establecidos en los artículos 7.1 y 7.3 de la Convención Americana, en relación con el artículo 1.1 del mismo instrumento, en perjuicio del señor Julio Rogelio Viteri Ungaretti.</w:t>
      </w:r>
    </w:p>
    <w:p>
      <w:pPr>
        <w:pStyle w:val="BodyText"/>
      </w:pPr>
    </w:p>
    <w:p>
      <w:pPr>
        <w:pStyle w:val="ListParagraph"/>
        <w:numPr>
          <w:ilvl w:val="2"/>
          <w:numId w:val="12"/>
        </w:numPr>
        <w:tabs>
          <w:tab w:pos="1990" w:val="left" w:leader="none"/>
        </w:tabs>
        <w:spacing w:line="240" w:lineRule="auto" w:before="0" w:after="0"/>
        <w:ind w:left="1989" w:right="0" w:hanging="679"/>
        <w:jc w:val="left"/>
        <w:rPr>
          <w:i/>
          <w:sz w:val="20"/>
        </w:rPr>
      </w:pPr>
      <w:r>
        <w:rPr>
          <w:i/>
          <w:sz w:val="20"/>
          <w:u w:val="single"/>
        </w:rPr>
        <w:t>Recurso</w:t>
      </w:r>
      <w:r>
        <w:rPr>
          <w:i/>
          <w:spacing w:val="-7"/>
          <w:sz w:val="20"/>
          <w:u w:val="single"/>
        </w:rPr>
        <w:t> </w:t>
      </w:r>
      <w:r>
        <w:rPr>
          <w:i/>
          <w:sz w:val="20"/>
          <w:u w:val="single"/>
        </w:rPr>
        <w:t>de</w:t>
      </w:r>
      <w:r>
        <w:rPr>
          <w:i/>
          <w:spacing w:val="-6"/>
          <w:sz w:val="20"/>
          <w:u w:val="single"/>
        </w:rPr>
        <w:t> </w:t>
      </w:r>
      <w:r>
        <w:rPr>
          <w:i/>
          <w:sz w:val="20"/>
          <w:u w:val="single"/>
        </w:rPr>
        <w:t>hábeas</w:t>
      </w:r>
      <w:r>
        <w:rPr>
          <w:i/>
          <w:spacing w:val="-5"/>
          <w:sz w:val="20"/>
          <w:u w:val="single"/>
        </w:rPr>
        <w:t> </w:t>
      </w:r>
      <w:r>
        <w:rPr>
          <w:i/>
          <w:spacing w:val="-2"/>
          <w:sz w:val="20"/>
          <w:u w:val="single"/>
        </w:rPr>
        <w:t>corpus</w:t>
      </w:r>
    </w:p>
    <w:p>
      <w:pPr>
        <w:pStyle w:val="BodyText"/>
        <w:spacing w:before="12"/>
        <w:rPr>
          <w:i/>
          <w:sz w:val="11"/>
        </w:rPr>
      </w:pPr>
    </w:p>
    <w:p>
      <w:pPr>
        <w:pStyle w:val="ListParagraph"/>
        <w:numPr>
          <w:ilvl w:val="0"/>
          <w:numId w:val="8"/>
        </w:numPr>
        <w:tabs>
          <w:tab w:pos="909" w:val="left" w:leader="none"/>
        </w:tabs>
        <w:spacing w:line="240" w:lineRule="auto" w:before="99" w:after="0"/>
        <w:ind w:left="200" w:right="310" w:firstLine="0"/>
        <w:jc w:val="both"/>
        <w:rPr>
          <w:sz w:val="20"/>
        </w:rPr>
      </w:pPr>
      <w:r>
        <w:rPr>
          <w:sz w:val="20"/>
        </w:rPr>
        <w:t>Este</w:t>
      </w:r>
      <w:r>
        <w:rPr>
          <w:spacing w:val="-6"/>
          <w:sz w:val="20"/>
        </w:rPr>
        <w:t> </w:t>
      </w:r>
      <w:r>
        <w:rPr>
          <w:sz w:val="20"/>
        </w:rPr>
        <w:t>Tribunal</w:t>
      </w:r>
      <w:r>
        <w:rPr>
          <w:spacing w:val="-4"/>
          <w:sz w:val="20"/>
        </w:rPr>
        <w:t> </w:t>
      </w:r>
      <w:r>
        <w:rPr>
          <w:sz w:val="20"/>
        </w:rPr>
        <w:t>ha</w:t>
      </w:r>
      <w:r>
        <w:rPr>
          <w:spacing w:val="-4"/>
          <w:sz w:val="20"/>
        </w:rPr>
        <w:t> </w:t>
      </w:r>
      <w:r>
        <w:rPr>
          <w:sz w:val="20"/>
        </w:rPr>
        <w:t>señalado</w:t>
      </w:r>
      <w:r>
        <w:rPr>
          <w:spacing w:val="-6"/>
          <w:sz w:val="20"/>
        </w:rPr>
        <w:t> </w:t>
      </w:r>
      <w:r>
        <w:rPr>
          <w:sz w:val="20"/>
        </w:rPr>
        <w:t>que</w:t>
      </w:r>
      <w:r>
        <w:rPr>
          <w:spacing w:val="-3"/>
          <w:sz w:val="20"/>
        </w:rPr>
        <w:t> </w:t>
      </w:r>
      <w:r>
        <w:rPr>
          <w:sz w:val="20"/>
        </w:rPr>
        <w:t>el</w:t>
      </w:r>
      <w:r>
        <w:rPr>
          <w:spacing w:val="-4"/>
          <w:sz w:val="20"/>
        </w:rPr>
        <w:t> </w:t>
      </w:r>
      <w:r>
        <w:rPr>
          <w:sz w:val="20"/>
        </w:rPr>
        <w:t>artículo</w:t>
      </w:r>
      <w:r>
        <w:rPr>
          <w:spacing w:val="-6"/>
          <w:sz w:val="20"/>
        </w:rPr>
        <w:t> </w:t>
      </w:r>
      <w:r>
        <w:rPr>
          <w:sz w:val="20"/>
        </w:rPr>
        <w:t>7.6</w:t>
      </w:r>
      <w:r>
        <w:rPr>
          <w:spacing w:val="-5"/>
          <w:sz w:val="20"/>
        </w:rPr>
        <w:t> </w:t>
      </w:r>
      <w:r>
        <w:rPr>
          <w:sz w:val="20"/>
        </w:rPr>
        <w:t>de</w:t>
      </w:r>
      <w:r>
        <w:rPr>
          <w:spacing w:val="-4"/>
          <w:sz w:val="20"/>
        </w:rPr>
        <w:t> </w:t>
      </w:r>
      <w:r>
        <w:rPr>
          <w:sz w:val="20"/>
        </w:rPr>
        <w:t>la</w:t>
      </w:r>
      <w:r>
        <w:rPr>
          <w:spacing w:val="-4"/>
          <w:sz w:val="20"/>
        </w:rPr>
        <w:t> </w:t>
      </w:r>
      <w:r>
        <w:rPr>
          <w:sz w:val="20"/>
        </w:rPr>
        <w:t>Convención</w:t>
      </w:r>
      <w:r>
        <w:rPr>
          <w:spacing w:val="-4"/>
          <w:sz w:val="20"/>
        </w:rPr>
        <w:t> </w:t>
      </w:r>
      <w:r>
        <w:rPr>
          <w:sz w:val="20"/>
        </w:rPr>
        <w:t>protege</w:t>
      </w:r>
      <w:r>
        <w:rPr>
          <w:spacing w:val="-4"/>
          <w:sz w:val="20"/>
        </w:rPr>
        <w:t> </w:t>
      </w:r>
      <w:r>
        <w:rPr>
          <w:sz w:val="20"/>
        </w:rPr>
        <w:t>el</w:t>
      </w:r>
      <w:r>
        <w:rPr>
          <w:spacing w:val="-4"/>
          <w:sz w:val="20"/>
        </w:rPr>
        <w:t> </w:t>
      </w:r>
      <w:r>
        <w:rPr>
          <w:sz w:val="20"/>
        </w:rPr>
        <w:t>derecho</w:t>
      </w:r>
      <w:r>
        <w:rPr>
          <w:spacing w:val="-6"/>
          <w:sz w:val="20"/>
        </w:rPr>
        <w:t> </w:t>
      </w:r>
      <w:r>
        <w:rPr>
          <w:sz w:val="20"/>
        </w:rPr>
        <w:t>de toda persona privada de la libertad a recurrir la legalidad de su detención ante un juez o tribunal</w:t>
      </w:r>
      <w:r>
        <w:rPr>
          <w:spacing w:val="-6"/>
          <w:sz w:val="20"/>
        </w:rPr>
        <w:t> </w:t>
      </w:r>
      <w:r>
        <w:rPr>
          <w:sz w:val="20"/>
        </w:rPr>
        <w:t>competente,</w:t>
      </w:r>
      <w:r>
        <w:rPr>
          <w:spacing w:val="-5"/>
          <w:sz w:val="20"/>
        </w:rPr>
        <w:t> </w:t>
      </w:r>
      <w:r>
        <w:rPr>
          <w:sz w:val="20"/>
        </w:rPr>
        <w:t>a</w:t>
      </w:r>
      <w:r>
        <w:rPr>
          <w:spacing w:val="-6"/>
          <w:sz w:val="20"/>
        </w:rPr>
        <w:t> </w:t>
      </w:r>
      <w:r>
        <w:rPr>
          <w:sz w:val="20"/>
        </w:rPr>
        <w:t>fin</w:t>
      </w:r>
      <w:r>
        <w:rPr>
          <w:spacing w:val="-6"/>
          <w:sz w:val="20"/>
        </w:rPr>
        <w:t> </w:t>
      </w:r>
      <w:r>
        <w:rPr>
          <w:sz w:val="20"/>
        </w:rPr>
        <w:t>de</w:t>
      </w:r>
      <w:r>
        <w:rPr>
          <w:spacing w:val="-7"/>
          <w:sz w:val="20"/>
        </w:rPr>
        <w:t> </w:t>
      </w:r>
      <w:r>
        <w:rPr>
          <w:sz w:val="20"/>
        </w:rPr>
        <w:t>que</w:t>
      </w:r>
      <w:r>
        <w:rPr>
          <w:spacing w:val="-7"/>
          <w:sz w:val="20"/>
        </w:rPr>
        <w:t> </w:t>
      </w:r>
      <w:r>
        <w:rPr>
          <w:sz w:val="20"/>
        </w:rPr>
        <w:t>éste</w:t>
      </w:r>
      <w:r>
        <w:rPr>
          <w:spacing w:val="-7"/>
          <w:sz w:val="20"/>
        </w:rPr>
        <w:t> </w:t>
      </w:r>
      <w:r>
        <w:rPr>
          <w:sz w:val="20"/>
        </w:rPr>
        <w:t>decida,</w:t>
      </w:r>
      <w:r>
        <w:rPr>
          <w:spacing w:val="-7"/>
          <w:sz w:val="20"/>
        </w:rPr>
        <w:t> </w:t>
      </w:r>
      <w:r>
        <w:rPr>
          <w:sz w:val="20"/>
        </w:rPr>
        <w:t>sin</w:t>
      </w:r>
      <w:r>
        <w:rPr>
          <w:spacing w:val="-6"/>
          <w:sz w:val="20"/>
        </w:rPr>
        <w:t> </w:t>
      </w:r>
      <w:r>
        <w:rPr>
          <w:sz w:val="20"/>
        </w:rPr>
        <w:t>demora,</w:t>
      </w:r>
      <w:r>
        <w:rPr>
          <w:spacing w:val="-4"/>
          <w:sz w:val="20"/>
        </w:rPr>
        <w:t> </w:t>
      </w:r>
      <w:r>
        <w:rPr>
          <w:sz w:val="20"/>
        </w:rPr>
        <w:t>sobre</w:t>
      </w:r>
      <w:r>
        <w:rPr>
          <w:spacing w:val="-7"/>
          <w:sz w:val="20"/>
        </w:rPr>
        <w:t> </w:t>
      </w:r>
      <w:r>
        <w:rPr>
          <w:sz w:val="20"/>
        </w:rPr>
        <w:t>la</w:t>
      </w:r>
      <w:r>
        <w:rPr>
          <w:spacing w:val="-6"/>
          <w:sz w:val="20"/>
        </w:rPr>
        <w:t> </w:t>
      </w:r>
      <w:r>
        <w:rPr>
          <w:sz w:val="20"/>
        </w:rPr>
        <w:t>legalidad</w:t>
      </w:r>
      <w:r>
        <w:rPr>
          <w:spacing w:val="-6"/>
          <w:sz w:val="20"/>
        </w:rPr>
        <w:t> </w:t>
      </w:r>
      <w:r>
        <w:rPr>
          <w:sz w:val="20"/>
        </w:rPr>
        <w:t>de</w:t>
      </w:r>
      <w:r>
        <w:rPr>
          <w:spacing w:val="-7"/>
          <w:sz w:val="20"/>
        </w:rPr>
        <w:t> </w:t>
      </w:r>
      <w:r>
        <w:rPr>
          <w:sz w:val="20"/>
        </w:rPr>
        <w:t>la</w:t>
      </w:r>
      <w:r>
        <w:rPr>
          <w:spacing w:val="-6"/>
          <w:sz w:val="20"/>
        </w:rPr>
        <w:t> </w:t>
      </w:r>
      <w:r>
        <w:rPr>
          <w:sz w:val="20"/>
        </w:rPr>
        <w:t>privación de libertad y, en su caso, decrete su libertad</w:t>
      </w:r>
      <w:r>
        <w:rPr>
          <w:position w:val="7"/>
          <w:sz w:val="13"/>
        </w:rPr>
        <w:t>146</w:t>
      </w:r>
      <w:r>
        <w:rPr>
          <w:sz w:val="20"/>
        </w:rPr>
        <w:t>. Este Tribunal ha interpretado que este derecho va dirigido a permitir el control judicial sobre las privaciones de libertad y se corresponde</w:t>
      </w:r>
      <w:r>
        <w:rPr>
          <w:spacing w:val="-8"/>
          <w:sz w:val="20"/>
        </w:rPr>
        <w:t> </w:t>
      </w:r>
      <w:r>
        <w:rPr>
          <w:sz w:val="20"/>
        </w:rPr>
        <w:t>con</w:t>
      </w:r>
      <w:r>
        <w:rPr>
          <w:spacing w:val="-6"/>
          <w:sz w:val="20"/>
        </w:rPr>
        <w:t> </w:t>
      </w:r>
      <w:r>
        <w:rPr>
          <w:sz w:val="20"/>
        </w:rPr>
        <w:t>la</w:t>
      </w:r>
      <w:r>
        <w:rPr>
          <w:spacing w:val="-6"/>
          <w:sz w:val="20"/>
        </w:rPr>
        <w:t> </w:t>
      </w:r>
      <w:r>
        <w:rPr>
          <w:sz w:val="20"/>
        </w:rPr>
        <w:t>acción</w:t>
      </w:r>
      <w:r>
        <w:rPr>
          <w:spacing w:val="-6"/>
          <w:sz w:val="20"/>
        </w:rPr>
        <w:t> </w:t>
      </w:r>
      <w:r>
        <w:rPr>
          <w:sz w:val="20"/>
        </w:rPr>
        <w:t>o</w:t>
      </w:r>
      <w:r>
        <w:rPr>
          <w:spacing w:val="-8"/>
          <w:sz w:val="20"/>
        </w:rPr>
        <w:t> </w:t>
      </w:r>
      <w:r>
        <w:rPr>
          <w:sz w:val="20"/>
        </w:rPr>
        <w:t>recurso</w:t>
      </w:r>
      <w:r>
        <w:rPr>
          <w:spacing w:val="-8"/>
          <w:sz w:val="20"/>
        </w:rPr>
        <w:t> </w:t>
      </w:r>
      <w:r>
        <w:rPr>
          <w:sz w:val="20"/>
        </w:rPr>
        <w:t>de</w:t>
      </w:r>
      <w:r>
        <w:rPr>
          <w:spacing w:val="-8"/>
          <w:sz w:val="20"/>
        </w:rPr>
        <w:t> </w:t>
      </w:r>
      <w:r>
        <w:rPr>
          <w:sz w:val="20"/>
        </w:rPr>
        <w:t>hábeas</w:t>
      </w:r>
      <w:r>
        <w:rPr>
          <w:spacing w:val="-4"/>
          <w:sz w:val="20"/>
        </w:rPr>
        <w:t> </w:t>
      </w:r>
      <w:r>
        <w:rPr>
          <w:sz w:val="20"/>
        </w:rPr>
        <w:t>corpus</w:t>
      </w:r>
      <w:r>
        <w:rPr>
          <w:position w:val="7"/>
          <w:sz w:val="13"/>
        </w:rPr>
        <w:t>147</w:t>
      </w:r>
      <w:r>
        <w:rPr>
          <w:sz w:val="20"/>
        </w:rPr>
        <w:t>.</w:t>
      </w:r>
      <w:r>
        <w:rPr>
          <w:spacing w:val="-7"/>
          <w:sz w:val="20"/>
        </w:rPr>
        <w:t> </w:t>
      </w:r>
      <w:r>
        <w:rPr>
          <w:sz w:val="20"/>
        </w:rPr>
        <w:t>Al</w:t>
      </w:r>
      <w:r>
        <w:rPr>
          <w:spacing w:val="-6"/>
          <w:sz w:val="20"/>
        </w:rPr>
        <w:t> </w:t>
      </w:r>
      <w:r>
        <w:rPr>
          <w:sz w:val="20"/>
        </w:rPr>
        <w:t>respecto,</w:t>
      </w:r>
      <w:r>
        <w:rPr>
          <w:spacing w:val="-7"/>
          <w:sz w:val="20"/>
        </w:rPr>
        <w:t> </w:t>
      </w:r>
      <w:r>
        <w:rPr>
          <w:sz w:val="20"/>
        </w:rPr>
        <w:t>la</w:t>
      </w:r>
      <w:r>
        <w:rPr>
          <w:spacing w:val="-6"/>
          <w:sz w:val="20"/>
        </w:rPr>
        <w:t> </w:t>
      </w:r>
      <w:r>
        <w:rPr>
          <w:sz w:val="20"/>
        </w:rPr>
        <w:t>Corte</w:t>
      </w:r>
      <w:r>
        <w:rPr>
          <w:spacing w:val="-8"/>
          <w:sz w:val="20"/>
        </w:rPr>
        <w:t> </w:t>
      </w:r>
      <w:r>
        <w:rPr>
          <w:sz w:val="20"/>
        </w:rPr>
        <w:t>ha</w:t>
      </w:r>
      <w:r>
        <w:rPr>
          <w:spacing w:val="-6"/>
          <w:sz w:val="20"/>
        </w:rPr>
        <w:t> </w:t>
      </w:r>
      <w:r>
        <w:rPr>
          <w:sz w:val="20"/>
        </w:rPr>
        <w:t>destacado que la autoridad que debe decidir la legalidad del arresto o detención debe ser un juez o tribunal. Asimismo, ha precisado que</w:t>
      </w:r>
      <w:r>
        <w:rPr>
          <w:spacing w:val="-1"/>
          <w:sz w:val="20"/>
        </w:rPr>
        <w:t> </w:t>
      </w:r>
      <w:r>
        <w:rPr>
          <w:sz w:val="20"/>
        </w:rPr>
        <w:t>los recursos disponibles para el cumplimiento</w:t>
      </w:r>
      <w:r>
        <w:rPr>
          <w:spacing w:val="-1"/>
          <w:sz w:val="20"/>
        </w:rPr>
        <w:t> </w:t>
      </w:r>
      <w:r>
        <w:rPr>
          <w:sz w:val="20"/>
        </w:rPr>
        <w:t>de</w:t>
      </w:r>
      <w:r>
        <w:rPr>
          <w:spacing w:val="-1"/>
          <w:sz w:val="20"/>
        </w:rPr>
        <w:t> </w:t>
      </w:r>
      <w:r>
        <w:rPr>
          <w:sz w:val="20"/>
        </w:rPr>
        <w:t>esta garantía “no</w:t>
      </w:r>
      <w:r>
        <w:rPr>
          <w:spacing w:val="-1"/>
          <w:sz w:val="20"/>
        </w:rPr>
        <w:t> </w:t>
      </w:r>
      <w:r>
        <w:rPr>
          <w:sz w:val="20"/>
        </w:rPr>
        <w:t>sólo</w:t>
      </w:r>
      <w:r>
        <w:rPr>
          <w:spacing w:val="-1"/>
          <w:sz w:val="20"/>
        </w:rPr>
        <w:t> </w:t>
      </w:r>
      <w:r>
        <w:rPr>
          <w:sz w:val="20"/>
        </w:rPr>
        <w:t>deben existir</w:t>
      </w:r>
      <w:r>
        <w:rPr>
          <w:spacing w:val="-1"/>
          <w:sz w:val="20"/>
        </w:rPr>
        <w:t> </w:t>
      </w:r>
      <w:r>
        <w:rPr>
          <w:sz w:val="20"/>
        </w:rPr>
        <w:t>formalmente en la legislación, sino</w:t>
      </w:r>
      <w:r>
        <w:rPr>
          <w:spacing w:val="-1"/>
          <w:sz w:val="20"/>
        </w:rPr>
        <w:t> </w:t>
      </w:r>
      <w:r>
        <w:rPr>
          <w:sz w:val="20"/>
        </w:rPr>
        <w:t>que deben ser</w:t>
      </w:r>
      <w:r>
        <w:rPr>
          <w:spacing w:val="-1"/>
          <w:sz w:val="20"/>
        </w:rPr>
        <w:t> </w:t>
      </w:r>
      <w:r>
        <w:rPr>
          <w:sz w:val="20"/>
        </w:rPr>
        <w:t>efectivos, esto es, cumplir con el objetivo de obtener sin demora una decisión sobre la legalidad del arresto o de la detención”</w:t>
      </w:r>
      <w:r>
        <w:rPr>
          <w:position w:val="7"/>
          <w:sz w:val="13"/>
        </w:rPr>
        <w:t>148</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En el presente caso ha sido acreditado que el señor Viteri presentó una acción de </w:t>
      </w:r>
      <w:r>
        <w:rPr>
          <w:i/>
          <w:sz w:val="20"/>
        </w:rPr>
        <w:t>hábeas</w:t>
      </w:r>
      <w:r>
        <w:rPr>
          <w:i/>
          <w:spacing w:val="-2"/>
          <w:sz w:val="20"/>
        </w:rPr>
        <w:t> </w:t>
      </w:r>
      <w:r>
        <w:rPr>
          <w:i/>
          <w:sz w:val="20"/>
        </w:rPr>
        <w:t>corpus</w:t>
      </w:r>
      <w:r>
        <w:rPr>
          <w:i/>
          <w:spacing w:val="-2"/>
          <w:sz w:val="20"/>
        </w:rPr>
        <w:t> </w:t>
      </w:r>
      <w:r>
        <w:rPr>
          <w:sz w:val="20"/>
        </w:rPr>
        <w:t>contra</w:t>
      </w:r>
      <w:r>
        <w:rPr>
          <w:spacing w:val="-1"/>
          <w:sz w:val="20"/>
        </w:rPr>
        <w:t> </w:t>
      </w:r>
      <w:r>
        <w:rPr>
          <w:sz w:val="20"/>
        </w:rPr>
        <w:t>la</w:t>
      </w:r>
      <w:r>
        <w:rPr>
          <w:spacing w:val="-1"/>
          <w:sz w:val="20"/>
        </w:rPr>
        <w:t> </w:t>
      </w:r>
      <w:r>
        <w:rPr>
          <w:sz w:val="20"/>
        </w:rPr>
        <w:t>orden del</w:t>
      </w:r>
      <w:r>
        <w:rPr>
          <w:spacing w:val="-3"/>
          <w:sz w:val="20"/>
        </w:rPr>
        <w:t> </w:t>
      </w:r>
      <w:r>
        <w:rPr>
          <w:sz w:val="20"/>
        </w:rPr>
        <w:t>arresto</w:t>
      </w:r>
      <w:r>
        <w:rPr>
          <w:spacing w:val="-2"/>
          <w:sz w:val="20"/>
        </w:rPr>
        <w:t> </w:t>
      </w:r>
      <w:r>
        <w:rPr>
          <w:sz w:val="20"/>
        </w:rPr>
        <w:t>de</w:t>
      </w:r>
      <w:r>
        <w:rPr>
          <w:spacing w:val="-1"/>
          <w:sz w:val="20"/>
        </w:rPr>
        <w:t> </w:t>
      </w:r>
      <w:r>
        <w:rPr>
          <w:sz w:val="20"/>
        </w:rPr>
        <w:t>rigor</w:t>
      </w:r>
      <w:r>
        <w:rPr>
          <w:spacing w:val="-2"/>
          <w:sz w:val="20"/>
        </w:rPr>
        <w:t> </w:t>
      </w:r>
      <w:r>
        <w:rPr>
          <w:sz w:val="20"/>
        </w:rPr>
        <w:t>de</w:t>
      </w:r>
      <w:r>
        <w:rPr>
          <w:spacing w:val="-2"/>
          <w:sz w:val="20"/>
        </w:rPr>
        <w:t> </w:t>
      </w:r>
      <w:r>
        <w:rPr>
          <w:sz w:val="20"/>
        </w:rPr>
        <w:t>15</w:t>
      </w:r>
      <w:r>
        <w:rPr>
          <w:spacing w:val="-1"/>
          <w:sz w:val="20"/>
        </w:rPr>
        <w:t> </w:t>
      </w:r>
      <w:r>
        <w:rPr>
          <w:sz w:val="20"/>
        </w:rPr>
        <w:t>días, esto</w:t>
      </w:r>
      <w:r>
        <w:rPr>
          <w:spacing w:val="-2"/>
          <w:sz w:val="20"/>
        </w:rPr>
        <w:t> </w:t>
      </w:r>
      <w:r>
        <w:rPr>
          <w:sz w:val="20"/>
        </w:rPr>
        <w:t>es,</w:t>
      </w:r>
      <w:r>
        <w:rPr>
          <w:spacing w:val="-2"/>
          <w:sz w:val="20"/>
        </w:rPr>
        <w:t> </w:t>
      </w:r>
      <w:r>
        <w:rPr>
          <w:sz w:val="20"/>
        </w:rPr>
        <w:t>la</w:t>
      </w:r>
      <w:r>
        <w:rPr>
          <w:spacing w:val="-4"/>
          <w:sz w:val="20"/>
        </w:rPr>
        <w:t> </w:t>
      </w:r>
      <w:r>
        <w:rPr>
          <w:sz w:val="20"/>
        </w:rPr>
        <w:t>segunda</w:t>
      </w:r>
      <w:r>
        <w:rPr>
          <w:spacing w:val="-4"/>
          <w:sz w:val="20"/>
        </w:rPr>
        <w:t> </w:t>
      </w:r>
      <w:r>
        <w:rPr>
          <w:sz w:val="20"/>
        </w:rPr>
        <w:t>sanción la cual fue</w:t>
      </w:r>
      <w:r>
        <w:rPr>
          <w:spacing w:val="13"/>
          <w:sz w:val="20"/>
        </w:rPr>
        <w:t> </w:t>
      </w:r>
      <w:r>
        <w:rPr>
          <w:sz w:val="20"/>
        </w:rPr>
        <w:t>impuesta</w:t>
      </w:r>
      <w:r>
        <w:rPr>
          <w:spacing w:val="14"/>
          <w:sz w:val="20"/>
        </w:rPr>
        <w:t> </w:t>
      </w:r>
      <w:r>
        <w:rPr>
          <w:sz w:val="20"/>
        </w:rPr>
        <w:t>en</w:t>
      </w:r>
      <w:r>
        <w:rPr>
          <w:spacing w:val="13"/>
          <w:sz w:val="20"/>
        </w:rPr>
        <w:t> </w:t>
      </w:r>
      <w:r>
        <w:rPr>
          <w:sz w:val="20"/>
        </w:rPr>
        <w:t>su contra</w:t>
      </w:r>
      <w:r>
        <w:rPr>
          <w:spacing w:val="15"/>
          <w:sz w:val="20"/>
        </w:rPr>
        <w:t> </w:t>
      </w:r>
      <w:r>
        <w:rPr>
          <w:sz w:val="20"/>
        </w:rPr>
        <w:t>el</w:t>
      </w:r>
      <w:r>
        <w:rPr>
          <w:spacing w:val="13"/>
          <w:sz w:val="20"/>
        </w:rPr>
        <w:t> </w:t>
      </w:r>
      <w:r>
        <w:rPr>
          <w:sz w:val="20"/>
        </w:rPr>
        <w:t>5 de diciembre de 2001. Consta también que ese mismo</w:t>
      </w:r>
    </w:p>
    <w:p>
      <w:pPr>
        <w:pStyle w:val="BodyText"/>
        <w:spacing w:before="8"/>
        <w:rPr>
          <w:sz w:val="14"/>
        </w:rPr>
      </w:pPr>
      <w:r>
        <w:rPr/>
        <w:pict>
          <v:rect style="position:absolute;margin-left:90.024002pt;margin-top:10.131876pt;width:144.020pt;height:.71997pt;mso-position-horizontal-relative:page;mso-position-vertical-relative:paragraph;z-index:-15714816;mso-wrap-distance-left:0;mso-wrap-distance-right:0" id="docshape29" filled="true" fillcolor="#000000" stroked="false">
            <v:fill type="solid"/>
            <w10:wrap type="topAndBottom"/>
          </v:rect>
        </w:pict>
      </w:r>
    </w:p>
    <w:p>
      <w:pPr>
        <w:spacing w:before="100"/>
        <w:ind w:left="200" w:right="194" w:firstLine="0"/>
        <w:jc w:val="both"/>
        <w:rPr>
          <w:sz w:val="16"/>
        </w:rPr>
      </w:pPr>
      <w:r>
        <w:rPr>
          <w:sz w:val="16"/>
          <w:vertAlign w:val="superscript"/>
        </w:rPr>
        <w:t>146</w:t>
      </w:r>
      <w:r>
        <w:rPr>
          <w:spacing w:val="80"/>
          <w:sz w:val="16"/>
          <w:vertAlign w:val="baseline"/>
        </w:rPr>
        <w:t>  </w:t>
      </w:r>
      <w:r>
        <w:rPr>
          <w:i/>
          <w:sz w:val="16"/>
          <w:vertAlign w:val="baseline"/>
        </w:rPr>
        <w:t>Cfr. El Hábeas Corpus Bajo Suspensión de Garantías (arts. 27.2, 25.1 y 7.6 Convención Americana sobre</w:t>
      </w:r>
      <w:r>
        <w:rPr>
          <w:i/>
          <w:sz w:val="16"/>
          <w:vertAlign w:val="baseline"/>
        </w:rPr>
        <w:t> Derechos Humanos). </w:t>
      </w:r>
      <w:r>
        <w:rPr>
          <w:sz w:val="16"/>
          <w:vertAlign w:val="baseline"/>
        </w:rPr>
        <w:t>Opinión Consultiva OC-8/87 de 30 de enero de 1987, párr. 33, y </w:t>
      </w:r>
      <w:r>
        <w:rPr>
          <w:i/>
          <w:sz w:val="16"/>
          <w:vertAlign w:val="baseline"/>
        </w:rPr>
        <w:t>Caso Montesinos Mejía Vs.</w:t>
      </w:r>
      <w:r>
        <w:rPr>
          <w:i/>
          <w:sz w:val="16"/>
          <w:vertAlign w:val="baseline"/>
        </w:rPr>
        <w:t> Ecuador. Excepciones Preliminares, Fondo, Reparaciones y Costas. </w:t>
      </w:r>
      <w:r>
        <w:rPr>
          <w:sz w:val="16"/>
          <w:vertAlign w:val="baseline"/>
        </w:rPr>
        <w:t>Sentencia de 27 de enero de 2020. Serie C No. 398, párr. 129.</w:t>
      </w:r>
    </w:p>
    <w:p>
      <w:pPr>
        <w:spacing w:line="242" w:lineRule="auto" w:before="0"/>
        <w:ind w:left="200" w:right="194" w:firstLine="0"/>
        <w:jc w:val="both"/>
        <w:rPr>
          <w:sz w:val="16"/>
        </w:rPr>
      </w:pPr>
      <w:r>
        <w:rPr>
          <w:sz w:val="16"/>
          <w:vertAlign w:val="superscript"/>
        </w:rPr>
        <w:t>147</w:t>
      </w:r>
      <w:r>
        <w:rPr>
          <w:spacing w:val="80"/>
          <w:w w:val="150"/>
          <w:sz w:val="16"/>
          <w:vertAlign w:val="baseline"/>
        </w:rPr>
        <w:t>   </w:t>
      </w:r>
      <w:r>
        <w:rPr>
          <w:i/>
          <w:sz w:val="16"/>
          <w:vertAlign w:val="baseline"/>
        </w:rPr>
        <w:t>Cfr. Caso Neira Alegría y otros Vs. Perú. Fondo. </w:t>
      </w:r>
      <w:r>
        <w:rPr>
          <w:sz w:val="16"/>
          <w:vertAlign w:val="baseline"/>
        </w:rPr>
        <w:t>Sentencia de 19 de enero de 1995. Serie C No. 20, párr. 82, y </w:t>
      </w:r>
      <w:r>
        <w:rPr>
          <w:i/>
          <w:sz w:val="16"/>
          <w:vertAlign w:val="baseline"/>
        </w:rPr>
        <w:t>Caso Jenkins Vs. Argentina. Excepciones Preliminares, Fondo, Reparaciones y Costas. </w:t>
      </w:r>
      <w:r>
        <w:rPr>
          <w:sz w:val="16"/>
          <w:vertAlign w:val="baseline"/>
        </w:rPr>
        <w:t>Sentencia de 26 de noviembre de 2019. Serie C No. 397, párr. 99.</w:t>
      </w:r>
    </w:p>
    <w:p>
      <w:pPr>
        <w:spacing w:line="240" w:lineRule="auto" w:before="0"/>
        <w:ind w:left="200" w:right="192" w:firstLine="0"/>
        <w:jc w:val="both"/>
        <w:rPr>
          <w:sz w:val="16"/>
        </w:rPr>
      </w:pPr>
      <w:r>
        <w:rPr>
          <w:sz w:val="16"/>
          <w:vertAlign w:val="superscript"/>
        </w:rPr>
        <w:t>148</w:t>
      </w:r>
      <w:r>
        <w:rPr>
          <w:spacing w:val="80"/>
          <w:sz w:val="16"/>
          <w:vertAlign w:val="baseline"/>
        </w:rPr>
        <w:t>   </w:t>
      </w:r>
      <w:r>
        <w:rPr>
          <w:i/>
          <w:sz w:val="16"/>
          <w:vertAlign w:val="baseline"/>
        </w:rPr>
        <w:t>Cfr. Caso Acosta Calderón Vs. Ecuador. Fondo, Reparaciones y Costas. </w:t>
      </w:r>
      <w:r>
        <w:rPr>
          <w:sz w:val="16"/>
          <w:vertAlign w:val="baseline"/>
        </w:rPr>
        <w:t>Sentencia de 24 de junio de 2005. Serie C No.129, párr. 97, y </w:t>
      </w:r>
      <w:r>
        <w:rPr>
          <w:i/>
          <w:sz w:val="16"/>
          <w:vertAlign w:val="baseline"/>
        </w:rPr>
        <w:t>Caso Montesinos Mejía Vs. Ecuador, supra</w:t>
      </w:r>
      <w:r>
        <w:rPr>
          <w:sz w:val="16"/>
          <w:vertAlign w:val="baseline"/>
        </w:rPr>
        <w:t>, párr. 129.</w:t>
      </w:r>
    </w:p>
    <w:p>
      <w:pPr>
        <w:spacing w:after="0" w:line="240" w:lineRule="auto"/>
        <w:jc w:val="both"/>
        <w:rPr>
          <w:sz w:val="16"/>
        </w:rPr>
        <w:sectPr>
          <w:pgSz w:w="12240" w:h="15840"/>
          <w:pgMar w:header="0" w:footer="1000" w:top="1340" w:bottom="1200" w:left="1600" w:right="880"/>
        </w:sectPr>
      </w:pPr>
    </w:p>
    <w:p>
      <w:pPr>
        <w:pStyle w:val="BodyText"/>
        <w:spacing w:before="76"/>
        <w:ind w:left="200" w:right="196"/>
        <w:jc w:val="both"/>
      </w:pPr>
      <w:r>
        <w:rPr/>
        <w:t>día el Comando</w:t>
      </w:r>
      <w:r>
        <w:rPr>
          <w:spacing w:val="-1"/>
        </w:rPr>
        <w:t> </w:t>
      </w:r>
      <w:r>
        <w:rPr/>
        <w:t>Conjunto</w:t>
      </w:r>
      <w:r>
        <w:rPr>
          <w:spacing w:val="-1"/>
        </w:rPr>
        <w:t> </w:t>
      </w:r>
      <w:r>
        <w:rPr/>
        <w:t>de las Fuerzas Armadas declaró</w:t>
      </w:r>
      <w:r>
        <w:rPr>
          <w:spacing w:val="-1"/>
        </w:rPr>
        <w:t> </w:t>
      </w:r>
      <w:r>
        <w:rPr/>
        <w:t>improcedente esta petición y que, el</w:t>
      </w:r>
      <w:r>
        <w:rPr>
          <w:spacing w:val="-10"/>
        </w:rPr>
        <w:t> </w:t>
      </w:r>
      <w:r>
        <w:rPr/>
        <w:t>13</w:t>
      </w:r>
      <w:r>
        <w:rPr>
          <w:spacing w:val="-7"/>
        </w:rPr>
        <w:t> </w:t>
      </w:r>
      <w:r>
        <w:rPr/>
        <w:t>de</w:t>
      </w:r>
      <w:r>
        <w:rPr>
          <w:spacing w:val="-9"/>
        </w:rPr>
        <w:t> </w:t>
      </w:r>
      <w:r>
        <w:rPr/>
        <w:t>diciembre</w:t>
      </w:r>
      <w:r>
        <w:rPr>
          <w:spacing w:val="-9"/>
        </w:rPr>
        <w:t> </w:t>
      </w:r>
      <w:r>
        <w:rPr/>
        <w:t>de</w:t>
      </w:r>
      <w:r>
        <w:rPr>
          <w:spacing w:val="-9"/>
        </w:rPr>
        <w:t> </w:t>
      </w:r>
      <w:r>
        <w:rPr/>
        <w:t>2001,</w:t>
      </w:r>
      <w:r>
        <w:rPr>
          <w:spacing w:val="-8"/>
        </w:rPr>
        <w:t> </w:t>
      </w:r>
      <w:r>
        <w:rPr/>
        <w:t>el</w:t>
      </w:r>
      <w:r>
        <w:rPr>
          <w:spacing w:val="-10"/>
        </w:rPr>
        <w:t> </w:t>
      </w:r>
      <w:r>
        <w:rPr/>
        <w:t>Alcalde</w:t>
      </w:r>
      <w:r>
        <w:rPr>
          <w:spacing w:val="-9"/>
        </w:rPr>
        <w:t> </w:t>
      </w:r>
      <w:r>
        <w:rPr/>
        <w:t>Metropolitano</w:t>
      </w:r>
      <w:r>
        <w:rPr>
          <w:spacing w:val="-11"/>
        </w:rPr>
        <w:t> </w:t>
      </w:r>
      <w:r>
        <w:rPr/>
        <w:t>de</w:t>
      </w:r>
      <w:r>
        <w:rPr>
          <w:spacing w:val="-7"/>
        </w:rPr>
        <w:t> </w:t>
      </w:r>
      <w:r>
        <w:rPr/>
        <w:t>Quito</w:t>
      </w:r>
      <w:r>
        <w:rPr>
          <w:spacing w:val="-8"/>
        </w:rPr>
        <w:t> </w:t>
      </w:r>
      <w:r>
        <w:rPr/>
        <w:t>no</w:t>
      </w:r>
      <w:r>
        <w:rPr>
          <w:spacing w:val="-11"/>
        </w:rPr>
        <w:t> </w:t>
      </w:r>
      <w:r>
        <w:rPr/>
        <w:t>admitió</w:t>
      </w:r>
      <w:r>
        <w:rPr>
          <w:spacing w:val="-8"/>
        </w:rPr>
        <w:t> </w:t>
      </w:r>
      <w:r>
        <w:rPr/>
        <w:t>el</w:t>
      </w:r>
      <w:r>
        <w:rPr>
          <w:spacing w:val="-8"/>
        </w:rPr>
        <w:t> </w:t>
      </w:r>
      <w:r>
        <w:rPr/>
        <w:t>recurso,</w:t>
      </w:r>
      <w:r>
        <w:rPr>
          <w:spacing w:val="-8"/>
        </w:rPr>
        <w:t> </w:t>
      </w:r>
      <w:r>
        <w:rPr/>
        <w:t>con</w:t>
      </w:r>
      <w:r>
        <w:rPr>
          <w:spacing w:val="-7"/>
        </w:rPr>
        <w:t> </w:t>
      </w:r>
      <w:r>
        <w:rPr/>
        <w:t>base en la excepción del artículo 24.6 de la Constitución vigente en ese momento</w:t>
      </w:r>
      <w:r>
        <w:rPr>
          <w:position w:val="7"/>
          <w:sz w:val="13"/>
        </w:rPr>
        <w:t>149</w:t>
      </w:r>
      <w:r>
        <w:rPr/>
        <w:t>, respecto de los arrestos disciplinarios (</w:t>
      </w:r>
      <w:r>
        <w:rPr>
          <w:i/>
        </w:rPr>
        <w:t>supra </w:t>
      </w:r>
      <w:r>
        <w:rPr/>
        <w:t>párrs. 53 y 54).</w:t>
      </w:r>
    </w:p>
    <w:p>
      <w:pPr>
        <w:pStyle w:val="BodyText"/>
        <w:spacing w:before="2"/>
      </w:pPr>
    </w:p>
    <w:p>
      <w:pPr>
        <w:pStyle w:val="ListParagraph"/>
        <w:numPr>
          <w:ilvl w:val="0"/>
          <w:numId w:val="8"/>
        </w:numPr>
        <w:tabs>
          <w:tab w:pos="909" w:val="left" w:leader="none"/>
        </w:tabs>
        <w:spacing w:line="240" w:lineRule="auto" w:before="0" w:after="0"/>
        <w:ind w:left="200" w:right="196" w:firstLine="0"/>
        <w:jc w:val="both"/>
        <w:rPr>
          <w:sz w:val="20"/>
        </w:rPr>
      </w:pPr>
      <w:r>
        <w:rPr>
          <w:sz w:val="20"/>
        </w:rPr>
        <w:t>Al respecto, la Corte recuerda que, en casos anteriores, este Tribunal ya ha determinado que la acción de hábeas corpus vigente al momento de los hechos en Ecuador no es compatible con la Convención, ya que la autoridad competente para decidir sobre la detención</w:t>
      </w:r>
      <w:r>
        <w:rPr>
          <w:spacing w:val="-15"/>
          <w:sz w:val="20"/>
        </w:rPr>
        <w:t> </w:t>
      </w:r>
      <w:r>
        <w:rPr>
          <w:sz w:val="20"/>
        </w:rPr>
        <w:t>no</w:t>
      </w:r>
      <w:r>
        <w:rPr>
          <w:spacing w:val="-12"/>
          <w:sz w:val="20"/>
        </w:rPr>
        <w:t> </w:t>
      </w:r>
      <w:r>
        <w:rPr>
          <w:sz w:val="20"/>
        </w:rPr>
        <w:t>era</w:t>
      </w:r>
      <w:r>
        <w:rPr>
          <w:spacing w:val="-12"/>
          <w:sz w:val="20"/>
        </w:rPr>
        <w:t> </w:t>
      </w:r>
      <w:r>
        <w:rPr>
          <w:sz w:val="20"/>
        </w:rPr>
        <w:t>de</w:t>
      </w:r>
      <w:r>
        <w:rPr>
          <w:spacing w:val="-15"/>
          <w:sz w:val="20"/>
        </w:rPr>
        <w:t> </w:t>
      </w:r>
      <w:r>
        <w:rPr>
          <w:sz w:val="20"/>
        </w:rPr>
        <w:t>carácter</w:t>
      </w:r>
      <w:r>
        <w:rPr>
          <w:spacing w:val="-16"/>
          <w:sz w:val="20"/>
        </w:rPr>
        <w:t> </w:t>
      </w:r>
      <w:r>
        <w:rPr>
          <w:sz w:val="20"/>
        </w:rPr>
        <w:t>judicial</w:t>
      </w:r>
      <w:r>
        <w:rPr>
          <w:spacing w:val="-13"/>
          <w:sz w:val="20"/>
        </w:rPr>
        <w:t> </w:t>
      </w:r>
      <w:r>
        <w:rPr>
          <w:sz w:val="20"/>
        </w:rPr>
        <w:t>sino</w:t>
      </w:r>
      <w:r>
        <w:rPr>
          <w:spacing w:val="-14"/>
          <w:sz w:val="20"/>
        </w:rPr>
        <w:t> </w:t>
      </w:r>
      <w:r>
        <w:rPr>
          <w:sz w:val="20"/>
        </w:rPr>
        <w:t>administrativo,</w:t>
      </w:r>
      <w:r>
        <w:rPr>
          <w:spacing w:val="-13"/>
          <w:sz w:val="20"/>
        </w:rPr>
        <w:t> </w:t>
      </w:r>
      <w:r>
        <w:rPr>
          <w:sz w:val="20"/>
        </w:rPr>
        <w:t>contrario</w:t>
      </w:r>
      <w:r>
        <w:rPr>
          <w:spacing w:val="-17"/>
          <w:sz w:val="20"/>
        </w:rPr>
        <w:t> </w:t>
      </w:r>
      <w:r>
        <w:rPr>
          <w:sz w:val="20"/>
        </w:rPr>
        <w:t>a</w:t>
      </w:r>
      <w:r>
        <w:rPr>
          <w:spacing w:val="-12"/>
          <w:sz w:val="20"/>
        </w:rPr>
        <w:t> </w:t>
      </w:r>
      <w:r>
        <w:rPr>
          <w:sz w:val="20"/>
        </w:rPr>
        <w:t>lo</w:t>
      </w:r>
      <w:r>
        <w:rPr>
          <w:spacing w:val="-17"/>
          <w:sz w:val="20"/>
        </w:rPr>
        <w:t> </w:t>
      </w:r>
      <w:r>
        <w:rPr>
          <w:sz w:val="20"/>
        </w:rPr>
        <w:t>que</w:t>
      </w:r>
      <w:r>
        <w:rPr>
          <w:spacing w:val="-16"/>
          <w:sz w:val="20"/>
        </w:rPr>
        <w:t> </w:t>
      </w:r>
      <w:r>
        <w:rPr>
          <w:sz w:val="20"/>
        </w:rPr>
        <w:t>dispone</w:t>
      </w:r>
      <w:r>
        <w:rPr>
          <w:spacing w:val="-12"/>
          <w:sz w:val="20"/>
        </w:rPr>
        <w:t> </w:t>
      </w:r>
      <w:r>
        <w:rPr>
          <w:sz w:val="20"/>
        </w:rPr>
        <w:t>el</w:t>
      </w:r>
      <w:r>
        <w:rPr>
          <w:spacing w:val="-15"/>
          <w:sz w:val="20"/>
        </w:rPr>
        <w:t> </w:t>
      </w:r>
      <w:r>
        <w:rPr>
          <w:spacing w:val="-2"/>
          <w:sz w:val="20"/>
        </w:rPr>
        <w:t>artículo</w:t>
      </w:r>
    </w:p>
    <w:p>
      <w:pPr>
        <w:pStyle w:val="BodyText"/>
        <w:ind w:left="200" w:right="204"/>
        <w:jc w:val="both"/>
      </w:pPr>
      <w:r>
        <w:rPr/>
        <w:t>7.6</w:t>
      </w:r>
      <w:r>
        <w:rPr>
          <w:spacing w:val="-6"/>
        </w:rPr>
        <w:t> </w:t>
      </w:r>
      <w:r>
        <w:rPr/>
        <w:t>de</w:t>
      </w:r>
      <w:r>
        <w:rPr>
          <w:spacing w:val="-6"/>
        </w:rPr>
        <w:t> </w:t>
      </w:r>
      <w:r>
        <w:rPr/>
        <w:t>la</w:t>
      </w:r>
      <w:r>
        <w:rPr>
          <w:spacing w:val="-6"/>
        </w:rPr>
        <w:t> </w:t>
      </w:r>
      <w:r>
        <w:rPr/>
        <w:t>Convención</w:t>
      </w:r>
      <w:r>
        <w:rPr>
          <w:position w:val="7"/>
          <w:sz w:val="13"/>
        </w:rPr>
        <w:t>150</w:t>
      </w:r>
      <w:r>
        <w:rPr/>
        <w:t>.</w:t>
      </w:r>
      <w:r>
        <w:rPr>
          <w:spacing w:val="-7"/>
        </w:rPr>
        <w:t> </w:t>
      </w:r>
      <w:r>
        <w:rPr/>
        <w:t>En</w:t>
      </w:r>
      <w:r>
        <w:rPr>
          <w:spacing w:val="-6"/>
        </w:rPr>
        <w:t> </w:t>
      </w:r>
      <w:r>
        <w:rPr/>
        <w:t>este</w:t>
      </w:r>
      <w:r>
        <w:rPr>
          <w:spacing w:val="-8"/>
        </w:rPr>
        <w:t> </w:t>
      </w:r>
      <w:r>
        <w:rPr/>
        <w:t>sentido,</w:t>
      </w:r>
      <w:r>
        <w:rPr>
          <w:spacing w:val="-5"/>
        </w:rPr>
        <w:t> </w:t>
      </w:r>
      <w:r>
        <w:rPr/>
        <w:t>el</w:t>
      </w:r>
      <w:r>
        <w:rPr>
          <w:spacing w:val="-4"/>
        </w:rPr>
        <w:t> </w:t>
      </w:r>
      <w:r>
        <w:rPr/>
        <w:t>artículo</w:t>
      </w:r>
      <w:r>
        <w:rPr>
          <w:spacing w:val="-8"/>
        </w:rPr>
        <w:t> </w:t>
      </w:r>
      <w:r>
        <w:rPr/>
        <w:t>93</w:t>
      </w:r>
      <w:r>
        <w:rPr>
          <w:spacing w:val="-6"/>
        </w:rPr>
        <w:t> </w:t>
      </w:r>
      <w:r>
        <w:rPr/>
        <w:t>de</w:t>
      </w:r>
      <w:r>
        <w:rPr>
          <w:spacing w:val="-8"/>
        </w:rPr>
        <w:t> </w:t>
      </w:r>
      <w:r>
        <w:rPr/>
        <w:t>la</w:t>
      </w:r>
      <w:r>
        <w:rPr>
          <w:spacing w:val="-4"/>
        </w:rPr>
        <w:t> </w:t>
      </w:r>
      <w:r>
        <w:rPr/>
        <w:t>Constitución</w:t>
      </w:r>
      <w:r>
        <w:rPr>
          <w:spacing w:val="-3"/>
        </w:rPr>
        <w:t> </w:t>
      </w:r>
      <w:r>
        <w:rPr/>
        <w:t>Nacional</w:t>
      </w:r>
      <w:r>
        <w:rPr>
          <w:spacing w:val="-3"/>
        </w:rPr>
        <w:t> </w:t>
      </w:r>
      <w:r>
        <w:rPr/>
        <w:t>Política</w:t>
      </w:r>
      <w:r>
        <w:rPr>
          <w:spacing w:val="-7"/>
        </w:rPr>
        <w:t> </w:t>
      </w:r>
      <w:r>
        <w:rPr/>
        <w:t>de Ecuador vigente al momento de los hechos, determinaba que tal acción debía interponerse ante el Alcalde de la jurisdicción competente</w:t>
      </w:r>
      <w:r>
        <w:rPr>
          <w:position w:val="7"/>
          <w:sz w:val="13"/>
        </w:rPr>
        <w:t>151</w:t>
      </w:r>
      <w:r>
        <w:rPr/>
        <w:t>.</w:t>
      </w:r>
    </w:p>
    <w:p>
      <w:pPr>
        <w:pStyle w:val="BodyText"/>
        <w:spacing w:before="12"/>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En consideración de lo expuesto, el hábeas corpus interpuesto por el señor Viteri Ungaretti no cumplía con la garantía consagrada en el artículo 7.6 de la Convención, puesto que la autoridad competente para decidir sobre la detención no era de carácter judicial sino administrativo. En consecuencia, la Corte encuentra que el Estado vulneró el derecho a recurrir ante un juez sobre la legalidad de la detención, consagrado en el artículo 7.6 de la Convención</w:t>
      </w:r>
      <w:r>
        <w:rPr>
          <w:spacing w:val="-16"/>
          <w:sz w:val="20"/>
        </w:rPr>
        <w:t> </w:t>
      </w:r>
      <w:r>
        <w:rPr>
          <w:sz w:val="20"/>
        </w:rPr>
        <w:t>Americana,</w:t>
      </w:r>
      <w:r>
        <w:rPr>
          <w:spacing w:val="-13"/>
          <w:sz w:val="20"/>
        </w:rPr>
        <w:t> </w:t>
      </w:r>
      <w:r>
        <w:rPr>
          <w:sz w:val="20"/>
        </w:rPr>
        <w:t>en</w:t>
      </w:r>
      <w:r>
        <w:rPr>
          <w:spacing w:val="-15"/>
          <w:sz w:val="20"/>
        </w:rPr>
        <w:t> </w:t>
      </w:r>
      <w:r>
        <w:rPr>
          <w:sz w:val="20"/>
        </w:rPr>
        <w:t>relación</w:t>
      </w:r>
      <w:r>
        <w:rPr>
          <w:spacing w:val="-14"/>
          <w:sz w:val="20"/>
        </w:rPr>
        <w:t> </w:t>
      </w:r>
      <w:r>
        <w:rPr>
          <w:sz w:val="20"/>
        </w:rPr>
        <w:t>con</w:t>
      </w:r>
      <w:r>
        <w:rPr>
          <w:spacing w:val="-14"/>
          <w:sz w:val="20"/>
        </w:rPr>
        <w:t> </w:t>
      </w:r>
      <w:r>
        <w:rPr>
          <w:sz w:val="20"/>
        </w:rPr>
        <w:t>el</w:t>
      </w:r>
      <w:r>
        <w:rPr>
          <w:spacing w:val="-15"/>
          <w:sz w:val="20"/>
        </w:rPr>
        <w:t> </w:t>
      </w:r>
      <w:r>
        <w:rPr>
          <w:sz w:val="20"/>
        </w:rPr>
        <w:t>artículo</w:t>
      </w:r>
      <w:r>
        <w:rPr>
          <w:spacing w:val="-17"/>
          <w:sz w:val="20"/>
        </w:rPr>
        <w:t> </w:t>
      </w:r>
      <w:r>
        <w:rPr>
          <w:sz w:val="20"/>
        </w:rPr>
        <w:t>1.1</w:t>
      </w:r>
      <w:r>
        <w:rPr>
          <w:spacing w:val="-14"/>
          <w:sz w:val="20"/>
        </w:rPr>
        <w:t> </w:t>
      </w:r>
      <w:r>
        <w:rPr>
          <w:sz w:val="20"/>
        </w:rPr>
        <w:t>de</w:t>
      </w:r>
      <w:r>
        <w:rPr>
          <w:spacing w:val="-15"/>
          <w:sz w:val="20"/>
        </w:rPr>
        <w:t> </w:t>
      </w:r>
      <w:r>
        <w:rPr>
          <w:sz w:val="20"/>
        </w:rPr>
        <w:t>la</w:t>
      </w:r>
      <w:r>
        <w:rPr>
          <w:spacing w:val="-14"/>
          <w:sz w:val="20"/>
        </w:rPr>
        <w:t> </w:t>
      </w:r>
      <w:r>
        <w:rPr>
          <w:sz w:val="20"/>
        </w:rPr>
        <w:t>Convención,</w:t>
      </w:r>
      <w:r>
        <w:rPr>
          <w:spacing w:val="-15"/>
          <w:sz w:val="20"/>
        </w:rPr>
        <w:t> </w:t>
      </w:r>
      <w:r>
        <w:rPr>
          <w:sz w:val="20"/>
        </w:rPr>
        <w:t>en</w:t>
      </w:r>
      <w:r>
        <w:rPr>
          <w:spacing w:val="-15"/>
          <w:sz w:val="20"/>
        </w:rPr>
        <w:t> </w:t>
      </w:r>
      <w:r>
        <w:rPr>
          <w:sz w:val="20"/>
        </w:rPr>
        <w:t>perjuicio</w:t>
      </w:r>
      <w:r>
        <w:rPr>
          <w:spacing w:val="-15"/>
          <w:sz w:val="20"/>
        </w:rPr>
        <w:t> </w:t>
      </w:r>
      <w:r>
        <w:rPr>
          <w:sz w:val="20"/>
        </w:rPr>
        <w:t>del</w:t>
      </w:r>
      <w:r>
        <w:rPr>
          <w:spacing w:val="-15"/>
          <w:sz w:val="20"/>
        </w:rPr>
        <w:t> </w:t>
      </w:r>
      <w:r>
        <w:rPr>
          <w:sz w:val="20"/>
        </w:rPr>
        <w:t>señor Julio Rogelio Viteri Ungaretti.</w:t>
      </w:r>
    </w:p>
    <w:p>
      <w:pPr>
        <w:pStyle w:val="BodyText"/>
        <w:spacing w:before="7"/>
        <w:rPr>
          <w:sz w:val="21"/>
        </w:rPr>
      </w:pPr>
    </w:p>
    <w:p>
      <w:pPr>
        <w:pStyle w:val="Heading2"/>
        <w:numPr>
          <w:ilvl w:val="0"/>
          <w:numId w:val="12"/>
        </w:numPr>
        <w:tabs>
          <w:tab w:pos="921" w:val="left" w:leader="none"/>
        </w:tabs>
        <w:spacing w:line="240" w:lineRule="auto" w:before="0" w:after="0"/>
        <w:ind w:left="920" w:right="0" w:hanging="361"/>
        <w:jc w:val="left"/>
      </w:pPr>
      <w:bookmarkStart w:name="_bookmark34" w:id="36"/>
      <w:bookmarkEnd w:id="36"/>
      <w:r>
        <w:rPr/>
        <w:t>Dere</w:t>
      </w:r>
      <w:r>
        <w:rPr/>
        <w:t>cho</w:t>
      </w:r>
      <w:r>
        <w:rPr>
          <w:spacing w:val="-6"/>
        </w:rPr>
        <w:t> </w:t>
      </w:r>
      <w:r>
        <w:rPr/>
        <w:t>a</w:t>
      </w:r>
      <w:r>
        <w:rPr>
          <w:spacing w:val="-6"/>
        </w:rPr>
        <w:t> </w:t>
      </w:r>
      <w:r>
        <w:rPr/>
        <w:t>la</w:t>
      </w:r>
      <w:r>
        <w:rPr>
          <w:spacing w:val="-9"/>
        </w:rPr>
        <w:t> </w:t>
      </w:r>
      <w:r>
        <w:rPr/>
        <w:t>protección</w:t>
      </w:r>
      <w:r>
        <w:rPr>
          <w:spacing w:val="-5"/>
        </w:rPr>
        <w:t> </w:t>
      </w:r>
      <w:r>
        <w:rPr>
          <w:spacing w:val="-2"/>
        </w:rPr>
        <w:t>judicial</w:t>
      </w:r>
    </w:p>
    <w:p>
      <w:pPr>
        <w:pStyle w:val="BodyText"/>
        <w:spacing w:before="1"/>
        <w:rPr>
          <w:b/>
        </w:rPr>
      </w:pPr>
    </w:p>
    <w:p>
      <w:pPr>
        <w:pStyle w:val="Heading2"/>
        <w:numPr>
          <w:ilvl w:val="1"/>
          <w:numId w:val="12"/>
        </w:numPr>
        <w:tabs>
          <w:tab w:pos="1409" w:val="left" w:leader="none"/>
        </w:tabs>
        <w:spacing w:line="240" w:lineRule="auto" w:before="0" w:after="0"/>
        <w:ind w:left="1408" w:right="0" w:hanging="501"/>
        <w:jc w:val="left"/>
      </w:pPr>
      <w:bookmarkStart w:name="_bookmark35" w:id="37"/>
      <w:bookmarkEnd w:id="37"/>
      <w:r>
        <w:rPr/>
        <w:t>A</w:t>
      </w:r>
      <w:r>
        <w:rPr/>
        <w:t>rgumentos</w:t>
      </w:r>
      <w:r>
        <w:rPr>
          <w:spacing w:val="-7"/>
        </w:rPr>
        <w:t> </w:t>
      </w:r>
      <w:r>
        <w:rPr/>
        <w:t>de</w:t>
      </w:r>
      <w:r>
        <w:rPr>
          <w:spacing w:val="-5"/>
        </w:rPr>
        <w:t> </w:t>
      </w:r>
      <w:r>
        <w:rPr/>
        <w:t>la</w:t>
      </w:r>
      <w:r>
        <w:rPr>
          <w:spacing w:val="-7"/>
        </w:rPr>
        <w:t> </w:t>
      </w:r>
      <w:r>
        <w:rPr/>
        <w:t>Comisión</w:t>
      </w:r>
      <w:r>
        <w:rPr>
          <w:spacing w:val="-5"/>
        </w:rPr>
        <w:t> </w:t>
      </w:r>
      <w:r>
        <w:rPr/>
        <w:t>y</w:t>
      </w:r>
      <w:r>
        <w:rPr>
          <w:spacing w:val="-6"/>
        </w:rPr>
        <w:t> </w:t>
      </w:r>
      <w:r>
        <w:rPr/>
        <w:t>de</w:t>
      </w:r>
      <w:r>
        <w:rPr>
          <w:spacing w:val="-5"/>
        </w:rPr>
        <w:t> </w:t>
      </w:r>
      <w:r>
        <w:rPr/>
        <w:t>las</w:t>
      </w:r>
      <w:r>
        <w:rPr>
          <w:spacing w:val="-4"/>
        </w:rPr>
        <w:t> </w:t>
      </w:r>
      <w:r>
        <w:rPr>
          <w:spacing w:val="-2"/>
        </w:rPr>
        <w:t>partes</w:t>
      </w:r>
    </w:p>
    <w:p>
      <w:pPr>
        <w:pStyle w:val="BodyText"/>
        <w:spacing w:before="11"/>
        <w:rPr>
          <w:b/>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La</w:t>
      </w:r>
      <w:r>
        <w:rPr>
          <w:spacing w:val="-7"/>
          <w:sz w:val="20"/>
        </w:rPr>
        <w:t> </w:t>
      </w:r>
      <w:r>
        <w:rPr>
          <w:b/>
          <w:i/>
          <w:sz w:val="20"/>
        </w:rPr>
        <w:t>Comisión</w:t>
      </w:r>
      <w:r>
        <w:rPr>
          <w:b/>
          <w:i/>
          <w:spacing w:val="-4"/>
          <w:sz w:val="20"/>
        </w:rPr>
        <w:t> </w:t>
      </w:r>
      <w:r>
        <w:rPr>
          <w:sz w:val="20"/>
        </w:rPr>
        <w:t>recordó</w:t>
      </w:r>
      <w:r>
        <w:rPr>
          <w:spacing w:val="-8"/>
          <w:sz w:val="20"/>
        </w:rPr>
        <w:t> </w:t>
      </w:r>
      <w:r>
        <w:rPr>
          <w:sz w:val="20"/>
        </w:rPr>
        <w:t>que</w:t>
      </w:r>
      <w:r>
        <w:rPr>
          <w:spacing w:val="-8"/>
          <w:sz w:val="20"/>
        </w:rPr>
        <w:t> </w:t>
      </w:r>
      <w:r>
        <w:rPr>
          <w:sz w:val="20"/>
        </w:rPr>
        <w:t>la</w:t>
      </w:r>
      <w:r>
        <w:rPr>
          <w:spacing w:val="-6"/>
          <w:sz w:val="20"/>
        </w:rPr>
        <w:t> </w:t>
      </w:r>
      <w:r>
        <w:rPr>
          <w:sz w:val="20"/>
        </w:rPr>
        <w:t>privación</w:t>
      </w:r>
      <w:r>
        <w:rPr>
          <w:spacing w:val="-6"/>
          <w:sz w:val="20"/>
        </w:rPr>
        <w:t> </w:t>
      </w:r>
      <w:r>
        <w:rPr>
          <w:sz w:val="20"/>
        </w:rPr>
        <w:t>de</w:t>
      </w:r>
      <w:r>
        <w:rPr>
          <w:spacing w:val="-8"/>
          <w:sz w:val="20"/>
        </w:rPr>
        <w:t> </w:t>
      </w:r>
      <w:r>
        <w:rPr>
          <w:sz w:val="20"/>
        </w:rPr>
        <w:t>libertad</w:t>
      </w:r>
      <w:r>
        <w:rPr>
          <w:spacing w:val="-6"/>
          <w:sz w:val="20"/>
        </w:rPr>
        <w:t> </w:t>
      </w:r>
      <w:r>
        <w:rPr>
          <w:sz w:val="20"/>
        </w:rPr>
        <w:t>del</w:t>
      </w:r>
      <w:r>
        <w:rPr>
          <w:spacing w:val="-6"/>
          <w:sz w:val="20"/>
        </w:rPr>
        <w:t> </w:t>
      </w:r>
      <w:r>
        <w:rPr>
          <w:sz w:val="20"/>
        </w:rPr>
        <w:t>señor</w:t>
      </w:r>
      <w:r>
        <w:rPr>
          <w:spacing w:val="-8"/>
          <w:sz w:val="20"/>
        </w:rPr>
        <w:t> </w:t>
      </w:r>
      <w:r>
        <w:rPr>
          <w:sz w:val="20"/>
        </w:rPr>
        <w:t>Viteri</w:t>
      </w:r>
      <w:r>
        <w:rPr>
          <w:spacing w:val="-6"/>
          <w:sz w:val="20"/>
        </w:rPr>
        <w:t> </w:t>
      </w:r>
      <w:r>
        <w:rPr>
          <w:sz w:val="20"/>
        </w:rPr>
        <w:t>fue</w:t>
      </w:r>
      <w:r>
        <w:rPr>
          <w:spacing w:val="-7"/>
          <w:sz w:val="20"/>
        </w:rPr>
        <w:t> </w:t>
      </w:r>
      <w:r>
        <w:rPr>
          <w:sz w:val="20"/>
        </w:rPr>
        <w:t>determinada</w:t>
      </w:r>
      <w:r>
        <w:rPr>
          <w:spacing w:val="-6"/>
          <w:sz w:val="20"/>
        </w:rPr>
        <w:t> </w:t>
      </w:r>
      <w:r>
        <w:rPr>
          <w:sz w:val="20"/>
        </w:rPr>
        <w:t>por una autoridad militar en el ejercicio de sus facultades disciplinarias y que esta fue calificada como arbitraria. Por tanto, consideró que en este apartado procede analizar: a) si se respetaron</w:t>
      </w:r>
      <w:r>
        <w:rPr>
          <w:spacing w:val="-7"/>
          <w:sz w:val="20"/>
        </w:rPr>
        <w:t> </w:t>
      </w:r>
      <w:r>
        <w:rPr>
          <w:sz w:val="20"/>
        </w:rPr>
        <w:t>las</w:t>
      </w:r>
      <w:r>
        <w:rPr>
          <w:spacing w:val="-9"/>
          <w:sz w:val="20"/>
        </w:rPr>
        <w:t> </w:t>
      </w:r>
      <w:r>
        <w:rPr>
          <w:sz w:val="20"/>
        </w:rPr>
        <w:t>garantías</w:t>
      </w:r>
      <w:r>
        <w:rPr>
          <w:spacing w:val="-7"/>
          <w:sz w:val="20"/>
        </w:rPr>
        <w:t> </w:t>
      </w:r>
      <w:r>
        <w:rPr>
          <w:sz w:val="20"/>
        </w:rPr>
        <w:t>mínimas</w:t>
      </w:r>
      <w:r>
        <w:rPr>
          <w:spacing w:val="-9"/>
          <w:sz w:val="20"/>
        </w:rPr>
        <w:t> </w:t>
      </w:r>
      <w:r>
        <w:rPr>
          <w:sz w:val="20"/>
        </w:rPr>
        <w:t>del</w:t>
      </w:r>
      <w:r>
        <w:rPr>
          <w:spacing w:val="-6"/>
          <w:sz w:val="20"/>
        </w:rPr>
        <w:t> </w:t>
      </w:r>
      <w:r>
        <w:rPr>
          <w:sz w:val="20"/>
        </w:rPr>
        <w:t>debido</w:t>
      </w:r>
      <w:r>
        <w:rPr>
          <w:spacing w:val="-7"/>
          <w:sz w:val="20"/>
        </w:rPr>
        <w:t> </w:t>
      </w:r>
      <w:r>
        <w:rPr>
          <w:sz w:val="20"/>
        </w:rPr>
        <w:t>proceso</w:t>
      </w:r>
      <w:r>
        <w:rPr>
          <w:spacing w:val="-7"/>
          <w:sz w:val="20"/>
        </w:rPr>
        <w:t> </w:t>
      </w:r>
      <w:r>
        <w:rPr>
          <w:sz w:val="20"/>
        </w:rPr>
        <w:t>y</w:t>
      </w:r>
      <w:r>
        <w:rPr>
          <w:spacing w:val="-8"/>
          <w:sz w:val="20"/>
        </w:rPr>
        <w:t> </w:t>
      </w:r>
      <w:r>
        <w:rPr>
          <w:sz w:val="20"/>
        </w:rPr>
        <w:t>b)</w:t>
      </w:r>
      <w:r>
        <w:rPr>
          <w:spacing w:val="-6"/>
          <w:sz w:val="20"/>
        </w:rPr>
        <w:t> </w:t>
      </w:r>
      <w:r>
        <w:rPr>
          <w:sz w:val="20"/>
        </w:rPr>
        <w:t>si</w:t>
      </w:r>
      <w:r>
        <w:rPr>
          <w:spacing w:val="-8"/>
          <w:sz w:val="20"/>
        </w:rPr>
        <w:t> </w:t>
      </w:r>
      <w:r>
        <w:rPr>
          <w:sz w:val="20"/>
        </w:rPr>
        <w:t>los</w:t>
      </w:r>
      <w:r>
        <w:rPr>
          <w:spacing w:val="-7"/>
          <w:sz w:val="20"/>
        </w:rPr>
        <w:t> </w:t>
      </w:r>
      <w:r>
        <w:rPr>
          <w:sz w:val="20"/>
        </w:rPr>
        <w:t>recursos</w:t>
      </w:r>
      <w:r>
        <w:rPr>
          <w:spacing w:val="-7"/>
          <w:sz w:val="20"/>
        </w:rPr>
        <w:t> </w:t>
      </w:r>
      <w:r>
        <w:rPr>
          <w:sz w:val="20"/>
        </w:rPr>
        <w:t>que</w:t>
      </w:r>
      <w:r>
        <w:rPr>
          <w:spacing w:val="-9"/>
          <w:sz w:val="20"/>
        </w:rPr>
        <w:t> </w:t>
      </w:r>
      <w:r>
        <w:rPr>
          <w:sz w:val="20"/>
        </w:rPr>
        <w:t>se</w:t>
      </w:r>
      <w:r>
        <w:rPr>
          <w:spacing w:val="-9"/>
          <w:sz w:val="20"/>
        </w:rPr>
        <w:t> </w:t>
      </w:r>
      <w:r>
        <w:rPr>
          <w:sz w:val="20"/>
        </w:rPr>
        <w:t>interpusieron en</w:t>
      </w:r>
      <w:r>
        <w:rPr>
          <w:spacing w:val="-14"/>
          <w:sz w:val="20"/>
        </w:rPr>
        <w:t> </w:t>
      </w:r>
      <w:r>
        <w:rPr>
          <w:sz w:val="20"/>
        </w:rPr>
        <w:t>contra</w:t>
      </w:r>
      <w:r>
        <w:rPr>
          <w:spacing w:val="-15"/>
          <w:sz w:val="20"/>
        </w:rPr>
        <w:t> </w:t>
      </w:r>
      <w:r>
        <w:rPr>
          <w:sz w:val="20"/>
        </w:rPr>
        <w:t>de</w:t>
      </w:r>
      <w:r>
        <w:rPr>
          <w:spacing w:val="-16"/>
          <w:sz w:val="20"/>
        </w:rPr>
        <w:t> </w:t>
      </w:r>
      <w:r>
        <w:rPr>
          <w:sz w:val="20"/>
        </w:rPr>
        <w:t>las</w:t>
      </w:r>
      <w:r>
        <w:rPr>
          <w:spacing w:val="-15"/>
          <w:sz w:val="20"/>
        </w:rPr>
        <w:t> </w:t>
      </w:r>
      <w:r>
        <w:rPr>
          <w:sz w:val="20"/>
        </w:rPr>
        <w:t>decisiones</w:t>
      </w:r>
      <w:r>
        <w:rPr>
          <w:spacing w:val="-16"/>
          <w:sz w:val="20"/>
        </w:rPr>
        <w:t> </w:t>
      </w:r>
      <w:r>
        <w:rPr>
          <w:sz w:val="20"/>
        </w:rPr>
        <w:t>que</w:t>
      </w:r>
      <w:r>
        <w:rPr>
          <w:spacing w:val="-16"/>
          <w:sz w:val="20"/>
        </w:rPr>
        <w:t> </w:t>
      </w:r>
      <w:r>
        <w:rPr>
          <w:sz w:val="20"/>
        </w:rPr>
        <w:t>lo</w:t>
      </w:r>
      <w:r>
        <w:rPr>
          <w:spacing w:val="-14"/>
          <w:sz w:val="20"/>
        </w:rPr>
        <w:t> </w:t>
      </w:r>
      <w:r>
        <w:rPr>
          <w:sz w:val="20"/>
        </w:rPr>
        <w:t>afectaron</w:t>
      </w:r>
      <w:r>
        <w:rPr>
          <w:spacing w:val="-14"/>
          <w:sz w:val="20"/>
        </w:rPr>
        <w:t> </w:t>
      </w:r>
      <w:r>
        <w:rPr>
          <w:sz w:val="20"/>
        </w:rPr>
        <w:t>fueron</w:t>
      </w:r>
      <w:r>
        <w:rPr>
          <w:spacing w:val="-14"/>
          <w:sz w:val="20"/>
        </w:rPr>
        <w:t> </w:t>
      </w:r>
      <w:r>
        <w:rPr>
          <w:sz w:val="20"/>
        </w:rPr>
        <w:t>efectivos</w:t>
      </w:r>
      <w:r>
        <w:rPr>
          <w:spacing w:val="-16"/>
          <w:sz w:val="20"/>
        </w:rPr>
        <w:t> </w:t>
      </w:r>
      <w:r>
        <w:rPr>
          <w:sz w:val="20"/>
        </w:rPr>
        <w:t>en</w:t>
      </w:r>
      <w:r>
        <w:rPr>
          <w:spacing w:val="-14"/>
          <w:sz w:val="20"/>
        </w:rPr>
        <w:t> </w:t>
      </w:r>
      <w:r>
        <w:rPr>
          <w:sz w:val="20"/>
        </w:rPr>
        <w:t>atender</w:t>
      </w:r>
      <w:r>
        <w:rPr>
          <w:spacing w:val="-14"/>
          <w:sz w:val="20"/>
        </w:rPr>
        <w:t> </w:t>
      </w:r>
      <w:r>
        <w:rPr>
          <w:sz w:val="20"/>
        </w:rPr>
        <w:t>y</w:t>
      </w:r>
      <w:r>
        <w:rPr>
          <w:spacing w:val="-15"/>
          <w:sz w:val="20"/>
        </w:rPr>
        <w:t> </w:t>
      </w:r>
      <w:r>
        <w:rPr>
          <w:sz w:val="20"/>
        </w:rPr>
        <w:t>reparar</w:t>
      </w:r>
      <w:r>
        <w:rPr>
          <w:spacing w:val="-16"/>
          <w:sz w:val="20"/>
        </w:rPr>
        <w:t> </w:t>
      </w:r>
      <w:r>
        <w:rPr>
          <w:sz w:val="20"/>
        </w:rPr>
        <w:t>la</w:t>
      </w:r>
      <w:r>
        <w:rPr>
          <w:spacing w:val="-12"/>
          <w:sz w:val="20"/>
        </w:rPr>
        <w:t> </w:t>
      </w:r>
      <w:r>
        <w:rPr>
          <w:sz w:val="20"/>
        </w:rPr>
        <w:t>situación. En esta línea, recordó que la presunta víctima intentó cuestionar las sanciones en su contra mediante</w:t>
      </w:r>
      <w:r>
        <w:rPr>
          <w:spacing w:val="-3"/>
          <w:sz w:val="20"/>
        </w:rPr>
        <w:t> </w:t>
      </w:r>
      <w:r>
        <w:rPr>
          <w:sz w:val="20"/>
        </w:rPr>
        <w:t>un</w:t>
      </w:r>
      <w:r>
        <w:rPr>
          <w:spacing w:val="-2"/>
          <w:sz w:val="20"/>
        </w:rPr>
        <w:t> </w:t>
      </w:r>
      <w:r>
        <w:rPr>
          <w:sz w:val="20"/>
        </w:rPr>
        <w:t>hábeas</w:t>
      </w:r>
      <w:r>
        <w:rPr>
          <w:spacing w:val="-2"/>
          <w:sz w:val="20"/>
        </w:rPr>
        <w:t> </w:t>
      </w:r>
      <w:r>
        <w:rPr>
          <w:sz w:val="20"/>
        </w:rPr>
        <w:t>corpus</w:t>
      </w:r>
      <w:r>
        <w:rPr>
          <w:spacing w:val="-4"/>
          <w:sz w:val="20"/>
        </w:rPr>
        <w:t> </w:t>
      </w:r>
      <w:r>
        <w:rPr>
          <w:sz w:val="20"/>
        </w:rPr>
        <w:t>y</w:t>
      </w:r>
      <w:r>
        <w:rPr>
          <w:spacing w:val="-2"/>
          <w:sz w:val="20"/>
        </w:rPr>
        <w:t> </w:t>
      </w:r>
      <w:r>
        <w:rPr>
          <w:sz w:val="20"/>
        </w:rPr>
        <w:t>una</w:t>
      </w:r>
      <w:r>
        <w:rPr>
          <w:spacing w:val="-4"/>
          <w:sz w:val="20"/>
        </w:rPr>
        <w:t> </w:t>
      </w:r>
      <w:r>
        <w:rPr>
          <w:sz w:val="20"/>
        </w:rPr>
        <w:t>acción</w:t>
      </w:r>
      <w:r>
        <w:rPr>
          <w:spacing w:val="-3"/>
          <w:sz w:val="20"/>
        </w:rPr>
        <w:t> </w:t>
      </w:r>
      <w:r>
        <w:rPr>
          <w:sz w:val="20"/>
        </w:rPr>
        <w:t>de</w:t>
      </w:r>
      <w:r>
        <w:rPr>
          <w:spacing w:val="-3"/>
          <w:sz w:val="20"/>
        </w:rPr>
        <w:t> </w:t>
      </w:r>
      <w:r>
        <w:rPr>
          <w:sz w:val="20"/>
        </w:rPr>
        <w:t>amparo</w:t>
      </w:r>
      <w:r>
        <w:rPr>
          <w:spacing w:val="-2"/>
          <w:sz w:val="20"/>
        </w:rPr>
        <w:t> </w:t>
      </w:r>
      <w:r>
        <w:rPr>
          <w:sz w:val="20"/>
        </w:rPr>
        <w:t>constitucional. Respecto</w:t>
      </w:r>
      <w:r>
        <w:rPr>
          <w:spacing w:val="-2"/>
          <w:sz w:val="20"/>
        </w:rPr>
        <w:t> </w:t>
      </w:r>
      <w:r>
        <w:rPr>
          <w:sz w:val="20"/>
        </w:rPr>
        <w:t>de</w:t>
      </w:r>
      <w:r>
        <w:rPr>
          <w:spacing w:val="-1"/>
          <w:sz w:val="20"/>
        </w:rPr>
        <w:t> </w:t>
      </w:r>
      <w:r>
        <w:rPr>
          <w:sz w:val="20"/>
        </w:rPr>
        <w:t>la</w:t>
      </w:r>
      <w:r>
        <w:rPr>
          <w:spacing w:val="-4"/>
          <w:sz w:val="20"/>
        </w:rPr>
        <w:t> </w:t>
      </w:r>
      <w:r>
        <w:rPr>
          <w:sz w:val="20"/>
        </w:rPr>
        <w:t>acción</w:t>
      </w:r>
      <w:r>
        <w:rPr>
          <w:spacing w:val="-3"/>
          <w:sz w:val="20"/>
        </w:rPr>
        <w:t> </w:t>
      </w:r>
      <w:r>
        <w:rPr>
          <w:sz w:val="20"/>
        </w:rPr>
        <w:t>de amparo logró la protección de los derechos de la presunta víctima de forma parcial. Ello, porque el Tribunal Constitucional de Ecuador analizó los procesos disciplinarios de acuerdo</w:t>
      </w:r>
    </w:p>
    <w:p>
      <w:pPr>
        <w:pStyle w:val="BodyText"/>
        <w:spacing w:before="7"/>
        <w:rPr>
          <w:sz w:val="19"/>
        </w:rPr>
      </w:pPr>
      <w:r>
        <w:rPr/>
        <w:pict>
          <v:rect style="position:absolute;margin-left:90.024002pt;margin-top:13.134775pt;width:144.020pt;height:.72pt;mso-position-horizontal-relative:page;mso-position-vertical-relative:paragraph;z-index:-15714304;mso-wrap-distance-left:0;mso-wrap-distance-right:0" id="docshape30" filled="true" fillcolor="#000000" stroked="false">
            <v:fill type="solid"/>
            <w10:wrap type="topAndBottom"/>
          </v:rect>
        </w:pict>
      </w:r>
    </w:p>
    <w:p>
      <w:pPr>
        <w:spacing w:line="259" w:lineRule="auto" w:before="100"/>
        <w:ind w:left="200" w:right="197" w:firstLine="0"/>
        <w:jc w:val="both"/>
        <w:rPr>
          <w:sz w:val="16"/>
        </w:rPr>
      </w:pPr>
      <w:r>
        <w:rPr>
          <w:sz w:val="16"/>
          <w:vertAlign w:val="superscript"/>
        </w:rPr>
        <w:t>149</w:t>
      </w:r>
      <w:r>
        <w:rPr>
          <w:spacing w:val="80"/>
          <w:w w:val="150"/>
          <w:sz w:val="16"/>
          <w:vertAlign w:val="baseline"/>
        </w:rPr>
        <w:t>  </w:t>
      </w:r>
      <w:r>
        <w:rPr>
          <w:sz w:val="16"/>
          <w:vertAlign w:val="baseline"/>
        </w:rPr>
        <w:t>El artículo 24 establecía: “Para asegurar el debido proceso deberán observarse las siguientes garantías básicas, sin menoscabo de otras que establezcan la Constitución, los instrumentos internacionales, las leyes o la jurisprudencia:</w:t>
      </w:r>
      <w:r>
        <w:rPr>
          <w:spacing w:val="-4"/>
          <w:sz w:val="16"/>
          <w:vertAlign w:val="baseline"/>
        </w:rPr>
        <w:t> </w:t>
      </w:r>
      <w:r>
        <w:rPr>
          <w:sz w:val="16"/>
          <w:vertAlign w:val="baseline"/>
        </w:rPr>
        <w:t>[…]</w:t>
      </w:r>
      <w:r>
        <w:rPr>
          <w:spacing w:val="-5"/>
          <w:sz w:val="16"/>
          <w:vertAlign w:val="baseline"/>
        </w:rPr>
        <w:t> </w:t>
      </w:r>
      <w:r>
        <w:rPr>
          <w:sz w:val="16"/>
          <w:vertAlign w:val="baseline"/>
        </w:rPr>
        <w:t>6.</w:t>
      </w:r>
      <w:r>
        <w:rPr>
          <w:spacing w:val="-6"/>
          <w:sz w:val="16"/>
          <w:vertAlign w:val="baseline"/>
        </w:rPr>
        <w:t> </w:t>
      </w:r>
      <w:r>
        <w:rPr>
          <w:sz w:val="16"/>
          <w:vertAlign w:val="baseline"/>
        </w:rPr>
        <w:t>Nadie</w:t>
      </w:r>
      <w:r>
        <w:rPr>
          <w:spacing w:val="-5"/>
          <w:sz w:val="16"/>
          <w:vertAlign w:val="baseline"/>
        </w:rPr>
        <w:t> </w:t>
      </w:r>
      <w:r>
        <w:rPr>
          <w:sz w:val="16"/>
          <w:vertAlign w:val="baseline"/>
        </w:rPr>
        <w:t>será</w:t>
      </w:r>
      <w:r>
        <w:rPr>
          <w:spacing w:val="-4"/>
          <w:sz w:val="16"/>
          <w:vertAlign w:val="baseline"/>
        </w:rPr>
        <w:t> </w:t>
      </w:r>
      <w:r>
        <w:rPr>
          <w:sz w:val="16"/>
          <w:vertAlign w:val="baseline"/>
        </w:rPr>
        <w:t>privado</w:t>
      </w:r>
      <w:r>
        <w:rPr>
          <w:spacing w:val="-4"/>
          <w:sz w:val="16"/>
          <w:vertAlign w:val="baseline"/>
        </w:rPr>
        <w:t> </w:t>
      </w:r>
      <w:r>
        <w:rPr>
          <w:sz w:val="16"/>
          <w:vertAlign w:val="baseline"/>
        </w:rPr>
        <w:t>de</w:t>
      </w:r>
      <w:r>
        <w:rPr>
          <w:spacing w:val="-5"/>
          <w:sz w:val="16"/>
          <w:vertAlign w:val="baseline"/>
        </w:rPr>
        <w:t> </w:t>
      </w:r>
      <w:r>
        <w:rPr>
          <w:sz w:val="16"/>
          <w:vertAlign w:val="baseline"/>
        </w:rPr>
        <w:t>su</w:t>
      </w:r>
      <w:r>
        <w:rPr>
          <w:spacing w:val="-6"/>
          <w:sz w:val="16"/>
          <w:vertAlign w:val="baseline"/>
        </w:rPr>
        <w:t> </w:t>
      </w:r>
      <w:r>
        <w:rPr>
          <w:sz w:val="16"/>
          <w:vertAlign w:val="baseline"/>
        </w:rPr>
        <w:t>libertad</w:t>
      </w:r>
      <w:r>
        <w:rPr>
          <w:spacing w:val="-4"/>
          <w:sz w:val="16"/>
          <w:vertAlign w:val="baseline"/>
        </w:rPr>
        <w:t> </w:t>
      </w:r>
      <w:r>
        <w:rPr>
          <w:sz w:val="16"/>
          <w:vertAlign w:val="baseline"/>
        </w:rPr>
        <w:t>sino</w:t>
      </w:r>
      <w:r>
        <w:rPr>
          <w:spacing w:val="-4"/>
          <w:sz w:val="16"/>
          <w:vertAlign w:val="baseline"/>
        </w:rPr>
        <w:t> </w:t>
      </w:r>
      <w:r>
        <w:rPr>
          <w:sz w:val="16"/>
          <w:vertAlign w:val="baseline"/>
        </w:rPr>
        <w:t>por</w:t>
      </w:r>
      <w:r>
        <w:rPr>
          <w:spacing w:val="-6"/>
          <w:sz w:val="16"/>
          <w:vertAlign w:val="baseline"/>
        </w:rPr>
        <w:t> </w:t>
      </w:r>
      <w:r>
        <w:rPr>
          <w:sz w:val="16"/>
          <w:vertAlign w:val="baseline"/>
        </w:rPr>
        <w:t>orden</w:t>
      </w:r>
      <w:r>
        <w:rPr>
          <w:spacing w:val="-6"/>
          <w:sz w:val="16"/>
          <w:vertAlign w:val="baseline"/>
        </w:rPr>
        <w:t> </w:t>
      </w:r>
      <w:r>
        <w:rPr>
          <w:sz w:val="16"/>
          <w:vertAlign w:val="baseline"/>
        </w:rPr>
        <w:t>escrita</w:t>
      </w:r>
      <w:r>
        <w:rPr>
          <w:spacing w:val="-6"/>
          <w:sz w:val="16"/>
          <w:vertAlign w:val="baseline"/>
        </w:rPr>
        <w:t> </w:t>
      </w:r>
      <w:r>
        <w:rPr>
          <w:sz w:val="16"/>
          <w:vertAlign w:val="baseline"/>
        </w:rPr>
        <w:t>de</w:t>
      </w:r>
      <w:r>
        <w:rPr>
          <w:spacing w:val="-5"/>
          <w:sz w:val="16"/>
          <w:vertAlign w:val="baseline"/>
        </w:rPr>
        <w:t> </w:t>
      </w:r>
      <w:r>
        <w:rPr>
          <w:sz w:val="16"/>
          <w:vertAlign w:val="baseline"/>
        </w:rPr>
        <w:t>juez</w:t>
      </w:r>
      <w:r>
        <w:rPr>
          <w:spacing w:val="-5"/>
          <w:sz w:val="16"/>
          <w:vertAlign w:val="baseline"/>
        </w:rPr>
        <w:t> </w:t>
      </w:r>
      <w:r>
        <w:rPr>
          <w:sz w:val="16"/>
          <w:vertAlign w:val="baseline"/>
        </w:rPr>
        <w:t>competente,</w:t>
      </w:r>
      <w:r>
        <w:rPr>
          <w:spacing w:val="-3"/>
          <w:sz w:val="16"/>
          <w:vertAlign w:val="baseline"/>
        </w:rPr>
        <w:t> </w:t>
      </w:r>
      <w:r>
        <w:rPr>
          <w:sz w:val="16"/>
          <w:vertAlign w:val="baseline"/>
        </w:rPr>
        <w:t>en</w:t>
      </w:r>
      <w:r>
        <w:rPr>
          <w:spacing w:val="-6"/>
          <w:sz w:val="16"/>
          <w:vertAlign w:val="baseline"/>
        </w:rPr>
        <w:t> </w:t>
      </w:r>
      <w:r>
        <w:rPr>
          <w:sz w:val="16"/>
          <w:vertAlign w:val="baseline"/>
        </w:rPr>
        <w:t>los</w:t>
      </w:r>
      <w:r>
        <w:rPr>
          <w:spacing w:val="-5"/>
          <w:sz w:val="16"/>
          <w:vertAlign w:val="baseline"/>
        </w:rPr>
        <w:t> </w:t>
      </w:r>
      <w:r>
        <w:rPr>
          <w:sz w:val="16"/>
          <w:vertAlign w:val="baseline"/>
        </w:rPr>
        <w:t>casos,</w:t>
      </w:r>
      <w:r>
        <w:rPr>
          <w:spacing w:val="-6"/>
          <w:sz w:val="16"/>
          <w:vertAlign w:val="baseline"/>
        </w:rPr>
        <w:t> </w:t>
      </w:r>
      <w:r>
        <w:rPr>
          <w:sz w:val="16"/>
          <w:vertAlign w:val="baseline"/>
        </w:rPr>
        <w:t>por el tiempo y con las formalidades prescritas por la ley, salvo delito flagrante, en cuyo caso tampoco podrá mantenérsele</w:t>
      </w:r>
      <w:r>
        <w:rPr>
          <w:spacing w:val="-4"/>
          <w:sz w:val="16"/>
          <w:vertAlign w:val="baseline"/>
        </w:rPr>
        <w:t> </w:t>
      </w:r>
      <w:r>
        <w:rPr>
          <w:sz w:val="16"/>
          <w:vertAlign w:val="baseline"/>
        </w:rPr>
        <w:t>detenido</w:t>
      </w:r>
      <w:r>
        <w:rPr>
          <w:spacing w:val="-1"/>
          <w:sz w:val="16"/>
          <w:vertAlign w:val="baseline"/>
        </w:rPr>
        <w:t> </w:t>
      </w:r>
      <w:r>
        <w:rPr>
          <w:sz w:val="16"/>
          <w:vertAlign w:val="baseline"/>
        </w:rPr>
        <w:t>sin</w:t>
      </w:r>
      <w:r>
        <w:rPr>
          <w:spacing w:val="-5"/>
          <w:sz w:val="16"/>
          <w:vertAlign w:val="baseline"/>
        </w:rPr>
        <w:t> </w:t>
      </w:r>
      <w:r>
        <w:rPr>
          <w:sz w:val="16"/>
          <w:vertAlign w:val="baseline"/>
        </w:rPr>
        <w:t>fórmula</w:t>
      </w:r>
      <w:r>
        <w:rPr>
          <w:spacing w:val="-2"/>
          <w:sz w:val="16"/>
          <w:vertAlign w:val="baseline"/>
        </w:rPr>
        <w:t> </w:t>
      </w:r>
      <w:r>
        <w:rPr>
          <w:sz w:val="16"/>
          <w:vertAlign w:val="baseline"/>
        </w:rPr>
        <w:t>de</w:t>
      </w:r>
      <w:r>
        <w:rPr>
          <w:spacing w:val="-1"/>
          <w:sz w:val="16"/>
          <w:vertAlign w:val="baseline"/>
        </w:rPr>
        <w:t> </w:t>
      </w:r>
      <w:r>
        <w:rPr>
          <w:sz w:val="16"/>
          <w:vertAlign w:val="baseline"/>
        </w:rPr>
        <w:t>juicio,</w:t>
      </w:r>
      <w:r>
        <w:rPr>
          <w:spacing w:val="-4"/>
          <w:sz w:val="16"/>
          <w:vertAlign w:val="baseline"/>
        </w:rPr>
        <w:t> </w:t>
      </w:r>
      <w:r>
        <w:rPr>
          <w:sz w:val="16"/>
          <w:vertAlign w:val="baseline"/>
        </w:rPr>
        <w:t>por más</w:t>
      </w:r>
      <w:r>
        <w:rPr>
          <w:spacing w:val="-3"/>
          <w:sz w:val="16"/>
          <w:vertAlign w:val="baseline"/>
        </w:rPr>
        <w:t> </w:t>
      </w:r>
      <w:r>
        <w:rPr>
          <w:sz w:val="16"/>
          <w:vertAlign w:val="baseline"/>
        </w:rPr>
        <w:t>de</w:t>
      </w:r>
      <w:r>
        <w:rPr>
          <w:spacing w:val="-3"/>
          <w:sz w:val="16"/>
          <w:vertAlign w:val="baseline"/>
        </w:rPr>
        <w:t> </w:t>
      </w:r>
      <w:r>
        <w:rPr>
          <w:sz w:val="16"/>
          <w:vertAlign w:val="baseline"/>
        </w:rPr>
        <w:t>veinticuatro</w:t>
      </w:r>
      <w:r>
        <w:rPr>
          <w:spacing w:val="-1"/>
          <w:sz w:val="16"/>
          <w:vertAlign w:val="baseline"/>
        </w:rPr>
        <w:t> </w:t>
      </w:r>
      <w:r>
        <w:rPr>
          <w:sz w:val="16"/>
          <w:vertAlign w:val="baseline"/>
        </w:rPr>
        <w:t>horas.</w:t>
      </w:r>
      <w:r>
        <w:rPr>
          <w:spacing w:val="-2"/>
          <w:sz w:val="16"/>
          <w:vertAlign w:val="baseline"/>
        </w:rPr>
        <w:t> </w:t>
      </w:r>
      <w:r>
        <w:rPr>
          <w:sz w:val="16"/>
          <w:vertAlign w:val="baseline"/>
        </w:rPr>
        <w:t>Se</w:t>
      </w:r>
      <w:r>
        <w:rPr>
          <w:spacing w:val="-3"/>
          <w:sz w:val="16"/>
          <w:vertAlign w:val="baseline"/>
        </w:rPr>
        <w:t> </w:t>
      </w:r>
      <w:r>
        <w:rPr>
          <w:sz w:val="16"/>
          <w:vertAlign w:val="baseline"/>
        </w:rPr>
        <w:t>exceptúan</w:t>
      </w:r>
      <w:r>
        <w:rPr>
          <w:spacing w:val="-2"/>
          <w:sz w:val="16"/>
          <w:vertAlign w:val="baseline"/>
        </w:rPr>
        <w:t> </w:t>
      </w:r>
      <w:r>
        <w:rPr>
          <w:sz w:val="16"/>
          <w:vertAlign w:val="baseline"/>
        </w:rPr>
        <w:t>los</w:t>
      </w:r>
      <w:r>
        <w:rPr>
          <w:spacing w:val="-1"/>
          <w:sz w:val="16"/>
          <w:vertAlign w:val="baseline"/>
        </w:rPr>
        <w:t> </w:t>
      </w:r>
      <w:r>
        <w:rPr>
          <w:sz w:val="16"/>
          <w:vertAlign w:val="baseline"/>
        </w:rPr>
        <w:t>arrestos</w:t>
      </w:r>
      <w:r>
        <w:rPr>
          <w:spacing w:val="-4"/>
          <w:sz w:val="16"/>
          <w:vertAlign w:val="baseline"/>
        </w:rPr>
        <w:t> </w:t>
      </w:r>
      <w:r>
        <w:rPr>
          <w:sz w:val="16"/>
          <w:vertAlign w:val="baseline"/>
        </w:rPr>
        <w:t>disciplinarios previstos por la ley dentro de los organismos de la fuerza pública. Nadie podrá ser incomunicado”.</w:t>
      </w:r>
    </w:p>
    <w:p>
      <w:pPr>
        <w:spacing w:before="0"/>
        <w:ind w:left="200" w:right="194" w:firstLine="0"/>
        <w:jc w:val="both"/>
        <w:rPr>
          <w:sz w:val="16"/>
        </w:rPr>
      </w:pPr>
      <w:r>
        <w:rPr>
          <w:sz w:val="16"/>
          <w:vertAlign w:val="superscript"/>
        </w:rPr>
        <w:t>150</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Montesinos</w:t>
      </w:r>
      <w:r>
        <w:rPr>
          <w:i/>
          <w:spacing w:val="-2"/>
          <w:sz w:val="16"/>
          <w:vertAlign w:val="baseline"/>
        </w:rPr>
        <w:t> </w:t>
      </w:r>
      <w:r>
        <w:rPr>
          <w:i/>
          <w:sz w:val="16"/>
          <w:vertAlign w:val="baseline"/>
        </w:rPr>
        <w:t>Mejía</w:t>
      </w:r>
      <w:r>
        <w:rPr>
          <w:i/>
          <w:spacing w:val="-3"/>
          <w:sz w:val="16"/>
          <w:vertAlign w:val="baseline"/>
        </w:rPr>
        <w:t> </w:t>
      </w:r>
      <w:r>
        <w:rPr>
          <w:i/>
          <w:sz w:val="16"/>
          <w:vertAlign w:val="baseline"/>
        </w:rPr>
        <w:t>Vs.</w:t>
      </w:r>
      <w:r>
        <w:rPr>
          <w:i/>
          <w:spacing w:val="-4"/>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w:t>
      </w:r>
      <w:r>
        <w:rPr>
          <w:sz w:val="16"/>
          <w:vertAlign w:val="baseline"/>
        </w:rPr>
        <w:t>130;</w:t>
      </w:r>
      <w:r>
        <w:rPr>
          <w:spacing w:val="-6"/>
          <w:sz w:val="16"/>
          <w:vertAlign w:val="baseline"/>
        </w:rPr>
        <w:t> </w:t>
      </w:r>
      <w:r>
        <w:rPr>
          <w:i/>
          <w:sz w:val="16"/>
          <w:vertAlign w:val="baseline"/>
        </w:rPr>
        <w:t>Caso</w:t>
      </w:r>
      <w:r>
        <w:rPr>
          <w:i/>
          <w:spacing w:val="-2"/>
          <w:sz w:val="16"/>
          <w:vertAlign w:val="baseline"/>
        </w:rPr>
        <w:t> </w:t>
      </w:r>
      <w:r>
        <w:rPr>
          <w:i/>
          <w:sz w:val="16"/>
          <w:vertAlign w:val="baseline"/>
        </w:rPr>
        <w:t>Carranza</w:t>
      </w:r>
      <w:r>
        <w:rPr>
          <w:i/>
          <w:spacing w:val="-6"/>
          <w:sz w:val="16"/>
          <w:vertAlign w:val="baseline"/>
        </w:rPr>
        <w:t> </w:t>
      </w:r>
      <w:r>
        <w:rPr>
          <w:i/>
          <w:sz w:val="16"/>
          <w:vertAlign w:val="baseline"/>
        </w:rPr>
        <w:t>Alarcón</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1"/>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3 de febrero de 2020. Serie C No. 399, párr. 21, y </w:t>
      </w:r>
      <w:r>
        <w:rPr>
          <w:i/>
          <w:sz w:val="16"/>
          <w:vertAlign w:val="baseline"/>
        </w:rPr>
        <w:t>Caso</w:t>
      </w:r>
      <w:r>
        <w:rPr>
          <w:i/>
          <w:sz w:val="16"/>
          <w:vertAlign w:val="baseline"/>
        </w:rPr>
        <w:t> Cortez Espinoza Vs. Ecuador. Excepciones Preliminares, Fondo, Reparaciones y Costas. </w:t>
      </w:r>
      <w:r>
        <w:rPr>
          <w:sz w:val="16"/>
          <w:vertAlign w:val="baseline"/>
        </w:rPr>
        <w:t>Sentencia de 18 de octubre de 2022. Serie C No. 468, párr. 27.</w:t>
      </w:r>
    </w:p>
    <w:p>
      <w:pPr>
        <w:spacing w:line="259" w:lineRule="auto" w:before="1"/>
        <w:ind w:left="200" w:right="193" w:firstLine="0"/>
        <w:jc w:val="both"/>
        <w:rPr>
          <w:sz w:val="16"/>
        </w:rPr>
      </w:pPr>
      <w:r>
        <w:rPr>
          <w:sz w:val="16"/>
          <w:vertAlign w:val="superscript"/>
        </w:rPr>
        <w:t>151</w:t>
      </w:r>
      <w:r>
        <w:rPr>
          <w:spacing w:val="80"/>
          <w:w w:val="150"/>
          <w:sz w:val="16"/>
          <w:vertAlign w:val="baseline"/>
        </w:rPr>
        <w:t>  </w:t>
      </w:r>
      <w:r>
        <w:rPr>
          <w:sz w:val="16"/>
          <w:vertAlign w:val="baseline"/>
        </w:rPr>
        <w:t>El</w:t>
      </w:r>
      <w:r>
        <w:rPr>
          <w:spacing w:val="-13"/>
          <w:sz w:val="16"/>
          <w:vertAlign w:val="baseline"/>
        </w:rPr>
        <w:t> </w:t>
      </w:r>
      <w:r>
        <w:rPr>
          <w:sz w:val="16"/>
          <w:vertAlign w:val="baseline"/>
        </w:rPr>
        <w:t>mencionado</w:t>
      </w:r>
      <w:r>
        <w:rPr>
          <w:spacing w:val="-14"/>
          <w:sz w:val="16"/>
          <w:vertAlign w:val="baseline"/>
        </w:rPr>
        <w:t> </w:t>
      </w:r>
      <w:r>
        <w:rPr>
          <w:sz w:val="16"/>
          <w:vertAlign w:val="baseline"/>
        </w:rPr>
        <w:t>artículo</w:t>
      </w:r>
      <w:r>
        <w:rPr>
          <w:spacing w:val="-14"/>
          <w:sz w:val="16"/>
          <w:vertAlign w:val="baseline"/>
        </w:rPr>
        <w:t> </w:t>
      </w:r>
      <w:r>
        <w:rPr>
          <w:sz w:val="16"/>
          <w:vertAlign w:val="baseline"/>
        </w:rPr>
        <w:t>93</w:t>
      </w:r>
      <w:r>
        <w:rPr>
          <w:spacing w:val="-11"/>
          <w:sz w:val="16"/>
          <w:vertAlign w:val="baseline"/>
        </w:rPr>
        <w:t> </w:t>
      </w:r>
      <w:r>
        <w:rPr>
          <w:sz w:val="16"/>
          <w:vertAlign w:val="baseline"/>
        </w:rPr>
        <w:t>establecía:</w:t>
      </w:r>
      <w:r>
        <w:rPr>
          <w:spacing w:val="-13"/>
          <w:sz w:val="16"/>
          <w:vertAlign w:val="baseline"/>
        </w:rPr>
        <w:t> </w:t>
      </w:r>
      <w:r>
        <w:rPr>
          <w:sz w:val="16"/>
          <w:vertAlign w:val="baseline"/>
        </w:rPr>
        <w:t>“Toda</w:t>
      </w:r>
      <w:r>
        <w:rPr>
          <w:spacing w:val="-15"/>
          <w:sz w:val="16"/>
          <w:vertAlign w:val="baseline"/>
        </w:rPr>
        <w:t> </w:t>
      </w:r>
      <w:r>
        <w:rPr>
          <w:sz w:val="16"/>
          <w:vertAlign w:val="baseline"/>
        </w:rPr>
        <w:t>persona</w:t>
      </w:r>
      <w:r>
        <w:rPr>
          <w:spacing w:val="-14"/>
          <w:sz w:val="16"/>
          <w:vertAlign w:val="baseline"/>
        </w:rPr>
        <w:t> </w:t>
      </w:r>
      <w:r>
        <w:rPr>
          <w:sz w:val="16"/>
          <w:vertAlign w:val="baseline"/>
        </w:rPr>
        <w:t>que</w:t>
      </w:r>
      <w:r>
        <w:rPr>
          <w:spacing w:val="-11"/>
          <w:sz w:val="16"/>
          <w:vertAlign w:val="baseline"/>
        </w:rPr>
        <w:t> </w:t>
      </w:r>
      <w:r>
        <w:rPr>
          <w:sz w:val="16"/>
          <w:vertAlign w:val="baseline"/>
        </w:rPr>
        <w:t>crea</w:t>
      </w:r>
      <w:r>
        <w:rPr>
          <w:spacing w:val="-13"/>
          <w:sz w:val="16"/>
          <w:vertAlign w:val="baseline"/>
        </w:rPr>
        <w:t> </w:t>
      </w:r>
      <w:r>
        <w:rPr>
          <w:sz w:val="16"/>
          <w:vertAlign w:val="baseline"/>
        </w:rPr>
        <w:t>estar</w:t>
      </w:r>
      <w:r>
        <w:rPr>
          <w:spacing w:val="-11"/>
          <w:sz w:val="16"/>
          <w:vertAlign w:val="baseline"/>
        </w:rPr>
        <w:t> </w:t>
      </w:r>
      <w:r>
        <w:rPr>
          <w:sz w:val="16"/>
          <w:vertAlign w:val="baseline"/>
        </w:rPr>
        <w:t>ilegalmente</w:t>
      </w:r>
      <w:r>
        <w:rPr>
          <w:spacing w:val="-12"/>
          <w:sz w:val="16"/>
          <w:vertAlign w:val="baseline"/>
        </w:rPr>
        <w:t> </w:t>
      </w:r>
      <w:r>
        <w:rPr>
          <w:sz w:val="16"/>
          <w:vertAlign w:val="baseline"/>
        </w:rPr>
        <w:t>privada</w:t>
      </w:r>
      <w:r>
        <w:rPr>
          <w:spacing w:val="-13"/>
          <w:sz w:val="16"/>
          <w:vertAlign w:val="baseline"/>
        </w:rPr>
        <w:t> </w:t>
      </w:r>
      <w:r>
        <w:rPr>
          <w:sz w:val="16"/>
          <w:vertAlign w:val="baseline"/>
        </w:rPr>
        <w:t>de</w:t>
      </w:r>
      <w:r>
        <w:rPr>
          <w:spacing w:val="-14"/>
          <w:sz w:val="16"/>
          <w:vertAlign w:val="baseline"/>
        </w:rPr>
        <w:t> </w:t>
      </w:r>
      <w:r>
        <w:rPr>
          <w:sz w:val="16"/>
          <w:vertAlign w:val="baseline"/>
        </w:rPr>
        <w:t>su</w:t>
      </w:r>
      <w:r>
        <w:rPr>
          <w:spacing w:val="-13"/>
          <w:sz w:val="16"/>
          <w:vertAlign w:val="baseline"/>
        </w:rPr>
        <w:t> </w:t>
      </w:r>
      <w:r>
        <w:rPr>
          <w:sz w:val="16"/>
          <w:vertAlign w:val="baseline"/>
        </w:rPr>
        <w:t>libertad,</w:t>
      </w:r>
      <w:r>
        <w:rPr>
          <w:spacing w:val="-15"/>
          <w:sz w:val="16"/>
          <w:vertAlign w:val="baseline"/>
        </w:rPr>
        <w:t> </w:t>
      </w:r>
      <w:r>
        <w:rPr>
          <w:sz w:val="16"/>
          <w:vertAlign w:val="baseline"/>
        </w:rPr>
        <w:t>podrá acogerse</w:t>
      </w:r>
      <w:r>
        <w:rPr>
          <w:spacing w:val="-10"/>
          <w:sz w:val="16"/>
          <w:vertAlign w:val="baseline"/>
        </w:rPr>
        <w:t> </w:t>
      </w:r>
      <w:r>
        <w:rPr>
          <w:sz w:val="16"/>
          <w:vertAlign w:val="baseline"/>
        </w:rPr>
        <w:t>al</w:t>
      </w:r>
      <w:r>
        <w:rPr>
          <w:spacing w:val="-12"/>
          <w:sz w:val="16"/>
          <w:vertAlign w:val="baseline"/>
        </w:rPr>
        <w:t> </w:t>
      </w:r>
      <w:r>
        <w:rPr>
          <w:sz w:val="16"/>
          <w:vertAlign w:val="baseline"/>
        </w:rPr>
        <w:t>hábeas</w:t>
      </w:r>
      <w:r>
        <w:rPr>
          <w:spacing w:val="-13"/>
          <w:sz w:val="16"/>
          <w:vertAlign w:val="baseline"/>
        </w:rPr>
        <w:t> </w:t>
      </w:r>
      <w:r>
        <w:rPr>
          <w:sz w:val="16"/>
          <w:vertAlign w:val="baseline"/>
        </w:rPr>
        <w:t>corpus.</w:t>
      </w:r>
      <w:r>
        <w:rPr>
          <w:spacing w:val="-11"/>
          <w:sz w:val="16"/>
          <w:vertAlign w:val="baseline"/>
        </w:rPr>
        <w:t> </w:t>
      </w:r>
      <w:r>
        <w:rPr>
          <w:sz w:val="16"/>
          <w:vertAlign w:val="baseline"/>
        </w:rPr>
        <w:t>Ejercerá</w:t>
      </w:r>
      <w:r>
        <w:rPr>
          <w:spacing w:val="-11"/>
          <w:sz w:val="16"/>
          <w:vertAlign w:val="baseline"/>
        </w:rPr>
        <w:t> </w:t>
      </w:r>
      <w:r>
        <w:rPr>
          <w:sz w:val="16"/>
          <w:vertAlign w:val="baseline"/>
        </w:rPr>
        <w:t>este</w:t>
      </w:r>
      <w:r>
        <w:rPr>
          <w:spacing w:val="-10"/>
          <w:sz w:val="16"/>
          <w:vertAlign w:val="baseline"/>
        </w:rPr>
        <w:t> </w:t>
      </w:r>
      <w:r>
        <w:rPr>
          <w:sz w:val="16"/>
          <w:vertAlign w:val="baseline"/>
        </w:rPr>
        <w:t>derecho</w:t>
      </w:r>
      <w:r>
        <w:rPr>
          <w:spacing w:val="-10"/>
          <w:sz w:val="16"/>
          <w:vertAlign w:val="baseline"/>
        </w:rPr>
        <w:t> </w:t>
      </w:r>
      <w:r>
        <w:rPr>
          <w:sz w:val="16"/>
          <w:vertAlign w:val="baseline"/>
        </w:rPr>
        <w:t>por</w:t>
      </w:r>
      <w:r>
        <w:rPr>
          <w:spacing w:val="-10"/>
          <w:sz w:val="16"/>
          <w:vertAlign w:val="baseline"/>
        </w:rPr>
        <w:t> </w:t>
      </w:r>
      <w:r>
        <w:rPr>
          <w:sz w:val="16"/>
          <w:vertAlign w:val="baseline"/>
        </w:rPr>
        <w:t>sí</w:t>
      </w:r>
      <w:r>
        <w:rPr>
          <w:spacing w:val="-11"/>
          <w:sz w:val="16"/>
          <w:vertAlign w:val="baseline"/>
        </w:rPr>
        <w:t> </w:t>
      </w:r>
      <w:r>
        <w:rPr>
          <w:sz w:val="16"/>
          <w:vertAlign w:val="baseline"/>
        </w:rPr>
        <w:t>o</w:t>
      </w:r>
      <w:r>
        <w:rPr>
          <w:spacing w:val="-12"/>
          <w:sz w:val="16"/>
          <w:vertAlign w:val="baseline"/>
        </w:rPr>
        <w:t> </w:t>
      </w:r>
      <w:r>
        <w:rPr>
          <w:sz w:val="16"/>
          <w:vertAlign w:val="baseline"/>
        </w:rPr>
        <w:t>por</w:t>
      </w:r>
      <w:r>
        <w:rPr>
          <w:spacing w:val="-10"/>
          <w:sz w:val="16"/>
          <w:vertAlign w:val="baseline"/>
        </w:rPr>
        <w:t> </w:t>
      </w:r>
      <w:r>
        <w:rPr>
          <w:sz w:val="16"/>
          <w:vertAlign w:val="baseline"/>
        </w:rPr>
        <w:t>interpuesta</w:t>
      </w:r>
      <w:r>
        <w:rPr>
          <w:spacing w:val="-11"/>
          <w:sz w:val="16"/>
          <w:vertAlign w:val="baseline"/>
        </w:rPr>
        <w:t> </w:t>
      </w:r>
      <w:r>
        <w:rPr>
          <w:sz w:val="16"/>
          <w:vertAlign w:val="baseline"/>
        </w:rPr>
        <w:t>persona,</w:t>
      </w:r>
      <w:r>
        <w:rPr>
          <w:spacing w:val="-12"/>
          <w:sz w:val="16"/>
          <w:vertAlign w:val="baseline"/>
        </w:rPr>
        <w:t> </w:t>
      </w:r>
      <w:r>
        <w:rPr>
          <w:sz w:val="16"/>
          <w:vertAlign w:val="baseline"/>
        </w:rPr>
        <w:t>sin</w:t>
      </w:r>
      <w:r>
        <w:rPr>
          <w:spacing w:val="-12"/>
          <w:sz w:val="16"/>
          <w:vertAlign w:val="baseline"/>
        </w:rPr>
        <w:t> </w:t>
      </w:r>
      <w:r>
        <w:rPr>
          <w:sz w:val="16"/>
          <w:vertAlign w:val="baseline"/>
        </w:rPr>
        <w:t>necesidad</w:t>
      </w:r>
      <w:r>
        <w:rPr>
          <w:spacing w:val="-12"/>
          <w:sz w:val="16"/>
          <w:vertAlign w:val="baseline"/>
        </w:rPr>
        <w:t> </w:t>
      </w:r>
      <w:r>
        <w:rPr>
          <w:sz w:val="16"/>
          <w:vertAlign w:val="baseline"/>
        </w:rPr>
        <w:t>de</w:t>
      </w:r>
      <w:r>
        <w:rPr>
          <w:spacing w:val="-13"/>
          <w:sz w:val="16"/>
          <w:vertAlign w:val="baseline"/>
        </w:rPr>
        <w:t> </w:t>
      </w:r>
      <w:r>
        <w:rPr>
          <w:sz w:val="16"/>
          <w:vertAlign w:val="baseline"/>
        </w:rPr>
        <w:t>mandato</w:t>
      </w:r>
      <w:r>
        <w:rPr>
          <w:spacing w:val="-10"/>
          <w:sz w:val="16"/>
          <w:vertAlign w:val="baseline"/>
        </w:rPr>
        <w:t> </w:t>
      </w:r>
      <w:r>
        <w:rPr>
          <w:sz w:val="16"/>
          <w:vertAlign w:val="baseline"/>
        </w:rPr>
        <w:t>escrito, ante</w:t>
      </w:r>
      <w:r>
        <w:rPr>
          <w:spacing w:val="-3"/>
          <w:sz w:val="16"/>
          <w:vertAlign w:val="baseline"/>
        </w:rPr>
        <w:t> </w:t>
      </w:r>
      <w:r>
        <w:rPr>
          <w:sz w:val="16"/>
          <w:vertAlign w:val="baseline"/>
        </w:rPr>
        <w:t>el</w:t>
      </w:r>
      <w:r>
        <w:rPr>
          <w:spacing w:val="-4"/>
          <w:sz w:val="16"/>
          <w:vertAlign w:val="baseline"/>
        </w:rPr>
        <w:t> </w:t>
      </w:r>
      <w:r>
        <w:rPr>
          <w:sz w:val="16"/>
          <w:vertAlign w:val="baseline"/>
        </w:rPr>
        <w:t>alcalde</w:t>
      </w:r>
      <w:r>
        <w:rPr>
          <w:spacing w:val="-3"/>
          <w:sz w:val="16"/>
          <w:vertAlign w:val="baseline"/>
        </w:rPr>
        <w:t> </w:t>
      </w:r>
      <w:r>
        <w:rPr>
          <w:sz w:val="16"/>
          <w:vertAlign w:val="baseline"/>
        </w:rPr>
        <w:t>bajo</w:t>
      </w:r>
      <w:r>
        <w:rPr>
          <w:spacing w:val="-3"/>
          <w:sz w:val="16"/>
          <w:vertAlign w:val="baseline"/>
        </w:rPr>
        <w:t> </w:t>
      </w:r>
      <w:r>
        <w:rPr>
          <w:sz w:val="16"/>
          <w:vertAlign w:val="baseline"/>
        </w:rPr>
        <w:t>cuya</w:t>
      </w:r>
      <w:r>
        <w:rPr>
          <w:spacing w:val="-4"/>
          <w:sz w:val="16"/>
          <w:vertAlign w:val="baseline"/>
        </w:rPr>
        <w:t> </w:t>
      </w:r>
      <w:r>
        <w:rPr>
          <w:sz w:val="16"/>
          <w:vertAlign w:val="baseline"/>
        </w:rPr>
        <w:t>jurisdicción</w:t>
      </w:r>
      <w:r>
        <w:rPr>
          <w:spacing w:val="-5"/>
          <w:sz w:val="16"/>
          <w:vertAlign w:val="baseline"/>
        </w:rPr>
        <w:t> </w:t>
      </w:r>
      <w:r>
        <w:rPr>
          <w:sz w:val="16"/>
          <w:vertAlign w:val="baseline"/>
        </w:rPr>
        <w:t>se</w:t>
      </w:r>
      <w:r>
        <w:rPr>
          <w:spacing w:val="-3"/>
          <w:sz w:val="16"/>
          <w:vertAlign w:val="baseline"/>
        </w:rPr>
        <w:t> </w:t>
      </w:r>
      <w:r>
        <w:rPr>
          <w:sz w:val="16"/>
          <w:vertAlign w:val="baseline"/>
        </w:rPr>
        <w:t>encuentre,</w:t>
      </w:r>
      <w:r>
        <w:rPr>
          <w:spacing w:val="-4"/>
          <w:sz w:val="16"/>
          <w:vertAlign w:val="baseline"/>
        </w:rPr>
        <w:t> </w:t>
      </w:r>
      <w:r>
        <w:rPr>
          <w:sz w:val="16"/>
          <w:vertAlign w:val="baseline"/>
        </w:rPr>
        <w:t>o</w:t>
      </w:r>
      <w:r>
        <w:rPr>
          <w:spacing w:val="-3"/>
          <w:sz w:val="16"/>
          <w:vertAlign w:val="baseline"/>
        </w:rPr>
        <w:t> </w:t>
      </w:r>
      <w:r>
        <w:rPr>
          <w:sz w:val="16"/>
          <w:vertAlign w:val="baseline"/>
        </w:rPr>
        <w:t>ante</w:t>
      </w:r>
      <w:r>
        <w:rPr>
          <w:spacing w:val="-6"/>
          <w:sz w:val="16"/>
          <w:vertAlign w:val="baseline"/>
        </w:rPr>
        <w:t> </w:t>
      </w:r>
      <w:r>
        <w:rPr>
          <w:sz w:val="16"/>
          <w:vertAlign w:val="baseline"/>
        </w:rPr>
        <w:t>quien</w:t>
      </w:r>
      <w:r>
        <w:rPr>
          <w:spacing w:val="-4"/>
          <w:sz w:val="16"/>
          <w:vertAlign w:val="baseline"/>
        </w:rPr>
        <w:t> </w:t>
      </w:r>
      <w:r>
        <w:rPr>
          <w:sz w:val="16"/>
          <w:vertAlign w:val="baseline"/>
        </w:rPr>
        <w:t>haga</w:t>
      </w:r>
      <w:r>
        <w:rPr>
          <w:spacing w:val="-4"/>
          <w:sz w:val="16"/>
          <w:vertAlign w:val="baseline"/>
        </w:rPr>
        <w:t> </w:t>
      </w:r>
      <w:r>
        <w:rPr>
          <w:sz w:val="16"/>
          <w:vertAlign w:val="baseline"/>
        </w:rPr>
        <w:t>sus</w:t>
      </w:r>
      <w:r>
        <w:rPr>
          <w:spacing w:val="-3"/>
          <w:sz w:val="16"/>
          <w:vertAlign w:val="baseline"/>
        </w:rPr>
        <w:t> </w:t>
      </w:r>
      <w:r>
        <w:rPr>
          <w:sz w:val="16"/>
          <w:vertAlign w:val="baseline"/>
        </w:rPr>
        <w:t>veces.</w:t>
      </w:r>
      <w:r>
        <w:rPr>
          <w:spacing w:val="-4"/>
          <w:sz w:val="16"/>
          <w:vertAlign w:val="baseline"/>
        </w:rPr>
        <w:t> </w:t>
      </w:r>
      <w:r>
        <w:rPr>
          <w:sz w:val="16"/>
          <w:vertAlign w:val="baseline"/>
        </w:rPr>
        <w:t>La</w:t>
      </w:r>
      <w:r>
        <w:rPr>
          <w:spacing w:val="-7"/>
          <w:sz w:val="16"/>
          <w:vertAlign w:val="baseline"/>
        </w:rPr>
        <w:t> </w:t>
      </w:r>
      <w:r>
        <w:rPr>
          <w:sz w:val="16"/>
          <w:vertAlign w:val="baseline"/>
        </w:rPr>
        <w:t>autoridad</w:t>
      </w:r>
      <w:r>
        <w:rPr>
          <w:spacing w:val="-3"/>
          <w:sz w:val="16"/>
          <w:vertAlign w:val="baseline"/>
        </w:rPr>
        <w:t> </w:t>
      </w:r>
      <w:r>
        <w:rPr>
          <w:sz w:val="16"/>
          <w:vertAlign w:val="baseline"/>
        </w:rPr>
        <w:t>municipal,</w:t>
      </w:r>
      <w:r>
        <w:rPr>
          <w:spacing w:val="-5"/>
          <w:sz w:val="16"/>
          <w:vertAlign w:val="baseline"/>
        </w:rPr>
        <w:t> </w:t>
      </w:r>
      <w:r>
        <w:rPr>
          <w:sz w:val="16"/>
          <w:vertAlign w:val="baseline"/>
        </w:rPr>
        <w:t>en</w:t>
      </w:r>
      <w:r>
        <w:rPr>
          <w:spacing w:val="-4"/>
          <w:sz w:val="16"/>
          <w:vertAlign w:val="baseline"/>
        </w:rPr>
        <w:t> </w:t>
      </w:r>
      <w:r>
        <w:rPr>
          <w:sz w:val="16"/>
          <w:vertAlign w:val="baseline"/>
        </w:rPr>
        <w:t>el</w:t>
      </w:r>
      <w:r>
        <w:rPr>
          <w:spacing w:val="-7"/>
          <w:sz w:val="16"/>
          <w:vertAlign w:val="baseline"/>
        </w:rPr>
        <w:t> </w:t>
      </w:r>
      <w:r>
        <w:rPr>
          <w:sz w:val="16"/>
          <w:vertAlign w:val="baseline"/>
        </w:rPr>
        <w:t>plazo de veinticuatro horas contadas a partir de la recepción de la solicitud, ordenará que el recurrente sea conducido inmediatamente a su presencia, y se exhiba la orden de privación de libertad. Su mandato será obedecido sin observación ni excusa, por los encargados del centro de rehabilitación o del lugar de detención.</w:t>
      </w:r>
    </w:p>
    <w:p>
      <w:pPr>
        <w:spacing w:line="259" w:lineRule="auto" w:before="0"/>
        <w:ind w:left="200" w:right="197" w:firstLine="0"/>
        <w:jc w:val="both"/>
        <w:rPr>
          <w:sz w:val="16"/>
        </w:rPr>
      </w:pPr>
      <w:r>
        <w:rPr>
          <w:sz w:val="16"/>
        </w:rPr>
        <w:t>El alcalde dictará su resolución dentro de las veinticuatro horas siguientes. Dispondrá la inmediata libertad del reclamante</w:t>
      </w:r>
      <w:r>
        <w:rPr>
          <w:spacing w:val="-8"/>
          <w:sz w:val="16"/>
        </w:rPr>
        <w:t> </w:t>
      </w:r>
      <w:r>
        <w:rPr>
          <w:sz w:val="16"/>
        </w:rPr>
        <w:t>si</w:t>
      </w:r>
      <w:r>
        <w:rPr>
          <w:spacing w:val="-9"/>
          <w:sz w:val="16"/>
        </w:rPr>
        <w:t> </w:t>
      </w:r>
      <w:r>
        <w:rPr>
          <w:sz w:val="16"/>
        </w:rPr>
        <w:t>el</w:t>
      </w:r>
      <w:r>
        <w:rPr>
          <w:spacing w:val="-9"/>
          <w:sz w:val="16"/>
        </w:rPr>
        <w:t> </w:t>
      </w:r>
      <w:r>
        <w:rPr>
          <w:sz w:val="16"/>
        </w:rPr>
        <w:t>detenido</w:t>
      </w:r>
      <w:r>
        <w:rPr>
          <w:spacing w:val="-8"/>
          <w:sz w:val="16"/>
        </w:rPr>
        <w:t> </w:t>
      </w:r>
      <w:r>
        <w:rPr>
          <w:sz w:val="16"/>
        </w:rPr>
        <w:t>no</w:t>
      </w:r>
      <w:r>
        <w:rPr>
          <w:spacing w:val="-10"/>
          <w:sz w:val="16"/>
        </w:rPr>
        <w:t> </w:t>
      </w:r>
      <w:r>
        <w:rPr>
          <w:sz w:val="16"/>
        </w:rPr>
        <w:t>fuere</w:t>
      </w:r>
      <w:r>
        <w:rPr>
          <w:spacing w:val="-8"/>
          <w:sz w:val="16"/>
        </w:rPr>
        <w:t> </w:t>
      </w:r>
      <w:r>
        <w:rPr>
          <w:sz w:val="16"/>
        </w:rPr>
        <w:t>presentado,</w:t>
      </w:r>
      <w:r>
        <w:rPr>
          <w:spacing w:val="-9"/>
          <w:sz w:val="16"/>
        </w:rPr>
        <w:t> </w:t>
      </w:r>
      <w:r>
        <w:rPr>
          <w:sz w:val="16"/>
        </w:rPr>
        <w:t>si</w:t>
      </w:r>
      <w:r>
        <w:rPr>
          <w:spacing w:val="-9"/>
          <w:sz w:val="16"/>
        </w:rPr>
        <w:t> </w:t>
      </w:r>
      <w:r>
        <w:rPr>
          <w:sz w:val="16"/>
        </w:rPr>
        <w:t>no</w:t>
      </w:r>
      <w:r>
        <w:rPr>
          <w:spacing w:val="-10"/>
          <w:sz w:val="16"/>
        </w:rPr>
        <w:t> </w:t>
      </w:r>
      <w:r>
        <w:rPr>
          <w:sz w:val="16"/>
        </w:rPr>
        <w:t>se</w:t>
      </w:r>
      <w:r>
        <w:rPr>
          <w:spacing w:val="-8"/>
          <w:sz w:val="16"/>
        </w:rPr>
        <w:t> </w:t>
      </w:r>
      <w:r>
        <w:rPr>
          <w:sz w:val="16"/>
        </w:rPr>
        <w:t>exhibiere</w:t>
      </w:r>
      <w:r>
        <w:rPr>
          <w:spacing w:val="-8"/>
          <w:sz w:val="16"/>
        </w:rPr>
        <w:t> </w:t>
      </w:r>
      <w:r>
        <w:rPr>
          <w:sz w:val="16"/>
        </w:rPr>
        <w:t>la</w:t>
      </w:r>
      <w:r>
        <w:rPr>
          <w:spacing w:val="-11"/>
          <w:sz w:val="16"/>
        </w:rPr>
        <w:t> </w:t>
      </w:r>
      <w:r>
        <w:rPr>
          <w:sz w:val="16"/>
        </w:rPr>
        <w:t>orden,</w:t>
      </w:r>
      <w:r>
        <w:rPr>
          <w:spacing w:val="-9"/>
          <w:sz w:val="16"/>
        </w:rPr>
        <w:t> </w:t>
      </w:r>
      <w:r>
        <w:rPr>
          <w:sz w:val="16"/>
        </w:rPr>
        <w:t>si</w:t>
      </w:r>
      <w:r>
        <w:rPr>
          <w:spacing w:val="-9"/>
          <w:sz w:val="16"/>
        </w:rPr>
        <w:t> </w:t>
      </w:r>
      <w:r>
        <w:rPr>
          <w:sz w:val="16"/>
        </w:rPr>
        <w:t>ésta</w:t>
      </w:r>
      <w:r>
        <w:rPr>
          <w:spacing w:val="-9"/>
          <w:sz w:val="16"/>
        </w:rPr>
        <w:t> </w:t>
      </w:r>
      <w:r>
        <w:rPr>
          <w:sz w:val="16"/>
        </w:rPr>
        <w:t>no</w:t>
      </w:r>
      <w:r>
        <w:rPr>
          <w:spacing w:val="-8"/>
          <w:sz w:val="16"/>
        </w:rPr>
        <w:t> </w:t>
      </w:r>
      <w:r>
        <w:rPr>
          <w:sz w:val="16"/>
        </w:rPr>
        <w:t>cumpliere</w:t>
      </w:r>
      <w:r>
        <w:rPr>
          <w:spacing w:val="-8"/>
          <w:sz w:val="16"/>
        </w:rPr>
        <w:t> </w:t>
      </w:r>
      <w:r>
        <w:rPr>
          <w:sz w:val="16"/>
        </w:rPr>
        <w:t>los</w:t>
      </w:r>
      <w:r>
        <w:rPr>
          <w:spacing w:val="-8"/>
          <w:sz w:val="16"/>
        </w:rPr>
        <w:t> </w:t>
      </w:r>
      <w:r>
        <w:rPr>
          <w:sz w:val="16"/>
        </w:rPr>
        <w:t>requisitos</w:t>
      </w:r>
      <w:r>
        <w:rPr>
          <w:spacing w:val="-8"/>
          <w:sz w:val="16"/>
        </w:rPr>
        <w:t> </w:t>
      </w:r>
      <w:r>
        <w:rPr>
          <w:sz w:val="16"/>
        </w:rPr>
        <w:t>legales, si se hubiere incurrido en vicios de procedimiento en la detención o, si se hubiere justificado el fundamento del recurso. Si el alcalde no tramitare el recurso, será civil y penalmente responsable, de conformidad con la ley.” […]</w:t>
      </w:r>
    </w:p>
    <w:p>
      <w:pPr>
        <w:spacing w:after="0" w:line="259" w:lineRule="auto"/>
        <w:jc w:val="both"/>
        <w:rPr>
          <w:sz w:val="16"/>
        </w:rPr>
        <w:sectPr>
          <w:pgSz w:w="12240" w:h="15840"/>
          <w:pgMar w:header="0" w:footer="1000" w:top="1340" w:bottom="1200" w:left="1600" w:right="880"/>
        </w:sectPr>
      </w:pPr>
    </w:p>
    <w:p>
      <w:pPr>
        <w:pStyle w:val="BodyText"/>
        <w:spacing w:before="76"/>
        <w:ind w:left="200" w:right="195"/>
        <w:jc w:val="both"/>
      </w:pPr>
      <w:r>
        <w:rPr/>
        <w:t>con el</w:t>
      </w:r>
      <w:r>
        <w:rPr>
          <w:spacing w:val="-2"/>
        </w:rPr>
        <w:t> </w:t>
      </w:r>
      <w:r>
        <w:rPr/>
        <w:t>debido</w:t>
      </w:r>
      <w:r>
        <w:rPr>
          <w:spacing w:val="-1"/>
        </w:rPr>
        <w:t> </w:t>
      </w:r>
      <w:r>
        <w:rPr/>
        <w:t>proceso</w:t>
      </w:r>
      <w:r>
        <w:rPr>
          <w:spacing w:val="-1"/>
        </w:rPr>
        <w:t> </w:t>
      </w:r>
      <w:r>
        <w:rPr/>
        <w:t>y concluyó</w:t>
      </w:r>
      <w:r>
        <w:rPr>
          <w:spacing w:val="-4"/>
        </w:rPr>
        <w:t> </w:t>
      </w:r>
      <w:r>
        <w:rPr/>
        <w:t>que</w:t>
      </w:r>
      <w:r>
        <w:rPr>
          <w:spacing w:val="-4"/>
        </w:rPr>
        <w:t> </w:t>
      </w:r>
      <w:r>
        <w:rPr/>
        <w:t>los</w:t>
      </w:r>
      <w:r>
        <w:rPr>
          <w:spacing w:val="-1"/>
        </w:rPr>
        <w:t> </w:t>
      </w:r>
      <w:r>
        <w:rPr/>
        <w:t>arrestos</w:t>
      </w:r>
      <w:r>
        <w:rPr>
          <w:spacing w:val="-1"/>
        </w:rPr>
        <w:t> </w:t>
      </w:r>
      <w:r>
        <w:rPr/>
        <w:t>ocasionaron</w:t>
      </w:r>
      <w:r>
        <w:rPr>
          <w:spacing w:val="-2"/>
        </w:rPr>
        <w:t> </w:t>
      </w:r>
      <w:r>
        <w:rPr/>
        <w:t>un</w:t>
      </w:r>
      <w:r>
        <w:rPr>
          <w:spacing w:val="-1"/>
        </w:rPr>
        <w:t> </w:t>
      </w:r>
      <w:r>
        <w:rPr/>
        <w:t>daño</w:t>
      </w:r>
      <w:r>
        <w:rPr>
          <w:spacing w:val="-2"/>
        </w:rPr>
        <w:t> </w:t>
      </w:r>
      <w:r>
        <w:rPr/>
        <w:t>grave</w:t>
      </w:r>
      <w:r>
        <w:rPr>
          <w:spacing w:val="-4"/>
        </w:rPr>
        <w:t> </w:t>
      </w:r>
      <w:r>
        <w:rPr/>
        <w:t>al señor</w:t>
      </w:r>
      <w:r>
        <w:rPr>
          <w:spacing w:val="-4"/>
        </w:rPr>
        <w:t> </w:t>
      </w:r>
      <w:r>
        <w:rPr/>
        <w:t>Viteri, dejándolos sin efecto con el fin de que sean removidos del legajo personal de Julio Viteri. Dado</w:t>
      </w:r>
      <w:r>
        <w:rPr>
          <w:spacing w:val="-18"/>
        </w:rPr>
        <w:t> </w:t>
      </w:r>
      <w:r>
        <w:rPr/>
        <w:t>lo</w:t>
      </w:r>
      <w:r>
        <w:rPr>
          <w:spacing w:val="-18"/>
        </w:rPr>
        <w:t> </w:t>
      </w:r>
      <w:r>
        <w:rPr/>
        <w:t>anterior,</w:t>
      </w:r>
      <w:r>
        <w:rPr>
          <w:spacing w:val="-17"/>
        </w:rPr>
        <w:t> </w:t>
      </w:r>
      <w:r>
        <w:rPr/>
        <w:t>la</w:t>
      </w:r>
      <w:r>
        <w:rPr>
          <w:spacing w:val="-18"/>
        </w:rPr>
        <w:t> </w:t>
      </w:r>
      <w:r>
        <w:rPr/>
        <w:t>Comisión</w:t>
      </w:r>
      <w:r>
        <w:rPr>
          <w:spacing w:val="-17"/>
        </w:rPr>
        <w:t> </w:t>
      </w:r>
      <w:r>
        <w:rPr/>
        <w:t>estimó</w:t>
      </w:r>
      <w:r>
        <w:rPr>
          <w:spacing w:val="-18"/>
        </w:rPr>
        <w:t> </w:t>
      </w:r>
      <w:r>
        <w:rPr/>
        <w:t>que</w:t>
      </w:r>
      <w:r>
        <w:rPr>
          <w:spacing w:val="-18"/>
        </w:rPr>
        <w:t> </w:t>
      </w:r>
      <w:r>
        <w:rPr/>
        <w:t>el</w:t>
      </w:r>
      <w:r>
        <w:rPr>
          <w:spacing w:val="-17"/>
        </w:rPr>
        <w:t> </w:t>
      </w:r>
      <w:r>
        <w:rPr/>
        <w:t>Estado</w:t>
      </w:r>
      <w:r>
        <w:rPr>
          <w:spacing w:val="-18"/>
        </w:rPr>
        <w:t> </w:t>
      </w:r>
      <w:r>
        <w:rPr/>
        <w:t>no</w:t>
      </w:r>
      <w:r>
        <w:rPr>
          <w:spacing w:val="-17"/>
        </w:rPr>
        <w:t> </w:t>
      </w:r>
      <w:r>
        <w:rPr/>
        <w:t>violó</w:t>
      </w:r>
      <w:r>
        <w:rPr>
          <w:spacing w:val="-18"/>
        </w:rPr>
        <w:t> </w:t>
      </w:r>
      <w:r>
        <w:rPr/>
        <w:t>el</w:t>
      </w:r>
      <w:r>
        <w:rPr>
          <w:spacing w:val="-17"/>
        </w:rPr>
        <w:t> </w:t>
      </w:r>
      <w:r>
        <w:rPr/>
        <w:t>derecho</w:t>
      </w:r>
      <w:r>
        <w:rPr>
          <w:spacing w:val="-18"/>
        </w:rPr>
        <w:t> </w:t>
      </w:r>
      <w:r>
        <w:rPr/>
        <w:t>a</w:t>
      </w:r>
      <w:r>
        <w:rPr>
          <w:spacing w:val="-18"/>
        </w:rPr>
        <w:t> </w:t>
      </w:r>
      <w:r>
        <w:rPr/>
        <w:t>las</w:t>
      </w:r>
      <w:r>
        <w:rPr>
          <w:spacing w:val="-17"/>
        </w:rPr>
        <w:t> </w:t>
      </w:r>
      <w:r>
        <w:rPr/>
        <w:t>garantías</w:t>
      </w:r>
      <w:r>
        <w:rPr>
          <w:spacing w:val="-18"/>
        </w:rPr>
        <w:t> </w:t>
      </w:r>
      <w:r>
        <w:rPr/>
        <w:t>judiciales reconocidas</w:t>
      </w:r>
      <w:r>
        <w:rPr>
          <w:spacing w:val="-9"/>
        </w:rPr>
        <w:t> </w:t>
      </w:r>
      <w:r>
        <w:rPr/>
        <w:t>en</w:t>
      </w:r>
      <w:r>
        <w:rPr>
          <w:spacing w:val="-10"/>
        </w:rPr>
        <w:t> </w:t>
      </w:r>
      <w:r>
        <w:rPr/>
        <w:t>el</w:t>
      </w:r>
      <w:r>
        <w:rPr>
          <w:spacing w:val="-11"/>
        </w:rPr>
        <w:t> </w:t>
      </w:r>
      <w:r>
        <w:rPr/>
        <w:t>artículo</w:t>
      </w:r>
      <w:r>
        <w:rPr>
          <w:spacing w:val="-12"/>
        </w:rPr>
        <w:t> </w:t>
      </w:r>
      <w:r>
        <w:rPr/>
        <w:t>8.1</w:t>
      </w:r>
      <w:r>
        <w:rPr>
          <w:spacing w:val="-11"/>
        </w:rPr>
        <w:t> </w:t>
      </w:r>
      <w:r>
        <w:rPr/>
        <w:t>y</w:t>
      </w:r>
      <w:r>
        <w:rPr>
          <w:spacing w:val="-12"/>
        </w:rPr>
        <w:t> </w:t>
      </w:r>
      <w:r>
        <w:rPr/>
        <w:t>8.2</w:t>
      </w:r>
      <w:r>
        <w:rPr>
          <w:spacing w:val="-11"/>
        </w:rPr>
        <w:t> </w:t>
      </w:r>
      <w:r>
        <w:rPr/>
        <w:t>de</w:t>
      </w:r>
      <w:r>
        <w:rPr>
          <w:spacing w:val="-13"/>
        </w:rPr>
        <w:t> </w:t>
      </w:r>
      <w:r>
        <w:rPr/>
        <w:t>la</w:t>
      </w:r>
      <w:r>
        <w:rPr>
          <w:spacing w:val="-8"/>
        </w:rPr>
        <w:t> </w:t>
      </w:r>
      <w:r>
        <w:rPr/>
        <w:t>Convención.</w:t>
      </w:r>
      <w:r>
        <w:rPr>
          <w:spacing w:val="-12"/>
        </w:rPr>
        <w:t> </w:t>
      </w:r>
      <w:r>
        <w:rPr/>
        <w:t>No</w:t>
      </w:r>
      <w:r>
        <w:rPr>
          <w:spacing w:val="-10"/>
        </w:rPr>
        <w:t> </w:t>
      </w:r>
      <w:r>
        <w:rPr/>
        <w:t>obstante,</w:t>
      </w:r>
      <w:r>
        <w:rPr>
          <w:spacing w:val="-9"/>
        </w:rPr>
        <w:t> </w:t>
      </w:r>
      <w:r>
        <w:rPr/>
        <w:t>señaló</w:t>
      </w:r>
      <w:r>
        <w:rPr>
          <w:spacing w:val="-12"/>
        </w:rPr>
        <w:t> </w:t>
      </w:r>
      <w:r>
        <w:rPr/>
        <w:t>que</w:t>
      </w:r>
      <w:r>
        <w:rPr>
          <w:spacing w:val="-6"/>
        </w:rPr>
        <w:t> </w:t>
      </w:r>
      <w:r>
        <w:rPr/>
        <w:t>a</w:t>
      </w:r>
      <w:r>
        <w:rPr>
          <w:spacing w:val="-11"/>
        </w:rPr>
        <w:t> </w:t>
      </w:r>
      <w:r>
        <w:rPr/>
        <w:t>pesar</w:t>
      </w:r>
      <w:r>
        <w:rPr>
          <w:spacing w:val="-12"/>
        </w:rPr>
        <w:t> </w:t>
      </w:r>
      <w:r>
        <w:rPr/>
        <w:t>de</w:t>
      </w:r>
      <w:r>
        <w:rPr>
          <w:spacing w:val="-13"/>
        </w:rPr>
        <w:t> </w:t>
      </w:r>
      <w:r>
        <w:rPr/>
        <w:t>que el recurso existió y la presunta víctima tuvo acceso a él, este no fue eficaz para reparar integralmente el daño producido pues los arrestos ya habían producido efectos en perjuicio de</w:t>
      </w:r>
      <w:r>
        <w:rPr>
          <w:spacing w:val="-7"/>
        </w:rPr>
        <w:t> </w:t>
      </w:r>
      <w:r>
        <w:rPr/>
        <w:t>la</w:t>
      </w:r>
      <w:r>
        <w:rPr>
          <w:spacing w:val="-3"/>
        </w:rPr>
        <w:t> </w:t>
      </w:r>
      <w:r>
        <w:rPr/>
        <w:t>presunta</w:t>
      </w:r>
      <w:r>
        <w:rPr>
          <w:spacing w:val="-5"/>
        </w:rPr>
        <w:t> </w:t>
      </w:r>
      <w:r>
        <w:rPr/>
        <w:t>víctima,</w:t>
      </w:r>
      <w:r>
        <w:rPr>
          <w:spacing w:val="-4"/>
        </w:rPr>
        <w:t> </w:t>
      </w:r>
      <w:r>
        <w:rPr/>
        <w:t>como</w:t>
      </w:r>
      <w:r>
        <w:rPr>
          <w:spacing w:val="-7"/>
        </w:rPr>
        <w:t> </w:t>
      </w:r>
      <w:r>
        <w:rPr/>
        <w:t>la</w:t>
      </w:r>
      <w:r>
        <w:rPr>
          <w:spacing w:val="-3"/>
        </w:rPr>
        <w:t> </w:t>
      </w:r>
      <w:r>
        <w:rPr/>
        <w:t>separación</w:t>
      </w:r>
      <w:r>
        <w:rPr>
          <w:spacing w:val="-5"/>
        </w:rPr>
        <w:t> </w:t>
      </w:r>
      <w:r>
        <w:rPr/>
        <w:t>de</w:t>
      </w:r>
      <w:r>
        <w:rPr>
          <w:spacing w:val="-4"/>
        </w:rPr>
        <w:t> </w:t>
      </w:r>
      <w:r>
        <w:rPr/>
        <w:t>su</w:t>
      </w:r>
      <w:r>
        <w:rPr>
          <w:spacing w:val="-5"/>
        </w:rPr>
        <w:t> </w:t>
      </w:r>
      <w:r>
        <w:rPr/>
        <w:t>puesto</w:t>
      </w:r>
      <w:r>
        <w:rPr>
          <w:spacing w:val="-1"/>
        </w:rPr>
        <w:t> </w:t>
      </w:r>
      <w:r>
        <w:rPr/>
        <w:t>en</w:t>
      </w:r>
      <w:r>
        <w:rPr>
          <w:spacing w:val="-5"/>
        </w:rPr>
        <w:t> </w:t>
      </w:r>
      <w:r>
        <w:rPr/>
        <w:t>Londres.</w:t>
      </w:r>
      <w:r>
        <w:rPr>
          <w:spacing w:val="-4"/>
        </w:rPr>
        <w:t> </w:t>
      </w:r>
      <w:r>
        <w:rPr/>
        <w:t>Por</w:t>
      </w:r>
      <w:r>
        <w:rPr>
          <w:spacing w:val="-7"/>
        </w:rPr>
        <w:t> </w:t>
      </w:r>
      <w:r>
        <w:rPr/>
        <w:t>tanto,</w:t>
      </w:r>
      <w:r>
        <w:rPr>
          <w:spacing w:val="-4"/>
        </w:rPr>
        <w:t> </w:t>
      </w:r>
      <w:r>
        <w:rPr/>
        <w:t>concluyó</w:t>
      </w:r>
      <w:r>
        <w:rPr>
          <w:spacing w:val="-7"/>
        </w:rPr>
        <w:t> </w:t>
      </w:r>
      <w:r>
        <w:rPr/>
        <w:t>que el Estado violó el artículo 25 de la Convención, en relación con el artículo 1.1 del mismo instrumento, en perjuicio del señor Viteri.</w:t>
      </w:r>
    </w:p>
    <w:p>
      <w:pPr>
        <w:pStyle w:val="BodyText"/>
        <w:spacing w:before="11"/>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Los</w:t>
      </w:r>
      <w:r>
        <w:rPr>
          <w:spacing w:val="-8"/>
          <w:sz w:val="20"/>
        </w:rPr>
        <w:t> </w:t>
      </w:r>
      <w:r>
        <w:rPr>
          <w:b/>
          <w:i/>
          <w:sz w:val="20"/>
        </w:rPr>
        <w:t>representantes</w:t>
      </w:r>
      <w:r>
        <w:rPr>
          <w:b/>
          <w:i/>
          <w:spacing w:val="-4"/>
          <w:sz w:val="20"/>
        </w:rPr>
        <w:t> </w:t>
      </w:r>
      <w:r>
        <w:rPr>
          <w:sz w:val="20"/>
        </w:rPr>
        <w:t>reiteraron</w:t>
      </w:r>
      <w:r>
        <w:rPr>
          <w:spacing w:val="-9"/>
          <w:sz w:val="20"/>
        </w:rPr>
        <w:t> </w:t>
      </w:r>
      <w:r>
        <w:rPr>
          <w:sz w:val="20"/>
        </w:rPr>
        <w:t>lo</w:t>
      </w:r>
      <w:r>
        <w:rPr>
          <w:spacing w:val="-9"/>
          <w:sz w:val="20"/>
        </w:rPr>
        <w:t> </w:t>
      </w:r>
      <w:r>
        <w:rPr>
          <w:sz w:val="20"/>
        </w:rPr>
        <w:t>expuesto</w:t>
      </w:r>
      <w:r>
        <w:rPr>
          <w:spacing w:val="-9"/>
          <w:sz w:val="20"/>
        </w:rPr>
        <w:t> </w:t>
      </w:r>
      <w:r>
        <w:rPr>
          <w:sz w:val="20"/>
        </w:rPr>
        <w:t>por</w:t>
      </w:r>
      <w:r>
        <w:rPr>
          <w:spacing w:val="-9"/>
          <w:sz w:val="20"/>
        </w:rPr>
        <w:t> </w:t>
      </w:r>
      <w:r>
        <w:rPr>
          <w:sz w:val="20"/>
        </w:rPr>
        <w:t>la</w:t>
      </w:r>
      <w:r>
        <w:rPr>
          <w:spacing w:val="-9"/>
          <w:sz w:val="20"/>
        </w:rPr>
        <w:t> </w:t>
      </w:r>
      <w:r>
        <w:rPr>
          <w:sz w:val="20"/>
        </w:rPr>
        <w:t>Comisión</w:t>
      </w:r>
      <w:r>
        <w:rPr>
          <w:spacing w:val="-7"/>
          <w:sz w:val="20"/>
        </w:rPr>
        <w:t> </w:t>
      </w:r>
      <w:r>
        <w:rPr>
          <w:sz w:val="20"/>
        </w:rPr>
        <w:t>en</w:t>
      </w:r>
      <w:r>
        <w:rPr>
          <w:spacing w:val="-9"/>
          <w:sz w:val="20"/>
        </w:rPr>
        <w:t> </w:t>
      </w:r>
      <w:r>
        <w:rPr>
          <w:sz w:val="20"/>
        </w:rPr>
        <w:t>relación</w:t>
      </w:r>
      <w:r>
        <w:rPr>
          <w:spacing w:val="-7"/>
          <w:sz w:val="20"/>
        </w:rPr>
        <w:t> </w:t>
      </w:r>
      <w:r>
        <w:rPr>
          <w:sz w:val="20"/>
        </w:rPr>
        <w:t>con</w:t>
      </w:r>
      <w:r>
        <w:rPr>
          <w:spacing w:val="-9"/>
          <w:sz w:val="20"/>
        </w:rPr>
        <w:t> </w:t>
      </w:r>
      <w:r>
        <w:rPr>
          <w:sz w:val="20"/>
        </w:rPr>
        <w:t>la</w:t>
      </w:r>
      <w:r>
        <w:rPr>
          <w:spacing w:val="-7"/>
          <w:sz w:val="20"/>
        </w:rPr>
        <w:t> </w:t>
      </w:r>
      <w:r>
        <w:rPr>
          <w:sz w:val="20"/>
        </w:rPr>
        <w:t>falta</w:t>
      </w:r>
      <w:r>
        <w:rPr>
          <w:spacing w:val="-9"/>
          <w:sz w:val="20"/>
        </w:rPr>
        <w:t> </w:t>
      </w:r>
      <w:r>
        <w:rPr>
          <w:sz w:val="20"/>
        </w:rPr>
        <w:t>de efectividad</w:t>
      </w:r>
      <w:r>
        <w:rPr>
          <w:spacing w:val="-8"/>
          <w:sz w:val="20"/>
        </w:rPr>
        <w:t> </w:t>
      </w:r>
      <w:r>
        <w:rPr>
          <w:sz w:val="20"/>
        </w:rPr>
        <w:t>de</w:t>
      </w:r>
      <w:r>
        <w:rPr>
          <w:spacing w:val="-10"/>
          <w:sz w:val="20"/>
        </w:rPr>
        <w:t> </w:t>
      </w:r>
      <w:r>
        <w:rPr>
          <w:sz w:val="20"/>
        </w:rPr>
        <w:t>los</w:t>
      </w:r>
      <w:r>
        <w:rPr>
          <w:spacing w:val="-10"/>
          <w:sz w:val="20"/>
        </w:rPr>
        <w:t> </w:t>
      </w:r>
      <w:r>
        <w:rPr>
          <w:sz w:val="20"/>
        </w:rPr>
        <w:t>recursos.</w:t>
      </w:r>
      <w:r>
        <w:rPr>
          <w:spacing w:val="-10"/>
          <w:sz w:val="20"/>
        </w:rPr>
        <w:t> </w:t>
      </w:r>
      <w:r>
        <w:rPr>
          <w:sz w:val="20"/>
        </w:rPr>
        <w:t>Agregaron</w:t>
      </w:r>
      <w:r>
        <w:rPr>
          <w:spacing w:val="-8"/>
          <w:sz w:val="20"/>
        </w:rPr>
        <w:t> </w:t>
      </w:r>
      <w:r>
        <w:rPr>
          <w:sz w:val="20"/>
        </w:rPr>
        <w:t>que,</w:t>
      </w:r>
      <w:r>
        <w:rPr>
          <w:spacing w:val="-10"/>
          <w:sz w:val="20"/>
        </w:rPr>
        <w:t> </w:t>
      </w:r>
      <w:r>
        <w:rPr>
          <w:sz w:val="20"/>
        </w:rPr>
        <w:t>a</w:t>
      </w:r>
      <w:r>
        <w:rPr>
          <w:spacing w:val="-9"/>
          <w:sz w:val="20"/>
        </w:rPr>
        <w:t> </w:t>
      </w:r>
      <w:r>
        <w:rPr>
          <w:sz w:val="20"/>
        </w:rPr>
        <w:t>pesar</w:t>
      </w:r>
      <w:r>
        <w:rPr>
          <w:spacing w:val="-11"/>
          <w:sz w:val="20"/>
        </w:rPr>
        <w:t> </w:t>
      </w:r>
      <w:r>
        <w:rPr>
          <w:sz w:val="20"/>
        </w:rPr>
        <w:t>de</w:t>
      </w:r>
      <w:r>
        <w:rPr>
          <w:spacing w:val="-10"/>
          <w:sz w:val="20"/>
        </w:rPr>
        <w:t> </w:t>
      </w:r>
      <w:r>
        <w:rPr>
          <w:sz w:val="20"/>
        </w:rPr>
        <w:t>la</w:t>
      </w:r>
      <w:r>
        <w:rPr>
          <w:spacing w:val="-9"/>
          <w:sz w:val="20"/>
        </w:rPr>
        <w:t> </w:t>
      </w:r>
      <w:r>
        <w:rPr>
          <w:sz w:val="20"/>
        </w:rPr>
        <w:t>decisión</w:t>
      </w:r>
      <w:r>
        <w:rPr>
          <w:spacing w:val="-8"/>
          <w:sz w:val="20"/>
        </w:rPr>
        <w:t> </w:t>
      </w:r>
      <w:r>
        <w:rPr>
          <w:sz w:val="20"/>
        </w:rPr>
        <w:t>del</w:t>
      </w:r>
      <w:r>
        <w:rPr>
          <w:spacing w:val="-11"/>
          <w:sz w:val="20"/>
        </w:rPr>
        <w:t> </w:t>
      </w:r>
      <w:r>
        <w:rPr>
          <w:sz w:val="20"/>
        </w:rPr>
        <w:t>Tribunal</w:t>
      </w:r>
      <w:r>
        <w:rPr>
          <w:spacing w:val="-11"/>
          <w:sz w:val="20"/>
        </w:rPr>
        <w:t> </w:t>
      </w:r>
      <w:r>
        <w:rPr>
          <w:sz w:val="20"/>
        </w:rPr>
        <w:t>Constitucional, el</w:t>
      </w:r>
      <w:r>
        <w:rPr>
          <w:spacing w:val="-11"/>
          <w:sz w:val="20"/>
        </w:rPr>
        <w:t> </w:t>
      </w:r>
      <w:r>
        <w:rPr>
          <w:sz w:val="20"/>
        </w:rPr>
        <w:t>señor</w:t>
      </w:r>
      <w:r>
        <w:rPr>
          <w:spacing w:val="-11"/>
          <w:sz w:val="20"/>
        </w:rPr>
        <w:t> </w:t>
      </w:r>
      <w:r>
        <w:rPr>
          <w:sz w:val="20"/>
        </w:rPr>
        <w:t>Viteri</w:t>
      </w:r>
      <w:r>
        <w:rPr>
          <w:spacing w:val="-11"/>
          <w:sz w:val="20"/>
        </w:rPr>
        <w:t> </w:t>
      </w:r>
      <w:r>
        <w:rPr>
          <w:sz w:val="20"/>
        </w:rPr>
        <w:t>no</w:t>
      </w:r>
      <w:r>
        <w:rPr>
          <w:spacing w:val="-12"/>
          <w:sz w:val="20"/>
        </w:rPr>
        <w:t> </w:t>
      </w:r>
      <w:r>
        <w:rPr>
          <w:sz w:val="20"/>
        </w:rPr>
        <w:t>fue</w:t>
      </w:r>
      <w:r>
        <w:rPr>
          <w:spacing w:val="-13"/>
          <w:sz w:val="20"/>
        </w:rPr>
        <w:t> </w:t>
      </w:r>
      <w:r>
        <w:rPr>
          <w:sz w:val="20"/>
        </w:rPr>
        <w:t>restituido</w:t>
      </w:r>
      <w:r>
        <w:rPr>
          <w:spacing w:val="-12"/>
          <w:sz w:val="20"/>
        </w:rPr>
        <w:t> </w:t>
      </w:r>
      <w:r>
        <w:rPr>
          <w:sz w:val="20"/>
        </w:rPr>
        <w:t>en</w:t>
      </w:r>
      <w:r>
        <w:rPr>
          <w:spacing w:val="-10"/>
          <w:sz w:val="20"/>
        </w:rPr>
        <w:t> </w:t>
      </w:r>
      <w:r>
        <w:rPr>
          <w:sz w:val="20"/>
        </w:rPr>
        <w:t>su</w:t>
      </w:r>
      <w:r>
        <w:rPr>
          <w:spacing w:val="-11"/>
          <w:sz w:val="20"/>
        </w:rPr>
        <w:t> </w:t>
      </w:r>
      <w:r>
        <w:rPr>
          <w:sz w:val="20"/>
        </w:rPr>
        <w:t>cargo.</w:t>
      </w:r>
      <w:r>
        <w:rPr>
          <w:spacing w:val="-12"/>
          <w:sz w:val="20"/>
        </w:rPr>
        <w:t> </w:t>
      </w:r>
      <w:r>
        <w:rPr>
          <w:sz w:val="20"/>
        </w:rPr>
        <w:t>Añadieron</w:t>
      </w:r>
      <w:r>
        <w:rPr>
          <w:spacing w:val="-10"/>
          <w:sz w:val="20"/>
        </w:rPr>
        <w:t> </w:t>
      </w:r>
      <w:r>
        <w:rPr>
          <w:sz w:val="20"/>
        </w:rPr>
        <w:t>que,</w:t>
      </w:r>
      <w:r>
        <w:rPr>
          <w:spacing w:val="-12"/>
          <w:sz w:val="20"/>
        </w:rPr>
        <w:t> </w:t>
      </w:r>
      <w:r>
        <w:rPr>
          <w:sz w:val="20"/>
        </w:rPr>
        <w:t>aunque</w:t>
      </w:r>
      <w:r>
        <w:rPr>
          <w:spacing w:val="-10"/>
          <w:sz w:val="20"/>
        </w:rPr>
        <w:t> </w:t>
      </w:r>
      <w:r>
        <w:rPr>
          <w:sz w:val="20"/>
        </w:rPr>
        <w:t>el</w:t>
      </w:r>
      <w:r>
        <w:rPr>
          <w:spacing w:val="-11"/>
          <w:sz w:val="20"/>
        </w:rPr>
        <w:t> </w:t>
      </w:r>
      <w:r>
        <w:rPr>
          <w:sz w:val="20"/>
        </w:rPr>
        <w:t>Tribunal</w:t>
      </w:r>
      <w:r>
        <w:rPr>
          <w:spacing w:val="-11"/>
          <w:sz w:val="20"/>
        </w:rPr>
        <w:t> </w:t>
      </w:r>
      <w:r>
        <w:rPr>
          <w:sz w:val="20"/>
        </w:rPr>
        <w:t>Constitucional determinó que se vulneraron las garantías judiciales en los procesos disciplinarios en contra del señor Viteri, el Estado no realizó investigación alguna para determinar las responsabilidades de estas violaciones. Por tanto, concluyeron que el Estado no brindó un recurso efectivo y ha incumplido con su obligación general de investigar lo que configuraría una violación al artículo 25 de la Convención.</w:t>
      </w:r>
    </w:p>
    <w:p>
      <w:pPr>
        <w:pStyle w:val="BodyText"/>
        <w:spacing w:before="9"/>
        <w:rPr>
          <w:sz w:val="19"/>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 </w:t>
      </w:r>
      <w:r>
        <w:rPr>
          <w:b/>
          <w:i/>
          <w:sz w:val="20"/>
        </w:rPr>
        <w:t>Estado </w:t>
      </w:r>
      <w:r>
        <w:rPr>
          <w:sz w:val="20"/>
        </w:rPr>
        <w:t>indicó que el Tribunal Constitucional sí consideró la afectación que las tres sanciones disciplinarias tuvieron sobre la carrera militar de la presunta víctima y, considerando la normativa constitucional sobre el debido proceso, se dejaron sin efecto los arrestos de rigor, borrándoles de su hoja de vida militar. Sobre el cese de sus funciones en Londres y exclusión</w:t>
      </w:r>
      <w:r>
        <w:rPr>
          <w:spacing w:val="-1"/>
          <w:sz w:val="20"/>
        </w:rPr>
        <w:t> </w:t>
      </w:r>
      <w:r>
        <w:rPr>
          <w:sz w:val="20"/>
        </w:rPr>
        <w:t>de un</w:t>
      </w:r>
      <w:r>
        <w:rPr>
          <w:spacing w:val="-1"/>
          <w:sz w:val="20"/>
        </w:rPr>
        <w:t> </w:t>
      </w:r>
      <w:r>
        <w:rPr>
          <w:sz w:val="20"/>
        </w:rPr>
        <w:t>curso</w:t>
      </w:r>
      <w:r>
        <w:rPr>
          <w:spacing w:val="-1"/>
          <w:sz w:val="20"/>
        </w:rPr>
        <w:t> </w:t>
      </w:r>
      <w:r>
        <w:rPr>
          <w:sz w:val="20"/>
        </w:rPr>
        <w:t>militar, indicó que</w:t>
      </w:r>
      <w:r>
        <w:rPr>
          <w:spacing w:val="-1"/>
          <w:sz w:val="20"/>
        </w:rPr>
        <w:t> </w:t>
      </w:r>
      <w:r>
        <w:rPr>
          <w:sz w:val="20"/>
        </w:rPr>
        <w:t>el Tribunal</w:t>
      </w:r>
      <w:r>
        <w:rPr>
          <w:spacing w:val="-1"/>
          <w:sz w:val="20"/>
        </w:rPr>
        <w:t> </w:t>
      </w:r>
      <w:r>
        <w:rPr>
          <w:sz w:val="20"/>
        </w:rPr>
        <w:t>Constitucional estableció</w:t>
      </w:r>
      <w:r>
        <w:rPr>
          <w:spacing w:val="-2"/>
          <w:sz w:val="20"/>
        </w:rPr>
        <w:t> </w:t>
      </w:r>
      <w:r>
        <w:rPr>
          <w:sz w:val="20"/>
        </w:rPr>
        <w:t>que, si bien el acto que lo cesaba de sus funciones fue ilegítimo, ya existía otro acto que sí era legítimo, dictado en este</w:t>
      </w:r>
      <w:r>
        <w:rPr>
          <w:spacing w:val="-1"/>
          <w:sz w:val="20"/>
        </w:rPr>
        <w:t> </w:t>
      </w:r>
      <w:r>
        <w:rPr>
          <w:sz w:val="20"/>
        </w:rPr>
        <w:t>caso</w:t>
      </w:r>
      <w:r>
        <w:rPr>
          <w:spacing w:val="-1"/>
          <w:sz w:val="20"/>
        </w:rPr>
        <w:t> </w:t>
      </w:r>
      <w:r>
        <w:rPr>
          <w:sz w:val="20"/>
        </w:rPr>
        <w:t>por el Presidente de</w:t>
      </w:r>
      <w:r>
        <w:rPr>
          <w:spacing w:val="-1"/>
          <w:sz w:val="20"/>
        </w:rPr>
        <w:t> </w:t>
      </w:r>
      <w:r>
        <w:rPr>
          <w:sz w:val="20"/>
        </w:rPr>
        <w:t>la República, el cual sí tenía competencia para</w:t>
      </w:r>
      <w:r>
        <w:rPr>
          <w:spacing w:val="-2"/>
          <w:sz w:val="20"/>
        </w:rPr>
        <w:t> </w:t>
      </w:r>
      <w:r>
        <w:rPr>
          <w:sz w:val="20"/>
        </w:rPr>
        <w:t>cesarlo;</w:t>
      </w:r>
      <w:r>
        <w:rPr>
          <w:spacing w:val="-2"/>
          <w:sz w:val="20"/>
        </w:rPr>
        <w:t> </w:t>
      </w:r>
      <w:r>
        <w:rPr>
          <w:sz w:val="20"/>
        </w:rPr>
        <w:t>y</w:t>
      </w:r>
      <w:r>
        <w:rPr>
          <w:spacing w:val="-2"/>
          <w:sz w:val="20"/>
        </w:rPr>
        <w:t> </w:t>
      </w:r>
      <w:r>
        <w:rPr>
          <w:sz w:val="20"/>
        </w:rPr>
        <w:t>que</w:t>
      </w:r>
      <w:r>
        <w:rPr>
          <w:spacing w:val="-1"/>
          <w:sz w:val="20"/>
        </w:rPr>
        <w:t> </w:t>
      </w:r>
      <w:r>
        <w:rPr>
          <w:sz w:val="20"/>
        </w:rPr>
        <w:t>su</w:t>
      </w:r>
      <w:r>
        <w:rPr>
          <w:spacing w:val="-1"/>
          <w:sz w:val="20"/>
        </w:rPr>
        <w:t> </w:t>
      </w:r>
      <w:r>
        <w:rPr>
          <w:sz w:val="20"/>
        </w:rPr>
        <w:t>exclusión</w:t>
      </w:r>
      <w:r>
        <w:rPr>
          <w:spacing w:val="-2"/>
          <w:sz w:val="20"/>
        </w:rPr>
        <w:t> </w:t>
      </w:r>
      <w:r>
        <w:rPr>
          <w:sz w:val="20"/>
        </w:rPr>
        <w:t>del curso</w:t>
      </w:r>
      <w:r>
        <w:rPr>
          <w:spacing w:val="-2"/>
          <w:sz w:val="20"/>
        </w:rPr>
        <w:t> </w:t>
      </w:r>
      <w:r>
        <w:rPr>
          <w:sz w:val="20"/>
        </w:rPr>
        <w:t>militar</w:t>
      </w:r>
      <w:r>
        <w:rPr>
          <w:spacing w:val="-2"/>
          <w:sz w:val="20"/>
        </w:rPr>
        <w:t> </w:t>
      </w:r>
      <w:r>
        <w:rPr>
          <w:sz w:val="20"/>
        </w:rPr>
        <w:t>no</w:t>
      </w:r>
      <w:r>
        <w:rPr>
          <w:spacing w:val="-2"/>
          <w:sz w:val="20"/>
        </w:rPr>
        <w:t> </w:t>
      </w:r>
      <w:r>
        <w:rPr>
          <w:sz w:val="20"/>
        </w:rPr>
        <w:t>le</w:t>
      </w:r>
      <w:r>
        <w:rPr>
          <w:spacing w:val="-1"/>
          <w:sz w:val="20"/>
        </w:rPr>
        <w:t> </w:t>
      </w:r>
      <w:r>
        <w:rPr>
          <w:sz w:val="20"/>
        </w:rPr>
        <w:t>ocasionaba</w:t>
      </w:r>
      <w:r>
        <w:rPr>
          <w:spacing w:val="-2"/>
          <w:sz w:val="20"/>
        </w:rPr>
        <w:t> </w:t>
      </w:r>
      <w:r>
        <w:rPr>
          <w:sz w:val="20"/>
        </w:rPr>
        <w:t>daño</w:t>
      </w:r>
      <w:r>
        <w:rPr>
          <w:spacing w:val="-1"/>
          <w:sz w:val="20"/>
        </w:rPr>
        <w:t> </w:t>
      </w:r>
      <w:r>
        <w:rPr>
          <w:sz w:val="20"/>
        </w:rPr>
        <w:t>grave</w:t>
      </w:r>
      <w:r>
        <w:rPr>
          <w:spacing w:val="-2"/>
          <w:sz w:val="20"/>
        </w:rPr>
        <w:t> </w:t>
      </w:r>
      <w:r>
        <w:rPr>
          <w:sz w:val="20"/>
        </w:rPr>
        <w:t>que</w:t>
      </w:r>
      <w:r>
        <w:rPr>
          <w:spacing w:val="-2"/>
          <w:sz w:val="20"/>
        </w:rPr>
        <w:t> </w:t>
      </w:r>
      <w:r>
        <w:rPr>
          <w:sz w:val="20"/>
        </w:rPr>
        <w:t>justifique su anulación. Así, alegó que el Tribunal Constitucional realizó el análisis jurídico en el marco de</w:t>
      </w:r>
      <w:r>
        <w:rPr>
          <w:spacing w:val="-4"/>
          <w:sz w:val="20"/>
        </w:rPr>
        <w:t> </w:t>
      </w:r>
      <w:r>
        <w:rPr>
          <w:sz w:val="20"/>
        </w:rPr>
        <w:t>sus</w:t>
      </w:r>
      <w:r>
        <w:rPr>
          <w:spacing w:val="-3"/>
          <w:sz w:val="20"/>
        </w:rPr>
        <w:t> </w:t>
      </w:r>
      <w:r>
        <w:rPr>
          <w:sz w:val="20"/>
        </w:rPr>
        <w:t>competencias,</w:t>
      </w:r>
      <w:r>
        <w:rPr>
          <w:spacing w:val="-3"/>
          <w:sz w:val="20"/>
        </w:rPr>
        <w:t> </w:t>
      </w:r>
      <w:r>
        <w:rPr>
          <w:sz w:val="20"/>
        </w:rPr>
        <w:t>de</w:t>
      </w:r>
      <w:r>
        <w:rPr>
          <w:spacing w:val="-4"/>
          <w:sz w:val="20"/>
        </w:rPr>
        <w:t> </w:t>
      </w:r>
      <w:r>
        <w:rPr>
          <w:sz w:val="20"/>
        </w:rPr>
        <w:t>conformidad</w:t>
      </w:r>
      <w:r>
        <w:rPr>
          <w:spacing w:val="-4"/>
          <w:sz w:val="20"/>
        </w:rPr>
        <w:t> </w:t>
      </w:r>
      <w:r>
        <w:rPr>
          <w:sz w:val="20"/>
        </w:rPr>
        <w:t>con</w:t>
      </w:r>
      <w:r>
        <w:rPr>
          <w:spacing w:val="-4"/>
          <w:sz w:val="20"/>
        </w:rPr>
        <w:t> </w:t>
      </w:r>
      <w:r>
        <w:rPr>
          <w:sz w:val="20"/>
        </w:rPr>
        <w:t>las</w:t>
      </w:r>
      <w:r>
        <w:rPr>
          <w:spacing w:val="-3"/>
          <w:sz w:val="20"/>
        </w:rPr>
        <w:t> </w:t>
      </w:r>
      <w:r>
        <w:rPr>
          <w:sz w:val="20"/>
        </w:rPr>
        <w:t>exigencias</w:t>
      </w:r>
      <w:r>
        <w:rPr>
          <w:spacing w:val="-3"/>
          <w:sz w:val="20"/>
        </w:rPr>
        <w:t> </w:t>
      </w:r>
      <w:r>
        <w:rPr>
          <w:sz w:val="20"/>
        </w:rPr>
        <w:t>del</w:t>
      </w:r>
      <w:r>
        <w:rPr>
          <w:spacing w:val="-2"/>
          <w:sz w:val="20"/>
        </w:rPr>
        <w:t> </w:t>
      </w:r>
      <w:r>
        <w:rPr>
          <w:sz w:val="20"/>
        </w:rPr>
        <w:t>debido</w:t>
      </w:r>
      <w:r>
        <w:rPr>
          <w:spacing w:val="-5"/>
          <w:sz w:val="20"/>
        </w:rPr>
        <w:t> </w:t>
      </w:r>
      <w:r>
        <w:rPr>
          <w:sz w:val="20"/>
        </w:rPr>
        <w:t>proceso;</w:t>
      </w:r>
      <w:r>
        <w:rPr>
          <w:spacing w:val="-2"/>
          <w:sz w:val="20"/>
        </w:rPr>
        <w:t> </w:t>
      </w:r>
      <w:r>
        <w:rPr>
          <w:sz w:val="20"/>
        </w:rPr>
        <w:t>y, que</w:t>
      </w:r>
      <w:r>
        <w:rPr>
          <w:spacing w:val="-4"/>
          <w:sz w:val="20"/>
        </w:rPr>
        <w:t> </w:t>
      </w:r>
      <w:r>
        <w:rPr>
          <w:sz w:val="20"/>
        </w:rPr>
        <w:t>el</w:t>
      </w:r>
      <w:r>
        <w:rPr>
          <w:spacing w:val="-2"/>
          <w:sz w:val="20"/>
        </w:rPr>
        <w:t> </w:t>
      </w:r>
      <w:r>
        <w:rPr>
          <w:sz w:val="20"/>
        </w:rPr>
        <w:t>hecho de que la jurisdicción nacional no haya resuelto la controversia plenamente a favor de los intereses</w:t>
      </w:r>
      <w:r>
        <w:rPr>
          <w:spacing w:val="-11"/>
          <w:sz w:val="20"/>
        </w:rPr>
        <w:t> </w:t>
      </w:r>
      <w:r>
        <w:rPr>
          <w:sz w:val="20"/>
        </w:rPr>
        <w:t>del</w:t>
      </w:r>
      <w:r>
        <w:rPr>
          <w:spacing w:val="-10"/>
          <w:sz w:val="20"/>
        </w:rPr>
        <w:t> </w:t>
      </w:r>
      <w:r>
        <w:rPr>
          <w:sz w:val="20"/>
        </w:rPr>
        <w:t>señor</w:t>
      </w:r>
      <w:r>
        <w:rPr>
          <w:spacing w:val="-14"/>
          <w:sz w:val="20"/>
        </w:rPr>
        <w:t> </w:t>
      </w:r>
      <w:r>
        <w:rPr>
          <w:sz w:val="20"/>
        </w:rPr>
        <w:t>Viteri</w:t>
      </w:r>
      <w:r>
        <w:rPr>
          <w:spacing w:val="-13"/>
          <w:sz w:val="20"/>
        </w:rPr>
        <w:t> </w:t>
      </w:r>
      <w:r>
        <w:rPr>
          <w:sz w:val="20"/>
        </w:rPr>
        <w:t>no</w:t>
      </w:r>
      <w:r>
        <w:rPr>
          <w:spacing w:val="-12"/>
          <w:sz w:val="20"/>
        </w:rPr>
        <w:t> </w:t>
      </w:r>
      <w:r>
        <w:rPr>
          <w:sz w:val="20"/>
        </w:rPr>
        <w:t>demuestra</w:t>
      </w:r>
      <w:r>
        <w:rPr>
          <w:spacing w:val="-12"/>
          <w:sz w:val="20"/>
        </w:rPr>
        <w:t> </w:t>
      </w:r>
      <w:r>
        <w:rPr>
          <w:sz w:val="20"/>
        </w:rPr>
        <w:t>que</w:t>
      </w:r>
      <w:r>
        <w:rPr>
          <w:spacing w:val="-12"/>
          <w:sz w:val="20"/>
        </w:rPr>
        <w:t> </w:t>
      </w:r>
      <w:r>
        <w:rPr>
          <w:sz w:val="20"/>
        </w:rPr>
        <w:t>el</w:t>
      </w:r>
      <w:r>
        <w:rPr>
          <w:spacing w:val="-10"/>
          <w:sz w:val="20"/>
        </w:rPr>
        <w:t> </w:t>
      </w:r>
      <w:r>
        <w:rPr>
          <w:sz w:val="20"/>
        </w:rPr>
        <w:t>recurso</w:t>
      </w:r>
      <w:r>
        <w:rPr>
          <w:spacing w:val="-11"/>
          <w:sz w:val="20"/>
        </w:rPr>
        <w:t> </w:t>
      </w:r>
      <w:r>
        <w:rPr>
          <w:sz w:val="20"/>
        </w:rPr>
        <w:t>fue</w:t>
      </w:r>
      <w:r>
        <w:rPr>
          <w:spacing w:val="-11"/>
          <w:sz w:val="20"/>
        </w:rPr>
        <w:t> </w:t>
      </w:r>
      <w:r>
        <w:rPr>
          <w:sz w:val="20"/>
        </w:rPr>
        <w:t>ineficaz</w:t>
      </w:r>
      <w:r>
        <w:rPr>
          <w:spacing w:val="-10"/>
          <w:sz w:val="20"/>
        </w:rPr>
        <w:t> </w:t>
      </w:r>
      <w:r>
        <w:rPr>
          <w:sz w:val="20"/>
        </w:rPr>
        <w:t>en</w:t>
      </w:r>
      <w:r>
        <w:rPr>
          <w:spacing w:val="-12"/>
          <w:sz w:val="20"/>
        </w:rPr>
        <w:t> </w:t>
      </w:r>
      <w:r>
        <w:rPr>
          <w:sz w:val="20"/>
        </w:rPr>
        <w:t>los</w:t>
      </w:r>
      <w:r>
        <w:rPr>
          <w:spacing w:val="-9"/>
          <w:sz w:val="20"/>
        </w:rPr>
        <w:t> </w:t>
      </w:r>
      <w:r>
        <w:rPr>
          <w:sz w:val="20"/>
        </w:rPr>
        <w:t>términos</w:t>
      </w:r>
      <w:r>
        <w:rPr>
          <w:spacing w:val="-13"/>
          <w:sz w:val="20"/>
        </w:rPr>
        <w:t> </w:t>
      </w:r>
      <w:r>
        <w:rPr>
          <w:sz w:val="20"/>
        </w:rPr>
        <w:t>del</w:t>
      </w:r>
      <w:r>
        <w:rPr>
          <w:spacing w:val="-10"/>
          <w:sz w:val="20"/>
        </w:rPr>
        <w:t> </w:t>
      </w:r>
      <w:r>
        <w:rPr>
          <w:sz w:val="20"/>
        </w:rPr>
        <w:t>artículo 25</w:t>
      </w:r>
      <w:r>
        <w:rPr>
          <w:spacing w:val="-10"/>
          <w:sz w:val="20"/>
        </w:rPr>
        <w:t> </w:t>
      </w:r>
      <w:r>
        <w:rPr>
          <w:sz w:val="20"/>
        </w:rPr>
        <w:t>de</w:t>
      </w:r>
      <w:r>
        <w:rPr>
          <w:spacing w:val="-9"/>
          <w:sz w:val="20"/>
        </w:rPr>
        <w:t> </w:t>
      </w:r>
      <w:r>
        <w:rPr>
          <w:sz w:val="20"/>
        </w:rPr>
        <w:t>la</w:t>
      </w:r>
      <w:r>
        <w:rPr>
          <w:spacing w:val="-10"/>
          <w:sz w:val="20"/>
        </w:rPr>
        <w:t> </w:t>
      </w:r>
      <w:r>
        <w:rPr>
          <w:sz w:val="20"/>
        </w:rPr>
        <w:t>Convención.</w:t>
      </w:r>
      <w:r>
        <w:rPr>
          <w:spacing w:val="-9"/>
          <w:sz w:val="20"/>
        </w:rPr>
        <w:t> </w:t>
      </w:r>
      <w:r>
        <w:rPr>
          <w:sz w:val="20"/>
        </w:rPr>
        <w:t>Asimismo,</w:t>
      </w:r>
      <w:r>
        <w:rPr>
          <w:spacing w:val="-9"/>
          <w:sz w:val="20"/>
        </w:rPr>
        <w:t> </w:t>
      </w:r>
      <w:r>
        <w:rPr>
          <w:sz w:val="20"/>
        </w:rPr>
        <w:t>resaltó</w:t>
      </w:r>
      <w:r>
        <w:rPr>
          <w:spacing w:val="-9"/>
          <w:sz w:val="20"/>
        </w:rPr>
        <w:t> </w:t>
      </w:r>
      <w:r>
        <w:rPr>
          <w:sz w:val="20"/>
        </w:rPr>
        <w:t>que</w:t>
      </w:r>
      <w:r>
        <w:rPr>
          <w:spacing w:val="-12"/>
          <w:sz w:val="20"/>
        </w:rPr>
        <w:t> </w:t>
      </w:r>
      <w:r>
        <w:rPr>
          <w:sz w:val="20"/>
        </w:rPr>
        <w:t>la</w:t>
      </w:r>
      <w:r>
        <w:rPr>
          <w:spacing w:val="-8"/>
          <w:sz w:val="20"/>
        </w:rPr>
        <w:t> </w:t>
      </w:r>
      <w:r>
        <w:rPr>
          <w:sz w:val="20"/>
        </w:rPr>
        <w:t>naturaleza</w:t>
      </w:r>
      <w:r>
        <w:rPr>
          <w:spacing w:val="-7"/>
          <w:sz w:val="20"/>
        </w:rPr>
        <w:t> </w:t>
      </w:r>
      <w:r>
        <w:rPr>
          <w:sz w:val="20"/>
        </w:rPr>
        <w:t>y</w:t>
      </w:r>
      <w:r>
        <w:rPr>
          <w:spacing w:val="-11"/>
          <w:sz w:val="20"/>
        </w:rPr>
        <w:t> </w:t>
      </w:r>
      <w:r>
        <w:rPr>
          <w:sz w:val="20"/>
        </w:rPr>
        <w:t>fin</w:t>
      </w:r>
      <w:r>
        <w:rPr>
          <w:spacing w:val="-7"/>
          <w:sz w:val="20"/>
        </w:rPr>
        <w:t> </w:t>
      </w:r>
      <w:r>
        <w:rPr>
          <w:sz w:val="20"/>
        </w:rPr>
        <w:t>del</w:t>
      </w:r>
      <w:r>
        <w:rPr>
          <w:spacing w:val="-8"/>
          <w:sz w:val="20"/>
        </w:rPr>
        <w:t> </w:t>
      </w:r>
      <w:r>
        <w:rPr>
          <w:sz w:val="20"/>
        </w:rPr>
        <w:t>amparo</w:t>
      </w:r>
      <w:r>
        <w:rPr>
          <w:spacing w:val="-9"/>
          <w:sz w:val="20"/>
        </w:rPr>
        <w:t> </w:t>
      </w:r>
      <w:r>
        <w:rPr>
          <w:sz w:val="20"/>
        </w:rPr>
        <w:t>no</w:t>
      </w:r>
      <w:r>
        <w:rPr>
          <w:spacing w:val="-9"/>
          <w:sz w:val="20"/>
        </w:rPr>
        <w:t> </w:t>
      </w:r>
      <w:r>
        <w:rPr>
          <w:sz w:val="20"/>
        </w:rPr>
        <w:t>permitía</w:t>
      </w:r>
      <w:r>
        <w:rPr>
          <w:spacing w:val="-10"/>
          <w:sz w:val="20"/>
        </w:rPr>
        <w:t> </w:t>
      </w:r>
      <w:r>
        <w:rPr>
          <w:sz w:val="20"/>
        </w:rPr>
        <w:t>al</w:t>
      </w:r>
      <w:r>
        <w:rPr>
          <w:spacing w:val="-7"/>
          <w:sz w:val="20"/>
        </w:rPr>
        <w:t> </w:t>
      </w:r>
      <w:r>
        <w:rPr>
          <w:sz w:val="20"/>
        </w:rPr>
        <w:t>juez ordenar indemnizaciones pecuniarias, las cuales tampoco fueron solicitadas por los medios </w:t>
      </w:r>
      <w:r>
        <w:rPr>
          <w:spacing w:val="-2"/>
          <w:sz w:val="20"/>
        </w:rPr>
        <w:t>adecuados.</w:t>
      </w:r>
    </w:p>
    <w:p>
      <w:pPr>
        <w:pStyle w:val="BodyText"/>
        <w:spacing w:before="9"/>
        <w:rPr>
          <w:sz w:val="19"/>
        </w:rPr>
      </w:pPr>
    </w:p>
    <w:p>
      <w:pPr>
        <w:pStyle w:val="Heading2"/>
        <w:numPr>
          <w:ilvl w:val="1"/>
          <w:numId w:val="12"/>
        </w:numPr>
        <w:tabs>
          <w:tab w:pos="1409" w:val="left" w:leader="none"/>
        </w:tabs>
        <w:spacing w:line="240" w:lineRule="auto" w:before="0" w:after="0"/>
        <w:ind w:left="1408" w:right="0" w:hanging="501"/>
        <w:jc w:val="left"/>
      </w:pPr>
      <w:bookmarkStart w:name="_bookmark36" w:id="38"/>
      <w:bookmarkEnd w:id="38"/>
      <w:r>
        <w:rPr/>
        <w:t>Co</w:t>
      </w:r>
      <w:r>
        <w:rPr/>
        <w:t>nsideraciones</w:t>
      </w:r>
      <w:r>
        <w:rPr>
          <w:spacing w:val="-9"/>
        </w:rPr>
        <w:t> </w:t>
      </w:r>
      <w:r>
        <w:rPr/>
        <w:t>de</w:t>
      </w:r>
      <w:r>
        <w:rPr>
          <w:spacing w:val="-8"/>
        </w:rPr>
        <w:t> </w:t>
      </w:r>
      <w:r>
        <w:rPr/>
        <w:t>la</w:t>
      </w:r>
      <w:r>
        <w:rPr>
          <w:spacing w:val="-10"/>
        </w:rPr>
        <w:t> </w:t>
      </w:r>
      <w:r>
        <w:rPr>
          <w:spacing w:val="-2"/>
        </w:rPr>
        <w:t>Corte</w:t>
      </w:r>
    </w:p>
    <w:p>
      <w:pPr>
        <w:pStyle w:val="BodyText"/>
        <w:spacing w:before="1"/>
        <w:rPr>
          <w:b/>
        </w:rPr>
      </w:pPr>
    </w:p>
    <w:p>
      <w:pPr>
        <w:pStyle w:val="ListParagraph"/>
        <w:numPr>
          <w:ilvl w:val="0"/>
          <w:numId w:val="8"/>
        </w:numPr>
        <w:tabs>
          <w:tab w:pos="909" w:val="left" w:leader="none"/>
        </w:tabs>
        <w:spacing w:line="240" w:lineRule="auto" w:before="0" w:after="0"/>
        <w:ind w:left="200" w:right="304" w:firstLine="0"/>
        <w:jc w:val="both"/>
        <w:rPr>
          <w:sz w:val="20"/>
        </w:rPr>
      </w:pPr>
      <w:r>
        <w:rPr>
          <w:sz w:val="20"/>
        </w:rPr>
        <w:t>En el presente caso se interpuso un recurso de amparo mediante el cual se cuestionaron las tres primeras sanciones de arresto rigor y otras alegadas sanciones impuestas al señor</w:t>
      </w:r>
      <w:r>
        <w:rPr>
          <w:spacing w:val="-1"/>
          <w:sz w:val="20"/>
        </w:rPr>
        <w:t> </w:t>
      </w:r>
      <w:r>
        <w:rPr>
          <w:sz w:val="20"/>
        </w:rPr>
        <w:t>Viteri</w:t>
      </w:r>
      <w:r>
        <w:rPr>
          <w:spacing w:val="-2"/>
          <w:sz w:val="20"/>
        </w:rPr>
        <w:t> </w:t>
      </w:r>
      <w:r>
        <w:rPr>
          <w:sz w:val="20"/>
        </w:rPr>
        <w:t>como consecuencia</w:t>
      </w:r>
      <w:r>
        <w:rPr>
          <w:spacing w:val="-1"/>
          <w:sz w:val="20"/>
        </w:rPr>
        <w:t> </w:t>
      </w:r>
      <w:r>
        <w:rPr>
          <w:sz w:val="20"/>
        </w:rPr>
        <w:t>de</w:t>
      </w:r>
      <w:r>
        <w:rPr>
          <w:spacing w:val="-1"/>
          <w:sz w:val="20"/>
        </w:rPr>
        <w:t> </w:t>
      </w:r>
      <w:r>
        <w:rPr>
          <w:sz w:val="20"/>
        </w:rPr>
        <w:t>las denuncias realizadas. La Corte</w:t>
      </w:r>
      <w:r>
        <w:rPr>
          <w:spacing w:val="-1"/>
          <w:sz w:val="20"/>
        </w:rPr>
        <w:t> </w:t>
      </w:r>
      <w:r>
        <w:rPr>
          <w:sz w:val="20"/>
        </w:rPr>
        <w:t>advierte que</w:t>
      </w:r>
      <w:r>
        <w:rPr>
          <w:spacing w:val="-5"/>
          <w:sz w:val="20"/>
        </w:rPr>
        <w:t> </w:t>
      </w:r>
      <w:r>
        <w:rPr>
          <w:sz w:val="20"/>
        </w:rPr>
        <w:t>dicho</w:t>
      </w:r>
      <w:r>
        <w:rPr>
          <w:spacing w:val="-2"/>
          <w:sz w:val="20"/>
        </w:rPr>
        <w:t> </w:t>
      </w:r>
      <w:r>
        <w:rPr>
          <w:sz w:val="20"/>
        </w:rPr>
        <w:t>recurso</w:t>
      </w:r>
      <w:r>
        <w:rPr>
          <w:spacing w:val="-3"/>
          <w:sz w:val="20"/>
        </w:rPr>
        <w:t> </w:t>
      </w:r>
      <w:r>
        <w:rPr>
          <w:sz w:val="20"/>
        </w:rPr>
        <w:t>fue</w:t>
      </w:r>
      <w:r>
        <w:rPr>
          <w:spacing w:val="-3"/>
          <w:sz w:val="20"/>
        </w:rPr>
        <w:t> </w:t>
      </w:r>
      <w:r>
        <w:rPr>
          <w:sz w:val="20"/>
        </w:rPr>
        <w:t>resuelto</w:t>
      </w:r>
      <w:r>
        <w:rPr>
          <w:spacing w:val="-3"/>
          <w:sz w:val="20"/>
        </w:rPr>
        <w:t> </w:t>
      </w:r>
      <w:r>
        <w:rPr>
          <w:sz w:val="20"/>
        </w:rPr>
        <w:t>favorablemente</w:t>
      </w:r>
      <w:r>
        <w:rPr>
          <w:spacing w:val="-3"/>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las</w:t>
      </w:r>
      <w:r>
        <w:rPr>
          <w:spacing w:val="-2"/>
          <w:sz w:val="20"/>
        </w:rPr>
        <w:t> </w:t>
      </w:r>
      <w:r>
        <w:rPr>
          <w:sz w:val="20"/>
        </w:rPr>
        <w:t>tres</w:t>
      </w:r>
      <w:r>
        <w:rPr>
          <w:spacing w:val="-2"/>
          <w:sz w:val="20"/>
        </w:rPr>
        <w:t> </w:t>
      </w:r>
      <w:r>
        <w:rPr>
          <w:sz w:val="20"/>
        </w:rPr>
        <w:t>sanciones</w:t>
      </w:r>
      <w:r>
        <w:rPr>
          <w:spacing w:val="-2"/>
          <w:sz w:val="20"/>
        </w:rPr>
        <w:t> </w:t>
      </w:r>
      <w:r>
        <w:rPr>
          <w:sz w:val="20"/>
        </w:rPr>
        <w:t>de</w:t>
      </w:r>
      <w:r>
        <w:rPr>
          <w:spacing w:val="-2"/>
          <w:sz w:val="20"/>
        </w:rPr>
        <w:t> </w:t>
      </w:r>
      <w:r>
        <w:rPr>
          <w:sz w:val="20"/>
        </w:rPr>
        <w:t>arresto de rigor que fueron cuestionadas (</w:t>
      </w:r>
      <w:r>
        <w:rPr>
          <w:i/>
          <w:sz w:val="20"/>
        </w:rPr>
        <w:t>supra </w:t>
      </w:r>
      <w:r>
        <w:rPr>
          <w:sz w:val="20"/>
        </w:rPr>
        <w:t>párr. 57) y que estas sanciones fueron efectivamente eliminadas de la hoja de vida del señor Viteri (</w:t>
      </w:r>
      <w:r>
        <w:rPr>
          <w:i/>
          <w:sz w:val="20"/>
        </w:rPr>
        <w:t>supra </w:t>
      </w:r>
      <w:r>
        <w:rPr>
          <w:sz w:val="20"/>
        </w:rPr>
        <w:t>párr. 58). Por tanto, la Corte no considera necesario pronunciarse sobre la alegada violación del artículo 25 de la Convención Americana.</w:t>
      </w:r>
    </w:p>
    <w:p>
      <w:pPr>
        <w:pStyle w:val="BodyText"/>
        <w:spacing w:before="12"/>
        <w:rPr>
          <w:sz w:val="19"/>
        </w:rPr>
      </w:pPr>
    </w:p>
    <w:p>
      <w:pPr>
        <w:pStyle w:val="Heading2"/>
        <w:numPr>
          <w:ilvl w:val="0"/>
          <w:numId w:val="12"/>
        </w:numPr>
        <w:tabs>
          <w:tab w:pos="921" w:val="left" w:leader="none"/>
        </w:tabs>
        <w:spacing w:line="240" w:lineRule="auto" w:before="0" w:after="0"/>
        <w:ind w:left="920" w:right="0" w:hanging="361"/>
        <w:jc w:val="left"/>
      </w:pPr>
      <w:bookmarkStart w:name="_bookmark37" w:id="39"/>
      <w:bookmarkEnd w:id="39"/>
      <w:r>
        <w:rPr/>
        <w:t>Dere</w:t>
      </w:r>
      <w:r>
        <w:rPr/>
        <w:t>cho</w:t>
      </w:r>
      <w:r>
        <w:rPr>
          <w:spacing w:val="-7"/>
        </w:rPr>
        <w:t> </w:t>
      </w:r>
      <w:r>
        <w:rPr/>
        <w:t>al</w:t>
      </w:r>
      <w:r>
        <w:rPr>
          <w:spacing w:val="-10"/>
        </w:rPr>
        <w:t> </w:t>
      </w:r>
      <w:r>
        <w:rPr>
          <w:spacing w:val="-2"/>
        </w:rPr>
        <w:t>Trabajo</w:t>
      </w:r>
    </w:p>
    <w:p>
      <w:pPr>
        <w:pStyle w:val="BodyText"/>
        <w:spacing w:before="1"/>
        <w:rPr>
          <w:b/>
        </w:rPr>
      </w:pPr>
    </w:p>
    <w:p>
      <w:pPr>
        <w:pStyle w:val="Heading2"/>
        <w:numPr>
          <w:ilvl w:val="1"/>
          <w:numId w:val="12"/>
        </w:numPr>
        <w:tabs>
          <w:tab w:pos="1429" w:val="left" w:leader="none"/>
        </w:tabs>
        <w:spacing w:line="240" w:lineRule="auto" w:before="0" w:after="0"/>
        <w:ind w:left="1428" w:right="0" w:hanging="521"/>
        <w:jc w:val="left"/>
      </w:pPr>
      <w:bookmarkStart w:name="_bookmark38" w:id="40"/>
      <w:bookmarkEnd w:id="40"/>
      <w:r>
        <w:rPr/>
        <w:t>A</w:t>
      </w:r>
      <w:r>
        <w:rPr/>
        <w:t>rgumentos</w:t>
      </w:r>
      <w:r>
        <w:rPr>
          <w:spacing w:val="-5"/>
        </w:rPr>
        <w:t> </w:t>
      </w:r>
      <w:r>
        <w:rPr/>
        <w:t>de</w:t>
      </w:r>
      <w:r>
        <w:rPr>
          <w:spacing w:val="-5"/>
        </w:rPr>
        <w:t> </w:t>
      </w:r>
      <w:r>
        <w:rPr/>
        <w:t>la</w:t>
      </w:r>
      <w:r>
        <w:rPr>
          <w:spacing w:val="-8"/>
        </w:rPr>
        <w:t> </w:t>
      </w:r>
      <w:r>
        <w:rPr/>
        <w:t>Comisión</w:t>
      </w:r>
      <w:r>
        <w:rPr>
          <w:spacing w:val="-5"/>
        </w:rPr>
        <w:t> </w:t>
      </w:r>
      <w:r>
        <w:rPr/>
        <w:t>y</w:t>
      </w:r>
      <w:r>
        <w:rPr>
          <w:spacing w:val="-7"/>
        </w:rPr>
        <w:t> </w:t>
      </w:r>
      <w:r>
        <w:rPr/>
        <w:t>de</w:t>
      </w:r>
      <w:r>
        <w:rPr>
          <w:spacing w:val="-5"/>
        </w:rPr>
        <w:t> </w:t>
      </w:r>
      <w:r>
        <w:rPr/>
        <w:t>las</w:t>
      </w:r>
      <w:r>
        <w:rPr>
          <w:spacing w:val="-4"/>
        </w:rPr>
        <w:t> </w:t>
      </w:r>
      <w:r>
        <w:rPr>
          <w:spacing w:val="-2"/>
        </w:rPr>
        <w:t>partes</w:t>
      </w:r>
    </w:p>
    <w:p>
      <w:pPr>
        <w:pStyle w:val="BodyText"/>
        <w:spacing w:before="10"/>
        <w:rPr>
          <w:b/>
          <w:sz w:val="19"/>
        </w:rPr>
      </w:pPr>
    </w:p>
    <w:p>
      <w:pPr>
        <w:pStyle w:val="ListParagraph"/>
        <w:numPr>
          <w:ilvl w:val="0"/>
          <w:numId w:val="8"/>
        </w:numPr>
        <w:tabs>
          <w:tab w:pos="909" w:val="left" w:leader="none"/>
        </w:tabs>
        <w:spacing w:line="240" w:lineRule="auto" w:before="1" w:after="0"/>
        <w:ind w:left="200" w:right="202" w:firstLine="0"/>
        <w:jc w:val="both"/>
        <w:rPr>
          <w:sz w:val="20"/>
        </w:rPr>
      </w:pPr>
      <w:r>
        <w:rPr>
          <w:sz w:val="20"/>
        </w:rPr>
        <w:t>Los </w:t>
      </w:r>
      <w:r>
        <w:rPr>
          <w:b/>
          <w:i/>
          <w:sz w:val="20"/>
        </w:rPr>
        <w:t>representantes </w:t>
      </w:r>
      <w:r>
        <w:rPr>
          <w:sz w:val="20"/>
        </w:rPr>
        <w:t>alegaron que el Estado vulneró el derecho al trabajo del señor Viteri, quien fue forzado a solicitar disponibilidad, sufrió impactos negativos en su ascenso profesional</w:t>
      </w:r>
      <w:r>
        <w:rPr>
          <w:spacing w:val="28"/>
          <w:sz w:val="20"/>
        </w:rPr>
        <w:t> </w:t>
      </w:r>
      <w:r>
        <w:rPr>
          <w:sz w:val="20"/>
        </w:rPr>
        <w:t>y</w:t>
      </w:r>
      <w:r>
        <w:rPr>
          <w:spacing w:val="28"/>
          <w:sz w:val="20"/>
        </w:rPr>
        <w:t> </w:t>
      </w:r>
      <w:r>
        <w:rPr>
          <w:sz w:val="20"/>
        </w:rPr>
        <w:t>fue</w:t>
      </w:r>
      <w:r>
        <w:rPr>
          <w:spacing w:val="27"/>
          <w:sz w:val="20"/>
        </w:rPr>
        <w:t> </w:t>
      </w:r>
      <w:r>
        <w:rPr>
          <w:sz w:val="20"/>
        </w:rPr>
        <w:t>separado</w:t>
      </w:r>
      <w:r>
        <w:rPr>
          <w:spacing w:val="28"/>
          <w:sz w:val="20"/>
        </w:rPr>
        <w:t> </w:t>
      </w:r>
      <w:r>
        <w:rPr>
          <w:sz w:val="20"/>
        </w:rPr>
        <w:t>de</w:t>
      </w:r>
      <w:r>
        <w:rPr>
          <w:spacing w:val="30"/>
          <w:sz w:val="20"/>
        </w:rPr>
        <w:t> </w:t>
      </w:r>
      <w:r>
        <w:rPr>
          <w:sz w:val="20"/>
        </w:rPr>
        <w:t>sus</w:t>
      </w:r>
      <w:r>
        <w:rPr>
          <w:spacing w:val="29"/>
          <w:sz w:val="20"/>
        </w:rPr>
        <w:t> </w:t>
      </w:r>
      <w:r>
        <w:rPr>
          <w:sz w:val="20"/>
        </w:rPr>
        <w:t>labores</w:t>
      </w:r>
      <w:r>
        <w:rPr>
          <w:spacing w:val="27"/>
          <w:sz w:val="20"/>
        </w:rPr>
        <w:t> </w:t>
      </w:r>
      <w:r>
        <w:rPr>
          <w:sz w:val="20"/>
        </w:rPr>
        <w:t>de</w:t>
      </w:r>
      <w:r>
        <w:rPr>
          <w:spacing w:val="35"/>
          <w:sz w:val="20"/>
        </w:rPr>
        <w:t> </w:t>
      </w:r>
      <w:r>
        <w:rPr>
          <w:sz w:val="20"/>
        </w:rPr>
        <w:t>competencia.</w:t>
      </w:r>
      <w:r>
        <w:rPr>
          <w:spacing w:val="28"/>
          <w:sz w:val="20"/>
        </w:rPr>
        <w:t> </w:t>
      </w:r>
      <w:r>
        <w:rPr>
          <w:sz w:val="20"/>
        </w:rPr>
        <w:t>Asimismo,</w:t>
      </w:r>
      <w:r>
        <w:rPr>
          <w:spacing w:val="28"/>
          <w:sz w:val="20"/>
        </w:rPr>
        <w:t> </w:t>
      </w:r>
      <w:r>
        <w:rPr>
          <w:sz w:val="20"/>
        </w:rPr>
        <w:t>sostuvieron</w:t>
      </w:r>
      <w:r>
        <w:rPr>
          <w:spacing w:val="28"/>
          <w:sz w:val="20"/>
        </w:rPr>
        <w:t> </w:t>
      </w:r>
      <w:r>
        <w:rPr>
          <w:sz w:val="20"/>
        </w:rPr>
        <w:t>que</w:t>
      </w:r>
      <w:r>
        <w:rPr>
          <w:spacing w:val="27"/>
          <w:sz w:val="20"/>
        </w:rPr>
        <w:t> </w:t>
      </w:r>
      <w:r>
        <w:rPr>
          <w:spacing w:val="-5"/>
          <w:sz w:val="20"/>
        </w:rPr>
        <w:t>la</w:t>
      </w:r>
    </w:p>
    <w:p>
      <w:pPr>
        <w:spacing w:after="0" w:line="240" w:lineRule="auto"/>
        <w:jc w:val="both"/>
        <w:rPr>
          <w:sz w:val="20"/>
        </w:rPr>
        <w:sectPr>
          <w:pgSz w:w="12240" w:h="15840"/>
          <w:pgMar w:header="0" w:footer="1000" w:top="1340" w:bottom="1200" w:left="1600" w:right="880"/>
        </w:sectPr>
      </w:pPr>
    </w:p>
    <w:p>
      <w:pPr>
        <w:pStyle w:val="BodyText"/>
        <w:spacing w:before="76"/>
        <w:ind w:left="200" w:right="197"/>
        <w:jc w:val="both"/>
      </w:pPr>
      <w:r>
        <w:rPr/>
        <w:t>esposa del señor Viteri, Rocío Alarcón Gallegos</w:t>
      </w:r>
      <w:r>
        <w:rPr>
          <w:position w:val="7"/>
          <w:sz w:val="13"/>
        </w:rPr>
        <w:t>152</w:t>
      </w:r>
      <w:r>
        <w:rPr/>
        <w:t>, también sufrió afectaciones en su vida laboral. Según los representantes la señora Alarcón fue</w:t>
      </w:r>
      <w:r>
        <w:rPr>
          <w:spacing w:val="-1"/>
        </w:rPr>
        <w:t> </w:t>
      </w:r>
      <w:r>
        <w:rPr/>
        <w:t>afectada por los abusos y omisiones estatales, por lo que tuvo que abandonar su trabajo por un tiempo, que luego de muchas dificultades</w:t>
      </w:r>
      <w:r>
        <w:rPr>
          <w:spacing w:val="-2"/>
        </w:rPr>
        <w:t> </w:t>
      </w:r>
      <w:r>
        <w:rPr/>
        <w:t>retomó, debido</w:t>
      </w:r>
      <w:r>
        <w:rPr>
          <w:spacing w:val="-5"/>
        </w:rPr>
        <w:t> </w:t>
      </w:r>
      <w:r>
        <w:rPr/>
        <w:t>a</w:t>
      </w:r>
      <w:r>
        <w:rPr>
          <w:spacing w:val="-2"/>
        </w:rPr>
        <w:t> </w:t>
      </w:r>
      <w:r>
        <w:rPr/>
        <w:t>las</w:t>
      </w:r>
      <w:r>
        <w:rPr>
          <w:spacing w:val="-2"/>
        </w:rPr>
        <w:t> </w:t>
      </w:r>
      <w:r>
        <w:rPr/>
        <w:t>amenazas</w:t>
      </w:r>
      <w:r>
        <w:rPr>
          <w:spacing w:val="-2"/>
        </w:rPr>
        <w:t> </w:t>
      </w:r>
      <w:r>
        <w:rPr/>
        <w:t>recibidas</w:t>
      </w:r>
      <w:r>
        <w:rPr>
          <w:spacing w:val="-4"/>
        </w:rPr>
        <w:t> </w:t>
      </w:r>
      <w:r>
        <w:rPr/>
        <w:t>y</w:t>
      </w:r>
      <w:r>
        <w:rPr>
          <w:spacing w:val="-2"/>
        </w:rPr>
        <w:t> </w:t>
      </w:r>
      <w:r>
        <w:rPr/>
        <w:t>atentados contra</w:t>
      </w:r>
      <w:r>
        <w:rPr>
          <w:spacing w:val="-4"/>
        </w:rPr>
        <w:t> </w:t>
      </w:r>
      <w:r>
        <w:rPr/>
        <w:t>su</w:t>
      </w:r>
      <w:r>
        <w:rPr>
          <w:spacing w:val="-1"/>
        </w:rPr>
        <w:t> </w:t>
      </w:r>
      <w:r>
        <w:rPr/>
        <w:t>vida,</w:t>
      </w:r>
      <w:r>
        <w:rPr>
          <w:spacing w:val="-5"/>
        </w:rPr>
        <w:t> </w:t>
      </w:r>
      <w:r>
        <w:rPr/>
        <w:t>así</w:t>
      </w:r>
      <w:r>
        <w:rPr>
          <w:spacing w:val="-2"/>
        </w:rPr>
        <w:t> </w:t>
      </w:r>
      <w:r>
        <w:rPr/>
        <w:t>como</w:t>
      </w:r>
      <w:r>
        <w:rPr>
          <w:spacing w:val="-2"/>
        </w:rPr>
        <w:t> </w:t>
      </w:r>
      <w:r>
        <w:rPr/>
        <w:t>la persecución a su familia</w:t>
      </w:r>
      <w:r>
        <w:rPr>
          <w:b/>
        </w:rPr>
        <w:t>. </w:t>
      </w:r>
      <w:r>
        <w:rPr/>
        <w:t>Señalaron que, como consecuencia, el señor Viteri y su esposa dejaron de percibir sus respectivas remuneraciones, que servían para sustentar a su familia </w:t>
      </w:r>
      <w:r>
        <w:rPr>
          <w:w w:val="95"/>
        </w:rPr>
        <w:t>debido a</w:t>
      </w:r>
      <w:r>
        <w:rPr/>
        <w:t> </w:t>
      </w:r>
      <w:r>
        <w:rPr>
          <w:w w:val="95"/>
        </w:rPr>
        <w:t>la</w:t>
      </w:r>
      <w:r>
        <w:rPr/>
        <w:t> </w:t>
      </w:r>
      <w:r>
        <w:rPr>
          <w:w w:val="95"/>
        </w:rPr>
        <w:t>persecución</w:t>
      </w:r>
      <w:r>
        <w:rPr/>
        <w:t> </w:t>
      </w:r>
      <w:r>
        <w:rPr>
          <w:w w:val="95"/>
        </w:rPr>
        <w:t>que sufrieron,</w:t>
      </w:r>
      <w:r>
        <w:rPr/>
        <w:t> </w:t>
      </w:r>
      <w:r>
        <w:rPr>
          <w:w w:val="95"/>
        </w:rPr>
        <w:t>así</w:t>
      </w:r>
      <w:r>
        <w:rPr/>
        <w:t> </w:t>
      </w:r>
      <w:r>
        <w:rPr>
          <w:w w:val="95"/>
        </w:rPr>
        <w:t>como</w:t>
      </w:r>
      <w:r>
        <w:rPr/>
        <w:t> </w:t>
      </w:r>
      <w:r>
        <w:rPr>
          <w:w w:val="95"/>
        </w:rPr>
        <w:t>asumir</w:t>
      </w:r>
      <w:r>
        <w:rPr/>
        <w:t> </w:t>
      </w:r>
      <w:r>
        <w:rPr>
          <w:w w:val="95"/>
        </w:rPr>
        <w:t>el</w:t>
      </w:r>
      <w:r>
        <w:rPr/>
        <w:t> </w:t>
      </w:r>
      <w:r>
        <w:rPr>
          <w:w w:val="95"/>
        </w:rPr>
        <w:t>desarraigo de</w:t>
      </w:r>
      <w:r>
        <w:rPr/>
        <w:t> </w:t>
      </w:r>
      <w:r>
        <w:rPr>
          <w:w w:val="95"/>
        </w:rPr>
        <w:t>su</w:t>
      </w:r>
      <w:r>
        <w:rPr/>
        <w:t> </w:t>
      </w:r>
      <w:r>
        <w:rPr>
          <w:w w:val="95"/>
        </w:rPr>
        <w:t>lugar de nacimiento</w:t>
      </w:r>
      <w:r>
        <w:rPr>
          <w:spacing w:val="80"/>
        </w:rPr>
        <w:t> </w:t>
      </w:r>
      <w:r>
        <w:rPr/>
        <w:t>y residencia habitual juntamente con sus hijos. Por otra parte, la </w:t>
      </w:r>
      <w:r>
        <w:rPr>
          <w:b/>
          <w:i/>
        </w:rPr>
        <w:t>Comisión </w:t>
      </w:r>
      <w:r>
        <w:rPr/>
        <w:t>en sus observaciones finales en</w:t>
      </w:r>
      <w:r>
        <w:rPr>
          <w:spacing w:val="-1"/>
        </w:rPr>
        <w:t> </w:t>
      </w:r>
      <w:r>
        <w:rPr/>
        <w:t>consideración</w:t>
      </w:r>
      <w:r>
        <w:rPr>
          <w:spacing w:val="-1"/>
        </w:rPr>
        <w:t> </w:t>
      </w:r>
      <w:r>
        <w:rPr/>
        <w:t>de</w:t>
      </w:r>
      <w:r>
        <w:rPr>
          <w:spacing w:val="-3"/>
        </w:rPr>
        <w:t> </w:t>
      </w:r>
      <w:r>
        <w:rPr/>
        <w:t>la</w:t>
      </w:r>
      <w:r>
        <w:rPr>
          <w:spacing w:val="-2"/>
        </w:rPr>
        <w:t> </w:t>
      </w:r>
      <w:r>
        <w:rPr/>
        <w:t>jurisprudencia</w:t>
      </w:r>
      <w:r>
        <w:rPr>
          <w:spacing w:val="-1"/>
        </w:rPr>
        <w:t> </w:t>
      </w:r>
      <w:r>
        <w:rPr/>
        <w:t>de</w:t>
      </w:r>
      <w:r>
        <w:rPr>
          <w:spacing w:val="-3"/>
        </w:rPr>
        <w:t> </w:t>
      </w:r>
      <w:r>
        <w:rPr/>
        <w:t>la Corte</w:t>
      </w:r>
      <w:r>
        <w:rPr>
          <w:spacing w:val="-1"/>
        </w:rPr>
        <w:t> </w:t>
      </w:r>
      <w:r>
        <w:rPr/>
        <w:t>y</w:t>
      </w:r>
      <w:r>
        <w:rPr>
          <w:spacing w:val="-2"/>
        </w:rPr>
        <w:t> </w:t>
      </w:r>
      <w:r>
        <w:rPr/>
        <w:t>tomando</w:t>
      </w:r>
      <w:r>
        <w:rPr>
          <w:spacing w:val="-1"/>
        </w:rPr>
        <w:t> </w:t>
      </w:r>
      <w:r>
        <w:rPr/>
        <w:t>en</w:t>
      </w:r>
      <w:r>
        <w:rPr>
          <w:spacing w:val="-1"/>
        </w:rPr>
        <w:t> </w:t>
      </w:r>
      <w:r>
        <w:rPr/>
        <w:t>cuenta los hechos del presente caso, consideró que no se aseguró al señor Viteri una restitución adecuada,</w:t>
      </w:r>
      <w:r>
        <w:rPr>
          <w:spacing w:val="-9"/>
        </w:rPr>
        <w:t> </w:t>
      </w:r>
      <w:r>
        <w:rPr/>
        <w:t>ni</w:t>
      </w:r>
      <w:r>
        <w:rPr>
          <w:spacing w:val="-9"/>
        </w:rPr>
        <w:t> </w:t>
      </w:r>
      <w:r>
        <w:rPr/>
        <w:t>se</w:t>
      </w:r>
      <w:r>
        <w:rPr>
          <w:spacing w:val="-10"/>
        </w:rPr>
        <w:t> </w:t>
      </w:r>
      <w:r>
        <w:rPr/>
        <w:t>le</w:t>
      </w:r>
      <w:r>
        <w:rPr>
          <w:spacing w:val="-10"/>
        </w:rPr>
        <w:t> </w:t>
      </w:r>
      <w:r>
        <w:rPr/>
        <w:t>brindó</w:t>
      </w:r>
      <w:r>
        <w:rPr>
          <w:spacing w:val="-10"/>
        </w:rPr>
        <w:t> </w:t>
      </w:r>
      <w:r>
        <w:rPr/>
        <w:t>una</w:t>
      </w:r>
      <w:r>
        <w:rPr>
          <w:spacing w:val="-8"/>
        </w:rPr>
        <w:t> </w:t>
      </w:r>
      <w:r>
        <w:rPr/>
        <w:t>estabilidad</w:t>
      </w:r>
      <w:r>
        <w:rPr>
          <w:spacing w:val="-8"/>
        </w:rPr>
        <w:t> </w:t>
      </w:r>
      <w:r>
        <w:rPr/>
        <w:t>laboral</w:t>
      </w:r>
      <w:r>
        <w:rPr>
          <w:spacing w:val="-6"/>
        </w:rPr>
        <w:t> </w:t>
      </w:r>
      <w:r>
        <w:rPr/>
        <w:t>en</w:t>
      </w:r>
      <w:r>
        <w:rPr>
          <w:spacing w:val="-8"/>
        </w:rPr>
        <w:t> </w:t>
      </w:r>
      <w:r>
        <w:rPr/>
        <w:t>una</w:t>
      </w:r>
      <w:r>
        <w:rPr>
          <w:spacing w:val="-8"/>
        </w:rPr>
        <w:t> </w:t>
      </w:r>
      <w:r>
        <w:rPr/>
        <w:t>posición</w:t>
      </w:r>
      <w:r>
        <w:rPr>
          <w:spacing w:val="-2"/>
        </w:rPr>
        <w:t> </w:t>
      </w:r>
      <w:r>
        <w:rPr/>
        <w:t>de</w:t>
      </w:r>
      <w:r>
        <w:rPr>
          <w:spacing w:val="-8"/>
        </w:rPr>
        <w:t> </w:t>
      </w:r>
      <w:r>
        <w:rPr/>
        <w:t>similar</w:t>
      </w:r>
      <w:r>
        <w:rPr>
          <w:spacing w:val="-10"/>
        </w:rPr>
        <w:t> </w:t>
      </w:r>
      <w:r>
        <w:rPr/>
        <w:t>categoría</w:t>
      </w:r>
      <w:r>
        <w:rPr>
          <w:spacing w:val="-8"/>
        </w:rPr>
        <w:t> </w:t>
      </w:r>
      <w:r>
        <w:rPr/>
        <w:t>a</w:t>
      </w:r>
      <w:r>
        <w:rPr>
          <w:spacing w:val="-8"/>
        </w:rPr>
        <w:t> </w:t>
      </w:r>
      <w:r>
        <w:rPr/>
        <w:t>la</w:t>
      </w:r>
      <w:r>
        <w:rPr>
          <w:spacing w:val="-8"/>
        </w:rPr>
        <w:t> </w:t>
      </w:r>
      <w:r>
        <w:rPr/>
        <w:t>que poseía cuando fue destituido. En consecuencia, la Comisión adujo que la Corte cuenta con elementos para considerar la vulneración del derecho al trabajo, interpretado a la luz del artículo 26 de la Convención, en relación con el artículo 13 de la misma.</w:t>
      </w:r>
    </w:p>
    <w:p>
      <w:pPr>
        <w:pStyle w:val="BodyText"/>
        <w:spacing w:before="3"/>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 </w:t>
      </w:r>
      <w:r>
        <w:rPr>
          <w:b/>
          <w:i/>
          <w:sz w:val="20"/>
        </w:rPr>
        <w:t>Estado </w:t>
      </w:r>
      <w:r>
        <w:rPr>
          <w:sz w:val="20"/>
        </w:rPr>
        <w:t>resaltó que esta violación no fue alegada por</w:t>
      </w:r>
      <w:r>
        <w:rPr>
          <w:spacing w:val="-1"/>
          <w:sz w:val="20"/>
        </w:rPr>
        <w:t> </w:t>
      </w:r>
      <w:r>
        <w:rPr>
          <w:sz w:val="20"/>
        </w:rPr>
        <w:t>la Comisión en el Informe</w:t>
      </w:r>
      <w:r>
        <w:rPr>
          <w:spacing w:val="-1"/>
          <w:sz w:val="20"/>
        </w:rPr>
        <w:t> </w:t>
      </w:r>
      <w:r>
        <w:rPr>
          <w:sz w:val="20"/>
        </w:rPr>
        <w:t>de Fondo e indicó que a partir del 9 de julio de 2002 el señor Viteri se puso en “situación de disponibilidad previo a la baja” por lo que, ateniendo a su solicitud voluntaria, el Presidente lo colocó en servicio pasivo. También señaló que el recurso para impugnar estos actos fue presentado</w:t>
      </w:r>
      <w:r>
        <w:rPr>
          <w:spacing w:val="-11"/>
          <w:sz w:val="20"/>
        </w:rPr>
        <w:t> </w:t>
      </w:r>
      <w:r>
        <w:rPr>
          <w:sz w:val="20"/>
        </w:rPr>
        <w:t>extemporáneamente</w:t>
      </w:r>
      <w:r>
        <w:rPr>
          <w:spacing w:val="-11"/>
          <w:sz w:val="20"/>
        </w:rPr>
        <w:t> </w:t>
      </w:r>
      <w:r>
        <w:rPr>
          <w:sz w:val="20"/>
        </w:rPr>
        <w:t>y</w:t>
      </w:r>
      <w:r>
        <w:rPr>
          <w:spacing w:val="-11"/>
          <w:sz w:val="20"/>
        </w:rPr>
        <w:t> </w:t>
      </w:r>
      <w:r>
        <w:rPr>
          <w:sz w:val="20"/>
        </w:rPr>
        <w:t>en</w:t>
      </w:r>
      <w:r>
        <w:rPr>
          <w:spacing w:val="-11"/>
          <w:sz w:val="20"/>
        </w:rPr>
        <w:t> </w:t>
      </w:r>
      <w:r>
        <w:rPr>
          <w:sz w:val="20"/>
        </w:rPr>
        <w:t>consecuencia</w:t>
      </w:r>
      <w:r>
        <w:rPr>
          <w:spacing w:val="-12"/>
          <w:sz w:val="20"/>
        </w:rPr>
        <w:t> </w:t>
      </w:r>
      <w:r>
        <w:rPr>
          <w:sz w:val="20"/>
        </w:rPr>
        <w:t>rechazado,</w:t>
      </w:r>
      <w:r>
        <w:rPr>
          <w:spacing w:val="-11"/>
          <w:sz w:val="20"/>
        </w:rPr>
        <w:t> </w:t>
      </w:r>
      <w:r>
        <w:rPr>
          <w:sz w:val="20"/>
        </w:rPr>
        <w:t>situación</w:t>
      </w:r>
      <w:r>
        <w:rPr>
          <w:spacing w:val="-11"/>
          <w:sz w:val="20"/>
        </w:rPr>
        <w:t> </w:t>
      </w:r>
      <w:r>
        <w:rPr>
          <w:sz w:val="20"/>
        </w:rPr>
        <w:t>que</w:t>
      </w:r>
      <w:r>
        <w:rPr>
          <w:spacing w:val="-13"/>
          <w:sz w:val="20"/>
        </w:rPr>
        <w:t> </w:t>
      </w:r>
      <w:r>
        <w:rPr>
          <w:sz w:val="20"/>
        </w:rPr>
        <w:t>no</w:t>
      </w:r>
      <w:r>
        <w:rPr>
          <w:spacing w:val="-13"/>
          <w:sz w:val="20"/>
        </w:rPr>
        <w:t> </w:t>
      </w:r>
      <w:r>
        <w:rPr>
          <w:sz w:val="20"/>
        </w:rPr>
        <w:t>es</w:t>
      </w:r>
      <w:r>
        <w:rPr>
          <w:spacing w:val="-13"/>
          <w:sz w:val="20"/>
        </w:rPr>
        <w:t> </w:t>
      </w:r>
      <w:r>
        <w:rPr>
          <w:sz w:val="20"/>
        </w:rPr>
        <w:t>imputable al Estado. Adicionalmente, señaló que la presunta víctima pudo acceder a los beneficios laborales</w:t>
      </w:r>
      <w:r>
        <w:rPr>
          <w:spacing w:val="-10"/>
          <w:sz w:val="20"/>
        </w:rPr>
        <w:t> </w:t>
      </w:r>
      <w:r>
        <w:rPr>
          <w:sz w:val="20"/>
        </w:rPr>
        <w:t>que</w:t>
      </w:r>
      <w:r>
        <w:rPr>
          <w:spacing w:val="-8"/>
          <w:sz w:val="20"/>
        </w:rPr>
        <w:t> </w:t>
      </w:r>
      <w:r>
        <w:rPr>
          <w:sz w:val="20"/>
        </w:rPr>
        <w:t>se</w:t>
      </w:r>
      <w:r>
        <w:rPr>
          <w:spacing w:val="-9"/>
          <w:sz w:val="20"/>
        </w:rPr>
        <w:t> </w:t>
      </w:r>
      <w:r>
        <w:rPr>
          <w:sz w:val="20"/>
        </w:rPr>
        <w:t>derivan</w:t>
      </w:r>
      <w:r>
        <w:rPr>
          <w:spacing w:val="-6"/>
          <w:sz w:val="20"/>
        </w:rPr>
        <w:t> </w:t>
      </w:r>
      <w:r>
        <w:rPr>
          <w:sz w:val="20"/>
        </w:rPr>
        <w:t>del</w:t>
      </w:r>
      <w:r>
        <w:rPr>
          <w:spacing w:val="-6"/>
          <w:sz w:val="20"/>
        </w:rPr>
        <w:t> </w:t>
      </w:r>
      <w:r>
        <w:rPr>
          <w:sz w:val="20"/>
        </w:rPr>
        <w:t>ejercicio</w:t>
      </w:r>
      <w:r>
        <w:rPr>
          <w:spacing w:val="-9"/>
          <w:sz w:val="20"/>
        </w:rPr>
        <w:t> </w:t>
      </w:r>
      <w:r>
        <w:rPr>
          <w:sz w:val="20"/>
        </w:rPr>
        <w:t>de</w:t>
      </w:r>
      <w:r>
        <w:rPr>
          <w:spacing w:val="-8"/>
          <w:sz w:val="20"/>
        </w:rPr>
        <w:t> </w:t>
      </w:r>
      <w:r>
        <w:rPr>
          <w:sz w:val="20"/>
        </w:rPr>
        <w:t>sus</w:t>
      </w:r>
      <w:r>
        <w:rPr>
          <w:spacing w:val="-7"/>
          <w:sz w:val="20"/>
        </w:rPr>
        <w:t> </w:t>
      </w:r>
      <w:r>
        <w:rPr>
          <w:sz w:val="20"/>
        </w:rPr>
        <w:t>funciones</w:t>
      </w:r>
      <w:r>
        <w:rPr>
          <w:spacing w:val="-7"/>
          <w:sz w:val="20"/>
        </w:rPr>
        <w:t> </w:t>
      </w:r>
      <w:r>
        <w:rPr>
          <w:sz w:val="20"/>
        </w:rPr>
        <w:t>en</w:t>
      </w:r>
      <w:r>
        <w:rPr>
          <w:spacing w:val="-8"/>
          <w:sz w:val="20"/>
        </w:rPr>
        <w:t> </w:t>
      </w:r>
      <w:r>
        <w:rPr>
          <w:sz w:val="20"/>
        </w:rPr>
        <w:t>las</w:t>
      </w:r>
      <w:r>
        <w:rPr>
          <w:spacing w:val="-7"/>
          <w:sz w:val="20"/>
        </w:rPr>
        <w:t> </w:t>
      </w:r>
      <w:r>
        <w:rPr>
          <w:sz w:val="20"/>
        </w:rPr>
        <w:t>Fuerzas</w:t>
      </w:r>
      <w:r>
        <w:rPr>
          <w:spacing w:val="-10"/>
          <w:sz w:val="20"/>
        </w:rPr>
        <w:t> </w:t>
      </w:r>
      <w:r>
        <w:rPr>
          <w:sz w:val="20"/>
        </w:rPr>
        <w:t>Armadas.</w:t>
      </w:r>
      <w:r>
        <w:rPr>
          <w:spacing w:val="-4"/>
          <w:sz w:val="20"/>
        </w:rPr>
        <w:t> </w:t>
      </w:r>
      <w:r>
        <w:rPr>
          <w:sz w:val="20"/>
        </w:rPr>
        <w:t>Respecto</w:t>
      </w:r>
      <w:r>
        <w:rPr>
          <w:spacing w:val="-10"/>
          <w:sz w:val="20"/>
        </w:rPr>
        <w:t> </w:t>
      </w:r>
      <w:r>
        <w:rPr>
          <w:sz w:val="20"/>
        </w:rPr>
        <w:t>a</w:t>
      </w:r>
      <w:r>
        <w:rPr>
          <w:spacing w:val="-7"/>
          <w:sz w:val="20"/>
        </w:rPr>
        <w:t> </w:t>
      </w:r>
      <w:r>
        <w:rPr>
          <w:sz w:val="20"/>
        </w:rPr>
        <w:t>la situación de Rocío Alarcón Gallegos, el Estado resaltó que las presuntas víctimas no </w:t>
      </w:r>
      <w:r>
        <w:rPr>
          <w:w w:val="95"/>
          <w:sz w:val="20"/>
        </w:rPr>
        <w:t>presentaron ninguna denuncia por las</w:t>
      </w:r>
      <w:r>
        <w:rPr>
          <w:sz w:val="20"/>
        </w:rPr>
        <w:t> </w:t>
      </w:r>
      <w:r>
        <w:rPr>
          <w:w w:val="95"/>
          <w:sz w:val="20"/>
        </w:rPr>
        <w:t>supuestas</w:t>
      </w:r>
      <w:r>
        <w:rPr>
          <w:sz w:val="20"/>
        </w:rPr>
        <w:t> </w:t>
      </w:r>
      <w:r>
        <w:rPr>
          <w:w w:val="95"/>
          <w:sz w:val="20"/>
        </w:rPr>
        <w:t>amenazas, por lo que no se puede comprobar</w:t>
      </w:r>
      <w:r>
        <w:rPr>
          <w:spacing w:val="80"/>
          <w:sz w:val="20"/>
        </w:rPr>
        <w:t> </w:t>
      </w:r>
      <w:r>
        <w:rPr>
          <w:sz w:val="20"/>
        </w:rPr>
        <w:t>la existencia de amenazas que hayan limitado el derecho del trabajo de la señora Alarcón y que pueda ser atribuido al Estado.</w:t>
      </w:r>
    </w:p>
    <w:p>
      <w:pPr>
        <w:pStyle w:val="BodyText"/>
        <w:spacing w:before="11"/>
        <w:rPr>
          <w:sz w:val="19"/>
        </w:rPr>
      </w:pPr>
    </w:p>
    <w:p>
      <w:pPr>
        <w:pStyle w:val="Heading2"/>
        <w:numPr>
          <w:ilvl w:val="1"/>
          <w:numId w:val="12"/>
        </w:numPr>
        <w:tabs>
          <w:tab w:pos="1428" w:val="left" w:leader="none"/>
        </w:tabs>
        <w:spacing w:line="240" w:lineRule="auto" w:before="1" w:after="0"/>
        <w:ind w:left="1427" w:right="0" w:hanging="520"/>
        <w:jc w:val="left"/>
      </w:pPr>
      <w:bookmarkStart w:name="_bookmark39" w:id="41"/>
      <w:bookmarkEnd w:id="41"/>
      <w:r>
        <w:rPr/>
        <w:t>C</w:t>
      </w:r>
      <w:r>
        <w:rPr/>
        <w:t>onsideraciones</w:t>
      </w:r>
      <w:r>
        <w:rPr>
          <w:spacing w:val="-9"/>
        </w:rPr>
        <w:t> </w:t>
      </w:r>
      <w:r>
        <w:rPr/>
        <w:t>de</w:t>
      </w:r>
      <w:r>
        <w:rPr>
          <w:spacing w:val="-8"/>
        </w:rPr>
        <w:t> </w:t>
      </w:r>
      <w:r>
        <w:rPr/>
        <w:t>la</w:t>
      </w:r>
      <w:r>
        <w:rPr>
          <w:spacing w:val="-9"/>
        </w:rPr>
        <w:t> </w:t>
      </w:r>
      <w:r>
        <w:rPr>
          <w:spacing w:val="-4"/>
        </w:rPr>
        <w:t>Corte</w:t>
      </w:r>
    </w:p>
    <w:p>
      <w:pPr>
        <w:pStyle w:val="BodyText"/>
        <w:spacing w:before="11"/>
        <w:rPr>
          <w:b/>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Corte recuerda que las presuntas víctimas y sus representantes pueden invocar</w:t>
      </w:r>
      <w:r>
        <w:rPr>
          <w:spacing w:val="-1"/>
          <w:sz w:val="20"/>
        </w:rPr>
        <w:t> </w:t>
      </w:r>
      <w:r>
        <w:rPr>
          <w:sz w:val="20"/>
        </w:rPr>
        <w:t>la violación de derechos distintos a los comprendidos en el Informe de Fondo, siempre que se mantengan dentro del marco fáctico definido por la Comisión, en tanto son las presuntas víctimas las titulares de todos los derechos consagrados en la Convención Americana</w:t>
      </w:r>
      <w:r>
        <w:rPr>
          <w:position w:val="7"/>
          <w:sz w:val="13"/>
        </w:rPr>
        <w:t>153</w:t>
      </w:r>
      <w:r>
        <w:rPr>
          <w:sz w:val="20"/>
        </w:rPr>
        <w:t>. En este caso los representantes alegaron la violación del artículo 26 de la Convención.</w:t>
      </w:r>
    </w:p>
    <w:p>
      <w:pPr>
        <w:pStyle w:val="BodyText"/>
      </w:pPr>
    </w:p>
    <w:p>
      <w:pPr>
        <w:pStyle w:val="ListParagraph"/>
        <w:numPr>
          <w:ilvl w:val="0"/>
          <w:numId w:val="8"/>
        </w:numPr>
        <w:tabs>
          <w:tab w:pos="909" w:val="left" w:leader="none"/>
        </w:tabs>
        <w:spacing w:line="240" w:lineRule="auto" w:before="1" w:after="0"/>
        <w:ind w:left="200" w:right="204" w:firstLine="0"/>
        <w:jc w:val="both"/>
        <w:rPr>
          <w:sz w:val="20"/>
        </w:rPr>
      </w:pPr>
      <w:r>
        <w:rPr>
          <w:sz w:val="20"/>
        </w:rPr>
        <w:t>La</w:t>
      </w:r>
      <w:r>
        <w:rPr>
          <w:spacing w:val="-15"/>
          <w:sz w:val="20"/>
        </w:rPr>
        <w:t> </w:t>
      </w:r>
      <w:r>
        <w:rPr>
          <w:sz w:val="20"/>
        </w:rPr>
        <w:t>Corte</w:t>
      </w:r>
      <w:r>
        <w:rPr>
          <w:spacing w:val="-15"/>
          <w:sz w:val="20"/>
        </w:rPr>
        <w:t> </w:t>
      </w:r>
      <w:r>
        <w:rPr>
          <w:sz w:val="20"/>
        </w:rPr>
        <w:t>ha</w:t>
      </w:r>
      <w:r>
        <w:rPr>
          <w:spacing w:val="-14"/>
          <w:sz w:val="20"/>
        </w:rPr>
        <w:t> </w:t>
      </w:r>
      <w:r>
        <w:rPr>
          <w:sz w:val="20"/>
        </w:rPr>
        <w:t>reconocido</w:t>
      </w:r>
      <w:r>
        <w:rPr>
          <w:spacing w:val="-13"/>
          <w:sz w:val="20"/>
        </w:rPr>
        <w:t> </w:t>
      </w:r>
      <w:r>
        <w:rPr>
          <w:sz w:val="20"/>
        </w:rPr>
        <w:t>que</w:t>
      </w:r>
      <w:r>
        <w:rPr>
          <w:spacing w:val="-15"/>
          <w:sz w:val="20"/>
        </w:rPr>
        <w:t> </w:t>
      </w:r>
      <w:r>
        <w:rPr>
          <w:sz w:val="20"/>
        </w:rPr>
        <w:t>tanto</w:t>
      </w:r>
      <w:r>
        <w:rPr>
          <w:spacing w:val="-15"/>
          <w:sz w:val="20"/>
        </w:rPr>
        <w:t> </w:t>
      </w:r>
      <w:r>
        <w:rPr>
          <w:sz w:val="20"/>
        </w:rPr>
        <w:t>los</w:t>
      </w:r>
      <w:r>
        <w:rPr>
          <w:spacing w:val="-15"/>
          <w:sz w:val="20"/>
        </w:rPr>
        <w:t> </w:t>
      </w:r>
      <w:r>
        <w:rPr>
          <w:sz w:val="20"/>
        </w:rPr>
        <w:t>derechos</w:t>
      </w:r>
      <w:r>
        <w:rPr>
          <w:spacing w:val="-15"/>
          <w:sz w:val="20"/>
        </w:rPr>
        <w:t> </w:t>
      </w:r>
      <w:r>
        <w:rPr>
          <w:sz w:val="20"/>
        </w:rPr>
        <w:t>civiles</w:t>
      </w:r>
      <w:r>
        <w:rPr>
          <w:spacing w:val="-15"/>
          <w:sz w:val="20"/>
        </w:rPr>
        <w:t> </w:t>
      </w:r>
      <w:r>
        <w:rPr>
          <w:sz w:val="20"/>
        </w:rPr>
        <w:t>y</w:t>
      </w:r>
      <w:r>
        <w:rPr>
          <w:spacing w:val="-15"/>
          <w:sz w:val="20"/>
        </w:rPr>
        <w:t> </w:t>
      </w:r>
      <w:r>
        <w:rPr>
          <w:sz w:val="20"/>
        </w:rPr>
        <w:t>políticos,</w:t>
      </w:r>
      <w:r>
        <w:rPr>
          <w:spacing w:val="-15"/>
          <w:sz w:val="20"/>
        </w:rPr>
        <w:t> </w:t>
      </w:r>
      <w:r>
        <w:rPr>
          <w:sz w:val="20"/>
        </w:rPr>
        <w:t>como</w:t>
      </w:r>
      <w:r>
        <w:rPr>
          <w:spacing w:val="-15"/>
          <w:sz w:val="20"/>
        </w:rPr>
        <w:t> </w:t>
      </w:r>
      <w:r>
        <w:rPr>
          <w:sz w:val="20"/>
        </w:rPr>
        <w:t>los</w:t>
      </w:r>
      <w:r>
        <w:rPr>
          <w:spacing w:val="-13"/>
          <w:sz w:val="20"/>
        </w:rPr>
        <w:t> </w:t>
      </w:r>
      <w:r>
        <w:rPr>
          <w:sz w:val="20"/>
        </w:rPr>
        <w:t>económicos, sociales, culturales y ambientales, son inescindibles, por lo que su reconocimiento y goce indefectiblemente se guían por los principios de universalidad, indivisibilidad, interdependencia e interrelación</w:t>
      </w:r>
      <w:r>
        <w:rPr>
          <w:position w:val="7"/>
          <w:sz w:val="13"/>
        </w:rPr>
        <w:t>154</w:t>
      </w:r>
      <w:r>
        <w:rPr>
          <w:sz w:val="20"/>
        </w:rPr>
        <w:t>. Lo anterior indica que ambas categorías de derechos deben ser entendidas integralmente y de forma conglobada como derechos humanos, sin jerarquías entre sí y como exigibles en todos los casos ante las autoridades que resulten </w:t>
      </w:r>
      <w:r>
        <w:rPr>
          <w:spacing w:val="-2"/>
          <w:sz w:val="20"/>
        </w:rPr>
        <w:t>competentes</w:t>
      </w:r>
      <w:r>
        <w:rPr>
          <w:spacing w:val="-2"/>
          <w:position w:val="7"/>
          <w:sz w:val="13"/>
        </w:rPr>
        <w:t>155</w:t>
      </w:r>
      <w:r>
        <w:rPr>
          <w:spacing w:val="-2"/>
          <w:sz w:val="20"/>
        </w:rPr>
        <w:t>.</w:t>
      </w:r>
    </w:p>
    <w:p>
      <w:pPr>
        <w:pStyle w:val="BodyText"/>
      </w:pPr>
    </w:p>
    <w:p>
      <w:pPr>
        <w:pStyle w:val="BodyText"/>
        <w:spacing w:before="11"/>
        <w:rPr>
          <w:sz w:val="18"/>
        </w:rPr>
      </w:pPr>
      <w:r>
        <w:rPr/>
        <w:pict>
          <v:rect style="position:absolute;margin-left:90.024002pt;margin-top:12.692529pt;width:144.020pt;height:.72003pt;mso-position-horizontal-relative:page;mso-position-vertical-relative:paragraph;z-index:-15713792;mso-wrap-distance-left:0;mso-wrap-distance-right:0" id="docshape31" filled="true" fillcolor="#000000" stroked="false">
            <v:fill type="solid"/>
            <w10:wrap type="topAndBottom"/>
          </v:rect>
        </w:pict>
      </w:r>
    </w:p>
    <w:p>
      <w:pPr>
        <w:spacing w:before="100"/>
        <w:ind w:left="200" w:right="193" w:firstLine="0"/>
        <w:jc w:val="both"/>
        <w:rPr>
          <w:sz w:val="16"/>
        </w:rPr>
      </w:pPr>
      <w:r>
        <w:rPr>
          <w:sz w:val="16"/>
          <w:vertAlign w:val="superscript"/>
        </w:rPr>
        <w:t>152</w:t>
      </w:r>
      <w:r>
        <w:rPr>
          <w:spacing w:val="80"/>
          <w:sz w:val="16"/>
          <w:vertAlign w:val="baseline"/>
        </w:rPr>
        <w:t>  </w:t>
      </w:r>
      <w:r>
        <w:rPr>
          <w:sz w:val="16"/>
          <w:vertAlign w:val="baseline"/>
        </w:rPr>
        <w:t>De acuerdo a lo señalado por los representantes, la esposa del señor Viteri, Rocío Alarcón Gallegos, es investigadora, etnobotánica pionera en Ecuador y etnofarmacóloga, fue catalogada en el libro de </w:t>
      </w:r>
      <w:r>
        <w:rPr>
          <w:i/>
          <w:sz w:val="16"/>
          <w:vertAlign w:val="baseline"/>
        </w:rPr>
        <w:t>Holly Bellebuono,</w:t>
      </w:r>
      <w:r>
        <w:rPr>
          <w:i/>
          <w:sz w:val="16"/>
          <w:vertAlign w:val="baseline"/>
        </w:rPr>
        <w:t> Women Healers of the World</w:t>
      </w:r>
      <w:r>
        <w:rPr>
          <w:sz w:val="16"/>
          <w:vertAlign w:val="baseline"/>
        </w:rPr>
        <w:t>, como una de las 30 mujeres especializadas en medicina natural, en la historia del mundo, además de ser autora de varias publicaciones científicas.</w:t>
      </w:r>
    </w:p>
    <w:p>
      <w:pPr>
        <w:spacing w:line="259" w:lineRule="auto" w:before="0"/>
        <w:ind w:left="200" w:right="194" w:firstLine="0"/>
        <w:jc w:val="both"/>
        <w:rPr>
          <w:sz w:val="16"/>
        </w:rPr>
      </w:pPr>
      <w:r>
        <w:rPr>
          <w:sz w:val="16"/>
          <w:vertAlign w:val="superscript"/>
        </w:rPr>
        <w:t>153</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"Cinco</w:t>
      </w:r>
      <w:r>
        <w:rPr>
          <w:i/>
          <w:spacing w:val="-7"/>
          <w:sz w:val="16"/>
          <w:vertAlign w:val="baseline"/>
        </w:rPr>
        <w:t> </w:t>
      </w:r>
      <w:r>
        <w:rPr>
          <w:i/>
          <w:sz w:val="16"/>
          <w:vertAlign w:val="baseline"/>
        </w:rPr>
        <w:t>Pensionistas"</w:t>
      </w:r>
      <w:r>
        <w:rPr>
          <w:i/>
          <w:spacing w:val="-9"/>
          <w:sz w:val="16"/>
          <w:vertAlign w:val="baseline"/>
        </w:rPr>
        <w:t> </w:t>
      </w:r>
      <w:r>
        <w:rPr>
          <w:i/>
          <w:sz w:val="16"/>
          <w:vertAlign w:val="baseline"/>
        </w:rPr>
        <w:t>Vs.</w:t>
      </w:r>
      <w:r>
        <w:rPr>
          <w:i/>
          <w:spacing w:val="-8"/>
          <w:sz w:val="16"/>
          <w:vertAlign w:val="baseline"/>
        </w:rPr>
        <w:t> </w:t>
      </w:r>
      <w:r>
        <w:rPr>
          <w:i/>
          <w:sz w:val="16"/>
          <w:vertAlign w:val="baseline"/>
        </w:rPr>
        <w:t>Perú.</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7"/>
          <w:sz w:val="16"/>
          <w:vertAlign w:val="baseline"/>
        </w:rPr>
        <w:t> </w:t>
      </w:r>
      <w:r>
        <w:rPr>
          <w:i/>
          <w:sz w:val="16"/>
          <w:vertAlign w:val="baseline"/>
        </w:rPr>
        <w:t>Costas.</w:t>
      </w:r>
      <w:r>
        <w:rPr>
          <w:i/>
          <w:spacing w:val="-4"/>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28</w:t>
      </w:r>
      <w:r>
        <w:rPr>
          <w:spacing w:val="-7"/>
          <w:sz w:val="16"/>
          <w:vertAlign w:val="baseline"/>
        </w:rPr>
        <w:t> </w:t>
      </w:r>
      <w:r>
        <w:rPr>
          <w:sz w:val="16"/>
          <w:vertAlign w:val="baseline"/>
        </w:rPr>
        <w:t>de</w:t>
      </w:r>
      <w:r>
        <w:rPr>
          <w:spacing w:val="-9"/>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2003.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98,</w:t>
      </w:r>
      <w:r>
        <w:rPr>
          <w:spacing w:val="-6"/>
          <w:sz w:val="16"/>
          <w:vertAlign w:val="baseline"/>
        </w:rPr>
        <w:t> </w:t>
      </w:r>
      <w:r>
        <w:rPr>
          <w:sz w:val="16"/>
          <w:vertAlign w:val="baseline"/>
        </w:rPr>
        <w:t>párr.</w:t>
      </w:r>
      <w:r>
        <w:rPr>
          <w:spacing w:val="-6"/>
          <w:sz w:val="16"/>
          <w:vertAlign w:val="baseline"/>
        </w:rPr>
        <w:t> </w:t>
      </w:r>
      <w:r>
        <w:rPr>
          <w:sz w:val="16"/>
          <w:vertAlign w:val="baseline"/>
        </w:rPr>
        <w:t>155,</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Baptiste</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6"/>
          <w:sz w:val="16"/>
          <w:vertAlign w:val="baseline"/>
        </w:rPr>
        <w:t> </w:t>
      </w:r>
      <w:r>
        <w:rPr>
          <w:i/>
          <w:sz w:val="16"/>
          <w:vertAlign w:val="baseline"/>
        </w:rPr>
        <w:t>Haití.</w:t>
      </w:r>
      <w:r>
        <w:rPr>
          <w:i/>
          <w:spacing w:val="-3"/>
          <w:sz w:val="16"/>
          <w:vertAlign w:val="baseline"/>
        </w:rPr>
        <w:t> </w:t>
      </w:r>
      <w:r>
        <w:rPr>
          <w:i/>
          <w:sz w:val="16"/>
          <w:vertAlign w:val="baseline"/>
        </w:rPr>
        <w:t>Fondo</w:t>
      </w:r>
      <w:r>
        <w:rPr>
          <w:i/>
          <w:spacing w:val="-4"/>
          <w:sz w:val="16"/>
          <w:vertAlign w:val="baseline"/>
        </w:rPr>
        <w:t> </w:t>
      </w:r>
      <w:r>
        <w:rPr>
          <w:i/>
          <w:sz w:val="16"/>
          <w:vertAlign w:val="baseline"/>
        </w:rPr>
        <w:t>y</w:t>
      </w:r>
      <w:r>
        <w:rPr>
          <w:i/>
          <w:spacing w:val="-4"/>
          <w:sz w:val="16"/>
          <w:vertAlign w:val="baseline"/>
        </w:rPr>
        <w:t> </w:t>
      </w:r>
      <w:r>
        <w:rPr>
          <w:i/>
          <w:sz w:val="16"/>
          <w:vertAlign w:val="baseline"/>
        </w:rPr>
        <w:t>Reparaciones.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1</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 2023. Serie No.503, párr. 60.</w:t>
      </w:r>
    </w:p>
    <w:p>
      <w:pPr>
        <w:spacing w:line="242" w:lineRule="auto" w:before="0"/>
        <w:ind w:left="200" w:right="193" w:firstLine="0"/>
        <w:jc w:val="both"/>
        <w:rPr>
          <w:sz w:val="16"/>
        </w:rPr>
      </w:pPr>
      <w:r>
        <w:rPr>
          <w:sz w:val="16"/>
          <w:vertAlign w:val="superscript"/>
        </w:rPr>
        <w:t>154</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Lagos</w:t>
      </w:r>
      <w:r>
        <w:rPr>
          <w:i/>
          <w:spacing w:val="-7"/>
          <w:sz w:val="16"/>
          <w:vertAlign w:val="baseline"/>
        </w:rPr>
        <w:t> </w:t>
      </w:r>
      <w:r>
        <w:rPr>
          <w:i/>
          <w:sz w:val="16"/>
          <w:vertAlign w:val="baseline"/>
        </w:rPr>
        <w:t>del</w:t>
      </w:r>
      <w:r>
        <w:rPr>
          <w:i/>
          <w:spacing w:val="-8"/>
          <w:sz w:val="16"/>
          <w:vertAlign w:val="baseline"/>
        </w:rPr>
        <w:t> </w:t>
      </w:r>
      <w:r>
        <w:rPr>
          <w:i/>
          <w:sz w:val="16"/>
          <w:vertAlign w:val="baseline"/>
        </w:rPr>
        <w:t>Campo</w:t>
      </w:r>
      <w:r>
        <w:rPr>
          <w:i/>
          <w:spacing w:val="-7"/>
          <w:sz w:val="16"/>
          <w:vertAlign w:val="baseline"/>
        </w:rPr>
        <w:t> </w:t>
      </w:r>
      <w:r>
        <w:rPr>
          <w:i/>
          <w:sz w:val="16"/>
          <w:vertAlign w:val="baseline"/>
        </w:rPr>
        <w:t>Vs.</w:t>
      </w:r>
      <w:r>
        <w:rPr>
          <w:i/>
          <w:spacing w:val="-8"/>
          <w:sz w:val="16"/>
          <w:vertAlign w:val="baseline"/>
        </w:rPr>
        <w:t> </w:t>
      </w:r>
      <w:r>
        <w:rPr>
          <w:i/>
          <w:sz w:val="16"/>
          <w:vertAlign w:val="baseline"/>
        </w:rPr>
        <w:t>Perú.</w:t>
      </w:r>
      <w:r>
        <w:rPr>
          <w:i/>
          <w:spacing w:val="-6"/>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2"/>
          <w:sz w:val="16"/>
          <w:vertAlign w:val="baseline"/>
        </w:rPr>
        <w:t> </w:t>
      </w:r>
      <w:r>
        <w:rPr>
          <w:sz w:val="16"/>
          <w:vertAlign w:val="baseline"/>
        </w:rPr>
        <w:t>Sentencia</w:t>
      </w:r>
      <w:r>
        <w:rPr>
          <w:spacing w:val="-8"/>
          <w:sz w:val="16"/>
          <w:vertAlign w:val="baseline"/>
        </w:rPr>
        <w:t> </w:t>
      </w:r>
      <w:r>
        <w:rPr>
          <w:sz w:val="16"/>
          <w:vertAlign w:val="baseline"/>
        </w:rPr>
        <w:t>de 31</w:t>
      </w:r>
      <w:r>
        <w:rPr>
          <w:spacing w:val="-13"/>
          <w:sz w:val="16"/>
          <w:vertAlign w:val="baseline"/>
        </w:rPr>
        <w:t> </w:t>
      </w:r>
      <w:r>
        <w:rPr>
          <w:sz w:val="16"/>
          <w:vertAlign w:val="baseline"/>
        </w:rPr>
        <w:t>de</w:t>
      </w:r>
      <w:r>
        <w:rPr>
          <w:spacing w:val="-12"/>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2017.</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4"/>
          <w:sz w:val="16"/>
          <w:vertAlign w:val="baseline"/>
        </w:rPr>
        <w:t> </w:t>
      </w:r>
      <w:r>
        <w:rPr>
          <w:sz w:val="16"/>
          <w:vertAlign w:val="baseline"/>
        </w:rPr>
        <w:t>No.</w:t>
      </w:r>
      <w:r>
        <w:rPr>
          <w:spacing w:val="-13"/>
          <w:sz w:val="16"/>
          <w:vertAlign w:val="baseline"/>
        </w:rPr>
        <w:t> </w:t>
      </w:r>
      <w:r>
        <w:rPr>
          <w:sz w:val="16"/>
          <w:vertAlign w:val="baseline"/>
        </w:rPr>
        <w:t>340,</w:t>
      </w:r>
      <w:r>
        <w:rPr>
          <w:spacing w:val="-13"/>
          <w:sz w:val="16"/>
          <w:vertAlign w:val="baseline"/>
        </w:rPr>
        <w:t> </w:t>
      </w:r>
      <w:r>
        <w:rPr>
          <w:sz w:val="16"/>
          <w:vertAlign w:val="baseline"/>
        </w:rPr>
        <w:t>párr.</w:t>
      </w:r>
      <w:r>
        <w:rPr>
          <w:spacing w:val="-13"/>
          <w:sz w:val="16"/>
          <w:vertAlign w:val="baseline"/>
        </w:rPr>
        <w:t> </w:t>
      </w:r>
      <w:r>
        <w:rPr>
          <w:sz w:val="16"/>
          <w:vertAlign w:val="baseline"/>
        </w:rPr>
        <w:t>141,</w:t>
      </w:r>
      <w:r>
        <w:rPr>
          <w:spacing w:val="-13"/>
          <w:sz w:val="16"/>
          <w:vertAlign w:val="baseline"/>
        </w:rPr>
        <w:t> </w:t>
      </w:r>
      <w:r>
        <w:rPr>
          <w:sz w:val="16"/>
          <w:vertAlign w:val="baseline"/>
        </w:rPr>
        <w:t>y</w:t>
      </w:r>
      <w:r>
        <w:rPr>
          <w:spacing w:val="-11"/>
          <w:sz w:val="16"/>
          <w:vertAlign w:val="baseline"/>
        </w:rPr>
        <w:t> </w:t>
      </w:r>
      <w:r>
        <w:rPr>
          <w:i/>
          <w:sz w:val="16"/>
          <w:vertAlign w:val="baseline"/>
        </w:rPr>
        <w:t>Caso</w:t>
      </w:r>
      <w:r>
        <w:rPr>
          <w:i/>
          <w:spacing w:val="-11"/>
          <w:sz w:val="16"/>
          <w:vertAlign w:val="baseline"/>
        </w:rPr>
        <w:t> </w:t>
      </w:r>
      <w:r>
        <w:rPr>
          <w:i/>
          <w:sz w:val="16"/>
          <w:vertAlign w:val="baseline"/>
        </w:rPr>
        <w:t>Aguinaga</w:t>
      </w:r>
      <w:r>
        <w:rPr>
          <w:i/>
          <w:spacing w:val="-10"/>
          <w:sz w:val="16"/>
          <w:vertAlign w:val="baseline"/>
        </w:rPr>
        <w:t> </w:t>
      </w:r>
      <w:r>
        <w:rPr>
          <w:i/>
          <w:sz w:val="16"/>
          <w:vertAlign w:val="baseline"/>
        </w:rPr>
        <w:t>Aillón</w:t>
      </w:r>
      <w:r>
        <w:rPr>
          <w:i/>
          <w:spacing w:val="-13"/>
          <w:sz w:val="16"/>
          <w:vertAlign w:val="baseline"/>
        </w:rPr>
        <w:t> </w:t>
      </w:r>
      <w:r>
        <w:rPr>
          <w:i/>
          <w:sz w:val="16"/>
          <w:vertAlign w:val="baseline"/>
        </w:rPr>
        <w:t>Vs.</w:t>
      </w:r>
      <w:r>
        <w:rPr>
          <w:i/>
          <w:spacing w:val="-13"/>
          <w:sz w:val="16"/>
          <w:vertAlign w:val="baseline"/>
        </w:rPr>
        <w:t> </w:t>
      </w:r>
      <w:r>
        <w:rPr>
          <w:i/>
          <w:sz w:val="16"/>
          <w:vertAlign w:val="baseline"/>
        </w:rPr>
        <w:t>Ecuador.</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30 de enero de 2023. Serie C No. 483, párr. 95.</w:t>
      </w:r>
    </w:p>
    <w:p>
      <w:pPr>
        <w:spacing w:line="191" w:lineRule="exact" w:before="0"/>
        <w:ind w:left="200" w:right="0" w:firstLine="0"/>
        <w:jc w:val="both"/>
        <w:rPr>
          <w:sz w:val="16"/>
        </w:rPr>
      </w:pPr>
      <w:r>
        <w:rPr>
          <w:sz w:val="16"/>
          <w:vertAlign w:val="superscript"/>
        </w:rPr>
        <w:t>155</w:t>
      </w:r>
      <w:r>
        <w:rPr>
          <w:spacing w:val="67"/>
          <w:sz w:val="16"/>
          <w:vertAlign w:val="baseline"/>
        </w:rPr>
        <w:t>    </w:t>
      </w:r>
      <w:r>
        <w:rPr>
          <w:i/>
          <w:sz w:val="16"/>
          <w:vertAlign w:val="baseline"/>
        </w:rPr>
        <w:t>Cfr.</w:t>
      </w:r>
      <w:r>
        <w:rPr>
          <w:i/>
          <w:spacing w:val="-3"/>
          <w:sz w:val="16"/>
          <w:vertAlign w:val="baseline"/>
        </w:rPr>
        <w:t> </w:t>
      </w:r>
      <w:r>
        <w:rPr>
          <w:i/>
          <w:sz w:val="16"/>
          <w:vertAlign w:val="baseline"/>
        </w:rPr>
        <w:t>Caso</w:t>
      </w:r>
      <w:r>
        <w:rPr>
          <w:i/>
          <w:spacing w:val="-3"/>
          <w:sz w:val="16"/>
          <w:vertAlign w:val="baseline"/>
        </w:rPr>
        <w:t> </w:t>
      </w:r>
      <w:r>
        <w:rPr>
          <w:i/>
          <w:sz w:val="16"/>
          <w:vertAlign w:val="baseline"/>
        </w:rPr>
        <w:t>Lagos</w:t>
      </w:r>
      <w:r>
        <w:rPr>
          <w:i/>
          <w:spacing w:val="-3"/>
          <w:sz w:val="16"/>
          <w:vertAlign w:val="baseline"/>
        </w:rPr>
        <w:t> </w:t>
      </w:r>
      <w:r>
        <w:rPr>
          <w:i/>
          <w:sz w:val="16"/>
          <w:vertAlign w:val="baseline"/>
        </w:rPr>
        <w:t>del</w:t>
      </w:r>
      <w:r>
        <w:rPr>
          <w:i/>
          <w:spacing w:val="-3"/>
          <w:sz w:val="16"/>
          <w:vertAlign w:val="baseline"/>
        </w:rPr>
        <w:t> </w:t>
      </w:r>
      <w:r>
        <w:rPr>
          <w:i/>
          <w:sz w:val="16"/>
          <w:vertAlign w:val="baseline"/>
        </w:rPr>
        <w:t>Campo</w:t>
      </w:r>
      <w:r>
        <w:rPr>
          <w:i/>
          <w:spacing w:val="-5"/>
          <w:sz w:val="16"/>
          <w:vertAlign w:val="baseline"/>
        </w:rPr>
        <w:t> </w:t>
      </w:r>
      <w:r>
        <w:rPr>
          <w:i/>
          <w:sz w:val="16"/>
          <w:vertAlign w:val="baseline"/>
        </w:rPr>
        <w:t>Vs.</w:t>
      </w:r>
      <w:r>
        <w:rPr>
          <w:i/>
          <w:spacing w:val="-5"/>
          <w:sz w:val="16"/>
          <w:vertAlign w:val="baseline"/>
        </w:rPr>
        <w:t> </w:t>
      </w:r>
      <w:r>
        <w:rPr>
          <w:i/>
          <w:sz w:val="16"/>
          <w:vertAlign w:val="baseline"/>
        </w:rPr>
        <w:t>Perú,</w:t>
      </w:r>
      <w:r>
        <w:rPr>
          <w:i/>
          <w:spacing w:val="-5"/>
          <w:sz w:val="16"/>
          <w:vertAlign w:val="baseline"/>
        </w:rPr>
        <w:t> </w:t>
      </w:r>
      <w:r>
        <w:rPr>
          <w:i/>
          <w:sz w:val="16"/>
          <w:vertAlign w:val="baseline"/>
        </w:rPr>
        <w:t>supra,</w:t>
      </w:r>
      <w:r>
        <w:rPr>
          <w:i/>
          <w:spacing w:val="-2"/>
          <w:sz w:val="16"/>
          <w:vertAlign w:val="baseline"/>
        </w:rPr>
        <w:t> </w:t>
      </w:r>
      <w:r>
        <w:rPr>
          <w:sz w:val="16"/>
          <w:vertAlign w:val="baseline"/>
        </w:rPr>
        <w:t>párr.</w:t>
      </w:r>
      <w:r>
        <w:rPr>
          <w:spacing w:val="-7"/>
          <w:sz w:val="16"/>
          <w:vertAlign w:val="baseline"/>
        </w:rPr>
        <w:t> </w:t>
      </w:r>
      <w:r>
        <w:rPr>
          <w:sz w:val="16"/>
          <w:vertAlign w:val="baseline"/>
        </w:rPr>
        <w:t>141,</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5"/>
          <w:sz w:val="16"/>
          <w:vertAlign w:val="baseline"/>
        </w:rPr>
        <w:t> </w:t>
      </w:r>
      <w:r>
        <w:rPr>
          <w:i/>
          <w:sz w:val="16"/>
          <w:vertAlign w:val="baseline"/>
        </w:rPr>
        <w:t>Vs.</w:t>
      </w:r>
      <w:r>
        <w:rPr>
          <w:i/>
          <w:spacing w:val="-4"/>
          <w:sz w:val="16"/>
          <w:vertAlign w:val="baseline"/>
        </w:rPr>
        <w:t> </w:t>
      </w:r>
      <w:r>
        <w:rPr>
          <w:i/>
          <w:sz w:val="16"/>
          <w:vertAlign w:val="baseline"/>
        </w:rPr>
        <w:t>Ecuador,</w:t>
      </w:r>
      <w:r>
        <w:rPr>
          <w:i/>
          <w:spacing w:val="-5"/>
          <w:sz w:val="16"/>
          <w:vertAlign w:val="baseline"/>
        </w:rPr>
        <w:t> </w:t>
      </w:r>
      <w:r>
        <w:rPr>
          <w:i/>
          <w:sz w:val="16"/>
          <w:vertAlign w:val="baseline"/>
        </w:rPr>
        <w:t>supra,</w:t>
      </w:r>
      <w:r>
        <w:rPr>
          <w:i/>
          <w:spacing w:val="-2"/>
          <w:sz w:val="16"/>
          <w:vertAlign w:val="baseline"/>
        </w:rPr>
        <w:t> </w:t>
      </w:r>
      <w:r>
        <w:rPr>
          <w:sz w:val="16"/>
          <w:vertAlign w:val="baseline"/>
        </w:rPr>
        <w:t>párr.</w:t>
      </w:r>
      <w:r>
        <w:rPr>
          <w:spacing w:val="-6"/>
          <w:sz w:val="16"/>
          <w:vertAlign w:val="baseline"/>
        </w:rPr>
        <w:t> </w:t>
      </w:r>
      <w:r>
        <w:rPr>
          <w:spacing w:val="-5"/>
          <w:sz w:val="16"/>
          <w:vertAlign w:val="baseline"/>
        </w:rPr>
        <w:t>95.</w:t>
      </w:r>
    </w:p>
    <w:p>
      <w:pPr>
        <w:spacing w:after="0" w:line="191" w:lineRule="exact"/>
        <w:jc w:val="both"/>
        <w:rPr>
          <w:sz w:val="16"/>
        </w:rPr>
        <w:sectPr>
          <w:pgSz w:w="12240" w:h="15840"/>
          <w:pgMar w:header="0" w:footer="1000" w:top="1340" w:bottom="1200" w:left="1600" w:right="880"/>
        </w:sectPr>
      </w:pPr>
    </w:p>
    <w:p>
      <w:pPr>
        <w:pStyle w:val="ListParagraph"/>
        <w:numPr>
          <w:ilvl w:val="0"/>
          <w:numId w:val="8"/>
        </w:numPr>
        <w:tabs>
          <w:tab w:pos="887" w:val="left" w:leader="none"/>
        </w:tabs>
        <w:spacing w:line="240" w:lineRule="auto" w:before="79" w:after="0"/>
        <w:ind w:left="200" w:right="308" w:firstLine="0"/>
        <w:jc w:val="both"/>
        <w:rPr>
          <w:sz w:val="20"/>
        </w:rPr>
      </w:pPr>
      <w:r>
        <w:rPr>
          <w:sz w:val="20"/>
        </w:rPr>
        <w:t>Ahora bien, el artículo 26 de la Convención Americana sobre Derechos Humanos reconoce</w:t>
      </w:r>
      <w:r>
        <w:rPr>
          <w:spacing w:val="-12"/>
          <w:sz w:val="20"/>
        </w:rPr>
        <w:t> </w:t>
      </w:r>
      <w:r>
        <w:rPr>
          <w:sz w:val="20"/>
        </w:rPr>
        <w:t>los</w:t>
      </w:r>
      <w:r>
        <w:rPr>
          <w:spacing w:val="-9"/>
          <w:sz w:val="20"/>
        </w:rPr>
        <w:t> </w:t>
      </w:r>
      <w:r>
        <w:rPr>
          <w:sz w:val="20"/>
        </w:rPr>
        <w:t>derechos</w:t>
      </w:r>
      <w:r>
        <w:rPr>
          <w:spacing w:val="-9"/>
          <w:sz w:val="20"/>
        </w:rPr>
        <w:t> </w:t>
      </w:r>
      <w:r>
        <w:rPr>
          <w:sz w:val="20"/>
        </w:rPr>
        <w:t>económicos</w:t>
      </w:r>
      <w:r>
        <w:rPr>
          <w:spacing w:val="-9"/>
          <w:sz w:val="20"/>
        </w:rPr>
        <w:t> </w:t>
      </w:r>
      <w:r>
        <w:rPr>
          <w:sz w:val="20"/>
        </w:rPr>
        <w:t>sociales,</w:t>
      </w:r>
      <w:r>
        <w:rPr>
          <w:spacing w:val="-9"/>
          <w:sz w:val="20"/>
        </w:rPr>
        <w:t> </w:t>
      </w:r>
      <w:r>
        <w:rPr>
          <w:sz w:val="20"/>
        </w:rPr>
        <w:t>culturales</w:t>
      </w:r>
      <w:r>
        <w:rPr>
          <w:spacing w:val="-9"/>
          <w:sz w:val="20"/>
        </w:rPr>
        <w:t> </w:t>
      </w:r>
      <w:r>
        <w:rPr>
          <w:sz w:val="20"/>
        </w:rPr>
        <w:t>y</w:t>
      </w:r>
      <w:r>
        <w:rPr>
          <w:spacing w:val="-9"/>
          <w:sz w:val="20"/>
        </w:rPr>
        <w:t> </w:t>
      </w:r>
      <w:r>
        <w:rPr>
          <w:sz w:val="20"/>
        </w:rPr>
        <w:t>ambientales.</w:t>
      </w:r>
      <w:r>
        <w:rPr>
          <w:spacing w:val="-9"/>
          <w:sz w:val="20"/>
        </w:rPr>
        <w:t> </w:t>
      </w:r>
      <w:r>
        <w:rPr>
          <w:sz w:val="20"/>
        </w:rPr>
        <w:t>Se</w:t>
      </w:r>
      <w:r>
        <w:rPr>
          <w:spacing w:val="-12"/>
          <w:sz w:val="20"/>
        </w:rPr>
        <w:t> </w:t>
      </w:r>
      <w:r>
        <w:rPr>
          <w:sz w:val="20"/>
        </w:rPr>
        <w:t>trata</w:t>
      </w:r>
      <w:r>
        <w:rPr>
          <w:spacing w:val="-10"/>
          <w:sz w:val="20"/>
        </w:rPr>
        <w:t> </w:t>
      </w:r>
      <w:r>
        <w:rPr>
          <w:sz w:val="20"/>
        </w:rPr>
        <w:t>de</w:t>
      </w:r>
      <w:r>
        <w:rPr>
          <w:spacing w:val="-9"/>
          <w:sz w:val="20"/>
        </w:rPr>
        <w:t> </w:t>
      </w:r>
      <w:r>
        <w:rPr>
          <w:sz w:val="20"/>
        </w:rPr>
        <w:t>un</w:t>
      </w:r>
      <w:r>
        <w:rPr>
          <w:spacing w:val="-9"/>
          <w:sz w:val="20"/>
        </w:rPr>
        <w:t> </w:t>
      </w:r>
      <w:r>
        <w:rPr>
          <w:sz w:val="20"/>
        </w:rPr>
        <w:t>artículo marco que integra distintos derechos y remite a la Carta de la Organización de los Estados Americanos</w:t>
      </w:r>
      <w:r>
        <w:rPr>
          <w:spacing w:val="-14"/>
          <w:sz w:val="20"/>
        </w:rPr>
        <w:t> </w:t>
      </w:r>
      <w:r>
        <w:rPr>
          <w:sz w:val="20"/>
        </w:rPr>
        <w:t>(en</w:t>
      </w:r>
      <w:r>
        <w:rPr>
          <w:spacing w:val="-14"/>
          <w:sz w:val="20"/>
        </w:rPr>
        <w:t> </w:t>
      </w:r>
      <w:r>
        <w:rPr>
          <w:sz w:val="20"/>
        </w:rPr>
        <w:t>adelante</w:t>
      </w:r>
      <w:r>
        <w:rPr>
          <w:spacing w:val="-16"/>
          <w:sz w:val="20"/>
        </w:rPr>
        <w:t> </w:t>
      </w:r>
      <w:r>
        <w:rPr>
          <w:sz w:val="20"/>
        </w:rPr>
        <w:t>“Carta</w:t>
      </w:r>
      <w:r>
        <w:rPr>
          <w:spacing w:val="-15"/>
          <w:sz w:val="20"/>
        </w:rPr>
        <w:t> </w:t>
      </w:r>
      <w:r>
        <w:rPr>
          <w:sz w:val="20"/>
        </w:rPr>
        <w:t>de</w:t>
      </w:r>
      <w:r>
        <w:rPr>
          <w:spacing w:val="-16"/>
          <w:sz w:val="20"/>
        </w:rPr>
        <w:t> </w:t>
      </w:r>
      <w:r>
        <w:rPr>
          <w:sz w:val="20"/>
        </w:rPr>
        <w:t>la</w:t>
      </w:r>
      <w:r>
        <w:rPr>
          <w:spacing w:val="-13"/>
          <w:sz w:val="20"/>
        </w:rPr>
        <w:t> </w:t>
      </w:r>
      <w:r>
        <w:rPr>
          <w:sz w:val="20"/>
        </w:rPr>
        <w:t>OEA”).</w:t>
      </w:r>
      <w:r>
        <w:rPr>
          <w:spacing w:val="-14"/>
          <w:sz w:val="20"/>
        </w:rPr>
        <w:t> </w:t>
      </w:r>
      <w:r>
        <w:rPr>
          <w:sz w:val="20"/>
        </w:rPr>
        <w:t>Por</w:t>
      </w:r>
      <w:r>
        <w:rPr>
          <w:spacing w:val="-16"/>
          <w:sz w:val="20"/>
        </w:rPr>
        <w:t> </w:t>
      </w:r>
      <w:r>
        <w:rPr>
          <w:sz w:val="20"/>
        </w:rPr>
        <w:t>su</w:t>
      </w:r>
      <w:r>
        <w:rPr>
          <w:spacing w:val="-12"/>
          <w:sz w:val="20"/>
        </w:rPr>
        <w:t> </w:t>
      </w:r>
      <w:r>
        <w:rPr>
          <w:sz w:val="20"/>
        </w:rPr>
        <w:t>parte,</w:t>
      </w:r>
      <w:r>
        <w:rPr>
          <w:spacing w:val="-16"/>
          <w:sz w:val="20"/>
        </w:rPr>
        <w:t> </w:t>
      </w:r>
      <w:r>
        <w:rPr>
          <w:sz w:val="20"/>
        </w:rPr>
        <w:t>de</w:t>
      </w:r>
      <w:r>
        <w:rPr>
          <w:spacing w:val="-16"/>
          <w:sz w:val="20"/>
        </w:rPr>
        <w:t> </w:t>
      </w:r>
      <w:r>
        <w:rPr>
          <w:sz w:val="20"/>
        </w:rPr>
        <w:t>los</w:t>
      </w:r>
      <w:r>
        <w:rPr>
          <w:spacing w:val="-14"/>
          <w:sz w:val="20"/>
        </w:rPr>
        <w:t> </w:t>
      </w:r>
      <w:r>
        <w:rPr>
          <w:sz w:val="20"/>
        </w:rPr>
        <w:t>artículos</w:t>
      </w:r>
      <w:r>
        <w:rPr>
          <w:spacing w:val="-9"/>
          <w:sz w:val="20"/>
        </w:rPr>
        <w:t> </w:t>
      </w:r>
      <w:r>
        <w:rPr>
          <w:sz w:val="20"/>
        </w:rPr>
        <w:t>45.b)</w:t>
      </w:r>
      <w:r>
        <w:rPr>
          <w:spacing w:val="-14"/>
          <w:sz w:val="20"/>
        </w:rPr>
        <w:t> </w:t>
      </w:r>
      <w:r>
        <w:rPr>
          <w:sz w:val="20"/>
        </w:rPr>
        <w:t>y</w:t>
      </w:r>
      <w:r>
        <w:rPr>
          <w:spacing w:val="-13"/>
          <w:sz w:val="20"/>
        </w:rPr>
        <w:t> </w:t>
      </w:r>
      <w:r>
        <w:rPr>
          <w:sz w:val="20"/>
        </w:rPr>
        <w:t>c)</w:t>
      </w:r>
      <w:r>
        <w:rPr>
          <w:position w:val="7"/>
          <w:sz w:val="13"/>
        </w:rPr>
        <w:t>156</w:t>
      </w:r>
      <w:r>
        <w:rPr>
          <w:sz w:val="20"/>
        </w:rPr>
        <w:t>,</w:t>
      </w:r>
      <w:r>
        <w:rPr>
          <w:spacing w:val="-16"/>
          <w:sz w:val="20"/>
        </w:rPr>
        <w:t> </w:t>
      </w:r>
      <w:r>
        <w:rPr>
          <w:sz w:val="20"/>
        </w:rPr>
        <w:t>46</w:t>
      </w:r>
      <w:r>
        <w:rPr>
          <w:position w:val="7"/>
          <w:sz w:val="13"/>
        </w:rPr>
        <w:t>157 </w:t>
      </w:r>
      <w:r>
        <w:rPr>
          <w:sz w:val="20"/>
        </w:rPr>
        <w:t>y 34.g)</w:t>
      </w:r>
      <w:r>
        <w:rPr>
          <w:position w:val="7"/>
          <w:sz w:val="13"/>
        </w:rPr>
        <w:t>158</w:t>
      </w:r>
      <w:r>
        <w:rPr>
          <w:spacing w:val="31"/>
          <w:position w:val="7"/>
          <w:sz w:val="13"/>
        </w:rPr>
        <w:t> </w:t>
      </w:r>
      <w:r>
        <w:rPr>
          <w:sz w:val="20"/>
        </w:rPr>
        <w:t>de la Carta de la OEA se deriva la inclusión en dicho instrumento del derecho al trabajo,</w:t>
      </w:r>
      <w:r>
        <w:rPr>
          <w:spacing w:val="-18"/>
          <w:sz w:val="20"/>
        </w:rPr>
        <w:t> </w:t>
      </w:r>
      <w:r>
        <w:rPr>
          <w:sz w:val="20"/>
        </w:rPr>
        <w:t>por</w:t>
      </w:r>
      <w:r>
        <w:rPr>
          <w:spacing w:val="-19"/>
          <w:sz w:val="20"/>
        </w:rPr>
        <w:t> </w:t>
      </w:r>
      <w:r>
        <w:rPr>
          <w:sz w:val="20"/>
        </w:rPr>
        <w:t>lo</w:t>
      </w:r>
      <w:r>
        <w:rPr>
          <w:spacing w:val="-19"/>
          <w:sz w:val="20"/>
        </w:rPr>
        <w:t> </w:t>
      </w:r>
      <w:r>
        <w:rPr>
          <w:sz w:val="20"/>
        </w:rPr>
        <w:t>que</w:t>
      </w:r>
      <w:r>
        <w:rPr>
          <w:spacing w:val="-18"/>
          <w:sz w:val="20"/>
        </w:rPr>
        <w:t> </w:t>
      </w:r>
      <w:r>
        <w:rPr>
          <w:sz w:val="20"/>
        </w:rPr>
        <w:t>este</w:t>
      </w:r>
      <w:r>
        <w:rPr>
          <w:spacing w:val="-17"/>
          <w:sz w:val="20"/>
        </w:rPr>
        <w:t> </w:t>
      </w:r>
      <w:r>
        <w:rPr>
          <w:sz w:val="20"/>
        </w:rPr>
        <w:t>Tribunal</w:t>
      </w:r>
      <w:r>
        <w:rPr>
          <w:spacing w:val="-18"/>
          <w:sz w:val="20"/>
        </w:rPr>
        <w:t> </w:t>
      </w:r>
      <w:r>
        <w:rPr>
          <w:sz w:val="20"/>
        </w:rPr>
        <w:t>en</w:t>
      </w:r>
      <w:r>
        <w:rPr>
          <w:spacing w:val="-17"/>
          <w:sz w:val="20"/>
        </w:rPr>
        <w:t> </w:t>
      </w:r>
      <w:r>
        <w:rPr>
          <w:sz w:val="20"/>
        </w:rPr>
        <w:t>diferentes</w:t>
      </w:r>
      <w:r>
        <w:rPr>
          <w:spacing w:val="-18"/>
          <w:sz w:val="20"/>
        </w:rPr>
        <w:t> </w:t>
      </w:r>
      <w:r>
        <w:rPr>
          <w:sz w:val="20"/>
        </w:rPr>
        <w:t>precedentes</w:t>
      </w:r>
      <w:r>
        <w:rPr>
          <w:position w:val="7"/>
          <w:sz w:val="13"/>
        </w:rPr>
        <w:t>159</w:t>
      </w:r>
      <w:r>
        <w:rPr>
          <w:sz w:val="20"/>
        </w:rPr>
        <w:t>,</w:t>
      </w:r>
      <w:r>
        <w:rPr>
          <w:spacing w:val="-18"/>
          <w:sz w:val="20"/>
        </w:rPr>
        <w:t> </w:t>
      </w:r>
      <w:r>
        <w:rPr>
          <w:sz w:val="20"/>
        </w:rPr>
        <w:t>ha</w:t>
      </w:r>
      <w:r>
        <w:rPr>
          <w:spacing w:val="-18"/>
          <w:sz w:val="20"/>
        </w:rPr>
        <w:t> </w:t>
      </w:r>
      <w:r>
        <w:rPr>
          <w:sz w:val="20"/>
        </w:rPr>
        <w:t>reconocido</w:t>
      </w:r>
      <w:r>
        <w:rPr>
          <w:spacing w:val="-19"/>
          <w:sz w:val="20"/>
        </w:rPr>
        <w:t> </w:t>
      </w:r>
      <w:r>
        <w:rPr>
          <w:sz w:val="20"/>
        </w:rPr>
        <w:t>que</w:t>
      </w:r>
      <w:r>
        <w:rPr>
          <w:spacing w:val="-17"/>
          <w:sz w:val="20"/>
        </w:rPr>
        <w:t> </w:t>
      </w:r>
      <w:r>
        <w:rPr>
          <w:sz w:val="20"/>
        </w:rPr>
        <w:t>ese</w:t>
      </w:r>
      <w:r>
        <w:rPr>
          <w:spacing w:val="-18"/>
          <w:sz w:val="20"/>
        </w:rPr>
        <w:t> </w:t>
      </w:r>
      <w:r>
        <w:rPr>
          <w:sz w:val="20"/>
        </w:rPr>
        <w:t>derecho</w:t>
      </w:r>
    </w:p>
    <w:p>
      <w:pPr>
        <w:pStyle w:val="BodyText"/>
        <w:rPr>
          <w:sz w:val="19"/>
        </w:rPr>
      </w:pPr>
      <w:r>
        <w:rPr/>
        <w:pict>
          <v:rect style="position:absolute;margin-left:90.024002pt;margin-top:12.750088pt;width:144.020pt;height:.71999pt;mso-position-horizontal-relative:page;mso-position-vertical-relative:paragraph;z-index:-15713280;mso-wrap-distance-left:0;mso-wrap-distance-right:0" id="docshape32" filled="true" fillcolor="#000000" stroked="false">
            <v:fill type="solid"/>
            <w10:wrap type="topAndBottom"/>
          </v:rect>
        </w:pict>
      </w:r>
    </w:p>
    <w:p>
      <w:pPr>
        <w:spacing w:before="100"/>
        <w:ind w:left="200" w:right="194" w:firstLine="0"/>
        <w:jc w:val="both"/>
        <w:rPr>
          <w:sz w:val="16"/>
        </w:rPr>
      </w:pPr>
      <w:r>
        <w:rPr>
          <w:sz w:val="16"/>
          <w:vertAlign w:val="superscript"/>
        </w:rPr>
        <w:t>156</w:t>
      </w:r>
      <w:r>
        <w:rPr>
          <w:spacing w:val="80"/>
          <w:w w:val="150"/>
          <w:sz w:val="16"/>
          <w:vertAlign w:val="baseline"/>
        </w:rPr>
        <w:t>  </w:t>
      </w:r>
      <w:r>
        <w:rPr>
          <w:sz w:val="16"/>
          <w:vertAlign w:val="baseline"/>
        </w:rPr>
        <w:t>Artículo 45 de la Carta de la OEA. - Los Estados miembros, convencidos de que el hombre sólo puede alcanzar la plena realización de sus aspiraciones dentro de un orden social justo, acompañado de desarrollo económico</w:t>
      </w:r>
      <w:r>
        <w:rPr>
          <w:spacing w:val="-4"/>
          <w:sz w:val="16"/>
          <w:vertAlign w:val="baseline"/>
        </w:rPr>
        <w:t> </w:t>
      </w:r>
      <w:r>
        <w:rPr>
          <w:sz w:val="16"/>
          <w:vertAlign w:val="baseline"/>
        </w:rPr>
        <w:t>y</w:t>
      </w:r>
      <w:r>
        <w:rPr>
          <w:spacing w:val="-2"/>
          <w:sz w:val="16"/>
          <w:vertAlign w:val="baseline"/>
        </w:rPr>
        <w:t> </w:t>
      </w:r>
      <w:r>
        <w:rPr>
          <w:sz w:val="16"/>
          <w:vertAlign w:val="baseline"/>
        </w:rPr>
        <w:t>verdadera</w:t>
      </w:r>
      <w:r>
        <w:rPr>
          <w:spacing w:val="-3"/>
          <w:sz w:val="16"/>
          <w:vertAlign w:val="baseline"/>
        </w:rPr>
        <w:t> </w:t>
      </w:r>
      <w:r>
        <w:rPr>
          <w:sz w:val="16"/>
          <w:vertAlign w:val="baseline"/>
        </w:rPr>
        <w:t>paz,</w:t>
      </w:r>
      <w:r>
        <w:rPr>
          <w:spacing w:val="-4"/>
          <w:sz w:val="16"/>
          <w:vertAlign w:val="baseline"/>
        </w:rPr>
        <w:t> </w:t>
      </w:r>
      <w:r>
        <w:rPr>
          <w:sz w:val="16"/>
          <w:vertAlign w:val="baseline"/>
        </w:rPr>
        <w:t>convienen</w:t>
      </w:r>
      <w:r>
        <w:rPr>
          <w:spacing w:val="-4"/>
          <w:sz w:val="16"/>
          <w:vertAlign w:val="baseline"/>
        </w:rPr>
        <w:t> </w:t>
      </w:r>
      <w:r>
        <w:rPr>
          <w:sz w:val="16"/>
          <w:vertAlign w:val="baseline"/>
        </w:rPr>
        <w:t>en</w:t>
      </w:r>
      <w:r>
        <w:rPr>
          <w:spacing w:val="-4"/>
          <w:sz w:val="16"/>
          <w:vertAlign w:val="baseline"/>
        </w:rPr>
        <w:t> </w:t>
      </w:r>
      <w:r>
        <w:rPr>
          <w:sz w:val="16"/>
          <w:vertAlign w:val="baseline"/>
        </w:rPr>
        <w:t>dedicar</w:t>
      </w:r>
      <w:r>
        <w:rPr>
          <w:spacing w:val="-5"/>
          <w:sz w:val="16"/>
          <w:vertAlign w:val="baseline"/>
        </w:rPr>
        <w:t> </w:t>
      </w:r>
      <w:r>
        <w:rPr>
          <w:sz w:val="16"/>
          <w:vertAlign w:val="baseline"/>
        </w:rPr>
        <w:t>sus</w:t>
      </w:r>
      <w:r>
        <w:rPr>
          <w:spacing w:val="-3"/>
          <w:sz w:val="16"/>
          <w:vertAlign w:val="baseline"/>
        </w:rPr>
        <w:t> </w:t>
      </w:r>
      <w:r>
        <w:rPr>
          <w:sz w:val="16"/>
          <w:vertAlign w:val="baseline"/>
        </w:rPr>
        <w:t>máximos</w:t>
      </w:r>
      <w:r>
        <w:rPr>
          <w:spacing w:val="-2"/>
          <w:sz w:val="16"/>
          <w:vertAlign w:val="baseline"/>
        </w:rPr>
        <w:t> </w:t>
      </w:r>
      <w:r>
        <w:rPr>
          <w:sz w:val="16"/>
          <w:vertAlign w:val="baseline"/>
        </w:rPr>
        <w:t>esfuerzos</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aplicación</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siguientes</w:t>
      </w:r>
      <w:r>
        <w:rPr>
          <w:spacing w:val="-2"/>
          <w:sz w:val="16"/>
          <w:vertAlign w:val="baseline"/>
        </w:rPr>
        <w:t> </w:t>
      </w:r>
      <w:r>
        <w:rPr>
          <w:sz w:val="16"/>
          <w:vertAlign w:val="baseline"/>
        </w:rPr>
        <w:t>principios y</w:t>
      </w:r>
      <w:r>
        <w:rPr>
          <w:spacing w:val="-5"/>
          <w:sz w:val="16"/>
          <w:vertAlign w:val="baseline"/>
        </w:rPr>
        <w:t> </w:t>
      </w:r>
      <w:r>
        <w:rPr>
          <w:sz w:val="16"/>
          <w:vertAlign w:val="baseline"/>
        </w:rPr>
        <w:t>mecanismos:</w:t>
      </w:r>
      <w:r>
        <w:rPr>
          <w:spacing w:val="-8"/>
          <w:sz w:val="16"/>
          <w:vertAlign w:val="baseline"/>
        </w:rPr>
        <w:t> </w:t>
      </w:r>
      <w:r>
        <w:rPr>
          <w:sz w:val="16"/>
          <w:vertAlign w:val="baseline"/>
        </w:rPr>
        <w:t>[…]</w:t>
      </w:r>
      <w:r>
        <w:rPr>
          <w:spacing w:val="-10"/>
          <w:sz w:val="16"/>
          <w:vertAlign w:val="baseline"/>
        </w:rPr>
        <w:t> </w:t>
      </w:r>
      <w:r>
        <w:rPr>
          <w:sz w:val="16"/>
          <w:vertAlign w:val="baseline"/>
        </w:rPr>
        <w:t>b)</w:t>
      </w:r>
      <w:r>
        <w:rPr>
          <w:spacing w:val="-6"/>
          <w:sz w:val="16"/>
          <w:vertAlign w:val="baseline"/>
        </w:rPr>
        <w:t> </w:t>
      </w:r>
      <w:r>
        <w:rPr>
          <w:sz w:val="16"/>
          <w:vertAlign w:val="baseline"/>
        </w:rPr>
        <w:t>El</w:t>
      </w:r>
      <w:r>
        <w:rPr>
          <w:spacing w:val="-6"/>
          <w:sz w:val="16"/>
          <w:vertAlign w:val="baseline"/>
        </w:rPr>
        <w:t> </w:t>
      </w:r>
      <w:r>
        <w:rPr>
          <w:sz w:val="16"/>
          <w:vertAlign w:val="baseline"/>
        </w:rPr>
        <w:t>trabajo</w:t>
      </w:r>
      <w:r>
        <w:rPr>
          <w:spacing w:val="-4"/>
          <w:sz w:val="16"/>
          <w:vertAlign w:val="baseline"/>
        </w:rPr>
        <w:t> </w:t>
      </w:r>
      <w:r>
        <w:rPr>
          <w:sz w:val="16"/>
          <w:vertAlign w:val="baseline"/>
        </w:rPr>
        <w:t>es</w:t>
      </w:r>
      <w:r>
        <w:rPr>
          <w:spacing w:val="-5"/>
          <w:sz w:val="16"/>
          <w:vertAlign w:val="baseline"/>
        </w:rPr>
        <w:t> </w:t>
      </w:r>
      <w:r>
        <w:rPr>
          <w:sz w:val="16"/>
          <w:vertAlign w:val="baseline"/>
        </w:rPr>
        <w:t>un</w:t>
      </w:r>
      <w:r>
        <w:rPr>
          <w:spacing w:val="-8"/>
          <w:sz w:val="16"/>
          <w:vertAlign w:val="baseline"/>
        </w:rPr>
        <w:t> </w:t>
      </w:r>
      <w:r>
        <w:rPr>
          <w:sz w:val="16"/>
          <w:vertAlign w:val="baseline"/>
        </w:rPr>
        <w:t>derecho</w:t>
      </w:r>
      <w:r>
        <w:rPr>
          <w:spacing w:val="-6"/>
          <w:sz w:val="16"/>
          <w:vertAlign w:val="baseline"/>
        </w:rPr>
        <w:t> </w:t>
      </w:r>
      <w:r>
        <w:rPr>
          <w:sz w:val="16"/>
          <w:vertAlign w:val="baseline"/>
        </w:rPr>
        <w:t>y</w:t>
      </w:r>
      <w:r>
        <w:rPr>
          <w:spacing w:val="-7"/>
          <w:sz w:val="16"/>
          <w:vertAlign w:val="baseline"/>
        </w:rPr>
        <w:t> </w:t>
      </w:r>
      <w:r>
        <w:rPr>
          <w:sz w:val="16"/>
          <w:vertAlign w:val="baseline"/>
        </w:rPr>
        <w:t>un</w:t>
      </w:r>
      <w:r>
        <w:rPr>
          <w:spacing w:val="-6"/>
          <w:sz w:val="16"/>
          <w:vertAlign w:val="baseline"/>
        </w:rPr>
        <w:t> </w:t>
      </w:r>
      <w:r>
        <w:rPr>
          <w:sz w:val="16"/>
          <w:vertAlign w:val="baseline"/>
        </w:rPr>
        <w:t>deber</w:t>
      </w:r>
      <w:r>
        <w:rPr>
          <w:spacing w:val="-5"/>
          <w:sz w:val="16"/>
          <w:vertAlign w:val="baseline"/>
        </w:rPr>
        <w:t> </w:t>
      </w:r>
      <w:r>
        <w:rPr>
          <w:sz w:val="16"/>
          <w:vertAlign w:val="baseline"/>
        </w:rPr>
        <w:t>social,</w:t>
      </w:r>
      <w:r>
        <w:rPr>
          <w:spacing w:val="-4"/>
          <w:sz w:val="16"/>
          <w:vertAlign w:val="baseline"/>
        </w:rPr>
        <w:t> </w:t>
      </w:r>
      <w:r>
        <w:rPr>
          <w:sz w:val="16"/>
          <w:vertAlign w:val="baseline"/>
        </w:rPr>
        <w:t>otorga</w:t>
      </w:r>
      <w:r>
        <w:rPr>
          <w:spacing w:val="-8"/>
          <w:sz w:val="16"/>
          <w:vertAlign w:val="baseline"/>
        </w:rPr>
        <w:t> </w:t>
      </w:r>
      <w:r>
        <w:rPr>
          <w:sz w:val="16"/>
          <w:vertAlign w:val="baseline"/>
        </w:rPr>
        <w:t>dignidad</w:t>
      </w:r>
      <w:r>
        <w:rPr>
          <w:spacing w:val="-3"/>
          <w:sz w:val="16"/>
          <w:vertAlign w:val="baseline"/>
        </w:rPr>
        <w:t> </w:t>
      </w:r>
      <w:r>
        <w:rPr>
          <w:sz w:val="16"/>
          <w:vertAlign w:val="baseline"/>
        </w:rPr>
        <w:t>a</w:t>
      </w:r>
      <w:r>
        <w:rPr>
          <w:spacing w:val="-13"/>
          <w:sz w:val="16"/>
          <w:vertAlign w:val="baseline"/>
        </w:rPr>
        <w:t> </w:t>
      </w:r>
      <w:r>
        <w:rPr>
          <w:sz w:val="16"/>
          <w:vertAlign w:val="baseline"/>
        </w:rPr>
        <w:t>quien</w:t>
      </w:r>
      <w:r>
        <w:rPr>
          <w:spacing w:val="-6"/>
          <w:sz w:val="16"/>
          <w:vertAlign w:val="baseline"/>
        </w:rPr>
        <w:t> </w:t>
      </w:r>
      <w:r>
        <w:rPr>
          <w:sz w:val="16"/>
          <w:vertAlign w:val="baseline"/>
        </w:rPr>
        <w:t>lo</w:t>
      </w:r>
      <w:r>
        <w:rPr>
          <w:spacing w:val="-5"/>
          <w:sz w:val="16"/>
          <w:vertAlign w:val="baseline"/>
        </w:rPr>
        <w:t> </w:t>
      </w:r>
      <w:r>
        <w:rPr>
          <w:sz w:val="16"/>
          <w:vertAlign w:val="baseline"/>
        </w:rPr>
        <w:t>realiza</w:t>
      </w:r>
      <w:r>
        <w:rPr>
          <w:spacing w:val="-5"/>
          <w:sz w:val="16"/>
          <w:vertAlign w:val="baseline"/>
        </w:rPr>
        <w:t> </w:t>
      </w:r>
      <w:r>
        <w:rPr>
          <w:sz w:val="16"/>
          <w:vertAlign w:val="baseline"/>
        </w:rPr>
        <w:t>y</w:t>
      </w:r>
      <w:r>
        <w:rPr>
          <w:spacing w:val="-5"/>
          <w:sz w:val="16"/>
          <w:vertAlign w:val="baseline"/>
        </w:rPr>
        <w:t> </w:t>
      </w:r>
      <w:r>
        <w:rPr>
          <w:sz w:val="16"/>
          <w:vertAlign w:val="baseline"/>
        </w:rPr>
        <w:t>debe</w:t>
      </w:r>
      <w:r>
        <w:rPr>
          <w:spacing w:val="-3"/>
          <w:sz w:val="16"/>
          <w:vertAlign w:val="baseline"/>
        </w:rPr>
        <w:t> </w:t>
      </w:r>
      <w:r>
        <w:rPr>
          <w:sz w:val="16"/>
          <w:vertAlign w:val="baseline"/>
        </w:rPr>
        <w:t>prestarse en condiciones que, incluyendo un régimen de salarios justos, aseguren la vida, la salud y un nivel económico decoroso para el trabajador y su familia, tanto en sus años de trabajo como en su vejez, o cuando cualquier </w:t>
      </w:r>
      <w:r>
        <w:rPr>
          <w:spacing w:val="-2"/>
          <w:sz w:val="16"/>
          <w:vertAlign w:val="baseline"/>
        </w:rPr>
        <w:t>circunstancia</w:t>
      </w:r>
      <w:r>
        <w:rPr>
          <w:spacing w:val="-4"/>
          <w:sz w:val="16"/>
          <w:vertAlign w:val="baseline"/>
        </w:rPr>
        <w:t> </w:t>
      </w:r>
      <w:r>
        <w:rPr>
          <w:spacing w:val="-2"/>
          <w:sz w:val="16"/>
          <w:vertAlign w:val="baseline"/>
        </w:rPr>
        <w:t>lo</w:t>
      </w:r>
      <w:r>
        <w:rPr>
          <w:spacing w:val="-5"/>
          <w:sz w:val="16"/>
          <w:vertAlign w:val="baseline"/>
        </w:rPr>
        <w:t> </w:t>
      </w:r>
      <w:r>
        <w:rPr>
          <w:spacing w:val="-2"/>
          <w:sz w:val="16"/>
          <w:vertAlign w:val="baseline"/>
        </w:rPr>
        <w:t>prive</w:t>
      </w:r>
      <w:r>
        <w:rPr>
          <w:spacing w:val="-11"/>
          <w:sz w:val="16"/>
          <w:vertAlign w:val="baseline"/>
        </w:rPr>
        <w:t> </w:t>
      </w:r>
      <w:r>
        <w:rPr>
          <w:spacing w:val="-2"/>
          <w:sz w:val="16"/>
          <w:vertAlign w:val="baseline"/>
        </w:rPr>
        <w:t>de</w:t>
      </w:r>
      <w:r>
        <w:rPr>
          <w:spacing w:val="-6"/>
          <w:sz w:val="16"/>
          <w:vertAlign w:val="baseline"/>
        </w:rPr>
        <w:t> </w:t>
      </w:r>
      <w:r>
        <w:rPr>
          <w:spacing w:val="-2"/>
          <w:sz w:val="16"/>
          <w:vertAlign w:val="baseline"/>
        </w:rPr>
        <w:t>la</w:t>
      </w:r>
      <w:r>
        <w:rPr>
          <w:spacing w:val="-6"/>
          <w:sz w:val="16"/>
          <w:vertAlign w:val="baseline"/>
        </w:rPr>
        <w:t> </w:t>
      </w:r>
      <w:r>
        <w:rPr>
          <w:spacing w:val="-2"/>
          <w:sz w:val="16"/>
          <w:vertAlign w:val="baseline"/>
        </w:rPr>
        <w:t>posibilidad</w:t>
      </w:r>
      <w:r>
        <w:rPr>
          <w:spacing w:val="-5"/>
          <w:sz w:val="16"/>
          <w:vertAlign w:val="baseline"/>
        </w:rPr>
        <w:t> </w:t>
      </w:r>
      <w:r>
        <w:rPr>
          <w:spacing w:val="-2"/>
          <w:sz w:val="16"/>
          <w:vertAlign w:val="baseline"/>
        </w:rPr>
        <w:t>de</w:t>
      </w:r>
      <w:r>
        <w:rPr>
          <w:spacing w:val="-3"/>
          <w:sz w:val="16"/>
          <w:vertAlign w:val="baseline"/>
        </w:rPr>
        <w:t> </w:t>
      </w:r>
      <w:r>
        <w:rPr>
          <w:spacing w:val="-2"/>
          <w:sz w:val="16"/>
          <w:vertAlign w:val="baseline"/>
        </w:rPr>
        <w:t>trabajar;</w:t>
      </w:r>
      <w:r>
        <w:rPr>
          <w:spacing w:val="-6"/>
          <w:sz w:val="16"/>
          <w:vertAlign w:val="baseline"/>
        </w:rPr>
        <w:t> </w:t>
      </w:r>
      <w:r>
        <w:rPr>
          <w:spacing w:val="-2"/>
          <w:sz w:val="16"/>
          <w:vertAlign w:val="baseline"/>
        </w:rPr>
        <w:t>c)</w:t>
      </w:r>
      <w:r>
        <w:rPr>
          <w:spacing w:val="-8"/>
          <w:sz w:val="16"/>
          <w:vertAlign w:val="baseline"/>
        </w:rPr>
        <w:t> </w:t>
      </w:r>
      <w:r>
        <w:rPr>
          <w:spacing w:val="-2"/>
          <w:sz w:val="16"/>
          <w:vertAlign w:val="baseline"/>
        </w:rPr>
        <w:t>Los</w:t>
      </w:r>
      <w:r>
        <w:rPr>
          <w:spacing w:val="-6"/>
          <w:sz w:val="16"/>
          <w:vertAlign w:val="baseline"/>
        </w:rPr>
        <w:t> </w:t>
      </w:r>
      <w:r>
        <w:rPr>
          <w:spacing w:val="-2"/>
          <w:sz w:val="16"/>
          <w:vertAlign w:val="baseline"/>
        </w:rPr>
        <w:t>empleadores</w:t>
      </w:r>
      <w:r>
        <w:rPr>
          <w:spacing w:val="-5"/>
          <w:sz w:val="16"/>
          <w:vertAlign w:val="baseline"/>
        </w:rPr>
        <w:t> </w:t>
      </w:r>
      <w:r>
        <w:rPr>
          <w:spacing w:val="-2"/>
          <w:sz w:val="16"/>
          <w:vertAlign w:val="baseline"/>
        </w:rPr>
        <w:t>y</w:t>
      </w:r>
      <w:r>
        <w:rPr>
          <w:spacing w:val="-3"/>
          <w:sz w:val="16"/>
          <w:vertAlign w:val="baseline"/>
        </w:rPr>
        <w:t> </w:t>
      </w:r>
      <w:r>
        <w:rPr>
          <w:spacing w:val="-2"/>
          <w:sz w:val="16"/>
          <w:vertAlign w:val="baseline"/>
        </w:rPr>
        <w:t>los</w:t>
      </w:r>
      <w:r>
        <w:rPr>
          <w:spacing w:val="-6"/>
          <w:sz w:val="16"/>
          <w:vertAlign w:val="baseline"/>
        </w:rPr>
        <w:t> </w:t>
      </w:r>
      <w:r>
        <w:rPr>
          <w:spacing w:val="-2"/>
          <w:sz w:val="16"/>
          <w:vertAlign w:val="baseline"/>
        </w:rPr>
        <w:t>trabajadores,</w:t>
      </w:r>
      <w:r>
        <w:rPr>
          <w:spacing w:val="-4"/>
          <w:sz w:val="16"/>
          <w:vertAlign w:val="baseline"/>
        </w:rPr>
        <w:t> </w:t>
      </w:r>
      <w:r>
        <w:rPr>
          <w:spacing w:val="-2"/>
          <w:sz w:val="16"/>
          <w:vertAlign w:val="baseline"/>
        </w:rPr>
        <w:t>tanto</w:t>
      </w:r>
      <w:r>
        <w:rPr>
          <w:spacing w:val="-3"/>
          <w:sz w:val="16"/>
          <w:vertAlign w:val="baseline"/>
        </w:rPr>
        <w:t> </w:t>
      </w:r>
      <w:r>
        <w:rPr>
          <w:spacing w:val="-2"/>
          <w:sz w:val="16"/>
          <w:vertAlign w:val="baseline"/>
        </w:rPr>
        <w:t>rurales</w:t>
      </w:r>
      <w:r>
        <w:rPr>
          <w:spacing w:val="-3"/>
          <w:sz w:val="16"/>
          <w:vertAlign w:val="baseline"/>
        </w:rPr>
        <w:t> </w:t>
      </w:r>
      <w:r>
        <w:rPr>
          <w:spacing w:val="-2"/>
          <w:sz w:val="16"/>
          <w:vertAlign w:val="baseline"/>
        </w:rPr>
        <w:t>como</w:t>
      </w:r>
      <w:r>
        <w:rPr>
          <w:spacing w:val="-3"/>
          <w:sz w:val="16"/>
          <w:vertAlign w:val="baseline"/>
        </w:rPr>
        <w:t> </w:t>
      </w:r>
      <w:r>
        <w:rPr>
          <w:spacing w:val="-2"/>
          <w:sz w:val="16"/>
          <w:vertAlign w:val="baseline"/>
        </w:rPr>
        <w:t>urbanos, </w:t>
      </w:r>
      <w:r>
        <w:rPr>
          <w:sz w:val="16"/>
          <w:vertAlign w:val="baseline"/>
        </w:rPr>
        <w:t>tienen el derecho de asociarse libremente para la defensa y promoción de sus intereses, incluyendo el derecho de negociación</w:t>
      </w:r>
      <w:r>
        <w:rPr>
          <w:spacing w:val="-1"/>
          <w:sz w:val="16"/>
          <w:vertAlign w:val="baseline"/>
        </w:rPr>
        <w:t> </w:t>
      </w:r>
      <w:r>
        <w:rPr>
          <w:sz w:val="16"/>
          <w:vertAlign w:val="baseline"/>
        </w:rPr>
        <w:t>colectiva</w:t>
      </w:r>
      <w:r>
        <w:rPr>
          <w:spacing w:val="-3"/>
          <w:sz w:val="16"/>
          <w:vertAlign w:val="baseline"/>
        </w:rPr>
        <w:t> </w:t>
      </w:r>
      <w:r>
        <w:rPr>
          <w:sz w:val="16"/>
          <w:vertAlign w:val="baseline"/>
        </w:rPr>
        <w:t>y</w:t>
      </w:r>
      <w:r>
        <w:rPr>
          <w:spacing w:val="-2"/>
          <w:sz w:val="16"/>
          <w:vertAlign w:val="baseline"/>
        </w:rPr>
        <w:t> </w:t>
      </w:r>
      <w:r>
        <w:rPr>
          <w:sz w:val="16"/>
          <w:vertAlign w:val="baseline"/>
        </w:rPr>
        <w:t>el</w:t>
      </w:r>
      <w:r>
        <w:rPr>
          <w:spacing w:val="-3"/>
          <w:sz w:val="16"/>
          <w:vertAlign w:val="baseline"/>
        </w:rPr>
        <w:t> </w:t>
      </w:r>
      <w:r>
        <w:rPr>
          <w:sz w:val="16"/>
          <w:vertAlign w:val="baseline"/>
        </w:rPr>
        <w:t>de</w:t>
      </w:r>
      <w:r>
        <w:rPr>
          <w:spacing w:val="-3"/>
          <w:sz w:val="16"/>
          <w:vertAlign w:val="baseline"/>
        </w:rPr>
        <w:t> </w:t>
      </w:r>
      <w:r>
        <w:rPr>
          <w:sz w:val="16"/>
          <w:vertAlign w:val="baseline"/>
        </w:rPr>
        <w:t>huelga</w:t>
      </w:r>
      <w:r>
        <w:rPr>
          <w:spacing w:val="-1"/>
          <w:sz w:val="16"/>
          <w:vertAlign w:val="baseline"/>
        </w:rPr>
        <w:t> </w:t>
      </w:r>
      <w:r>
        <w:rPr>
          <w:sz w:val="16"/>
          <w:vertAlign w:val="baseline"/>
        </w:rPr>
        <w:t>por</w:t>
      </w:r>
      <w:r>
        <w:rPr>
          <w:spacing w:val="-4"/>
          <w:sz w:val="16"/>
          <w:vertAlign w:val="baseline"/>
        </w:rPr>
        <w:t> </w:t>
      </w:r>
      <w:r>
        <w:rPr>
          <w:sz w:val="16"/>
          <w:vertAlign w:val="baseline"/>
        </w:rPr>
        <w:t>parte</w:t>
      </w:r>
      <w:r>
        <w:rPr>
          <w:spacing w:val="-3"/>
          <w:sz w:val="16"/>
          <w:vertAlign w:val="baseline"/>
        </w:rPr>
        <w:t> </w:t>
      </w:r>
      <w:r>
        <w:rPr>
          <w:sz w:val="16"/>
          <w:vertAlign w:val="baseline"/>
        </w:rPr>
        <w:t>de</w:t>
      </w:r>
      <w:r>
        <w:rPr>
          <w:spacing w:val="-3"/>
          <w:sz w:val="16"/>
          <w:vertAlign w:val="baseline"/>
        </w:rPr>
        <w:t> </w:t>
      </w:r>
      <w:r>
        <w:rPr>
          <w:sz w:val="16"/>
          <w:vertAlign w:val="baseline"/>
        </w:rPr>
        <w:t>los trabajadores,</w:t>
      </w:r>
      <w:r>
        <w:rPr>
          <w:spacing w:val="-3"/>
          <w:sz w:val="16"/>
          <w:vertAlign w:val="baseline"/>
        </w:rPr>
        <w:t> </w:t>
      </w:r>
      <w:r>
        <w:rPr>
          <w:sz w:val="16"/>
          <w:vertAlign w:val="baseline"/>
        </w:rPr>
        <w:t>el</w:t>
      </w:r>
      <w:r>
        <w:rPr>
          <w:spacing w:val="-3"/>
          <w:sz w:val="16"/>
          <w:vertAlign w:val="baseline"/>
        </w:rPr>
        <w:t> </w:t>
      </w:r>
      <w:r>
        <w:rPr>
          <w:sz w:val="16"/>
          <w:vertAlign w:val="baseline"/>
        </w:rPr>
        <w:t>reconocimiento</w:t>
      </w:r>
      <w:r>
        <w:rPr>
          <w:spacing w:val="-2"/>
          <w:sz w:val="16"/>
          <w:vertAlign w:val="baseline"/>
        </w:rPr>
        <w:t> </w:t>
      </w:r>
      <w:r>
        <w:rPr>
          <w:sz w:val="16"/>
          <w:vertAlign w:val="baseline"/>
        </w:rPr>
        <w:t>de la</w:t>
      </w:r>
      <w:r>
        <w:rPr>
          <w:spacing w:val="-3"/>
          <w:sz w:val="16"/>
          <w:vertAlign w:val="baseline"/>
        </w:rPr>
        <w:t> </w:t>
      </w:r>
      <w:r>
        <w:rPr>
          <w:sz w:val="16"/>
          <w:vertAlign w:val="baseline"/>
        </w:rPr>
        <w:t>personería</w:t>
      </w:r>
      <w:r>
        <w:rPr>
          <w:spacing w:val="-3"/>
          <w:sz w:val="16"/>
          <w:vertAlign w:val="baseline"/>
        </w:rPr>
        <w:t> </w:t>
      </w:r>
      <w:r>
        <w:rPr>
          <w:sz w:val="16"/>
          <w:vertAlign w:val="baseline"/>
        </w:rPr>
        <w:t>jurídica</w:t>
      </w:r>
      <w:r>
        <w:rPr>
          <w:spacing w:val="-3"/>
          <w:sz w:val="16"/>
          <w:vertAlign w:val="baseline"/>
        </w:rPr>
        <w:t> </w:t>
      </w:r>
      <w:r>
        <w:rPr>
          <w:sz w:val="16"/>
          <w:vertAlign w:val="baseline"/>
        </w:rPr>
        <w:t>de las asociaciones y la protección de su libertad e independencia, todo de conformidad con la legislación respectiva […].</w:t>
      </w:r>
    </w:p>
    <w:p>
      <w:pPr>
        <w:spacing w:before="1"/>
        <w:ind w:left="200" w:right="192" w:firstLine="0"/>
        <w:jc w:val="both"/>
        <w:rPr>
          <w:sz w:val="16"/>
        </w:rPr>
      </w:pPr>
      <w:r>
        <w:rPr>
          <w:sz w:val="16"/>
          <w:vertAlign w:val="superscript"/>
        </w:rPr>
        <w:t>157</w:t>
      </w:r>
      <w:r>
        <w:rPr>
          <w:spacing w:val="80"/>
          <w:sz w:val="16"/>
          <w:vertAlign w:val="baseline"/>
        </w:rPr>
        <w:t>  </w:t>
      </w:r>
      <w:r>
        <w:rPr>
          <w:sz w:val="16"/>
          <w:vertAlign w:val="baseline"/>
        </w:rPr>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pPr>
        <w:spacing w:line="259" w:lineRule="auto" w:before="0"/>
        <w:ind w:left="200" w:right="305" w:firstLine="0"/>
        <w:jc w:val="both"/>
        <w:rPr>
          <w:sz w:val="16"/>
        </w:rPr>
      </w:pPr>
      <w:r>
        <w:rPr>
          <w:sz w:val="16"/>
          <w:vertAlign w:val="superscript"/>
        </w:rPr>
        <w:t>158</w:t>
      </w:r>
      <w:r>
        <w:rPr>
          <w:spacing w:val="80"/>
          <w:w w:val="150"/>
          <w:sz w:val="16"/>
          <w:vertAlign w:val="baseline"/>
        </w:rPr>
        <w:t>   </w:t>
      </w:r>
      <w:r>
        <w:rPr>
          <w:sz w:val="16"/>
          <w:vertAlign w:val="baseline"/>
        </w:rPr>
        <w:t>Artículo</w:t>
      </w:r>
      <w:r>
        <w:rPr>
          <w:spacing w:val="-14"/>
          <w:sz w:val="16"/>
          <w:vertAlign w:val="baseline"/>
        </w:rPr>
        <w:t> </w:t>
      </w:r>
      <w:r>
        <w:rPr>
          <w:sz w:val="16"/>
          <w:vertAlign w:val="baseline"/>
        </w:rPr>
        <w:t>34.g</w:t>
      </w:r>
      <w:r>
        <w:rPr>
          <w:spacing w:val="-15"/>
          <w:sz w:val="16"/>
          <w:vertAlign w:val="baseline"/>
        </w:rPr>
        <w:t> </w:t>
      </w:r>
      <w:r>
        <w:rPr>
          <w:sz w:val="16"/>
          <w:vertAlign w:val="baseline"/>
        </w:rPr>
        <w:t>de</w:t>
      </w:r>
      <w:r>
        <w:rPr>
          <w:spacing w:val="-13"/>
          <w:sz w:val="16"/>
          <w:vertAlign w:val="baseline"/>
        </w:rPr>
        <w:t> </w:t>
      </w:r>
      <w:r>
        <w:rPr>
          <w:sz w:val="16"/>
          <w:vertAlign w:val="baseline"/>
        </w:rPr>
        <w:t>la</w:t>
      </w:r>
      <w:r>
        <w:rPr>
          <w:spacing w:val="-15"/>
          <w:sz w:val="16"/>
          <w:vertAlign w:val="baseline"/>
        </w:rPr>
        <w:t> </w:t>
      </w:r>
      <w:r>
        <w:rPr>
          <w:sz w:val="16"/>
          <w:vertAlign w:val="baseline"/>
        </w:rPr>
        <w:t>Carta</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5"/>
          <w:sz w:val="16"/>
          <w:vertAlign w:val="baseline"/>
        </w:rPr>
        <w:t> </w:t>
      </w:r>
      <w:r>
        <w:rPr>
          <w:sz w:val="16"/>
          <w:vertAlign w:val="baseline"/>
        </w:rPr>
        <w:t>OEA.</w:t>
      </w:r>
      <w:r>
        <w:rPr>
          <w:spacing w:val="-13"/>
          <w:sz w:val="16"/>
          <w:vertAlign w:val="baseline"/>
        </w:rPr>
        <w:t> </w:t>
      </w:r>
      <w:r>
        <w:rPr>
          <w:sz w:val="16"/>
          <w:vertAlign w:val="baseline"/>
        </w:rPr>
        <w:t>-</w:t>
      </w:r>
      <w:r>
        <w:rPr>
          <w:spacing w:val="-13"/>
          <w:sz w:val="16"/>
          <w:vertAlign w:val="baseline"/>
        </w:rPr>
        <w:t> </w:t>
      </w:r>
      <w:r>
        <w:rPr>
          <w:sz w:val="16"/>
          <w:vertAlign w:val="baseline"/>
        </w:rPr>
        <w:t>Los</w:t>
      </w:r>
      <w:r>
        <w:rPr>
          <w:spacing w:val="-14"/>
          <w:sz w:val="16"/>
          <w:vertAlign w:val="baseline"/>
        </w:rPr>
        <w:t> </w:t>
      </w:r>
      <w:r>
        <w:rPr>
          <w:sz w:val="16"/>
          <w:vertAlign w:val="baseline"/>
        </w:rPr>
        <w:t>Estados</w:t>
      </w:r>
      <w:r>
        <w:rPr>
          <w:spacing w:val="-14"/>
          <w:sz w:val="16"/>
          <w:vertAlign w:val="baseline"/>
        </w:rPr>
        <w:t> </w:t>
      </w:r>
      <w:r>
        <w:rPr>
          <w:sz w:val="16"/>
          <w:vertAlign w:val="baseline"/>
        </w:rPr>
        <w:t>miembros</w:t>
      </w:r>
      <w:r>
        <w:rPr>
          <w:spacing w:val="-15"/>
          <w:sz w:val="16"/>
          <w:vertAlign w:val="baseline"/>
        </w:rPr>
        <w:t> </w:t>
      </w:r>
      <w:r>
        <w:rPr>
          <w:sz w:val="16"/>
          <w:vertAlign w:val="baseline"/>
        </w:rPr>
        <w:t>convienen</w:t>
      </w:r>
      <w:r>
        <w:rPr>
          <w:spacing w:val="-14"/>
          <w:sz w:val="16"/>
          <w:vertAlign w:val="baseline"/>
        </w:rPr>
        <w:t> </w:t>
      </w:r>
      <w:r>
        <w:rPr>
          <w:sz w:val="16"/>
          <w:vertAlign w:val="baseline"/>
        </w:rPr>
        <w:t>en</w:t>
      </w:r>
      <w:r>
        <w:rPr>
          <w:spacing w:val="-14"/>
          <w:sz w:val="16"/>
          <w:vertAlign w:val="baseline"/>
        </w:rPr>
        <w:t> </w:t>
      </w:r>
      <w:r>
        <w:rPr>
          <w:sz w:val="16"/>
          <w:vertAlign w:val="baseline"/>
        </w:rPr>
        <w:t>que</w:t>
      </w:r>
      <w:r>
        <w:rPr>
          <w:spacing w:val="-13"/>
          <w:sz w:val="16"/>
          <w:vertAlign w:val="baseline"/>
        </w:rPr>
        <w:t> </w:t>
      </w:r>
      <w:r>
        <w:rPr>
          <w:sz w:val="16"/>
          <w:vertAlign w:val="baseline"/>
        </w:rPr>
        <w:t>la</w:t>
      </w:r>
      <w:r>
        <w:rPr>
          <w:spacing w:val="-13"/>
          <w:sz w:val="16"/>
          <w:vertAlign w:val="baseline"/>
        </w:rPr>
        <w:t> </w:t>
      </w:r>
      <w:r>
        <w:rPr>
          <w:sz w:val="16"/>
          <w:vertAlign w:val="baseline"/>
        </w:rPr>
        <w:t>igualdad</w:t>
      </w:r>
      <w:r>
        <w:rPr>
          <w:spacing w:val="-14"/>
          <w:sz w:val="16"/>
          <w:vertAlign w:val="baseline"/>
        </w:rPr>
        <w:t> </w:t>
      </w:r>
      <w:r>
        <w:rPr>
          <w:sz w:val="16"/>
          <w:vertAlign w:val="baseline"/>
        </w:rPr>
        <w:t>de</w:t>
      </w:r>
      <w:r>
        <w:rPr>
          <w:spacing w:val="-14"/>
          <w:sz w:val="16"/>
          <w:vertAlign w:val="baseline"/>
        </w:rPr>
        <w:t> </w:t>
      </w:r>
      <w:r>
        <w:rPr>
          <w:sz w:val="16"/>
          <w:vertAlign w:val="baseline"/>
        </w:rPr>
        <w:t>oportunidades, la eliminación de la pobreza crítica y la distribución equitativa de la riqueza y del ingreso, así como la plena participación</w:t>
      </w:r>
      <w:r>
        <w:rPr>
          <w:spacing w:val="-15"/>
          <w:sz w:val="16"/>
          <w:vertAlign w:val="baseline"/>
        </w:rPr>
        <w:t> </w:t>
      </w:r>
      <w:r>
        <w:rPr>
          <w:sz w:val="16"/>
          <w:vertAlign w:val="baseline"/>
        </w:rPr>
        <w:t>de</w:t>
      </w:r>
      <w:r>
        <w:rPr>
          <w:spacing w:val="-14"/>
          <w:sz w:val="16"/>
          <w:vertAlign w:val="baseline"/>
        </w:rPr>
        <w:t> </w:t>
      </w:r>
      <w:r>
        <w:rPr>
          <w:sz w:val="16"/>
          <w:vertAlign w:val="baseline"/>
        </w:rPr>
        <w:t>sus</w:t>
      </w:r>
      <w:r>
        <w:rPr>
          <w:spacing w:val="-14"/>
          <w:sz w:val="16"/>
          <w:vertAlign w:val="baseline"/>
        </w:rPr>
        <w:t> </w:t>
      </w:r>
      <w:r>
        <w:rPr>
          <w:sz w:val="16"/>
          <w:vertAlign w:val="baseline"/>
        </w:rPr>
        <w:t>pueblos</w:t>
      </w:r>
      <w:r>
        <w:rPr>
          <w:spacing w:val="-9"/>
          <w:sz w:val="16"/>
          <w:vertAlign w:val="baseline"/>
        </w:rPr>
        <w:t> </w:t>
      </w:r>
      <w:r>
        <w:rPr>
          <w:sz w:val="16"/>
          <w:vertAlign w:val="baseline"/>
        </w:rPr>
        <w:t>en</w:t>
      </w:r>
      <w:r>
        <w:rPr>
          <w:spacing w:val="-8"/>
          <w:sz w:val="16"/>
          <w:vertAlign w:val="baseline"/>
        </w:rPr>
        <w:t> </w:t>
      </w:r>
      <w:r>
        <w:rPr>
          <w:sz w:val="16"/>
          <w:vertAlign w:val="baseline"/>
        </w:rPr>
        <w:t>las</w:t>
      </w:r>
      <w:r>
        <w:rPr>
          <w:spacing w:val="-12"/>
          <w:sz w:val="16"/>
          <w:vertAlign w:val="baseline"/>
        </w:rPr>
        <w:t> </w:t>
      </w:r>
      <w:r>
        <w:rPr>
          <w:sz w:val="16"/>
          <w:vertAlign w:val="baseline"/>
        </w:rPr>
        <w:t>decisiones</w:t>
      </w:r>
      <w:r>
        <w:rPr>
          <w:spacing w:val="-12"/>
          <w:sz w:val="16"/>
          <w:vertAlign w:val="baseline"/>
        </w:rPr>
        <w:t> </w:t>
      </w:r>
      <w:r>
        <w:rPr>
          <w:sz w:val="16"/>
          <w:vertAlign w:val="baseline"/>
        </w:rPr>
        <w:t>relativas</w:t>
      </w:r>
      <w:r>
        <w:rPr>
          <w:spacing w:val="-8"/>
          <w:sz w:val="16"/>
          <w:vertAlign w:val="baseline"/>
        </w:rPr>
        <w:t> </w:t>
      </w:r>
      <w:r>
        <w:rPr>
          <w:sz w:val="16"/>
          <w:vertAlign w:val="baseline"/>
        </w:rPr>
        <w:t>a</w:t>
      </w:r>
      <w:r>
        <w:rPr>
          <w:spacing w:val="-15"/>
          <w:sz w:val="16"/>
          <w:vertAlign w:val="baseline"/>
        </w:rPr>
        <w:t> </w:t>
      </w:r>
      <w:r>
        <w:rPr>
          <w:sz w:val="16"/>
          <w:vertAlign w:val="baseline"/>
        </w:rPr>
        <w:t>su</w:t>
      </w:r>
      <w:r>
        <w:rPr>
          <w:spacing w:val="-12"/>
          <w:sz w:val="16"/>
          <w:vertAlign w:val="baseline"/>
        </w:rPr>
        <w:t> </w:t>
      </w:r>
      <w:r>
        <w:rPr>
          <w:sz w:val="16"/>
          <w:vertAlign w:val="baseline"/>
        </w:rPr>
        <w:t>propio</w:t>
      </w:r>
      <w:r>
        <w:rPr>
          <w:spacing w:val="-11"/>
          <w:sz w:val="16"/>
          <w:vertAlign w:val="baseline"/>
        </w:rPr>
        <w:t> </w:t>
      </w:r>
      <w:r>
        <w:rPr>
          <w:sz w:val="16"/>
          <w:vertAlign w:val="baseline"/>
        </w:rPr>
        <w:t>desarrollo,</w:t>
      </w:r>
      <w:r>
        <w:rPr>
          <w:spacing w:val="-10"/>
          <w:sz w:val="16"/>
          <w:vertAlign w:val="baseline"/>
        </w:rPr>
        <w:t> </w:t>
      </w:r>
      <w:r>
        <w:rPr>
          <w:sz w:val="16"/>
          <w:vertAlign w:val="baseline"/>
        </w:rPr>
        <w:t>son,</w:t>
      </w:r>
      <w:r>
        <w:rPr>
          <w:spacing w:val="-13"/>
          <w:sz w:val="16"/>
          <w:vertAlign w:val="baseline"/>
        </w:rPr>
        <w:t> </w:t>
      </w:r>
      <w:r>
        <w:rPr>
          <w:sz w:val="16"/>
          <w:vertAlign w:val="baseline"/>
        </w:rPr>
        <w:t>entre</w:t>
      </w:r>
      <w:r>
        <w:rPr>
          <w:spacing w:val="-12"/>
          <w:sz w:val="16"/>
          <w:vertAlign w:val="baseline"/>
        </w:rPr>
        <w:t> </w:t>
      </w:r>
      <w:r>
        <w:rPr>
          <w:sz w:val="16"/>
          <w:vertAlign w:val="baseline"/>
        </w:rPr>
        <w:t>otros,</w:t>
      </w:r>
      <w:r>
        <w:rPr>
          <w:spacing w:val="-8"/>
          <w:sz w:val="16"/>
          <w:vertAlign w:val="baseline"/>
        </w:rPr>
        <w:t> </w:t>
      </w:r>
      <w:r>
        <w:rPr>
          <w:sz w:val="16"/>
          <w:vertAlign w:val="baseline"/>
        </w:rPr>
        <w:t>objetivos</w:t>
      </w:r>
      <w:r>
        <w:rPr>
          <w:spacing w:val="-15"/>
          <w:sz w:val="16"/>
          <w:vertAlign w:val="baseline"/>
        </w:rPr>
        <w:t> </w:t>
      </w:r>
      <w:r>
        <w:rPr>
          <w:sz w:val="16"/>
          <w:vertAlign w:val="baseline"/>
        </w:rPr>
        <w:t>básicos</w:t>
      </w:r>
      <w:r>
        <w:rPr>
          <w:spacing w:val="-14"/>
          <w:sz w:val="16"/>
          <w:vertAlign w:val="baseline"/>
        </w:rPr>
        <w:t> </w:t>
      </w:r>
      <w:r>
        <w:rPr>
          <w:sz w:val="16"/>
          <w:vertAlign w:val="baseline"/>
        </w:rPr>
        <w:t>del desarrollo integral. Para</w:t>
      </w:r>
      <w:r>
        <w:rPr>
          <w:spacing w:val="-4"/>
          <w:sz w:val="16"/>
          <w:vertAlign w:val="baseline"/>
        </w:rPr>
        <w:t> </w:t>
      </w:r>
      <w:r>
        <w:rPr>
          <w:sz w:val="16"/>
          <w:vertAlign w:val="baseline"/>
        </w:rPr>
        <w:t>lograrlos,</w:t>
      </w:r>
      <w:r>
        <w:rPr>
          <w:spacing w:val="-3"/>
          <w:sz w:val="16"/>
          <w:vertAlign w:val="baseline"/>
        </w:rPr>
        <w:t> </w:t>
      </w:r>
      <w:r>
        <w:rPr>
          <w:sz w:val="16"/>
          <w:vertAlign w:val="baseline"/>
        </w:rPr>
        <w:t>convienen</w:t>
      </w:r>
      <w:r>
        <w:rPr>
          <w:spacing w:val="-2"/>
          <w:sz w:val="16"/>
          <w:vertAlign w:val="baseline"/>
        </w:rPr>
        <w:t> </w:t>
      </w:r>
      <w:r>
        <w:rPr>
          <w:sz w:val="16"/>
          <w:vertAlign w:val="baseline"/>
        </w:rPr>
        <w:t>asimismo</w:t>
      </w:r>
      <w:r>
        <w:rPr>
          <w:spacing w:val="-1"/>
          <w:sz w:val="16"/>
          <w:vertAlign w:val="baseline"/>
        </w:rPr>
        <w:t> </w:t>
      </w:r>
      <w:r>
        <w:rPr>
          <w:sz w:val="16"/>
          <w:vertAlign w:val="baseline"/>
        </w:rPr>
        <w:t>en</w:t>
      </w:r>
      <w:r>
        <w:rPr>
          <w:spacing w:val="-7"/>
          <w:sz w:val="16"/>
          <w:vertAlign w:val="baseline"/>
        </w:rPr>
        <w:t> </w:t>
      </w:r>
      <w:r>
        <w:rPr>
          <w:sz w:val="16"/>
          <w:vertAlign w:val="baseline"/>
        </w:rPr>
        <w:t>dedicar</w:t>
      </w:r>
      <w:r>
        <w:rPr>
          <w:spacing w:val="-5"/>
          <w:sz w:val="16"/>
          <w:vertAlign w:val="baseline"/>
        </w:rPr>
        <w:t> </w:t>
      </w:r>
      <w:r>
        <w:rPr>
          <w:sz w:val="16"/>
          <w:vertAlign w:val="baseline"/>
        </w:rPr>
        <w:t>sus</w:t>
      </w:r>
      <w:r>
        <w:rPr>
          <w:spacing w:val="-1"/>
          <w:sz w:val="16"/>
          <w:vertAlign w:val="baseline"/>
        </w:rPr>
        <w:t> </w:t>
      </w:r>
      <w:r>
        <w:rPr>
          <w:sz w:val="16"/>
          <w:vertAlign w:val="baseline"/>
        </w:rPr>
        <w:t>máximos</w:t>
      </w:r>
      <w:r>
        <w:rPr>
          <w:spacing w:val="-5"/>
          <w:sz w:val="16"/>
          <w:vertAlign w:val="baseline"/>
        </w:rPr>
        <w:t> </w:t>
      </w:r>
      <w:r>
        <w:rPr>
          <w:sz w:val="16"/>
          <w:vertAlign w:val="baseline"/>
        </w:rPr>
        <w:t>esfuerzos a la consecución de las siguientes</w:t>
      </w:r>
      <w:r>
        <w:rPr>
          <w:spacing w:val="-10"/>
          <w:sz w:val="16"/>
          <w:vertAlign w:val="baseline"/>
        </w:rPr>
        <w:t> </w:t>
      </w:r>
      <w:r>
        <w:rPr>
          <w:sz w:val="16"/>
          <w:vertAlign w:val="baseline"/>
        </w:rPr>
        <w:t>metas</w:t>
      </w:r>
      <w:r>
        <w:rPr>
          <w:spacing w:val="-11"/>
          <w:sz w:val="16"/>
          <w:vertAlign w:val="baseline"/>
        </w:rPr>
        <w:t> </w:t>
      </w:r>
      <w:r>
        <w:rPr>
          <w:sz w:val="16"/>
          <w:vertAlign w:val="baseline"/>
        </w:rPr>
        <w:t>básicas:</w:t>
      </w:r>
      <w:r>
        <w:rPr>
          <w:spacing w:val="-9"/>
          <w:sz w:val="16"/>
          <w:vertAlign w:val="baseline"/>
        </w:rPr>
        <w:t> </w:t>
      </w:r>
      <w:r>
        <w:rPr>
          <w:sz w:val="16"/>
          <w:vertAlign w:val="baseline"/>
        </w:rPr>
        <w:t>[…]</w:t>
      </w:r>
      <w:r>
        <w:rPr>
          <w:spacing w:val="-11"/>
          <w:sz w:val="16"/>
          <w:vertAlign w:val="baseline"/>
        </w:rPr>
        <w:t> </w:t>
      </w:r>
      <w:r>
        <w:rPr>
          <w:sz w:val="16"/>
          <w:vertAlign w:val="baseline"/>
        </w:rPr>
        <w:t>g)</w:t>
      </w:r>
      <w:r>
        <w:rPr>
          <w:spacing w:val="-12"/>
          <w:sz w:val="16"/>
          <w:vertAlign w:val="baseline"/>
        </w:rPr>
        <w:t> </w:t>
      </w:r>
      <w:r>
        <w:rPr>
          <w:sz w:val="16"/>
          <w:vertAlign w:val="baseline"/>
        </w:rPr>
        <w:t>Salarios</w:t>
      </w:r>
      <w:r>
        <w:rPr>
          <w:spacing w:val="-11"/>
          <w:sz w:val="16"/>
          <w:vertAlign w:val="baseline"/>
        </w:rPr>
        <w:t> </w:t>
      </w:r>
      <w:r>
        <w:rPr>
          <w:sz w:val="16"/>
          <w:vertAlign w:val="baseline"/>
        </w:rPr>
        <w:t>justos,</w:t>
      </w:r>
      <w:r>
        <w:rPr>
          <w:spacing w:val="-11"/>
          <w:sz w:val="16"/>
          <w:vertAlign w:val="baseline"/>
        </w:rPr>
        <w:t> </w:t>
      </w:r>
      <w:r>
        <w:rPr>
          <w:sz w:val="16"/>
          <w:vertAlign w:val="baseline"/>
        </w:rPr>
        <w:t>oportunidades</w:t>
      </w:r>
      <w:r>
        <w:rPr>
          <w:spacing w:val="-13"/>
          <w:sz w:val="16"/>
          <w:vertAlign w:val="baseline"/>
        </w:rPr>
        <w:t> </w:t>
      </w:r>
      <w:r>
        <w:rPr>
          <w:sz w:val="16"/>
          <w:vertAlign w:val="baseline"/>
        </w:rPr>
        <w:t>de</w:t>
      </w:r>
      <w:r>
        <w:rPr>
          <w:spacing w:val="-11"/>
          <w:sz w:val="16"/>
          <w:vertAlign w:val="baseline"/>
        </w:rPr>
        <w:t> </w:t>
      </w:r>
      <w:r>
        <w:rPr>
          <w:sz w:val="16"/>
          <w:vertAlign w:val="baseline"/>
        </w:rPr>
        <w:t>empleo</w:t>
      </w:r>
      <w:r>
        <w:rPr>
          <w:spacing w:val="-12"/>
          <w:sz w:val="16"/>
          <w:vertAlign w:val="baseline"/>
        </w:rPr>
        <w:t> </w:t>
      </w:r>
      <w:r>
        <w:rPr>
          <w:sz w:val="16"/>
          <w:vertAlign w:val="baseline"/>
        </w:rPr>
        <w:t>y</w:t>
      </w:r>
      <w:r>
        <w:rPr>
          <w:spacing w:val="-10"/>
          <w:sz w:val="16"/>
          <w:vertAlign w:val="baseline"/>
        </w:rPr>
        <w:t> </w:t>
      </w:r>
      <w:r>
        <w:rPr>
          <w:sz w:val="16"/>
          <w:vertAlign w:val="baseline"/>
        </w:rPr>
        <w:t>condiciones</w:t>
      </w:r>
      <w:r>
        <w:rPr>
          <w:spacing w:val="-11"/>
          <w:sz w:val="16"/>
          <w:vertAlign w:val="baseline"/>
        </w:rPr>
        <w:t> </w:t>
      </w:r>
      <w:r>
        <w:rPr>
          <w:sz w:val="16"/>
          <w:vertAlign w:val="baseline"/>
        </w:rPr>
        <w:t>de</w:t>
      </w:r>
      <w:r>
        <w:rPr>
          <w:spacing w:val="-8"/>
          <w:sz w:val="16"/>
          <w:vertAlign w:val="baseline"/>
        </w:rPr>
        <w:t> </w:t>
      </w:r>
      <w:r>
        <w:rPr>
          <w:sz w:val="16"/>
          <w:vertAlign w:val="baseline"/>
        </w:rPr>
        <w:t>trabajo</w:t>
      </w:r>
      <w:r>
        <w:rPr>
          <w:spacing w:val="-10"/>
          <w:sz w:val="16"/>
          <w:vertAlign w:val="baseline"/>
        </w:rPr>
        <w:t> </w:t>
      </w:r>
      <w:r>
        <w:rPr>
          <w:sz w:val="16"/>
          <w:vertAlign w:val="baseline"/>
        </w:rPr>
        <w:t>aceptables</w:t>
      </w:r>
      <w:r>
        <w:rPr>
          <w:spacing w:val="-10"/>
          <w:sz w:val="16"/>
          <w:vertAlign w:val="baseline"/>
        </w:rPr>
        <w:t> </w:t>
      </w:r>
      <w:r>
        <w:rPr>
          <w:sz w:val="16"/>
          <w:vertAlign w:val="baseline"/>
        </w:rPr>
        <w:t>para </w:t>
      </w:r>
      <w:r>
        <w:rPr>
          <w:spacing w:val="-2"/>
          <w:sz w:val="16"/>
          <w:vertAlign w:val="baseline"/>
        </w:rPr>
        <w:t>todos.</w:t>
      </w:r>
    </w:p>
    <w:p>
      <w:pPr>
        <w:spacing w:line="240" w:lineRule="auto" w:before="0"/>
        <w:ind w:left="200" w:right="191" w:firstLine="0"/>
        <w:jc w:val="both"/>
        <w:rPr>
          <w:i/>
          <w:sz w:val="16"/>
        </w:rPr>
      </w:pPr>
      <w:r>
        <w:rPr>
          <w:sz w:val="16"/>
          <w:vertAlign w:val="superscript"/>
        </w:rPr>
        <w:t>159</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Caso</w:t>
      </w:r>
      <w:r>
        <w:rPr>
          <w:i/>
          <w:spacing w:val="-11"/>
          <w:sz w:val="16"/>
          <w:vertAlign w:val="baseline"/>
        </w:rPr>
        <w:t> </w:t>
      </w:r>
      <w:r>
        <w:rPr>
          <w:i/>
          <w:sz w:val="16"/>
          <w:vertAlign w:val="baseline"/>
        </w:rPr>
        <w:t>Acevedo</w:t>
      </w:r>
      <w:r>
        <w:rPr>
          <w:i/>
          <w:spacing w:val="-9"/>
          <w:sz w:val="16"/>
          <w:vertAlign w:val="baseline"/>
        </w:rPr>
        <w:t> </w:t>
      </w:r>
      <w:r>
        <w:rPr>
          <w:i/>
          <w:sz w:val="16"/>
          <w:vertAlign w:val="baseline"/>
        </w:rPr>
        <w:t>Buendía</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("Cesantes</w:t>
      </w:r>
      <w:r>
        <w:rPr>
          <w:i/>
          <w:spacing w:val="-9"/>
          <w:sz w:val="16"/>
          <w:vertAlign w:val="baseline"/>
        </w:rPr>
        <w:t> </w:t>
      </w:r>
      <w:r>
        <w:rPr>
          <w:i/>
          <w:sz w:val="16"/>
          <w:vertAlign w:val="baseline"/>
        </w:rPr>
        <w:t>y</w:t>
      </w:r>
      <w:r>
        <w:rPr>
          <w:i/>
          <w:spacing w:val="-9"/>
          <w:sz w:val="16"/>
          <w:vertAlign w:val="baseline"/>
        </w:rPr>
        <w:t> </w:t>
      </w:r>
      <w:r>
        <w:rPr>
          <w:i/>
          <w:sz w:val="16"/>
          <w:vertAlign w:val="baseline"/>
        </w:rPr>
        <w:t>Jubilados</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10"/>
          <w:sz w:val="16"/>
          <w:vertAlign w:val="baseline"/>
        </w:rPr>
        <w:t> </w:t>
      </w:r>
      <w:r>
        <w:rPr>
          <w:i/>
          <w:sz w:val="16"/>
          <w:vertAlign w:val="baseline"/>
        </w:rPr>
        <w:t>Contraloría")</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Excepción</w:t>
      </w:r>
      <w:r>
        <w:rPr>
          <w:i/>
          <w:spacing w:val="-11"/>
          <w:sz w:val="16"/>
          <w:vertAlign w:val="baseline"/>
        </w:rPr>
        <w:t> </w:t>
      </w:r>
      <w:r>
        <w:rPr>
          <w:i/>
          <w:sz w:val="16"/>
          <w:vertAlign w:val="baseline"/>
        </w:rPr>
        <w:t>Preliminar,</w:t>
      </w:r>
      <w:r>
        <w:rPr>
          <w:i/>
          <w:sz w:val="16"/>
          <w:vertAlign w:val="baseline"/>
        </w:rPr>
        <w:t> Fondo, Reparaciones y Costas. </w:t>
      </w:r>
      <w:r>
        <w:rPr>
          <w:sz w:val="16"/>
          <w:vertAlign w:val="baseline"/>
        </w:rPr>
        <w:t>Sentencia de 1 de julio de 2009. Serie C. No. 198, párrs. 97 a 103; </w:t>
      </w:r>
      <w:r>
        <w:rPr>
          <w:i/>
          <w:sz w:val="16"/>
          <w:vertAlign w:val="baseline"/>
        </w:rPr>
        <w:t>Caso Lagos del</w:t>
      </w:r>
      <w:r>
        <w:rPr>
          <w:i/>
          <w:sz w:val="16"/>
          <w:vertAlign w:val="baseline"/>
        </w:rPr>
        <w:t> Campo Vs. Perú, supra</w:t>
      </w:r>
      <w:r>
        <w:rPr>
          <w:sz w:val="16"/>
          <w:vertAlign w:val="baseline"/>
        </w:rPr>
        <w:t>, párrs. 142 a 154; </w:t>
      </w:r>
      <w:r>
        <w:rPr>
          <w:i/>
          <w:sz w:val="16"/>
          <w:vertAlign w:val="baseline"/>
        </w:rPr>
        <w:t>Caso Trabajadores Cesados de Petroperú y otros Vs. Perú. Excepciones</w:t>
      </w:r>
      <w:r>
        <w:rPr>
          <w:i/>
          <w:sz w:val="16"/>
          <w:vertAlign w:val="baseline"/>
        </w:rPr>
        <w:t> Preliminares, Fondo, Reparaciones y Costas</w:t>
      </w:r>
      <w:r>
        <w:rPr>
          <w:sz w:val="16"/>
          <w:vertAlign w:val="baseline"/>
        </w:rPr>
        <w:t>. Sentencia de 23 de noviembre de 2017. Serie C No. 344, párr. 192; </w:t>
      </w:r>
      <w:r>
        <w:rPr>
          <w:i/>
          <w:sz w:val="16"/>
          <w:vertAlign w:val="baseline"/>
        </w:rPr>
        <w:t>Caso San Miguel Sosa y otras Vs. Venezuela. Fondo, Reparaciones y Costas</w:t>
      </w:r>
      <w:r>
        <w:rPr>
          <w:sz w:val="16"/>
          <w:vertAlign w:val="baseline"/>
        </w:rPr>
        <w:t>. Sentencia de 8 de febrero de 2018.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348,</w:t>
      </w:r>
      <w:r>
        <w:rPr>
          <w:spacing w:val="-6"/>
          <w:sz w:val="16"/>
          <w:vertAlign w:val="baseline"/>
        </w:rPr>
        <w:t> </w:t>
      </w:r>
      <w:r>
        <w:rPr>
          <w:sz w:val="16"/>
          <w:vertAlign w:val="baseline"/>
        </w:rPr>
        <w:t>párr.</w:t>
      </w:r>
      <w:r>
        <w:rPr>
          <w:spacing w:val="-4"/>
          <w:sz w:val="16"/>
          <w:vertAlign w:val="baseline"/>
        </w:rPr>
        <w:t> </w:t>
      </w:r>
      <w:r>
        <w:rPr>
          <w:sz w:val="16"/>
          <w:vertAlign w:val="baseline"/>
        </w:rPr>
        <w:t>220;</w:t>
      </w:r>
      <w:r>
        <w:rPr>
          <w:spacing w:val="-2"/>
          <w:sz w:val="16"/>
          <w:vertAlign w:val="baseline"/>
        </w:rPr>
        <w:t> </w:t>
      </w:r>
      <w:r>
        <w:rPr>
          <w:i/>
          <w:sz w:val="16"/>
          <w:vertAlign w:val="baseline"/>
        </w:rPr>
        <w:t>Caso</w:t>
      </w:r>
      <w:r>
        <w:rPr>
          <w:i/>
          <w:spacing w:val="-2"/>
          <w:sz w:val="16"/>
          <w:vertAlign w:val="baseline"/>
        </w:rPr>
        <w:t> </w:t>
      </w:r>
      <w:r>
        <w:rPr>
          <w:i/>
          <w:sz w:val="16"/>
          <w:vertAlign w:val="baseline"/>
        </w:rPr>
        <w:t>Poblete</w:t>
      </w:r>
      <w:r>
        <w:rPr>
          <w:i/>
          <w:spacing w:val="-2"/>
          <w:sz w:val="16"/>
          <w:vertAlign w:val="baseline"/>
        </w:rPr>
        <w:t> </w:t>
      </w:r>
      <w:r>
        <w:rPr>
          <w:i/>
          <w:sz w:val="16"/>
          <w:vertAlign w:val="baseline"/>
        </w:rPr>
        <w:t>Vilches</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4"/>
          <w:sz w:val="16"/>
          <w:vertAlign w:val="baseline"/>
        </w:rPr>
        <w:t> </w:t>
      </w:r>
      <w:r>
        <w:rPr>
          <w:i/>
          <w:sz w:val="16"/>
          <w:vertAlign w:val="baseline"/>
        </w:rPr>
        <w:t>Chile.</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8</w:t>
      </w:r>
      <w:r>
        <w:rPr>
          <w:spacing w:val="-4"/>
          <w:sz w:val="16"/>
          <w:vertAlign w:val="baseline"/>
        </w:rPr>
        <w:t> </w:t>
      </w:r>
      <w:r>
        <w:rPr>
          <w:sz w:val="16"/>
          <w:vertAlign w:val="baseline"/>
        </w:rPr>
        <w:t>de marzo</w:t>
      </w:r>
      <w:r>
        <w:rPr>
          <w:spacing w:val="-7"/>
          <w:sz w:val="16"/>
          <w:vertAlign w:val="baseline"/>
        </w:rPr>
        <w:t> </w:t>
      </w:r>
      <w:r>
        <w:rPr>
          <w:sz w:val="16"/>
          <w:vertAlign w:val="baseline"/>
        </w:rPr>
        <w:t>de</w:t>
      </w:r>
      <w:r>
        <w:rPr>
          <w:spacing w:val="-7"/>
          <w:sz w:val="16"/>
          <w:vertAlign w:val="baseline"/>
        </w:rPr>
        <w:t> </w:t>
      </w:r>
      <w:r>
        <w:rPr>
          <w:sz w:val="16"/>
          <w:vertAlign w:val="baseline"/>
        </w:rPr>
        <w:t>2018.</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349,</w:t>
      </w:r>
      <w:r>
        <w:rPr>
          <w:spacing w:val="-8"/>
          <w:sz w:val="16"/>
          <w:vertAlign w:val="baseline"/>
        </w:rPr>
        <w:t> </w:t>
      </w:r>
      <w:r>
        <w:rPr>
          <w:sz w:val="16"/>
          <w:vertAlign w:val="baseline"/>
        </w:rPr>
        <w:t>párr.</w:t>
      </w:r>
      <w:r>
        <w:rPr>
          <w:spacing w:val="-8"/>
          <w:sz w:val="16"/>
          <w:vertAlign w:val="baseline"/>
        </w:rPr>
        <w:t> </w:t>
      </w:r>
      <w:r>
        <w:rPr>
          <w:sz w:val="16"/>
          <w:vertAlign w:val="baseline"/>
        </w:rPr>
        <w:t>100;</w:t>
      </w:r>
      <w:r>
        <w:rPr>
          <w:spacing w:val="-6"/>
          <w:sz w:val="16"/>
          <w:vertAlign w:val="baseline"/>
        </w:rPr>
        <w:t> </w:t>
      </w:r>
      <w:r>
        <w:rPr>
          <w:i/>
          <w:sz w:val="16"/>
          <w:vertAlign w:val="baseline"/>
        </w:rPr>
        <w:t>Caso</w:t>
      </w:r>
      <w:r>
        <w:rPr>
          <w:i/>
          <w:spacing w:val="-9"/>
          <w:sz w:val="16"/>
          <w:vertAlign w:val="baseline"/>
        </w:rPr>
        <w:t> </w:t>
      </w:r>
      <w:r>
        <w:rPr>
          <w:i/>
          <w:sz w:val="16"/>
          <w:vertAlign w:val="baseline"/>
        </w:rPr>
        <w:t>Cuscul</w:t>
      </w:r>
      <w:r>
        <w:rPr>
          <w:i/>
          <w:spacing w:val="-6"/>
          <w:sz w:val="16"/>
          <w:vertAlign w:val="baseline"/>
        </w:rPr>
        <w:t> </w:t>
      </w:r>
      <w:r>
        <w:rPr>
          <w:i/>
          <w:sz w:val="16"/>
          <w:vertAlign w:val="baseline"/>
        </w:rPr>
        <w:t>Pivaral</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Guatemala.</w:t>
      </w:r>
      <w:r>
        <w:rPr>
          <w:i/>
          <w:spacing w:val="-8"/>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8"/>
          <w:sz w:val="16"/>
          <w:vertAlign w:val="baseline"/>
        </w:rPr>
        <w:t> </w:t>
      </w:r>
      <w:r>
        <w:rPr>
          <w:i/>
          <w:sz w:val="16"/>
          <w:vertAlign w:val="baseline"/>
        </w:rPr>
        <w:t>Fondo,</w:t>
      </w:r>
      <w:r>
        <w:rPr>
          <w:i/>
          <w:sz w:val="16"/>
          <w:vertAlign w:val="baseline"/>
        </w:rPr>
        <w:t> 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2"/>
          <w:sz w:val="16"/>
          <w:vertAlign w:val="baseline"/>
        </w:rPr>
        <w:t> </w:t>
      </w:r>
      <w:r>
        <w:rPr>
          <w:sz w:val="16"/>
          <w:vertAlign w:val="baseline"/>
        </w:rPr>
        <w:t>2018.</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359,</w:t>
      </w:r>
      <w:r>
        <w:rPr>
          <w:spacing w:val="-4"/>
          <w:sz w:val="16"/>
          <w:vertAlign w:val="baseline"/>
        </w:rPr>
        <w:t> </w:t>
      </w:r>
      <w:r>
        <w:rPr>
          <w:sz w:val="16"/>
          <w:vertAlign w:val="baseline"/>
        </w:rPr>
        <w:t>párrs.</w:t>
      </w:r>
      <w:r>
        <w:rPr>
          <w:spacing w:val="-3"/>
          <w:sz w:val="16"/>
          <w:vertAlign w:val="baseline"/>
        </w:rPr>
        <w:t> </w:t>
      </w:r>
      <w:r>
        <w:rPr>
          <w:sz w:val="16"/>
          <w:vertAlign w:val="baseline"/>
        </w:rPr>
        <w:t>75</w:t>
      </w:r>
      <w:r>
        <w:rPr>
          <w:spacing w:val="-2"/>
          <w:sz w:val="16"/>
          <w:vertAlign w:val="baseline"/>
        </w:rPr>
        <w:t> </w:t>
      </w:r>
      <w:r>
        <w:rPr>
          <w:sz w:val="16"/>
          <w:vertAlign w:val="baseline"/>
        </w:rPr>
        <w:t>a</w:t>
      </w:r>
      <w:r>
        <w:rPr>
          <w:spacing w:val="-3"/>
          <w:sz w:val="16"/>
          <w:vertAlign w:val="baseline"/>
        </w:rPr>
        <w:t> </w:t>
      </w:r>
      <w:r>
        <w:rPr>
          <w:sz w:val="16"/>
          <w:vertAlign w:val="baseline"/>
        </w:rPr>
        <w:t>97; </w:t>
      </w:r>
      <w:r>
        <w:rPr>
          <w:i/>
          <w:sz w:val="16"/>
          <w:vertAlign w:val="baseline"/>
        </w:rPr>
        <w:t>Caso</w:t>
      </w:r>
      <w:r>
        <w:rPr>
          <w:i/>
          <w:spacing w:val="-2"/>
          <w:sz w:val="16"/>
          <w:vertAlign w:val="baseline"/>
        </w:rPr>
        <w:t> </w:t>
      </w:r>
      <w:r>
        <w:rPr>
          <w:i/>
          <w:sz w:val="16"/>
          <w:vertAlign w:val="baseline"/>
        </w:rPr>
        <w:t>Muelle</w:t>
      </w:r>
      <w:r>
        <w:rPr>
          <w:i/>
          <w:spacing w:val="-3"/>
          <w:sz w:val="16"/>
          <w:vertAlign w:val="baseline"/>
        </w:rPr>
        <w:t> </w:t>
      </w:r>
      <w:r>
        <w:rPr>
          <w:i/>
          <w:sz w:val="16"/>
          <w:vertAlign w:val="baseline"/>
        </w:rPr>
        <w:t>Flores</w:t>
      </w:r>
      <w:r>
        <w:rPr>
          <w:i/>
          <w:spacing w:val="-2"/>
          <w:sz w:val="16"/>
          <w:vertAlign w:val="baseline"/>
        </w:rPr>
        <w:t> </w:t>
      </w:r>
      <w:r>
        <w:rPr>
          <w:i/>
          <w:sz w:val="16"/>
          <w:vertAlign w:val="baseline"/>
        </w:rPr>
        <w:t>Vs.</w:t>
      </w:r>
      <w:r>
        <w:rPr>
          <w:i/>
          <w:sz w:val="16"/>
          <w:vertAlign w:val="baseline"/>
        </w:rPr>
        <w:t> Perú. Excepciones Preliminares, Fondo,</w:t>
      </w:r>
      <w:r>
        <w:rPr>
          <w:i/>
          <w:spacing w:val="-1"/>
          <w:sz w:val="16"/>
          <w:vertAlign w:val="baseline"/>
        </w:rPr>
        <w:t> </w:t>
      </w:r>
      <w:r>
        <w:rPr>
          <w:i/>
          <w:sz w:val="16"/>
          <w:vertAlign w:val="baseline"/>
        </w:rPr>
        <w:t>Reparaciones y Costas</w:t>
      </w:r>
      <w:r>
        <w:rPr>
          <w:sz w:val="16"/>
          <w:vertAlign w:val="baseline"/>
        </w:rPr>
        <w:t>. Sentencia de 6 de marzo</w:t>
      </w:r>
      <w:r>
        <w:rPr>
          <w:spacing w:val="-2"/>
          <w:sz w:val="16"/>
          <w:vertAlign w:val="baseline"/>
        </w:rPr>
        <w:t> </w:t>
      </w:r>
      <w:r>
        <w:rPr>
          <w:sz w:val="16"/>
          <w:vertAlign w:val="baseline"/>
        </w:rPr>
        <w:t>de 2019. Serie C No.</w:t>
      </w:r>
      <w:r>
        <w:rPr>
          <w:spacing w:val="-1"/>
          <w:sz w:val="16"/>
          <w:vertAlign w:val="baseline"/>
        </w:rPr>
        <w:t> </w:t>
      </w:r>
      <w:r>
        <w:rPr>
          <w:sz w:val="16"/>
          <w:vertAlign w:val="baseline"/>
        </w:rPr>
        <w:t>375, párrs.</w:t>
      </w:r>
      <w:r>
        <w:rPr>
          <w:spacing w:val="-7"/>
          <w:sz w:val="16"/>
          <w:vertAlign w:val="baseline"/>
        </w:rPr>
        <w:t> </w:t>
      </w:r>
      <w:r>
        <w:rPr>
          <w:sz w:val="16"/>
          <w:vertAlign w:val="baseline"/>
        </w:rPr>
        <w:t>34</w:t>
      </w:r>
      <w:r>
        <w:rPr>
          <w:spacing w:val="-5"/>
          <w:sz w:val="16"/>
          <w:vertAlign w:val="baseline"/>
        </w:rPr>
        <w:t> </w:t>
      </w:r>
      <w:r>
        <w:rPr>
          <w:sz w:val="16"/>
          <w:vertAlign w:val="baseline"/>
        </w:rPr>
        <w:t>a</w:t>
      </w:r>
      <w:r>
        <w:rPr>
          <w:spacing w:val="-7"/>
          <w:sz w:val="16"/>
          <w:vertAlign w:val="baseline"/>
        </w:rPr>
        <w:t> </w:t>
      </w:r>
      <w:r>
        <w:rPr>
          <w:sz w:val="16"/>
          <w:vertAlign w:val="baseline"/>
        </w:rPr>
        <w:t>37;</w:t>
      </w:r>
      <w:r>
        <w:rPr>
          <w:spacing w:val="-7"/>
          <w:sz w:val="16"/>
          <w:vertAlign w:val="baseline"/>
        </w:rPr>
        <w:t> </w:t>
      </w:r>
      <w:r>
        <w:rPr>
          <w:i/>
          <w:sz w:val="16"/>
          <w:vertAlign w:val="baseline"/>
        </w:rPr>
        <w:t>Caso</w:t>
      </w:r>
      <w:r>
        <w:rPr>
          <w:i/>
          <w:spacing w:val="-5"/>
          <w:sz w:val="16"/>
          <w:vertAlign w:val="baseline"/>
        </w:rPr>
        <w:t> </w:t>
      </w:r>
      <w:r>
        <w:rPr>
          <w:i/>
          <w:sz w:val="16"/>
          <w:vertAlign w:val="baseline"/>
        </w:rPr>
        <w:t>Asociación</w:t>
      </w:r>
      <w:r>
        <w:rPr>
          <w:i/>
          <w:spacing w:val="-5"/>
          <w:sz w:val="16"/>
          <w:vertAlign w:val="baseline"/>
        </w:rPr>
        <w:t> </w:t>
      </w:r>
      <w:r>
        <w:rPr>
          <w:i/>
          <w:sz w:val="16"/>
          <w:vertAlign w:val="baseline"/>
        </w:rPr>
        <w:t>Nacional</w:t>
      </w:r>
      <w:r>
        <w:rPr>
          <w:i/>
          <w:spacing w:val="-7"/>
          <w:sz w:val="16"/>
          <w:vertAlign w:val="baseline"/>
        </w:rPr>
        <w:t> </w:t>
      </w:r>
      <w:r>
        <w:rPr>
          <w:i/>
          <w:sz w:val="16"/>
          <w:vertAlign w:val="baseline"/>
        </w:rPr>
        <w:t>de</w:t>
      </w:r>
      <w:r>
        <w:rPr>
          <w:i/>
          <w:spacing w:val="-6"/>
          <w:sz w:val="16"/>
          <w:vertAlign w:val="baseline"/>
        </w:rPr>
        <w:t> </w:t>
      </w:r>
      <w:r>
        <w:rPr>
          <w:i/>
          <w:sz w:val="16"/>
          <w:vertAlign w:val="baseline"/>
        </w:rPr>
        <w:t>Cesantes</w:t>
      </w:r>
      <w:r>
        <w:rPr>
          <w:i/>
          <w:spacing w:val="-6"/>
          <w:sz w:val="16"/>
          <w:vertAlign w:val="baseline"/>
        </w:rPr>
        <w:t> </w:t>
      </w:r>
      <w:r>
        <w:rPr>
          <w:i/>
          <w:sz w:val="16"/>
          <w:vertAlign w:val="baseline"/>
        </w:rPr>
        <w:t>y</w:t>
      </w:r>
      <w:r>
        <w:rPr>
          <w:i/>
          <w:spacing w:val="-5"/>
          <w:sz w:val="16"/>
          <w:vertAlign w:val="baseline"/>
        </w:rPr>
        <w:t> </w:t>
      </w:r>
      <w:r>
        <w:rPr>
          <w:i/>
          <w:sz w:val="16"/>
          <w:vertAlign w:val="baseline"/>
        </w:rPr>
        <w:t>Jubilados</w:t>
      </w:r>
      <w:r>
        <w:rPr>
          <w:i/>
          <w:spacing w:val="-8"/>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Superintendencia</w:t>
      </w:r>
      <w:r>
        <w:rPr>
          <w:i/>
          <w:spacing w:val="-7"/>
          <w:sz w:val="16"/>
          <w:vertAlign w:val="baseline"/>
        </w:rPr>
        <w:t> </w:t>
      </w:r>
      <w:r>
        <w:rPr>
          <w:i/>
          <w:sz w:val="16"/>
          <w:vertAlign w:val="baseline"/>
        </w:rPr>
        <w:t>Nacional</w:t>
      </w:r>
      <w:r>
        <w:rPr>
          <w:i/>
          <w:spacing w:val="-4"/>
          <w:sz w:val="16"/>
          <w:vertAlign w:val="baseline"/>
        </w:rPr>
        <w:t> </w:t>
      </w:r>
      <w:r>
        <w:rPr>
          <w:i/>
          <w:sz w:val="16"/>
          <w:vertAlign w:val="baseline"/>
        </w:rPr>
        <w:t>de</w:t>
      </w:r>
      <w:r>
        <w:rPr>
          <w:i/>
          <w:spacing w:val="-6"/>
          <w:sz w:val="16"/>
          <w:vertAlign w:val="baseline"/>
        </w:rPr>
        <w:t> </w:t>
      </w:r>
      <w:r>
        <w:rPr>
          <w:i/>
          <w:sz w:val="16"/>
          <w:vertAlign w:val="baseline"/>
        </w:rPr>
        <w:t>Administración</w:t>
      </w:r>
      <w:r>
        <w:rPr>
          <w:i/>
          <w:sz w:val="16"/>
          <w:vertAlign w:val="baseline"/>
        </w:rPr>
        <w:t> Tributaria</w:t>
      </w:r>
      <w:r>
        <w:rPr>
          <w:i/>
          <w:spacing w:val="-6"/>
          <w:sz w:val="16"/>
          <w:vertAlign w:val="baseline"/>
        </w:rPr>
        <w:t> </w:t>
      </w:r>
      <w:r>
        <w:rPr>
          <w:i/>
          <w:sz w:val="16"/>
          <w:vertAlign w:val="baseline"/>
        </w:rPr>
        <w:t>(ANCEJUB-SUNAT)</w:t>
      </w:r>
      <w:r>
        <w:rPr>
          <w:i/>
          <w:spacing w:val="-9"/>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Excepciones</w:t>
      </w:r>
      <w:r>
        <w:rPr>
          <w:i/>
          <w:spacing w:val="-4"/>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21</w:t>
      </w:r>
      <w:r>
        <w:rPr>
          <w:spacing w:val="-7"/>
          <w:sz w:val="16"/>
          <w:vertAlign w:val="baseline"/>
        </w:rPr>
        <w:t> </w:t>
      </w:r>
      <w:r>
        <w:rPr>
          <w:sz w:val="16"/>
          <w:vertAlign w:val="baseline"/>
        </w:rPr>
        <w:t>de noviembre de 2019. Serie C No. 394, párrs. 33 y 34; </w:t>
      </w:r>
      <w:r>
        <w:rPr>
          <w:i/>
          <w:sz w:val="16"/>
          <w:vertAlign w:val="baseline"/>
        </w:rPr>
        <w:t>Caso Hernández Vs. Argentina. Excepción Preliminar, Fondo,</w:t>
      </w:r>
      <w:r>
        <w:rPr>
          <w:i/>
          <w:sz w:val="16"/>
          <w:vertAlign w:val="baseline"/>
        </w:rPr>
        <w:t> Reparaciones y Costas</w:t>
      </w:r>
      <w:r>
        <w:rPr>
          <w:sz w:val="16"/>
          <w:vertAlign w:val="baseline"/>
        </w:rPr>
        <w:t>. Sentencia de 22 de noviembre de 2019. Serie C No. 395, párr. 62; </w:t>
      </w:r>
      <w:r>
        <w:rPr>
          <w:i/>
          <w:sz w:val="16"/>
          <w:vertAlign w:val="baseline"/>
        </w:rPr>
        <w:t>Caso Comunidades</w:t>
      </w:r>
      <w:r>
        <w:rPr>
          <w:i/>
          <w:sz w:val="16"/>
          <w:vertAlign w:val="baseline"/>
        </w:rPr>
        <w:t> Indígenas Miembros de la Asociación Lhaka Honhat (Nuestra Tierra) Vs. Argentina. Fondo, Reparaciones y Costas</w:t>
      </w:r>
      <w:r>
        <w:rPr>
          <w:sz w:val="16"/>
          <w:vertAlign w:val="baseline"/>
        </w:rPr>
        <w:t>. Sentencia de 6 de febrero de 2020. Serie C No. 400, párr.</w:t>
      </w:r>
      <w:r>
        <w:rPr>
          <w:spacing w:val="-1"/>
          <w:sz w:val="16"/>
          <w:vertAlign w:val="baseline"/>
        </w:rPr>
        <w:t> </w:t>
      </w:r>
      <w:r>
        <w:rPr>
          <w:sz w:val="16"/>
          <w:vertAlign w:val="baseline"/>
        </w:rPr>
        <w:t>195; </w:t>
      </w:r>
      <w:r>
        <w:rPr>
          <w:i/>
          <w:sz w:val="16"/>
          <w:vertAlign w:val="baseline"/>
        </w:rPr>
        <w:t>Caso Spoltore Vs. Argentina. Excepción Preliminar,</w:t>
      </w:r>
      <w:r>
        <w:rPr>
          <w:i/>
          <w:sz w:val="16"/>
          <w:vertAlign w:val="baseline"/>
        </w:rPr>
        <w:t> Fondo, Reparaciones y Costas</w:t>
      </w:r>
      <w:r>
        <w:rPr>
          <w:sz w:val="16"/>
          <w:vertAlign w:val="baseline"/>
        </w:rPr>
        <w:t>. Sentencia de 9 de junio de 2020. Serie C No. 404, párr. 85; </w:t>
      </w:r>
      <w:r>
        <w:rPr>
          <w:i/>
          <w:sz w:val="16"/>
          <w:vertAlign w:val="baseline"/>
        </w:rPr>
        <w:t>Caso de los Empleados</w:t>
      </w:r>
      <w:r>
        <w:rPr>
          <w:i/>
          <w:sz w:val="16"/>
          <w:vertAlign w:val="baseline"/>
        </w:rPr>
        <w:t> de la Fábrica de Fuegos de Santo Antônio de Jesus y sus familiares Vs. Brasil. Excepciones Preliminares, Fondo, Reparaciones y Costas</w:t>
      </w:r>
      <w:r>
        <w:rPr>
          <w:sz w:val="16"/>
          <w:vertAlign w:val="baseline"/>
        </w:rPr>
        <w:t>. Sentencia de 15 de julio de 2020. Serie C No. 407, párr. 23; </w:t>
      </w:r>
      <w:r>
        <w:rPr>
          <w:i/>
          <w:sz w:val="16"/>
          <w:vertAlign w:val="baseline"/>
        </w:rPr>
        <w:t>Caso Casa Nina Vs. Perú.</w:t>
      </w:r>
      <w:r>
        <w:rPr>
          <w:i/>
          <w:sz w:val="16"/>
          <w:vertAlign w:val="baseline"/>
        </w:rPr>
        <w:t> Excepciones Preliminares, Fondo, Reparaciones y Costas</w:t>
      </w:r>
      <w:r>
        <w:rPr>
          <w:sz w:val="16"/>
          <w:vertAlign w:val="baseline"/>
        </w:rPr>
        <w:t>. Sentencia de 24 de noviembre de 2020. Serie C No. 419, párrs.</w:t>
      </w:r>
      <w:r>
        <w:rPr>
          <w:spacing w:val="-10"/>
          <w:sz w:val="16"/>
          <w:vertAlign w:val="baseline"/>
        </w:rPr>
        <w:t> </w:t>
      </w:r>
      <w:r>
        <w:rPr>
          <w:sz w:val="16"/>
          <w:vertAlign w:val="baseline"/>
        </w:rPr>
        <w:t>26</w:t>
      </w:r>
      <w:r>
        <w:rPr>
          <w:spacing w:val="-11"/>
          <w:sz w:val="16"/>
          <w:vertAlign w:val="baseline"/>
        </w:rPr>
        <w:t> </w:t>
      </w:r>
      <w:r>
        <w:rPr>
          <w:sz w:val="16"/>
          <w:vertAlign w:val="baseline"/>
        </w:rPr>
        <w:t>y</w:t>
      </w:r>
      <w:r>
        <w:rPr>
          <w:spacing w:val="-9"/>
          <w:sz w:val="16"/>
          <w:vertAlign w:val="baseline"/>
        </w:rPr>
        <w:t> </w:t>
      </w:r>
      <w:r>
        <w:rPr>
          <w:sz w:val="16"/>
          <w:vertAlign w:val="baseline"/>
        </w:rPr>
        <w:t>27;</w:t>
      </w:r>
      <w:r>
        <w:rPr>
          <w:spacing w:val="-10"/>
          <w:sz w:val="16"/>
          <w:vertAlign w:val="baseline"/>
        </w:rPr>
        <w:t> </w:t>
      </w:r>
      <w:r>
        <w:rPr>
          <w:i/>
          <w:sz w:val="16"/>
          <w:vertAlign w:val="baseline"/>
        </w:rPr>
        <w:t>Caso</w:t>
      </w:r>
      <w:r>
        <w:rPr>
          <w:i/>
          <w:spacing w:val="-9"/>
          <w:sz w:val="16"/>
          <w:vertAlign w:val="baseline"/>
        </w:rPr>
        <w:t> </w:t>
      </w:r>
      <w:r>
        <w:rPr>
          <w:i/>
          <w:sz w:val="16"/>
          <w:vertAlign w:val="baseline"/>
        </w:rPr>
        <w:t>Guachalá</w:t>
      </w:r>
      <w:r>
        <w:rPr>
          <w:i/>
          <w:spacing w:val="-10"/>
          <w:sz w:val="16"/>
          <w:vertAlign w:val="baseline"/>
        </w:rPr>
        <w:t> </w:t>
      </w:r>
      <w:r>
        <w:rPr>
          <w:i/>
          <w:sz w:val="16"/>
          <w:vertAlign w:val="baseline"/>
        </w:rPr>
        <w:t>Chimbo</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12"/>
          <w:sz w:val="16"/>
          <w:vertAlign w:val="baseline"/>
        </w:rPr>
        <w:t> </w:t>
      </w:r>
      <w:r>
        <w:rPr>
          <w:i/>
          <w:sz w:val="16"/>
          <w:vertAlign w:val="baseline"/>
        </w:rPr>
        <w:t>Vs.</w:t>
      </w:r>
      <w:r>
        <w:rPr>
          <w:i/>
          <w:spacing w:val="-8"/>
          <w:sz w:val="16"/>
          <w:vertAlign w:val="baseline"/>
        </w:rPr>
        <w:t> </w:t>
      </w:r>
      <w:r>
        <w:rPr>
          <w:i/>
          <w:sz w:val="16"/>
          <w:vertAlign w:val="baseline"/>
        </w:rPr>
        <w:t>Ecuador.</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26</w:t>
      </w:r>
      <w:r>
        <w:rPr>
          <w:spacing w:val="-9"/>
          <w:sz w:val="16"/>
          <w:vertAlign w:val="baseline"/>
        </w:rPr>
        <w:t> </w:t>
      </w:r>
      <w:r>
        <w:rPr>
          <w:sz w:val="16"/>
          <w:vertAlign w:val="baseline"/>
        </w:rPr>
        <w:t>de</w:t>
      </w:r>
      <w:r>
        <w:rPr>
          <w:spacing w:val="-10"/>
          <w:sz w:val="16"/>
          <w:vertAlign w:val="baseline"/>
        </w:rPr>
        <w:t> </w:t>
      </w:r>
      <w:r>
        <w:rPr>
          <w:sz w:val="16"/>
          <w:vertAlign w:val="baseline"/>
        </w:rPr>
        <w:t>marzo de</w:t>
      </w:r>
      <w:r>
        <w:rPr>
          <w:spacing w:val="-2"/>
          <w:sz w:val="16"/>
          <w:vertAlign w:val="baseline"/>
        </w:rPr>
        <w:t> </w:t>
      </w:r>
      <w:r>
        <w:rPr>
          <w:sz w:val="16"/>
          <w:vertAlign w:val="baseline"/>
        </w:rPr>
        <w:t>2021.</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4"/>
          <w:sz w:val="16"/>
          <w:vertAlign w:val="baseline"/>
        </w:rPr>
        <w:t> </w:t>
      </w:r>
      <w:r>
        <w:rPr>
          <w:sz w:val="16"/>
          <w:vertAlign w:val="baseline"/>
        </w:rPr>
        <w:t>423,</w:t>
      </w:r>
      <w:r>
        <w:rPr>
          <w:spacing w:val="-4"/>
          <w:sz w:val="16"/>
          <w:vertAlign w:val="baseline"/>
        </w:rPr>
        <w:t> </w:t>
      </w:r>
      <w:r>
        <w:rPr>
          <w:sz w:val="16"/>
          <w:vertAlign w:val="baseline"/>
        </w:rPr>
        <w:t>párr.</w:t>
      </w:r>
      <w:r>
        <w:rPr>
          <w:spacing w:val="-1"/>
          <w:sz w:val="16"/>
          <w:vertAlign w:val="baseline"/>
        </w:rPr>
        <w:t> </w:t>
      </w:r>
      <w:r>
        <w:rPr>
          <w:sz w:val="16"/>
          <w:vertAlign w:val="baseline"/>
        </w:rPr>
        <w:t>97; </w:t>
      </w:r>
      <w:r>
        <w:rPr>
          <w:i/>
          <w:sz w:val="16"/>
          <w:vertAlign w:val="baseline"/>
        </w:rPr>
        <w:t>Caso</w:t>
      </w:r>
      <w:r>
        <w:rPr>
          <w:i/>
          <w:spacing w:val="-2"/>
          <w:sz w:val="16"/>
          <w:vertAlign w:val="baseline"/>
        </w:rPr>
        <w:t> </w:t>
      </w:r>
      <w:r>
        <w:rPr>
          <w:i/>
          <w:sz w:val="16"/>
          <w:vertAlign w:val="baseline"/>
        </w:rPr>
        <w:t>de los Buzos</w:t>
      </w:r>
      <w:r>
        <w:rPr>
          <w:i/>
          <w:spacing w:val="-2"/>
          <w:sz w:val="16"/>
          <w:vertAlign w:val="baseline"/>
        </w:rPr>
        <w:t> </w:t>
      </w:r>
      <w:r>
        <w:rPr>
          <w:i/>
          <w:sz w:val="16"/>
          <w:vertAlign w:val="baseline"/>
        </w:rPr>
        <w:t>Miskitos (Lemoth</w:t>
      </w:r>
      <w:r>
        <w:rPr>
          <w:i/>
          <w:spacing w:val="-4"/>
          <w:sz w:val="16"/>
          <w:vertAlign w:val="baseline"/>
        </w:rPr>
        <w:t> </w:t>
      </w:r>
      <w:r>
        <w:rPr>
          <w:i/>
          <w:sz w:val="16"/>
          <w:vertAlign w:val="baseline"/>
        </w:rPr>
        <w:t>Morris 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1"/>
          <w:sz w:val="16"/>
          <w:vertAlign w:val="baseline"/>
        </w:rPr>
        <w:t> </w:t>
      </w:r>
      <w:r>
        <w:rPr>
          <w:i/>
          <w:sz w:val="16"/>
          <w:vertAlign w:val="baseline"/>
        </w:rPr>
        <w:t>Honduras</w:t>
      </w:r>
      <w:r>
        <w:rPr>
          <w:sz w:val="16"/>
          <w:vertAlign w:val="baseline"/>
        </w:rPr>
        <w:t>.</w:t>
      </w:r>
      <w:r>
        <w:rPr>
          <w:spacing w:val="-1"/>
          <w:sz w:val="16"/>
          <w:vertAlign w:val="baseline"/>
        </w:rPr>
        <w:t> </w:t>
      </w:r>
      <w:r>
        <w:rPr>
          <w:sz w:val="16"/>
          <w:vertAlign w:val="baseline"/>
        </w:rPr>
        <w:t>Sentencia</w:t>
      </w:r>
      <w:r>
        <w:rPr>
          <w:spacing w:val="-3"/>
          <w:sz w:val="16"/>
          <w:vertAlign w:val="baseline"/>
        </w:rPr>
        <w:t> </w:t>
      </w:r>
      <w:r>
        <w:rPr>
          <w:sz w:val="16"/>
          <w:vertAlign w:val="baseline"/>
        </w:rPr>
        <w:t>de 31</w:t>
      </w:r>
      <w:r>
        <w:rPr>
          <w:spacing w:val="-6"/>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432,</w:t>
      </w:r>
      <w:r>
        <w:rPr>
          <w:spacing w:val="-6"/>
          <w:sz w:val="16"/>
          <w:vertAlign w:val="baseline"/>
        </w:rPr>
        <w:t> </w:t>
      </w:r>
      <w:r>
        <w:rPr>
          <w:sz w:val="16"/>
          <w:vertAlign w:val="baseline"/>
        </w:rPr>
        <w:t>párrs.</w:t>
      </w:r>
      <w:r>
        <w:rPr>
          <w:spacing w:val="-8"/>
          <w:sz w:val="16"/>
          <w:vertAlign w:val="baseline"/>
        </w:rPr>
        <w:t> </w:t>
      </w:r>
      <w:r>
        <w:rPr>
          <w:sz w:val="16"/>
          <w:vertAlign w:val="baseline"/>
        </w:rPr>
        <w:t>62</w:t>
      </w:r>
      <w:r>
        <w:rPr>
          <w:spacing w:val="-4"/>
          <w:sz w:val="16"/>
          <w:vertAlign w:val="baseline"/>
        </w:rPr>
        <w:t> </w:t>
      </w:r>
      <w:r>
        <w:rPr>
          <w:sz w:val="16"/>
          <w:vertAlign w:val="baseline"/>
        </w:rPr>
        <w:t>a</w:t>
      </w:r>
      <w:r>
        <w:rPr>
          <w:spacing w:val="-6"/>
          <w:sz w:val="16"/>
          <w:vertAlign w:val="baseline"/>
        </w:rPr>
        <w:t> </w:t>
      </w:r>
      <w:r>
        <w:rPr>
          <w:sz w:val="16"/>
          <w:vertAlign w:val="baseline"/>
        </w:rPr>
        <w:t>66;</w:t>
      </w:r>
      <w:r>
        <w:rPr>
          <w:spacing w:val="-3"/>
          <w:sz w:val="16"/>
          <w:vertAlign w:val="baseline"/>
        </w:rPr>
        <w:t> </w:t>
      </w:r>
      <w:r>
        <w:rPr>
          <w:i/>
          <w:sz w:val="16"/>
          <w:vertAlign w:val="baseline"/>
        </w:rPr>
        <w:t>Caso</w:t>
      </w:r>
      <w:r>
        <w:rPr>
          <w:i/>
          <w:spacing w:val="-4"/>
          <w:sz w:val="16"/>
          <w:vertAlign w:val="baseline"/>
        </w:rPr>
        <w:t> </w:t>
      </w:r>
      <w:r>
        <w:rPr>
          <w:i/>
          <w:sz w:val="16"/>
          <w:vertAlign w:val="baseline"/>
        </w:rPr>
        <w:t>Vera</w:t>
      </w:r>
      <w:r>
        <w:rPr>
          <w:i/>
          <w:spacing w:val="-8"/>
          <w:sz w:val="16"/>
          <w:vertAlign w:val="baseline"/>
        </w:rPr>
        <w:t> </w:t>
      </w:r>
      <w:r>
        <w:rPr>
          <w:i/>
          <w:sz w:val="16"/>
          <w:vertAlign w:val="baseline"/>
        </w:rPr>
        <w:t>Rojas</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Chile.</w:t>
      </w:r>
      <w:r>
        <w:rPr>
          <w:i/>
          <w:spacing w:val="-6"/>
          <w:sz w:val="16"/>
          <w:vertAlign w:val="baseline"/>
        </w:rPr>
        <w:t> </w:t>
      </w:r>
      <w:r>
        <w:rPr>
          <w:i/>
          <w:sz w:val="16"/>
          <w:vertAlign w:val="baseline"/>
        </w:rPr>
        <w:t>Excepciones</w:t>
      </w:r>
      <w:r>
        <w:rPr>
          <w:i/>
          <w:spacing w:val="-5"/>
          <w:sz w:val="16"/>
          <w:vertAlign w:val="baseline"/>
        </w:rPr>
        <w:t> </w:t>
      </w:r>
      <w:r>
        <w:rPr>
          <w:i/>
          <w:sz w:val="16"/>
          <w:vertAlign w:val="baseline"/>
        </w:rPr>
        <w:t>Preliminares,</w:t>
      </w:r>
      <w:r>
        <w:rPr>
          <w:i/>
          <w:sz w:val="16"/>
          <w:vertAlign w:val="baseline"/>
        </w:rPr>
        <w:t> Fondo, Reparaciones y Costas. Sentencia de 1 de octubre de 2021. Serie C No. 439, </w:t>
      </w:r>
      <w:r>
        <w:rPr>
          <w:sz w:val="16"/>
          <w:vertAlign w:val="baseline"/>
        </w:rPr>
        <w:t>párrs. 32 a 35; </w:t>
      </w:r>
      <w:r>
        <w:rPr>
          <w:i/>
          <w:sz w:val="16"/>
          <w:vertAlign w:val="baseline"/>
        </w:rPr>
        <w:t>Caso Pueblos</w:t>
      </w:r>
      <w:r>
        <w:rPr>
          <w:i/>
          <w:sz w:val="16"/>
          <w:vertAlign w:val="baseline"/>
        </w:rPr>
        <w:t> Indígenas Maya Kaqchikel de Sumpango y otros Vs. Guatemala. Fondo, Reparaciones y Costas</w:t>
      </w:r>
      <w:r>
        <w:rPr>
          <w:sz w:val="16"/>
          <w:vertAlign w:val="baseline"/>
        </w:rPr>
        <w:t>. Sentencia de 6 de octubre</w:t>
      </w:r>
      <w:r>
        <w:rPr>
          <w:spacing w:val="-10"/>
          <w:sz w:val="16"/>
          <w:vertAlign w:val="baseline"/>
        </w:rPr>
        <w:t> </w:t>
      </w:r>
      <w:r>
        <w:rPr>
          <w:sz w:val="16"/>
          <w:vertAlign w:val="baseline"/>
        </w:rPr>
        <w:t>de</w:t>
      </w:r>
      <w:r>
        <w:rPr>
          <w:spacing w:val="-12"/>
          <w:sz w:val="16"/>
          <w:vertAlign w:val="baseline"/>
        </w:rPr>
        <w:t> </w:t>
      </w:r>
      <w:r>
        <w:rPr>
          <w:sz w:val="16"/>
          <w:vertAlign w:val="baseline"/>
        </w:rPr>
        <w:t>2021.</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440,</w:t>
      </w:r>
      <w:r>
        <w:rPr>
          <w:spacing w:val="-11"/>
          <w:sz w:val="16"/>
          <w:vertAlign w:val="baseline"/>
        </w:rPr>
        <w:t> </w:t>
      </w:r>
      <w:r>
        <w:rPr>
          <w:sz w:val="16"/>
          <w:vertAlign w:val="baseline"/>
        </w:rPr>
        <w:t>párr.</w:t>
      </w:r>
      <w:r>
        <w:rPr>
          <w:spacing w:val="-11"/>
          <w:sz w:val="16"/>
          <w:vertAlign w:val="baseline"/>
        </w:rPr>
        <w:t> </w:t>
      </w:r>
      <w:r>
        <w:rPr>
          <w:sz w:val="16"/>
          <w:vertAlign w:val="baseline"/>
        </w:rPr>
        <w:t>118;</w:t>
      </w:r>
      <w:r>
        <w:rPr>
          <w:spacing w:val="-8"/>
          <w:sz w:val="16"/>
          <w:vertAlign w:val="baseline"/>
        </w:rPr>
        <w:t> </w:t>
      </w:r>
      <w:r>
        <w:rPr>
          <w:i/>
          <w:sz w:val="16"/>
          <w:vertAlign w:val="baseline"/>
        </w:rPr>
        <w:t>Caso</w:t>
      </w:r>
      <w:r>
        <w:rPr>
          <w:i/>
          <w:spacing w:val="-9"/>
          <w:sz w:val="16"/>
          <w:vertAlign w:val="baseline"/>
        </w:rPr>
        <w:t> </w:t>
      </w:r>
      <w:r>
        <w:rPr>
          <w:i/>
          <w:sz w:val="16"/>
          <w:vertAlign w:val="baseline"/>
        </w:rPr>
        <w:t>Manuela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2"/>
          <w:sz w:val="16"/>
          <w:vertAlign w:val="baseline"/>
        </w:rPr>
        <w:t> </w:t>
      </w:r>
      <w:r>
        <w:rPr>
          <w:i/>
          <w:sz w:val="16"/>
          <w:vertAlign w:val="baseline"/>
        </w:rPr>
        <w:t>Vs.</w:t>
      </w:r>
      <w:r>
        <w:rPr>
          <w:i/>
          <w:spacing w:val="-10"/>
          <w:sz w:val="16"/>
          <w:vertAlign w:val="baseline"/>
        </w:rPr>
        <w:t> </w:t>
      </w:r>
      <w:r>
        <w:rPr>
          <w:i/>
          <w:sz w:val="16"/>
          <w:vertAlign w:val="baseline"/>
        </w:rPr>
        <w:t>El</w:t>
      </w:r>
      <w:r>
        <w:rPr>
          <w:i/>
          <w:spacing w:val="-11"/>
          <w:sz w:val="16"/>
          <w:vertAlign w:val="baseline"/>
        </w:rPr>
        <w:t> </w:t>
      </w:r>
      <w:r>
        <w:rPr>
          <w:i/>
          <w:sz w:val="16"/>
          <w:vertAlign w:val="baseline"/>
        </w:rPr>
        <w:t>Salvador.</w:t>
      </w:r>
      <w:r>
        <w:rPr>
          <w:i/>
          <w:spacing w:val="-11"/>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3"/>
          <w:sz w:val="16"/>
          <w:vertAlign w:val="baseline"/>
        </w:rPr>
        <w:t> </w:t>
      </w:r>
      <w:r>
        <w:rPr>
          <w:i/>
          <w:sz w:val="16"/>
          <w:vertAlign w:val="baseline"/>
        </w:rPr>
        <w:t>Fondo,</w:t>
      </w:r>
      <w:r>
        <w:rPr>
          <w:i/>
          <w:sz w:val="16"/>
          <w:vertAlign w:val="baseline"/>
        </w:rPr>
        <w:t> Reparaciones 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3"/>
          <w:sz w:val="16"/>
          <w:vertAlign w:val="baseline"/>
        </w:rPr>
        <w:t> </w:t>
      </w:r>
      <w:r>
        <w:rPr>
          <w:sz w:val="16"/>
          <w:vertAlign w:val="baseline"/>
        </w:rPr>
        <w:t>2 de noviembre de 2021.</w:t>
      </w:r>
      <w:r>
        <w:rPr>
          <w:spacing w:val="-1"/>
          <w:sz w:val="16"/>
          <w:vertAlign w:val="baseline"/>
        </w:rPr>
        <w:t> </w:t>
      </w:r>
      <w:r>
        <w:rPr>
          <w:sz w:val="16"/>
          <w:vertAlign w:val="baseline"/>
        </w:rPr>
        <w:t>Serie</w:t>
      </w:r>
      <w:r>
        <w:rPr>
          <w:spacing w:val="-3"/>
          <w:sz w:val="16"/>
          <w:vertAlign w:val="baseline"/>
        </w:rPr>
        <w:t> </w:t>
      </w:r>
      <w:r>
        <w:rPr>
          <w:sz w:val="16"/>
          <w:vertAlign w:val="baseline"/>
        </w:rPr>
        <w:t>C No.</w:t>
      </w:r>
      <w:r>
        <w:rPr>
          <w:spacing w:val="-4"/>
          <w:sz w:val="16"/>
          <w:vertAlign w:val="baseline"/>
        </w:rPr>
        <w:t> </w:t>
      </w:r>
      <w:r>
        <w:rPr>
          <w:sz w:val="16"/>
          <w:vertAlign w:val="baseline"/>
        </w:rPr>
        <w:t>441,</w:t>
      </w:r>
      <w:r>
        <w:rPr>
          <w:spacing w:val="-1"/>
          <w:sz w:val="16"/>
          <w:vertAlign w:val="baseline"/>
        </w:rPr>
        <w:t> </w:t>
      </w:r>
      <w:r>
        <w:rPr>
          <w:sz w:val="16"/>
          <w:vertAlign w:val="baseline"/>
        </w:rPr>
        <w:t>párr.</w:t>
      </w:r>
      <w:r>
        <w:rPr>
          <w:spacing w:val="-1"/>
          <w:sz w:val="16"/>
          <w:vertAlign w:val="baseline"/>
        </w:rPr>
        <w:t> </w:t>
      </w:r>
      <w:r>
        <w:rPr>
          <w:sz w:val="16"/>
          <w:vertAlign w:val="baseline"/>
        </w:rPr>
        <w:t>182; </w:t>
      </w:r>
      <w:r>
        <w:rPr>
          <w:i/>
          <w:sz w:val="16"/>
          <w:vertAlign w:val="baseline"/>
        </w:rPr>
        <w:t>Caso Extrabajadores del</w:t>
      </w:r>
      <w:r>
        <w:rPr>
          <w:i/>
          <w:sz w:val="16"/>
          <w:vertAlign w:val="baseline"/>
        </w:rPr>
        <w:t> Organismo</w:t>
      </w:r>
      <w:r>
        <w:rPr>
          <w:i/>
          <w:spacing w:val="-1"/>
          <w:sz w:val="16"/>
          <w:vertAlign w:val="baseline"/>
        </w:rPr>
        <w:t> </w:t>
      </w:r>
      <w:r>
        <w:rPr>
          <w:i/>
          <w:sz w:val="16"/>
          <w:vertAlign w:val="baseline"/>
        </w:rPr>
        <w:t>Judicial</w:t>
      </w:r>
      <w:r>
        <w:rPr>
          <w:i/>
          <w:spacing w:val="-2"/>
          <w:sz w:val="16"/>
          <w:vertAlign w:val="baseline"/>
        </w:rPr>
        <w:t> </w:t>
      </w:r>
      <w:r>
        <w:rPr>
          <w:i/>
          <w:sz w:val="16"/>
          <w:vertAlign w:val="baseline"/>
        </w:rPr>
        <w:t>Vs.</w:t>
      </w:r>
      <w:r>
        <w:rPr>
          <w:i/>
          <w:spacing w:val="-2"/>
          <w:sz w:val="16"/>
          <w:vertAlign w:val="baseline"/>
        </w:rPr>
        <w:t> </w:t>
      </w:r>
      <w:r>
        <w:rPr>
          <w:i/>
          <w:sz w:val="16"/>
          <w:vertAlign w:val="baseline"/>
        </w:rPr>
        <w:t>Guatemala.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3"/>
          <w:sz w:val="16"/>
          <w:vertAlign w:val="baseline"/>
        </w:rPr>
        <w:t> </w:t>
      </w:r>
      <w:r>
        <w:rPr>
          <w:i/>
          <w:sz w:val="16"/>
          <w:vertAlign w:val="baseline"/>
        </w:rPr>
        <w:t>y</w:t>
      </w:r>
      <w:r>
        <w:rPr>
          <w:i/>
          <w:spacing w:val="-1"/>
          <w:sz w:val="16"/>
          <w:vertAlign w:val="baseline"/>
        </w:rPr>
        <w:t> </w:t>
      </w:r>
      <w:r>
        <w:rPr>
          <w:i/>
          <w:sz w:val="16"/>
          <w:vertAlign w:val="baseline"/>
        </w:rPr>
        <w:t>Reparaciones</w:t>
      </w:r>
      <w:r>
        <w:rPr>
          <w:sz w:val="16"/>
          <w:vertAlign w:val="baseline"/>
        </w:rPr>
        <w:t>.</w:t>
      </w:r>
      <w:r>
        <w:rPr>
          <w:spacing w:val="-2"/>
          <w:sz w:val="16"/>
          <w:vertAlign w:val="baseline"/>
        </w:rPr>
        <w:t> </w:t>
      </w:r>
      <w:r>
        <w:rPr>
          <w:sz w:val="16"/>
          <w:vertAlign w:val="baseline"/>
        </w:rPr>
        <w:t>Sentencia de</w:t>
      </w:r>
      <w:r>
        <w:rPr>
          <w:spacing w:val="-1"/>
          <w:sz w:val="16"/>
          <w:vertAlign w:val="baseline"/>
        </w:rPr>
        <w:t> </w:t>
      </w:r>
      <w:r>
        <w:rPr>
          <w:sz w:val="16"/>
          <w:vertAlign w:val="baseline"/>
        </w:rPr>
        <w:t>17 de noviembre 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445,</w:t>
      </w:r>
      <w:r>
        <w:rPr>
          <w:spacing w:val="-6"/>
          <w:sz w:val="16"/>
          <w:vertAlign w:val="baseline"/>
        </w:rPr>
        <w:t> </w:t>
      </w:r>
      <w:r>
        <w:rPr>
          <w:sz w:val="16"/>
          <w:vertAlign w:val="baseline"/>
        </w:rPr>
        <w:t>párrs.</w:t>
      </w:r>
      <w:r>
        <w:rPr>
          <w:spacing w:val="-6"/>
          <w:sz w:val="16"/>
          <w:vertAlign w:val="baseline"/>
        </w:rPr>
        <w:t> </w:t>
      </w:r>
      <w:r>
        <w:rPr>
          <w:sz w:val="16"/>
          <w:vertAlign w:val="baseline"/>
        </w:rPr>
        <w:t>100</w:t>
      </w:r>
      <w:r>
        <w:rPr>
          <w:spacing w:val="-4"/>
          <w:sz w:val="16"/>
          <w:vertAlign w:val="baseline"/>
        </w:rPr>
        <w:t> </w:t>
      </w:r>
      <w:r>
        <w:rPr>
          <w:sz w:val="16"/>
          <w:vertAlign w:val="baseline"/>
        </w:rPr>
        <w:t>a</w:t>
      </w:r>
      <w:r>
        <w:rPr>
          <w:spacing w:val="-6"/>
          <w:sz w:val="16"/>
          <w:vertAlign w:val="baseline"/>
        </w:rPr>
        <w:t> </w:t>
      </w:r>
      <w:r>
        <w:rPr>
          <w:sz w:val="16"/>
          <w:vertAlign w:val="baseline"/>
        </w:rPr>
        <w:t>104;</w:t>
      </w:r>
      <w:r>
        <w:rPr>
          <w:spacing w:val="-4"/>
          <w:sz w:val="16"/>
          <w:vertAlign w:val="baseline"/>
        </w:rPr>
        <w:t> </w:t>
      </w:r>
      <w:r>
        <w:rPr>
          <w:i/>
          <w:sz w:val="16"/>
          <w:vertAlign w:val="baseline"/>
        </w:rPr>
        <w:t>Caso</w:t>
      </w:r>
      <w:r>
        <w:rPr>
          <w:i/>
          <w:spacing w:val="-4"/>
          <w:sz w:val="16"/>
          <w:vertAlign w:val="baseline"/>
        </w:rPr>
        <w:t> </w:t>
      </w:r>
      <w:r>
        <w:rPr>
          <w:i/>
          <w:sz w:val="16"/>
          <w:vertAlign w:val="baseline"/>
        </w:rPr>
        <w:t>Palacio</w:t>
      </w:r>
      <w:r>
        <w:rPr>
          <w:i/>
          <w:spacing w:val="-4"/>
          <w:sz w:val="16"/>
          <w:vertAlign w:val="baseline"/>
        </w:rPr>
        <w:t> </w:t>
      </w:r>
      <w:r>
        <w:rPr>
          <w:i/>
          <w:sz w:val="16"/>
          <w:vertAlign w:val="baseline"/>
        </w:rPr>
        <w:t>Urrutia</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6"/>
          <w:sz w:val="16"/>
          <w:vertAlign w:val="baseline"/>
        </w:rPr>
        <w:t> </w:t>
      </w:r>
      <w:r>
        <w:rPr>
          <w:sz w:val="16"/>
          <w:vertAlign w:val="baseline"/>
        </w:rPr>
        <w:t>153</w:t>
      </w:r>
      <w:r>
        <w:rPr>
          <w:spacing w:val="-2"/>
          <w:sz w:val="16"/>
          <w:vertAlign w:val="baseline"/>
        </w:rPr>
        <w:t> </w:t>
      </w:r>
      <w:r>
        <w:rPr>
          <w:sz w:val="16"/>
          <w:vertAlign w:val="baseline"/>
        </w:rPr>
        <w:t>a</w:t>
      </w:r>
      <w:r>
        <w:rPr>
          <w:spacing w:val="-8"/>
          <w:sz w:val="16"/>
          <w:vertAlign w:val="baseline"/>
        </w:rPr>
        <w:t> </w:t>
      </w:r>
      <w:r>
        <w:rPr>
          <w:sz w:val="16"/>
          <w:vertAlign w:val="baseline"/>
        </w:rPr>
        <w:t>156;</w:t>
      </w:r>
      <w:r>
        <w:rPr>
          <w:spacing w:val="-6"/>
          <w:sz w:val="16"/>
          <w:vertAlign w:val="baseline"/>
        </w:rPr>
        <w:t> </w:t>
      </w:r>
      <w:r>
        <w:rPr>
          <w:i/>
          <w:sz w:val="16"/>
          <w:vertAlign w:val="baseline"/>
        </w:rPr>
        <w:t>Caso</w:t>
      </w:r>
      <w:r>
        <w:rPr>
          <w:i/>
          <w:sz w:val="16"/>
          <w:vertAlign w:val="baseline"/>
        </w:rPr>
        <w:t> Federación Nacional de Trabajadores Marítimos y Portuarios (FEMAPOR) Vs. Perú. Excepciones Preliminares, Fondo y</w:t>
      </w:r>
      <w:r>
        <w:rPr>
          <w:i/>
          <w:spacing w:val="-1"/>
          <w:sz w:val="16"/>
          <w:vertAlign w:val="baseline"/>
        </w:rPr>
        <w:t> </w:t>
      </w:r>
      <w:r>
        <w:rPr>
          <w:i/>
          <w:sz w:val="16"/>
          <w:vertAlign w:val="baseline"/>
        </w:rPr>
        <w:t>Reparaciones</w:t>
      </w:r>
      <w:r>
        <w:rPr>
          <w:sz w:val="16"/>
          <w:vertAlign w:val="baseline"/>
        </w:rPr>
        <w:t>.</w:t>
      </w:r>
      <w:r>
        <w:rPr>
          <w:spacing w:val="-3"/>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w:t>
      </w:r>
      <w:r>
        <w:rPr>
          <w:spacing w:val="-1"/>
          <w:sz w:val="16"/>
          <w:vertAlign w:val="baseline"/>
        </w:rPr>
        <w:t> </w:t>
      </w:r>
      <w:r>
        <w:rPr>
          <w:sz w:val="16"/>
          <w:vertAlign w:val="baseline"/>
        </w:rPr>
        <w:t>de</w:t>
      </w:r>
      <w:r>
        <w:rPr>
          <w:spacing w:val="-2"/>
          <w:sz w:val="16"/>
          <w:vertAlign w:val="baseline"/>
        </w:rPr>
        <w:t> </w:t>
      </w:r>
      <w:r>
        <w:rPr>
          <w:sz w:val="16"/>
          <w:vertAlign w:val="baseline"/>
        </w:rPr>
        <w:t>febrero</w:t>
      </w:r>
      <w:r>
        <w:rPr>
          <w:spacing w:val="-1"/>
          <w:sz w:val="16"/>
          <w:vertAlign w:val="baseline"/>
        </w:rPr>
        <w:t> </w:t>
      </w:r>
      <w:r>
        <w:rPr>
          <w:sz w:val="16"/>
          <w:vertAlign w:val="baseline"/>
        </w:rPr>
        <w:t>de</w:t>
      </w:r>
      <w:r>
        <w:rPr>
          <w:spacing w:val="-4"/>
          <w:sz w:val="16"/>
          <w:vertAlign w:val="baseline"/>
        </w:rPr>
        <w:t> </w:t>
      </w:r>
      <w:r>
        <w:rPr>
          <w:sz w:val="16"/>
          <w:vertAlign w:val="baseline"/>
        </w:rPr>
        <w:t>2022. Serie</w:t>
      </w:r>
      <w:r>
        <w:rPr>
          <w:spacing w:val="-2"/>
          <w:sz w:val="16"/>
          <w:vertAlign w:val="baseline"/>
        </w:rPr>
        <w:t> </w:t>
      </w:r>
      <w:r>
        <w:rPr>
          <w:sz w:val="16"/>
          <w:vertAlign w:val="baseline"/>
        </w:rPr>
        <w:t>C</w:t>
      </w:r>
      <w:r>
        <w:rPr>
          <w:spacing w:val="-3"/>
          <w:sz w:val="16"/>
          <w:vertAlign w:val="baseline"/>
        </w:rPr>
        <w:t> </w:t>
      </w:r>
      <w:r>
        <w:rPr>
          <w:sz w:val="16"/>
          <w:vertAlign w:val="baseline"/>
        </w:rPr>
        <w:t>No.</w:t>
      </w:r>
      <w:r>
        <w:rPr>
          <w:spacing w:val="-3"/>
          <w:sz w:val="16"/>
          <w:vertAlign w:val="baseline"/>
        </w:rPr>
        <w:t> </w:t>
      </w:r>
      <w:r>
        <w:rPr>
          <w:sz w:val="16"/>
          <w:vertAlign w:val="baseline"/>
        </w:rPr>
        <w:t>448,</w:t>
      </w:r>
      <w:r>
        <w:rPr>
          <w:spacing w:val="-3"/>
          <w:sz w:val="16"/>
          <w:vertAlign w:val="baseline"/>
        </w:rPr>
        <w:t> </w:t>
      </w:r>
      <w:r>
        <w:rPr>
          <w:sz w:val="16"/>
          <w:vertAlign w:val="baseline"/>
        </w:rPr>
        <w:t>párrs.</w:t>
      </w:r>
      <w:r>
        <w:rPr>
          <w:spacing w:val="-3"/>
          <w:sz w:val="16"/>
          <w:vertAlign w:val="baseline"/>
        </w:rPr>
        <w:t> </w:t>
      </w:r>
      <w:r>
        <w:rPr>
          <w:sz w:val="16"/>
          <w:vertAlign w:val="baseline"/>
        </w:rPr>
        <w:t>107</w:t>
      </w:r>
      <w:r>
        <w:rPr>
          <w:spacing w:val="-3"/>
          <w:sz w:val="16"/>
          <w:vertAlign w:val="baseline"/>
        </w:rPr>
        <w:t> </w:t>
      </w:r>
      <w:r>
        <w:rPr>
          <w:sz w:val="16"/>
          <w:vertAlign w:val="baseline"/>
        </w:rPr>
        <w:t>y</w:t>
      </w:r>
      <w:r>
        <w:rPr>
          <w:spacing w:val="-1"/>
          <w:sz w:val="16"/>
          <w:vertAlign w:val="baseline"/>
        </w:rPr>
        <w:t> </w:t>
      </w:r>
      <w:r>
        <w:rPr>
          <w:sz w:val="16"/>
          <w:vertAlign w:val="baseline"/>
        </w:rPr>
        <w:t>108;</w:t>
      </w:r>
      <w:r>
        <w:rPr>
          <w:spacing w:val="-3"/>
          <w:sz w:val="16"/>
          <w:vertAlign w:val="baseline"/>
        </w:rPr>
        <w:t> </w:t>
      </w:r>
      <w:r>
        <w:rPr>
          <w:i/>
          <w:sz w:val="16"/>
          <w:vertAlign w:val="baseline"/>
        </w:rPr>
        <w:t>Caso Pavez</w:t>
      </w:r>
      <w:r>
        <w:rPr>
          <w:i/>
          <w:spacing w:val="-2"/>
          <w:sz w:val="16"/>
          <w:vertAlign w:val="baseline"/>
        </w:rPr>
        <w:t> </w:t>
      </w:r>
      <w:r>
        <w:rPr>
          <w:i/>
          <w:sz w:val="16"/>
          <w:vertAlign w:val="baseline"/>
        </w:rPr>
        <w:t>Pavez</w:t>
      </w:r>
      <w:r>
        <w:rPr>
          <w:i/>
          <w:spacing w:val="-4"/>
          <w:sz w:val="16"/>
          <w:vertAlign w:val="baseline"/>
        </w:rPr>
        <w:t> </w:t>
      </w:r>
      <w:r>
        <w:rPr>
          <w:i/>
          <w:sz w:val="16"/>
          <w:vertAlign w:val="baseline"/>
        </w:rPr>
        <w:t>Vs.</w:t>
      </w:r>
      <w:r>
        <w:rPr>
          <w:i/>
          <w:spacing w:val="-2"/>
          <w:sz w:val="16"/>
          <w:vertAlign w:val="baseline"/>
        </w:rPr>
        <w:t> </w:t>
      </w:r>
      <w:r>
        <w:rPr>
          <w:i/>
          <w:sz w:val="16"/>
          <w:vertAlign w:val="baseline"/>
        </w:rPr>
        <w:t>Chile.</w:t>
      </w:r>
      <w:r>
        <w:rPr>
          <w:i/>
          <w:sz w:val="16"/>
          <w:vertAlign w:val="baseline"/>
        </w:rPr>
        <w:t> 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de</w:t>
      </w:r>
      <w:r>
        <w:rPr>
          <w:spacing w:val="-6"/>
          <w:sz w:val="16"/>
          <w:vertAlign w:val="baseline"/>
        </w:rPr>
        <w:t> </w:t>
      </w:r>
      <w:r>
        <w:rPr>
          <w:sz w:val="16"/>
          <w:vertAlign w:val="baseline"/>
        </w:rPr>
        <w:t>4</w:t>
      </w:r>
      <w:r>
        <w:rPr>
          <w:spacing w:val="-6"/>
          <w:sz w:val="16"/>
          <w:vertAlign w:val="baseline"/>
        </w:rPr>
        <w:t> </w:t>
      </w:r>
      <w:r>
        <w:rPr>
          <w:sz w:val="16"/>
          <w:vertAlign w:val="baseline"/>
        </w:rPr>
        <w:t>de</w:t>
      </w:r>
      <w:r>
        <w:rPr>
          <w:spacing w:val="-6"/>
          <w:sz w:val="16"/>
          <w:vertAlign w:val="baseline"/>
        </w:rPr>
        <w:t> </w:t>
      </w:r>
      <w:r>
        <w:rPr>
          <w:sz w:val="16"/>
          <w:vertAlign w:val="baseline"/>
        </w:rPr>
        <w:t>febrero</w:t>
      </w:r>
      <w:r>
        <w:rPr>
          <w:spacing w:val="-6"/>
          <w:sz w:val="16"/>
          <w:vertAlign w:val="baseline"/>
        </w:rPr>
        <w:t> </w:t>
      </w:r>
      <w:r>
        <w:rPr>
          <w:sz w:val="16"/>
          <w:vertAlign w:val="baseline"/>
        </w:rPr>
        <w:t>de</w:t>
      </w:r>
      <w:r>
        <w:rPr>
          <w:spacing w:val="-6"/>
          <w:sz w:val="16"/>
          <w:vertAlign w:val="baseline"/>
        </w:rPr>
        <w:t> </w:t>
      </w:r>
      <w:r>
        <w:rPr>
          <w:sz w:val="16"/>
          <w:vertAlign w:val="baseline"/>
        </w:rPr>
        <w:t>2022.</w:t>
      </w:r>
      <w:r>
        <w:rPr>
          <w:spacing w:val="-5"/>
          <w:sz w:val="16"/>
          <w:vertAlign w:val="baseline"/>
        </w:rPr>
        <w:t> </w:t>
      </w:r>
      <w:r>
        <w:rPr>
          <w:sz w:val="16"/>
          <w:vertAlign w:val="baseline"/>
        </w:rPr>
        <w:t>Serie</w:t>
      </w:r>
      <w:r>
        <w:rPr>
          <w:spacing w:val="-6"/>
          <w:sz w:val="16"/>
          <w:vertAlign w:val="baseline"/>
        </w:rPr>
        <w:t> </w:t>
      </w:r>
      <w:r>
        <w:rPr>
          <w:sz w:val="16"/>
          <w:vertAlign w:val="baseline"/>
        </w:rPr>
        <w:t>C</w:t>
      </w:r>
      <w:r>
        <w:rPr>
          <w:spacing w:val="-4"/>
          <w:sz w:val="16"/>
          <w:vertAlign w:val="baseline"/>
        </w:rPr>
        <w:t> </w:t>
      </w:r>
      <w:r>
        <w:rPr>
          <w:sz w:val="16"/>
          <w:vertAlign w:val="baseline"/>
        </w:rPr>
        <w:t>No.</w:t>
      </w:r>
      <w:r>
        <w:rPr>
          <w:spacing w:val="-7"/>
          <w:sz w:val="16"/>
          <w:vertAlign w:val="baseline"/>
        </w:rPr>
        <w:t> </w:t>
      </w:r>
      <w:r>
        <w:rPr>
          <w:sz w:val="16"/>
          <w:vertAlign w:val="baseline"/>
        </w:rPr>
        <w:t>449,</w:t>
      </w:r>
      <w:r>
        <w:rPr>
          <w:spacing w:val="-7"/>
          <w:sz w:val="16"/>
          <w:vertAlign w:val="baseline"/>
        </w:rPr>
        <w:t> </w:t>
      </w:r>
      <w:r>
        <w:rPr>
          <w:sz w:val="16"/>
          <w:vertAlign w:val="baseline"/>
        </w:rPr>
        <w:t>párr.</w:t>
      </w:r>
      <w:r>
        <w:rPr>
          <w:spacing w:val="-7"/>
          <w:sz w:val="16"/>
          <w:vertAlign w:val="baseline"/>
        </w:rPr>
        <w:t> </w:t>
      </w:r>
      <w:r>
        <w:rPr>
          <w:sz w:val="16"/>
          <w:vertAlign w:val="baseline"/>
        </w:rPr>
        <w:t>87;</w:t>
      </w:r>
      <w:r>
        <w:rPr>
          <w:spacing w:val="-3"/>
          <w:sz w:val="16"/>
          <w:vertAlign w:val="baseline"/>
        </w:rPr>
        <w:t> </w:t>
      </w:r>
      <w:r>
        <w:rPr>
          <w:i/>
          <w:sz w:val="16"/>
          <w:vertAlign w:val="baseline"/>
        </w:rPr>
        <w:t>Caso</w:t>
      </w:r>
      <w:r>
        <w:rPr>
          <w:i/>
          <w:spacing w:val="-5"/>
          <w:sz w:val="16"/>
          <w:vertAlign w:val="baseline"/>
        </w:rPr>
        <w:t> </w:t>
      </w:r>
      <w:r>
        <w:rPr>
          <w:i/>
          <w:sz w:val="16"/>
          <w:vertAlign w:val="baseline"/>
        </w:rPr>
        <w:t>Guevara</w:t>
      </w:r>
      <w:r>
        <w:rPr>
          <w:i/>
          <w:spacing w:val="-5"/>
          <w:sz w:val="16"/>
          <w:vertAlign w:val="baseline"/>
        </w:rPr>
        <w:t> </w:t>
      </w:r>
      <w:r>
        <w:rPr>
          <w:i/>
          <w:sz w:val="16"/>
          <w:vertAlign w:val="baseline"/>
        </w:rPr>
        <w:t>Díaz</w:t>
      </w:r>
      <w:r>
        <w:rPr>
          <w:i/>
          <w:spacing w:val="-7"/>
          <w:sz w:val="16"/>
          <w:vertAlign w:val="baseline"/>
        </w:rPr>
        <w:t> </w:t>
      </w:r>
      <w:r>
        <w:rPr>
          <w:i/>
          <w:sz w:val="16"/>
          <w:vertAlign w:val="baseline"/>
        </w:rPr>
        <w:t>Vs.</w:t>
      </w:r>
      <w:r>
        <w:rPr>
          <w:i/>
          <w:sz w:val="16"/>
          <w:vertAlign w:val="baseline"/>
        </w:rPr>
        <w:t> Costa</w:t>
      </w:r>
      <w:r>
        <w:rPr>
          <w:i/>
          <w:spacing w:val="-3"/>
          <w:sz w:val="16"/>
          <w:vertAlign w:val="baseline"/>
        </w:rPr>
        <w:t> </w:t>
      </w:r>
      <w:r>
        <w:rPr>
          <w:i/>
          <w:sz w:val="16"/>
          <w:vertAlign w:val="baseline"/>
        </w:rPr>
        <w:t>Rica.</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453,</w:t>
      </w:r>
      <w:r>
        <w:rPr>
          <w:spacing w:val="-4"/>
          <w:sz w:val="16"/>
          <w:vertAlign w:val="baseline"/>
        </w:rPr>
        <w:t> </w:t>
      </w:r>
      <w:r>
        <w:rPr>
          <w:sz w:val="16"/>
          <w:vertAlign w:val="baseline"/>
        </w:rPr>
        <w:t>párrs.</w:t>
      </w:r>
      <w:r>
        <w:rPr>
          <w:spacing w:val="-3"/>
          <w:sz w:val="16"/>
          <w:vertAlign w:val="baseline"/>
        </w:rPr>
        <w:t> </w:t>
      </w:r>
      <w:r>
        <w:rPr>
          <w:sz w:val="16"/>
          <w:vertAlign w:val="baseline"/>
        </w:rPr>
        <w:t>55 a</w:t>
      </w:r>
      <w:r>
        <w:rPr>
          <w:spacing w:val="-3"/>
          <w:sz w:val="16"/>
          <w:vertAlign w:val="baseline"/>
        </w:rPr>
        <w:t> </w:t>
      </w:r>
      <w:r>
        <w:rPr>
          <w:sz w:val="16"/>
          <w:vertAlign w:val="baseline"/>
        </w:rPr>
        <w:t>61;</w:t>
      </w:r>
      <w:r>
        <w:rPr>
          <w:spacing w:val="-3"/>
          <w:sz w:val="16"/>
          <w:vertAlign w:val="baseline"/>
        </w:rPr>
        <w:t> </w:t>
      </w:r>
      <w:r>
        <w:rPr>
          <w:i/>
          <w:sz w:val="16"/>
          <w:vertAlign w:val="baseline"/>
        </w:rPr>
        <w:t>Caso</w:t>
      </w:r>
      <w:r>
        <w:rPr>
          <w:i/>
          <w:sz w:val="16"/>
          <w:vertAlign w:val="baseline"/>
        </w:rPr>
        <w:t> Mina</w:t>
      </w:r>
      <w:r>
        <w:rPr>
          <w:i/>
          <w:spacing w:val="-10"/>
          <w:sz w:val="16"/>
          <w:vertAlign w:val="baseline"/>
        </w:rPr>
        <w:t> </w:t>
      </w:r>
      <w:r>
        <w:rPr>
          <w:i/>
          <w:sz w:val="16"/>
          <w:vertAlign w:val="baseline"/>
        </w:rPr>
        <w:t>Cuero</w:t>
      </w:r>
      <w:r>
        <w:rPr>
          <w:i/>
          <w:spacing w:val="-11"/>
          <w:sz w:val="16"/>
          <w:vertAlign w:val="baseline"/>
        </w:rPr>
        <w:t> </w:t>
      </w:r>
      <w:r>
        <w:rPr>
          <w:i/>
          <w:sz w:val="16"/>
          <w:vertAlign w:val="baseline"/>
        </w:rPr>
        <w:t>Vs.</w:t>
      </w:r>
      <w:r>
        <w:rPr>
          <w:i/>
          <w:spacing w:val="-13"/>
          <w:sz w:val="16"/>
          <w:vertAlign w:val="baseline"/>
        </w:rPr>
        <w:t> </w:t>
      </w:r>
      <w:r>
        <w:rPr>
          <w:i/>
          <w:sz w:val="16"/>
          <w:vertAlign w:val="baseline"/>
        </w:rPr>
        <w:t>Ecuador.</w:t>
      </w:r>
      <w:r>
        <w:rPr>
          <w:i/>
          <w:spacing w:val="-13"/>
          <w:sz w:val="16"/>
          <w:vertAlign w:val="baseline"/>
        </w:rPr>
        <w:t> </w:t>
      </w:r>
      <w:r>
        <w:rPr>
          <w:i/>
          <w:sz w:val="16"/>
          <w:vertAlign w:val="baseline"/>
        </w:rPr>
        <w:t>Excepción</w:t>
      </w:r>
      <w:r>
        <w:rPr>
          <w:i/>
          <w:spacing w:val="-13"/>
          <w:sz w:val="16"/>
          <w:vertAlign w:val="baseline"/>
        </w:rPr>
        <w:t> </w:t>
      </w:r>
      <w:r>
        <w:rPr>
          <w:i/>
          <w:sz w:val="16"/>
          <w:vertAlign w:val="baseline"/>
        </w:rPr>
        <w:t>Preliminar,</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3"/>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7</w:t>
      </w:r>
      <w:r>
        <w:rPr>
          <w:spacing w:val="-11"/>
          <w:sz w:val="16"/>
          <w:vertAlign w:val="baseline"/>
        </w:rPr>
        <w:t> </w:t>
      </w:r>
      <w:r>
        <w:rPr>
          <w:sz w:val="16"/>
          <w:vertAlign w:val="baseline"/>
        </w:rPr>
        <w:t>de</w:t>
      </w:r>
      <w:r>
        <w:rPr>
          <w:spacing w:val="-12"/>
          <w:sz w:val="16"/>
          <w:vertAlign w:val="baseline"/>
        </w:rPr>
        <w:t> </w:t>
      </w:r>
      <w:r>
        <w:rPr>
          <w:sz w:val="16"/>
          <w:vertAlign w:val="baseline"/>
        </w:rPr>
        <w:t>septiembre</w:t>
      </w:r>
      <w:r>
        <w:rPr>
          <w:spacing w:val="-12"/>
          <w:sz w:val="16"/>
          <w:vertAlign w:val="baseline"/>
        </w:rPr>
        <w:t> </w:t>
      </w:r>
      <w:r>
        <w:rPr>
          <w:sz w:val="16"/>
          <w:vertAlign w:val="baseline"/>
        </w:rPr>
        <w:t>de</w:t>
      </w:r>
      <w:r>
        <w:rPr>
          <w:spacing w:val="-12"/>
          <w:sz w:val="16"/>
          <w:vertAlign w:val="baseline"/>
        </w:rPr>
        <w:t> </w:t>
      </w:r>
      <w:r>
        <w:rPr>
          <w:sz w:val="16"/>
          <w:vertAlign w:val="baseline"/>
        </w:rPr>
        <w:t>2022. Serie C No. 464, párrs. 127 y 128; </w:t>
      </w:r>
      <w:r>
        <w:rPr>
          <w:i/>
          <w:sz w:val="16"/>
          <w:vertAlign w:val="baseline"/>
        </w:rPr>
        <w:t>Caso Benites Cabrera y otros Vs. Perú. Excepciones Preliminares, Fondo,</w:t>
      </w:r>
      <w:r>
        <w:rPr>
          <w:i/>
          <w:sz w:val="16"/>
          <w:vertAlign w:val="baseline"/>
        </w:rPr>
        <w:t> Reparaciones y Costas</w:t>
      </w:r>
      <w:r>
        <w:rPr>
          <w:sz w:val="16"/>
          <w:vertAlign w:val="baseline"/>
        </w:rPr>
        <w:t>. Sentencia de 4 de octubre de 2022. Serie C No. 465, párr. 48; </w:t>
      </w:r>
      <w:r>
        <w:rPr>
          <w:i/>
          <w:sz w:val="16"/>
          <w:vertAlign w:val="baseline"/>
        </w:rPr>
        <w:t>Caso Nissen Pessolani Vs.</w:t>
      </w:r>
      <w:r>
        <w:rPr>
          <w:i/>
          <w:sz w:val="16"/>
          <w:vertAlign w:val="baseline"/>
        </w:rPr>
        <w:t> Paraguay.</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21</w:t>
      </w:r>
      <w:r>
        <w:rPr>
          <w:spacing w:val="-9"/>
          <w:sz w:val="16"/>
          <w:vertAlign w:val="baseline"/>
        </w:rPr>
        <w:t> </w:t>
      </w:r>
      <w:r>
        <w:rPr>
          <w:sz w:val="16"/>
          <w:vertAlign w:val="baseline"/>
        </w:rPr>
        <w:t>de</w:t>
      </w:r>
      <w:r>
        <w:rPr>
          <w:spacing w:val="-10"/>
          <w:sz w:val="16"/>
          <w:vertAlign w:val="baseline"/>
        </w:rPr>
        <w:t> </w:t>
      </w:r>
      <w:r>
        <w:rPr>
          <w:sz w:val="16"/>
          <w:vertAlign w:val="baseline"/>
        </w:rPr>
        <w:t>noviembre</w:t>
      </w:r>
      <w:r>
        <w:rPr>
          <w:spacing w:val="-7"/>
          <w:sz w:val="16"/>
          <w:vertAlign w:val="baseline"/>
        </w:rPr>
        <w:t> </w:t>
      </w:r>
      <w:r>
        <w:rPr>
          <w:sz w:val="16"/>
          <w:vertAlign w:val="baseline"/>
        </w:rPr>
        <w:t>de</w:t>
      </w:r>
      <w:r>
        <w:rPr>
          <w:spacing w:val="-9"/>
          <w:sz w:val="16"/>
          <w:vertAlign w:val="baseline"/>
        </w:rPr>
        <w:t> </w:t>
      </w:r>
      <w:r>
        <w:rPr>
          <w:sz w:val="16"/>
          <w:vertAlign w:val="baseline"/>
        </w:rPr>
        <w:t>2022.</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477,</w:t>
      </w:r>
      <w:r>
        <w:rPr>
          <w:spacing w:val="-11"/>
          <w:sz w:val="16"/>
          <w:vertAlign w:val="baseline"/>
        </w:rPr>
        <w:t> </w:t>
      </w:r>
      <w:r>
        <w:rPr>
          <w:sz w:val="16"/>
          <w:vertAlign w:val="baseline"/>
        </w:rPr>
        <w:t>párrs.</w:t>
      </w:r>
      <w:r>
        <w:rPr>
          <w:spacing w:val="-11"/>
          <w:sz w:val="16"/>
          <w:vertAlign w:val="baseline"/>
        </w:rPr>
        <w:t> </w:t>
      </w:r>
      <w:r>
        <w:rPr>
          <w:sz w:val="16"/>
          <w:vertAlign w:val="baseline"/>
        </w:rPr>
        <w:t>101</w:t>
      </w:r>
      <w:r>
        <w:rPr>
          <w:spacing w:val="-9"/>
          <w:sz w:val="16"/>
          <w:vertAlign w:val="baseline"/>
        </w:rPr>
        <w:t> </w:t>
      </w:r>
      <w:r>
        <w:rPr>
          <w:sz w:val="16"/>
          <w:vertAlign w:val="baseline"/>
        </w:rPr>
        <w:t>y</w:t>
      </w:r>
      <w:r>
        <w:rPr>
          <w:spacing w:val="-9"/>
          <w:sz w:val="16"/>
          <w:vertAlign w:val="baseline"/>
        </w:rPr>
        <w:t> </w:t>
      </w:r>
      <w:r>
        <w:rPr>
          <w:sz w:val="16"/>
          <w:vertAlign w:val="baseline"/>
        </w:rPr>
        <w:t>102; </w:t>
      </w:r>
      <w:r>
        <w:rPr>
          <w:i/>
          <w:sz w:val="16"/>
          <w:vertAlign w:val="baseline"/>
        </w:rPr>
        <w:t>Caso Aguinaga Aillón Vs. Ecuador, supra</w:t>
      </w:r>
      <w:r>
        <w:rPr>
          <w:sz w:val="16"/>
          <w:vertAlign w:val="baseline"/>
        </w:rPr>
        <w:t>, párrs. 95 a 101, y </w:t>
      </w:r>
      <w:r>
        <w:rPr>
          <w:i/>
          <w:sz w:val="16"/>
          <w:vertAlign w:val="baseline"/>
        </w:rPr>
        <w:t>Caso Bendezú Truncar Vs. Perú</w:t>
      </w:r>
      <w:r>
        <w:rPr>
          <w:sz w:val="16"/>
          <w:vertAlign w:val="baseline"/>
        </w:rPr>
        <w:t>, </w:t>
      </w:r>
      <w:r>
        <w:rPr>
          <w:i/>
          <w:sz w:val="16"/>
          <w:vertAlign w:val="baseline"/>
        </w:rPr>
        <w:t>supra</w:t>
      </w:r>
      <w:r>
        <w:rPr>
          <w:sz w:val="16"/>
          <w:vertAlign w:val="baseline"/>
        </w:rPr>
        <w:t>, párr. 39</w:t>
      </w:r>
      <w:r>
        <w:rPr>
          <w:i/>
          <w:sz w:val="16"/>
          <w:vertAlign w:val="baseline"/>
        </w:rPr>
        <w:t>.</w:t>
      </w:r>
    </w:p>
    <w:p>
      <w:pPr>
        <w:spacing w:after="0" w:line="240" w:lineRule="auto"/>
        <w:jc w:val="both"/>
        <w:rPr>
          <w:sz w:val="16"/>
        </w:rPr>
        <w:sectPr>
          <w:pgSz w:w="12240" w:h="15840"/>
          <w:pgMar w:header="0" w:footer="1000" w:top="1340" w:bottom="1200" w:left="1600" w:right="880"/>
        </w:sectPr>
      </w:pPr>
    </w:p>
    <w:p>
      <w:pPr>
        <w:pStyle w:val="BodyText"/>
        <w:spacing w:before="76"/>
        <w:ind w:left="200"/>
      </w:pPr>
      <w:r>
        <w:rPr/>
        <w:t>es</w:t>
      </w:r>
      <w:r>
        <w:rPr>
          <w:spacing w:val="-7"/>
        </w:rPr>
        <w:t> </w:t>
      </w:r>
      <w:r>
        <w:rPr/>
        <w:t>protegido</w:t>
      </w:r>
      <w:r>
        <w:rPr>
          <w:spacing w:val="-3"/>
        </w:rPr>
        <w:t> </w:t>
      </w:r>
      <w:r>
        <w:rPr/>
        <w:t>a</w:t>
      </w:r>
      <w:r>
        <w:rPr>
          <w:spacing w:val="-5"/>
        </w:rPr>
        <w:t> </w:t>
      </w:r>
      <w:r>
        <w:rPr/>
        <w:t>través</w:t>
      </w:r>
      <w:r>
        <w:rPr>
          <w:spacing w:val="-6"/>
        </w:rPr>
        <w:t> </w:t>
      </w:r>
      <w:r>
        <w:rPr/>
        <w:t>del</w:t>
      </w:r>
      <w:r>
        <w:rPr>
          <w:spacing w:val="-4"/>
        </w:rPr>
        <w:t> </w:t>
      </w:r>
      <w:r>
        <w:rPr/>
        <w:t>artículo</w:t>
      </w:r>
      <w:r>
        <w:rPr>
          <w:spacing w:val="-6"/>
        </w:rPr>
        <w:t> </w:t>
      </w:r>
      <w:r>
        <w:rPr/>
        <w:t>26</w:t>
      </w:r>
      <w:r>
        <w:rPr>
          <w:spacing w:val="-2"/>
        </w:rPr>
        <w:t> </w:t>
      </w:r>
      <w:r>
        <w:rPr/>
        <w:t>de</w:t>
      </w:r>
      <w:r>
        <w:rPr>
          <w:spacing w:val="-4"/>
        </w:rPr>
        <w:t> </w:t>
      </w:r>
      <w:r>
        <w:rPr/>
        <w:t>la</w:t>
      </w:r>
      <w:r>
        <w:rPr>
          <w:spacing w:val="-4"/>
        </w:rPr>
        <w:t> </w:t>
      </w:r>
      <w:r>
        <w:rPr>
          <w:spacing w:val="-2"/>
        </w:rPr>
        <w:t>Convención.</w:t>
      </w:r>
    </w:p>
    <w:p>
      <w:pPr>
        <w:pStyle w:val="BodyText"/>
        <w:rPr>
          <w:sz w:val="27"/>
        </w:rPr>
      </w:pPr>
    </w:p>
    <w:p>
      <w:pPr>
        <w:pStyle w:val="ListParagraph"/>
        <w:numPr>
          <w:ilvl w:val="0"/>
          <w:numId w:val="8"/>
        </w:numPr>
        <w:tabs>
          <w:tab w:pos="909" w:val="left" w:leader="none"/>
        </w:tabs>
        <w:spacing w:line="240" w:lineRule="auto" w:before="1" w:after="0"/>
        <w:ind w:left="200" w:right="195" w:firstLine="0"/>
        <w:jc w:val="both"/>
        <w:rPr>
          <w:sz w:val="20"/>
        </w:rPr>
      </w:pPr>
      <w:r>
        <w:rPr>
          <w:sz w:val="20"/>
        </w:rPr>
        <w:t>La Corte ha precisado que la estabilidad laboral hace parte del derecho al trabajo, y ha</w:t>
      </w:r>
      <w:r>
        <w:rPr>
          <w:spacing w:val="-13"/>
          <w:sz w:val="20"/>
        </w:rPr>
        <w:t> </w:t>
      </w:r>
      <w:r>
        <w:rPr>
          <w:sz w:val="20"/>
        </w:rPr>
        <w:t>explicado</w:t>
      </w:r>
      <w:r>
        <w:rPr>
          <w:spacing w:val="-14"/>
          <w:sz w:val="20"/>
        </w:rPr>
        <w:t> </w:t>
      </w:r>
      <w:r>
        <w:rPr>
          <w:sz w:val="20"/>
        </w:rPr>
        <w:t>que</w:t>
      </w:r>
      <w:r>
        <w:rPr>
          <w:spacing w:val="-13"/>
          <w:sz w:val="20"/>
        </w:rPr>
        <w:t> </w:t>
      </w:r>
      <w:r>
        <w:rPr>
          <w:sz w:val="20"/>
        </w:rPr>
        <w:t>esta</w:t>
      </w:r>
      <w:r>
        <w:rPr>
          <w:spacing w:val="-13"/>
          <w:sz w:val="20"/>
        </w:rPr>
        <w:t> </w:t>
      </w:r>
      <w:r>
        <w:rPr>
          <w:sz w:val="20"/>
        </w:rPr>
        <w:t>no</w:t>
      </w:r>
      <w:r>
        <w:rPr>
          <w:spacing w:val="-15"/>
          <w:sz w:val="20"/>
        </w:rPr>
        <w:t> </w:t>
      </w:r>
      <w:r>
        <w:rPr>
          <w:sz w:val="20"/>
        </w:rPr>
        <w:t>consiste</w:t>
      </w:r>
      <w:r>
        <w:rPr>
          <w:spacing w:val="-12"/>
          <w:sz w:val="20"/>
        </w:rPr>
        <w:t> </w:t>
      </w:r>
      <w:r>
        <w:rPr>
          <w:sz w:val="20"/>
        </w:rPr>
        <w:t>en</w:t>
      </w:r>
      <w:r>
        <w:rPr>
          <w:spacing w:val="-13"/>
          <w:sz w:val="20"/>
        </w:rPr>
        <w:t> </w:t>
      </w:r>
      <w:r>
        <w:rPr>
          <w:sz w:val="20"/>
        </w:rPr>
        <w:t>una</w:t>
      </w:r>
      <w:r>
        <w:rPr>
          <w:spacing w:val="-13"/>
          <w:sz w:val="20"/>
        </w:rPr>
        <w:t> </w:t>
      </w:r>
      <w:r>
        <w:rPr>
          <w:sz w:val="20"/>
        </w:rPr>
        <w:t>permanencia</w:t>
      </w:r>
      <w:r>
        <w:rPr>
          <w:spacing w:val="-13"/>
          <w:sz w:val="20"/>
        </w:rPr>
        <w:t> </w:t>
      </w:r>
      <w:r>
        <w:rPr>
          <w:sz w:val="20"/>
        </w:rPr>
        <w:t>irrestricta</w:t>
      </w:r>
      <w:r>
        <w:rPr>
          <w:spacing w:val="-13"/>
          <w:sz w:val="20"/>
        </w:rPr>
        <w:t> </w:t>
      </w:r>
      <w:r>
        <w:rPr>
          <w:sz w:val="20"/>
        </w:rPr>
        <w:t>en</w:t>
      </w:r>
      <w:r>
        <w:rPr>
          <w:spacing w:val="-10"/>
          <w:sz w:val="20"/>
        </w:rPr>
        <w:t> </w:t>
      </w:r>
      <w:r>
        <w:rPr>
          <w:sz w:val="20"/>
        </w:rPr>
        <w:t>el</w:t>
      </w:r>
      <w:r>
        <w:rPr>
          <w:spacing w:val="-14"/>
          <w:sz w:val="20"/>
        </w:rPr>
        <w:t> </w:t>
      </w:r>
      <w:r>
        <w:rPr>
          <w:sz w:val="20"/>
        </w:rPr>
        <w:t>puesto</w:t>
      </w:r>
      <w:r>
        <w:rPr>
          <w:spacing w:val="-15"/>
          <w:sz w:val="20"/>
        </w:rPr>
        <w:t> </w:t>
      </w:r>
      <w:r>
        <w:rPr>
          <w:sz w:val="20"/>
        </w:rPr>
        <w:t>de</w:t>
      </w:r>
      <w:r>
        <w:rPr>
          <w:spacing w:val="-15"/>
          <w:sz w:val="20"/>
        </w:rPr>
        <w:t> </w:t>
      </w:r>
      <w:r>
        <w:rPr>
          <w:sz w:val="20"/>
        </w:rPr>
        <w:t>trabajo,</w:t>
      </w:r>
      <w:r>
        <w:rPr>
          <w:spacing w:val="-14"/>
          <w:sz w:val="20"/>
        </w:rPr>
        <w:t> </w:t>
      </w:r>
      <w:r>
        <w:rPr>
          <w:sz w:val="20"/>
        </w:rPr>
        <w:t>sino de respetar este derecho, entre otras medidas, otorgando protección al trabajador a fin de que, en caso de despido o separación arbitraria, se realice bajo causas justificadas, lo cual implica</w:t>
      </w:r>
      <w:r>
        <w:rPr>
          <w:spacing w:val="-4"/>
          <w:sz w:val="20"/>
        </w:rPr>
        <w:t> </w:t>
      </w:r>
      <w:r>
        <w:rPr>
          <w:sz w:val="20"/>
        </w:rPr>
        <w:t>que</w:t>
      </w:r>
      <w:r>
        <w:rPr>
          <w:spacing w:val="-5"/>
          <w:sz w:val="20"/>
        </w:rPr>
        <w:t> </w:t>
      </w:r>
      <w:r>
        <w:rPr>
          <w:sz w:val="20"/>
        </w:rPr>
        <w:t>el</w:t>
      </w:r>
      <w:r>
        <w:rPr>
          <w:spacing w:val="-3"/>
          <w:sz w:val="20"/>
        </w:rPr>
        <w:t> </w:t>
      </w:r>
      <w:r>
        <w:rPr>
          <w:sz w:val="20"/>
        </w:rPr>
        <w:t>empleador</w:t>
      </w:r>
      <w:r>
        <w:rPr>
          <w:spacing w:val="-5"/>
          <w:sz w:val="20"/>
        </w:rPr>
        <w:t> </w:t>
      </w:r>
      <w:r>
        <w:rPr>
          <w:sz w:val="20"/>
        </w:rPr>
        <w:t>acredite</w:t>
      </w:r>
      <w:r>
        <w:rPr>
          <w:spacing w:val="-5"/>
          <w:sz w:val="20"/>
        </w:rPr>
        <w:t> </w:t>
      </w:r>
      <w:r>
        <w:rPr>
          <w:sz w:val="20"/>
        </w:rPr>
        <w:t>las</w:t>
      </w:r>
      <w:r>
        <w:rPr>
          <w:spacing w:val="-5"/>
          <w:sz w:val="20"/>
        </w:rPr>
        <w:t> </w:t>
      </w:r>
      <w:r>
        <w:rPr>
          <w:sz w:val="20"/>
        </w:rPr>
        <w:t>razones</w:t>
      </w:r>
      <w:r>
        <w:rPr>
          <w:spacing w:val="-2"/>
          <w:sz w:val="20"/>
        </w:rPr>
        <w:t> </w:t>
      </w:r>
      <w:r>
        <w:rPr>
          <w:sz w:val="20"/>
        </w:rPr>
        <w:t>suficientes</w:t>
      </w:r>
      <w:r>
        <w:rPr>
          <w:spacing w:val="-5"/>
          <w:sz w:val="20"/>
        </w:rPr>
        <w:t> </w:t>
      </w:r>
      <w:r>
        <w:rPr>
          <w:sz w:val="20"/>
        </w:rPr>
        <w:t>para</w:t>
      </w:r>
      <w:r>
        <w:rPr>
          <w:spacing w:val="-2"/>
          <w:sz w:val="20"/>
        </w:rPr>
        <w:t> </w:t>
      </w:r>
      <w:r>
        <w:rPr>
          <w:sz w:val="20"/>
        </w:rPr>
        <w:t>ello</w:t>
      </w:r>
      <w:r>
        <w:rPr>
          <w:spacing w:val="-5"/>
          <w:sz w:val="20"/>
        </w:rPr>
        <w:t> </w:t>
      </w:r>
      <w:r>
        <w:rPr>
          <w:sz w:val="20"/>
        </w:rPr>
        <w:t>con</w:t>
      </w:r>
      <w:r>
        <w:rPr>
          <w:spacing w:val="-3"/>
          <w:sz w:val="20"/>
        </w:rPr>
        <w:t> </w:t>
      </w:r>
      <w:r>
        <w:rPr>
          <w:sz w:val="20"/>
        </w:rPr>
        <w:t>las</w:t>
      </w:r>
      <w:r>
        <w:rPr>
          <w:spacing w:val="-5"/>
          <w:sz w:val="20"/>
        </w:rPr>
        <w:t> </w:t>
      </w:r>
      <w:r>
        <w:rPr>
          <w:sz w:val="20"/>
        </w:rPr>
        <w:t>debidas</w:t>
      </w:r>
      <w:r>
        <w:rPr>
          <w:spacing w:val="-4"/>
          <w:sz w:val="20"/>
        </w:rPr>
        <w:t> </w:t>
      </w:r>
      <w:r>
        <w:rPr>
          <w:sz w:val="20"/>
        </w:rPr>
        <w:t>garantías, y frente a lo cual el trabajador pueda recurrir tal decisión ante las autoridades internas, quienes deberán verificar que las causales imputadas no sean arbitrarias o contrarias a derecho</w:t>
      </w:r>
      <w:r>
        <w:rPr>
          <w:position w:val="7"/>
          <w:sz w:val="13"/>
        </w:rPr>
        <w:t>160</w:t>
      </w:r>
      <w:r>
        <w:rPr>
          <w:sz w:val="20"/>
        </w:rPr>
        <w:t>.</w:t>
      </w:r>
      <w:r>
        <w:rPr>
          <w:spacing w:val="-7"/>
          <w:sz w:val="20"/>
        </w:rPr>
        <w:t> </w:t>
      </w:r>
      <w:r>
        <w:rPr>
          <w:sz w:val="20"/>
        </w:rPr>
        <w:t>Asimismo,</w:t>
      </w:r>
      <w:r>
        <w:rPr>
          <w:spacing w:val="-2"/>
          <w:sz w:val="20"/>
        </w:rPr>
        <w:t> </w:t>
      </w:r>
      <w:r>
        <w:rPr>
          <w:sz w:val="20"/>
        </w:rPr>
        <w:t>este</w:t>
      </w:r>
      <w:r>
        <w:rPr>
          <w:spacing w:val="-5"/>
          <w:sz w:val="20"/>
        </w:rPr>
        <w:t> </w:t>
      </w:r>
      <w:r>
        <w:rPr>
          <w:sz w:val="20"/>
        </w:rPr>
        <w:t>Tribunal</w:t>
      </w:r>
      <w:r>
        <w:rPr>
          <w:spacing w:val="-3"/>
          <w:sz w:val="20"/>
        </w:rPr>
        <w:t> </w:t>
      </w:r>
      <w:r>
        <w:rPr>
          <w:sz w:val="20"/>
        </w:rPr>
        <w:t>considera</w:t>
      </w:r>
      <w:r>
        <w:rPr>
          <w:spacing w:val="-4"/>
          <w:sz w:val="20"/>
        </w:rPr>
        <w:t> </w:t>
      </w:r>
      <w:r>
        <w:rPr>
          <w:sz w:val="20"/>
        </w:rPr>
        <w:t>que</w:t>
      </w:r>
      <w:r>
        <w:rPr>
          <w:spacing w:val="-5"/>
          <w:sz w:val="20"/>
        </w:rPr>
        <w:t> </w:t>
      </w:r>
      <w:r>
        <w:rPr>
          <w:sz w:val="20"/>
        </w:rPr>
        <w:t>el</w:t>
      </w:r>
      <w:r>
        <w:rPr>
          <w:spacing w:val="-4"/>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estabilidad</w:t>
      </w:r>
      <w:r>
        <w:rPr>
          <w:spacing w:val="-6"/>
          <w:sz w:val="20"/>
        </w:rPr>
        <w:t> </w:t>
      </w:r>
      <w:r>
        <w:rPr>
          <w:sz w:val="20"/>
        </w:rPr>
        <w:t>laboral</w:t>
      </w:r>
      <w:r>
        <w:rPr>
          <w:spacing w:val="-6"/>
          <w:sz w:val="20"/>
        </w:rPr>
        <w:t> </w:t>
      </w:r>
      <w:r>
        <w:rPr>
          <w:sz w:val="20"/>
        </w:rPr>
        <w:t>protege al</w:t>
      </w:r>
      <w:r>
        <w:rPr>
          <w:spacing w:val="-10"/>
          <w:sz w:val="20"/>
        </w:rPr>
        <w:t> </w:t>
      </w:r>
      <w:r>
        <w:rPr>
          <w:sz w:val="20"/>
        </w:rPr>
        <w:t>trabajador</w:t>
      </w:r>
      <w:r>
        <w:rPr>
          <w:spacing w:val="-11"/>
          <w:sz w:val="20"/>
        </w:rPr>
        <w:t> </w:t>
      </w:r>
      <w:r>
        <w:rPr>
          <w:sz w:val="20"/>
        </w:rPr>
        <w:t>de</w:t>
      </w:r>
      <w:r>
        <w:rPr>
          <w:spacing w:val="-12"/>
          <w:sz w:val="20"/>
        </w:rPr>
        <w:t> </w:t>
      </w:r>
      <w:r>
        <w:rPr>
          <w:sz w:val="20"/>
        </w:rPr>
        <w:t>no</w:t>
      </w:r>
      <w:r>
        <w:rPr>
          <w:spacing w:val="-11"/>
          <w:sz w:val="20"/>
        </w:rPr>
        <w:t> </w:t>
      </w:r>
      <w:r>
        <w:rPr>
          <w:sz w:val="20"/>
        </w:rPr>
        <w:t>ser</w:t>
      </w:r>
      <w:r>
        <w:rPr>
          <w:spacing w:val="-9"/>
          <w:sz w:val="20"/>
        </w:rPr>
        <w:t> </w:t>
      </w:r>
      <w:r>
        <w:rPr>
          <w:sz w:val="20"/>
        </w:rPr>
        <w:t>privado</w:t>
      </w:r>
      <w:r>
        <w:rPr>
          <w:spacing w:val="-11"/>
          <w:sz w:val="20"/>
        </w:rPr>
        <w:t> </w:t>
      </w:r>
      <w:r>
        <w:rPr>
          <w:sz w:val="20"/>
        </w:rPr>
        <w:t>de</w:t>
      </w:r>
      <w:r>
        <w:rPr>
          <w:spacing w:val="-12"/>
          <w:sz w:val="20"/>
        </w:rPr>
        <w:t> </w:t>
      </w:r>
      <w:r>
        <w:rPr>
          <w:sz w:val="20"/>
        </w:rPr>
        <w:t>su</w:t>
      </w:r>
      <w:r>
        <w:rPr>
          <w:spacing w:val="-10"/>
          <w:sz w:val="20"/>
        </w:rPr>
        <w:t> </w:t>
      </w:r>
      <w:r>
        <w:rPr>
          <w:sz w:val="20"/>
        </w:rPr>
        <w:t>trabajo</w:t>
      </w:r>
      <w:r>
        <w:rPr>
          <w:spacing w:val="-11"/>
          <w:sz w:val="20"/>
        </w:rPr>
        <w:t> </w:t>
      </w:r>
      <w:r>
        <w:rPr>
          <w:sz w:val="20"/>
        </w:rPr>
        <w:t>por</w:t>
      </w:r>
      <w:r>
        <w:rPr>
          <w:spacing w:val="-11"/>
          <w:sz w:val="20"/>
        </w:rPr>
        <w:t> </w:t>
      </w:r>
      <w:r>
        <w:rPr>
          <w:sz w:val="20"/>
        </w:rPr>
        <w:t>interferencias</w:t>
      </w:r>
      <w:r>
        <w:rPr>
          <w:spacing w:val="-11"/>
          <w:sz w:val="20"/>
        </w:rPr>
        <w:t> </w:t>
      </w:r>
      <w:r>
        <w:rPr>
          <w:sz w:val="20"/>
        </w:rPr>
        <w:t>directas</w:t>
      </w:r>
      <w:r>
        <w:rPr>
          <w:spacing w:val="-8"/>
          <w:sz w:val="20"/>
        </w:rPr>
        <w:t> </w:t>
      </w:r>
      <w:r>
        <w:rPr>
          <w:sz w:val="20"/>
        </w:rPr>
        <w:t>o</w:t>
      </w:r>
      <w:r>
        <w:rPr>
          <w:spacing w:val="-11"/>
          <w:sz w:val="20"/>
        </w:rPr>
        <w:t> </w:t>
      </w:r>
      <w:r>
        <w:rPr>
          <w:sz w:val="20"/>
        </w:rPr>
        <w:t>indirectas</w:t>
      </w:r>
      <w:r>
        <w:rPr>
          <w:spacing w:val="-11"/>
          <w:sz w:val="20"/>
        </w:rPr>
        <w:t> </w:t>
      </w:r>
      <w:r>
        <w:rPr>
          <w:sz w:val="20"/>
        </w:rPr>
        <w:t>del</w:t>
      </w:r>
      <w:r>
        <w:rPr>
          <w:spacing w:val="-10"/>
          <w:sz w:val="20"/>
        </w:rPr>
        <w:t> </w:t>
      </w:r>
      <w:r>
        <w:rPr>
          <w:sz w:val="20"/>
        </w:rPr>
        <w:t>poder público, pues esto afecta la libertad de las personas de ganarse la vida mediante el trabajo que elijan, y su derecho a la permanencia en el empleo, mientras no existan causas justificadas para su terminación</w:t>
      </w:r>
      <w:r>
        <w:rPr>
          <w:position w:val="7"/>
          <w:sz w:val="13"/>
        </w:rPr>
        <w:t>161</w:t>
      </w:r>
      <w:r>
        <w:rPr>
          <w:sz w:val="20"/>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En el presente caso, la Corte recuerda que el señor Viteri Ungaretti se desempeñaba como</w:t>
      </w:r>
      <w:r>
        <w:rPr>
          <w:spacing w:val="-17"/>
          <w:sz w:val="20"/>
        </w:rPr>
        <w:t> </w:t>
      </w:r>
      <w:r>
        <w:rPr>
          <w:sz w:val="20"/>
        </w:rPr>
        <w:t>Agregado</w:t>
      </w:r>
      <w:r>
        <w:rPr>
          <w:spacing w:val="-15"/>
          <w:sz w:val="20"/>
        </w:rPr>
        <w:t> </w:t>
      </w:r>
      <w:r>
        <w:rPr>
          <w:sz w:val="20"/>
        </w:rPr>
        <w:t>Naval</w:t>
      </w:r>
      <w:r>
        <w:rPr>
          <w:spacing w:val="-14"/>
          <w:sz w:val="20"/>
        </w:rPr>
        <w:t> </w:t>
      </w:r>
      <w:r>
        <w:rPr>
          <w:sz w:val="20"/>
        </w:rPr>
        <w:t>en</w:t>
      </w:r>
      <w:r>
        <w:rPr>
          <w:spacing w:val="-15"/>
          <w:sz w:val="20"/>
        </w:rPr>
        <w:t> </w:t>
      </w:r>
      <w:r>
        <w:rPr>
          <w:sz w:val="20"/>
        </w:rPr>
        <w:t>Londres</w:t>
      </w:r>
      <w:r>
        <w:rPr>
          <w:spacing w:val="-14"/>
          <w:sz w:val="20"/>
        </w:rPr>
        <w:t> </w:t>
      </w:r>
      <w:r>
        <w:rPr>
          <w:sz w:val="20"/>
        </w:rPr>
        <w:t>y</w:t>
      </w:r>
      <w:r>
        <w:rPr>
          <w:spacing w:val="-14"/>
          <w:sz w:val="20"/>
        </w:rPr>
        <w:t> </w:t>
      </w:r>
      <w:r>
        <w:rPr>
          <w:sz w:val="20"/>
        </w:rPr>
        <w:t>representante</w:t>
      </w:r>
      <w:r>
        <w:rPr>
          <w:spacing w:val="-17"/>
          <w:sz w:val="20"/>
        </w:rPr>
        <w:t> </w:t>
      </w:r>
      <w:r>
        <w:rPr>
          <w:sz w:val="20"/>
        </w:rPr>
        <w:t>permanente</w:t>
      </w:r>
      <w:r>
        <w:rPr>
          <w:spacing w:val="-17"/>
          <w:sz w:val="20"/>
        </w:rPr>
        <w:t> </w:t>
      </w:r>
      <w:r>
        <w:rPr>
          <w:sz w:val="20"/>
        </w:rPr>
        <w:t>del</w:t>
      </w:r>
      <w:r>
        <w:rPr>
          <w:spacing w:val="-16"/>
          <w:sz w:val="20"/>
        </w:rPr>
        <w:t> </w:t>
      </w:r>
      <w:r>
        <w:rPr>
          <w:sz w:val="20"/>
        </w:rPr>
        <w:t>Ecuador</w:t>
      </w:r>
      <w:r>
        <w:rPr>
          <w:spacing w:val="-17"/>
          <w:sz w:val="20"/>
        </w:rPr>
        <w:t> </w:t>
      </w:r>
      <w:r>
        <w:rPr>
          <w:sz w:val="20"/>
        </w:rPr>
        <w:t>ante</w:t>
      </w:r>
      <w:r>
        <w:rPr>
          <w:spacing w:val="-17"/>
          <w:sz w:val="20"/>
        </w:rPr>
        <w:t> </w:t>
      </w:r>
      <w:r>
        <w:rPr>
          <w:sz w:val="20"/>
        </w:rPr>
        <w:t>la</w:t>
      </w:r>
      <w:r>
        <w:rPr>
          <w:spacing w:val="-13"/>
          <w:sz w:val="20"/>
        </w:rPr>
        <w:t> </w:t>
      </w:r>
      <w:r>
        <w:rPr>
          <w:sz w:val="20"/>
        </w:rPr>
        <w:t>OMI,</w:t>
      </w:r>
      <w:r>
        <w:rPr>
          <w:spacing w:val="-14"/>
          <w:sz w:val="20"/>
        </w:rPr>
        <w:t> </w:t>
      </w:r>
      <w:r>
        <w:rPr>
          <w:sz w:val="20"/>
        </w:rPr>
        <w:t>cargo que ocupó hasta el 17 de diciembre de 2001 cuando fue removido por considerar el Estado que</w:t>
      </w:r>
      <w:r>
        <w:rPr>
          <w:spacing w:val="-14"/>
          <w:sz w:val="20"/>
        </w:rPr>
        <w:t> </w:t>
      </w:r>
      <w:r>
        <w:rPr>
          <w:sz w:val="20"/>
        </w:rPr>
        <w:t>una</w:t>
      </w:r>
      <w:r>
        <w:rPr>
          <w:spacing w:val="-10"/>
          <w:sz w:val="20"/>
        </w:rPr>
        <w:t> </w:t>
      </w:r>
      <w:r>
        <w:rPr>
          <w:sz w:val="20"/>
        </w:rPr>
        <w:t>falta</w:t>
      </w:r>
      <w:r>
        <w:rPr>
          <w:spacing w:val="-10"/>
          <w:sz w:val="20"/>
        </w:rPr>
        <w:t> </w:t>
      </w:r>
      <w:r>
        <w:rPr>
          <w:sz w:val="20"/>
        </w:rPr>
        <w:t>como</w:t>
      </w:r>
      <w:r>
        <w:rPr>
          <w:spacing w:val="-12"/>
          <w:sz w:val="20"/>
        </w:rPr>
        <w:t> </w:t>
      </w:r>
      <w:r>
        <w:rPr>
          <w:sz w:val="20"/>
        </w:rPr>
        <w:t>la</w:t>
      </w:r>
      <w:r>
        <w:rPr>
          <w:spacing w:val="-10"/>
          <w:sz w:val="20"/>
        </w:rPr>
        <w:t> </w:t>
      </w:r>
      <w:r>
        <w:rPr>
          <w:sz w:val="20"/>
        </w:rPr>
        <w:t>cometida</w:t>
      </w:r>
      <w:r>
        <w:rPr>
          <w:spacing w:val="-12"/>
          <w:sz w:val="20"/>
        </w:rPr>
        <w:t> </w:t>
      </w:r>
      <w:r>
        <w:rPr>
          <w:sz w:val="20"/>
        </w:rPr>
        <w:t>por</w:t>
      </w:r>
      <w:r>
        <w:rPr>
          <w:spacing w:val="-9"/>
          <w:sz w:val="20"/>
        </w:rPr>
        <w:t> </w:t>
      </w:r>
      <w:r>
        <w:rPr>
          <w:sz w:val="20"/>
        </w:rPr>
        <w:t>el</w:t>
      </w:r>
      <w:r>
        <w:rPr>
          <w:spacing w:val="-10"/>
          <w:sz w:val="20"/>
        </w:rPr>
        <w:t> </w:t>
      </w:r>
      <w:r>
        <w:rPr>
          <w:sz w:val="20"/>
        </w:rPr>
        <w:t>señor</w:t>
      </w:r>
      <w:r>
        <w:rPr>
          <w:spacing w:val="-12"/>
          <w:sz w:val="20"/>
        </w:rPr>
        <w:t> </w:t>
      </w:r>
      <w:r>
        <w:rPr>
          <w:sz w:val="20"/>
        </w:rPr>
        <w:t>Viteri</w:t>
      </w:r>
      <w:r>
        <w:rPr>
          <w:spacing w:val="-13"/>
          <w:sz w:val="20"/>
        </w:rPr>
        <w:t> </w:t>
      </w:r>
      <w:r>
        <w:rPr>
          <w:sz w:val="20"/>
        </w:rPr>
        <w:t>no</w:t>
      </w:r>
      <w:r>
        <w:rPr>
          <w:spacing w:val="-11"/>
          <w:sz w:val="20"/>
        </w:rPr>
        <w:t> </w:t>
      </w:r>
      <w:r>
        <w:rPr>
          <w:sz w:val="20"/>
        </w:rPr>
        <w:t>era</w:t>
      </w:r>
      <w:r>
        <w:rPr>
          <w:spacing w:val="-12"/>
          <w:sz w:val="20"/>
        </w:rPr>
        <w:t> </w:t>
      </w:r>
      <w:r>
        <w:rPr>
          <w:sz w:val="20"/>
        </w:rPr>
        <w:t>aceptable</w:t>
      </w:r>
      <w:r>
        <w:rPr>
          <w:spacing w:val="-12"/>
          <w:sz w:val="20"/>
        </w:rPr>
        <w:t> </w:t>
      </w:r>
      <w:r>
        <w:rPr>
          <w:sz w:val="20"/>
        </w:rPr>
        <w:t>en</w:t>
      </w:r>
      <w:r>
        <w:rPr>
          <w:spacing w:val="-9"/>
          <w:sz w:val="20"/>
        </w:rPr>
        <w:t> </w:t>
      </w:r>
      <w:r>
        <w:rPr>
          <w:sz w:val="20"/>
        </w:rPr>
        <w:t>un</w:t>
      </w:r>
      <w:r>
        <w:rPr>
          <w:spacing w:val="-12"/>
          <w:sz w:val="20"/>
        </w:rPr>
        <w:t> </w:t>
      </w:r>
      <w:r>
        <w:rPr>
          <w:sz w:val="20"/>
        </w:rPr>
        <w:t>oficial</w:t>
      </w:r>
      <w:r>
        <w:rPr>
          <w:spacing w:val="-13"/>
          <w:sz w:val="20"/>
        </w:rPr>
        <w:t> </w:t>
      </w:r>
      <w:r>
        <w:rPr>
          <w:sz w:val="20"/>
        </w:rPr>
        <w:t>de</w:t>
      </w:r>
      <w:r>
        <w:rPr>
          <w:spacing w:val="-12"/>
          <w:sz w:val="20"/>
        </w:rPr>
        <w:t> </w:t>
      </w:r>
      <w:r>
        <w:rPr>
          <w:sz w:val="20"/>
        </w:rPr>
        <w:t>ese</w:t>
      </w:r>
      <w:r>
        <w:rPr>
          <w:spacing w:val="-10"/>
          <w:sz w:val="20"/>
        </w:rPr>
        <w:t> </w:t>
      </w:r>
      <w:r>
        <w:rPr>
          <w:sz w:val="20"/>
        </w:rPr>
        <w:t>cargo. El 27 de diciembre de 2001 se confirmó su reemplazo (</w:t>
      </w:r>
      <w:r>
        <w:rPr>
          <w:i/>
          <w:sz w:val="20"/>
        </w:rPr>
        <w:t>supra </w:t>
      </w:r>
      <w:r>
        <w:rPr>
          <w:sz w:val="20"/>
        </w:rPr>
        <w:t>párr. 47). En consecuencia, el 16</w:t>
      </w:r>
      <w:r>
        <w:rPr>
          <w:spacing w:val="-11"/>
          <w:sz w:val="20"/>
        </w:rPr>
        <w:t> </w:t>
      </w:r>
      <w:r>
        <w:rPr>
          <w:sz w:val="20"/>
        </w:rPr>
        <w:t>de</w:t>
      </w:r>
      <w:r>
        <w:rPr>
          <w:spacing w:val="-10"/>
          <w:sz w:val="20"/>
        </w:rPr>
        <w:t> </w:t>
      </w:r>
      <w:r>
        <w:rPr>
          <w:sz w:val="20"/>
        </w:rPr>
        <w:t>enero</w:t>
      </w:r>
      <w:r>
        <w:rPr>
          <w:spacing w:val="-12"/>
          <w:sz w:val="20"/>
        </w:rPr>
        <w:t> </w:t>
      </w:r>
      <w:r>
        <w:rPr>
          <w:sz w:val="20"/>
        </w:rPr>
        <w:t>de</w:t>
      </w:r>
      <w:r>
        <w:rPr>
          <w:spacing w:val="-12"/>
          <w:sz w:val="20"/>
        </w:rPr>
        <w:t> </w:t>
      </w:r>
      <w:r>
        <w:rPr>
          <w:sz w:val="20"/>
        </w:rPr>
        <w:t>2002</w:t>
      </w:r>
      <w:r>
        <w:rPr>
          <w:spacing w:val="-8"/>
          <w:sz w:val="20"/>
        </w:rPr>
        <w:t> </w:t>
      </w:r>
      <w:r>
        <w:rPr>
          <w:sz w:val="20"/>
        </w:rPr>
        <w:t>mediante</w:t>
      </w:r>
      <w:r>
        <w:rPr>
          <w:spacing w:val="-12"/>
          <w:sz w:val="20"/>
        </w:rPr>
        <w:t> </w:t>
      </w:r>
      <w:r>
        <w:rPr>
          <w:sz w:val="20"/>
        </w:rPr>
        <w:t>un</w:t>
      </w:r>
      <w:r>
        <w:rPr>
          <w:spacing w:val="-10"/>
          <w:sz w:val="20"/>
        </w:rPr>
        <w:t> </w:t>
      </w:r>
      <w:r>
        <w:rPr>
          <w:sz w:val="20"/>
        </w:rPr>
        <w:t>decreto</w:t>
      </w:r>
      <w:r>
        <w:rPr>
          <w:spacing w:val="-10"/>
          <w:sz w:val="20"/>
        </w:rPr>
        <w:t> </w:t>
      </w:r>
      <w:r>
        <w:rPr>
          <w:sz w:val="20"/>
        </w:rPr>
        <w:t>presidencial</w:t>
      </w:r>
      <w:r>
        <w:rPr>
          <w:spacing w:val="-3"/>
          <w:sz w:val="20"/>
        </w:rPr>
        <w:t> </w:t>
      </w:r>
      <w:r>
        <w:rPr>
          <w:sz w:val="20"/>
        </w:rPr>
        <w:t>el</w:t>
      </w:r>
      <w:r>
        <w:rPr>
          <w:spacing w:val="-9"/>
          <w:sz w:val="20"/>
        </w:rPr>
        <w:t> </w:t>
      </w:r>
      <w:r>
        <w:rPr>
          <w:sz w:val="20"/>
        </w:rPr>
        <w:t>señor</w:t>
      </w:r>
      <w:r>
        <w:rPr>
          <w:spacing w:val="-10"/>
          <w:sz w:val="20"/>
        </w:rPr>
        <w:t> </w:t>
      </w:r>
      <w:r>
        <w:rPr>
          <w:sz w:val="20"/>
        </w:rPr>
        <w:t>Viteri</w:t>
      </w:r>
      <w:r>
        <w:rPr>
          <w:spacing w:val="-11"/>
          <w:sz w:val="20"/>
        </w:rPr>
        <w:t> </w:t>
      </w:r>
      <w:r>
        <w:rPr>
          <w:sz w:val="20"/>
        </w:rPr>
        <w:t>fue</w:t>
      </w:r>
      <w:r>
        <w:rPr>
          <w:spacing w:val="-10"/>
          <w:sz w:val="20"/>
        </w:rPr>
        <w:t> </w:t>
      </w:r>
      <w:r>
        <w:rPr>
          <w:sz w:val="20"/>
        </w:rPr>
        <w:t>reincorporado</w:t>
      </w:r>
      <w:r>
        <w:rPr>
          <w:spacing w:val="-10"/>
          <w:sz w:val="20"/>
        </w:rPr>
        <w:t> </w:t>
      </w:r>
      <w:r>
        <w:rPr>
          <w:sz w:val="20"/>
        </w:rPr>
        <w:t>en</w:t>
      </w:r>
      <w:r>
        <w:rPr>
          <w:spacing w:val="-10"/>
          <w:sz w:val="20"/>
        </w:rPr>
        <w:t> </w:t>
      </w:r>
      <w:r>
        <w:rPr>
          <w:sz w:val="20"/>
        </w:rPr>
        <w:t>su cargo</w:t>
      </w:r>
      <w:r>
        <w:rPr>
          <w:spacing w:val="-5"/>
          <w:sz w:val="20"/>
        </w:rPr>
        <w:t> </w:t>
      </w:r>
      <w:r>
        <w:rPr>
          <w:sz w:val="20"/>
        </w:rPr>
        <w:t>como</w:t>
      </w:r>
      <w:r>
        <w:rPr>
          <w:spacing w:val="-4"/>
          <w:sz w:val="20"/>
        </w:rPr>
        <w:t> </w:t>
      </w:r>
      <w:r>
        <w:rPr>
          <w:sz w:val="20"/>
        </w:rPr>
        <w:t>militar</w:t>
      </w:r>
      <w:r>
        <w:rPr>
          <w:spacing w:val="-3"/>
          <w:sz w:val="20"/>
        </w:rPr>
        <w:t> </w:t>
      </w:r>
      <w:r>
        <w:rPr>
          <w:sz w:val="20"/>
        </w:rPr>
        <w:t>en</w:t>
      </w:r>
      <w:r>
        <w:rPr>
          <w:spacing w:val="-3"/>
          <w:sz w:val="20"/>
        </w:rPr>
        <w:t> </w:t>
      </w:r>
      <w:r>
        <w:rPr>
          <w:sz w:val="20"/>
        </w:rPr>
        <w:t>las</w:t>
      </w:r>
      <w:r>
        <w:rPr>
          <w:spacing w:val="-3"/>
          <w:sz w:val="20"/>
        </w:rPr>
        <w:t> </w:t>
      </w:r>
      <w:r>
        <w:rPr>
          <w:sz w:val="20"/>
        </w:rPr>
        <w:t>Fuerzas</w:t>
      </w:r>
      <w:r>
        <w:rPr>
          <w:spacing w:val="-4"/>
          <w:sz w:val="20"/>
        </w:rPr>
        <w:t> </w:t>
      </w:r>
      <w:r>
        <w:rPr>
          <w:sz w:val="20"/>
        </w:rPr>
        <w:t>Armadas</w:t>
      </w:r>
      <w:r>
        <w:rPr>
          <w:spacing w:val="-5"/>
          <w:sz w:val="20"/>
        </w:rPr>
        <w:t> </w:t>
      </w:r>
      <w:r>
        <w:rPr>
          <w:sz w:val="20"/>
        </w:rPr>
        <w:t>permanentes</w:t>
      </w:r>
      <w:r>
        <w:rPr>
          <w:spacing w:val="-5"/>
          <w:sz w:val="20"/>
        </w:rPr>
        <w:t> </w:t>
      </w:r>
      <w:r>
        <w:rPr>
          <w:sz w:val="20"/>
        </w:rPr>
        <w:t>por</w:t>
      </w:r>
      <w:r>
        <w:rPr>
          <w:spacing w:val="-5"/>
          <w:sz w:val="20"/>
        </w:rPr>
        <w:t> </w:t>
      </w:r>
      <w:r>
        <w:rPr>
          <w:sz w:val="20"/>
        </w:rPr>
        <w:t>la</w:t>
      </w:r>
      <w:r>
        <w:rPr>
          <w:spacing w:val="-1"/>
          <w:sz w:val="20"/>
        </w:rPr>
        <w:t> </w:t>
      </w:r>
      <w:r>
        <w:rPr>
          <w:sz w:val="20"/>
        </w:rPr>
        <w:t>cesación</w:t>
      </w:r>
      <w:r>
        <w:rPr>
          <w:spacing w:val="-3"/>
          <w:sz w:val="20"/>
        </w:rPr>
        <w:t> </w:t>
      </w:r>
      <w:r>
        <w:rPr>
          <w:sz w:val="20"/>
        </w:rPr>
        <w:t>de</w:t>
      </w:r>
      <w:r>
        <w:rPr>
          <w:spacing w:val="-5"/>
          <w:sz w:val="20"/>
        </w:rPr>
        <w:t> </w:t>
      </w:r>
      <w:r>
        <w:rPr>
          <w:sz w:val="20"/>
        </w:rPr>
        <w:t>sus</w:t>
      </w:r>
      <w:r>
        <w:rPr>
          <w:spacing w:val="-5"/>
          <w:sz w:val="20"/>
        </w:rPr>
        <w:t> </w:t>
      </w:r>
      <w:r>
        <w:rPr>
          <w:sz w:val="20"/>
        </w:rPr>
        <w:t>funciones</w:t>
      </w:r>
      <w:r>
        <w:rPr>
          <w:spacing w:val="-2"/>
          <w:sz w:val="20"/>
        </w:rPr>
        <w:t> </w:t>
      </w:r>
      <w:r>
        <w:rPr>
          <w:sz w:val="20"/>
        </w:rPr>
        <w:t>en Reino Unido (</w:t>
      </w:r>
      <w:r>
        <w:rPr>
          <w:i/>
          <w:sz w:val="20"/>
        </w:rPr>
        <w:t>supra </w:t>
      </w:r>
      <w:r>
        <w:rPr>
          <w:sz w:val="20"/>
        </w:rPr>
        <w:t>párr. 48) y le fueron asignadas funciones administrativas. Además,</w:t>
      </w:r>
      <w:r>
        <w:rPr>
          <w:spacing w:val="-1"/>
          <w:sz w:val="20"/>
        </w:rPr>
        <w:t> </w:t>
      </w:r>
      <w:r>
        <w:rPr>
          <w:sz w:val="20"/>
        </w:rPr>
        <w:t>se</w:t>
      </w:r>
      <w:r>
        <w:rPr>
          <w:spacing w:val="-1"/>
          <w:sz w:val="20"/>
        </w:rPr>
        <w:t> </w:t>
      </w:r>
      <w:r>
        <w:rPr>
          <w:sz w:val="20"/>
        </w:rPr>
        <w:t>le declaró</w:t>
      </w:r>
      <w:r>
        <w:rPr>
          <w:spacing w:val="-9"/>
          <w:sz w:val="20"/>
        </w:rPr>
        <w:t> </w:t>
      </w:r>
      <w:r>
        <w:rPr>
          <w:sz w:val="20"/>
        </w:rPr>
        <w:t>“persona</w:t>
      </w:r>
      <w:r>
        <w:rPr>
          <w:spacing w:val="-10"/>
          <w:sz w:val="20"/>
        </w:rPr>
        <w:t> </w:t>
      </w:r>
      <w:r>
        <w:rPr>
          <w:sz w:val="20"/>
        </w:rPr>
        <w:t>no</w:t>
      </w:r>
      <w:r>
        <w:rPr>
          <w:spacing w:val="-11"/>
          <w:sz w:val="20"/>
        </w:rPr>
        <w:t> </w:t>
      </w:r>
      <w:r>
        <w:rPr>
          <w:sz w:val="20"/>
        </w:rPr>
        <w:t>grata”</w:t>
      </w:r>
      <w:r>
        <w:rPr>
          <w:spacing w:val="-10"/>
          <w:sz w:val="20"/>
        </w:rPr>
        <w:t> </w:t>
      </w:r>
      <w:r>
        <w:rPr>
          <w:sz w:val="20"/>
        </w:rPr>
        <w:t>en</w:t>
      </w:r>
      <w:r>
        <w:rPr>
          <w:spacing w:val="-7"/>
          <w:sz w:val="20"/>
        </w:rPr>
        <w:t> </w:t>
      </w:r>
      <w:r>
        <w:rPr>
          <w:sz w:val="20"/>
        </w:rPr>
        <w:t>la</w:t>
      </w:r>
      <w:r>
        <w:rPr>
          <w:spacing w:val="-10"/>
          <w:sz w:val="20"/>
        </w:rPr>
        <w:t> </w:t>
      </w:r>
      <w:r>
        <w:rPr>
          <w:sz w:val="20"/>
        </w:rPr>
        <w:t>Armada</w:t>
      </w:r>
      <w:r>
        <w:rPr>
          <w:spacing w:val="-10"/>
          <w:sz w:val="20"/>
        </w:rPr>
        <w:t> </w:t>
      </w:r>
      <w:r>
        <w:rPr>
          <w:sz w:val="20"/>
        </w:rPr>
        <w:t>del</w:t>
      </w:r>
      <w:r>
        <w:rPr>
          <w:spacing w:val="-10"/>
          <w:sz w:val="20"/>
        </w:rPr>
        <w:t> </w:t>
      </w:r>
      <w:r>
        <w:rPr>
          <w:sz w:val="20"/>
        </w:rPr>
        <w:t>Ecuador,</w:t>
      </w:r>
      <w:r>
        <w:rPr>
          <w:spacing w:val="-9"/>
          <w:sz w:val="20"/>
        </w:rPr>
        <w:t> </w:t>
      </w:r>
      <w:r>
        <w:rPr>
          <w:sz w:val="20"/>
        </w:rPr>
        <w:t>y</w:t>
      </w:r>
      <w:r>
        <w:rPr>
          <w:spacing w:val="-9"/>
          <w:sz w:val="20"/>
        </w:rPr>
        <w:t> </w:t>
      </w:r>
      <w:r>
        <w:rPr>
          <w:sz w:val="20"/>
        </w:rPr>
        <w:t>no</w:t>
      </w:r>
      <w:r>
        <w:rPr>
          <w:spacing w:val="-9"/>
          <w:sz w:val="20"/>
        </w:rPr>
        <w:t> </w:t>
      </w:r>
      <w:r>
        <w:rPr>
          <w:sz w:val="20"/>
        </w:rPr>
        <w:t>se</w:t>
      </w:r>
      <w:r>
        <w:rPr>
          <w:spacing w:val="-10"/>
          <w:sz w:val="20"/>
        </w:rPr>
        <w:t> </w:t>
      </w:r>
      <w:r>
        <w:rPr>
          <w:sz w:val="20"/>
        </w:rPr>
        <w:t>le</w:t>
      </w:r>
      <w:r>
        <w:rPr>
          <w:spacing w:val="-9"/>
          <w:sz w:val="20"/>
        </w:rPr>
        <w:t> </w:t>
      </w:r>
      <w:r>
        <w:rPr>
          <w:sz w:val="20"/>
        </w:rPr>
        <w:t>autorizó</w:t>
      </w:r>
      <w:r>
        <w:rPr>
          <w:spacing w:val="-11"/>
          <w:sz w:val="20"/>
        </w:rPr>
        <w:t> </w:t>
      </w:r>
      <w:r>
        <w:rPr>
          <w:sz w:val="20"/>
        </w:rPr>
        <w:t>para</w:t>
      </w:r>
      <w:r>
        <w:rPr>
          <w:spacing w:val="-10"/>
          <w:sz w:val="20"/>
        </w:rPr>
        <w:t> </w:t>
      </w:r>
      <w:r>
        <w:rPr>
          <w:sz w:val="20"/>
        </w:rPr>
        <w:t>atender</w:t>
      </w:r>
      <w:r>
        <w:rPr>
          <w:spacing w:val="-9"/>
          <w:sz w:val="20"/>
        </w:rPr>
        <w:t> </w:t>
      </w:r>
      <w:r>
        <w:rPr>
          <w:sz w:val="20"/>
        </w:rPr>
        <w:t>ciertas ceremonias y reuniones, ni participar en el XXI Curso</w:t>
      </w:r>
      <w:r>
        <w:rPr>
          <w:spacing w:val="-1"/>
          <w:sz w:val="20"/>
        </w:rPr>
        <w:t> </w:t>
      </w:r>
      <w:r>
        <w:rPr>
          <w:sz w:val="20"/>
        </w:rPr>
        <w:t>de</w:t>
      </w:r>
      <w:r>
        <w:rPr>
          <w:spacing w:val="-1"/>
          <w:sz w:val="20"/>
        </w:rPr>
        <w:t> </w:t>
      </w:r>
      <w:r>
        <w:rPr>
          <w:sz w:val="20"/>
        </w:rPr>
        <w:t>Comando</w:t>
      </w:r>
      <w:r>
        <w:rPr>
          <w:spacing w:val="-1"/>
          <w:sz w:val="20"/>
        </w:rPr>
        <w:t> </w:t>
      </w:r>
      <w:r>
        <w:rPr>
          <w:sz w:val="20"/>
        </w:rPr>
        <w:t>y Estado</w:t>
      </w:r>
      <w:r>
        <w:rPr>
          <w:spacing w:val="-1"/>
          <w:sz w:val="20"/>
        </w:rPr>
        <w:t> </w:t>
      </w:r>
      <w:r>
        <w:rPr>
          <w:sz w:val="20"/>
        </w:rPr>
        <w:t>Mayor</w:t>
      </w:r>
      <w:r>
        <w:rPr>
          <w:spacing w:val="-1"/>
          <w:sz w:val="20"/>
        </w:rPr>
        <w:t> </w:t>
      </w:r>
      <w:r>
        <w:rPr>
          <w:sz w:val="20"/>
        </w:rPr>
        <w:t>Conjunto (</w:t>
      </w:r>
      <w:r>
        <w:rPr>
          <w:i/>
          <w:sz w:val="20"/>
        </w:rPr>
        <w:t>supra </w:t>
      </w:r>
      <w:r>
        <w:rPr>
          <w:sz w:val="20"/>
        </w:rPr>
        <w:t>párrs. 62 y 63). En particular, el señor Viteri Ungaretti declaró:</w:t>
      </w:r>
    </w:p>
    <w:p>
      <w:pPr>
        <w:pStyle w:val="BodyText"/>
        <w:spacing w:before="10"/>
        <w:rPr>
          <w:sz w:val="19"/>
        </w:rPr>
      </w:pPr>
    </w:p>
    <w:p>
      <w:pPr>
        <w:spacing w:line="240" w:lineRule="auto" w:before="0"/>
        <w:ind w:left="766" w:right="766" w:firstLine="0"/>
        <w:jc w:val="both"/>
        <w:rPr>
          <w:sz w:val="18"/>
        </w:rPr>
      </w:pPr>
      <w:r>
        <w:rPr>
          <w:sz w:val="18"/>
        </w:rPr>
        <w:t>Cuando</w:t>
      </w:r>
      <w:r>
        <w:rPr>
          <w:spacing w:val="-1"/>
          <w:sz w:val="18"/>
        </w:rPr>
        <w:t> </w:t>
      </w:r>
      <w:r>
        <w:rPr>
          <w:sz w:val="18"/>
        </w:rPr>
        <w:t>regrese</w:t>
      </w:r>
      <w:r>
        <w:rPr>
          <w:spacing w:val="-1"/>
          <w:sz w:val="18"/>
        </w:rPr>
        <w:t> </w:t>
      </w:r>
      <w:r>
        <w:rPr>
          <w:sz w:val="18"/>
        </w:rPr>
        <w:t>con</w:t>
      </w:r>
      <w:r>
        <w:rPr>
          <w:spacing w:val="-1"/>
          <w:sz w:val="18"/>
        </w:rPr>
        <w:t> </w:t>
      </w:r>
      <w:r>
        <w:rPr>
          <w:sz w:val="18"/>
        </w:rPr>
        <w:t>mi</w:t>
      </w:r>
      <w:r>
        <w:rPr>
          <w:spacing w:val="-2"/>
          <w:sz w:val="18"/>
        </w:rPr>
        <w:t> </w:t>
      </w:r>
      <w:r>
        <w:rPr>
          <w:sz w:val="18"/>
        </w:rPr>
        <w:t>esposa,</w:t>
      </w:r>
      <w:r>
        <w:rPr>
          <w:spacing w:val="-2"/>
          <w:sz w:val="18"/>
        </w:rPr>
        <w:t> </w:t>
      </w:r>
      <w:r>
        <w:rPr>
          <w:sz w:val="18"/>
        </w:rPr>
        <w:t>mis</w:t>
      </w:r>
      <w:r>
        <w:rPr>
          <w:spacing w:val="-1"/>
          <w:sz w:val="18"/>
        </w:rPr>
        <w:t> </w:t>
      </w:r>
      <w:r>
        <w:rPr>
          <w:sz w:val="18"/>
        </w:rPr>
        <w:t>hijos</w:t>
      </w:r>
      <w:r>
        <w:rPr>
          <w:spacing w:val="-1"/>
          <w:sz w:val="18"/>
        </w:rPr>
        <w:t> </w:t>
      </w:r>
      <w:r>
        <w:rPr>
          <w:sz w:val="18"/>
        </w:rPr>
        <w:t>y</w:t>
      </w:r>
      <w:r>
        <w:rPr>
          <w:spacing w:val="-2"/>
          <w:sz w:val="18"/>
        </w:rPr>
        <w:t> </w:t>
      </w:r>
      <w:r>
        <w:rPr>
          <w:sz w:val="18"/>
        </w:rPr>
        <w:t>mi</w:t>
      </w:r>
      <w:r>
        <w:rPr>
          <w:spacing w:val="-1"/>
          <w:sz w:val="18"/>
        </w:rPr>
        <w:t> </w:t>
      </w:r>
      <w:r>
        <w:rPr>
          <w:sz w:val="18"/>
        </w:rPr>
        <w:t>suegra</w:t>
      </w:r>
      <w:r>
        <w:rPr>
          <w:spacing w:val="-1"/>
          <w:sz w:val="18"/>
        </w:rPr>
        <w:t> </w:t>
      </w:r>
      <w:r>
        <w:rPr>
          <w:sz w:val="18"/>
        </w:rPr>
        <w:t>tuvieron</w:t>
      </w:r>
      <w:r>
        <w:rPr>
          <w:spacing w:val="-2"/>
          <w:sz w:val="18"/>
        </w:rPr>
        <w:t> </w:t>
      </w:r>
      <w:r>
        <w:rPr>
          <w:sz w:val="18"/>
        </w:rPr>
        <w:t>que</w:t>
      </w:r>
      <w:r>
        <w:rPr>
          <w:spacing w:val="-1"/>
          <w:sz w:val="18"/>
        </w:rPr>
        <w:t> </w:t>
      </w:r>
      <w:r>
        <w:rPr>
          <w:sz w:val="18"/>
        </w:rPr>
        <w:t>quedarse</w:t>
      </w:r>
      <w:r>
        <w:rPr>
          <w:spacing w:val="-3"/>
          <w:sz w:val="18"/>
        </w:rPr>
        <w:t> </w:t>
      </w:r>
      <w:r>
        <w:rPr>
          <w:sz w:val="18"/>
        </w:rPr>
        <w:t>en</w:t>
      </w:r>
      <w:r>
        <w:rPr>
          <w:spacing w:val="-1"/>
          <w:sz w:val="18"/>
        </w:rPr>
        <w:t> </w:t>
      </w:r>
      <w:r>
        <w:rPr>
          <w:sz w:val="18"/>
        </w:rPr>
        <w:t>Inglaterra porque sabíamos del ambiente que íbamos a encontrar en el Ecuador, un ambiente totalmente hostil. […] Entonces ella estaba en Quito y a [él lo] desplazaron a Guayaquil. [L]e</w:t>
      </w:r>
      <w:r>
        <w:rPr>
          <w:spacing w:val="-14"/>
          <w:sz w:val="18"/>
        </w:rPr>
        <w:t> </w:t>
      </w:r>
      <w:r>
        <w:rPr>
          <w:sz w:val="18"/>
        </w:rPr>
        <w:t>prohibieron</w:t>
      </w:r>
      <w:r>
        <w:rPr>
          <w:spacing w:val="-14"/>
          <w:sz w:val="18"/>
        </w:rPr>
        <w:t> </w:t>
      </w:r>
      <w:r>
        <w:rPr>
          <w:sz w:val="18"/>
        </w:rPr>
        <w:t>salir</w:t>
      </w:r>
      <w:r>
        <w:rPr>
          <w:spacing w:val="-15"/>
          <w:sz w:val="18"/>
        </w:rPr>
        <w:t> </w:t>
      </w:r>
      <w:r>
        <w:rPr>
          <w:sz w:val="18"/>
        </w:rPr>
        <w:t>de</w:t>
      </w:r>
      <w:r>
        <w:rPr>
          <w:spacing w:val="-14"/>
          <w:sz w:val="18"/>
        </w:rPr>
        <w:t> </w:t>
      </w:r>
      <w:r>
        <w:rPr>
          <w:sz w:val="18"/>
        </w:rPr>
        <w:t>Guayaquil,</w:t>
      </w:r>
      <w:r>
        <w:rPr>
          <w:spacing w:val="-13"/>
          <w:sz w:val="18"/>
        </w:rPr>
        <w:t> </w:t>
      </w:r>
      <w:r>
        <w:rPr>
          <w:sz w:val="18"/>
        </w:rPr>
        <w:t>[l]e</w:t>
      </w:r>
      <w:r>
        <w:rPr>
          <w:spacing w:val="-14"/>
          <w:sz w:val="18"/>
        </w:rPr>
        <w:t> </w:t>
      </w:r>
      <w:r>
        <w:rPr>
          <w:sz w:val="18"/>
        </w:rPr>
        <w:t>prohibieron</w:t>
      </w:r>
      <w:r>
        <w:rPr>
          <w:spacing w:val="-14"/>
          <w:sz w:val="18"/>
        </w:rPr>
        <w:t> </w:t>
      </w:r>
      <w:r>
        <w:rPr>
          <w:sz w:val="18"/>
        </w:rPr>
        <w:t>salir</w:t>
      </w:r>
      <w:r>
        <w:rPr>
          <w:spacing w:val="-15"/>
          <w:sz w:val="18"/>
        </w:rPr>
        <w:t> </w:t>
      </w:r>
      <w:r>
        <w:rPr>
          <w:sz w:val="18"/>
        </w:rPr>
        <w:t>del</w:t>
      </w:r>
      <w:r>
        <w:rPr>
          <w:spacing w:val="-14"/>
          <w:sz w:val="18"/>
        </w:rPr>
        <w:t> </w:t>
      </w:r>
      <w:r>
        <w:rPr>
          <w:sz w:val="18"/>
        </w:rPr>
        <w:t>reparto</w:t>
      </w:r>
      <w:r>
        <w:rPr>
          <w:spacing w:val="-11"/>
          <w:sz w:val="18"/>
        </w:rPr>
        <w:t> </w:t>
      </w:r>
      <w:r>
        <w:rPr>
          <w:sz w:val="18"/>
        </w:rPr>
        <w:t>[…]</w:t>
      </w:r>
      <w:r>
        <w:rPr>
          <w:spacing w:val="-15"/>
          <w:sz w:val="18"/>
        </w:rPr>
        <w:t> </w:t>
      </w:r>
      <w:r>
        <w:rPr>
          <w:sz w:val="18"/>
        </w:rPr>
        <w:t>que</w:t>
      </w:r>
      <w:r>
        <w:rPr>
          <w:spacing w:val="-13"/>
          <w:sz w:val="18"/>
        </w:rPr>
        <w:t> </w:t>
      </w:r>
      <w:r>
        <w:rPr>
          <w:sz w:val="18"/>
        </w:rPr>
        <w:t>[l]e</w:t>
      </w:r>
      <w:r>
        <w:rPr>
          <w:spacing w:val="-16"/>
          <w:sz w:val="18"/>
        </w:rPr>
        <w:t> </w:t>
      </w:r>
      <w:r>
        <w:rPr>
          <w:sz w:val="18"/>
        </w:rPr>
        <w:t>asignaron, que</w:t>
      </w:r>
      <w:r>
        <w:rPr>
          <w:spacing w:val="-2"/>
          <w:sz w:val="18"/>
        </w:rPr>
        <w:t> </w:t>
      </w:r>
      <w:r>
        <w:rPr>
          <w:sz w:val="18"/>
        </w:rPr>
        <w:t>reparto [l]e</w:t>
      </w:r>
      <w:r>
        <w:rPr>
          <w:spacing w:val="-2"/>
          <w:sz w:val="18"/>
        </w:rPr>
        <w:t> </w:t>
      </w:r>
      <w:r>
        <w:rPr>
          <w:sz w:val="18"/>
        </w:rPr>
        <w:t>asignaron?</w:t>
      </w:r>
      <w:r>
        <w:rPr>
          <w:spacing w:val="-2"/>
          <w:sz w:val="18"/>
        </w:rPr>
        <w:t> </w:t>
      </w:r>
      <w:r>
        <w:rPr>
          <w:sz w:val="18"/>
        </w:rPr>
        <w:t>un</w:t>
      </w:r>
      <w:r>
        <w:rPr>
          <w:spacing w:val="-1"/>
          <w:sz w:val="18"/>
        </w:rPr>
        <w:t> </w:t>
      </w:r>
      <w:r>
        <w:rPr>
          <w:sz w:val="18"/>
        </w:rPr>
        <w:t>reparto</w:t>
      </w:r>
      <w:r>
        <w:rPr>
          <w:spacing w:val="-1"/>
          <w:sz w:val="18"/>
        </w:rPr>
        <w:t> </w:t>
      </w:r>
      <w:r>
        <w:rPr>
          <w:sz w:val="18"/>
        </w:rPr>
        <w:t>que</w:t>
      </w:r>
      <w:r>
        <w:rPr>
          <w:spacing w:val="-2"/>
          <w:sz w:val="18"/>
        </w:rPr>
        <w:t> </w:t>
      </w:r>
      <w:r>
        <w:rPr>
          <w:sz w:val="18"/>
        </w:rPr>
        <w:t>no</w:t>
      </w:r>
      <w:r>
        <w:rPr>
          <w:spacing w:val="-1"/>
          <w:sz w:val="18"/>
        </w:rPr>
        <w:t> </w:t>
      </w:r>
      <w:r>
        <w:rPr>
          <w:sz w:val="18"/>
        </w:rPr>
        <w:t>tiene</w:t>
      </w:r>
      <w:r>
        <w:rPr>
          <w:spacing w:val="-4"/>
          <w:sz w:val="18"/>
        </w:rPr>
        <w:t> </w:t>
      </w:r>
      <w:r>
        <w:rPr>
          <w:sz w:val="18"/>
        </w:rPr>
        <w:t>para</w:t>
      </w:r>
      <w:r>
        <w:rPr>
          <w:spacing w:val="-2"/>
          <w:sz w:val="18"/>
        </w:rPr>
        <w:t> </w:t>
      </w:r>
      <w:r>
        <w:rPr>
          <w:sz w:val="18"/>
        </w:rPr>
        <w:t>nada</w:t>
      </w:r>
      <w:r>
        <w:rPr>
          <w:spacing w:val="-2"/>
          <w:sz w:val="18"/>
        </w:rPr>
        <w:t> </w:t>
      </w:r>
      <w:r>
        <w:rPr>
          <w:sz w:val="18"/>
        </w:rPr>
        <w:t>que</w:t>
      </w:r>
      <w:r>
        <w:rPr>
          <w:spacing w:val="-2"/>
          <w:sz w:val="18"/>
        </w:rPr>
        <w:t> </w:t>
      </w:r>
      <w:r>
        <w:rPr>
          <w:sz w:val="18"/>
        </w:rPr>
        <w:t>ver</w:t>
      </w:r>
      <w:r>
        <w:rPr>
          <w:spacing w:val="-2"/>
          <w:sz w:val="18"/>
        </w:rPr>
        <w:t> </w:t>
      </w:r>
      <w:r>
        <w:rPr>
          <w:sz w:val="18"/>
        </w:rPr>
        <w:t>con [su]</w:t>
      </w:r>
      <w:r>
        <w:rPr>
          <w:spacing w:val="-2"/>
          <w:sz w:val="18"/>
        </w:rPr>
        <w:t> </w:t>
      </w:r>
      <w:r>
        <w:rPr>
          <w:sz w:val="18"/>
        </w:rPr>
        <w:t>formación profesional, qué es la junta de calificación, junta de calificación para lidiar con quienes quieren ser conscriptos en el Ecuador, eso no tiene nada que ver con [su] preparación profesional,</w:t>
      </w:r>
      <w:r>
        <w:rPr>
          <w:spacing w:val="-7"/>
          <w:sz w:val="18"/>
        </w:rPr>
        <w:t> </w:t>
      </w:r>
      <w:r>
        <w:rPr>
          <w:sz w:val="18"/>
        </w:rPr>
        <w:t>a</w:t>
      </w:r>
      <w:r>
        <w:rPr>
          <w:spacing w:val="-6"/>
          <w:sz w:val="18"/>
        </w:rPr>
        <w:t> </w:t>
      </w:r>
      <w:r>
        <w:rPr>
          <w:sz w:val="18"/>
        </w:rPr>
        <w:t>cargo</w:t>
      </w:r>
      <w:r>
        <w:rPr>
          <w:spacing w:val="-5"/>
          <w:sz w:val="18"/>
        </w:rPr>
        <w:t> </w:t>
      </w:r>
      <w:r>
        <w:rPr>
          <w:sz w:val="18"/>
        </w:rPr>
        <w:t>de</w:t>
      </w:r>
      <w:r>
        <w:rPr>
          <w:spacing w:val="-5"/>
          <w:sz w:val="18"/>
        </w:rPr>
        <w:t> </w:t>
      </w:r>
      <w:r>
        <w:rPr>
          <w:sz w:val="18"/>
        </w:rPr>
        <w:t>un</w:t>
      </w:r>
      <w:r>
        <w:rPr>
          <w:spacing w:val="-5"/>
          <w:sz w:val="18"/>
        </w:rPr>
        <w:t> </w:t>
      </w:r>
      <w:r>
        <w:rPr>
          <w:sz w:val="18"/>
        </w:rPr>
        <w:t>coronel</w:t>
      </w:r>
      <w:r>
        <w:rPr>
          <w:spacing w:val="-5"/>
          <w:sz w:val="18"/>
        </w:rPr>
        <w:t> </w:t>
      </w:r>
      <w:r>
        <w:rPr>
          <w:sz w:val="18"/>
        </w:rPr>
        <w:t>del</w:t>
      </w:r>
      <w:r>
        <w:rPr>
          <w:spacing w:val="-5"/>
          <w:sz w:val="18"/>
        </w:rPr>
        <w:t> </w:t>
      </w:r>
      <w:r>
        <w:rPr>
          <w:sz w:val="18"/>
        </w:rPr>
        <w:t>ejército</w:t>
      </w:r>
      <w:r>
        <w:rPr>
          <w:spacing w:val="-5"/>
          <w:sz w:val="18"/>
        </w:rPr>
        <w:t> </w:t>
      </w:r>
      <w:r>
        <w:rPr>
          <w:sz w:val="18"/>
        </w:rPr>
        <w:t>que</w:t>
      </w:r>
      <w:r>
        <w:rPr>
          <w:spacing w:val="-5"/>
          <w:sz w:val="18"/>
        </w:rPr>
        <w:t> </w:t>
      </w:r>
      <w:r>
        <w:rPr>
          <w:sz w:val="18"/>
        </w:rPr>
        <w:t>era</w:t>
      </w:r>
      <w:r>
        <w:rPr>
          <w:spacing w:val="-6"/>
          <w:sz w:val="18"/>
        </w:rPr>
        <w:t> </w:t>
      </w:r>
      <w:r>
        <w:rPr>
          <w:sz w:val="18"/>
        </w:rPr>
        <w:t>el</w:t>
      </w:r>
      <w:r>
        <w:rPr>
          <w:spacing w:val="-5"/>
          <w:sz w:val="18"/>
        </w:rPr>
        <w:t> </w:t>
      </w:r>
      <w:r>
        <w:rPr>
          <w:sz w:val="18"/>
        </w:rPr>
        <w:t>único</w:t>
      </w:r>
      <w:r>
        <w:rPr>
          <w:spacing w:val="-5"/>
          <w:sz w:val="18"/>
        </w:rPr>
        <w:t> </w:t>
      </w:r>
      <w:r>
        <w:rPr>
          <w:sz w:val="18"/>
        </w:rPr>
        <w:t>que</w:t>
      </w:r>
      <w:r>
        <w:rPr>
          <w:spacing w:val="-5"/>
          <w:sz w:val="18"/>
        </w:rPr>
        <w:t> </w:t>
      </w:r>
      <w:r>
        <w:rPr>
          <w:sz w:val="18"/>
        </w:rPr>
        <w:t>manejaba</w:t>
      </w:r>
      <w:r>
        <w:rPr>
          <w:spacing w:val="-6"/>
          <w:sz w:val="18"/>
        </w:rPr>
        <w:t> </w:t>
      </w:r>
      <w:r>
        <w:rPr>
          <w:sz w:val="18"/>
        </w:rPr>
        <w:t>todo,</w:t>
      </w:r>
      <w:r>
        <w:rPr>
          <w:spacing w:val="-6"/>
          <w:sz w:val="18"/>
        </w:rPr>
        <w:t> </w:t>
      </w:r>
      <w:r>
        <w:rPr>
          <w:sz w:val="18"/>
        </w:rPr>
        <w:t>porque él tenía el control absoluto de lo que sucedía en ese organismo militar, es decir, […lo]pusieron en un rincón con un escritorio y no hacía absolutamente nada, entonces un desperdicio del recurso humano increíble ¿qué hago aquí? Mientras tanto, incluso oficiales con</w:t>
      </w:r>
      <w:r>
        <w:rPr>
          <w:spacing w:val="-16"/>
          <w:sz w:val="18"/>
        </w:rPr>
        <w:t> </w:t>
      </w:r>
      <w:r>
        <w:rPr>
          <w:sz w:val="18"/>
        </w:rPr>
        <w:t>menos</w:t>
      </w:r>
      <w:r>
        <w:rPr>
          <w:spacing w:val="-16"/>
          <w:sz w:val="18"/>
        </w:rPr>
        <w:t> </w:t>
      </w:r>
      <w:r>
        <w:rPr>
          <w:sz w:val="18"/>
        </w:rPr>
        <w:t>antigüedad</w:t>
      </w:r>
      <w:r>
        <w:rPr>
          <w:spacing w:val="-16"/>
          <w:sz w:val="18"/>
        </w:rPr>
        <w:t> </w:t>
      </w:r>
      <w:r>
        <w:rPr>
          <w:sz w:val="18"/>
        </w:rPr>
        <w:t>que</w:t>
      </w:r>
      <w:r>
        <w:rPr>
          <w:spacing w:val="-16"/>
          <w:sz w:val="18"/>
        </w:rPr>
        <w:t> </w:t>
      </w:r>
      <w:r>
        <w:rPr>
          <w:sz w:val="18"/>
        </w:rPr>
        <w:t>[él]</w:t>
      </w:r>
      <w:r>
        <w:rPr>
          <w:spacing w:val="-16"/>
          <w:sz w:val="18"/>
        </w:rPr>
        <w:t> </w:t>
      </w:r>
      <w:r>
        <w:rPr>
          <w:sz w:val="18"/>
        </w:rPr>
        <w:t>estaban</w:t>
      </w:r>
      <w:r>
        <w:rPr>
          <w:spacing w:val="-15"/>
          <w:sz w:val="18"/>
        </w:rPr>
        <w:t> </w:t>
      </w:r>
      <w:r>
        <w:rPr>
          <w:sz w:val="18"/>
        </w:rPr>
        <w:t>de</w:t>
      </w:r>
      <w:r>
        <w:rPr>
          <w:spacing w:val="-16"/>
          <w:sz w:val="18"/>
        </w:rPr>
        <w:t> </w:t>
      </w:r>
      <w:r>
        <w:rPr>
          <w:sz w:val="18"/>
        </w:rPr>
        <w:t>directores</w:t>
      </w:r>
      <w:r>
        <w:rPr>
          <w:spacing w:val="-16"/>
          <w:sz w:val="18"/>
        </w:rPr>
        <w:t> </w:t>
      </w:r>
      <w:r>
        <w:rPr>
          <w:sz w:val="18"/>
        </w:rPr>
        <w:t>en</w:t>
      </w:r>
      <w:r>
        <w:rPr>
          <w:spacing w:val="-16"/>
          <w:sz w:val="18"/>
        </w:rPr>
        <w:t> </w:t>
      </w:r>
      <w:r>
        <w:rPr>
          <w:sz w:val="18"/>
        </w:rPr>
        <w:t>la</w:t>
      </w:r>
      <w:r>
        <w:rPr>
          <w:spacing w:val="-16"/>
          <w:sz w:val="18"/>
        </w:rPr>
        <w:t> </w:t>
      </w:r>
      <w:r>
        <w:rPr>
          <w:sz w:val="18"/>
        </w:rPr>
        <w:t>Armada</w:t>
      </w:r>
      <w:r>
        <w:rPr>
          <w:spacing w:val="-16"/>
          <w:sz w:val="18"/>
        </w:rPr>
        <w:t> </w:t>
      </w:r>
      <w:r>
        <w:rPr>
          <w:sz w:val="18"/>
        </w:rPr>
        <w:t>y</w:t>
      </w:r>
      <w:r>
        <w:rPr>
          <w:spacing w:val="-15"/>
          <w:sz w:val="18"/>
        </w:rPr>
        <w:t> </w:t>
      </w:r>
      <w:r>
        <w:rPr>
          <w:sz w:val="18"/>
        </w:rPr>
        <w:t>además</w:t>
      </w:r>
      <w:r>
        <w:rPr>
          <w:spacing w:val="-16"/>
          <w:sz w:val="18"/>
        </w:rPr>
        <w:t> </w:t>
      </w:r>
      <w:r>
        <w:rPr>
          <w:sz w:val="18"/>
        </w:rPr>
        <w:t>se</w:t>
      </w:r>
      <w:r>
        <w:rPr>
          <w:spacing w:val="-16"/>
          <w:sz w:val="18"/>
        </w:rPr>
        <w:t> </w:t>
      </w:r>
      <w:r>
        <w:rPr>
          <w:sz w:val="18"/>
        </w:rPr>
        <w:t>[l]e</w:t>
      </w:r>
      <w:r>
        <w:rPr>
          <w:spacing w:val="-16"/>
          <w:sz w:val="18"/>
        </w:rPr>
        <w:t> </w:t>
      </w:r>
      <w:r>
        <w:rPr>
          <w:sz w:val="18"/>
        </w:rPr>
        <w:t>declaró persona no grata en la Armada del Ecuador. Había ceremonias, habían cuestiones, el capitán Viteri no est[aba] autorizado a atender estas reuniones, ¿dónde estaba [él]?, prácticamente eliminado de la fuerza naval. Entonces es el ambiente que tuvimos que </w:t>
      </w:r>
      <w:r>
        <w:rPr>
          <w:spacing w:val="-2"/>
          <w:sz w:val="18"/>
        </w:rPr>
        <w:t>enfrentar</w:t>
      </w:r>
      <w:r>
        <w:rPr>
          <w:spacing w:val="-2"/>
          <w:position w:val="6"/>
          <w:sz w:val="12"/>
        </w:rPr>
        <w:t>162</w:t>
      </w:r>
      <w:r>
        <w:rPr>
          <w:spacing w:val="-2"/>
          <w:sz w:val="18"/>
        </w:rPr>
        <w:t>.</w:t>
      </w:r>
    </w:p>
    <w:p>
      <w:pPr>
        <w:pStyle w:val="ListParagraph"/>
        <w:numPr>
          <w:ilvl w:val="0"/>
          <w:numId w:val="8"/>
        </w:numPr>
        <w:tabs>
          <w:tab w:pos="909" w:val="left" w:leader="none"/>
        </w:tabs>
        <w:spacing w:line="240" w:lineRule="auto" w:before="198" w:after="0"/>
        <w:ind w:left="200" w:right="198" w:firstLine="0"/>
        <w:jc w:val="both"/>
        <w:rPr>
          <w:sz w:val="20"/>
        </w:rPr>
      </w:pPr>
      <w:r>
        <w:rPr>
          <w:sz w:val="20"/>
        </w:rPr>
        <w:t>Conforme</w:t>
      </w:r>
      <w:r>
        <w:rPr>
          <w:spacing w:val="-8"/>
          <w:sz w:val="20"/>
        </w:rPr>
        <w:t> </w:t>
      </w:r>
      <w:r>
        <w:rPr>
          <w:sz w:val="20"/>
        </w:rPr>
        <w:t>lo</w:t>
      </w:r>
      <w:r>
        <w:rPr>
          <w:spacing w:val="-9"/>
          <w:sz w:val="20"/>
        </w:rPr>
        <w:t> </w:t>
      </w:r>
      <w:r>
        <w:rPr>
          <w:sz w:val="20"/>
        </w:rPr>
        <w:t>expuesto,</w:t>
      </w:r>
      <w:r>
        <w:rPr>
          <w:spacing w:val="-8"/>
          <w:sz w:val="20"/>
        </w:rPr>
        <w:t> </w:t>
      </w:r>
      <w:r>
        <w:rPr>
          <w:sz w:val="20"/>
        </w:rPr>
        <w:t>la</w:t>
      </w:r>
      <w:r>
        <w:rPr>
          <w:spacing w:val="-7"/>
          <w:sz w:val="20"/>
        </w:rPr>
        <w:t> </w:t>
      </w:r>
      <w:r>
        <w:rPr>
          <w:sz w:val="20"/>
        </w:rPr>
        <w:t>presunta</w:t>
      </w:r>
      <w:r>
        <w:rPr>
          <w:spacing w:val="-7"/>
          <w:sz w:val="20"/>
        </w:rPr>
        <w:t> </w:t>
      </w:r>
      <w:r>
        <w:rPr>
          <w:sz w:val="20"/>
        </w:rPr>
        <w:t>víctima</w:t>
      </w:r>
      <w:r>
        <w:rPr>
          <w:spacing w:val="-7"/>
          <w:sz w:val="20"/>
        </w:rPr>
        <w:t> </w:t>
      </w:r>
      <w:r>
        <w:rPr>
          <w:sz w:val="20"/>
        </w:rPr>
        <w:t>salió</w:t>
      </w:r>
      <w:r>
        <w:rPr>
          <w:spacing w:val="-6"/>
          <w:sz w:val="20"/>
        </w:rPr>
        <w:t> </w:t>
      </w:r>
      <w:r>
        <w:rPr>
          <w:sz w:val="20"/>
        </w:rPr>
        <w:t>del</w:t>
      </w:r>
      <w:r>
        <w:rPr>
          <w:spacing w:val="-7"/>
          <w:sz w:val="20"/>
        </w:rPr>
        <w:t> </w:t>
      </w:r>
      <w:r>
        <w:rPr>
          <w:sz w:val="20"/>
        </w:rPr>
        <w:t>país</w:t>
      </w:r>
      <w:r>
        <w:rPr>
          <w:spacing w:val="-5"/>
          <w:sz w:val="20"/>
        </w:rPr>
        <w:t> </w:t>
      </w:r>
      <w:r>
        <w:rPr>
          <w:sz w:val="20"/>
        </w:rPr>
        <w:t>para</w:t>
      </w:r>
      <w:r>
        <w:rPr>
          <w:spacing w:val="-7"/>
          <w:sz w:val="20"/>
        </w:rPr>
        <w:t> </w:t>
      </w:r>
      <w:r>
        <w:rPr>
          <w:sz w:val="20"/>
        </w:rPr>
        <w:t>residir</w:t>
      </w:r>
      <w:r>
        <w:rPr>
          <w:spacing w:val="-9"/>
          <w:sz w:val="20"/>
        </w:rPr>
        <w:t> </w:t>
      </w:r>
      <w:r>
        <w:rPr>
          <w:sz w:val="20"/>
        </w:rPr>
        <w:t>en</w:t>
      </w:r>
      <w:r>
        <w:rPr>
          <w:spacing w:val="-4"/>
          <w:sz w:val="20"/>
        </w:rPr>
        <w:t> </w:t>
      </w:r>
      <w:r>
        <w:rPr>
          <w:sz w:val="20"/>
        </w:rPr>
        <w:t>el</w:t>
      </w:r>
      <w:r>
        <w:rPr>
          <w:spacing w:val="-7"/>
          <w:sz w:val="20"/>
        </w:rPr>
        <w:t> </w:t>
      </w:r>
      <w:r>
        <w:rPr>
          <w:sz w:val="20"/>
        </w:rPr>
        <w:t>Reino</w:t>
      </w:r>
      <w:r>
        <w:rPr>
          <w:spacing w:val="-9"/>
          <w:sz w:val="20"/>
        </w:rPr>
        <w:t> </w:t>
      </w:r>
      <w:r>
        <w:rPr>
          <w:sz w:val="20"/>
        </w:rPr>
        <w:t>Unido con su familia – sus hijos no habían regresado a Ecuador -, donde solicitó asilo político. Durante ese período</w:t>
      </w:r>
      <w:r>
        <w:rPr>
          <w:spacing w:val="-2"/>
          <w:sz w:val="20"/>
        </w:rPr>
        <w:t> </w:t>
      </w:r>
      <w:r>
        <w:rPr>
          <w:sz w:val="20"/>
        </w:rPr>
        <w:t>hizo</w:t>
      </w:r>
      <w:r>
        <w:rPr>
          <w:spacing w:val="-2"/>
          <w:sz w:val="20"/>
        </w:rPr>
        <w:t> </w:t>
      </w:r>
      <w:r>
        <w:rPr>
          <w:sz w:val="20"/>
        </w:rPr>
        <w:t>una solicitud de baja de</w:t>
      </w:r>
      <w:r>
        <w:rPr>
          <w:spacing w:val="-2"/>
          <w:sz w:val="20"/>
        </w:rPr>
        <w:t> </w:t>
      </w:r>
      <w:r>
        <w:rPr>
          <w:sz w:val="20"/>
        </w:rPr>
        <w:t>las Fuerzas Armadas y el 9 enero de 2003 se le concedió su disponibilidad y baja (</w:t>
      </w:r>
      <w:r>
        <w:rPr>
          <w:i/>
          <w:sz w:val="20"/>
        </w:rPr>
        <w:t>supra </w:t>
      </w:r>
      <w:r>
        <w:rPr>
          <w:sz w:val="20"/>
        </w:rPr>
        <w:t>párr. 66). En lo que se refiere a esta solicitud, el Estado alegó que fue voluntaria. Sin embargo, en consideración de las circunstancias acaecidas</w:t>
      </w:r>
      <w:r>
        <w:rPr>
          <w:spacing w:val="-17"/>
          <w:sz w:val="20"/>
        </w:rPr>
        <w:t> </w:t>
      </w:r>
      <w:r>
        <w:rPr>
          <w:sz w:val="20"/>
        </w:rPr>
        <w:t>al</w:t>
      </w:r>
      <w:r>
        <w:rPr>
          <w:spacing w:val="-13"/>
          <w:sz w:val="20"/>
        </w:rPr>
        <w:t> </w:t>
      </w:r>
      <w:r>
        <w:rPr>
          <w:sz w:val="20"/>
        </w:rPr>
        <w:t>señor</w:t>
      </w:r>
      <w:r>
        <w:rPr>
          <w:spacing w:val="-17"/>
          <w:sz w:val="20"/>
        </w:rPr>
        <w:t> </w:t>
      </w:r>
      <w:r>
        <w:rPr>
          <w:sz w:val="20"/>
        </w:rPr>
        <w:t>Viteri</w:t>
      </w:r>
      <w:r>
        <w:rPr>
          <w:spacing w:val="-14"/>
          <w:sz w:val="20"/>
        </w:rPr>
        <w:t> </w:t>
      </w:r>
      <w:r>
        <w:rPr>
          <w:sz w:val="20"/>
        </w:rPr>
        <w:t>y</w:t>
      </w:r>
      <w:r>
        <w:rPr>
          <w:spacing w:val="-16"/>
          <w:sz w:val="20"/>
        </w:rPr>
        <w:t> </w:t>
      </w:r>
      <w:r>
        <w:rPr>
          <w:sz w:val="20"/>
        </w:rPr>
        <w:t>a</w:t>
      </w:r>
      <w:r>
        <w:rPr>
          <w:spacing w:val="-15"/>
          <w:sz w:val="20"/>
        </w:rPr>
        <w:t> </w:t>
      </w:r>
      <w:r>
        <w:rPr>
          <w:sz w:val="20"/>
        </w:rPr>
        <w:t>su</w:t>
      </w:r>
      <w:r>
        <w:rPr>
          <w:spacing w:val="-14"/>
          <w:sz w:val="20"/>
        </w:rPr>
        <w:t> </w:t>
      </w:r>
      <w:r>
        <w:rPr>
          <w:sz w:val="20"/>
        </w:rPr>
        <w:t>familia,</w:t>
      </w:r>
      <w:r>
        <w:rPr>
          <w:spacing w:val="-16"/>
          <w:sz w:val="20"/>
        </w:rPr>
        <w:t> </w:t>
      </w:r>
      <w:r>
        <w:rPr>
          <w:sz w:val="20"/>
        </w:rPr>
        <w:t>a</w:t>
      </w:r>
      <w:r>
        <w:rPr>
          <w:spacing w:val="-13"/>
          <w:sz w:val="20"/>
        </w:rPr>
        <w:t> </w:t>
      </w:r>
      <w:r>
        <w:rPr>
          <w:sz w:val="20"/>
        </w:rPr>
        <w:t>su</w:t>
      </w:r>
      <w:r>
        <w:rPr>
          <w:spacing w:val="-15"/>
          <w:sz w:val="20"/>
        </w:rPr>
        <w:t> </w:t>
      </w:r>
      <w:r>
        <w:rPr>
          <w:sz w:val="20"/>
        </w:rPr>
        <w:t>situación</w:t>
      </w:r>
      <w:r>
        <w:rPr>
          <w:spacing w:val="-16"/>
          <w:sz w:val="20"/>
        </w:rPr>
        <w:t> </w:t>
      </w:r>
      <w:r>
        <w:rPr>
          <w:sz w:val="20"/>
        </w:rPr>
        <w:t>laboral</w:t>
      </w:r>
      <w:r>
        <w:rPr>
          <w:spacing w:val="-15"/>
          <w:sz w:val="20"/>
        </w:rPr>
        <w:t> </w:t>
      </w:r>
      <w:r>
        <w:rPr>
          <w:sz w:val="20"/>
        </w:rPr>
        <w:t>descrita</w:t>
      </w:r>
      <w:r>
        <w:rPr>
          <w:spacing w:val="-15"/>
          <w:sz w:val="20"/>
        </w:rPr>
        <w:t> </w:t>
      </w:r>
      <w:r>
        <w:rPr>
          <w:sz w:val="20"/>
        </w:rPr>
        <w:t>anteriormente</w:t>
      </w:r>
      <w:r>
        <w:rPr>
          <w:spacing w:val="-16"/>
          <w:sz w:val="20"/>
        </w:rPr>
        <w:t> </w:t>
      </w:r>
      <w:r>
        <w:rPr>
          <w:sz w:val="20"/>
        </w:rPr>
        <w:t>en</w:t>
      </w:r>
      <w:r>
        <w:rPr>
          <w:spacing w:val="-15"/>
          <w:sz w:val="20"/>
        </w:rPr>
        <w:t> </w:t>
      </w:r>
      <w:r>
        <w:rPr>
          <w:spacing w:val="-2"/>
          <w:sz w:val="20"/>
        </w:rPr>
        <w:t>donde</w:t>
      </w:r>
    </w:p>
    <w:p>
      <w:pPr>
        <w:pStyle w:val="BodyText"/>
        <w:spacing w:before="9"/>
        <w:rPr>
          <w:sz w:val="23"/>
        </w:rPr>
      </w:pPr>
      <w:r>
        <w:rPr/>
        <w:pict>
          <v:rect style="position:absolute;margin-left:90.024002pt;margin-top:15.634317pt;width:144.020pt;height:.71997pt;mso-position-horizontal-relative:page;mso-position-vertical-relative:paragraph;z-index:-15712768;mso-wrap-distance-left:0;mso-wrap-distance-right:0" id="docshape33" filled="true" fillcolor="#000000" stroked="false">
            <v:fill type="solid"/>
            <w10:wrap type="topAndBottom"/>
          </v:rect>
        </w:pict>
      </w:r>
    </w:p>
    <w:p>
      <w:pPr>
        <w:tabs>
          <w:tab w:pos="908" w:val="left" w:leader="none"/>
        </w:tabs>
        <w:spacing w:line="242" w:lineRule="auto" w:before="100"/>
        <w:ind w:left="200" w:right="202" w:firstLine="0"/>
        <w:jc w:val="left"/>
        <w:rPr>
          <w:sz w:val="16"/>
        </w:rPr>
      </w:pPr>
      <w:r>
        <w:rPr>
          <w:spacing w:val="-4"/>
          <w:sz w:val="16"/>
          <w:vertAlign w:val="superscript"/>
        </w:rPr>
        <w:t>160</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5"/>
          <w:sz w:val="16"/>
          <w:vertAlign w:val="baseline"/>
        </w:rPr>
        <w:t> </w:t>
      </w:r>
      <w:r>
        <w:rPr>
          <w:i/>
          <w:sz w:val="16"/>
          <w:vertAlign w:val="baseline"/>
        </w:rPr>
        <w:t>Lagos</w:t>
      </w:r>
      <w:r>
        <w:rPr>
          <w:i/>
          <w:spacing w:val="-6"/>
          <w:sz w:val="16"/>
          <w:vertAlign w:val="baseline"/>
        </w:rPr>
        <w:t> </w:t>
      </w:r>
      <w:r>
        <w:rPr>
          <w:i/>
          <w:sz w:val="16"/>
          <w:vertAlign w:val="baseline"/>
        </w:rPr>
        <w:t>del</w:t>
      </w:r>
      <w:r>
        <w:rPr>
          <w:i/>
          <w:spacing w:val="-7"/>
          <w:sz w:val="16"/>
          <w:vertAlign w:val="baseline"/>
        </w:rPr>
        <w:t> </w:t>
      </w:r>
      <w:r>
        <w:rPr>
          <w:i/>
          <w:sz w:val="16"/>
          <w:vertAlign w:val="baseline"/>
        </w:rPr>
        <w:t>Campo</w:t>
      </w:r>
      <w:r>
        <w:rPr>
          <w:i/>
          <w:spacing w:val="-5"/>
          <w:sz w:val="16"/>
          <w:vertAlign w:val="baseline"/>
        </w:rPr>
        <w:t> </w:t>
      </w:r>
      <w:r>
        <w:rPr>
          <w:i/>
          <w:sz w:val="16"/>
          <w:vertAlign w:val="baseline"/>
        </w:rPr>
        <w:t>Vs.</w:t>
      </w:r>
      <w:r>
        <w:rPr>
          <w:i/>
          <w:spacing w:val="-4"/>
          <w:sz w:val="16"/>
          <w:vertAlign w:val="baseline"/>
        </w:rPr>
        <w:t> </w:t>
      </w:r>
      <w:r>
        <w:rPr>
          <w:i/>
          <w:sz w:val="16"/>
          <w:vertAlign w:val="baseline"/>
        </w:rPr>
        <w:t>Perú,</w:t>
      </w:r>
      <w:r>
        <w:rPr>
          <w:i/>
          <w:spacing w:val="-7"/>
          <w:sz w:val="16"/>
          <w:vertAlign w:val="baseline"/>
        </w:rPr>
        <w:t> </w:t>
      </w:r>
      <w:r>
        <w:rPr>
          <w:i/>
          <w:sz w:val="16"/>
          <w:vertAlign w:val="baseline"/>
        </w:rPr>
        <w:t>supra,</w:t>
      </w:r>
      <w:r>
        <w:rPr>
          <w:i/>
          <w:spacing w:val="-6"/>
          <w:sz w:val="16"/>
          <w:vertAlign w:val="baseline"/>
        </w:rPr>
        <w:t> </w:t>
      </w:r>
      <w:r>
        <w:rPr>
          <w:sz w:val="16"/>
          <w:vertAlign w:val="baseline"/>
        </w:rPr>
        <w:t>párr.</w:t>
      </w:r>
      <w:r>
        <w:rPr>
          <w:spacing w:val="-7"/>
          <w:sz w:val="16"/>
          <w:vertAlign w:val="baseline"/>
        </w:rPr>
        <w:t> </w:t>
      </w:r>
      <w:r>
        <w:rPr>
          <w:sz w:val="16"/>
          <w:vertAlign w:val="baseline"/>
        </w:rPr>
        <w:t>150;</w:t>
      </w:r>
      <w:r>
        <w:rPr>
          <w:spacing w:val="-7"/>
          <w:sz w:val="16"/>
          <w:vertAlign w:val="baseline"/>
        </w:rPr>
        <w:t> </w:t>
      </w:r>
      <w:r>
        <w:rPr>
          <w:i/>
          <w:sz w:val="16"/>
          <w:vertAlign w:val="baseline"/>
        </w:rPr>
        <w:t>Palacio</w:t>
      </w:r>
      <w:r>
        <w:rPr>
          <w:i/>
          <w:spacing w:val="-3"/>
          <w:sz w:val="16"/>
          <w:vertAlign w:val="baseline"/>
        </w:rPr>
        <w:t> </w:t>
      </w:r>
      <w:r>
        <w:rPr>
          <w:i/>
          <w:sz w:val="16"/>
          <w:vertAlign w:val="baseline"/>
        </w:rPr>
        <w:t>Urrutia</w:t>
      </w:r>
      <w:r>
        <w:rPr>
          <w:i/>
          <w:spacing w:val="-7"/>
          <w:sz w:val="16"/>
          <w:vertAlign w:val="baseline"/>
        </w:rPr>
        <w:t> </w:t>
      </w:r>
      <w:r>
        <w:rPr>
          <w:i/>
          <w:sz w:val="16"/>
          <w:vertAlign w:val="baseline"/>
        </w:rPr>
        <w:t>Vs.</w:t>
      </w:r>
      <w:r>
        <w:rPr>
          <w:i/>
          <w:spacing w:val="-4"/>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4"/>
          <w:sz w:val="16"/>
          <w:vertAlign w:val="baseline"/>
        </w:rPr>
        <w:t> </w:t>
      </w:r>
      <w:r>
        <w:rPr>
          <w:sz w:val="16"/>
          <w:vertAlign w:val="baseline"/>
        </w:rPr>
        <w:t>155,</w:t>
      </w:r>
      <w:r>
        <w:rPr>
          <w:spacing w:val="-14"/>
          <w:sz w:val="16"/>
          <w:vertAlign w:val="baseline"/>
        </w:rPr>
        <w:t> </w:t>
      </w:r>
      <w:r>
        <w:rPr>
          <w:sz w:val="16"/>
          <w:vertAlign w:val="baseline"/>
        </w:rPr>
        <w:t>y</w:t>
      </w:r>
      <w:r>
        <w:rPr>
          <w:spacing w:val="-5"/>
          <w:sz w:val="16"/>
          <w:vertAlign w:val="baseline"/>
        </w:rPr>
        <w:t> </w:t>
      </w:r>
      <w:r>
        <w:rPr>
          <w:i/>
          <w:sz w:val="16"/>
          <w:vertAlign w:val="baseline"/>
        </w:rPr>
        <w:t>Caso</w:t>
      </w:r>
      <w:r>
        <w:rPr>
          <w:i/>
          <w:sz w:val="16"/>
          <w:vertAlign w:val="baseline"/>
        </w:rPr>
        <w:t> Aguinaya Aillón Vs. Ecuador, supra</w:t>
      </w:r>
      <w:r>
        <w:rPr>
          <w:sz w:val="16"/>
          <w:vertAlign w:val="baseline"/>
        </w:rPr>
        <w:t>, párr. 99.</w:t>
      </w:r>
    </w:p>
    <w:p>
      <w:pPr>
        <w:tabs>
          <w:tab w:pos="908" w:val="left" w:leader="none"/>
        </w:tabs>
        <w:spacing w:line="193" w:lineRule="exact" w:before="0"/>
        <w:ind w:left="200" w:right="0" w:firstLine="0"/>
        <w:jc w:val="left"/>
        <w:rPr>
          <w:sz w:val="16"/>
        </w:rPr>
      </w:pPr>
      <w:r>
        <w:rPr>
          <w:spacing w:val="-5"/>
          <w:sz w:val="16"/>
          <w:vertAlign w:val="superscript"/>
        </w:rPr>
        <w:t>161</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Palacio</w:t>
      </w:r>
      <w:r>
        <w:rPr>
          <w:i/>
          <w:spacing w:val="-2"/>
          <w:sz w:val="16"/>
          <w:vertAlign w:val="baseline"/>
        </w:rPr>
        <w:t> </w:t>
      </w:r>
      <w:r>
        <w:rPr>
          <w:i/>
          <w:sz w:val="16"/>
          <w:vertAlign w:val="baseline"/>
        </w:rPr>
        <w:t>Urrutia</w:t>
      </w:r>
      <w:r>
        <w:rPr>
          <w:i/>
          <w:spacing w:val="-6"/>
          <w:sz w:val="16"/>
          <w:vertAlign w:val="baseline"/>
        </w:rPr>
        <w:t> </w:t>
      </w:r>
      <w:r>
        <w:rPr>
          <w:i/>
          <w:sz w:val="16"/>
          <w:vertAlign w:val="baseline"/>
        </w:rPr>
        <w:t>Vs.</w:t>
      </w:r>
      <w:r>
        <w:rPr>
          <w:i/>
          <w:spacing w:val="-2"/>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2"/>
          <w:sz w:val="16"/>
          <w:vertAlign w:val="baseline"/>
        </w:rPr>
        <w:t> </w:t>
      </w:r>
      <w:r>
        <w:rPr>
          <w:spacing w:val="-4"/>
          <w:sz w:val="16"/>
          <w:vertAlign w:val="baseline"/>
        </w:rPr>
        <w:t>155.</w:t>
      </w:r>
    </w:p>
    <w:p>
      <w:pPr>
        <w:tabs>
          <w:tab w:pos="908" w:val="left" w:leader="none"/>
        </w:tabs>
        <w:spacing w:before="0"/>
        <w:ind w:left="200" w:right="0" w:firstLine="0"/>
        <w:jc w:val="left"/>
        <w:rPr>
          <w:sz w:val="16"/>
        </w:rPr>
      </w:pPr>
      <w:r>
        <w:rPr>
          <w:spacing w:val="-5"/>
          <w:sz w:val="16"/>
          <w:vertAlign w:val="superscript"/>
        </w:rPr>
        <w:t>162</w:t>
      </w:r>
      <w:r>
        <w:rPr>
          <w:sz w:val="16"/>
          <w:vertAlign w:val="baseline"/>
        </w:rPr>
        <w:tab/>
        <w:t>Declaración</w:t>
      </w:r>
      <w:r>
        <w:rPr>
          <w:spacing w:val="-8"/>
          <w:sz w:val="16"/>
          <w:vertAlign w:val="baseline"/>
        </w:rPr>
        <w:t> </w:t>
      </w:r>
      <w:r>
        <w:rPr>
          <w:sz w:val="16"/>
          <w:vertAlign w:val="baseline"/>
        </w:rPr>
        <w:t>de</w:t>
      </w:r>
      <w:r>
        <w:rPr>
          <w:spacing w:val="-6"/>
          <w:sz w:val="16"/>
          <w:vertAlign w:val="baseline"/>
        </w:rPr>
        <w:t> </w:t>
      </w:r>
      <w:r>
        <w:rPr>
          <w:sz w:val="16"/>
          <w:vertAlign w:val="baseline"/>
        </w:rPr>
        <w:t>Julio</w:t>
      </w:r>
      <w:r>
        <w:rPr>
          <w:spacing w:val="-2"/>
          <w:sz w:val="16"/>
          <w:vertAlign w:val="baseline"/>
        </w:rPr>
        <w:t> </w:t>
      </w:r>
      <w:r>
        <w:rPr>
          <w:sz w:val="16"/>
          <w:vertAlign w:val="baseline"/>
        </w:rPr>
        <w:t>Rogelio</w:t>
      </w:r>
      <w:r>
        <w:rPr>
          <w:spacing w:val="-5"/>
          <w:sz w:val="16"/>
          <w:vertAlign w:val="baseline"/>
        </w:rPr>
        <w:t> </w:t>
      </w:r>
      <w:r>
        <w:rPr>
          <w:sz w:val="16"/>
          <w:vertAlign w:val="baseline"/>
        </w:rPr>
        <w:t>Viteri</w:t>
      </w:r>
      <w:r>
        <w:rPr>
          <w:spacing w:val="-4"/>
          <w:sz w:val="16"/>
          <w:vertAlign w:val="baseline"/>
        </w:rPr>
        <w:t> </w:t>
      </w:r>
      <w:r>
        <w:rPr>
          <w:sz w:val="16"/>
          <w:vertAlign w:val="baseline"/>
        </w:rPr>
        <w:t>Ungaretti</w:t>
      </w:r>
      <w:r>
        <w:rPr>
          <w:spacing w:val="-3"/>
          <w:sz w:val="16"/>
          <w:vertAlign w:val="baseline"/>
        </w:rPr>
        <w:t> </w:t>
      </w:r>
      <w:r>
        <w:rPr>
          <w:sz w:val="16"/>
          <w:vertAlign w:val="baseline"/>
        </w:rPr>
        <w:t>rendida</w:t>
      </w:r>
      <w:r>
        <w:rPr>
          <w:spacing w:val="-6"/>
          <w:sz w:val="16"/>
          <w:vertAlign w:val="baseline"/>
        </w:rPr>
        <w:t> </w:t>
      </w:r>
      <w:r>
        <w:rPr>
          <w:sz w:val="16"/>
          <w:vertAlign w:val="baseline"/>
        </w:rPr>
        <w:t>en</w:t>
      </w:r>
      <w:r>
        <w:rPr>
          <w:spacing w:val="-4"/>
          <w:sz w:val="16"/>
          <w:vertAlign w:val="baseline"/>
        </w:rPr>
        <w:t> </w:t>
      </w:r>
      <w:r>
        <w:rPr>
          <w:sz w:val="16"/>
          <w:vertAlign w:val="baseline"/>
        </w:rPr>
        <w:t>la</w:t>
      </w:r>
      <w:r>
        <w:rPr>
          <w:spacing w:val="-3"/>
          <w:sz w:val="16"/>
          <w:vertAlign w:val="baseline"/>
        </w:rPr>
        <w:t> </w:t>
      </w:r>
      <w:r>
        <w:rPr>
          <w:sz w:val="16"/>
          <w:vertAlign w:val="baseline"/>
        </w:rPr>
        <w:t>audiencia</w:t>
      </w:r>
      <w:r>
        <w:rPr>
          <w:spacing w:val="-4"/>
          <w:sz w:val="16"/>
          <w:vertAlign w:val="baseline"/>
        </w:rPr>
        <w:t> </w:t>
      </w:r>
      <w:r>
        <w:rPr>
          <w:sz w:val="16"/>
          <w:vertAlign w:val="baseline"/>
        </w:rPr>
        <w:t>pública,</w:t>
      </w:r>
      <w:r>
        <w:rPr>
          <w:spacing w:val="-5"/>
          <w:sz w:val="16"/>
          <w:vertAlign w:val="baseline"/>
        </w:rPr>
        <w:t> </w:t>
      </w:r>
      <w:r>
        <w:rPr>
          <w:i/>
          <w:spacing w:val="-2"/>
          <w:sz w:val="16"/>
          <w:vertAlign w:val="baseline"/>
        </w:rPr>
        <w:t>supra</w:t>
      </w:r>
      <w:r>
        <w:rPr>
          <w:spacing w:val="-2"/>
          <w:sz w:val="16"/>
          <w:vertAlign w:val="baseline"/>
        </w:rPr>
        <w:t>.</w:t>
      </w:r>
    </w:p>
    <w:p>
      <w:pPr>
        <w:spacing w:after="0"/>
        <w:jc w:val="left"/>
        <w:rPr>
          <w:sz w:val="16"/>
        </w:rPr>
        <w:sectPr>
          <w:pgSz w:w="12240" w:h="15840"/>
          <w:pgMar w:header="0" w:footer="1000" w:top="1340" w:bottom="1200" w:left="1600" w:right="880"/>
        </w:sectPr>
      </w:pPr>
    </w:p>
    <w:p>
      <w:pPr>
        <w:pStyle w:val="BodyText"/>
        <w:spacing w:before="76"/>
        <w:ind w:left="200" w:right="196"/>
        <w:jc w:val="both"/>
      </w:pPr>
      <w:r>
        <w:rPr/>
        <w:t>fue cesado de su cargo como Agregado Naval por haber denunciado presuntos hechos de corrupción,</w:t>
      </w:r>
      <w:r>
        <w:rPr>
          <w:spacing w:val="-7"/>
        </w:rPr>
        <w:t> </w:t>
      </w:r>
      <w:r>
        <w:rPr/>
        <w:t>sancionado</w:t>
      </w:r>
      <w:r>
        <w:rPr>
          <w:spacing w:val="-3"/>
        </w:rPr>
        <w:t> </w:t>
      </w:r>
      <w:r>
        <w:rPr/>
        <w:t>con</w:t>
      </w:r>
      <w:r>
        <w:rPr>
          <w:spacing w:val="-5"/>
        </w:rPr>
        <w:t> </w:t>
      </w:r>
      <w:r>
        <w:rPr/>
        <w:t>cuatro</w:t>
      </w:r>
      <w:r>
        <w:rPr>
          <w:spacing w:val="-7"/>
        </w:rPr>
        <w:t> </w:t>
      </w:r>
      <w:r>
        <w:rPr/>
        <w:t>arrestos</w:t>
      </w:r>
      <w:r>
        <w:rPr>
          <w:spacing w:val="-10"/>
        </w:rPr>
        <w:t> </w:t>
      </w:r>
      <w:r>
        <w:rPr/>
        <w:t>de</w:t>
      </w:r>
      <w:r>
        <w:rPr>
          <w:spacing w:val="-8"/>
        </w:rPr>
        <w:t> </w:t>
      </w:r>
      <w:r>
        <w:rPr/>
        <w:t>rigor</w:t>
      </w:r>
      <w:r>
        <w:rPr>
          <w:spacing w:val="-5"/>
        </w:rPr>
        <w:t> </w:t>
      </w:r>
      <w:r>
        <w:rPr/>
        <w:t>de</w:t>
      </w:r>
      <w:r>
        <w:rPr>
          <w:spacing w:val="-8"/>
        </w:rPr>
        <w:t> </w:t>
      </w:r>
      <w:r>
        <w:rPr/>
        <w:t>los</w:t>
      </w:r>
      <w:r>
        <w:rPr>
          <w:spacing w:val="-7"/>
        </w:rPr>
        <w:t> </w:t>
      </w:r>
      <w:r>
        <w:rPr/>
        <w:t>cuales</w:t>
      </w:r>
      <w:r>
        <w:rPr>
          <w:spacing w:val="-7"/>
        </w:rPr>
        <w:t> </w:t>
      </w:r>
      <w:r>
        <w:rPr/>
        <w:t>al</w:t>
      </w:r>
      <w:r>
        <w:rPr>
          <w:spacing w:val="-8"/>
        </w:rPr>
        <w:t> </w:t>
      </w:r>
      <w:r>
        <w:rPr/>
        <w:t>menos</w:t>
      </w:r>
      <w:r>
        <w:rPr>
          <w:spacing w:val="-7"/>
        </w:rPr>
        <w:t> </w:t>
      </w:r>
      <w:r>
        <w:rPr/>
        <w:t>cumplió</w:t>
      </w:r>
      <w:r>
        <w:rPr>
          <w:spacing w:val="-8"/>
        </w:rPr>
        <w:t> </w:t>
      </w:r>
      <w:r>
        <w:rPr/>
        <w:t>tres,</w:t>
      </w:r>
      <w:r>
        <w:rPr>
          <w:spacing w:val="-4"/>
        </w:rPr>
        <w:t> </w:t>
      </w:r>
      <w:r>
        <w:rPr/>
        <w:t>a</w:t>
      </w:r>
      <w:r>
        <w:rPr>
          <w:spacing w:val="-4"/>
        </w:rPr>
        <w:t> </w:t>
      </w:r>
      <w:r>
        <w:rPr/>
        <w:t>su salida del Ecuador por las distintas represalias sufridas y ante el temor fundado de ser procesado por el incumplimiento de sus funciones en su país de origen y a su solicitud de asilo en el Reino Unido, este Tribunal advierte que el señor Viteri se vio obligado a solicitar voluntariamente su baja en la Fuerzas Armadas, pues no tenía otra alternativa ante las circunstancias que sufría en ese momento. Cabe mencionar que con posterioridad el señor Viteri pidió, a través de su apoderada, al Estado dejar sin efecto los decretos ejecutivos de disponibilidad y baja y fuera reintegrado a las Fuerzas Armadas, lo que fue negado por el Estado al no haberse demostrado que dichos decretos fueran ilegales (</w:t>
      </w:r>
      <w:r>
        <w:rPr>
          <w:i/>
        </w:rPr>
        <w:t>supra </w:t>
      </w:r>
      <w:r>
        <w:rPr/>
        <w:t>párr. 66).</w:t>
      </w:r>
    </w:p>
    <w:p>
      <w:pPr>
        <w:pStyle w:val="BodyText"/>
      </w:pPr>
    </w:p>
    <w:p>
      <w:pPr>
        <w:pStyle w:val="ListParagraph"/>
        <w:numPr>
          <w:ilvl w:val="0"/>
          <w:numId w:val="8"/>
        </w:numPr>
        <w:tabs>
          <w:tab w:pos="909" w:val="left" w:leader="none"/>
        </w:tabs>
        <w:spacing w:line="240" w:lineRule="auto" w:before="0" w:after="0"/>
        <w:ind w:left="200" w:right="193" w:firstLine="0"/>
        <w:jc w:val="both"/>
        <w:rPr>
          <w:sz w:val="20"/>
        </w:rPr>
      </w:pPr>
      <w:r>
        <w:rPr>
          <w:sz w:val="20"/>
        </w:rPr>
        <w:t>La</w:t>
      </w:r>
      <w:r>
        <w:rPr>
          <w:spacing w:val="-4"/>
          <w:sz w:val="20"/>
        </w:rPr>
        <w:t> </w:t>
      </w:r>
      <w:r>
        <w:rPr>
          <w:sz w:val="20"/>
        </w:rPr>
        <w:t>Corte</w:t>
      </w:r>
      <w:r>
        <w:rPr>
          <w:spacing w:val="-3"/>
          <w:sz w:val="20"/>
        </w:rPr>
        <w:t> </w:t>
      </w:r>
      <w:r>
        <w:rPr>
          <w:sz w:val="20"/>
        </w:rPr>
        <w:t>enfatiza</w:t>
      </w:r>
      <w:r>
        <w:rPr>
          <w:spacing w:val="-3"/>
          <w:sz w:val="20"/>
        </w:rPr>
        <w:t> </w:t>
      </w:r>
      <w:r>
        <w:rPr>
          <w:sz w:val="20"/>
        </w:rPr>
        <w:t>que</w:t>
      </w:r>
      <w:r>
        <w:rPr>
          <w:spacing w:val="-3"/>
          <w:sz w:val="20"/>
        </w:rPr>
        <w:t> </w:t>
      </w:r>
      <w:r>
        <w:rPr>
          <w:sz w:val="20"/>
        </w:rPr>
        <w:t>el</w:t>
      </w:r>
      <w:r>
        <w:rPr>
          <w:spacing w:val="-1"/>
          <w:sz w:val="20"/>
        </w:rPr>
        <w:t> </w:t>
      </w:r>
      <w:r>
        <w:rPr>
          <w:sz w:val="20"/>
        </w:rPr>
        <w:t>señor</w:t>
      </w:r>
      <w:r>
        <w:rPr>
          <w:spacing w:val="-2"/>
          <w:sz w:val="20"/>
        </w:rPr>
        <w:t> </w:t>
      </w:r>
      <w:r>
        <w:rPr>
          <w:sz w:val="20"/>
        </w:rPr>
        <w:t>Viteri</w:t>
      </w:r>
      <w:r>
        <w:rPr>
          <w:spacing w:val="-4"/>
          <w:sz w:val="20"/>
        </w:rPr>
        <w:t> </w:t>
      </w:r>
      <w:r>
        <w:rPr>
          <w:sz w:val="20"/>
        </w:rPr>
        <w:t>adoptó</w:t>
      </w:r>
      <w:r>
        <w:rPr>
          <w:spacing w:val="-5"/>
          <w:sz w:val="20"/>
        </w:rPr>
        <w:t> </w:t>
      </w:r>
      <w:r>
        <w:rPr>
          <w:sz w:val="20"/>
        </w:rPr>
        <w:t>la</w:t>
      </w:r>
      <w:r>
        <w:rPr>
          <w:spacing w:val="-3"/>
          <w:sz w:val="20"/>
        </w:rPr>
        <w:t> </w:t>
      </w:r>
      <w:r>
        <w:rPr>
          <w:sz w:val="20"/>
        </w:rPr>
        <w:t>decisión</w:t>
      </w:r>
      <w:r>
        <w:rPr>
          <w:spacing w:val="-3"/>
          <w:sz w:val="20"/>
        </w:rPr>
        <w:t> </w:t>
      </w:r>
      <w:r>
        <w:rPr>
          <w:sz w:val="20"/>
        </w:rPr>
        <w:t>de</w:t>
      </w:r>
      <w:r>
        <w:rPr>
          <w:spacing w:val="-2"/>
          <w:sz w:val="20"/>
        </w:rPr>
        <w:t> </w:t>
      </w:r>
      <w:r>
        <w:rPr>
          <w:sz w:val="20"/>
        </w:rPr>
        <w:t>solicitar</w:t>
      </w:r>
      <w:r>
        <w:rPr>
          <w:spacing w:val="-2"/>
          <w:sz w:val="20"/>
        </w:rPr>
        <w:t> </w:t>
      </w:r>
      <w:r>
        <w:rPr>
          <w:sz w:val="20"/>
        </w:rPr>
        <w:t>su</w:t>
      </w:r>
      <w:r>
        <w:rPr>
          <w:spacing w:val="-3"/>
          <w:sz w:val="20"/>
        </w:rPr>
        <w:t> </w:t>
      </w:r>
      <w:r>
        <w:rPr>
          <w:sz w:val="20"/>
        </w:rPr>
        <w:t>baja</w:t>
      </w:r>
      <w:r>
        <w:rPr>
          <w:spacing w:val="-4"/>
          <w:sz w:val="20"/>
        </w:rPr>
        <w:t> </w:t>
      </w:r>
      <w:r>
        <w:rPr>
          <w:sz w:val="20"/>
        </w:rPr>
        <w:t>presionado por las circunstancias descritas anteriormente y el estado de desprotección en que se encontraba ante la reacción del Estado en general, incluso por declaraciones del Presidente del Ecuador y de miembros de las Fuerzas Armadas a las que pertenecía. Sus denuncias lo enfrentaron a la institucionalidad, lo que provocó una reacción corporativa, que lo calificó como “persona no grata” para la institución y lo forzó a pedir la baja. Al punto que posteriormente, cuando el señor Viteri intentó revertir la situación no se hizo lugar a su </w:t>
      </w:r>
      <w:r>
        <w:rPr>
          <w:spacing w:val="-2"/>
          <w:sz w:val="20"/>
        </w:rPr>
        <w:t>solicitud.</w:t>
      </w:r>
    </w:p>
    <w:p>
      <w:pPr>
        <w:pStyle w:val="BodyText"/>
        <w:spacing w:before="2"/>
      </w:pPr>
    </w:p>
    <w:p>
      <w:pPr>
        <w:pStyle w:val="ListParagraph"/>
        <w:numPr>
          <w:ilvl w:val="0"/>
          <w:numId w:val="8"/>
        </w:numPr>
        <w:tabs>
          <w:tab w:pos="909" w:val="left" w:leader="none"/>
        </w:tabs>
        <w:spacing w:line="240" w:lineRule="auto" w:before="0" w:after="0"/>
        <w:ind w:left="200" w:right="197" w:firstLine="0"/>
        <w:jc w:val="both"/>
        <w:rPr>
          <w:sz w:val="20"/>
        </w:rPr>
      </w:pPr>
      <w:r>
        <w:rPr>
          <w:sz w:val="20"/>
        </w:rPr>
        <w:t>Además,</w:t>
      </w:r>
      <w:r>
        <w:rPr>
          <w:spacing w:val="-12"/>
          <w:sz w:val="20"/>
        </w:rPr>
        <w:t> </w:t>
      </w:r>
      <w:r>
        <w:rPr>
          <w:sz w:val="20"/>
        </w:rPr>
        <w:t>este</w:t>
      </w:r>
      <w:r>
        <w:rPr>
          <w:spacing w:val="-14"/>
          <w:sz w:val="20"/>
        </w:rPr>
        <w:t> </w:t>
      </w:r>
      <w:r>
        <w:rPr>
          <w:sz w:val="20"/>
        </w:rPr>
        <w:t>Tribunal</w:t>
      </w:r>
      <w:r>
        <w:rPr>
          <w:spacing w:val="-15"/>
          <w:sz w:val="20"/>
        </w:rPr>
        <w:t> </w:t>
      </w:r>
      <w:r>
        <w:rPr>
          <w:sz w:val="20"/>
        </w:rPr>
        <w:t>nota</w:t>
      </w:r>
      <w:r>
        <w:rPr>
          <w:spacing w:val="-15"/>
          <w:sz w:val="20"/>
        </w:rPr>
        <w:t> </w:t>
      </w:r>
      <w:r>
        <w:rPr>
          <w:sz w:val="20"/>
        </w:rPr>
        <w:t>que</w:t>
      </w:r>
      <w:r>
        <w:rPr>
          <w:spacing w:val="-14"/>
          <w:sz w:val="20"/>
        </w:rPr>
        <w:t> </w:t>
      </w:r>
      <w:r>
        <w:rPr>
          <w:sz w:val="20"/>
        </w:rPr>
        <w:t>como</w:t>
      </w:r>
      <w:r>
        <w:rPr>
          <w:spacing w:val="-14"/>
          <w:sz w:val="20"/>
        </w:rPr>
        <w:t> </w:t>
      </w:r>
      <w:r>
        <w:rPr>
          <w:sz w:val="20"/>
        </w:rPr>
        <w:t>consecuencia</w:t>
      </w:r>
      <w:r>
        <w:rPr>
          <w:spacing w:val="-15"/>
          <w:sz w:val="20"/>
        </w:rPr>
        <w:t> </w:t>
      </w:r>
      <w:r>
        <w:rPr>
          <w:sz w:val="20"/>
        </w:rPr>
        <w:t>de</w:t>
      </w:r>
      <w:r>
        <w:rPr>
          <w:spacing w:val="-12"/>
          <w:sz w:val="20"/>
        </w:rPr>
        <w:t> </w:t>
      </w:r>
      <w:r>
        <w:rPr>
          <w:sz w:val="20"/>
        </w:rPr>
        <w:t>su</w:t>
      </w:r>
      <w:r>
        <w:rPr>
          <w:spacing w:val="-12"/>
          <w:sz w:val="20"/>
        </w:rPr>
        <w:t> </w:t>
      </w:r>
      <w:r>
        <w:rPr>
          <w:sz w:val="20"/>
        </w:rPr>
        <w:t>salida</w:t>
      </w:r>
      <w:r>
        <w:rPr>
          <w:spacing w:val="-15"/>
          <w:sz w:val="20"/>
        </w:rPr>
        <w:t> </w:t>
      </w:r>
      <w:r>
        <w:rPr>
          <w:sz w:val="20"/>
        </w:rPr>
        <w:t>del</w:t>
      </w:r>
      <w:r>
        <w:rPr>
          <w:spacing w:val="-15"/>
          <w:sz w:val="20"/>
        </w:rPr>
        <w:t> </w:t>
      </w:r>
      <w:r>
        <w:rPr>
          <w:sz w:val="20"/>
        </w:rPr>
        <w:t>Ecuador</w:t>
      </w:r>
      <w:r>
        <w:rPr>
          <w:spacing w:val="-14"/>
          <w:sz w:val="20"/>
        </w:rPr>
        <w:t> </w:t>
      </w:r>
      <w:r>
        <w:rPr>
          <w:sz w:val="20"/>
        </w:rPr>
        <w:t>se</w:t>
      </w:r>
      <w:r>
        <w:rPr>
          <w:spacing w:val="-14"/>
          <w:sz w:val="20"/>
        </w:rPr>
        <w:t> </w:t>
      </w:r>
      <w:r>
        <w:rPr>
          <w:sz w:val="20"/>
        </w:rPr>
        <w:t>generó en</w:t>
      </w:r>
      <w:r>
        <w:rPr>
          <w:spacing w:val="-8"/>
          <w:sz w:val="20"/>
        </w:rPr>
        <w:t> </w:t>
      </w:r>
      <w:r>
        <w:rPr>
          <w:sz w:val="20"/>
        </w:rPr>
        <w:t>el</w:t>
      </w:r>
      <w:r>
        <w:rPr>
          <w:spacing w:val="-9"/>
          <w:sz w:val="20"/>
        </w:rPr>
        <w:t> </w:t>
      </w:r>
      <w:r>
        <w:rPr>
          <w:sz w:val="20"/>
        </w:rPr>
        <w:t>señor</w:t>
      </w:r>
      <w:r>
        <w:rPr>
          <w:spacing w:val="-10"/>
          <w:sz w:val="20"/>
        </w:rPr>
        <w:t> </w:t>
      </w:r>
      <w:r>
        <w:rPr>
          <w:sz w:val="20"/>
        </w:rPr>
        <w:t>Viteri</w:t>
      </w:r>
      <w:r>
        <w:rPr>
          <w:spacing w:val="-11"/>
          <w:sz w:val="20"/>
        </w:rPr>
        <w:t> </w:t>
      </w:r>
      <w:r>
        <w:rPr>
          <w:sz w:val="20"/>
        </w:rPr>
        <w:t>una</w:t>
      </w:r>
      <w:r>
        <w:rPr>
          <w:spacing w:val="-11"/>
          <w:sz w:val="20"/>
        </w:rPr>
        <w:t> </w:t>
      </w:r>
      <w:r>
        <w:rPr>
          <w:sz w:val="20"/>
        </w:rPr>
        <w:t>incertidumbre</w:t>
      </w:r>
      <w:r>
        <w:rPr>
          <w:spacing w:val="-10"/>
          <w:sz w:val="20"/>
        </w:rPr>
        <w:t> </w:t>
      </w:r>
      <w:r>
        <w:rPr>
          <w:sz w:val="20"/>
        </w:rPr>
        <w:t>laboral,</w:t>
      </w:r>
      <w:r>
        <w:rPr>
          <w:spacing w:val="-10"/>
          <w:sz w:val="20"/>
        </w:rPr>
        <w:t> </w:t>
      </w:r>
      <w:r>
        <w:rPr>
          <w:sz w:val="20"/>
        </w:rPr>
        <w:t>por</w:t>
      </w:r>
      <w:r>
        <w:rPr>
          <w:spacing w:val="-10"/>
          <w:sz w:val="20"/>
        </w:rPr>
        <w:t> </w:t>
      </w:r>
      <w:r>
        <w:rPr>
          <w:sz w:val="20"/>
        </w:rPr>
        <w:t>lo</w:t>
      </w:r>
      <w:r>
        <w:rPr>
          <w:spacing w:val="-10"/>
          <w:sz w:val="20"/>
        </w:rPr>
        <w:t> </w:t>
      </w:r>
      <w:r>
        <w:rPr>
          <w:sz w:val="20"/>
        </w:rPr>
        <w:t>que</w:t>
      </w:r>
      <w:r>
        <w:rPr>
          <w:spacing w:val="-10"/>
          <w:sz w:val="20"/>
        </w:rPr>
        <w:t> </w:t>
      </w:r>
      <w:r>
        <w:rPr>
          <w:sz w:val="20"/>
        </w:rPr>
        <w:t>realizó</w:t>
      </w:r>
      <w:r>
        <w:rPr>
          <w:spacing w:val="-12"/>
          <w:sz w:val="20"/>
        </w:rPr>
        <w:t> </w:t>
      </w:r>
      <w:r>
        <w:rPr>
          <w:sz w:val="20"/>
        </w:rPr>
        <w:t>distintos</w:t>
      </w:r>
      <w:r>
        <w:rPr>
          <w:spacing w:val="-10"/>
          <w:sz w:val="20"/>
        </w:rPr>
        <w:t> </w:t>
      </w:r>
      <w:r>
        <w:rPr>
          <w:sz w:val="20"/>
        </w:rPr>
        <w:t>trabajos</w:t>
      </w:r>
      <w:r>
        <w:rPr>
          <w:spacing w:val="-10"/>
          <w:sz w:val="20"/>
        </w:rPr>
        <w:t> </w:t>
      </w:r>
      <w:r>
        <w:rPr>
          <w:sz w:val="20"/>
        </w:rPr>
        <w:t>para</w:t>
      </w:r>
      <w:r>
        <w:rPr>
          <w:spacing w:val="-9"/>
          <w:sz w:val="20"/>
        </w:rPr>
        <w:t> </w:t>
      </w:r>
      <w:r>
        <w:rPr>
          <w:sz w:val="20"/>
        </w:rPr>
        <w:t>atender sus necesidades y los de su familia. En la audiencia pública el señor Viteri manifestó que</w:t>
      </w:r>
      <w:r>
        <w:rPr>
          <w:color w:val="6F2F9F"/>
          <w:sz w:val="20"/>
        </w:rPr>
        <w:t>, </w:t>
      </w:r>
      <w:r>
        <w:rPr>
          <w:sz w:val="20"/>
        </w:rPr>
        <w:t>durante el proceso de asilo no podía trabajar. Posteriormente realizó diversos trabajos para mantener a su familia, fue albañil, vendedor de ropa en un almacén para personas de la tercera</w:t>
      </w:r>
      <w:r>
        <w:rPr>
          <w:spacing w:val="-9"/>
          <w:sz w:val="20"/>
        </w:rPr>
        <w:t> </w:t>
      </w:r>
      <w:r>
        <w:rPr>
          <w:sz w:val="20"/>
        </w:rPr>
        <w:t>edad,</w:t>
      </w:r>
      <w:r>
        <w:rPr>
          <w:spacing w:val="-13"/>
          <w:sz w:val="20"/>
        </w:rPr>
        <w:t> </w:t>
      </w:r>
      <w:r>
        <w:rPr>
          <w:sz w:val="20"/>
        </w:rPr>
        <w:t>trabajó</w:t>
      </w:r>
      <w:r>
        <w:rPr>
          <w:spacing w:val="-11"/>
          <w:sz w:val="20"/>
        </w:rPr>
        <w:t> </w:t>
      </w:r>
      <w:r>
        <w:rPr>
          <w:sz w:val="20"/>
        </w:rPr>
        <w:t>en</w:t>
      </w:r>
      <w:r>
        <w:rPr>
          <w:spacing w:val="-9"/>
          <w:sz w:val="20"/>
        </w:rPr>
        <w:t> </w:t>
      </w:r>
      <w:r>
        <w:rPr>
          <w:sz w:val="20"/>
        </w:rPr>
        <w:t>una</w:t>
      </w:r>
      <w:r>
        <w:rPr>
          <w:spacing w:val="-12"/>
          <w:sz w:val="20"/>
        </w:rPr>
        <w:t> </w:t>
      </w:r>
      <w:r>
        <w:rPr>
          <w:sz w:val="20"/>
        </w:rPr>
        <w:t>organización</w:t>
      </w:r>
      <w:r>
        <w:rPr>
          <w:spacing w:val="-11"/>
          <w:sz w:val="20"/>
        </w:rPr>
        <w:t> </w:t>
      </w:r>
      <w:r>
        <w:rPr>
          <w:sz w:val="20"/>
        </w:rPr>
        <w:t>marítima</w:t>
      </w:r>
      <w:r>
        <w:rPr>
          <w:spacing w:val="-12"/>
          <w:sz w:val="20"/>
        </w:rPr>
        <w:t> </w:t>
      </w:r>
      <w:r>
        <w:rPr>
          <w:sz w:val="20"/>
        </w:rPr>
        <w:t>internacional.</w:t>
      </w:r>
      <w:r>
        <w:rPr>
          <w:spacing w:val="-13"/>
          <w:sz w:val="20"/>
        </w:rPr>
        <w:t> </w:t>
      </w:r>
      <w:r>
        <w:rPr>
          <w:sz w:val="20"/>
        </w:rPr>
        <w:t>Finalmente,</w:t>
      </w:r>
      <w:r>
        <w:rPr>
          <w:spacing w:val="-11"/>
          <w:sz w:val="20"/>
        </w:rPr>
        <w:t> </w:t>
      </w:r>
      <w:r>
        <w:rPr>
          <w:sz w:val="20"/>
        </w:rPr>
        <w:t>fue</w:t>
      </w:r>
      <w:r>
        <w:rPr>
          <w:spacing w:val="-11"/>
          <w:sz w:val="20"/>
        </w:rPr>
        <w:t> </w:t>
      </w:r>
      <w:r>
        <w:rPr>
          <w:sz w:val="20"/>
        </w:rPr>
        <w:t>contratado por</w:t>
      </w:r>
      <w:r>
        <w:rPr>
          <w:spacing w:val="-5"/>
          <w:sz w:val="20"/>
        </w:rPr>
        <w:t> </w:t>
      </w:r>
      <w:r>
        <w:rPr>
          <w:sz w:val="20"/>
        </w:rPr>
        <w:t>el</w:t>
      </w:r>
      <w:r>
        <w:rPr>
          <w:spacing w:val="-6"/>
          <w:sz w:val="20"/>
        </w:rPr>
        <w:t> </w:t>
      </w:r>
      <w:r>
        <w:rPr>
          <w:sz w:val="20"/>
        </w:rPr>
        <w:t>período</w:t>
      </w:r>
      <w:r>
        <w:rPr>
          <w:spacing w:val="-5"/>
          <w:sz w:val="20"/>
        </w:rPr>
        <w:t> </w:t>
      </w:r>
      <w:r>
        <w:rPr>
          <w:sz w:val="20"/>
        </w:rPr>
        <w:t>de</w:t>
      </w:r>
      <w:r>
        <w:rPr>
          <w:spacing w:val="-6"/>
          <w:sz w:val="20"/>
        </w:rPr>
        <w:t> </w:t>
      </w:r>
      <w:r>
        <w:rPr>
          <w:sz w:val="20"/>
        </w:rPr>
        <w:t>un</w:t>
      </w:r>
      <w:r>
        <w:rPr>
          <w:spacing w:val="-6"/>
          <w:sz w:val="20"/>
        </w:rPr>
        <w:t> </w:t>
      </w:r>
      <w:r>
        <w:rPr>
          <w:sz w:val="20"/>
        </w:rPr>
        <w:t>año</w:t>
      </w:r>
      <w:r>
        <w:rPr>
          <w:spacing w:val="-8"/>
          <w:sz w:val="20"/>
        </w:rPr>
        <w:t> </w:t>
      </w:r>
      <w:r>
        <w:rPr>
          <w:sz w:val="20"/>
        </w:rPr>
        <w:t>para</w:t>
      </w:r>
      <w:r>
        <w:rPr>
          <w:spacing w:val="-6"/>
          <w:sz w:val="20"/>
        </w:rPr>
        <w:t> </w:t>
      </w:r>
      <w:r>
        <w:rPr>
          <w:sz w:val="20"/>
        </w:rPr>
        <w:t>ir</w:t>
      </w:r>
      <w:r>
        <w:rPr>
          <w:spacing w:val="-5"/>
          <w:sz w:val="20"/>
        </w:rPr>
        <w:t> </w:t>
      </w:r>
      <w:r>
        <w:rPr>
          <w:sz w:val="20"/>
        </w:rPr>
        <w:t>a</w:t>
      </w:r>
      <w:r>
        <w:rPr>
          <w:spacing w:val="-4"/>
          <w:sz w:val="20"/>
        </w:rPr>
        <w:t> </w:t>
      </w:r>
      <w:r>
        <w:rPr>
          <w:sz w:val="20"/>
        </w:rPr>
        <w:t>Guinea</w:t>
      </w:r>
      <w:r>
        <w:rPr>
          <w:spacing w:val="-6"/>
          <w:sz w:val="20"/>
        </w:rPr>
        <w:t> </w:t>
      </w:r>
      <w:r>
        <w:rPr>
          <w:sz w:val="20"/>
        </w:rPr>
        <w:t>Ecuatorial</w:t>
      </w:r>
      <w:r>
        <w:rPr>
          <w:spacing w:val="-6"/>
          <w:sz w:val="20"/>
        </w:rPr>
        <w:t> </w:t>
      </w:r>
      <w:r>
        <w:rPr>
          <w:sz w:val="20"/>
        </w:rPr>
        <w:t>por</w:t>
      </w:r>
      <w:r>
        <w:rPr>
          <w:spacing w:val="-5"/>
          <w:sz w:val="20"/>
        </w:rPr>
        <w:t> </w:t>
      </w:r>
      <w:r>
        <w:rPr>
          <w:sz w:val="20"/>
        </w:rPr>
        <w:t>su</w:t>
      </w:r>
      <w:r>
        <w:rPr>
          <w:spacing w:val="-6"/>
          <w:sz w:val="20"/>
        </w:rPr>
        <w:t> </w:t>
      </w:r>
      <w:r>
        <w:rPr>
          <w:sz w:val="20"/>
        </w:rPr>
        <w:t>preparación</w:t>
      </w:r>
      <w:r>
        <w:rPr>
          <w:spacing w:val="-3"/>
          <w:sz w:val="20"/>
        </w:rPr>
        <w:t> </w:t>
      </w:r>
      <w:r>
        <w:rPr>
          <w:sz w:val="20"/>
        </w:rPr>
        <w:t>en</w:t>
      </w:r>
      <w:r>
        <w:rPr>
          <w:spacing w:val="-6"/>
          <w:sz w:val="20"/>
        </w:rPr>
        <w:t> </w:t>
      </w:r>
      <w:r>
        <w:rPr>
          <w:sz w:val="20"/>
        </w:rPr>
        <w:t>materia</w:t>
      </w:r>
      <w:r>
        <w:rPr>
          <w:spacing w:val="-4"/>
          <w:sz w:val="20"/>
        </w:rPr>
        <w:t> </w:t>
      </w:r>
      <w:r>
        <w:rPr>
          <w:sz w:val="20"/>
        </w:rPr>
        <w:t>marítima, y terminó trabajando allí once años</w:t>
      </w:r>
      <w:r>
        <w:rPr>
          <w:position w:val="7"/>
          <w:sz w:val="13"/>
        </w:rPr>
        <w:t>163</w:t>
      </w:r>
      <w:r>
        <w:rPr>
          <w:sz w:val="20"/>
        </w:rPr>
        <w:t>.</w:t>
      </w:r>
    </w:p>
    <w:p>
      <w:pPr>
        <w:pStyle w:val="BodyText"/>
        <w:spacing w:before="11"/>
        <w:rPr>
          <w:sz w:val="19"/>
        </w:rPr>
      </w:pPr>
    </w:p>
    <w:p>
      <w:pPr>
        <w:pStyle w:val="ListParagraph"/>
        <w:numPr>
          <w:ilvl w:val="0"/>
          <w:numId w:val="8"/>
        </w:numPr>
        <w:tabs>
          <w:tab w:pos="978" w:val="left" w:leader="none"/>
        </w:tabs>
        <w:spacing w:line="240" w:lineRule="auto" w:before="1" w:after="0"/>
        <w:ind w:left="200" w:right="196" w:firstLine="0"/>
        <w:jc w:val="both"/>
        <w:rPr>
          <w:sz w:val="20"/>
        </w:rPr>
      </w:pPr>
      <w:r>
        <w:rPr>
          <w:sz w:val="20"/>
        </w:rPr>
        <w:t>Por último, en lo que se refiere a la afectación del derecho al trabajo de la señora Rocío Alarcón, en el presente caso está demostrado que dicha señora se vio forzada a salir del</w:t>
      </w:r>
      <w:r>
        <w:rPr>
          <w:spacing w:val="-1"/>
          <w:sz w:val="20"/>
        </w:rPr>
        <w:t> </w:t>
      </w:r>
      <w:r>
        <w:rPr>
          <w:sz w:val="20"/>
        </w:rPr>
        <w:t>Ecuador</w:t>
      </w:r>
      <w:r>
        <w:rPr>
          <w:spacing w:val="-2"/>
          <w:sz w:val="20"/>
        </w:rPr>
        <w:t> </w:t>
      </w:r>
      <w:r>
        <w:rPr>
          <w:sz w:val="20"/>
        </w:rPr>
        <w:t>junto</w:t>
      </w:r>
      <w:r>
        <w:rPr>
          <w:spacing w:val="-2"/>
          <w:sz w:val="20"/>
        </w:rPr>
        <w:t> </w:t>
      </w:r>
      <w:r>
        <w:rPr>
          <w:sz w:val="20"/>
        </w:rPr>
        <w:t>con su esposo</w:t>
      </w:r>
      <w:r>
        <w:rPr>
          <w:spacing w:val="-2"/>
          <w:sz w:val="20"/>
        </w:rPr>
        <w:t> </w:t>
      </w:r>
      <w:r>
        <w:rPr>
          <w:sz w:val="20"/>
        </w:rPr>
        <w:t>y su familia</w:t>
      </w:r>
      <w:r>
        <w:rPr>
          <w:spacing w:val="-1"/>
          <w:sz w:val="20"/>
        </w:rPr>
        <w:t> </w:t>
      </w:r>
      <w:r>
        <w:rPr>
          <w:sz w:val="20"/>
        </w:rPr>
        <w:t>al Reino</w:t>
      </w:r>
      <w:r>
        <w:rPr>
          <w:spacing w:val="-2"/>
          <w:sz w:val="20"/>
        </w:rPr>
        <w:t> </w:t>
      </w:r>
      <w:r>
        <w:rPr>
          <w:sz w:val="20"/>
        </w:rPr>
        <w:t>Unido, y</w:t>
      </w:r>
      <w:r>
        <w:rPr>
          <w:spacing w:val="-1"/>
          <w:sz w:val="20"/>
        </w:rPr>
        <w:t> </w:t>
      </w:r>
      <w:r>
        <w:rPr>
          <w:sz w:val="20"/>
        </w:rPr>
        <w:t>a solicitar asilo,</w:t>
      </w:r>
      <w:r>
        <w:rPr>
          <w:spacing w:val="-1"/>
          <w:sz w:val="20"/>
        </w:rPr>
        <w:t> </w:t>
      </w:r>
      <w:r>
        <w:rPr>
          <w:sz w:val="20"/>
        </w:rPr>
        <w:t>por lo</w:t>
      </w:r>
      <w:r>
        <w:rPr>
          <w:spacing w:val="-2"/>
          <w:sz w:val="20"/>
        </w:rPr>
        <w:t> </w:t>
      </w:r>
      <w:r>
        <w:rPr>
          <w:sz w:val="20"/>
        </w:rPr>
        <w:t>que</w:t>
      </w:r>
      <w:r>
        <w:rPr>
          <w:spacing w:val="-2"/>
          <w:sz w:val="20"/>
        </w:rPr>
        <w:t> </w:t>
      </w:r>
      <w:r>
        <w:rPr>
          <w:sz w:val="20"/>
        </w:rPr>
        <w:t>no pudo seguir desempeñado su carrera profesional, en el ámbito de la medicina natural, etnobotánica</w:t>
      </w:r>
      <w:r>
        <w:rPr>
          <w:spacing w:val="-7"/>
          <w:sz w:val="20"/>
        </w:rPr>
        <w:t> </w:t>
      </w:r>
      <w:r>
        <w:rPr>
          <w:sz w:val="20"/>
        </w:rPr>
        <w:t>y</w:t>
      </w:r>
      <w:r>
        <w:rPr>
          <w:spacing w:val="-7"/>
          <w:sz w:val="20"/>
        </w:rPr>
        <w:t> </w:t>
      </w:r>
      <w:r>
        <w:rPr>
          <w:sz w:val="20"/>
        </w:rPr>
        <w:t>biología.</w:t>
      </w:r>
      <w:r>
        <w:rPr>
          <w:spacing w:val="-7"/>
          <w:sz w:val="20"/>
        </w:rPr>
        <w:t> </w:t>
      </w:r>
      <w:r>
        <w:rPr>
          <w:sz w:val="20"/>
        </w:rPr>
        <w:t>Al</w:t>
      </w:r>
      <w:r>
        <w:rPr>
          <w:spacing w:val="-8"/>
          <w:sz w:val="20"/>
        </w:rPr>
        <w:t> </w:t>
      </w:r>
      <w:r>
        <w:rPr>
          <w:sz w:val="20"/>
        </w:rPr>
        <w:t>respecto,</w:t>
      </w:r>
      <w:r>
        <w:rPr>
          <w:spacing w:val="-7"/>
          <w:sz w:val="20"/>
        </w:rPr>
        <w:t> </w:t>
      </w:r>
      <w:r>
        <w:rPr>
          <w:sz w:val="20"/>
        </w:rPr>
        <w:t>en</w:t>
      </w:r>
      <w:r>
        <w:rPr>
          <w:spacing w:val="-4"/>
          <w:sz w:val="20"/>
        </w:rPr>
        <w:t> </w:t>
      </w:r>
      <w:r>
        <w:rPr>
          <w:sz w:val="20"/>
        </w:rPr>
        <w:t>su</w:t>
      </w:r>
      <w:r>
        <w:rPr>
          <w:spacing w:val="-8"/>
          <w:sz w:val="20"/>
        </w:rPr>
        <w:t> </w:t>
      </w:r>
      <w:r>
        <w:rPr>
          <w:sz w:val="20"/>
        </w:rPr>
        <w:t>declaración</w:t>
      </w:r>
      <w:r>
        <w:rPr>
          <w:spacing w:val="-6"/>
          <w:sz w:val="20"/>
        </w:rPr>
        <w:t> </w:t>
      </w:r>
      <w:r>
        <w:rPr>
          <w:sz w:val="20"/>
        </w:rPr>
        <w:t>por</w:t>
      </w:r>
      <w:r>
        <w:rPr>
          <w:spacing w:val="-10"/>
          <w:sz w:val="20"/>
        </w:rPr>
        <w:t> </w:t>
      </w:r>
      <w:r>
        <w:rPr>
          <w:sz w:val="20"/>
        </w:rPr>
        <w:t>affidavit</w:t>
      </w:r>
      <w:r>
        <w:rPr>
          <w:spacing w:val="-8"/>
          <w:sz w:val="20"/>
        </w:rPr>
        <w:t> </w:t>
      </w:r>
      <w:r>
        <w:rPr>
          <w:sz w:val="20"/>
        </w:rPr>
        <w:t>presentado</w:t>
      </w:r>
      <w:r>
        <w:rPr>
          <w:spacing w:val="-10"/>
          <w:sz w:val="20"/>
        </w:rPr>
        <w:t> </w:t>
      </w:r>
      <w:r>
        <w:rPr>
          <w:sz w:val="20"/>
        </w:rPr>
        <w:t>ante</w:t>
      </w:r>
      <w:r>
        <w:rPr>
          <w:spacing w:val="-10"/>
          <w:sz w:val="20"/>
        </w:rPr>
        <w:t> </w:t>
      </w:r>
      <w:r>
        <w:rPr>
          <w:sz w:val="20"/>
        </w:rPr>
        <w:t>la</w:t>
      </w:r>
      <w:r>
        <w:rPr>
          <w:spacing w:val="-6"/>
          <w:sz w:val="20"/>
        </w:rPr>
        <w:t> </w:t>
      </w:r>
      <w:r>
        <w:rPr>
          <w:sz w:val="20"/>
        </w:rPr>
        <w:t>Corte, afirmó</w:t>
      </w:r>
      <w:r>
        <w:rPr>
          <w:spacing w:val="-2"/>
          <w:sz w:val="20"/>
        </w:rPr>
        <w:t> </w:t>
      </w:r>
      <w:r>
        <w:rPr>
          <w:sz w:val="20"/>
        </w:rPr>
        <w:t>que</w:t>
      </w:r>
      <w:r>
        <w:rPr>
          <w:spacing w:val="-3"/>
          <w:sz w:val="20"/>
        </w:rPr>
        <w:t> </w:t>
      </w:r>
      <w:r>
        <w:rPr>
          <w:sz w:val="20"/>
        </w:rPr>
        <w:t>“[d]espués</w:t>
      </w:r>
      <w:r>
        <w:rPr>
          <w:spacing w:val="-5"/>
          <w:sz w:val="20"/>
        </w:rPr>
        <w:t> </w:t>
      </w:r>
      <w:r>
        <w:rPr>
          <w:sz w:val="20"/>
        </w:rPr>
        <w:t>de</w:t>
      </w:r>
      <w:r>
        <w:rPr>
          <w:spacing w:val="-5"/>
          <w:sz w:val="20"/>
        </w:rPr>
        <w:t> </w:t>
      </w:r>
      <w:r>
        <w:rPr>
          <w:sz w:val="20"/>
        </w:rPr>
        <w:t>años</w:t>
      </w:r>
      <w:r>
        <w:rPr>
          <w:spacing w:val="-2"/>
          <w:sz w:val="20"/>
        </w:rPr>
        <w:t> </w:t>
      </w:r>
      <w:r>
        <w:rPr>
          <w:sz w:val="20"/>
        </w:rPr>
        <w:t>de</w:t>
      </w:r>
      <w:r>
        <w:rPr>
          <w:spacing w:val="-2"/>
          <w:sz w:val="20"/>
        </w:rPr>
        <w:t> </w:t>
      </w:r>
      <w:r>
        <w:rPr>
          <w:sz w:val="20"/>
        </w:rPr>
        <w:t>dedicación y</w:t>
      </w:r>
      <w:r>
        <w:rPr>
          <w:spacing w:val="-1"/>
          <w:sz w:val="20"/>
        </w:rPr>
        <w:t> </w:t>
      </w:r>
      <w:r>
        <w:rPr>
          <w:sz w:val="20"/>
        </w:rPr>
        <w:t>esfuerzo,</w:t>
      </w:r>
      <w:r>
        <w:rPr>
          <w:spacing w:val="-2"/>
          <w:sz w:val="20"/>
        </w:rPr>
        <w:t> </w:t>
      </w:r>
      <w:r>
        <w:rPr>
          <w:sz w:val="20"/>
        </w:rPr>
        <w:t>[se</w:t>
      </w:r>
      <w:r>
        <w:rPr>
          <w:spacing w:val="-3"/>
          <w:sz w:val="20"/>
        </w:rPr>
        <w:t> </w:t>
      </w:r>
      <w:r>
        <w:rPr>
          <w:sz w:val="20"/>
        </w:rPr>
        <w:t>sintió]</w:t>
      </w:r>
      <w:r>
        <w:rPr>
          <w:spacing w:val="-1"/>
          <w:sz w:val="20"/>
        </w:rPr>
        <w:t> </w:t>
      </w:r>
      <w:r>
        <w:rPr>
          <w:sz w:val="20"/>
        </w:rPr>
        <w:t>como</w:t>
      </w:r>
      <w:r>
        <w:rPr>
          <w:spacing w:val="-2"/>
          <w:sz w:val="20"/>
        </w:rPr>
        <w:t> </w:t>
      </w:r>
      <w:r>
        <w:rPr>
          <w:sz w:val="20"/>
        </w:rPr>
        <w:t>si</w:t>
      </w:r>
      <w:r>
        <w:rPr>
          <w:spacing w:val="-4"/>
          <w:sz w:val="20"/>
        </w:rPr>
        <w:t> </w:t>
      </w:r>
      <w:r>
        <w:rPr>
          <w:sz w:val="20"/>
        </w:rPr>
        <w:t>[su] vida</w:t>
      </w:r>
      <w:r>
        <w:rPr>
          <w:spacing w:val="-2"/>
          <w:sz w:val="20"/>
        </w:rPr>
        <w:t> </w:t>
      </w:r>
      <w:r>
        <w:rPr>
          <w:sz w:val="20"/>
        </w:rPr>
        <w:t>entera hubiera sido arrebatada de [ella]. Perd[ió] [su] sentido de propósito y no sabía cómo seguir adelante fuera de [su] tierra, [su] idioma, [su] comunidad. Frustración, miedo, impotencia, dolor […] son palabras que vienen a [su] mente cuando piens[a] en [su] carrera profesional”</w:t>
      </w:r>
      <w:r>
        <w:rPr>
          <w:position w:val="7"/>
          <w:sz w:val="13"/>
        </w:rPr>
        <w:t>164</w:t>
      </w:r>
      <w:r>
        <w:rPr>
          <w:sz w:val="20"/>
        </w:rPr>
        <w:t>. Visto lo anterior, para este Tribunal es evidente que la señora Rocío Alarcón también</w:t>
      </w:r>
      <w:r>
        <w:rPr>
          <w:spacing w:val="-7"/>
          <w:sz w:val="20"/>
        </w:rPr>
        <w:t> </w:t>
      </w:r>
      <w:r>
        <w:rPr>
          <w:sz w:val="20"/>
        </w:rPr>
        <w:t>vio</w:t>
      </w:r>
      <w:r>
        <w:rPr>
          <w:spacing w:val="-10"/>
          <w:sz w:val="20"/>
        </w:rPr>
        <w:t> </w:t>
      </w:r>
      <w:r>
        <w:rPr>
          <w:sz w:val="20"/>
        </w:rPr>
        <w:t>afectada</w:t>
      </w:r>
      <w:r>
        <w:rPr>
          <w:spacing w:val="-8"/>
          <w:sz w:val="20"/>
        </w:rPr>
        <w:t> </w:t>
      </w:r>
      <w:r>
        <w:rPr>
          <w:sz w:val="20"/>
        </w:rPr>
        <w:t>su</w:t>
      </w:r>
      <w:r>
        <w:rPr>
          <w:spacing w:val="-6"/>
          <w:sz w:val="20"/>
        </w:rPr>
        <w:t> </w:t>
      </w:r>
      <w:r>
        <w:rPr>
          <w:sz w:val="20"/>
        </w:rPr>
        <w:t>estabilidad</w:t>
      </w:r>
      <w:r>
        <w:rPr>
          <w:spacing w:val="-8"/>
          <w:sz w:val="20"/>
        </w:rPr>
        <w:t> </w:t>
      </w:r>
      <w:r>
        <w:rPr>
          <w:sz w:val="20"/>
        </w:rPr>
        <w:t>laboral,</w:t>
      </w:r>
      <w:r>
        <w:rPr>
          <w:spacing w:val="-4"/>
          <w:sz w:val="20"/>
        </w:rPr>
        <w:t> </w:t>
      </w:r>
      <w:r>
        <w:rPr>
          <w:sz w:val="20"/>
        </w:rPr>
        <w:t>en</w:t>
      </w:r>
      <w:r>
        <w:rPr>
          <w:spacing w:val="-8"/>
          <w:sz w:val="20"/>
        </w:rPr>
        <w:t> </w:t>
      </w:r>
      <w:r>
        <w:rPr>
          <w:sz w:val="20"/>
        </w:rPr>
        <w:t>tanto</w:t>
      </w:r>
      <w:r>
        <w:rPr>
          <w:spacing w:val="-10"/>
          <w:sz w:val="20"/>
        </w:rPr>
        <w:t> </w:t>
      </w:r>
      <w:r>
        <w:rPr>
          <w:sz w:val="20"/>
        </w:rPr>
        <w:t>que</w:t>
      </w:r>
      <w:r>
        <w:rPr>
          <w:spacing w:val="-10"/>
          <w:sz w:val="20"/>
        </w:rPr>
        <w:t> </w:t>
      </w:r>
      <w:r>
        <w:rPr>
          <w:sz w:val="20"/>
        </w:rPr>
        <w:t>por</w:t>
      </w:r>
      <w:r>
        <w:rPr>
          <w:spacing w:val="-8"/>
          <w:sz w:val="20"/>
        </w:rPr>
        <w:t> </w:t>
      </w:r>
      <w:r>
        <w:rPr>
          <w:sz w:val="20"/>
        </w:rPr>
        <w:t>el</w:t>
      </w:r>
      <w:r>
        <w:rPr>
          <w:spacing w:val="-9"/>
          <w:sz w:val="20"/>
        </w:rPr>
        <w:t> </w:t>
      </w:r>
      <w:r>
        <w:rPr>
          <w:sz w:val="20"/>
        </w:rPr>
        <w:t>cambio</w:t>
      </w:r>
      <w:r>
        <w:rPr>
          <w:spacing w:val="-10"/>
          <w:sz w:val="20"/>
        </w:rPr>
        <w:t> </w:t>
      </w:r>
      <w:r>
        <w:rPr>
          <w:sz w:val="20"/>
        </w:rPr>
        <w:t>de</w:t>
      </w:r>
      <w:r>
        <w:rPr>
          <w:spacing w:val="-10"/>
          <w:sz w:val="20"/>
        </w:rPr>
        <w:t> </w:t>
      </w:r>
      <w:r>
        <w:rPr>
          <w:sz w:val="20"/>
        </w:rPr>
        <w:t>sus</w:t>
      </w:r>
      <w:r>
        <w:rPr>
          <w:spacing w:val="-9"/>
          <w:sz w:val="20"/>
        </w:rPr>
        <w:t> </w:t>
      </w:r>
      <w:r>
        <w:rPr>
          <w:sz w:val="20"/>
        </w:rPr>
        <w:t>condiciones</w:t>
      </w:r>
      <w:r>
        <w:rPr>
          <w:spacing w:val="-10"/>
          <w:sz w:val="20"/>
        </w:rPr>
        <w:t> </w:t>
      </w:r>
      <w:r>
        <w:rPr>
          <w:sz w:val="20"/>
        </w:rPr>
        <w:t>no pudo</w:t>
      </w:r>
      <w:r>
        <w:rPr>
          <w:spacing w:val="-18"/>
          <w:sz w:val="20"/>
        </w:rPr>
        <w:t> </w:t>
      </w:r>
      <w:r>
        <w:rPr>
          <w:sz w:val="20"/>
        </w:rPr>
        <w:t>continuar,</w:t>
      </w:r>
      <w:r>
        <w:rPr>
          <w:spacing w:val="-18"/>
          <w:sz w:val="20"/>
        </w:rPr>
        <w:t> </w:t>
      </w:r>
      <w:r>
        <w:rPr>
          <w:sz w:val="20"/>
        </w:rPr>
        <w:t>en</w:t>
      </w:r>
      <w:r>
        <w:rPr>
          <w:spacing w:val="-17"/>
          <w:sz w:val="20"/>
        </w:rPr>
        <w:t> </w:t>
      </w:r>
      <w:r>
        <w:rPr>
          <w:sz w:val="20"/>
        </w:rPr>
        <w:t>ese</w:t>
      </w:r>
      <w:r>
        <w:rPr>
          <w:spacing w:val="-18"/>
          <w:sz w:val="20"/>
        </w:rPr>
        <w:t> </w:t>
      </w:r>
      <w:r>
        <w:rPr>
          <w:sz w:val="20"/>
        </w:rPr>
        <w:t>momento,</w:t>
      </w:r>
      <w:r>
        <w:rPr>
          <w:spacing w:val="-17"/>
          <w:sz w:val="20"/>
        </w:rPr>
        <w:t> </w:t>
      </w:r>
      <w:r>
        <w:rPr>
          <w:sz w:val="20"/>
        </w:rPr>
        <w:t>con</w:t>
      </w:r>
      <w:r>
        <w:rPr>
          <w:spacing w:val="-18"/>
          <w:sz w:val="20"/>
        </w:rPr>
        <w:t> </w:t>
      </w:r>
      <w:r>
        <w:rPr>
          <w:sz w:val="20"/>
        </w:rPr>
        <w:t>sus</w:t>
      </w:r>
      <w:r>
        <w:rPr>
          <w:spacing w:val="-18"/>
          <w:sz w:val="20"/>
        </w:rPr>
        <w:t> </w:t>
      </w:r>
      <w:r>
        <w:rPr>
          <w:sz w:val="20"/>
        </w:rPr>
        <w:t>actividades</w:t>
      </w:r>
      <w:r>
        <w:rPr>
          <w:spacing w:val="-17"/>
          <w:sz w:val="20"/>
        </w:rPr>
        <w:t> </w:t>
      </w:r>
      <w:r>
        <w:rPr>
          <w:sz w:val="20"/>
        </w:rPr>
        <w:t>profesionales</w:t>
      </w:r>
      <w:r>
        <w:rPr>
          <w:spacing w:val="-18"/>
          <w:sz w:val="20"/>
        </w:rPr>
        <w:t> </w:t>
      </w:r>
      <w:r>
        <w:rPr>
          <w:sz w:val="20"/>
        </w:rPr>
        <w:t>y</w:t>
      </w:r>
      <w:r>
        <w:rPr>
          <w:spacing w:val="-17"/>
          <w:sz w:val="20"/>
        </w:rPr>
        <w:t> </w:t>
      </w:r>
      <w:r>
        <w:rPr>
          <w:sz w:val="20"/>
        </w:rPr>
        <w:t>se</w:t>
      </w:r>
      <w:r>
        <w:rPr>
          <w:spacing w:val="-18"/>
          <w:sz w:val="20"/>
        </w:rPr>
        <w:t> </w:t>
      </w:r>
      <w:r>
        <w:rPr>
          <w:sz w:val="20"/>
        </w:rPr>
        <w:t>vio</w:t>
      </w:r>
      <w:r>
        <w:rPr>
          <w:spacing w:val="-17"/>
          <w:sz w:val="20"/>
        </w:rPr>
        <w:t> </w:t>
      </w:r>
      <w:r>
        <w:rPr>
          <w:sz w:val="20"/>
        </w:rPr>
        <w:t>obligada</w:t>
      </w:r>
      <w:r>
        <w:rPr>
          <w:spacing w:val="-18"/>
          <w:sz w:val="20"/>
        </w:rPr>
        <w:t> </w:t>
      </w:r>
      <w:r>
        <w:rPr>
          <w:sz w:val="20"/>
        </w:rPr>
        <w:t>a</w:t>
      </w:r>
      <w:r>
        <w:rPr>
          <w:spacing w:val="-18"/>
          <w:sz w:val="20"/>
        </w:rPr>
        <w:t> </w:t>
      </w:r>
      <w:r>
        <w:rPr>
          <w:sz w:val="20"/>
        </w:rPr>
        <w:t>dedicar sus esfuerzos para enfrentar la situación que vivía su familia.</w:t>
      </w:r>
    </w:p>
    <w:p>
      <w:pPr>
        <w:pStyle w:val="BodyText"/>
      </w:pPr>
    </w:p>
    <w:p>
      <w:pPr>
        <w:pStyle w:val="ListParagraph"/>
        <w:numPr>
          <w:ilvl w:val="0"/>
          <w:numId w:val="8"/>
        </w:numPr>
        <w:tabs>
          <w:tab w:pos="909" w:val="left" w:leader="none"/>
        </w:tabs>
        <w:spacing w:line="240" w:lineRule="auto" w:before="1" w:after="0"/>
        <w:ind w:left="200" w:right="201" w:firstLine="0"/>
        <w:jc w:val="both"/>
        <w:rPr>
          <w:sz w:val="20"/>
        </w:rPr>
      </w:pPr>
      <w:r>
        <w:rPr>
          <w:sz w:val="20"/>
        </w:rPr>
        <w:t>En consecuencia, la Corte concluye que el Estado es responsable de la violación del derecho</w:t>
      </w:r>
      <w:r>
        <w:rPr>
          <w:spacing w:val="-18"/>
          <w:sz w:val="20"/>
        </w:rPr>
        <w:t> </w:t>
      </w:r>
      <w:r>
        <w:rPr>
          <w:sz w:val="20"/>
        </w:rPr>
        <w:t>al</w:t>
      </w:r>
      <w:r>
        <w:rPr>
          <w:spacing w:val="-18"/>
          <w:sz w:val="20"/>
        </w:rPr>
        <w:t> </w:t>
      </w:r>
      <w:r>
        <w:rPr>
          <w:sz w:val="20"/>
        </w:rPr>
        <w:t>trabajo</w:t>
      </w:r>
      <w:r>
        <w:rPr>
          <w:spacing w:val="-17"/>
          <w:sz w:val="20"/>
        </w:rPr>
        <w:t> </w:t>
      </w:r>
      <w:r>
        <w:rPr>
          <w:sz w:val="20"/>
        </w:rPr>
        <w:t>al</w:t>
      </w:r>
      <w:r>
        <w:rPr>
          <w:spacing w:val="-18"/>
          <w:sz w:val="20"/>
        </w:rPr>
        <w:t> </w:t>
      </w:r>
      <w:r>
        <w:rPr>
          <w:sz w:val="20"/>
        </w:rPr>
        <w:t>no</w:t>
      </w:r>
      <w:r>
        <w:rPr>
          <w:spacing w:val="-17"/>
          <w:sz w:val="20"/>
        </w:rPr>
        <w:t> </w:t>
      </w:r>
      <w:r>
        <w:rPr>
          <w:sz w:val="20"/>
        </w:rPr>
        <w:t>brindar</w:t>
      </w:r>
      <w:r>
        <w:rPr>
          <w:spacing w:val="-18"/>
          <w:sz w:val="20"/>
        </w:rPr>
        <w:t> </w:t>
      </w:r>
      <w:r>
        <w:rPr>
          <w:sz w:val="20"/>
        </w:rPr>
        <w:t>estabilidad</w:t>
      </w:r>
      <w:r>
        <w:rPr>
          <w:spacing w:val="-18"/>
          <w:sz w:val="20"/>
        </w:rPr>
        <w:t> </w:t>
      </w:r>
      <w:r>
        <w:rPr>
          <w:sz w:val="20"/>
        </w:rPr>
        <w:t>laboral,</w:t>
      </w:r>
      <w:r>
        <w:rPr>
          <w:spacing w:val="-17"/>
          <w:sz w:val="20"/>
        </w:rPr>
        <w:t> </w:t>
      </w:r>
      <w:r>
        <w:rPr>
          <w:sz w:val="20"/>
        </w:rPr>
        <w:t>con</w:t>
      </w:r>
      <w:r>
        <w:rPr>
          <w:spacing w:val="-18"/>
          <w:sz w:val="20"/>
        </w:rPr>
        <w:t> </w:t>
      </w:r>
      <w:r>
        <w:rPr>
          <w:sz w:val="20"/>
        </w:rPr>
        <w:t>base</w:t>
      </w:r>
      <w:r>
        <w:rPr>
          <w:spacing w:val="-17"/>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26</w:t>
      </w:r>
      <w:r>
        <w:rPr>
          <w:spacing w:val="-18"/>
          <w:sz w:val="20"/>
        </w:rPr>
        <w:t> </w:t>
      </w:r>
      <w:r>
        <w:rPr>
          <w:sz w:val="20"/>
        </w:rPr>
        <w:t>de</w:t>
      </w:r>
      <w:r>
        <w:rPr>
          <w:spacing w:val="-17"/>
          <w:sz w:val="20"/>
        </w:rPr>
        <w:t> </w:t>
      </w:r>
      <w:r>
        <w:rPr>
          <w:sz w:val="20"/>
        </w:rPr>
        <w:t>la</w:t>
      </w:r>
      <w:r>
        <w:rPr>
          <w:spacing w:val="-18"/>
          <w:sz w:val="20"/>
        </w:rPr>
        <w:t> </w:t>
      </w:r>
      <w:r>
        <w:rPr>
          <w:sz w:val="20"/>
        </w:rPr>
        <w:t>Convención Americana, en relación con los artículos 13 y 1.1 de la misma, en perjuicio del señor Julio Rogelio Viteri Ungaretti y la señora Rocío Alarcón.</w:t>
      </w:r>
    </w:p>
    <w:p>
      <w:pPr>
        <w:pStyle w:val="BodyText"/>
      </w:pPr>
    </w:p>
    <w:p>
      <w:pPr>
        <w:pStyle w:val="BodyText"/>
      </w:pPr>
    </w:p>
    <w:p>
      <w:pPr>
        <w:pStyle w:val="BodyText"/>
      </w:pPr>
    </w:p>
    <w:p>
      <w:pPr>
        <w:pStyle w:val="BodyText"/>
        <w:spacing w:before="9"/>
        <w:rPr>
          <w:sz w:val="10"/>
        </w:rPr>
      </w:pPr>
      <w:r>
        <w:rPr/>
        <w:pict>
          <v:rect style="position:absolute;margin-left:90.024002pt;margin-top:7.77162pt;width:144.020pt;height:.72003pt;mso-position-horizontal-relative:page;mso-position-vertical-relative:paragraph;z-index:-15712256;mso-wrap-distance-left:0;mso-wrap-distance-right:0" id="docshape34" filled="true" fillcolor="#000000" stroked="false">
            <v:fill type="solid"/>
            <w10:wrap type="topAndBottom"/>
          </v:rect>
        </w:pict>
      </w:r>
    </w:p>
    <w:p>
      <w:pPr>
        <w:tabs>
          <w:tab w:pos="908" w:val="left" w:leader="none"/>
        </w:tabs>
        <w:spacing w:before="100"/>
        <w:ind w:left="200" w:right="0" w:firstLine="0"/>
        <w:jc w:val="left"/>
        <w:rPr>
          <w:sz w:val="16"/>
        </w:rPr>
      </w:pPr>
      <w:r>
        <w:rPr>
          <w:spacing w:val="-5"/>
          <w:sz w:val="16"/>
          <w:vertAlign w:val="superscript"/>
        </w:rPr>
        <w:t>163</w:t>
      </w:r>
      <w:r>
        <w:rPr>
          <w:sz w:val="16"/>
          <w:vertAlign w:val="baseline"/>
        </w:rPr>
        <w:tab/>
      </w:r>
      <w:r>
        <w:rPr>
          <w:i/>
          <w:sz w:val="16"/>
          <w:vertAlign w:val="baseline"/>
        </w:rPr>
        <w:t>Cfr.</w:t>
      </w:r>
      <w:r>
        <w:rPr>
          <w:i/>
          <w:spacing w:val="-7"/>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Julio</w:t>
      </w:r>
      <w:r>
        <w:rPr>
          <w:spacing w:val="-5"/>
          <w:sz w:val="16"/>
          <w:vertAlign w:val="baseline"/>
        </w:rPr>
        <w:t> </w:t>
      </w:r>
      <w:r>
        <w:rPr>
          <w:sz w:val="16"/>
          <w:vertAlign w:val="baseline"/>
        </w:rPr>
        <w:t>Rogelio</w:t>
      </w:r>
      <w:r>
        <w:rPr>
          <w:spacing w:val="-4"/>
          <w:sz w:val="16"/>
          <w:vertAlign w:val="baseline"/>
        </w:rPr>
        <w:t> </w:t>
      </w:r>
      <w:r>
        <w:rPr>
          <w:sz w:val="16"/>
          <w:vertAlign w:val="baseline"/>
        </w:rPr>
        <w:t>Viteri</w:t>
      </w:r>
      <w:r>
        <w:rPr>
          <w:spacing w:val="-6"/>
          <w:sz w:val="16"/>
          <w:vertAlign w:val="baseline"/>
        </w:rPr>
        <w:t> </w:t>
      </w:r>
      <w:r>
        <w:rPr>
          <w:sz w:val="16"/>
          <w:vertAlign w:val="baseline"/>
        </w:rPr>
        <w:t>Ungaretti</w:t>
      </w:r>
      <w:r>
        <w:rPr>
          <w:spacing w:val="-4"/>
          <w:sz w:val="16"/>
          <w:vertAlign w:val="baseline"/>
        </w:rPr>
        <w:t> </w:t>
      </w:r>
      <w:r>
        <w:rPr>
          <w:sz w:val="16"/>
          <w:vertAlign w:val="baseline"/>
        </w:rPr>
        <w:t>rendida</w:t>
      </w:r>
      <w:r>
        <w:rPr>
          <w:spacing w:val="-6"/>
          <w:sz w:val="16"/>
          <w:vertAlign w:val="baseline"/>
        </w:rPr>
        <w:t> </w:t>
      </w:r>
      <w:r>
        <w:rPr>
          <w:sz w:val="16"/>
          <w:vertAlign w:val="baseline"/>
        </w:rPr>
        <w:t>en</w:t>
      </w:r>
      <w:r>
        <w:rPr>
          <w:spacing w:val="-4"/>
          <w:sz w:val="16"/>
          <w:vertAlign w:val="baseline"/>
        </w:rPr>
        <w:t> </w:t>
      </w:r>
      <w:r>
        <w:rPr>
          <w:sz w:val="16"/>
          <w:vertAlign w:val="baseline"/>
        </w:rPr>
        <w:t>la</w:t>
      </w:r>
      <w:r>
        <w:rPr>
          <w:spacing w:val="-4"/>
          <w:sz w:val="16"/>
          <w:vertAlign w:val="baseline"/>
        </w:rPr>
        <w:t> </w:t>
      </w:r>
      <w:r>
        <w:rPr>
          <w:sz w:val="16"/>
          <w:vertAlign w:val="baseline"/>
        </w:rPr>
        <w:t>audiencia</w:t>
      </w:r>
      <w:r>
        <w:rPr>
          <w:spacing w:val="-4"/>
          <w:sz w:val="16"/>
          <w:vertAlign w:val="baseline"/>
        </w:rPr>
        <w:t> </w:t>
      </w:r>
      <w:r>
        <w:rPr>
          <w:sz w:val="16"/>
          <w:vertAlign w:val="baseline"/>
        </w:rPr>
        <w:t>pública,</w:t>
      </w:r>
      <w:r>
        <w:rPr>
          <w:spacing w:val="-4"/>
          <w:sz w:val="16"/>
          <w:vertAlign w:val="baseline"/>
        </w:rPr>
        <w:t> </w:t>
      </w:r>
      <w:r>
        <w:rPr>
          <w:i/>
          <w:spacing w:val="-2"/>
          <w:sz w:val="16"/>
          <w:vertAlign w:val="baseline"/>
        </w:rPr>
        <w:t>supra</w:t>
      </w:r>
      <w:r>
        <w:rPr>
          <w:spacing w:val="-2"/>
          <w:sz w:val="16"/>
          <w:vertAlign w:val="baseline"/>
        </w:rPr>
        <w:t>.</w:t>
      </w:r>
    </w:p>
    <w:p>
      <w:pPr>
        <w:tabs>
          <w:tab w:pos="908" w:val="left" w:leader="none"/>
        </w:tabs>
        <w:spacing w:before="0"/>
        <w:ind w:left="200" w:right="194" w:firstLine="0"/>
        <w:jc w:val="left"/>
        <w:rPr>
          <w:sz w:val="16"/>
        </w:rPr>
      </w:pPr>
      <w:r>
        <w:rPr>
          <w:spacing w:val="-4"/>
          <w:sz w:val="16"/>
          <w:vertAlign w:val="superscript"/>
        </w:rPr>
        <w:t>164</w:t>
      </w:r>
      <w:r>
        <w:rPr>
          <w:sz w:val="16"/>
          <w:vertAlign w:val="baseline"/>
        </w:rPr>
        <w:tab/>
        <w:t>Declaración de Rocío Alarcón Gallegos rendida mediante affidavit el 15 de marzo de 2023 (expediente de prueba, folios 4650 y 4681).</w:t>
      </w:r>
    </w:p>
    <w:p>
      <w:pPr>
        <w:spacing w:after="0"/>
        <w:jc w:val="left"/>
        <w:rPr>
          <w:sz w:val="16"/>
        </w:rPr>
        <w:sectPr>
          <w:pgSz w:w="12240" w:h="15840"/>
          <w:pgMar w:header="0" w:footer="1000" w:top="1340" w:bottom="1200" w:left="1600" w:right="880"/>
        </w:sectPr>
      </w:pPr>
    </w:p>
    <w:p>
      <w:pPr>
        <w:pStyle w:val="Heading2"/>
        <w:numPr>
          <w:ilvl w:val="0"/>
          <w:numId w:val="12"/>
        </w:numPr>
        <w:tabs>
          <w:tab w:pos="921" w:val="left" w:leader="none"/>
        </w:tabs>
        <w:spacing w:line="240" w:lineRule="auto" w:before="76" w:after="0"/>
        <w:ind w:left="920" w:right="0" w:hanging="361"/>
        <w:jc w:val="left"/>
      </w:pPr>
      <w:bookmarkStart w:name="_bookmark40" w:id="42"/>
      <w:bookmarkEnd w:id="42"/>
      <w:r>
        <w:rPr/>
        <w:t>Dere</w:t>
      </w:r>
      <w:r>
        <w:rPr/>
        <w:t>cho</w:t>
      </w:r>
      <w:r>
        <w:rPr>
          <w:spacing w:val="-7"/>
        </w:rPr>
        <w:t> </w:t>
      </w:r>
      <w:r>
        <w:rPr/>
        <w:t>a</w:t>
      </w:r>
      <w:r>
        <w:rPr>
          <w:spacing w:val="-8"/>
        </w:rPr>
        <w:t> </w:t>
      </w:r>
      <w:r>
        <w:rPr/>
        <w:t>la</w:t>
      </w:r>
      <w:r>
        <w:rPr>
          <w:spacing w:val="-9"/>
        </w:rPr>
        <w:t> </w:t>
      </w:r>
      <w:r>
        <w:rPr/>
        <w:t>participación</w:t>
      </w:r>
      <w:r>
        <w:rPr>
          <w:spacing w:val="-7"/>
        </w:rPr>
        <w:t> </w:t>
      </w:r>
      <w:r>
        <w:rPr>
          <w:spacing w:val="-2"/>
        </w:rPr>
        <w:t>política</w:t>
      </w:r>
    </w:p>
    <w:p>
      <w:pPr>
        <w:pStyle w:val="BodyText"/>
        <w:spacing w:before="2"/>
        <w:rPr>
          <w:b/>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w:t>
      </w:r>
      <w:r>
        <w:rPr>
          <w:spacing w:val="-18"/>
          <w:sz w:val="20"/>
        </w:rPr>
        <w:t> </w:t>
      </w:r>
      <w:r>
        <w:rPr>
          <w:sz w:val="20"/>
        </w:rPr>
        <w:t>artículo</w:t>
      </w:r>
      <w:r>
        <w:rPr>
          <w:spacing w:val="-18"/>
          <w:sz w:val="20"/>
        </w:rPr>
        <w:t> </w:t>
      </w:r>
      <w:r>
        <w:rPr>
          <w:sz w:val="20"/>
        </w:rPr>
        <w:t>23.1</w:t>
      </w:r>
      <w:r>
        <w:rPr>
          <w:spacing w:val="-16"/>
          <w:sz w:val="20"/>
        </w:rPr>
        <w:t> </w:t>
      </w:r>
      <w:r>
        <w:rPr>
          <w:sz w:val="20"/>
        </w:rPr>
        <w:t>c)</w:t>
      </w:r>
      <w:r>
        <w:rPr>
          <w:spacing w:val="-15"/>
          <w:sz w:val="20"/>
        </w:rPr>
        <w:t> </w:t>
      </w:r>
      <w:r>
        <w:rPr>
          <w:sz w:val="20"/>
        </w:rPr>
        <w:t>de</w:t>
      </w:r>
      <w:r>
        <w:rPr>
          <w:spacing w:val="-17"/>
          <w:sz w:val="20"/>
        </w:rPr>
        <w:t> </w:t>
      </w:r>
      <w:r>
        <w:rPr>
          <w:sz w:val="20"/>
        </w:rPr>
        <w:t>la</w:t>
      </w:r>
      <w:r>
        <w:rPr>
          <w:spacing w:val="-16"/>
          <w:sz w:val="20"/>
        </w:rPr>
        <w:t> </w:t>
      </w:r>
      <w:r>
        <w:rPr>
          <w:sz w:val="20"/>
        </w:rPr>
        <w:t>Convención</w:t>
      </w:r>
      <w:r>
        <w:rPr>
          <w:spacing w:val="-16"/>
          <w:sz w:val="20"/>
        </w:rPr>
        <w:t> </w:t>
      </w:r>
      <w:r>
        <w:rPr>
          <w:sz w:val="20"/>
        </w:rPr>
        <w:t>establece</w:t>
      </w:r>
      <w:r>
        <w:rPr>
          <w:spacing w:val="-17"/>
          <w:sz w:val="20"/>
        </w:rPr>
        <w:t> </w:t>
      </w:r>
      <w:r>
        <w:rPr>
          <w:sz w:val="20"/>
        </w:rPr>
        <w:t>el</w:t>
      </w:r>
      <w:r>
        <w:rPr>
          <w:spacing w:val="-14"/>
          <w:sz w:val="20"/>
        </w:rPr>
        <w:t> </w:t>
      </w:r>
      <w:r>
        <w:rPr>
          <w:sz w:val="20"/>
        </w:rPr>
        <w:t>derecho</w:t>
      </w:r>
      <w:r>
        <w:rPr>
          <w:spacing w:val="-18"/>
          <w:sz w:val="20"/>
        </w:rPr>
        <w:t> </w:t>
      </w:r>
      <w:r>
        <w:rPr>
          <w:sz w:val="20"/>
        </w:rPr>
        <w:t>a</w:t>
      </w:r>
      <w:r>
        <w:rPr>
          <w:spacing w:val="-15"/>
          <w:sz w:val="20"/>
        </w:rPr>
        <w:t> </w:t>
      </w:r>
      <w:r>
        <w:rPr>
          <w:sz w:val="20"/>
        </w:rPr>
        <w:t>acceder</w:t>
      </w:r>
      <w:r>
        <w:rPr>
          <w:spacing w:val="-18"/>
          <w:sz w:val="20"/>
        </w:rPr>
        <w:t> </w:t>
      </w:r>
      <w:r>
        <w:rPr>
          <w:sz w:val="20"/>
        </w:rPr>
        <w:t>a</w:t>
      </w:r>
      <w:r>
        <w:rPr>
          <w:spacing w:val="-15"/>
          <w:sz w:val="20"/>
        </w:rPr>
        <w:t> </w:t>
      </w:r>
      <w:r>
        <w:rPr>
          <w:sz w:val="20"/>
        </w:rPr>
        <w:t>funciones</w:t>
      </w:r>
      <w:r>
        <w:rPr>
          <w:spacing w:val="-18"/>
          <w:sz w:val="20"/>
        </w:rPr>
        <w:t> </w:t>
      </w:r>
      <w:r>
        <w:rPr>
          <w:sz w:val="20"/>
        </w:rPr>
        <w:t>públicas en condiciones generales de igualdad. Al respecto, esta Corte ha interpretado que el acceso en condiciones de igualdad es una garantía insuficiente si no está acompañada por la protección efectiva de la</w:t>
      </w:r>
      <w:r>
        <w:rPr>
          <w:spacing w:val="-1"/>
          <w:sz w:val="20"/>
        </w:rPr>
        <w:t> </w:t>
      </w:r>
      <w:r>
        <w:rPr>
          <w:sz w:val="20"/>
        </w:rPr>
        <w:t>permanencia en aquello</w:t>
      </w:r>
      <w:r>
        <w:rPr>
          <w:spacing w:val="-2"/>
          <w:sz w:val="20"/>
        </w:rPr>
        <w:t> </w:t>
      </w:r>
      <w:r>
        <w:rPr>
          <w:sz w:val="20"/>
        </w:rPr>
        <w:t>a</w:t>
      </w:r>
      <w:r>
        <w:rPr>
          <w:spacing w:val="-1"/>
          <w:sz w:val="20"/>
        </w:rPr>
        <w:t> </w:t>
      </w:r>
      <w:r>
        <w:rPr>
          <w:sz w:val="20"/>
        </w:rPr>
        <w:t>lo</w:t>
      </w:r>
      <w:r>
        <w:rPr>
          <w:spacing w:val="-2"/>
          <w:sz w:val="20"/>
        </w:rPr>
        <w:t> </w:t>
      </w:r>
      <w:r>
        <w:rPr>
          <w:sz w:val="20"/>
        </w:rPr>
        <w:t>que</w:t>
      </w:r>
      <w:r>
        <w:rPr>
          <w:spacing w:val="-2"/>
          <w:sz w:val="20"/>
        </w:rPr>
        <w:t> </w:t>
      </w:r>
      <w:r>
        <w:rPr>
          <w:sz w:val="20"/>
        </w:rPr>
        <w:t>se accede</w:t>
      </w:r>
      <w:r>
        <w:rPr>
          <w:position w:val="7"/>
          <w:sz w:val="13"/>
        </w:rPr>
        <w:t>165</w:t>
      </w:r>
      <w:r>
        <w:rPr>
          <w:sz w:val="20"/>
        </w:rPr>
        <w:t>,</w:t>
      </w:r>
      <w:r>
        <w:rPr>
          <w:spacing w:val="-1"/>
          <w:sz w:val="20"/>
        </w:rPr>
        <w:t> </w:t>
      </w:r>
      <w:r>
        <w:rPr>
          <w:sz w:val="20"/>
        </w:rPr>
        <w:t>lo que</w:t>
      </w:r>
      <w:r>
        <w:rPr>
          <w:spacing w:val="-2"/>
          <w:sz w:val="20"/>
        </w:rPr>
        <w:t> </w:t>
      </w:r>
      <w:r>
        <w:rPr>
          <w:sz w:val="20"/>
        </w:rPr>
        <w:t>indica</w:t>
      </w:r>
      <w:r>
        <w:rPr>
          <w:spacing w:val="-1"/>
          <w:sz w:val="20"/>
        </w:rPr>
        <w:t> </w:t>
      </w:r>
      <w:r>
        <w:rPr>
          <w:sz w:val="20"/>
        </w:rPr>
        <w:t>que</w:t>
      </w:r>
      <w:r>
        <w:rPr>
          <w:spacing w:val="-2"/>
          <w:sz w:val="20"/>
        </w:rPr>
        <w:t> </w:t>
      </w:r>
      <w:r>
        <w:rPr>
          <w:sz w:val="20"/>
        </w:rPr>
        <w:t>los procedimientos</w:t>
      </w:r>
      <w:r>
        <w:rPr>
          <w:spacing w:val="-12"/>
          <w:sz w:val="20"/>
        </w:rPr>
        <w:t> </w:t>
      </w:r>
      <w:r>
        <w:rPr>
          <w:sz w:val="20"/>
        </w:rPr>
        <w:t>de</w:t>
      </w:r>
      <w:r>
        <w:rPr>
          <w:spacing w:val="-13"/>
          <w:sz w:val="20"/>
        </w:rPr>
        <w:t> </w:t>
      </w:r>
      <w:r>
        <w:rPr>
          <w:sz w:val="20"/>
        </w:rPr>
        <w:t>nombramiento,</w:t>
      </w:r>
      <w:r>
        <w:rPr>
          <w:spacing w:val="-12"/>
          <w:sz w:val="20"/>
        </w:rPr>
        <w:t> </w:t>
      </w:r>
      <w:r>
        <w:rPr>
          <w:sz w:val="20"/>
        </w:rPr>
        <w:t>ascenso,</w:t>
      </w:r>
      <w:r>
        <w:rPr>
          <w:spacing w:val="-12"/>
          <w:sz w:val="20"/>
        </w:rPr>
        <w:t> </w:t>
      </w:r>
      <w:r>
        <w:rPr>
          <w:sz w:val="20"/>
        </w:rPr>
        <w:t>suspensión</w:t>
      </w:r>
      <w:r>
        <w:rPr>
          <w:spacing w:val="-9"/>
          <w:sz w:val="20"/>
        </w:rPr>
        <w:t> </w:t>
      </w:r>
      <w:r>
        <w:rPr>
          <w:sz w:val="20"/>
        </w:rPr>
        <w:t>y</w:t>
      </w:r>
      <w:r>
        <w:rPr>
          <w:spacing w:val="-12"/>
          <w:sz w:val="20"/>
        </w:rPr>
        <w:t> </w:t>
      </w:r>
      <w:r>
        <w:rPr>
          <w:sz w:val="20"/>
        </w:rPr>
        <w:t>destitución</w:t>
      </w:r>
      <w:r>
        <w:rPr>
          <w:spacing w:val="-11"/>
          <w:sz w:val="20"/>
        </w:rPr>
        <w:t> </w:t>
      </w:r>
      <w:r>
        <w:rPr>
          <w:sz w:val="20"/>
        </w:rPr>
        <w:t>de</w:t>
      </w:r>
      <w:r>
        <w:rPr>
          <w:spacing w:val="-10"/>
          <w:sz w:val="20"/>
        </w:rPr>
        <w:t> </w:t>
      </w:r>
      <w:r>
        <w:rPr>
          <w:sz w:val="20"/>
        </w:rPr>
        <w:t>funcionarios</w:t>
      </w:r>
      <w:r>
        <w:rPr>
          <w:spacing w:val="-10"/>
          <w:sz w:val="20"/>
        </w:rPr>
        <w:t> </w:t>
      </w:r>
      <w:r>
        <w:rPr>
          <w:sz w:val="20"/>
        </w:rPr>
        <w:t>públicos </w:t>
      </w:r>
      <w:r>
        <w:rPr>
          <w:w w:val="95"/>
          <w:sz w:val="20"/>
        </w:rPr>
        <w:t>deben</w:t>
      </w:r>
      <w:r>
        <w:rPr>
          <w:spacing w:val="11"/>
          <w:sz w:val="20"/>
        </w:rPr>
        <w:t> </w:t>
      </w:r>
      <w:r>
        <w:rPr>
          <w:w w:val="95"/>
          <w:sz w:val="20"/>
        </w:rPr>
        <w:t>ser</w:t>
      </w:r>
      <w:r>
        <w:rPr>
          <w:spacing w:val="8"/>
          <w:sz w:val="20"/>
        </w:rPr>
        <w:t> </w:t>
      </w:r>
      <w:r>
        <w:rPr>
          <w:w w:val="95"/>
          <w:sz w:val="20"/>
        </w:rPr>
        <w:t>objetivos</w:t>
      </w:r>
      <w:r>
        <w:rPr>
          <w:spacing w:val="6"/>
          <w:sz w:val="20"/>
        </w:rPr>
        <w:t> </w:t>
      </w:r>
      <w:r>
        <w:rPr>
          <w:w w:val="95"/>
          <w:sz w:val="20"/>
        </w:rPr>
        <w:t>y</w:t>
      </w:r>
      <w:r>
        <w:rPr>
          <w:spacing w:val="12"/>
          <w:sz w:val="20"/>
        </w:rPr>
        <w:t> </w:t>
      </w:r>
      <w:r>
        <w:rPr>
          <w:w w:val="95"/>
          <w:sz w:val="20"/>
        </w:rPr>
        <w:t>razonables,</w:t>
      </w:r>
      <w:r>
        <w:rPr>
          <w:spacing w:val="12"/>
          <w:sz w:val="20"/>
        </w:rPr>
        <w:t> </w:t>
      </w:r>
      <w:r>
        <w:rPr>
          <w:w w:val="95"/>
          <w:sz w:val="20"/>
        </w:rPr>
        <w:t>es</w:t>
      </w:r>
      <w:r>
        <w:rPr>
          <w:spacing w:val="8"/>
          <w:sz w:val="20"/>
        </w:rPr>
        <w:t> </w:t>
      </w:r>
      <w:r>
        <w:rPr>
          <w:w w:val="95"/>
          <w:sz w:val="20"/>
        </w:rPr>
        <w:t>decir,</w:t>
      </w:r>
      <w:r>
        <w:rPr>
          <w:spacing w:val="8"/>
          <w:sz w:val="20"/>
        </w:rPr>
        <w:t> </w:t>
      </w:r>
      <w:r>
        <w:rPr>
          <w:w w:val="95"/>
          <w:sz w:val="20"/>
        </w:rPr>
        <w:t>deben</w:t>
      </w:r>
      <w:r>
        <w:rPr>
          <w:spacing w:val="8"/>
          <w:sz w:val="20"/>
        </w:rPr>
        <w:t> </w:t>
      </w:r>
      <w:r>
        <w:rPr>
          <w:w w:val="95"/>
          <w:sz w:val="20"/>
        </w:rPr>
        <w:t>respetar</w:t>
      </w:r>
      <w:r>
        <w:rPr>
          <w:spacing w:val="8"/>
          <w:sz w:val="20"/>
        </w:rPr>
        <w:t> </w:t>
      </w:r>
      <w:r>
        <w:rPr>
          <w:w w:val="95"/>
          <w:sz w:val="20"/>
        </w:rPr>
        <w:t>las</w:t>
      </w:r>
      <w:r>
        <w:rPr>
          <w:spacing w:val="6"/>
          <w:sz w:val="20"/>
        </w:rPr>
        <w:t> </w:t>
      </w:r>
      <w:r>
        <w:rPr>
          <w:w w:val="95"/>
          <w:sz w:val="20"/>
        </w:rPr>
        <w:t>garantías</w:t>
      </w:r>
      <w:r>
        <w:rPr>
          <w:spacing w:val="12"/>
          <w:sz w:val="20"/>
        </w:rPr>
        <w:t> </w:t>
      </w:r>
      <w:r>
        <w:rPr>
          <w:w w:val="95"/>
          <w:sz w:val="20"/>
        </w:rPr>
        <w:t>del</w:t>
      </w:r>
      <w:r>
        <w:rPr>
          <w:spacing w:val="7"/>
          <w:sz w:val="20"/>
        </w:rPr>
        <w:t> </w:t>
      </w:r>
      <w:r>
        <w:rPr>
          <w:w w:val="95"/>
          <w:sz w:val="20"/>
        </w:rPr>
        <w:t>debido</w:t>
      </w:r>
      <w:r>
        <w:rPr>
          <w:spacing w:val="4"/>
          <w:sz w:val="20"/>
        </w:rPr>
        <w:t> </w:t>
      </w:r>
      <w:r>
        <w:rPr>
          <w:spacing w:val="-2"/>
          <w:w w:val="95"/>
          <w:sz w:val="20"/>
        </w:rPr>
        <w:t>proceso</w:t>
      </w:r>
      <w:r>
        <w:rPr>
          <w:spacing w:val="-2"/>
          <w:w w:val="95"/>
          <w:position w:val="7"/>
          <w:sz w:val="13"/>
        </w:rPr>
        <w:t>166</w:t>
      </w:r>
      <w:r>
        <w:rPr>
          <w:spacing w:val="-2"/>
          <w:w w:val="95"/>
          <w:sz w:val="20"/>
        </w:rPr>
        <w:t>.</w:t>
      </w:r>
    </w:p>
    <w:p>
      <w:pPr>
        <w:pStyle w:val="BodyText"/>
      </w:pPr>
    </w:p>
    <w:p>
      <w:pPr>
        <w:pStyle w:val="ListParagraph"/>
        <w:numPr>
          <w:ilvl w:val="0"/>
          <w:numId w:val="8"/>
        </w:numPr>
        <w:tabs>
          <w:tab w:pos="909" w:val="left" w:leader="none"/>
        </w:tabs>
        <w:spacing w:line="240" w:lineRule="auto" w:before="0" w:after="0"/>
        <w:ind w:left="200" w:right="199" w:firstLine="0"/>
        <w:jc w:val="both"/>
        <w:rPr>
          <w:sz w:val="20"/>
        </w:rPr>
      </w:pPr>
      <w:r>
        <w:rPr>
          <w:sz w:val="20"/>
        </w:rPr>
        <w:t>Esta</w:t>
      </w:r>
      <w:r>
        <w:rPr>
          <w:spacing w:val="-6"/>
          <w:sz w:val="20"/>
        </w:rPr>
        <w:t> </w:t>
      </w:r>
      <w:r>
        <w:rPr>
          <w:sz w:val="20"/>
        </w:rPr>
        <w:t>Corte</w:t>
      </w:r>
      <w:r>
        <w:rPr>
          <w:spacing w:val="-3"/>
          <w:sz w:val="20"/>
        </w:rPr>
        <w:t> </w:t>
      </w:r>
      <w:r>
        <w:rPr>
          <w:sz w:val="20"/>
        </w:rPr>
        <w:t>se</w:t>
      </w:r>
      <w:r>
        <w:rPr>
          <w:spacing w:val="-6"/>
          <w:sz w:val="20"/>
        </w:rPr>
        <w:t> </w:t>
      </w:r>
      <w:r>
        <w:rPr>
          <w:sz w:val="20"/>
        </w:rPr>
        <w:t>ha</w:t>
      </w:r>
      <w:r>
        <w:rPr>
          <w:spacing w:val="-6"/>
          <w:sz w:val="20"/>
        </w:rPr>
        <w:t> </w:t>
      </w:r>
      <w:r>
        <w:rPr>
          <w:sz w:val="20"/>
        </w:rPr>
        <w:t>pronunciado</w:t>
      </w:r>
      <w:r>
        <w:rPr>
          <w:spacing w:val="-5"/>
          <w:sz w:val="20"/>
        </w:rPr>
        <w:t> </w:t>
      </w:r>
      <w:r>
        <w:rPr>
          <w:sz w:val="20"/>
        </w:rPr>
        <w:t>de</w:t>
      </w:r>
      <w:r>
        <w:rPr>
          <w:spacing w:val="-6"/>
          <w:sz w:val="20"/>
        </w:rPr>
        <w:t> </w:t>
      </w:r>
      <w:r>
        <w:rPr>
          <w:sz w:val="20"/>
        </w:rPr>
        <w:t>manera</w:t>
      </w:r>
      <w:r>
        <w:rPr>
          <w:spacing w:val="-4"/>
          <w:sz w:val="20"/>
        </w:rPr>
        <w:t> </w:t>
      </w:r>
      <w:r>
        <w:rPr>
          <w:sz w:val="20"/>
        </w:rPr>
        <w:t>reiterada</w:t>
      </w:r>
      <w:r>
        <w:rPr>
          <w:spacing w:val="-6"/>
          <w:sz w:val="20"/>
        </w:rPr>
        <w:t> </w:t>
      </w:r>
      <w:r>
        <w:rPr>
          <w:sz w:val="20"/>
        </w:rPr>
        <w:t>sobre</w:t>
      </w:r>
      <w:r>
        <w:rPr>
          <w:spacing w:val="-5"/>
          <w:sz w:val="20"/>
        </w:rPr>
        <w:t> </w:t>
      </w:r>
      <w:r>
        <w:rPr>
          <w:sz w:val="20"/>
        </w:rPr>
        <w:t>este</w:t>
      </w:r>
      <w:r>
        <w:rPr>
          <w:spacing w:val="-6"/>
          <w:sz w:val="20"/>
        </w:rPr>
        <w:t> </w:t>
      </w:r>
      <w:r>
        <w:rPr>
          <w:sz w:val="20"/>
        </w:rPr>
        <w:t>derecho</w:t>
      </w:r>
      <w:r>
        <w:rPr>
          <w:spacing w:val="-5"/>
          <w:sz w:val="20"/>
        </w:rPr>
        <w:t> </w:t>
      </w:r>
      <w:r>
        <w:rPr>
          <w:sz w:val="20"/>
        </w:rPr>
        <w:t>en</w:t>
      </w:r>
      <w:r>
        <w:rPr>
          <w:spacing w:val="-6"/>
          <w:sz w:val="20"/>
        </w:rPr>
        <w:t> </w:t>
      </w:r>
      <w:r>
        <w:rPr>
          <w:sz w:val="20"/>
        </w:rPr>
        <w:t>relación</w:t>
      </w:r>
      <w:r>
        <w:rPr>
          <w:spacing w:val="-3"/>
          <w:sz w:val="20"/>
        </w:rPr>
        <w:t> </w:t>
      </w:r>
      <w:r>
        <w:rPr>
          <w:sz w:val="20"/>
        </w:rPr>
        <w:t>con procesos de destitución de funcionarios estatales y ha considerado que se relaciona con la garantía de estabilidad o inamovilidad en el cargo</w:t>
      </w:r>
      <w:r>
        <w:rPr>
          <w:position w:val="7"/>
          <w:sz w:val="13"/>
        </w:rPr>
        <w:t>167</w:t>
      </w:r>
      <w:r>
        <w:rPr>
          <w:sz w:val="20"/>
        </w:rPr>
        <w:t>. En todo caso, la Corte nota que las garantías contenidas en el artículo 23.1.c) de la Convención son aplicables a todos quienes ejerzan funciones públicas, en atención al tenor literal de dicha disposición. Por esa razón, cuando se afecta de forma arbitraria la permanencia de una persona en el ejercicio de ese tipo de funciones, se desconocen sus derechos políticos</w:t>
      </w:r>
      <w:r>
        <w:rPr>
          <w:position w:val="7"/>
          <w:sz w:val="13"/>
        </w:rPr>
        <w:t>168</w:t>
      </w:r>
      <w:r>
        <w:rPr>
          <w:sz w:val="20"/>
        </w:rPr>
        <w:t>.</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w:t>
      </w:r>
      <w:r>
        <w:rPr>
          <w:spacing w:val="-12"/>
          <w:sz w:val="20"/>
        </w:rPr>
        <w:t> </w:t>
      </w:r>
      <w:r>
        <w:rPr>
          <w:sz w:val="20"/>
        </w:rPr>
        <w:t>virtud</w:t>
      </w:r>
      <w:r>
        <w:rPr>
          <w:spacing w:val="-12"/>
          <w:sz w:val="20"/>
        </w:rPr>
        <w:t> </w:t>
      </w:r>
      <w:r>
        <w:rPr>
          <w:sz w:val="20"/>
        </w:rPr>
        <w:t>de</w:t>
      </w:r>
      <w:r>
        <w:rPr>
          <w:spacing w:val="-14"/>
          <w:sz w:val="20"/>
        </w:rPr>
        <w:t> </w:t>
      </w:r>
      <w:r>
        <w:rPr>
          <w:sz w:val="20"/>
        </w:rPr>
        <w:t>lo</w:t>
      </w:r>
      <w:r>
        <w:rPr>
          <w:spacing w:val="-14"/>
          <w:sz w:val="20"/>
        </w:rPr>
        <w:t> </w:t>
      </w:r>
      <w:r>
        <w:rPr>
          <w:sz w:val="20"/>
        </w:rPr>
        <w:t>anterior</w:t>
      </w:r>
      <w:r>
        <w:rPr>
          <w:spacing w:val="-10"/>
          <w:sz w:val="20"/>
        </w:rPr>
        <w:t> </w:t>
      </w:r>
      <w:r>
        <w:rPr>
          <w:sz w:val="20"/>
        </w:rPr>
        <w:t>y</w:t>
      </w:r>
      <w:r>
        <w:rPr>
          <w:spacing w:val="-11"/>
          <w:sz w:val="20"/>
        </w:rPr>
        <w:t> </w:t>
      </w:r>
      <w:r>
        <w:rPr>
          <w:sz w:val="20"/>
        </w:rPr>
        <w:t>en</w:t>
      </w:r>
      <w:r>
        <w:rPr>
          <w:spacing w:val="-12"/>
          <w:sz w:val="20"/>
        </w:rPr>
        <w:t> </w:t>
      </w:r>
      <w:r>
        <w:rPr>
          <w:sz w:val="20"/>
        </w:rPr>
        <w:t>aplicación</w:t>
      </w:r>
      <w:r>
        <w:rPr>
          <w:spacing w:val="-12"/>
          <w:sz w:val="20"/>
        </w:rPr>
        <w:t> </w:t>
      </w:r>
      <w:r>
        <w:rPr>
          <w:sz w:val="20"/>
        </w:rPr>
        <w:t>del</w:t>
      </w:r>
      <w:r>
        <w:rPr>
          <w:spacing w:val="-13"/>
          <w:sz w:val="20"/>
        </w:rPr>
        <w:t> </w:t>
      </w:r>
      <w:r>
        <w:rPr>
          <w:sz w:val="20"/>
        </w:rPr>
        <w:t>principio</w:t>
      </w:r>
      <w:r>
        <w:rPr>
          <w:spacing w:val="-9"/>
          <w:sz w:val="20"/>
        </w:rPr>
        <w:t> </w:t>
      </w:r>
      <w:r>
        <w:rPr>
          <w:i/>
          <w:sz w:val="20"/>
        </w:rPr>
        <w:t>iura</w:t>
      </w:r>
      <w:r>
        <w:rPr>
          <w:i/>
          <w:spacing w:val="-10"/>
          <w:sz w:val="20"/>
        </w:rPr>
        <w:t> </w:t>
      </w:r>
      <w:r>
        <w:rPr>
          <w:i/>
          <w:sz w:val="20"/>
        </w:rPr>
        <w:t>novit</w:t>
      </w:r>
      <w:r>
        <w:rPr>
          <w:i/>
          <w:spacing w:val="-10"/>
          <w:sz w:val="20"/>
        </w:rPr>
        <w:t> </w:t>
      </w:r>
      <w:r>
        <w:rPr>
          <w:i/>
          <w:sz w:val="20"/>
        </w:rPr>
        <w:t>curia</w:t>
      </w:r>
      <w:r>
        <w:rPr>
          <w:sz w:val="20"/>
        </w:rPr>
        <w:t>,</w:t>
      </w:r>
      <w:r>
        <w:rPr>
          <w:spacing w:val="-13"/>
          <w:sz w:val="20"/>
        </w:rPr>
        <w:t> </w:t>
      </w:r>
      <w:r>
        <w:rPr>
          <w:sz w:val="20"/>
        </w:rPr>
        <w:t>la</w:t>
      </w:r>
      <w:r>
        <w:rPr>
          <w:spacing w:val="-10"/>
          <w:sz w:val="20"/>
        </w:rPr>
        <w:t> </w:t>
      </w:r>
      <w:r>
        <w:rPr>
          <w:sz w:val="20"/>
        </w:rPr>
        <w:t>Corte</w:t>
      </w:r>
      <w:r>
        <w:rPr>
          <w:spacing w:val="-12"/>
          <w:sz w:val="20"/>
        </w:rPr>
        <w:t> </w:t>
      </w:r>
      <w:r>
        <w:rPr>
          <w:sz w:val="20"/>
        </w:rPr>
        <w:t>encuentra que,</w:t>
      </w:r>
      <w:r>
        <w:rPr>
          <w:spacing w:val="-14"/>
          <w:sz w:val="20"/>
        </w:rPr>
        <w:t> </w:t>
      </w:r>
      <w:r>
        <w:rPr>
          <w:sz w:val="20"/>
        </w:rPr>
        <w:t>tal</w:t>
      </w:r>
      <w:r>
        <w:rPr>
          <w:spacing w:val="-13"/>
          <w:sz w:val="20"/>
        </w:rPr>
        <w:t> </w:t>
      </w:r>
      <w:r>
        <w:rPr>
          <w:sz w:val="20"/>
        </w:rPr>
        <w:t>como</w:t>
      </w:r>
      <w:r>
        <w:rPr>
          <w:spacing w:val="-14"/>
          <w:sz w:val="20"/>
        </w:rPr>
        <w:t> </w:t>
      </w:r>
      <w:r>
        <w:rPr>
          <w:sz w:val="20"/>
        </w:rPr>
        <w:t>fue</w:t>
      </w:r>
      <w:r>
        <w:rPr>
          <w:spacing w:val="-15"/>
          <w:sz w:val="20"/>
        </w:rPr>
        <w:t> </w:t>
      </w:r>
      <w:r>
        <w:rPr>
          <w:sz w:val="20"/>
        </w:rPr>
        <w:t>señalado</w:t>
      </w:r>
      <w:r>
        <w:rPr>
          <w:spacing w:val="-15"/>
          <w:sz w:val="20"/>
        </w:rPr>
        <w:t> </w:t>
      </w:r>
      <w:r>
        <w:rPr>
          <w:sz w:val="20"/>
        </w:rPr>
        <w:t>anteriormente,</w:t>
      </w:r>
      <w:r>
        <w:rPr>
          <w:spacing w:val="-11"/>
          <w:sz w:val="20"/>
        </w:rPr>
        <w:t> </w:t>
      </w:r>
      <w:r>
        <w:rPr>
          <w:sz w:val="20"/>
        </w:rPr>
        <w:t>el</w:t>
      </w:r>
      <w:r>
        <w:rPr>
          <w:spacing w:val="-11"/>
          <w:sz w:val="20"/>
        </w:rPr>
        <w:t> </w:t>
      </w:r>
      <w:r>
        <w:rPr>
          <w:sz w:val="20"/>
        </w:rPr>
        <w:t>señor</w:t>
      </w:r>
      <w:r>
        <w:rPr>
          <w:spacing w:val="-15"/>
          <w:sz w:val="20"/>
        </w:rPr>
        <w:t> </w:t>
      </w:r>
      <w:r>
        <w:rPr>
          <w:sz w:val="20"/>
        </w:rPr>
        <w:t>Viteri</w:t>
      </w:r>
      <w:r>
        <w:rPr>
          <w:spacing w:val="-14"/>
          <w:sz w:val="20"/>
        </w:rPr>
        <w:t> </w:t>
      </w:r>
      <w:r>
        <w:rPr>
          <w:sz w:val="20"/>
        </w:rPr>
        <w:t>fue</w:t>
      </w:r>
      <w:r>
        <w:rPr>
          <w:spacing w:val="-13"/>
          <w:sz w:val="20"/>
        </w:rPr>
        <w:t> </w:t>
      </w:r>
      <w:r>
        <w:rPr>
          <w:sz w:val="20"/>
        </w:rPr>
        <w:t>removido</w:t>
      </w:r>
      <w:r>
        <w:rPr>
          <w:spacing w:val="-14"/>
          <w:sz w:val="20"/>
        </w:rPr>
        <w:t> </w:t>
      </w:r>
      <w:r>
        <w:rPr>
          <w:sz w:val="20"/>
        </w:rPr>
        <w:t>del</w:t>
      </w:r>
      <w:r>
        <w:rPr>
          <w:spacing w:val="-14"/>
          <w:sz w:val="20"/>
        </w:rPr>
        <w:t> </w:t>
      </w:r>
      <w:r>
        <w:rPr>
          <w:sz w:val="20"/>
        </w:rPr>
        <w:t>cargo</w:t>
      </w:r>
      <w:r>
        <w:rPr>
          <w:spacing w:val="-15"/>
          <w:sz w:val="20"/>
        </w:rPr>
        <w:t> </w:t>
      </w:r>
      <w:r>
        <w:rPr>
          <w:sz w:val="20"/>
        </w:rPr>
        <w:t>de</w:t>
      </w:r>
      <w:r>
        <w:rPr>
          <w:spacing w:val="-15"/>
          <w:sz w:val="20"/>
        </w:rPr>
        <w:t> </w:t>
      </w:r>
      <w:r>
        <w:rPr>
          <w:sz w:val="20"/>
        </w:rPr>
        <w:t>Agregado Naval</w:t>
      </w:r>
      <w:r>
        <w:rPr>
          <w:spacing w:val="-7"/>
          <w:sz w:val="20"/>
        </w:rPr>
        <w:t> </w:t>
      </w:r>
      <w:r>
        <w:rPr>
          <w:sz w:val="20"/>
        </w:rPr>
        <w:t>en</w:t>
      </w:r>
      <w:r>
        <w:rPr>
          <w:spacing w:val="-7"/>
          <w:sz w:val="20"/>
        </w:rPr>
        <w:t> </w:t>
      </w:r>
      <w:r>
        <w:rPr>
          <w:sz w:val="20"/>
        </w:rPr>
        <w:t>Londres</w:t>
      </w:r>
      <w:r>
        <w:rPr>
          <w:spacing w:val="-8"/>
          <w:sz w:val="20"/>
        </w:rPr>
        <w:t> </w:t>
      </w:r>
      <w:r>
        <w:rPr>
          <w:sz w:val="20"/>
        </w:rPr>
        <w:t>y</w:t>
      </w:r>
      <w:r>
        <w:rPr>
          <w:spacing w:val="-5"/>
          <w:sz w:val="20"/>
        </w:rPr>
        <w:t> </w:t>
      </w:r>
      <w:r>
        <w:rPr>
          <w:sz w:val="20"/>
        </w:rPr>
        <w:t>representante</w:t>
      </w:r>
      <w:r>
        <w:rPr>
          <w:spacing w:val="-9"/>
          <w:sz w:val="20"/>
        </w:rPr>
        <w:t> </w:t>
      </w:r>
      <w:r>
        <w:rPr>
          <w:sz w:val="20"/>
        </w:rPr>
        <w:t>permanente</w:t>
      </w:r>
      <w:r>
        <w:rPr>
          <w:spacing w:val="-6"/>
          <w:sz w:val="20"/>
        </w:rPr>
        <w:t> </w:t>
      </w:r>
      <w:r>
        <w:rPr>
          <w:sz w:val="20"/>
        </w:rPr>
        <w:t>del</w:t>
      </w:r>
      <w:r>
        <w:rPr>
          <w:spacing w:val="-7"/>
          <w:sz w:val="20"/>
        </w:rPr>
        <w:t> </w:t>
      </w:r>
      <w:r>
        <w:rPr>
          <w:sz w:val="20"/>
        </w:rPr>
        <w:t>Ecuador</w:t>
      </w:r>
      <w:r>
        <w:rPr>
          <w:spacing w:val="-9"/>
          <w:sz w:val="20"/>
        </w:rPr>
        <w:t> </w:t>
      </w:r>
      <w:r>
        <w:rPr>
          <w:sz w:val="20"/>
        </w:rPr>
        <w:t>ante</w:t>
      </w:r>
      <w:r>
        <w:rPr>
          <w:spacing w:val="-9"/>
          <w:sz w:val="20"/>
        </w:rPr>
        <w:t> </w:t>
      </w:r>
      <w:r>
        <w:rPr>
          <w:sz w:val="20"/>
        </w:rPr>
        <w:t>la</w:t>
      </w:r>
      <w:r>
        <w:rPr>
          <w:spacing w:val="-5"/>
          <w:sz w:val="20"/>
        </w:rPr>
        <w:t> </w:t>
      </w:r>
      <w:r>
        <w:rPr>
          <w:sz w:val="20"/>
        </w:rPr>
        <w:t>OMI</w:t>
      </w:r>
      <w:r>
        <w:rPr>
          <w:spacing w:val="-2"/>
          <w:sz w:val="20"/>
        </w:rPr>
        <w:t> </w:t>
      </w:r>
      <w:r>
        <w:rPr>
          <w:sz w:val="20"/>
        </w:rPr>
        <w:t>de</w:t>
      </w:r>
      <w:r>
        <w:rPr>
          <w:spacing w:val="-9"/>
          <w:sz w:val="20"/>
        </w:rPr>
        <w:t> </w:t>
      </w:r>
      <w:r>
        <w:rPr>
          <w:sz w:val="20"/>
        </w:rPr>
        <w:t>manera</w:t>
      </w:r>
      <w:r>
        <w:rPr>
          <w:spacing w:val="-7"/>
          <w:sz w:val="20"/>
        </w:rPr>
        <w:t> </w:t>
      </w:r>
      <w:r>
        <w:rPr>
          <w:sz w:val="20"/>
        </w:rPr>
        <w:t>arbitraria, ya</w:t>
      </w:r>
      <w:r>
        <w:rPr>
          <w:spacing w:val="-6"/>
          <w:sz w:val="20"/>
        </w:rPr>
        <w:t> </w:t>
      </w:r>
      <w:r>
        <w:rPr>
          <w:sz w:val="20"/>
        </w:rPr>
        <w:t>que</w:t>
      </w:r>
      <w:r>
        <w:rPr>
          <w:spacing w:val="-5"/>
          <w:sz w:val="20"/>
        </w:rPr>
        <w:t> </w:t>
      </w:r>
      <w:r>
        <w:rPr>
          <w:sz w:val="20"/>
        </w:rPr>
        <w:t>dicha</w:t>
      </w:r>
      <w:r>
        <w:rPr>
          <w:spacing w:val="-5"/>
          <w:sz w:val="20"/>
        </w:rPr>
        <w:t> </w:t>
      </w:r>
      <w:r>
        <w:rPr>
          <w:sz w:val="20"/>
        </w:rPr>
        <w:t>decisión estuvo</w:t>
      </w:r>
      <w:r>
        <w:rPr>
          <w:spacing w:val="-7"/>
          <w:sz w:val="20"/>
        </w:rPr>
        <w:t> </w:t>
      </w:r>
      <w:r>
        <w:rPr>
          <w:sz w:val="20"/>
        </w:rPr>
        <w:t>motivada</w:t>
      </w:r>
      <w:r>
        <w:rPr>
          <w:spacing w:val="-5"/>
          <w:sz w:val="20"/>
        </w:rPr>
        <w:t> </w:t>
      </w:r>
      <w:r>
        <w:rPr>
          <w:sz w:val="20"/>
        </w:rPr>
        <w:t>por</w:t>
      </w:r>
      <w:r>
        <w:rPr>
          <w:spacing w:val="-4"/>
          <w:sz w:val="20"/>
        </w:rPr>
        <w:t> </w:t>
      </w:r>
      <w:r>
        <w:rPr>
          <w:sz w:val="20"/>
        </w:rPr>
        <w:t>el</w:t>
      </w:r>
      <w:r>
        <w:rPr>
          <w:spacing w:val="-3"/>
          <w:sz w:val="20"/>
        </w:rPr>
        <w:t> </w:t>
      </w:r>
      <w:r>
        <w:rPr>
          <w:sz w:val="20"/>
        </w:rPr>
        <w:t>ejercicio</w:t>
      </w:r>
      <w:r>
        <w:rPr>
          <w:spacing w:val="-4"/>
          <w:sz w:val="20"/>
        </w:rPr>
        <w:t> </w:t>
      </w:r>
      <w:r>
        <w:rPr>
          <w:sz w:val="20"/>
        </w:rPr>
        <w:t>legítimo</w:t>
      </w:r>
      <w:r>
        <w:rPr>
          <w:spacing w:val="-7"/>
          <w:sz w:val="20"/>
        </w:rPr>
        <w:t> </w:t>
      </w:r>
      <w:r>
        <w:rPr>
          <w:sz w:val="20"/>
        </w:rPr>
        <w:t>de</w:t>
      </w:r>
      <w:r>
        <w:rPr>
          <w:spacing w:val="-7"/>
          <w:sz w:val="20"/>
        </w:rPr>
        <w:t> </w:t>
      </w:r>
      <w:r>
        <w:rPr>
          <w:sz w:val="20"/>
        </w:rPr>
        <w:t>su</w:t>
      </w:r>
      <w:r>
        <w:rPr>
          <w:spacing w:val="-3"/>
          <w:sz w:val="20"/>
        </w:rPr>
        <w:t> </w:t>
      </w:r>
      <w:r>
        <w:rPr>
          <w:sz w:val="20"/>
        </w:rPr>
        <w:t>derecho</w:t>
      </w:r>
      <w:r>
        <w:rPr>
          <w:spacing w:val="-6"/>
          <w:sz w:val="20"/>
        </w:rPr>
        <w:t> </w:t>
      </w:r>
      <w:r>
        <w:rPr>
          <w:sz w:val="20"/>
        </w:rPr>
        <w:t>a</w:t>
      </w:r>
      <w:r>
        <w:rPr>
          <w:spacing w:val="-3"/>
          <w:sz w:val="20"/>
        </w:rPr>
        <w:t> </w:t>
      </w:r>
      <w:r>
        <w:rPr>
          <w:sz w:val="20"/>
        </w:rPr>
        <w:t>la</w:t>
      </w:r>
      <w:r>
        <w:rPr>
          <w:spacing w:val="-5"/>
          <w:sz w:val="20"/>
        </w:rPr>
        <w:t> </w:t>
      </w:r>
      <w:r>
        <w:rPr>
          <w:sz w:val="20"/>
        </w:rPr>
        <w:t>libertad</w:t>
      </w:r>
      <w:r>
        <w:rPr>
          <w:spacing w:val="-5"/>
          <w:sz w:val="20"/>
        </w:rPr>
        <w:t> </w:t>
      </w:r>
      <w:r>
        <w:rPr>
          <w:sz w:val="20"/>
        </w:rPr>
        <w:t>de expresión. En consecuencia, este Tribunal considera que el Estado afectó indebidamente el derecho del señor Viteri a permanecer en el cargo en condiciones de igualdad, en violación del derecho consagrado en el artículo 23.1.c) de la Convención Americana, en relación con los artículos 13</w:t>
      </w:r>
      <w:r>
        <w:rPr>
          <w:b/>
          <w:sz w:val="20"/>
        </w:rPr>
        <w:t>.</w:t>
      </w:r>
      <w:r>
        <w:rPr>
          <w:sz w:val="20"/>
        </w:rPr>
        <w:t>1 y 13.2 y 1.1 de la misma.</w:t>
      </w:r>
    </w:p>
    <w:p>
      <w:pPr>
        <w:pStyle w:val="BodyText"/>
        <w:spacing w:before="1"/>
      </w:pPr>
    </w:p>
    <w:p>
      <w:pPr>
        <w:pStyle w:val="Heading2"/>
        <w:numPr>
          <w:ilvl w:val="0"/>
          <w:numId w:val="12"/>
        </w:numPr>
        <w:tabs>
          <w:tab w:pos="921" w:val="left" w:leader="none"/>
        </w:tabs>
        <w:spacing w:line="240" w:lineRule="auto" w:before="0" w:after="0"/>
        <w:ind w:left="920" w:right="0" w:hanging="361"/>
        <w:jc w:val="left"/>
      </w:pPr>
      <w:bookmarkStart w:name="_bookmark41" w:id="43"/>
      <w:bookmarkEnd w:id="43"/>
      <w:r>
        <w:rPr>
          <w:spacing w:val="-2"/>
        </w:rPr>
        <w:t>Conc</w:t>
      </w:r>
      <w:r>
        <w:rPr>
          <w:spacing w:val="-2"/>
        </w:rPr>
        <w:t>lusión</w:t>
      </w:r>
    </w:p>
    <w:p>
      <w:pPr>
        <w:pStyle w:val="BodyText"/>
        <w:spacing w:before="6"/>
        <w:rPr>
          <w:b/>
          <w:sz w:val="21"/>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La Corte concluye que, en el presente caso, la denuncia de presuntos hechos de corrupción ocurridos en las Fuerzas Armadas son un asunto de interés público, por lo que ejercicio de la libertad de expresión sin sujeción a responsabilidades ulteriores goza de una protección</w:t>
      </w:r>
      <w:r>
        <w:rPr>
          <w:spacing w:val="-6"/>
          <w:sz w:val="20"/>
        </w:rPr>
        <w:t> </w:t>
      </w:r>
      <w:r>
        <w:rPr>
          <w:sz w:val="20"/>
        </w:rPr>
        <w:t>especial</w:t>
      </w:r>
      <w:r>
        <w:rPr>
          <w:spacing w:val="-6"/>
          <w:sz w:val="20"/>
        </w:rPr>
        <w:t> </w:t>
      </w:r>
      <w:r>
        <w:rPr>
          <w:sz w:val="20"/>
        </w:rPr>
        <w:t>en</w:t>
      </w:r>
      <w:r>
        <w:rPr>
          <w:spacing w:val="-6"/>
          <w:sz w:val="20"/>
        </w:rPr>
        <w:t> </w:t>
      </w:r>
      <w:r>
        <w:rPr>
          <w:sz w:val="20"/>
        </w:rPr>
        <w:t>atención</w:t>
      </w:r>
      <w:r>
        <w:rPr>
          <w:spacing w:val="-6"/>
          <w:sz w:val="20"/>
        </w:rPr>
        <w:t> </w:t>
      </w:r>
      <w:r>
        <w:rPr>
          <w:sz w:val="20"/>
        </w:rPr>
        <w:t>a</w:t>
      </w:r>
      <w:r>
        <w:rPr>
          <w:spacing w:val="-6"/>
          <w:sz w:val="20"/>
        </w:rPr>
        <w:t> </w:t>
      </w:r>
      <w:r>
        <w:rPr>
          <w:sz w:val="20"/>
        </w:rPr>
        <w:t>su</w:t>
      </w:r>
      <w:r>
        <w:rPr>
          <w:spacing w:val="-6"/>
          <w:sz w:val="20"/>
        </w:rPr>
        <w:t> </w:t>
      </w:r>
      <w:r>
        <w:rPr>
          <w:sz w:val="20"/>
        </w:rPr>
        <w:t>importancia</w:t>
      </w:r>
      <w:r>
        <w:rPr>
          <w:spacing w:val="-6"/>
          <w:sz w:val="20"/>
        </w:rPr>
        <w:t> </w:t>
      </w:r>
      <w:r>
        <w:rPr>
          <w:sz w:val="20"/>
        </w:rPr>
        <w:t>en</w:t>
      </w:r>
      <w:r>
        <w:rPr>
          <w:spacing w:val="-6"/>
          <w:sz w:val="20"/>
        </w:rPr>
        <w:t> </w:t>
      </w:r>
      <w:r>
        <w:rPr>
          <w:sz w:val="20"/>
        </w:rPr>
        <w:t>el</w:t>
      </w:r>
      <w:r>
        <w:rPr>
          <w:spacing w:val="-6"/>
          <w:sz w:val="20"/>
        </w:rPr>
        <w:t> </w:t>
      </w:r>
      <w:r>
        <w:rPr>
          <w:sz w:val="20"/>
        </w:rPr>
        <w:t>debate</w:t>
      </w:r>
      <w:r>
        <w:rPr>
          <w:spacing w:val="-8"/>
          <w:sz w:val="20"/>
        </w:rPr>
        <w:t> </w:t>
      </w:r>
      <w:r>
        <w:rPr>
          <w:sz w:val="20"/>
        </w:rPr>
        <w:t>democrático.</w:t>
      </w:r>
      <w:r>
        <w:rPr>
          <w:spacing w:val="-7"/>
          <w:sz w:val="20"/>
        </w:rPr>
        <w:t> </w:t>
      </w:r>
      <w:r>
        <w:rPr>
          <w:sz w:val="20"/>
        </w:rPr>
        <w:t>De</w:t>
      </w:r>
      <w:r>
        <w:rPr>
          <w:spacing w:val="-5"/>
          <w:sz w:val="20"/>
        </w:rPr>
        <w:t> </w:t>
      </w:r>
      <w:r>
        <w:rPr>
          <w:sz w:val="20"/>
        </w:rPr>
        <w:t>esta</w:t>
      </w:r>
      <w:r>
        <w:rPr>
          <w:spacing w:val="-6"/>
          <w:sz w:val="20"/>
        </w:rPr>
        <w:t> </w:t>
      </w:r>
      <w:r>
        <w:rPr>
          <w:sz w:val="20"/>
        </w:rPr>
        <w:t>forma,</w:t>
      </w:r>
      <w:r>
        <w:rPr>
          <w:spacing w:val="-7"/>
          <w:sz w:val="20"/>
        </w:rPr>
        <w:t> </w:t>
      </w:r>
      <w:r>
        <w:rPr>
          <w:sz w:val="20"/>
        </w:rPr>
        <w:t>la imposición de cuatro sanciones de arresto de rigor, y el cumplimiento de al menos tres de ellas</w:t>
      </w:r>
      <w:r>
        <w:rPr>
          <w:spacing w:val="-1"/>
          <w:sz w:val="20"/>
        </w:rPr>
        <w:t> </w:t>
      </w:r>
      <w:r>
        <w:rPr>
          <w:sz w:val="20"/>
        </w:rPr>
        <w:t>violaron los</w:t>
      </w:r>
      <w:r>
        <w:rPr>
          <w:spacing w:val="-1"/>
          <w:sz w:val="20"/>
        </w:rPr>
        <w:t> </w:t>
      </w:r>
      <w:r>
        <w:rPr>
          <w:sz w:val="20"/>
        </w:rPr>
        <w:t>derechos</w:t>
      </w:r>
      <w:r>
        <w:rPr>
          <w:spacing w:val="-1"/>
          <w:sz w:val="20"/>
        </w:rPr>
        <w:t> </w:t>
      </w:r>
      <w:r>
        <w:rPr>
          <w:sz w:val="20"/>
        </w:rPr>
        <w:t>a</w:t>
      </w:r>
      <w:r>
        <w:rPr>
          <w:spacing w:val="-1"/>
          <w:sz w:val="20"/>
        </w:rPr>
        <w:t> </w:t>
      </w:r>
      <w:r>
        <w:rPr>
          <w:sz w:val="20"/>
        </w:rPr>
        <w:t>la</w:t>
      </w:r>
      <w:r>
        <w:rPr>
          <w:spacing w:val="-1"/>
          <w:sz w:val="20"/>
        </w:rPr>
        <w:t> </w:t>
      </w:r>
      <w:r>
        <w:rPr>
          <w:sz w:val="20"/>
        </w:rPr>
        <w:t>libertad de expresión</w:t>
      </w:r>
      <w:r>
        <w:rPr>
          <w:spacing w:val="-1"/>
          <w:sz w:val="20"/>
        </w:rPr>
        <w:t> </w:t>
      </w:r>
      <w:r>
        <w:rPr>
          <w:sz w:val="20"/>
        </w:rPr>
        <w:t>y</w:t>
      </w:r>
      <w:r>
        <w:rPr>
          <w:spacing w:val="-1"/>
          <w:sz w:val="20"/>
        </w:rPr>
        <w:t> </w:t>
      </w:r>
      <w:r>
        <w:rPr>
          <w:sz w:val="20"/>
        </w:rPr>
        <w:t>a</w:t>
      </w:r>
      <w:r>
        <w:rPr>
          <w:spacing w:val="-1"/>
          <w:sz w:val="20"/>
        </w:rPr>
        <w:t> </w:t>
      </w:r>
      <w:r>
        <w:rPr>
          <w:sz w:val="20"/>
        </w:rPr>
        <w:t>la</w:t>
      </w:r>
      <w:r>
        <w:rPr>
          <w:spacing w:val="-1"/>
          <w:sz w:val="20"/>
        </w:rPr>
        <w:t> </w:t>
      </w:r>
      <w:r>
        <w:rPr>
          <w:sz w:val="20"/>
        </w:rPr>
        <w:t>libertad personal del</w:t>
      </w:r>
      <w:r>
        <w:rPr>
          <w:spacing w:val="-1"/>
          <w:sz w:val="20"/>
        </w:rPr>
        <w:t> </w:t>
      </w:r>
      <w:r>
        <w:rPr>
          <w:sz w:val="20"/>
        </w:rPr>
        <w:t>señor</w:t>
      </w:r>
      <w:r>
        <w:rPr>
          <w:spacing w:val="-2"/>
          <w:sz w:val="20"/>
        </w:rPr>
        <w:t> </w:t>
      </w:r>
      <w:r>
        <w:rPr>
          <w:sz w:val="20"/>
        </w:rPr>
        <w:t>Viteri. Además, la Corte encuentra que la ausencia de mecanismos de denuncia adecuados constituye una violación a la obligación de adoptar disposiciones de derecho interno para hacer efectivo el derecho a la libertad de expresión. Asimismo, la Corte concluye que la presión</w:t>
      </w:r>
      <w:r>
        <w:rPr>
          <w:spacing w:val="-18"/>
          <w:sz w:val="20"/>
        </w:rPr>
        <w:t> </w:t>
      </w:r>
      <w:r>
        <w:rPr>
          <w:sz w:val="20"/>
        </w:rPr>
        <w:t>para</w:t>
      </w:r>
      <w:r>
        <w:rPr>
          <w:spacing w:val="-18"/>
          <w:sz w:val="20"/>
        </w:rPr>
        <w:t> </w:t>
      </w:r>
      <w:r>
        <w:rPr>
          <w:sz w:val="20"/>
        </w:rPr>
        <w:t>que</w:t>
      </w:r>
      <w:r>
        <w:rPr>
          <w:spacing w:val="-17"/>
          <w:sz w:val="20"/>
        </w:rPr>
        <w:t> </w:t>
      </w:r>
      <w:r>
        <w:rPr>
          <w:sz w:val="20"/>
        </w:rPr>
        <w:t>solicitara</w:t>
      </w:r>
      <w:r>
        <w:rPr>
          <w:spacing w:val="-18"/>
          <w:sz w:val="20"/>
        </w:rPr>
        <w:t> </w:t>
      </w:r>
      <w:r>
        <w:rPr>
          <w:sz w:val="20"/>
        </w:rPr>
        <w:t>la</w:t>
      </w:r>
      <w:r>
        <w:rPr>
          <w:spacing w:val="-17"/>
          <w:sz w:val="20"/>
        </w:rPr>
        <w:t> </w:t>
      </w:r>
      <w:r>
        <w:rPr>
          <w:sz w:val="20"/>
        </w:rPr>
        <w:t>baja</w:t>
      </w:r>
      <w:r>
        <w:rPr>
          <w:spacing w:val="-17"/>
          <w:sz w:val="20"/>
        </w:rPr>
        <w:t> </w:t>
      </w:r>
      <w:r>
        <w:rPr>
          <w:sz w:val="20"/>
        </w:rPr>
        <w:t>de</w:t>
      </w:r>
      <w:r>
        <w:rPr>
          <w:spacing w:val="-18"/>
          <w:sz w:val="20"/>
        </w:rPr>
        <w:t> </w:t>
      </w:r>
      <w:r>
        <w:rPr>
          <w:sz w:val="20"/>
        </w:rPr>
        <w:t>la</w:t>
      </w:r>
      <w:r>
        <w:rPr>
          <w:spacing w:val="-17"/>
          <w:sz w:val="20"/>
        </w:rPr>
        <w:t> </w:t>
      </w:r>
      <w:r>
        <w:rPr>
          <w:sz w:val="20"/>
        </w:rPr>
        <w:t>Armada</w:t>
      </w:r>
      <w:r>
        <w:rPr>
          <w:spacing w:val="-16"/>
          <w:sz w:val="20"/>
        </w:rPr>
        <w:t> </w:t>
      </w:r>
      <w:r>
        <w:rPr>
          <w:sz w:val="20"/>
        </w:rPr>
        <w:t>y</w:t>
      </w:r>
      <w:r>
        <w:rPr>
          <w:spacing w:val="-18"/>
          <w:sz w:val="20"/>
        </w:rPr>
        <w:t> </w:t>
      </w:r>
      <w:r>
        <w:rPr>
          <w:sz w:val="20"/>
        </w:rPr>
        <w:t>la</w:t>
      </w:r>
      <w:r>
        <w:rPr>
          <w:spacing w:val="-16"/>
          <w:sz w:val="20"/>
        </w:rPr>
        <w:t> </w:t>
      </w:r>
      <w:r>
        <w:rPr>
          <w:sz w:val="20"/>
        </w:rPr>
        <w:t>remoción</w:t>
      </w:r>
      <w:r>
        <w:rPr>
          <w:spacing w:val="-17"/>
          <w:sz w:val="20"/>
        </w:rPr>
        <w:t> </w:t>
      </w:r>
      <w:r>
        <w:rPr>
          <w:sz w:val="20"/>
        </w:rPr>
        <w:t>arbitraria</w:t>
      </w:r>
      <w:r>
        <w:rPr>
          <w:spacing w:val="-16"/>
          <w:sz w:val="20"/>
        </w:rPr>
        <w:t> </w:t>
      </w:r>
      <w:r>
        <w:rPr>
          <w:sz w:val="20"/>
        </w:rPr>
        <w:t>del</w:t>
      </w:r>
      <w:r>
        <w:rPr>
          <w:spacing w:val="-17"/>
          <w:sz w:val="20"/>
        </w:rPr>
        <w:t> </w:t>
      </w:r>
      <w:r>
        <w:rPr>
          <w:sz w:val="20"/>
        </w:rPr>
        <w:t>cargo</w:t>
      </w:r>
      <w:r>
        <w:rPr>
          <w:spacing w:val="-18"/>
          <w:sz w:val="20"/>
        </w:rPr>
        <w:t> </w:t>
      </w:r>
      <w:r>
        <w:rPr>
          <w:sz w:val="20"/>
        </w:rPr>
        <w:t>de</w:t>
      </w:r>
      <w:r>
        <w:rPr>
          <w:spacing w:val="-18"/>
          <w:sz w:val="20"/>
        </w:rPr>
        <w:t> </w:t>
      </w:r>
      <w:r>
        <w:rPr>
          <w:sz w:val="20"/>
        </w:rPr>
        <w:t>Agregado Naval impactaron negativamente el derecho del señor Viteri a la estabilidad laboral. En el mismo</w:t>
      </w:r>
      <w:r>
        <w:rPr>
          <w:spacing w:val="-5"/>
          <w:sz w:val="20"/>
        </w:rPr>
        <w:t> </w:t>
      </w:r>
      <w:r>
        <w:rPr>
          <w:sz w:val="20"/>
        </w:rPr>
        <w:t>sentido,</w:t>
      </w:r>
      <w:r>
        <w:rPr>
          <w:spacing w:val="-5"/>
          <w:sz w:val="20"/>
        </w:rPr>
        <w:t> </w:t>
      </w:r>
      <w:r>
        <w:rPr>
          <w:sz w:val="20"/>
        </w:rPr>
        <w:t>la</w:t>
      </w:r>
      <w:r>
        <w:rPr>
          <w:spacing w:val="-6"/>
          <w:sz w:val="20"/>
        </w:rPr>
        <w:t> </w:t>
      </w:r>
      <w:r>
        <w:rPr>
          <w:sz w:val="20"/>
        </w:rPr>
        <w:t>remoción</w:t>
      </w:r>
      <w:r>
        <w:rPr>
          <w:spacing w:val="-6"/>
          <w:sz w:val="20"/>
        </w:rPr>
        <w:t> </w:t>
      </w:r>
      <w:r>
        <w:rPr>
          <w:sz w:val="20"/>
        </w:rPr>
        <w:t>arbitraria</w:t>
      </w:r>
      <w:r>
        <w:rPr>
          <w:spacing w:val="-6"/>
          <w:sz w:val="20"/>
        </w:rPr>
        <w:t> </w:t>
      </w:r>
      <w:r>
        <w:rPr>
          <w:sz w:val="20"/>
        </w:rPr>
        <w:t>del</w:t>
      </w:r>
      <w:r>
        <w:rPr>
          <w:spacing w:val="-6"/>
          <w:sz w:val="20"/>
        </w:rPr>
        <w:t> </w:t>
      </w:r>
      <w:r>
        <w:rPr>
          <w:sz w:val="20"/>
        </w:rPr>
        <w:t>cargo</w:t>
      </w:r>
      <w:r>
        <w:rPr>
          <w:spacing w:val="-5"/>
          <w:sz w:val="20"/>
        </w:rPr>
        <w:t> </w:t>
      </w:r>
      <w:r>
        <w:rPr>
          <w:sz w:val="20"/>
        </w:rPr>
        <w:t>violó</w:t>
      </w:r>
      <w:r>
        <w:rPr>
          <w:spacing w:val="-5"/>
          <w:sz w:val="20"/>
        </w:rPr>
        <w:t> </w:t>
      </w:r>
      <w:r>
        <w:rPr>
          <w:sz w:val="20"/>
        </w:rPr>
        <w:t>el</w:t>
      </w:r>
      <w:r>
        <w:rPr>
          <w:spacing w:val="-6"/>
          <w:sz w:val="20"/>
        </w:rPr>
        <w:t> </w:t>
      </w:r>
      <w:r>
        <w:rPr>
          <w:sz w:val="20"/>
        </w:rPr>
        <w:t>derecho</w:t>
      </w:r>
      <w:r>
        <w:rPr>
          <w:spacing w:val="-3"/>
          <w:sz w:val="20"/>
        </w:rPr>
        <w:t> </w:t>
      </w:r>
      <w:r>
        <w:rPr>
          <w:sz w:val="20"/>
        </w:rPr>
        <w:t>a</w:t>
      </w:r>
      <w:r>
        <w:rPr>
          <w:spacing w:val="-6"/>
          <w:sz w:val="20"/>
        </w:rPr>
        <w:t> </w:t>
      </w:r>
      <w:r>
        <w:rPr>
          <w:sz w:val="20"/>
        </w:rPr>
        <w:t>permanecer</w:t>
      </w:r>
      <w:r>
        <w:rPr>
          <w:spacing w:val="-5"/>
          <w:sz w:val="20"/>
        </w:rPr>
        <w:t> </w:t>
      </w:r>
      <w:r>
        <w:rPr>
          <w:sz w:val="20"/>
        </w:rPr>
        <w:t>en</w:t>
      </w:r>
      <w:r>
        <w:rPr>
          <w:spacing w:val="-6"/>
          <w:sz w:val="20"/>
        </w:rPr>
        <w:t> </w:t>
      </w:r>
      <w:r>
        <w:rPr>
          <w:sz w:val="20"/>
        </w:rPr>
        <w:t>el</w:t>
      </w:r>
      <w:r>
        <w:rPr>
          <w:spacing w:val="-4"/>
          <w:sz w:val="20"/>
        </w:rPr>
        <w:t> </w:t>
      </w:r>
      <w:r>
        <w:rPr>
          <w:sz w:val="20"/>
        </w:rPr>
        <w:t>cargo</w:t>
      </w:r>
      <w:r>
        <w:rPr>
          <w:spacing w:val="-5"/>
          <w:sz w:val="20"/>
        </w:rPr>
        <w:t> </w:t>
      </w:r>
      <w:r>
        <w:rPr>
          <w:sz w:val="20"/>
        </w:rPr>
        <w:t>en condiciones de igualdad.</w:t>
      </w:r>
    </w:p>
    <w:p>
      <w:pPr>
        <w:pStyle w:val="BodyText"/>
      </w:pPr>
    </w:p>
    <w:p>
      <w:pPr>
        <w:pStyle w:val="ListParagraph"/>
        <w:numPr>
          <w:ilvl w:val="0"/>
          <w:numId w:val="8"/>
        </w:numPr>
        <w:tabs>
          <w:tab w:pos="909" w:val="left" w:leader="none"/>
        </w:tabs>
        <w:spacing w:line="240" w:lineRule="auto" w:before="0" w:after="0"/>
        <w:ind w:left="200" w:right="200" w:firstLine="0"/>
        <w:jc w:val="both"/>
        <w:rPr>
          <w:sz w:val="20"/>
        </w:rPr>
      </w:pPr>
      <w:r>
        <w:rPr>
          <w:sz w:val="20"/>
        </w:rPr>
        <w:t>Con base</w:t>
      </w:r>
      <w:r>
        <w:rPr>
          <w:spacing w:val="-2"/>
          <w:sz w:val="20"/>
        </w:rPr>
        <w:t> </w:t>
      </w:r>
      <w:r>
        <w:rPr>
          <w:sz w:val="20"/>
        </w:rPr>
        <w:t>en todo</w:t>
      </w:r>
      <w:r>
        <w:rPr>
          <w:spacing w:val="-2"/>
          <w:sz w:val="20"/>
        </w:rPr>
        <w:t> </w:t>
      </w:r>
      <w:r>
        <w:rPr>
          <w:sz w:val="20"/>
        </w:rPr>
        <w:t>lo</w:t>
      </w:r>
      <w:r>
        <w:rPr>
          <w:spacing w:val="-2"/>
          <w:sz w:val="20"/>
        </w:rPr>
        <w:t> </w:t>
      </w:r>
      <w:r>
        <w:rPr>
          <w:sz w:val="20"/>
        </w:rPr>
        <w:t>señalado,</w:t>
      </w:r>
      <w:r>
        <w:rPr>
          <w:spacing w:val="-1"/>
          <w:sz w:val="20"/>
        </w:rPr>
        <w:t> </w:t>
      </w:r>
      <w:r>
        <w:rPr>
          <w:sz w:val="20"/>
        </w:rPr>
        <w:t>la</w:t>
      </w:r>
      <w:r>
        <w:rPr>
          <w:spacing w:val="-1"/>
          <w:sz w:val="20"/>
        </w:rPr>
        <w:t> </w:t>
      </w:r>
      <w:r>
        <w:rPr>
          <w:sz w:val="20"/>
        </w:rPr>
        <w:t>Corte</w:t>
      </w:r>
      <w:r>
        <w:rPr>
          <w:spacing w:val="-2"/>
          <w:sz w:val="20"/>
        </w:rPr>
        <w:t> </w:t>
      </w:r>
      <w:r>
        <w:rPr>
          <w:sz w:val="20"/>
        </w:rPr>
        <w:t>concluye que</w:t>
      </w:r>
      <w:r>
        <w:rPr>
          <w:spacing w:val="-2"/>
          <w:sz w:val="20"/>
        </w:rPr>
        <w:t> </w:t>
      </w:r>
      <w:r>
        <w:rPr>
          <w:sz w:val="20"/>
        </w:rPr>
        <w:t>el</w:t>
      </w:r>
      <w:r>
        <w:rPr>
          <w:spacing w:val="-1"/>
          <w:sz w:val="20"/>
        </w:rPr>
        <w:t> </w:t>
      </w:r>
      <w:r>
        <w:rPr>
          <w:sz w:val="20"/>
        </w:rPr>
        <w:t>Estado es responsable</w:t>
      </w:r>
      <w:r>
        <w:rPr>
          <w:spacing w:val="-2"/>
          <w:sz w:val="20"/>
        </w:rPr>
        <w:t> </w:t>
      </w:r>
      <w:r>
        <w:rPr>
          <w:sz w:val="20"/>
        </w:rPr>
        <w:t>por:</w:t>
      </w:r>
      <w:r>
        <w:rPr>
          <w:spacing w:val="-1"/>
          <w:sz w:val="20"/>
        </w:rPr>
        <w:t> </w:t>
      </w:r>
      <w:r>
        <w:rPr>
          <w:sz w:val="20"/>
        </w:rPr>
        <w:t>a) la</w:t>
      </w:r>
      <w:r>
        <w:rPr>
          <w:spacing w:val="-18"/>
          <w:sz w:val="20"/>
        </w:rPr>
        <w:t> </w:t>
      </w:r>
      <w:r>
        <w:rPr>
          <w:sz w:val="20"/>
        </w:rPr>
        <w:t>violación</w:t>
      </w:r>
      <w:r>
        <w:rPr>
          <w:spacing w:val="-18"/>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8"/>
          <w:sz w:val="20"/>
        </w:rPr>
        <w:t> </w:t>
      </w:r>
      <w:r>
        <w:rPr>
          <w:sz w:val="20"/>
        </w:rPr>
        <w:t>libertad</w:t>
      </w:r>
      <w:r>
        <w:rPr>
          <w:spacing w:val="-18"/>
          <w:sz w:val="20"/>
        </w:rPr>
        <w:t> </w:t>
      </w:r>
      <w:r>
        <w:rPr>
          <w:sz w:val="20"/>
        </w:rPr>
        <w:t>de</w:t>
      </w:r>
      <w:r>
        <w:rPr>
          <w:spacing w:val="-17"/>
          <w:sz w:val="20"/>
        </w:rPr>
        <w:t> </w:t>
      </w:r>
      <w:r>
        <w:rPr>
          <w:sz w:val="20"/>
        </w:rPr>
        <w:t>pensamiento</w:t>
      </w:r>
      <w:r>
        <w:rPr>
          <w:spacing w:val="-18"/>
          <w:sz w:val="20"/>
        </w:rPr>
        <w:t> </w:t>
      </w:r>
      <w:r>
        <w:rPr>
          <w:sz w:val="20"/>
        </w:rPr>
        <w:t>y</w:t>
      </w:r>
      <w:r>
        <w:rPr>
          <w:spacing w:val="-18"/>
          <w:sz w:val="20"/>
        </w:rPr>
        <w:t> </w:t>
      </w:r>
      <w:r>
        <w:rPr>
          <w:sz w:val="20"/>
        </w:rPr>
        <w:t>de</w:t>
      </w:r>
      <w:r>
        <w:rPr>
          <w:spacing w:val="-17"/>
          <w:sz w:val="20"/>
        </w:rPr>
        <w:t> </w:t>
      </w:r>
      <w:r>
        <w:rPr>
          <w:sz w:val="20"/>
        </w:rPr>
        <w:t>expresión</w:t>
      </w:r>
      <w:r>
        <w:rPr>
          <w:spacing w:val="-18"/>
          <w:sz w:val="20"/>
        </w:rPr>
        <w:t> </w:t>
      </w:r>
      <w:r>
        <w:rPr>
          <w:sz w:val="20"/>
        </w:rPr>
        <w:t>reconocido</w:t>
      </w:r>
      <w:r>
        <w:rPr>
          <w:spacing w:val="-17"/>
          <w:sz w:val="20"/>
        </w:rPr>
        <w:t> </w:t>
      </w:r>
      <w:r>
        <w:rPr>
          <w:sz w:val="20"/>
        </w:rPr>
        <w:t>en</w:t>
      </w:r>
      <w:r>
        <w:rPr>
          <w:spacing w:val="-18"/>
          <w:sz w:val="20"/>
        </w:rPr>
        <w:t> </w:t>
      </w:r>
      <w:r>
        <w:rPr>
          <w:sz w:val="20"/>
        </w:rPr>
        <w:t>los</w:t>
      </w:r>
      <w:r>
        <w:rPr>
          <w:spacing w:val="-17"/>
          <w:sz w:val="20"/>
        </w:rPr>
        <w:t> </w:t>
      </w:r>
      <w:r>
        <w:rPr>
          <w:sz w:val="20"/>
        </w:rPr>
        <w:t>artículos</w:t>
      </w:r>
    </w:p>
    <w:p>
      <w:pPr>
        <w:pStyle w:val="BodyText"/>
        <w:spacing w:before="2"/>
        <w:ind w:left="200" w:right="207"/>
        <w:jc w:val="both"/>
      </w:pPr>
      <w:r>
        <w:rPr/>
        <w:t>13.1</w:t>
      </w:r>
      <w:r>
        <w:rPr>
          <w:spacing w:val="-9"/>
        </w:rPr>
        <w:t> </w:t>
      </w:r>
      <w:r>
        <w:rPr/>
        <w:t>y</w:t>
      </w:r>
      <w:r>
        <w:rPr>
          <w:spacing w:val="-9"/>
        </w:rPr>
        <w:t> </w:t>
      </w:r>
      <w:r>
        <w:rPr/>
        <w:t>13.2</w:t>
      </w:r>
      <w:r>
        <w:rPr>
          <w:spacing w:val="-8"/>
        </w:rPr>
        <w:t> </w:t>
      </w:r>
      <w:r>
        <w:rPr/>
        <w:t>de</w:t>
      </w:r>
      <w:r>
        <w:rPr>
          <w:spacing w:val="-10"/>
        </w:rPr>
        <w:t> </w:t>
      </w:r>
      <w:r>
        <w:rPr/>
        <w:t>la</w:t>
      </w:r>
      <w:r>
        <w:rPr>
          <w:spacing w:val="-8"/>
        </w:rPr>
        <w:t> </w:t>
      </w:r>
      <w:r>
        <w:rPr/>
        <w:t>Convención,</w:t>
      </w:r>
      <w:r>
        <w:rPr>
          <w:spacing w:val="-9"/>
        </w:rPr>
        <w:t> </w:t>
      </w:r>
      <w:r>
        <w:rPr/>
        <w:t>en</w:t>
      </w:r>
      <w:r>
        <w:rPr>
          <w:spacing w:val="-6"/>
        </w:rPr>
        <w:t> </w:t>
      </w:r>
      <w:r>
        <w:rPr/>
        <w:t>relación</w:t>
      </w:r>
      <w:r>
        <w:rPr>
          <w:spacing w:val="-9"/>
        </w:rPr>
        <w:t> </w:t>
      </w:r>
      <w:r>
        <w:rPr/>
        <w:t>con</w:t>
      </w:r>
      <w:r>
        <w:rPr>
          <w:spacing w:val="-8"/>
        </w:rPr>
        <w:t> </w:t>
      </w:r>
      <w:r>
        <w:rPr/>
        <w:t>los</w:t>
      </w:r>
      <w:r>
        <w:rPr>
          <w:spacing w:val="-10"/>
        </w:rPr>
        <w:t> </w:t>
      </w:r>
      <w:r>
        <w:rPr/>
        <w:t>artículos</w:t>
      </w:r>
      <w:r>
        <w:rPr>
          <w:spacing w:val="-10"/>
        </w:rPr>
        <w:t> </w:t>
      </w:r>
      <w:r>
        <w:rPr/>
        <w:t>1.1</w:t>
      </w:r>
      <w:r>
        <w:rPr>
          <w:spacing w:val="-8"/>
        </w:rPr>
        <w:t> </w:t>
      </w:r>
      <w:r>
        <w:rPr/>
        <w:t>y</w:t>
      </w:r>
      <w:r>
        <w:rPr>
          <w:spacing w:val="-9"/>
        </w:rPr>
        <w:t> </w:t>
      </w:r>
      <w:r>
        <w:rPr/>
        <w:t>2</w:t>
      </w:r>
      <w:r>
        <w:rPr>
          <w:spacing w:val="-8"/>
        </w:rPr>
        <w:t> </w:t>
      </w:r>
      <w:r>
        <w:rPr/>
        <w:t>del</w:t>
      </w:r>
      <w:r>
        <w:rPr>
          <w:spacing w:val="-9"/>
        </w:rPr>
        <w:t> </w:t>
      </w:r>
      <w:r>
        <w:rPr/>
        <w:t>mismo</w:t>
      </w:r>
      <w:r>
        <w:rPr>
          <w:spacing w:val="-10"/>
        </w:rPr>
        <w:t> </w:t>
      </w:r>
      <w:r>
        <w:rPr/>
        <w:t>instrumento;</w:t>
      </w:r>
      <w:r>
        <w:rPr>
          <w:spacing w:val="-8"/>
        </w:rPr>
        <w:t> </w:t>
      </w:r>
      <w:r>
        <w:rPr/>
        <w:t>b) la</w:t>
      </w:r>
      <w:r>
        <w:rPr>
          <w:spacing w:val="13"/>
        </w:rPr>
        <w:t> </w:t>
      </w:r>
      <w:r>
        <w:rPr/>
        <w:t>violación</w:t>
      </w:r>
      <w:r>
        <w:rPr>
          <w:spacing w:val="14"/>
        </w:rPr>
        <w:t> </w:t>
      </w:r>
      <w:r>
        <w:rPr/>
        <w:t>del</w:t>
      </w:r>
      <w:r>
        <w:rPr>
          <w:spacing w:val="16"/>
        </w:rPr>
        <w:t> </w:t>
      </w:r>
      <w:r>
        <w:rPr/>
        <w:t>derecho</w:t>
      </w:r>
      <w:r>
        <w:rPr>
          <w:spacing w:val="15"/>
        </w:rPr>
        <w:t> </w:t>
      </w:r>
      <w:r>
        <w:rPr/>
        <w:t>a</w:t>
      </w:r>
      <w:r>
        <w:rPr>
          <w:spacing w:val="14"/>
        </w:rPr>
        <w:t> </w:t>
      </w:r>
      <w:r>
        <w:rPr/>
        <w:t>la</w:t>
      </w:r>
      <w:r>
        <w:rPr>
          <w:spacing w:val="13"/>
        </w:rPr>
        <w:t> </w:t>
      </w:r>
      <w:r>
        <w:rPr/>
        <w:t>libertad</w:t>
      </w:r>
      <w:r>
        <w:rPr>
          <w:spacing w:val="14"/>
        </w:rPr>
        <w:t> </w:t>
      </w:r>
      <w:r>
        <w:rPr/>
        <w:t>personal</w:t>
      </w:r>
      <w:r>
        <w:rPr>
          <w:spacing w:val="22"/>
        </w:rPr>
        <w:t> </w:t>
      </w:r>
      <w:r>
        <w:rPr/>
        <w:t>a</w:t>
      </w:r>
      <w:r>
        <w:rPr>
          <w:spacing w:val="13"/>
        </w:rPr>
        <w:t> </w:t>
      </w:r>
      <w:r>
        <w:rPr/>
        <w:t>no</w:t>
      </w:r>
      <w:r>
        <w:rPr>
          <w:spacing w:val="13"/>
        </w:rPr>
        <w:t> </w:t>
      </w:r>
      <w:r>
        <w:rPr/>
        <w:t>ser</w:t>
      </w:r>
      <w:r>
        <w:rPr>
          <w:spacing w:val="12"/>
        </w:rPr>
        <w:t> </w:t>
      </w:r>
      <w:r>
        <w:rPr/>
        <w:t>sometido</w:t>
      </w:r>
      <w:r>
        <w:rPr>
          <w:spacing w:val="12"/>
        </w:rPr>
        <w:t> </w:t>
      </w:r>
      <w:r>
        <w:rPr/>
        <w:t>a</w:t>
      </w:r>
      <w:r>
        <w:rPr>
          <w:spacing w:val="16"/>
        </w:rPr>
        <w:t> </w:t>
      </w:r>
      <w:r>
        <w:rPr/>
        <w:t>detención</w:t>
      </w:r>
      <w:r>
        <w:rPr>
          <w:spacing w:val="13"/>
        </w:rPr>
        <w:t> </w:t>
      </w:r>
      <w:r>
        <w:rPr/>
        <w:t>arbitraria</w:t>
      </w:r>
      <w:r>
        <w:rPr>
          <w:spacing w:val="13"/>
        </w:rPr>
        <w:t> </w:t>
      </w:r>
      <w:r>
        <w:rPr/>
        <w:t>y</w:t>
      </w:r>
      <w:r>
        <w:rPr>
          <w:spacing w:val="13"/>
        </w:rPr>
        <w:t> </w:t>
      </w:r>
      <w:r>
        <w:rPr>
          <w:spacing w:val="-10"/>
        </w:rPr>
        <w:t>a</w:t>
      </w:r>
    </w:p>
    <w:p>
      <w:pPr>
        <w:pStyle w:val="BodyText"/>
        <w:spacing w:before="11"/>
        <w:rPr>
          <w:sz w:val="24"/>
        </w:rPr>
      </w:pPr>
      <w:r>
        <w:rPr/>
        <w:pict>
          <v:rect style="position:absolute;margin-left:90.024002pt;margin-top:16.36957pt;width:144.020pt;height:.72003pt;mso-position-horizontal-relative:page;mso-position-vertical-relative:paragraph;z-index:-15711744;mso-wrap-distance-left:0;mso-wrap-distance-right:0" id="docshape35" filled="true" fillcolor="#000000" stroked="false">
            <v:fill type="solid"/>
            <w10:wrap type="topAndBottom"/>
          </v:rect>
        </w:pict>
      </w:r>
    </w:p>
    <w:p>
      <w:pPr>
        <w:tabs>
          <w:tab w:pos="908" w:val="left" w:leader="none"/>
        </w:tabs>
        <w:spacing w:before="100"/>
        <w:ind w:left="200" w:right="193" w:firstLine="0"/>
        <w:jc w:val="left"/>
        <w:rPr>
          <w:sz w:val="16"/>
        </w:rPr>
      </w:pPr>
      <w:r>
        <w:rPr>
          <w:spacing w:val="-4"/>
          <w:sz w:val="16"/>
          <w:vertAlign w:val="superscript"/>
        </w:rPr>
        <w:t>165</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10"/>
          <w:sz w:val="16"/>
          <w:vertAlign w:val="baseline"/>
        </w:rPr>
        <w:t> </w:t>
      </w:r>
      <w:r>
        <w:rPr>
          <w:i/>
          <w:sz w:val="16"/>
          <w:vertAlign w:val="baseline"/>
        </w:rPr>
        <w:t>Reverón</w:t>
      </w:r>
      <w:r>
        <w:rPr>
          <w:i/>
          <w:spacing w:val="-6"/>
          <w:sz w:val="16"/>
          <w:vertAlign w:val="baseline"/>
        </w:rPr>
        <w:t> </w:t>
      </w:r>
      <w:r>
        <w:rPr>
          <w:i/>
          <w:sz w:val="16"/>
          <w:vertAlign w:val="baseline"/>
        </w:rPr>
        <w:t>Trujillo</w:t>
      </w:r>
      <w:r>
        <w:rPr>
          <w:i/>
          <w:spacing w:val="-6"/>
          <w:sz w:val="16"/>
          <w:vertAlign w:val="baseline"/>
        </w:rPr>
        <w:t> </w:t>
      </w:r>
      <w:r>
        <w:rPr>
          <w:i/>
          <w:sz w:val="16"/>
          <w:vertAlign w:val="baseline"/>
        </w:rPr>
        <w:t>Vs.</w:t>
      </w:r>
      <w:r>
        <w:rPr>
          <w:i/>
          <w:spacing w:val="-9"/>
          <w:sz w:val="16"/>
          <w:vertAlign w:val="baseline"/>
        </w:rPr>
        <w:t> </w:t>
      </w:r>
      <w:r>
        <w:rPr>
          <w:i/>
          <w:sz w:val="16"/>
          <w:vertAlign w:val="baseline"/>
        </w:rPr>
        <w:t>Venezuela.</w:t>
      </w:r>
      <w:r>
        <w:rPr>
          <w:i/>
          <w:spacing w:val="-7"/>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10"/>
          <w:sz w:val="16"/>
          <w:vertAlign w:val="baseline"/>
        </w:rPr>
        <w:t> </w:t>
      </w:r>
      <w:r>
        <w:rPr>
          <w:i/>
          <w:sz w:val="16"/>
          <w:vertAlign w:val="baseline"/>
        </w:rPr>
        <w:t>Costas.</w:t>
      </w:r>
      <w:r>
        <w:rPr>
          <w:i/>
          <w:spacing w:val="-4"/>
          <w:sz w:val="16"/>
          <w:vertAlign w:val="baseline"/>
        </w:rPr>
        <w:t> </w:t>
      </w:r>
      <w:r>
        <w:rPr>
          <w:sz w:val="16"/>
          <w:vertAlign w:val="baseline"/>
        </w:rPr>
        <w:t>Sentencia</w:t>
      </w:r>
      <w:r>
        <w:rPr>
          <w:spacing w:val="-9"/>
          <w:sz w:val="16"/>
          <w:vertAlign w:val="baseline"/>
        </w:rPr>
        <w:t> </w:t>
      </w:r>
      <w:r>
        <w:rPr>
          <w:sz w:val="16"/>
          <w:vertAlign w:val="baseline"/>
        </w:rPr>
        <w:t>de 30 de junio de 2009. Serie C No. 197, párr. 138, y </w:t>
      </w:r>
      <w:r>
        <w:rPr>
          <w:i/>
          <w:sz w:val="16"/>
          <w:vertAlign w:val="baseline"/>
        </w:rPr>
        <w:t>Caso Aguinaga Aillón Vs. Ecuador, supra</w:t>
      </w:r>
      <w:r>
        <w:rPr>
          <w:sz w:val="16"/>
          <w:vertAlign w:val="baseline"/>
        </w:rPr>
        <w:t>, párr. 91.</w:t>
      </w:r>
    </w:p>
    <w:p>
      <w:pPr>
        <w:tabs>
          <w:tab w:pos="908" w:val="left" w:leader="none"/>
        </w:tabs>
        <w:spacing w:before="0"/>
        <w:ind w:left="200" w:right="0" w:firstLine="0"/>
        <w:jc w:val="left"/>
        <w:rPr>
          <w:sz w:val="16"/>
        </w:rPr>
      </w:pPr>
      <w:r>
        <w:rPr>
          <w:spacing w:val="-5"/>
          <w:sz w:val="16"/>
          <w:vertAlign w:val="superscript"/>
        </w:rPr>
        <w:t>166</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Moya</w:t>
      </w:r>
      <w:r>
        <w:rPr>
          <w:i/>
          <w:spacing w:val="-4"/>
          <w:sz w:val="16"/>
          <w:vertAlign w:val="baseline"/>
        </w:rPr>
        <w:t> </w:t>
      </w:r>
      <w:r>
        <w:rPr>
          <w:i/>
          <w:sz w:val="16"/>
          <w:vertAlign w:val="baseline"/>
        </w:rPr>
        <w:t>Solís</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91.</w:t>
      </w:r>
    </w:p>
    <w:p>
      <w:pPr>
        <w:tabs>
          <w:tab w:pos="908" w:val="left" w:leader="none"/>
        </w:tabs>
        <w:spacing w:line="242" w:lineRule="auto" w:before="0"/>
        <w:ind w:left="200" w:right="193" w:firstLine="0"/>
        <w:jc w:val="left"/>
        <w:rPr>
          <w:sz w:val="16"/>
        </w:rPr>
      </w:pPr>
      <w:r>
        <w:rPr>
          <w:spacing w:val="-4"/>
          <w:sz w:val="16"/>
          <w:vertAlign w:val="superscript"/>
        </w:rPr>
        <w:t>167</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Reverón</w:t>
      </w:r>
      <w:r>
        <w:rPr>
          <w:i/>
          <w:spacing w:val="-6"/>
          <w:sz w:val="16"/>
          <w:vertAlign w:val="baseline"/>
        </w:rPr>
        <w:t> </w:t>
      </w:r>
      <w:r>
        <w:rPr>
          <w:i/>
          <w:sz w:val="16"/>
          <w:vertAlign w:val="baseline"/>
        </w:rPr>
        <w:t>Trujillo</w:t>
      </w:r>
      <w:r>
        <w:rPr>
          <w:i/>
          <w:spacing w:val="-4"/>
          <w:sz w:val="16"/>
          <w:vertAlign w:val="baseline"/>
        </w:rPr>
        <w:t> </w:t>
      </w:r>
      <w:r>
        <w:rPr>
          <w:i/>
          <w:sz w:val="16"/>
          <w:vertAlign w:val="baseline"/>
        </w:rPr>
        <w:t>Vs.</w:t>
      </w:r>
      <w:r>
        <w:rPr>
          <w:i/>
          <w:spacing w:val="-8"/>
          <w:sz w:val="16"/>
          <w:vertAlign w:val="baseline"/>
        </w:rPr>
        <w:t> </w:t>
      </w:r>
      <w:r>
        <w:rPr>
          <w:i/>
          <w:sz w:val="16"/>
          <w:vertAlign w:val="baseline"/>
        </w:rPr>
        <w:t>Venezuela,</w:t>
      </w:r>
      <w:r>
        <w:rPr>
          <w:i/>
          <w:spacing w:val="-6"/>
          <w:sz w:val="16"/>
          <w:vertAlign w:val="baseline"/>
        </w:rPr>
        <w:t> </w:t>
      </w:r>
      <w:r>
        <w:rPr>
          <w:i/>
          <w:sz w:val="16"/>
          <w:vertAlign w:val="baseline"/>
        </w:rPr>
        <w:t>supra,</w:t>
      </w:r>
      <w:r>
        <w:rPr>
          <w:i/>
          <w:spacing w:val="-4"/>
          <w:sz w:val="16"/>
          <w:vertAlign w:val="baseline"/>
        </w:rPr>
        <w:t> </w:t>
      </w:r>
      <w:r>
        <w:rPr>
          <w:sz w:val="16"/>
          <w:vertAlign w:val="baseline"/>
        </w:rPr>
        <w:t>párr.</w:t>
      </w:r>
      <w:r>
        <w:rPr>
          <w:spacing w:val="-6"/>
          <w:sz w:val="16"/>
          <w:vertAlign w:val="baseline"/>
        </w:rPr>
        <w:t> </w:t>
      </w:r>
      <w:r>
        <w:rPr>
          <w:sz w:val="16"/>
          <w:vertAlign w:val="baseline"/>
        </w:rPr>
        <w:t>138,</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6"/>
          <w:sz w:val="16"/>
          <w:vertAlign w:val="baseline"/>
        </w:rPr>
        <w:t> </w:t>
      </w:r>
      <w:r>
        <w:rPr>
          <w:i/>
          <w:sz w:val="16"/>
          <w:vertAlign w:val="baseline"/>
        </w:rPr>
        <w:t>Aguinaga</w:t>
      </w:r>
      <w:r>
        <w:rPr>
          <w:i/>
          <w:spacing w:val="-8"/>
          <w:sz w:val="16"/>
          <w:vertAlign w:val="baseline"/>
        </w:rPr>
        <w:t> </w:t>
      </w:r>
      <w:r>
        <w:rPr>
          <w:i/>
          <w:sz w:val="16"/>
          <w:vertAlign w:val="baseline"/>
        </w:rPr>
        <w:t>Aillón</w:t>
      </w:r>
      <w:r>
        <w:rPr>
          <w:i/>
          <w:spacing w:val="-6"/>
          <w:sz w:val="16"/>
          <w:vertAlign w:val="baseline"/>
        </w:rPr>
        <w:t> </w:t>
      </w:r>
      <w:r>
        <w:rPr>
          <w:i/>
          <w:sz w:val="16"/>
          <w:vertAlign w:val="baseline"/>
        </w:rPr>
        <w:t>Vs.</w:t>
      </w:r>
      <w:r>
        <w:rPr>
          <w:i/>
          <w:spacing w:val="-5"/>
          <w:sz w:val="16"/>
          <w:vertAlign w:val="baseline"/>
        </w:rPr>
        <w:t> </w:t>
      </w:r>
      <w:r>
        <w:rPr>
          <w:i/>
          <w:sz w:val="16"/>
          <w:vertAlign w:val="baseline"/>
        </w:rPr>
        <w:t>Ecuador,</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 </w:t>
      </w:r>
      <w:r>
        <w:rPr>
          <w:spacing w:val="-4"/>
          <w:sz w:val="16"/>
          <w:vertAlign w:val="baseline"/>
        </w:rPr>
        <w:t>92.</w:t>
      </w:r>
    </w:p>
    <w:p>
      <w:pPr>
        <w:tabs>
          <w:tab w:pos="908" w:val="left" w:leader="none"/>
        </w:tabs>
        <w:spacing w:before="0"/>
        <w:ind w:left="200" w:right="194" w:firstLine="0"/>
        <w:jc w:val="left"/>
        <w:rPr>
          <w:sz w:val="16"/>
        </w:rPr>
      </w:pPr>
      <w:r>
        <w:rPr>
          <w:spacing w:val="-4"/>
          <w:sz w:val="16"/>
          <w:vertAlign w:val="superscript"/>
        </w:rPr>
        <w:t>168</w:t>
      </w:r>
      <w:r>
        <w:rPr>
          <w:sz w:val="16"/>
          <w:vertAlign w:val="baseline"/>
        </w:rPr>
        <w:tab/>
      </w:r>
      <w:r>
        <w:rPr>
          <w:i/>
          <w:sz w:val="16"/>
          <w:vertAlign w:val="baseline"/>
        </w:rPr>
        <w:t>Cfr. Caso Moya</w:t>
      </w:r>
      <w:r>
        <w:rPr>
          <w:i/>
          <w:spacing w:val="-1"/>
          <w:sz w:val="16"/>
          <w:vertAlign w:val="baseline"/>
        </w:rPr>
        <w:t> </w:t>
      </w:r>
      <w:r>
        <w:rPr>
          <w:i/>
          <w:sz w:val="16"/>
          <w:vertAlign w:val="baseline"/>
        </w:rPr>
        <w:t>Solís Vs.</w:t>
      </w:r>
      <w:r>
        <w:rPr>
          <w:i/>
          <w:spacing w:val="-1"/>
          <w:sz w:val="16"/>
          <w:vertAlign w:val="baseline"/>
        </w:rPr>
        <w:t> </w:t>
      </w:r>
      <w:r>
        <w:rPr>
          <w:i/>
          <w:sz w:val="16"/>
          <w:vertAlign w:val="baseline"/>
        </w:rPr>
        <w:t>Perú.</w:t>
      </w:r>
      <w:r>
        <w:rPr>
          <w:i/>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i/>
          <w:spacing w:val="-1"/>
          <w:sz w:val="16"/>
          <w:vertAlign w:val="baseline"/>
        </w:rPr>
        <w:t> </w:t>
      </w:r>
      <w:r>
        <w:rPr>
          <w:sz w:val="16"/>
          <w:vertAlign w:val="baseline"/>
        </w:rPr>
        <w:t>Sentencia de 3 de junio de 2021. Serie C No. 425, párr. 109, y </w:t>
      </w:r>
      <w:r>
        <w:rPr>
          <w:i/>
          <w:sz w:val="16"/>
          <w:vertAlign w:val="baseline"/>
        </w:rPr>
        <w:t>Caso Benites Cabrera y otros Vs. Perú, supra</w:t>
      </w:r>
      <w:r>
        <w:rPr>
          <w:sz w:val="16"/>
          <w:vertAlign w:val="baseline"/>
        </w:rPr>
        <w:t>, párr. 121.</w:t>
      </w:r>
    </w:p>
    <w:p>
      <w:pPr>
        <w:spacing w:after="0"/>
        <w:jc w:val="left"/>
        <w:rPr>
          <w:sz w:val="16"/>
        </w:rPr>
        <w:sectPr>
          <w:pgSz w:w="12240" w:h="15840"/>
          <w:pgMar w:header="0" w:footer="1000" w:top="1340" w:bottom="1200" w:left="1600" w:right="880"/>
        </w:sectPr>
      </w:pPr>
    </w:p>
    <w:p>
      <w:pPr>
        <w:pStyle w:val="BodyText"/>
        <w:spacing w:before="76"/>
        <w:ind w:left="200" w:right="200"/>
        <w:jc w:val="both"/>
      </w:pPr>
      <w:r>
        <w:rPr/>
        <w:t>recurrir</w:t>
      </w:r>
      <w:r>
        <w:rPr>
          <w:spacing w:val="-1"/>
        </w:rPr>
        <w:t> </w:t>
      </w:r>
      <w:r>
        <w:rPr/>
        <w:t>ante</w:t>
      </w:r>
      <w:r>
        <w:rPr>
          <w:spacing w:val="-1"/>
        </w:rPr>
        <w:t> </w:t>
      </w:r>
      <w:r>
        <w:rPr/>
        <w:t>un</w:t>
      </w:r>
      <w:r>
        <w:rPr>
          <w:spacing w:val="-1"/>
        </w:rPr>
        <w:t> </w:t>
      </w:r>
      <w:r>
        <w:rPr/>
        <w:t>juez sobre</w:t>
      </w:r>
      <w:r>
        <w:rPr>
          <w:spacing w:val="-1"/>
        </w:rPr>
        <w:t> </w:t>
      </w:r>
      <w:r>
        <w:rPr/>
        <w:t>la legalidad</w:t>
      </w:r>
      <w:r>
        <w:rPr>
          <w:spacing w:val="-1"/>
        </w:rPr>
        <w:t> </w:t>
      </w:r>
      <w:r>
        <w:rPr/>
        <w:t>de</w:t>
      </w:r>
      <w:r>
        <w:rPr>
          <w:spacing w:val="-1"/>
        </w:rPr>
        <w:t> </w:t>
      </w:r>
      <w:r>
        <w:rPr/>
        <w:t>la</w:t>
      </w:r>
      <w:r>
        <w:rPr>
          <w:spacing w:val="-2"/>
        </w:rPr>
        <w:t> </w:t>
      </w:r>
      <w:r>
        <w:rPr/>
        <w:t>detención, reconocidos en los</w:t>
      </w:r>
      <w:r>
        <w:rPr>
          <w:spacing w:val="-1"/>
        </w:rPr>
        <w:t> </w:t>
      </w:r>
      <w:r>
        <w:rPr/>
        <w:t>artículos 7.1, 7.3 y</w:t>
      </w:r>
      <w:r>
        <w:rPr>
          <w:spacing w:val="-5"/>
        </w:rPr>
        <w:t> </w:t>
      </w:r>
      <w:r>
        <w:rPr/>
        <w:t>7.6</w:t>
      </w:r>
      <w:r>
        <w:rPr>
          <w:spacing w:val="-5"/>
        </w:rPr>
        <w:t> </w:t>
      </w:r>
      <w:r>
        <w:rPr/>
        <w:t>de</w:t>
      </w:r>
      <w:r>
        <w:rPr>
          <w:spacing w:val="-6"/>
        </w:rPr>
        <w:t> </w:t>
      </w:r>
      <w:r>
        <w:rPr/>
        <w:t>la</w:t>
      </w:r>
      <w:r>
        <w:rPr>
          <w:spacing w:val="-4"/>
        </w:rPr>
        <w:t> </w:t>
      </w:r>
      <w:r>
        <w:rPr/>
        <w:t>Convención,</w:t>
      </w:r>
      <w:r>
        <w:rPr>
          <w:spacing w:val="-3"/>
        </w:rPr>
        <w:t> </w:t>
      </w:r>
      <w:r>
        <w:rPr/>
        <w:t>en</w:t>
      </w:r>
      <w:r>
        <w:rPr>
          <w:spacing w:val="-4"/>
        </w:rPr>
        <w:t> </w:t>
      </w:r>
      <w:r>
        <w:rPr/>
        <w:t>relación</w:t>
      </w:r>
      <w:r>
        <w:rPr>
          <w:spacing w:val="-4"/>
        </w:rPr>
        <w:t> </w:t>
      </w:r>
      <w:r>
        <w:rPr/>
        <w:t>con</w:t>
      </w:r>
      <w:r>
        <w:rPr>
          <w:spacing w:val="-1"/>
        </w:rPr>
        <w:t> </w:t>
      </w:r>
      <w:r>
        <w:rPr/>
        <w:t>el</w:t>
      </w:r>
      <w:r>
        <w:rPr>
          <w:spacing w:val="-5"/>
        </w:rPr>
        <w:t> </w:t>
      </w:r>
      <w:r>
        <w:rPr/>
        <w:t>artículo</w:t>
      </w:r>
      <w:r>
        <w:rPr>
          <w:spacing w:val="-6"/>
        </w:rPr>
        <w:t> </w:t>
      </w:r>
      <w:r>
        <w:rPr/>
        <w:t>1.1</w:t>
      </w:r>
      <w:r>
        <w:rPr>
          <w:spacing w:val="-5"/>
        </w:rPr>
        <w:t> </w:t>
      </w:r>
      <w:r>
        <w:rPr/>
        <w:t>del</w:t>
      </w:r>
      <w:r>
        <w:rPr>
          <w:spacing w:val="-4"/>
        </w:rPr>
        <w:t> </w:t>
      </w:r>
      <w:r>
        <w:rPr/>
        <w:t>mismo</w:t>
      </w:r>
      <w:r>
        <w:rPr>
          <w:spacing w:val="-6"/>
        </w:rPr>
        <w:t> </w:t>
      </w:r>
      <w:r>
        <w:rPr/>
        <w:t>instrumento;</w:t>
      </w:r>
      <w:r>
        <w:rPr>
          <w:spacing w:val="-4"/>
        </w:rPr>
        <w:t> </w:t>
      </w:r>
      <w:r>
        <w:rPr/>
        <w:t>c)</w:t>
      </w:r>
      <w:r>
        <w:rPr>
          <w:spacing w:val="-1"/>
        </w:rPr>
        <w:t> </w:t>
      </w:r>
      <w:r>
        <w:rPr/>
        <w:t>la</w:t>
      </w:r>
      <w:r>
        <w:rPr>
          <w:spacing w:val="-5"/>
        </w:rPr>
        <w:t> </w:t>
      </w:r>
      <w:r>
        <w:rPr/>
        <w:t>violación del derecho a la estabilidad laboral, con base en el artículo 26 de la Convención Americana, en relación con los artículos 13.1, 13.2 y 1.1 de la misma, y d) la violación del derecho permanecer en el cargo en condiciones de igualdad, con base en el artículo 23.1.c) de la Convención</w:t>
      </w:r>
      <w:r>
        <w:rPr>
          <w:spacing w:val="-11"/>
        </w:rPr>
        <w:t> </w:t>
      </w:r>
      <w:r>
        <w:rPr/>
        <w:t>Americana,</w:t>
      </w:r>
      <w:r>
        <w:rPr>
          <w:spacing w:val="-7"/>
        </w:rPr>
        <w:t> </w:t>
      </w:r>
      <w:r>
        <w:rPr/>
        <w:t>en</w:t>
      </w:r>
      <w:r>
        <w:rPr>
          <w:spacing w:val="-8"/>
        </w:rPr>
        <w:t> </w:t>
      </w:r>
      <w:r>
        <w:rPr/>
        <w:t>relación</w:t>
      </w:r>
      <w:r>
        <w:rPr>
          <w:spacing w:val="-9"/>
        </w:rPr>
        <w:t> </w:t>
      </w:r>
      <w:r>
        <w:rPr/>
        <w:t>con</w:t>
      </w:r>
      <w:r>
        <w:rPr>
          <w:spacing w:val="-8"/>
        </w:rPr>
        <w:t> </w:t>
      </w:r>
      <w:r>
        <w:rPr/>
        <w:t>los</w:t>
      </w:r>
      <w:r>
        <w:rPr>
          <w:spacing w:val="-10"/>
        </w:rPr>
        <w:t> </w:t>
      </w:r>
      <w:r>
        <w:rPr/>
        <w:t>artículos</w:t>
      </w:r>
      <w:r>
        <w:rPr>
          <w:spacing w:val="-12"/>
        </w:rPr>
        <w:t> </w:t>
      </w:r>
      <w:r>
        <w:rPr/>
        <w:t>13.1,</w:t>
      </w:r>
      <w:r>
        <w:rPr>
          <w:spacing w:val="-12"/>
        </w:rPr>
        <w:t> </w:t>
      </w:r>
      <w:r>
        <w:rPr/>
        <w:t>13.2</w:t>
      </w:r>
      <w:r>
        <w:rPr>
          <w:spacing w:val="-11"/>
        </w:rPr>
        <w:t> </w:t>
      </w:r>
      <w:r>
        <w:rPr/>
        <w:t>y</w:t>
      </w:r>
      <w:r>
        <w:rPr>
          <w:spacing w:val="-10"/>
        </w:rPr>
        <w:t> </w:t>
      </w:r>
      <w:r>
        <w:rPr/>
        <w:t>1.1</w:t>
      </w:r>
      <w:r>
        <w:rPr>
          <w:spacing w:val="-9"/>
        </w:rPr>
        <w:t> </w:t>
      </w:r>
      <w:r>
        <w:rPr/>
        <w:t>de</w:t>
      </w:r>
      <w:r>
        <w:rPr>
          <w:spacing w:val="-10"/>
        </w:rPr>
        <w:t> </w:t>
      </w:r>
      <w:r>
        <w:rPr/>
        <w:t>la</w:t>
      </w:r>
      <w:r>
        <w:rPr>
          <w:spacing w:val="-11"/>
        </w:rPr>
        <w:t> </w:t>
      </w:r>
      <w:r>
        <w:rPr/>
        <w:t>misma,</w:t>
      </w:r>
      <w:r>
        <w:rPr>
          <w:spacing w:val="-10"/>
        </w:rPr>
        <w:t> </w:t>
      </w:r>
      <w:r>
        <w:rPr/>
        <w:t>todos</w:t>
      </w:r>
      <w:r>
        <w:rPr>
          <w:spacing w:val="-10"/>
        </w:rPr>
        <w:t> </w:t>
      </w:r>
      <w:r>
        <w:rPr/>
        <w:t>ellos en</w:t>
      </w:r>
      <w:r>
        <w:rPr>
          <w:spacing w:val="-6"/>
        </w:rPr>
        <w:t> </w:t>
      </w:r>
      <w:r>
        <w:rPr/>
        <w:t>perjuicio</w:t>
      </w:r>
      <w:r>
        <w:rPr>
          <w:spacing w:val="-7"/>
        </w:rPr>
        <w:t> </w:t>
      </w:r>
      <w:r>
        <w:rPr/>
        <w:t>del</w:t>
      </w:r>
      <w:r>
        <w:rPr>
          <w:spacing w:val="-6"/>
        </w:rPr>
        <w:t> </w:t>
      </w:r>
      <w:r>
        <w:rPr/>
        <w:t>señor</w:t>
      </w:r>
      <w:r>
        <w:rPr>
          <w:spacing w:val="-8"/>
        </w:rPr>
        <w:t> </w:t>
      </w:r>
      <w:r>
        <w:rPr/>
        <w:t>Julio</w:t>
      </w:r>
      <w:r>
        <w:rPr>
          <w:spacing w:val="-8"/>
        </w:rPr>
        <w:t> </w:t>
      </w:r>
      <w:r>
        <w:rPr/>
        <w:t>Rogelio</w:t>
      </w:r>
      <w:r>
        <w:rPr>
          <w:spacing w:val="-8"/>
        </w:rPr>
        <w:t> </w:t>
      </w:r>
      <w:r>
        <w:rPr/>
        <w:t>Viteri</w:t>
      </w:r>
      <w:r>
        <w:rPr>
          <w:spacing w:val="-6"/>
        </w:rPr>
        <w:t> </w:t>
      </w:r>
      <w:r>
        <w:rPr/>
        <w:t>Ungaretti.</w:t>
      </w:r>
      <w:r>
        <w:rPr>
          <w:spacing w:val="40"/>
        </w:rPr>
        <w:t> </w:t>
      </w:r>
      <w:r>
        <w:rPr/>
        <w:t>Además,</w:t>
      </w:r>
      <w:r>
        <w:rPr>
          <w:spacing w:val="-5"/>
        </w:rPr>
        <w:t> </w:t>
      </w:r>
      <w:r>
        <w:rPr/>
        <w:t>el</w:t>
      </w:r>
      <w:r>
        <w:rPr>
          <w:spacing w:val="-6"/>
        </w:rPr>
        <w:t> </w:t>
      </w:r>
      <w:r>
        <w:rPr/>
        <w:t>Estado</w:t>
      </w:r>
      <w:r>
        <w:rPr>
          <w:spacing w:val="-2"/>
        </w:rPr>
        <w:t> </w:t>
      </w:r>
      <w:r>
        <w:rPr/>
        <w:t>es</w:t>
      </w:r>
      <w:r>
        <w:rPr>
          <w:spacing w:val="-5"/>
        </w:rPr>
        <w:t> </w:t>
      </w:r>
      <w:r>
        <w:rPr/>
        <w:t>responsable</w:t>
      </w:r>
      <w:r>
        <w:rPr>
          <w:spacing w:val="-8"/>
        </w:rPr>
        <w:t> </w:t>
      </w:r>
      <w:r>
        <w:rPr/>
        <w:t>por</w:t>
      </w:r>
      <w:r>
        <w:rPr>
          <w:spacing w:val="-5"/>
        </w:rPr>
        <w:t> </w:t>
      </w:r>
      <w:r>
        <w:rPr/>
        <w:t>la violación</w:t>
      </w:r>
      <w:r>
        <w:rPr>
          <w:spacing w:val="-3"/>
        </w:rPr>
        <w:t> </w:t>
      </w:r>
      <w:r>
        <w:rPr/>
        <w:t>del</w:t>
      </w:r>
      <w:r>
        <w:rPr>
          <w:spacing w:val="-3"/>
        </w:rPr>
        <w:t> </w:t>
      </w:r>
      <w:r>
        <w:rPr/>
        <w:t>artículo</w:t>
      </w:r>
      <w:r>
        <w:rPr>
          <w:spacing w:val="-5"/>
        </w:rPr>
        <w:t> </w:t>
      </w:r>
      <w:r>
        <w:rPr/>
        <w:t>26</w:t>
      </w:r>
      <w:r>
        <w:rPr>
          <w:spacing w:val="-4"/>
        </w:rPr>
        <w:t> </w:t>
      </w:r>
      <w:r>
        <w:rPr/>
        <w:t>de</w:t>
      </w:r>
      <w:r>
        <w:rPr>
          <w:spacing w:val="-5"/>
        </w:rPr>
        <w:t> </w:t>
      </w:r>
      <w:r>
        <w:rPr/>
        <w:t>la</w:t>
      </w:r>
      <w:r>
        <w:rPr>
          <w:spacing w:val="-3"/>
        </w:rPr>
        <w:t> </w:t>
      </w:r>
      <w:r>
        <w:rPr/>
        <w:t>Convención</w:t>
      </w:r>
      <w:r>
        <w:rPr>
          <w:spacing w:val="-3"/>
        </w:rPr>
        <w:t> </w:t>
      </w:r>
      <w:r>
        <w:rPr/>
        <w:t>Americana,</w:t>
      </w:r>
      <w:r>
        <w:rPr>
          <w:spacing w:val="-4"/>
        </w:rPr>
        <w:t> </w:t>
      </w:r>
      <w:r>
        <w:rPr/>
        <w:t>en</w:t>
      </w:r>
      <w:r>
        <w:rPr>
          <w:spacing w:val="-3"/>
        </w:rPr>
        <w:t> </w:t>
      </w:r>
      <w:r>
        <w:rPr/>
        <w:t>relación</w:t>
      </w:r>
      <w:r>
        <w:rPr>
          <w:spacing w:val="-3"/>
        </w:rPr>
        <w:t> </w:t>
      </w:r>
      <w:r>
        <w:rPr/>
        <w:t>con</w:t>
      </w:r>
      <w:r>
        <w:rPr>
          <w:spacing w:val="-3"/>
        </w:rPr>
        <w:t> </w:t>
      </w:r>
      <w:r>
        <w:rPr/>
        <w:t>los</w:t>
      </w:r>
      <w:r>
        <w:rPr>
          <w:spacing w:val="-5"/>
        </w:rPr>
        <w:t> </w:t>
      </w:r>
      <w:r>
        <w:rPr/>
        <w:t>artículos</w:t>
      </w:r>
      <w:r>
        <w:rPr>
          <w:spacing w:val="-5"/>
        </w:rPr>
        <w:t> </w:t>
      </w:r>
      <w:r>
        <w:rPr/>
        <w:t>13.1,</w:t>
      </w:r>
      <w:r>
        <w:rPr>
          <w:spacing w:val="-5"/>
        </w:rPr>
        <w:t> </w:t>
      </w:r>
      <w:r>
        <w:rPr/>
        <w:t>13.2 y 1.1 de la misma, en perjuicio de la señora Ligia Rocío Alarcón Gallegos.</w:t>
      </w:r>
    </w:p>
    <w:p>
      <w:pPr>
        <w:pStyle w:val="BodyText"/>
        <w:spacing w:before="1"/>
      </w:pPr>
    </w:p>
    <w:p>
      <w:pPr>
        <w:pStyle w:val="Heading1"/>
      </w:pPr>
      <w:bookmarkStart w:name="_bookmark42" w:id="44"/>
      <w:bookmarkEnd w:id="44"/>
      <w:r>
        <w:rPr>
          <w:b w:val="0"/>
        </w:rPr>
      </w:r>
      <w:r>
        <w:rPr>
          <w:spacing w:val="-4"/>
        </w:rPr>
        <w:t>VII.2</w:t>
      </w:r>
    </w:p>
    <w:p>
      <w:pPr>
        <w:spacing w:line="259" w:lineRule="auto" w:before="19"/>
        <w:ind w:left="380" w:right="380" w:firstLine="3"/>
        <w:jc w:val="center"/>
        <w:rPr>
          <w:sz w:val="13"/>
        </w:rPr>
      </w:pPr>
      <w:r>
        <w:rPr>
          <w:b/>
          <w:sz w:val="20"/>
        </w:rPr>
        <w:t>DERECHO DE CIRCULACIÓN Y DE RESIDENCIA, INTEGRIDAD PERSONAL, PROTECCIÓN</w:t>
      </w:r>
      <w:r>
        <w:rPr>
          <w:b/>
          <w:spacing w:val="-4"/>
          <w:sz w:val="20"/>
        </w:rPr>
        <w:t> </w:t>
      </w:r>
      <w:r>
        <w:rPr>
          <w:b/>
          <w:sz w:val="20"/>
        </w:rPr>
        <w:t>DE</w:t>
      </w:r>
      <w:r>
        <w:rPr>
          <w:b/>
          <w:spacing w:val="-3"/>
          <w:sz w:val="20"/>
        </w:rPr>
        <w:t> </w:t>
      </w:r>
      <w:r>
        <w:rPr>
          <w:b/>
          <w:sz w:val="20"/>
        </w:rPr>
        <w:t>LA</w:t>
      </w:r>
      <w:r>
        <w:rPr>
          <w:b/>
          <w:spacing w:val="-4"/>
          <w:sz w:val="20"/>
        </w:rPr>
        <w:t> </w:t>
      </w:r>
      <w:r>
        <w:rPr>
          <w:b/>
          <w:sz w:val="20"/>
        </w:rPr>
        <w:t>FAMILIA</w:t>
      </w:r>
      <w:r>
        <w:rPr>
          <w:b/>
          <w:spacing w:val="-5"/>
          <w:sz w:val="20"/>
        </w:rPr>
        <w:t> </w:t>
      </w:r>
      <w:r>
        <w:rPr>
          <w:b/>
          <w:sz w:val="20"/>
        </w:rPr>
        <w:t>Y</w:t>
      </w:r>
      <w:r>
        <w:rPr>
          <w:b/>
          <w:spacing w:val="-4"/>
          <w:sz w:val="20"/>
        </w:rPr>
        <w:t> </w:t>
      </w:r>
      <w:r>
        <w:rPr>
          <w:b/>
          <w:sz w:val="20"/>
        </w:rPr>
        <w:t>DERECHOS</w:t>
      </w:r>
      <w:r>
        <w:rPr>
          <w:b/>
          <w:spacing w:val="-1"/>
          <w:sz w:val="20"/>
        </w:rPr>
        <w:t> </w:t>
      </w:r>
      <w:r>
        <w:rPr>
          <w:b/>
          <w:sz w:val="20"/>
        </w:rPr>
        <w:t>DE</w:t>
      </w:r>
      <w:r>
        <w:rPr>
          <w:b/>
          <w:spacing w:val="-5"/>
          <w:sz w:val="20"/>
        </w:rPr>
        <w:t> </w:t>
      </w:r>
      <w:r>
        <w:rPr>
          <w:b/>
          <w:sz w:val="20"/>
        </w:rPr>
        <w:t>LA</w:t>
      </w:r>
      <w:r>
        <w:rPr>
          <w:b/>
          <w:spacing w:val="-4"/>
          <w:sz w:val="20"/>
        </w:rPr>
        <w:t> </w:t>
      </w:r>
      <w:r>
        <w:rPr>
          <w:b/>
          <w:sz w:val="20"/>
        </w:rPr>
        <w:t>NIÑEZ, EN</w:t>
      </w:r>
      <w:r>
        <w:rPr>
          <w:b/>
          <w:spacing w:val="-4"/>
          <w:sz w:val="20"/>
        </w:rPr>
        <w:t> </w:t>
      </w:r>
      <w:r>
        <w:rPr>
          <w:b/>
          <w:sz w:val="20"/>
        </w:rPr>
        <w:t>RELACIÓN</w:t>
      </w:r>
      <w:r>
        <w:rPr>
          <w:b/>
          <w:spacing w:val="-4"/>
          <w:sz w:val="20"/>
        </w:rPr>
        <w:t> </w:t>
      </w:r>
      <w:r>
        <w:rPr>
          <w:b/>
          <w:sz w:val="20"/>
        </w:rPr>
        <w:t>CON</w:t>
      </w:r>
      <w:r>
        <w:rPr>
          <w:b/>
          <w:spacing w:val="-4"/>
          <w:sz w:val="20"/>
        </w:rPr>
        <w:t> </w:t>
      </w:r>
      <w:r>
        <w:rPr>
          <w:b/>
          <w:sz w:val="20"/>
        </w:rPr>
        <w:t>LAS OBLIGACIONES DE RESPETAR Y GARANTIZAR LOS DERECHOS DE LA </w:t>
      </w:r>
      <w:r>
        <w:rPr>
          <w:b/>
          <w:spacing w:val="-2"/>
          <w:sz w:val="20"/>
        </w:rPr>
        <w:t>CONVENCION</w:t>
      </w:r>
      <w:r>
        <w:rPr>
          <w:spacing w:val="-2"/>
          <w:position w:val="7"/>
          <w:sz w:val="13"/>
        </w:rPr>
        <w:t>169</w:t>
      </w:r>
    </w:p>
    <w:p>
      <w:pPr>
        <w:pStyle w:val="BodyText"/>
        <w:spacing w:before="1"/>
      </w:pPr>
    </w:p>
    <w:p>
      <w:pPr>
        <w:pStyle w:val="ListParagraph"/>
        <w:numPr>
          <w:ilvl w:val="0"/>
          <w:numId w:val="8"/>
        </w:numPr>
        <w:tabs>
          <w:tab w:pos="909" w:val="left" w:leader="none"/>
        </w:tabs>
        <w:spacing w:line="240" w:lineRule="auto" w:before="0" w:after="0"/>
        <w:ind w:left="200" w:right="200" w:firstLine="0"/>
        <w:jc w:val="both"/>
        <w:rPr>
          <w:sz w:val="20"/>
        </w:rPr>
      </w:pPr>
      <w:r>
        <w:rPr>
          <w:sz w:val="20"/>
        </w:rPr>
        <w:t>En consideración a los alegatos de las partes y la Comisión, la Corte procederá a analizar,</w:t>
      </w:r>
      <w:r>
        <w:rPr>
          <w:spacing w:val="-18"/>
          <w:sz w:val="20"/>
        </w:rPr>
        <w:t> </w:t>
      </w:r>
      <w:r>
        <w:rPr>
          <w:sz w:val="20"/>
        </w:rPr>
        <w:t>de</w:t>
      </w:r>
      <w:r>
        <w:rPr>
          <w:spacing w:val="-18"/>
          <w:sz w:val="20"/>
        </w:rPr>
        <w:t> </w:t>
      </w:r>
      <w:r>
        <w:rPr>
          <w:sz w:val="20"/>
        </w:rPr>
        <w:t>manera</w:t>
      </w:r>
      <w:r>
        <w:rPr>
          <w:spacing w:val="-17"/>
          <w:sz w:val="20"/>
        </w:rPr>
        <w:t> </w:t>
      </w:r>
      <w:r>
        <w:rPr>
          <w:sz w:val="20"/>
        </w:rPr>
        <w:t>conjunta,</w:t>
      </w:r>
      <w:r>
        <w:rPr>
          <w:spacing w:val="-18"/>
          <w:sz w:val="20"/>
        </w:rPr>
        <w:t> </w:t>
      </w:r>
      <w:r>
        <w:rPr>
          <w:sz w:val="20"/>
        </w:rPr>
        <w:t>los</w:t>
      </w:r>
      <w:r>
        <w:rPr>
          <w:spacing w:val="-17"/>
          <w:sz w:val="20"/>
        </w:rPr>
        <w:t> </w:t>
      </w:r>
      <w:r>
        <w:rPr>
          <w:sz w:val="20"/>
        </w:rPr>
        <w:t>derechos</w:t>
      </w:r>
      <w:r>
        <w:rPr>
          <w:spacing w:val="-18"/>
          <w:sz w:val="20"/>
        </w:rPr>
        <w:t> </w:t>
      </w:r>
      <w:r>
        <w:rPr>
          <w:sz w:val="20"/>
        </w:rPr>
        <w:t>de</w:t>
      </w:r>
      <w:r>
        <w:rPr>
          <w:spacing w:val="-18"/>
          <w:sz w:val="20"/>
        </w:rPr>
        <w:t> </w:t>
      </w:r>
      <w:r>
        <w:rPr>
          <w:sz w:val="20"/>
        </w:rPr>
        <w:t>circulación</w:t>
      </w:r>
      <w:r>
        <w:rPr>
          <w:spacing w:val="-17"/>
          <w:sz w:val="20"/>
        </w:rPr>
        <w:t> </w:t>
      </w:r>
      <w:r>
        <w:rPr>
          <w:sz w:val="20"/>
        </w:rPr>
        <w:t>y</w:t>
      </w:r>
      <w:r>
        <w:rPr>
          <w:spacing w:val="-18"/>
          <w:sz w:val="20"/>
        </w:rPr>
        <w:t> </w:t>
      </w:r>
      <w:r>
        <w:rPr>
          <w:sz w:val="20"/>
        </w:rPr>
        <w:t>de</w:t>
      </w:r>
      <w:r>
        <w:rPr>
          <w:spacing w:val="-17"/>
          <w:sz w:val="20"/>
        </w:rPr>
        <w:t> </w:t>
      </w:r>
      <w:r>
        <w:rPr>
          <w:sz w:val="20"/>
        </w:rPr>
        <w:t>residencia,</w:t>
      </w:r>
      <w:r>
        <w:rPr>
          <w:spacing w:val="-18"/>
          <w:sz w:val="20"/>
        </w:rPr>
        <w:t> </w:t>
      </w:r>
      <w:r>
        <w:rPr>
          <w:sz w:val="20"/>
        </w:rPr>
        <w:t>integridad</w:t>
      </w:r>
      <w:r>
        <w:rPr>
          <w:spacing w:val="-17"/>
          <w:sz w:val="20"/>
        </w:rPr>
        <w:t> </w:t>
      </w:r>
      <w:r>
        <w:rPr>
          <w:sz w:val="20"/>
        </w:rPr>
        <w:t>personal, protección de la familia y derechos de la niñez.</w:t>
      </w:r>
    </w:p>
    <w:p>
      <w:pPr>
        <w:pStyle w:val="BodyText"/>
        <w:spacing w:before="11"/>
        <w:rPr>
          <w:sz w:val="19"/>
        </w:rPr>
      </w:pPr>
    </w:p>
    <w:p>
      <w:pPr>
        <w:pStyle w:val="ListParagraph"/>
        <w:numPr>
          <w:ilvl w:val="0"/>
          <w:numId w:val="8"/>
        </w:numPr>
        <w:tabs>
          <w:tab w:pos="909" w:val="left" w:leader="none"/>
        </w:tabs>
        <w:spacing w:line="240" w:lineRule="auto" w:before="1" w:after="0"/>
        <w:ind w:left="200" w:right="197" w:firstLine="0"/>
        <w:jc w:val="both"/>
        <w:rPr>
          <w:sz w:val="20"/>
        </w:rPr>
      </w:pPr>
      <w:r>
        <w:rPr>
          <w:sz w:val="20"/>
        </w:rPr>
        <w:t>La Corte reitera que las presuntas víctimas y sus representantes pueden invocar la violación de derechos distintos a los comprendidos en el Informe de Fondo, siempre que se mantengan dentro del marco fáctico definido por la Comisión, en tanto son las presuntas víctimas las titulares de todos los derechos consagrados en la Convención Americana</w:t>
      </w:r>
      <w:r>
        <w:rPr>
          <w:position w:val="7"/>
          <w:sz w:val="13"/>
        </w:rPr>
        <w:t>170</w:t>
      </w:r>
      <w:r>
        <w:rPr>
          <w:sz w:val="20"/>
        </w:rPr>
        <w:t>. En este caso los representantes alegaron la violación de los artículos 17 y 19 de la Convención.</w:t>
      </w:r>
    </w:p>
    <w:p>
      <w:pPr>
        <w:pStyle w:val="BodyText"/>
        <w:spacing w:before="7"/>
        <w:rPr>
          <w:sz w:val="21"/>
        </w:rPr>
      </w:pPr>
    </w:p>
    <w:p>
      <w:pPr>
        <w:pStyle w:val="ListParagraph"/>
        <w:numPr>
          <w:ilvl w:val="0"/>
          <w:numId w:val="8"/>
        </w:numPr>
        <w:tabs>
          <w:tab w:pos="909" w:val="left" w:leader="none"/>
        </w:tabs>
        <w:spacing w:line="240" w:lineRule="auto" w:before="1" w:after="0"/>
        <w:ind w:left="200" w:right="203" w:firstLine="0"/>
        <w:jc w:val="both"/>
        <w:rPr>
          <w:sz w:val="20"/>
        </w:rPr>
      </w:pPr>
      <w:r>
        <w:rPr>
          <w:sz w:val="20"/>
        </w:rPr>
        <w:t>A continuación, este Tribunal señalará los argumentos de la Comisión y de las partes respecto de cada uno de los derechos alegados. Seguidamente se referirá a los precedentes jurisprudenciales más relevantes. Por último, analizará el caso concreto.</w:t>
      </w:r>
    </w:p>
    <w:p>
      <w:pPr>
        <w:pStyle w:val="BodyText"/>
        <w:spacing w:before="12"/>
        <w:rPr>
          <w:sz w:val="19"/>
        </w:rPr>
      </w:pPr>
    </w:p>
    <w:p>
      <w:pPr>
        <w:pStyle w:val="Heading2"/>
        <w:numPr>
          <w:ilvl w:val="0"/>
          <w:numId w:val="13"/>
        </w:numPr>
        <w:tabs>
          <w:tab w:pos="987" w:val="left" w:leader="none"/>
          <w:tab w:pos="988" w:val="left" w:leader="none"/>
        </w:tabs>
        <w:spacing w:line="240" w:lineRule="auto" w:before="0" w:after="0"/>
        <w:ind w:left="987" w:right="0" w:hanging="428"/>
        <w:jc w:val="left"/>
      </w:pPr>
      <w:bookmarkStart w:name="_bookmark43" w:id="45"/>
      <w:bookmarkEnd w:id="45"/>
      <w:r>
        <w:rPr/>
        <w:t>A</w:t>
      </w:r>
      <w:r>
        <w:rPr/>
        <w:t>rgumentos</w:t>
      </w:r>
      <w:r>
        <w:rPr>
          <w:spacing w:val="-6"/>
        </w:rPr>
        <w:t> </w:t>
      </w:r>
      <w:r>
        <w:rPr/>
        <w:t>de</w:t>
      </w:r>
      <w:r>
        <w:rPr>
          <w:spacing w:val="-5"/>
        </w:rPr>
        <w:t> </w:t>
      </w:r>
      <w:r>
        <w:rPr/>
        <w:t>la</w:t>
      </w:r>
      <w:r>
        <w:rPr>
          <w:spacing w:val="-8"/>
        </w:rPr>
        <w:t> </w:t>
      </w:r>
      <w:r>
        <w:rPr/>
        <w:t>Comisión</w:t>
      </w:r>
      <w:r>
        <w:rPr>
          <w:spacing w:val="-5"/>
        </w:rPr>
        <w:t> </w:t>
      </w:r>
      <w:r>
        <w:rPr/>
        <w:t>y</w:t>
      </w:r>
      <w:r>
        <w:rPr>
          <w:spacing w:val="-5"/>
        </w:rPr>
        <w:t> </w:t>
      </w:r>
      <w:r>
        <w:rPr/>
        <w:t>de</w:t>
      </w:r>
      <w:r>
        <w:rPr>
          <w:spacing w:val="-5"/>
        </w:rPr>
        <w:t> </w:t>
      </w:r>
      <w:r>
        <w:rPr/>
        <w:t>las</w:t>
      </w:r>
      <w:r>
        <w:rPr>
          <w:spacing w:val="-5"/>
        </w:rPr>
        <w:t> </w:t>
      </w:r>
      <w:r>
        <w:rPr>
          <w:spacing w:val="-2"/>
        </w:rPr>
        <w:t>partes</w:t>
      </w:r>
    </w:p>
    <w:p>
      <w:pPr>
        <w:pStyle w:val="BodyText"/>
        <w:spacing w:before="10"/>
        <w:rPr>
          <w:b/>
          <w:sz w:val="19"/>
        </w:rPr>
      </w:pPr>
    </w:p>
    <w:p>
      <w:pPr>
        <w:pStyle w:val="Heading2"/>
        <w:numPr>
          <w:ilvl w:val="1"/>
          <w:numId w:val="13"/>
        </w:numPr>
        <w:tabs>
          <w:tab w:pos="1345" w:val="left" w:leader="none"/>
        </w:tabs>
        <w:spacing w:line="240" w:lineRule="auto" w:before="1" w:after="0"/>
        <w:ind w:left="1344" w:right="0" w:hanging="437"/>
        <w:jc w:val="left"/>
      </w:pPr>
      <w:bookmarkStart w:name="_bookmark44" w:id="46"/>
      <w:bookmarkEnd w:id="46"/>
      <w:r>
        <w:rPr/>
        <w:t>R</w:t>
      </w:r>
      <w:r>
        <w:rPr/>
        <w:t>especto</w:t>
      </w:r>
      <w:r>
        <w:rPr>
          <w:spacing w:val="-4"/>
        </w:rPr>
        <w:t> </w:t>
      </w:r>
      <w:r>
        <w:rPr/>
        <w:t>al</w:t>
      </w:r>
      <w:r>
        <w:rPr>
          <w:spacing w:val="-6"/>
        </w:rPr>
        <w:t> </w:t>
      </w:r>
      <w:r>
        <w:rPr/>
        <w:t>Derecho</w:t>
      </w:r>
      <w:r>
        <w:rPr>
          <w:spacing w:val="-8"/>
        </w:rPr>
        <w:t> </w:t>
      </w:r>
      <w:r>
        <w:rPr/>
        <w:t>de</w:t>
      </w:r>
      <w:r>
        <w:rPr>
          <w:spacing w:val="-7"/>
        </w:rPr>
        <w:t> </w:t>
      </w:r>
      <w:r>
        <w:rPr/>
        <w:t>Circulación</w:t>
      </w:r>
      <w:r>
        <w:rPr>
          <w:spacing w:val="-6"/>
        </w:rPr>
        <w:t> </w:t>
      </w:r>
      <w:r>
        <w:rPr/>
        <w:t>y</w:t>
      </w:r>
      <w:r>
        <w:rPr>
          <w:spacing w:val="-5"/>
        </w:rPr>
        <w:t> </w:t>
      </w:r>
      <w:r>
        <w:rPr/>
        <w:t>de</w:t>
      </w:r>
      <w:r>
        <w:rPr>
          <w:spacing w:val="-8"/>
        </w:rPr>
        <w:t> </w:t>
      </w:r>
      <w:r>
        <w:rPr>
          <w:spacing w:val="-2"/>
        </w:rPr>
        <w:t>Residencia</w:t>
      </w:r>
    </w:p>
    <w:p>
      <w:pPr>
        <w:pStyle w:val="BodyText"/>
        <w:spacing w:before="1"/>
        <w:rPr>
          <w:b/>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La </w:t>
      </w:r>
      <w:r>
        <w:rPr>
          <w:b/>
          <w:i/>
          <w:sz w:val="20"/>
        </w:rPr>
        <w:t>Comisión </w:t>
      </w:r>
      <w:r>
        <w:rPr>
          <w:sz w:val="20"/>
        </w:rPr>
        <w:t>señaló que el Estado implementó las medidas cautelares que fueron ordenadas por ella. Sin embargo, indicó que dada la situación personal del señor Viteri y su sometimiento al régimen de disciplina de las Fuerzas Armadas, las medidas no lograron proteger a la presunta víctima ni a su familia de manera efectiva. Esto porque, como lo denunció</w:t>
      </w:r>
      <w:r>
        <w:rPr>
          <w:spacing w:val="-18"/>
          <w:sz w:val="20"/>
        </w:rPr>
        <w:t> </w:t>
      </w:r>
      <w:r>
        <w:rPr>
          <w:sz w:val="20"/>
        </w:rPr>
        <w:t>el</w:t>
      </w:r>
      <w:r>
        <w:rPr>
          <w:spacing w:val="-18"/>
          <w:sz w:val="20"/>
        </w:rPr>
        <w:t> </w:t>
      </w:r>
      <w:r>
        <w:rPr>
          <w:sz w:val="20"/>
        </w:rPr>
        <w:t>señor</w:t>
      </w:r>
      <w:r>
        <w:rPr>
          <w:spacing w:val="-17"/>
          <w:sz w:val="20"/>
        </w:rPr>
        <w:t> </w:t>
      </w:r>
      <w:r>
        <w:rPr>
          <w:sz w:val="20"/>
        </w:rPr>
        <w:t>Viteri</w:t>
      </w:r>
      <w:r>
        <w:rPr>
          <w:spacing w:val="-15"/>
          <w:sz w:val="20"/>
        </w:rPr>
        <w:t> </w:t>
      </w:r>
      <w:r>
        <w:rPr>
          <w:sz w:val="20"/>
        </w:rPr>
        <w:t>ante</w:t>
      </w:r>
      <w:r>
        <w:rPr>
          <w:spacing w:val="-18"/>
          <w:sz w:val="20"/>
        </w:rPr>
        <w:t> </w:t>
      </w:r>
      <w:r>
        <w:rPr>
          <w:sz w:val="20"/>
        </w:rPr>
        <w:t>las</w:t>
      </w:r>
      <w:r>
        <w:rPr>
          <w:spacing w:val="-16"/>
          <w:sz w:val="20"/>
        </w:rPr>
        <w:t> </w:t>
      </w:r>
      <w:r>
        <w:rPr>
          <w:sz w:val="20"/>
        </w:rPr>
        <w:t>autoridades</w:t>
      </w:r>
      <w:r>
        <w:rPr>
          <w:spacing w:val="-17"/>
          <w:sz w:val="20"/>
        </w:rPr>
        <w:t> </w:t>
      </w:r>
      <w:r>
        <w:rPr>
          <w:sz w:val="20"/>
        </w:rPr>
        <w:t>superiores,</w:t>
      </w:r>
      <w:r>
        <w:rPr>
          <w:spacing w:val="-13"/>
          <w:sz w:val="20"/>
        </w:rPr>
        <w:t> </w:t>
      </w:r>
      <w:r>
        <w:rPr>
          <w:sz w:val="20"/>
        </w:rPr>
        <w:t>las</w:t>
      </w:r>
      <w:r>
        <w:rPr>
          <w:spacing w:val="-18"/>
          <w:sz w:val="20"/>
        </w:rPr>
        <w:t> </w:t>
      </w:r>
      <w:r>
        <w:rPr>
          <w:sz w:val="20"/>
        </w:rPr>
        <w:t>medidas</w:t>
      </w:r>
      <w:r>
        <w:rPr>
          <w:spacing w:val="-17"/>
          <w:sz w:val="20"/>
        </w:rPr>
        <w:t> </w:t>
      </w:r>
      <w:r>
        <w:rPr>
          <w:sz w:val="20"/>
        </w:rPr>
        <w:t>de</w:t>
      </w:r>
      <w:r>
        <w:rPr>
          <w:spacing w:val="-17"/>
          <w:sz w:val="20"/>
        </w:rPr>
        <w:t> </w:t>
      </w:r>
      <w:r>
        <w:rPr>
          <w:sz w:val="20"/>
        </w:rPr>
        <w:t>vigilancia</w:t>
      </w:r>
      <w:r>
        <w:rPr>
          <w:spacing w:val="-15"/>
          <w:sz w:val="20"/>
        </w:rPr>
        <w:t> </w:t>
      </w:r>
      <w:r>
        <w:rPr>
          <w:sz w:val="20"/>
        </w:rPr>
        <w:t>continuaron sobre él y su familia. Además, la Comisión consideró significativo que el señor Viteri haya obtenido el asilo en Reino Unido y lo tomó como un indicio más para tener en cuenta, en el conjunto de circunstancias particulares del caso. Consideró que la particular situación de la presunta víctima; su sometimiento a un régimen disciplinario, que incluyó traslados y arrestos; la falta de protección efectiva; y la existencia de actos de hostigamiento; llevan a la conclusión de que, si bien el Estado no restringió de manera formal su derecho de circulación</w:t>
      </w:r>
      <w:r>
        <w:rPr>
          <w:spacing w:val="-12"/>
          <w:sz w:val="20"/>
        </w:rPr>
        <w:t> </w:t>
      </w:r>
      <w:r>
        <w:rPr>
          <w:sz w:val="20"/>
        </w:rPr>
        <w:t>y</w:t>
      </w:r>
      <w:r>
        <w:rPr>
          <w:spacing w:val="-13"/>
          <w:sz w:val="20"/>
        </w:rPr>
        <w:t> </w:t>
      </w:r>
      <w:r>
        <w:rPr>
          <w:sz w:val="20"/>
        </w:rPr>
        <w:t>de</w:t>
      </w:r>
      <w:r>
        <w:rPr>
          <w:spacing w:val="-14"/>
          <w:sz w:val="20"/>
        </w:rPr>
        <w:t> </w:t>
      </w:r>
      <w:r>
        <w:rPr>
          <w:sz w:val="20"/>
        </w:rPr>
        <w:t>residencia,</w:t>
      </w:r>
      <w:r>
        <w:rPr>
          <w:spacing w:val="-11"/>
          <w:sz w:val="20"/>
        </w:rPr>
        <w:t> </w:t>
      </w:r>
      <w:r>
        <w:rPr>
          <w:sz w:val="20"/>
        </w:rPr>
        <w:t>este</w:t>
      </w:r>
      <w:r>
        <w:rPr>
          <w:spacing w:val="-11"/>
          <w:sz w:val="20"/>
        </w:rPr>
        <w:t> </w:t>
      </w:r>
      <w:r>
        <w:rPr>
          <w:sz w:val="20"/>
        </w:rPr>
        <w:t>se</w:t>
      </w:r>
      <w:r>
        <w:rPr>
          <w:spacing w:val="-12"/>
          <w:sz w:val="20"/>
        </w:rPr>
        <w:t> </w:t>
      </w:r>
      <w:r>
        <w:rPr>
          <w:sz w:val="20"/>
        </w:rPr>
        <w:t>vio</w:t>
      </w:r>
      <w:r>
        <w:rPr>
          <w:spacing w:val="-14"/>
          <w:sz w:val="20"/>
        </w:rPr>
        <w:t> </w:t>
      </w:r>
      <w:r>
        <w:rPr>
          <w:sz w:val="20"/>
        </w:rPr>
        <w:t>limitado</w:t>
      </w:r>
      <w:r>
        <w:rPr>
          <w:spacing w:val="-14"/>
          <w:sz w:val="20"/>
        </w:rPr>
        <w:t> </w:t>
      </w:r>
      <w:r>
        <w:rPr>
          <w:sz w:val="20"/>
        </w:rPr>
        <w:t>por</w:t>
      </w:r>
      <w:r>
        <w:rPr>
          <w:spacing w:val="-11"/>
          <w:sz w:val="20"/>
        </w:rPr>
        <w:t> </w:t>
      </w:r>
      <w:r>
        <w:rPr>
          <w:sz w:val="20"/>
        </w:rPr>
        <w:t>el</w:t>
      </w:r>
      <w:r>
        <w:rPr>
          <w:spacing w:val="-13"/>
          <w:sz w:val="20"/>
        </w:rPr>
        <w:t> </w:t>
      </w:r>
      <w:r>
        <w:rPr>
          <w:sz w:val="20"/>
        </w:rPr>
        <w:t>temor</w:t>
      </w:r>
      <w:r>
        <w:rPr>
          <w:spacing w:val="-11"/>
          <w:sz w:val="20"/>
        </w:rPr>
        <w:t> </w:t>
      </w:r>
      <w:r>
        <w:rPr>
          <w:sz w:val="20"/>
        </w:rPr>
        <w:t>generado</w:t>
      </w:r>
      <w:r>
        <w:rPr>
          <w:spacing w:val="-13"/>
          <w:sz w:val="20"/>
        </w:rPr>
        <w:t> </w:t>
      </w:r>
      <w:r>
        <w:rPr>
          <w:sz w:val="20"/>
        </w:rPr>
        <w:t>que</w:t>
      </w:r>
      <w:r>
        <w:rPr>
          <w:spacing w:val="-14"/>
          <w:sz w:val="20"/>
        </w:rPr>
        <w:t> </w:t>
      </w:r>
      <w:r>
        <w:rPr>
          <w:sz w:val="20"/>
        </w:rPr>
        <w:t>llevó</w:t>
      </w:r>
      <w:r>
        <w:rPr>
          <w:spacing w:val="-12"/>
          <w:sz w:val="20"/>
        </w:rPr>
        <w:t> </w:t>
      </w:r>
      <w:r>
        <w:rPr>
          <w:sz w:val="20"/>
        </w:rPr>
        <w:t>al</w:t>
      </w:r>
      <w:r>
        <w:rPr>
          <w:spacing w:val="-10"/>
          <w:sz w:val="20"/>
        </w:rPr>
        <w:t> </w:t>
      </w:r>
      <w:r>
        <w:rPr>
          <w:sz w:val="20"/>
        </w:rPr>
        <w:t>señor</w:t>
      </w:r>
      <w:r>
        <w:rPr>
          <w:spacing w:val="-14"/>
          <w:sz w:val="20"/>
        </w:rPr>
        <w:t> </w:t>
      </w:r>
      <w:r>
        <w:rPr>
          <w:sz w:val="20"/>
        </w:rPr>
        <w:t>Viteri a abandonar su país junto con su familia.</w:t>
      </w:r>
    </w:p>
    <w:p>
      <w:pPr>
        <w:pStyle w:val="BodyText"/>
      </w:pPr>
    </w:p>
    <w:p>
      <w:pPr>
        <w:pStyle w:val="ListParagraph"/>
        <w:numPr>
          <w:ilvl w:val="0"/>
          <w:numId w:val="8"/>
        </w:numPr>
        <w:tabs>
          <w:tab w:pos="909" w:val="left" w:leader="none"/>
        </w:tabs>
        <w:spacing w:line="240" w:lineRule="auto" w:before="1" w:after="0"/>
        <w:ind w:left="200" w:right="204" w:firstLine="0"/>
        <w:jc w:val="both"/>
        <w:rPr>
          <w:sz w:val="20"/>
        </w:rPr>
      </w:pPr>
      <w:r>
        <w:rPr>
          <w:sz w:val="20"/>
        </w:rPr>
        <w:t>Los </w:t>
      </w:r>
      <w:r>
        <w:rPr>
          <w:b/>
          <w:i/>
          <w:sz w:val="20"/>
        </w:rPr>
        <w:t>representantes </w:t>
      </w:r>
      <w:r>
        <w:rPr>
          <w:sz w:val="20"/>
        </w:rPr>
        <w:t>argumentaron la vulneración de este derecho debido a que la presunta</w:t>
      </w:r>
      <w:r>
        <w:rPr>
          <w:spacing w:val="20"/>
          <w:sz w:val="20"/>
        </w:rPr>
        <w:t> </w:t>
      </w:r>
      <w:r>
        <w:rPr>
          <w:sz w:val="20"/>
        </w:rPr>
        <w:t>víctima</w:t>
      </w:r>
      <w:r>
        <w:rPr>
          <w:spacing w:val="20"/>
          <w:sz w:val="20"/>
        </w:rPr>
        <w:t> </w:t>
      </w:r>
      <w:r>
        <w:rPr>
          <w:sz w:val="20"/>
        </w:rPr>
        <w:t>y</w:t>
      </w:r>
      <w:r>
        <w:rPr>
          <w:spacing w:val="19"/>
          <w:sz w:val="20"/>
        </w:rPr>
        <w:t> </w:t>
      </w:r>
      <w:r>
        <w:rPr>
          <w:sz w:val="20"/>
        </w:rPr>
        <w:t>su</w:t>
      </w:r>
      <w:r>
        <w:rPr>
          <w:spacing w:val="23"/>
          <w:sz w:val="20"/>
        </w:rPr>
        <w:t> </w:t>
      </w:r>
      <w:r>
        <w:rPr>
          <w:sz w:val="20"/>
        </w:rPr>
        <w:t>esposa</w:t>
      </w:r>
      <w:r>
        <w:rPr>
          <w:spacing w:val="19"/>
          <w:sz w:val="20"/>
        </w:rPr>
        <w:t> </w:t>
      </w:r>
      <w:r>
        <w:rPr>
          <w:sz w:val="20"/>
        </w:rPr>
        <w:t>tuvieron</w:t>
      </w:r>
      <w:r>
        <w:rPr>
          <w:spacing w:val="21"/>
          <w:sz w:val="20"/>
        </w:rPr>
        <w:t> </w:t>
      </w:r>
      <w:r>
        <w:rPr>
          <w:sz w:val="20"/>
        </w:rPr>
        <w:t>que</w:t>
      </w:r>
      <w:r>
        <w:rPr>
          <w:spacing w:val="21"/>
          <w:sz w:val="20"/>
        </w:rPr>
        <w:t> </w:t>
      </w:r>
      <w:r>
        <w:rPr>
          <w:sz w:val="20"/>
        </w:rPr>
        <w:t>separarse</w:t>
      </w:r>
      <w:r>
        <w:rPr>
          <w:spacing w:val="18"/>
          <w:sz w:val="20"/>
        </w:rPr>
        <w:t> </w:t>
      </w:r>
      <w:r>
        <w:rPr>
          <w:sz w:val="20"/>
        </w:rPr>
        <w:t>de</w:t>
      </w:r>
      <w:r>
        <w:rPr>
          <w:spacing w:val="18"/>
          <w:sz w:val="20"/>
        </w:rPr>
        <w:t> </w:t>
      </w:r>
      <w:r>
        <w:rPr>
          <w:sz w:val="20"/>
        </w:rPr>
        <w:t>sus</w:t>
      </w:r>
      <w:r>
        <w:rPr>
          <w:spacing w:val="19"/>
          <w:sz w:val="20"/>
        </w:rPr>
        <w:t> </w:t>
      </w:r>
      <w:r>
        <w:rPr>
          <w:sz w:val="20"/>
        </w:rPr>
        <w:t>hijos</w:t>
      </w:r>
      <w:r>
        <w:rPr>
          <w:spacing w:val="19"/>
          <w:sz w:val="20"/>
        </w:rPr>
        <w:t> </w:t>
      </w:r>
      <w:r>
        <w:rPr>
          <w:sz w:val="20"/>
        </w:rPr>
        <w:t>a</w:t>
      </w:r>
      <w:r>
        <w:rPr>
          <w:spacing w:val="22"/>
          <w:sz w:val="20"/>
        </w:rPr>
        <w:t> </w:t>
      </w:r>
      <w:r>
        <w:rPr>
          <w:sz w:val="20"/>
        </w:rPr>
        <w:t>raíz</w:t>
      </w:r>
      <w:r>
        <w:rPr>
          <w:spacing w:val="20"/>
          <w:sz w:val="20"/>
        </w:rPr>
        <w:t> </w:t>
      </w:r>
      <w:r>
        <w:rPr>
          <w:sz w:val="20"/>
        </w:rPr>
        <w:t>de</w:t>
      </w:r>
      <w:r>
        <w:rPr>
          <w:spacing w:val="18"/>
          <w:sz w:val="20"/>
        </w:rPr>
        <w:t> </w:t>
      </w:r>
      <w:r>
        <w:rPr>
          <w:sz w:val="20"/>
        </w:rPr>
        <w:t>los</w:t>
      </w:r>
      <w:r>
        <w:rPr>
          <w:spacing w:val="21"/>
          <w:sz w:val="20"/>
        </w:rPr>
        <w:t> </w:t>
      </w:r>
      <w:r>
        <w:rPr>
          <w:sz w:val="20"/>
        </w:rPr>
        <w:t>riesgos</w:t>
      </w:r>
      <w:r>
        <w:rPr>
          <w:spacing w:val="19"/>
          <w:sz w:val="20"/>
        </w:rPr>
        <w:t> </w:t>
      </w:r>
      <w:r>
        <w:rPr>
          <w:sz w:val="20"/>
        </w:rPr>
        <w:t>de</w:t>
      </w:r>
    </w:p>
    <w:p>
      <w:pPr>
        <w:pStyle w:val="BodyText"/>
        <w:spacing w:before="10"/>
        <w:rPr>
          <w:sz w:val="15"/>
        </w:rPr>
      </w:pPr>
      <w:r>
        <w:rPr/>
        <w:pict>
          <v:rect style="position:absolute;margin-left:90.024002pt;margin-top:10.816224pt;width:144.020pt;height:.72003pt;mso-position-horizontal-relative:page;mso-position-vertical-relative:paragraph;z-index:-15711232;mso-wrap-distance-left:0;mso-wrap-distance-right:0" id="docshape36" filled="true" fillcolor="#000000" stroked="false">
            <v:fill type="solid"/>
            <w10:wrap type="topAndBottom"/>
          </v:rect>
        </w:pict>
      </w:r>
    </w:p>
    <w:p>
      <w:pPr>
        <w:tabs>
          <w:tab w:pos="908" w:val="left" w:leader="none"/>
        </w:tabs>
        <w:spacing w:before="100"/>
        <w:ind w:left="200" w:right="0" w:firstLine="0"/>
        <w:jc w:val="left"/>
        <w:rPr>
          <w:sz w:val="16"/>
        </w:rPr>
      </w:pPr>
      <w:r>
        <w:rPr>
          <w:spacing w:val="-5"/>
          <w:sz w:val="16"/>
          <w:vertAlign w:val="superscript"/>
        </w:rPr>
        <w:t>169</w:t>
      </w:r>
      <w:r>
        <w:rPr>
          <w:sz w:val="16"/>
          <w:vertAlign w:val="baseline"/>
        </w:rPr>
        <w:tab/>
        <w:t>Artículos</w:t>
      </w:r>
      <w:r>
        <w:rPr>
          <w:spacing w:val="-6"/>
          <w:sz w:val="16"/>
          <w:vertAlign w:val="baseline"/>
        </w:rPr>
        <w:t> </w:t>
      </w:r>
      <w:r>
        <w:rPr>
          <w:sz w:val="16"/>
          <w:vertAlign w:val="baseline"/>
        </w:rPr>
        <w:t>22,</w:t>
      </w:r>
      <w:r>
        <w:rPr>
          <w:spacing w:val="-5"/>
          <w:sz w:val="16"/>
          <w:vertAlign w:val="baseline"/>
        </w:rPr>
        <w:t> </w:t>
      </w:r>
      <w:r>
        <w:rPr>
          <w:sz w:val="16"/>
          <w:vertAlign w:val="baseline"/>
        </w:rPr>
        <w:t>5.1,</w:t>
      </w:r>
      <w:r>
        <w:rPr>
          <w:spacing w:val="-5"/>
          <w:sz w:val="16"/>
          <w:vertAlign w:val="baseline"/>
        </w:rPr>
        <w:t> </w:t>
      </w:r>
      <w:r>
        <w:rPr>
          <w:sz w:val="16"/>
          <w:vertAlign w:val="baseline"/>
        </w:rPr>
        <w:t>17,</w:t>
      </w:r>
      <w:r>
        <w:rPr>
          <w:spacing w:val="-5"/>
          <w:sz w:val="16"/>
          <w:vertAlign w:val="baseline"/>
        </w:rPr>
        <w:t> </w:t>
      </w:r>
      <w:r>
        <w:rPr>
          <w:sz w:val="16"/>
          <w:vertAlign w:val="baseline"/>
        </w:rPr>
        <w:t>19</w:t>
      </w:r>
      <w:r>
        <w:rPr>
          <w:spacing w:val="-2"/>
          <w:sz w:val="16"/>
          <w:vertAlign w:val="baseline"/>
        </w:rPr>
        <w:t> </w:t>
      </w:r>
      <w:r>
        <w:rPr>
          <w:sz w:val="16"/>
          <w:vertAlign w:val="baseline"/>
        </w:rPr>
        <w:t>y</w:t>
      </w:r>
      <w:r>
        <w:rPr>
          <w:spacing w:val="-4"/>
          <w:sz w:val="16"/>
          <w:vertAlign w:val="baseline"/>
        </w:rPr>
        <w:t> </w:t>
      </w:r>
      <w:r>
        <w:rPr>
          <w:sz w:val="16"/>
          <w:vertAlign w:val="baseline"/>
        </w:rPr>
        <w:t>1.1</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Convención</w:t>
      </w:r>
      <w:r>
        <w:rPr>
          <w:spacing w:val="-4"/>
          <w:sz w:val="16"/>
          <w:vertAlign w:val="baseline"/>
        </w:rPr>
        <w:t> </w:t>
      </w:r>
      <w:r>
        <w:rPr>
          <w:sz w:val="16"/>
          <w:vertAlign w:val="baseline"/>
        </w:rPr>
        <w:t>Americana,</w:t>
      </w:r>
      <w:r>
        <w:rPr>
          <w:spacing w:val="-5"/>
          <w:sz w:val="16"/>
          <w:vertAlign w:val="baseline"/>
        </w:rPr>
        <w:t> </w:t>
      </w:r>
      <w:r>
        <w:rPr>
          <w:spacing w:val="-2"/>
          <w:sz w:val="16"/>
          <w:vertAlign w:val="baseline"/>
        </w:rPr>
        <w:t>respectivamente.</w:t>
      </w:r>
    </w:p>
    <w:p>
      <w:pPr>
        <w:tabs>
          <w:tab w:pos="908" w:val="left" w:leader="none"/>
        </w:tabs>
        <w:spacing w:before="0"/>
        <w:ind w:left="200" w:right="0" w:firstLine="0"/>
        <w:jc w:val="left"/>
        <w:rPr>
          <w:sz w:val="16"/>
        </w:rPr>
      </w:pPr>
      <w:r>
        <w:rPr>
          <w:spacing w:val="-5"/>
          <w:sz w:val="16"/>
          <w:vertAlign w:val="superscript"/>
        </w:rPr>
        <w:t>170</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3"/>
          <w:sz w:val="16"/>
          <w:vertAlign w:val="baseline"/>
        </w:rPr>
        <w:t> </w:t>
      </w:r>
      <w:r>
        <w:rPr>
          <w:i/>
          <w:sz w:val="16"/>
          <w:vertAlign w:val="baseline"/>
        </w:rPr>
        <w:t>"Cinco</w:t>
      </w:r>
      <w:r>
        <w:rPr>
          <w:i/>
          <w:spacing w:val="-4"/>
          <w:sz w:val="16"/>
          <w:vertAlign w:val="baseline"/>
        </w:rPr>
        <w:t> </w:t>
      </w:r>
      <w:r>
        <w:rPr>
          <w:i/>
          <w:sz w:val="16"/>
          <w:vertAlign w:val="baseline"/>
        </w:rPr>
        <w:t>Pensionistas"</w:t>
      </w:r>
      <w:r>
        <w:rPr>
          <w:i/>
          <w:spacing w:val="-5"/>
          <w:sz w:val="16"/>
          <w:vertAlign w:val="baseline"/>
        </w:rPr>
        <w:t> </w:t>
      </w:r>
      <w:r>
        <w:rPr>
          <w:i/>
          <w:sz w:val="16"/>
          <w:vertAlign w:val="baseline"/>
        </w:rPr>
        <w:t>Vs.</w:t>
      </w:r>
      <w:r>
        <w:rPr>
          <w:i/>
          <w:spacing w:val="-5"/>
          <w:sz w:val="16"/>
          <w:vertAlign w:val="baseline"/>
        </w:rPr>
        <w:t> </w:t>
      </w:r>
      <w:r>
        <w:rPr>
          <w:i/>
          <w:sz w:val="16"/>
          <w:vertAlign w:val="baseline"/>
        </w:rPr>
        <w:t>Perú,</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8"/>
          <w:sz w:val="16"/>
          <w:vertAlign w:val="baseline"/>
        </w:rPr>
        <w:t> </w:t>
      </w:r>
      <w:r>
        <w:rPr>
          <w:sz w:val="16"/>
          <w:vertAlign w:val="baseline"/>
        </w:rPr>
        <w:t>155,</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6"/>
          <w:sz w:val="16"/>
          <w:vertAlign w:val="baseline"/>
        </w:rPr>
        <w:t> </w:t>
      </w:r>
      <w:r>
        <w:rPr>
          <w:i/>
          <w:sz w:val="16"/>
          <w:vertAlign w:val="baseline"/>
        </w:rPr>
        <w:t>Baptiste</w:t>
      </w:r>
      <w:r>
        <w:rPr>
          <w:i/>
          <w:spacing w:val="-3"/>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Haití,</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pacing w:val="-5"/>
          <w:sz w:val="16"/>
          <w:vertAlign w:val="baseline"/>
        </w:rPr>
        <w:t>60.</w:t>
      </w:r>
    </w:p>
    <w:p>
      <w:pPr>
        <w:spacing w:after="0"/>
        <w:jc w:val="left"/>
        <w:rPr>
          <w:sz w:val="16"/>
        </w:rPr>
        <w:sectPr>
          <w:pgSz w:w="12240" w:h="15840"/>
          <w:pgMar w:header="0" w:footer="1000" w:top="1340" w:bottom="1200" w:left="1600" w:right="880"/>
        </w:sectPr>
      </w:pPr>
    </w:p>
    <w:p>
      <w:pPr>
        <w:pStyle w:val="BodyText"/>
        <w:spacing w:before="76"/>
        <w:ind w:left="200" w:right="199"/>
        <w:jc w:val="both"/>
      </w:pPr>
      <w:r>
        <w:rPr/>
        <w:t>seguridad que enfrentaron. Agregaron que tuvieron que solicitar asilo en otro país, lo que califican</w:t>
      </w:r>
      <w:r>
        <w:rPr>
          <w:spacing w:val="-8"/>
        </w:rPr>
        <w:t> </w:t>
      </w:r>
      <w:r>
        <w:rPr/>
        <w:t>como</w:t>
      </w:r>
      <w:r>
        <w:rPr>
          <w:spacing w:val="-10"/>
        </w:rPr>
        <w:t> </w:t>
      </w:r>
      <w:r>
        <w:rPr/>
        <w:t>un</w:t>
      </w:r>
      <w:r>
        <w:rPr>
          <w:spacing w:val="-10"/>
        </w:rPr>
        <w:t> </w:t>
      </w:r>
      <w:r>
        <w:rPr/>
        <w:t>desplazamiento</w:t>
      </w:r>
      <w:r>
        <w:rPr>
          <w:spacing w:val="-10"/>
        </w:rPr>
        <w:t> </w:t>
      </w:r>
      <w:r>
        <w:rPr/>
        <w:t>forzado</w:t>
      </w:r>
      <w:r>
        <w:rPr>
          <w:spacing w:val="-10"/>
        </w:rPr>
        <w:t> </w:t>
      </w:r>
      <w:r>
        <w:rPr/>
        <w:t>que</w:t>
      </w:r>
      <w:r>
        <w:rPr>
          <w:spacing w:val="-10"/>
        </w:rPr>
        <w:t> </w:t>
      </w:r>
      <w:r>
        <w:rPr/>
        <w:t>tuvo</w:t>
      </w:r>
      <w:r>
        <w:rPr>
          <w:spacing w:val="-10"/>
        </w:rPr>
        <w:t> </w:t>
      </w:r>
      <w:r>
        <w:rPr/>
        <w:t>graves</w:t>
      </w:r>
      <w:r>
        <w:rPr>
          <w:spacing w:val="-10"/>
        </w:rPr>
        <w:t> </w:t>
      </w:r>
      <w:r>
        <w:rPr/>
        <w:t>consecuencias</w:t>
      </w:r>
      <w:r>
        <w:rPr>
          <w:spacing w:val="-10"/>
        </w:rPr>
        <w:t> </w:t>
      </w:r>
      <w:r>
        <w:rPr/>
        <w:t>en</w:t>
      </w:r>
      <w:r>
        <w:rPr>
          <w:spacing w:val="-10"/>
        </w:rPr>
        <w:t> </w:t>
      </w:r>
      <w:r>
        <w:rPr/>
        <w:t>los</w:t>
      </w:r>
      <w:r>
        <w:rPr>
          <w:spacing w:val="-10"/>
        </w:rPr>
        <w:t> </w:t>
      </w:r>
      <w:r>
        <w:rPr/>
        <w:t>proyectos</w:t>
      </w:r>
      <w:r>
        <w:rPr>
          <w:spacing w:val="-10"/>
        </w:rPr>
        <w:t> </w:t>
      </w:r>
      <w:r>
        <w:rPr/>
        <w:t>de vida</w:t>
      </w:r>
      <w:r>
        <w:rPr>
          <w:spacing w:val="-1"/>
        </w:rPr>
        <w:t> </w:t>
      </w:r>
      <w:r>
        <w:rPr/>
        <w:t>de</w:t>
      </w:r>
      <w:r>
        <w:rPr>
          <w:spacing w:val="-2"/>
        </w:rPr>
        <w:t> </w:t>
      </w:r>
      <w:r>
        <w:rPr/>
        <w:t>la</w:t>
      </w:r>
      <w:r>
        <w:rPr>
          <w:spacing w:val="-1"/>
        </w:rPr>
        <w:t> </w:t>
      </w:r>
      <w:r>
        <w:rPr/>
        <w:t>presunta</w:t>
      </w:r>
      <w:r>
        <w:rPr>
          <w:spacing w:val="-1"/>
        </w:rPr>
        <w:t> </w:t>
      </w:r>
      <w:r>
        <w:rPr/>
        <w:t>víctima y</w:t>
      </w:r>
      <w:r>
        <w:rPr>
          <w:spacing w:val="-1"/>
        </w:rPr>
        <w:t> </w:t>
      </w:r>
      <w:r>
        <w:rPr/>
        <w:t>su familia.</w:t>
      </w:r>
      <w:r>
        <w:rPr>
          <w:spacing w:val="40"/>
        </w:rPr>
        <w:t> </w:t>
      </w:r>
      <w:r>
        <w:rPr/>
        <w:t>También alegaron que</w:t>
      </w:r>
      <w:r>
        <w:rPr>
          <w:spacing w:val="-2"/>
        </w:rPr>
        <w:t> </w:t>
      </w:r>
      <w:r>
        <w:rPr/>
        <w:t>pudieron viajar</w:t>
      </w:r>
      <w:r>
        <w:rPr>
          <w:spacing w:val="-2"/>
        </w:rPr>
        <w:t> </w:t>
      </w:r>
      <w:r>
        <w:rPr/>
        <w:t>a Ecuador</w:t>
      </w:r>
      <w:r>
        <w:rPr>
          <w:spacing w:val="-2"/>
        </w:rPr>
        <w:t> </w:t>
      </w:r>
      <w:r>
        <w:rPr/>
        <w:t>al cambiar</w:t>
      </w:r>
      <w:r>
        <w:rPr>
          <w:spacing w:val="-15"/>
        </w:rPr>
        <w:t> </w:t>
      </w:r>
      <w:r>
        <w:rPr/>
        <w:t>las</w:t>
      </w:r>
      <w:r>
        <w:rPr>
          <w:spacing w:val="-11"/>
        </w:rPr>
        <w:t> </w:t>
      </w:r>
      <w:r>
        <w:rPr/>
        <w:t>circunstancias</w:t>
      </w:r>
      <w:r>
        <w:rPr>
          <w:spacing w:val="-14"/>
        </w:rPr>
        <w:t> </w:t>
      </w:r>
      <w:r>
        <w:rPr/>
        <w:t>de</w:t>
      </w:r>
      <w:r>
        <w:rPr>
          <w:spacing w:val="-15"/>
        </w:rPr>
        <w:t> </w:t>
      </w:r>
      <w:r>
        <w:rPr/>
        <w:t>gobierno,</w:t>
      </w:r>
      <w:r>
        <w:rPr>
          <w:spacing w:val="-11"/>
        </w:rPr>
        <w:t> </w:t>
      </w:r>
      <w:r>
        <w:rPr/>
        <w:t>pero</w:t>
      </w:r>
      <w:r>
        <w:rPr>
          <w:spacing w:val="-12"/>
        </w:rPr>
        <w:t> </w:t>
      </w:r>
      <w:r>
        <w:rPr/>
        <w:t>con</w:t>
      </w:r>
      <w:r>
        <w:rPr>
          <w:spacing w:val="-13"/>
        </w:rPr>
        <w:t> </w:t>
      </w:r>
      <w:r>
        <w:rPr/>
        <w:t>mucho</w:t>
      </w:r>
      <w:r>
        <w:rPr>
          <w:spacing w:val="-14"/>
        </w:rPr>
        <w:t> </w:t>
      </w:r>
      <w:r>
        <w:rPr/>
        <w:t>miedo,</w:t>
      </w:r>
      <w:r>
        <w:rPr>
          <w:spacing w:val="-14"/>
        </w:rPr>
        <w:t> </w:t>
      </w:r>
      <w:r>
        <w:rPr/>
        <w:t>y</w:t>
      </w:r>
      <w:r>
        <w:rPr>
          <w:spacing w:val="-14"/>
        </w:rPr>
        <w:t> </w:t>
      </w:r>
      <w:r>
        <w:rPr/>
        <w:t>no</w:t>
      </w:r>
      <w:r>
        <w:rPr>
          <w:spacing w:val="-15"/>
        </w:rPr>
        <w:t> </w:t>
      </w:r>
      <w:r>
        <w:rPr/>
        <w:t>amparados</w:t>
      </w:r>
      <w:r>
        <w:rPr>
          <w:spacing w:val="-14"/>
        </w:rPr>
        <w:t> </w:t>
      </w:r>
      <w:r>
        <w:rPr/>
        <w:t>por</w:t>
      </w:r>
      <w:r>
        <w:rPr>
          <w:spacing w:val="-15"/>
        </w:rPr>
        <w:t> </w:t>
      </w:r>
      <w:r>
        <w:rPr/>
        <w:t>el</w:t>
      </w:r>
      <w:r>
        <w:rPr>
          <w:spacing w:val="-14"/>
        </w:rPr>
        <w:t> </w:t>
      </w:r>
      <w:r>
        <w:rPr/>
        <w:t>Estado ecuatoriano, sino por el Estado británico.</w:t>
      </w:r>
    </w:p>
    <w:p>
      <w:pPr>
        <w:pStyle w:val="BodyText"/>
        <w:spacing w:before="1"/>
      </w:pPr>
    </w:p>
    <w:p>
      <w:pPr>
        <w:pStyle w:val="ListParagraph"/>
        <w:numPr>
          <w:ilvl w:val="0"/>
          <w:numId w:val="8"/>
        </w:numPr>
        <w:tabs>
          <w:tab w:pos="909" w:val="left" w:leader="none"/>
        </w:tabs>
        <w:spacing w:line="240" w:lineRule="auto" w:before="0" w:after="0"/>
        <w:ind w:left="200" w:right="198" w:firstLine="0"/>
        <w:jc w:val="both"/>
        <w:rPr>
          <w:sz w:val="20"/>
        </w:rPr>
      </w:pPr>
      <w:r>
        <w:rPr>
          <w:sz w:val="20"/>
        </w:rPr>
        <w:t>El </w:t>
      </w:r>
      <w:r>
        <w:rPr>
          <w:b/>
          <w:i/>
          <w:sz w:val="20"/>
        </w:rPr>
        <w:t>Estado </w:t>
      </w:r>
      <w:r>
        <w:rPr>
          <w:sz w:val="20"/>
        </w:rPr>
        <w:t>sostuvo que el señor Viteri y su familia se beneficiaron de una protección policial durante</w:t>
      </w:r>
      <w:r>
        <w:rPr>
          <w:spacing w:val="-1"/>
          <w:sz w:val="20"/>
        </w:rPr>
        <w:t> </w:t>
      </w:r>
      <w:r>
        <w:rPr>
          <w:sz w:val="20"/>
        </w:rPr>
        <w:t>los últimos</w:t>
      </w:r>
      <w:r>
        <w:rPr>
          <w:spacing w:val="-1"/>
          <w:sz w:val="20"/>
        </w:rPr>
        <w:t> </w:t>
      </w:r>
      <w:r>
        <w:rPr>
          <w:sz w:val="20"/>
        </w:rPr>
        <w:t>meses de</w:t>
      </w:r>
      <w:r>
        <w:rPr>
          <w:spacing w:val="-1"/>
          <w:sz w:val="20"/>
        </w:rPr>
        <w:t> </w:t>
      </w:r>
      <w:r>
        <w:rPr>
          <w:sz w:val="20"/>
        </w:rPr>
        <w:t>su permanencia en el Ecuador, de</w:t>
      </w:r>
      <w:r>
        <w:rPr>
          <w:spacing w:val="-1"/>
          <w:sz w:val="20"/>
        </w:rPr>
        <w:t> </w:t>
      </w:r>
      <w:r>
        <w:rPr>
          <w:sz w:val="20"/>
        </w:rPr>
        <w:t>conformidad con las </w:t>
      </w:r>
      <w:r>
        <w:rPr>
          <w:w w:val="95"/>
          <w:sz w:val="20"/>
        </w:rPr>
        <w:t>medidas otorgadas por la Comisión. Añadió que en ningún momento el señor Viteri y su familia </w:t>
      </w:r>
      <w:r>
        <w:rPr>
          <w:sz w:val="20"/>
        </w:rPr>
        <w:t>presentaron una denuncia ante las autoridades competentes sobre las supuestas amenazas que habrían sufrido en el Ecuador. Además, el Estado adujo que desde el año en el cual habrían iniciado las supuestas amenazas, y hasta la fecha, el señor Viteri y su familia han viajado al Ecuador, ingresando libremente al territorio ecuatoriano. Por lo que dichas amenazas no impidieron el retorno periódico de las presuntas víctimas, incluso por estadías de larga duración, sin que se haya manifestado alguna novedad.</w:t>
      </w:r>
    </w:p>
    <w:p>
      <w:pPr>
        <w:pStyle w:val="BodyText"/>
        <w:spacing w:before="1"/>
      </w:pPr>
    </w:p>
    <w:p>
      <w:pPr>
        <w:pStyle w:val="Heading2"/>
        <w:numPr>
          <w:ilvl w:val="1"/>
          <w:numId w:val="13"/>
        </w:numPr>
        <w:tabs>
          <w:tab w:pos="1345" w:val="left" w:leader="none"/>
        </w:tabs>
        <w:spacing w:line="240" w:lineRule="auto" w:before="1" w:after="0"/>
        <w:ind w:left="200" w:right="207" w:firstLine="707"/>
        <w:jc w:val="left"/>
      </w:pPr>
      <w:bookmarkStart w:name="_bookmark45" w:id="47"/>
      <w:bookmarkEnd w:id="47"/>
      <w:r>
        <w:rPr/>
        <w:t>Re</w:t>
      </w:r>
      <w:r>
        <w:rPr/>
        <w:t>specto</w:t>
      </w:r>
      <w:r>
        <w:rPr>
          <w:spacing w:val="-4"/>
        </w:rPr>
        <w:t> </w:t>
      </w:r>
      <w:r>
        <w:rPr/>
        <w:t>a</w:t>
      </w:r>
      <w:r>
        <w:rPr>
          <w:spacing w:val="-5"/>
        </w:rPr>
        <w:t> </w:t>
      </w:r>
      <w:r>
        <w:rPr/>
        <w:t>los</w:t>
      </w:r>
      <w:r>
        <w:rPr>
          <w:spacing w:val="-5"/>
        </w:rPr>
        <w:t> </w:t>
      </w:r>
      <w:r>
        <w:rPr/>
        <w:t>derechos</w:t>
      </w:r>
      <w:r>
        <w:rPr>
          <w:spacing w:val="-5"/>
        </w:rPr>
        <w:t> </w:t>
      </w:r>
      <w:r>
        <w:rPr/>
        <w:t>a</w:t>
      </w:r>
      <w:r>
        <w:rPr>
          <w:spacing w:val="-5"/>
        </w:rPr>
        <w:t> </w:t>
      </w:r>
      <w:r>
        <w:rPr/>
        <w:t>la</w:t>
      </w:r>
      <w:r>
        <w:rPr>
          <w:spacing w:val="-5"/>
        </w:rPr>
        <w:t> </w:t>
      </w:r>
      <w:r>
        <w:rPr/>
        <w:t>integridad</w:t>
      </w:r>
      <w:r>
        <w:rPr>
          <w:spacing w:val="-5"/>
        </w:rPr>
        <w:t> </w:t>
      </w:r>
      <w:r>
        <w:rPr/>
        <w:t>personal,</w:t>
      </w:r>
      <w:r>
        <w:rPr>
          <w:spacing w:val="-6"/>
        </w:rPr>
        <w:t> </w:t>
      </w:r>
      <w:r>
        <w:rPr/>
        <w:t>protección</w:t>
      </w:r>
      <w:r>
        <w:rPr>
          <w:spacing w:val="-5"/>
        </w:rPr>
        <w:t> </w:t>
      </w:r>
      <w:r>
        <w:rPr/>
        <w:t>de</w:t>
      </w:r>
      <w:r>
        <w:rPr>
          <w:spacing w:val="-6"/>
        </w:rPr>
        <w:t> </w:t>
      </w:r>
      <w:r>
        <w:rPr/>
        <w:t>la</w:t>
      </w:r>
      <w:r>
        <w:rPr>
          <w:spacing w:val="-7"/>
        </w:rPr>
        <w:t> </w:t>
      </w:r>
      <w:r>
        <w:rPr/>
        <w:t>familia y derechos de la niñez</w:t>
      </w:r>
    </w:p>
    <w:p>
      <w:pPr>
        <w:pStyle w:val="BodyText"/>
        <w:rPr>
          <w:b/>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La </w:t>
      </w:r>
      <w:r>
        <w:rPr>
          <w:b/>
          <w:i/>
          <w:sz w:val="20"/>
        </w:rPr>
        <w:t>Comisión </w:t>
      </w:r>
      <w:r>
        <w:rPr>
          <w:sz w:val="20"/>
        </w:rPr>
        <w:t>señaló que a pesar de que la presunta víctima alega que su arresto fue dictado sin ningún tipo de garantías y que las condiciones en la que lo mantuvieron fueron precarias, la prueba ofrecida por el señor Viteri no demostró lo alegado. Señaló que, por lo anterior, no fue posible concluir que el Estado violó el derecho a la integridad personal en virtud</w:t>
      </w:r>
      <w:r>
        <w:rPr>
          <w:spacing w:val="-10"/>
          <w:sz w:val="20"/>
        </w:rPr>
        <w:t> </w:t>
      </w:r>
      <w:r>
        <w:rPr>
          <w:sz w:val="20"/>
        </w:rPr>
        <w:t>de</w:t>
      </w:r>
      <w:r>
        <w:rPr>
          <w:spacing w:val="-12"/>
          <w:sz w:val="20"/>
        </w:rPr>
        <w:t> </w:t>
      </w:r>
      <w:r>
        <w:rPr>
          <w:sz w:val="20"/>
        </w:rPr>
        <w:t>las</w:t>
      </w:r>
      <w:r>
        <w:rPr>
          <w:spacing w:val="-9"/>
          <w:sz w:val="20"/>
        </w:rPr>
        <w:t> </w:t>
      </w:r>
      <w:r>
        <w:rPr>
          <w:sz w:val="20"/>
        </w:rPr>
        <w:t>condiciones</w:t>
      </w:r>
      <w:r>
        <w:rPr>
          <w:spacing w:val="-11"/>
          <w:sz w:val="20"/>
        </w:rPr>
        <w:t> </w:t>
      </w:r>
      <w:r>
        <w:rPr>
          <w:sz w:val="20"/>
        </w:rPr>
        <w:t>de</w:t>
      </w:r>
      <w:r>
        <w:rPr>
          <w:spacing w:val="-9"/>
          <w:sz w:val="20"/>
        </w:rPr>
        <w:t> </w:t>
      </w:r>
      <w:r>
        <w:rPr>
          <w:sz w:val="20"/>
        </w:rPr>
        <w:t>detención</w:t>
      </w:r>
      <w:r>
        <w:rPr>
          <w:spacing w:val="-10"/>
          <w:sz w:val="20"/>
        </w:rPr>
        <w:t> </w:t>
      </w:r>
      <w:r>
        <w:rPr>
          <w:sz w:val="20"/>
        </w:rPr>
        <w:t>durante</w:t>
      </w:r>
      <w:r>
        <w:rPr>
          <w:spacing w:val="-12"/>
          <w:sz w:val="20"/>
        </w:rPr>
        <w:t> </w:t>
      </w:r>
      <w:r>
        <w:rPr>
          <w:sz w:val="20"/>
        </w:rPr>
        <w:t>la</w:t>
      </w:r>
      <w:r>
        <w:rPr>
          <w:spacing w:val="-10"/>
          <w:sz w:val="20"/>
        </w:rPr>
        <w:t> </w:t>
      </w:r>
      <w:r>
        <w:rPr>
          <w:sz w:val="20"/>
        </w:rPr>
        <w:t>ejecución</w:t>
      </w:r>
      <w:r>
        <w:rPr>
          <w:spacing w:val="-9"/>
          <w:sz w:val="20"/>
        </w:rPr>
        <w:t> </w:t>
      </w:r>
      <w:r>
        <w:rPr>
          <w:sz w:val="20"/>
        </w:rPr>
        <w:t>del</w:t>
      </w:r>
      <w:r>
        <w:rPr>
          <w:spacing w:val="-10"/>
          <w:sz w:val="20"/>
        </w:rPr>
        <w:t> </w:t>
      </w:r>
      <w:r>
        <w:rPr>
          <w:sz w:val="20"/>
        </w:rPr>
        <w:t>arresto</w:t>
      </w:r>
      <w:r>
        <w:rPr>
          <w:spacing w:val="-11"/>
          <w:sz w:val="20"/>
        </w:rPr>
        <w:t> </w:t>
      </w:r>
      <w:r>
        <w:rPr>
          <w:sz w:val="20"/>
        </w:rPr>
        <w:t>de</w:t>
      </w:r>
      <w:r>
        <w:rPr>
          <w:spacing w:val="-9"/>
          <w:sz w:val="20"/>
        </w:rPr>
        <w:t> </w:t>
      </w:r>
      <w:r>
        <w:rPr>
          <w:sz w:val="20"/>
        </w:rPr>
        <w:t>rigor.</w:t>
      </w:r>
      <w:r>
        <w:rPr>
          <w:spacing w:val="-11"/>
          <w:sz w:val="20"/>
        </w:rPr>
        <w:t> </w:t>
      </w:r>
      <w:r>
        <w:rPr>
          <w:sz w:val="20"/>
        </w:rPr>
        <w:t>Sin</w:t>
      </w:r>
      <w:r>
        <w:rPr>
          <w:spacing w:val="-7"/>
          <w:sz w:val="20"/>
        </w:rPr>
        <w:t> </w:t>
      </w:r>
      <w:r>
        <w:rPr>
          <w:sz w:val="20"/>
        </w:rPr>
        <w:t>embargo, la Comisión consideró que la prueba si acredita la vulneración de la integridad psíquica y moral del señor</w:t>
      </w:r>
      <w:r>
        <w:rPr>
          <w:spacing w:val="-2"/>
          <w:sz w:val="20"/>
        </w:rPr>
        <w:t> </w:t>
      </w:r>
      <w:r>
        <w:rPr>
          <w:sz w:val="20"/>
        </w:rPr>
        <w:t>Julio Viteri y su familia,</w:t>
      </w:r>
      <w:r>
        <w:rPr>
          <w:spacing w:val="-1"/>
          <w:sz w:val="20"/>
        </w:rPr>
        <w:t> </w:t>
      </w:r>
      <w:r>
        <w:rPr>
          <w:sz w:val="20"/>
        </w:rPr>
        <w:t>contemplado en el artículo</w:t>
      </w:r>
      <w:r>
        <w:rPr>
          <w:spacing w:val="-2"/>
          <w:sz w:val="20"/>
        </w:rPr>
        <w:t> </w:t>
      </w:r>
      <w:r>
        <w:rPr>
          <w:sz w:val="20"/>
        </w:rPr>
        <w:t>5.1 de</w:t>
      </w:r>
      <w:r>
        <w:rPr>
          <w:spacing w:val="-2"/>
          <w:sz w:val="20"/>
        </w:rPr>
        <w:t> </w:t>
      </w:r>
      <w:r>
        <w:rPr>
          <w:sz w:val="20"/>
        </w:rPr>
        <w:t>la Convención.</w:t>
      </w:r>
      <w:r>
        <w:rPr>
          <w:spacing w:val="-1"/>
          <w:sz w:val="20"/>
        </w:rPr>
        <w:t> </w:t>
      </w:r>
      <w:r>
        <w:rPr>
          <w:sz w:val="20"/>
        </w:rPr>
        <w:t>En este</w:t>
      </w:r>
      <w:r>
        <w:rPr>
          <w:spacing w:val="-5"/>
          <w:sz w:val="20"/>
        </w:rPr>
        <w:t> </w:t>
      </w:r>
      <w:r>
        <w:rPr>
          <w:sz w:val="20"/>
        </w:rPr>
        <w:t>sentido,</w:t>
      </w:r>
      <w:r>
        <w:rPr>
          <w:spacing w:val="-1"/>
          <w:sz w:val="20"/>
        </w:rPr>
        <w:t> </w:t>
      </w:r>
      <w:r>
        <w:rPr>
          <w:sz w:val="20"/>
        </w:rPr>
        <w:t>la</w:t>
      </w:r>
      <w:r>
        <w:rPr>
          <w:spacing w:val="-4"/>
          <w:sz w:val="20"/>
        </w:rPr>
        <w:t> </w:t>
      </w:r>
      <w:r>
        <w:rPr>
          <w:sz w:val="20"/>
        </w:rPr>
        <w:t>presunta</w:t>
      </w:r>
      <w:r>
        <w:rPr>
          <w:spacing w:val="-4"/>
          <w:sz w:val="20"/>
        </w:rPr>
        <w:t> </w:t>
      </w:r>
      <w:r>
        <w:rPr>
          <w:sz w:val="20"/>
        </w:rPr>
        <w:t>víctima</w:t>
      </w:r>
      <w:r>
        <w:rPr>
          <w:spacing w:val="-2"/>
          <w:sz w:val="20"/>
        </w:rPr>
        <w:t> </w:t>
      </w:r>
      <w:r>
        <w:rPr>
          <w:sz w:val="20"/>
        </w:rPr>
        <w:t>denunció</w:t>
      </w:r>
      <w:r>
        <w:rPr>
          <w:spacing w:val="-5"/>
          <w:sz w:val="20"/>
        </w:rPr>
        <w:t> </w:t>
      </w:r>
      <w:r>
        <w:rPr>
          <w:sz w:val="20"/>
        </w:rPr>
        <w:t>ante</w:t>
      </w:r>
      <w:r>
        <w:rPr>
          <w:spacing w:val="-3"/>
          <w:sz w:val="20"/>
        </w:rPr>
        <w:t> </w:t>
      </w:r>
      <w:r>
        <w:rPr>
          <w:sz w:val="20"/>
        </w:rPr>
        <w:t>sus</w:t>
      </w:r>
      <w:r>
        <w:rPr>
          <w:spacing w:val="-2"/>
          <w:sz w:val="20"/>
        </w:rPr>
        <w:t> </w:t>
      </w:r>
      <w:r>
        <w:rPr>
          <w:sz w:val="20"/>
        </w:rPr>
        <w:t>superiores</w:t>
      </w:r>
      <w:r>
        <w:rPr>
          <w:spacing w:val="-5"/>
          <w:sz w:val="20"/>
        </w:rPr>
        <w:t> </w:t>
      </w:r>
      <w:r>
        <w:rPr>
          <w:sz w:val="20"/>
        </w:rPr>
        <w:t>los</w:t>
      </w:r>
      <w:r>
        <w:rPr>
          <w:spacing w:val="-5"/>
          <w:sz w:val="20"/>
        </w:rPr>
        <w:t> </w:t>
      </w:r>
      <w:r>
        <w:rPr>
          <w:sz w:val="20"/>
        </w:rPr>
        <w:t>distintos</w:t>
      </w:r>
      <w:r>
        <w:rPr>
          <w:spacing w:val="-5"/>
          <w:sz w:val="20"/>
        </w:rPr>
        <w:t> </w:t>
      </w:r>
      <w:r>
        <w:rPr>
          <w:sz w:val="20"/>
        </w:rPr>
        <w:t>hostigamientos</w:t>
      </w:r>
      <w:r>
        <w:rPr>
          <w:spacing w:val="-2"/>
          <w:sz w:val="20"/>
        </w:rPr>
        <w:t> </w:t>
      </w:r>
      <w:r>
        <w:rPr>
          <w:sz w:val="20"/>
        </w:rPr>
        <w:t>y amenazas que él y su familia sufrían, y sus superiores tuvieron expresiones de cuestionamiento</w:t>
      </w:r>
      <w:r>
        <w:rPr>
          <w:spacing w:val="-9"/>
          <w:sz w:val="20"/>
        </w:rPr>
        <w:t> </w:t>
      </w:r>
      <w:r>
        <w:rPr>
          <w:sz w:val="20"/>
        </w:rPr>
        <w:t>a</w:t>
      </w:r>
      <w:r>
        <w:rPr>
          <w:spacing w:val="-6"/>
          <w:sz w:val="20"/>
        </w:rPr>
        <w:t> </w:t>
      </w:r>
      <w:r>
        <w:rPr>
          <w:sz w:val="20"/>
        </w:rPr>
        <w:t>su</w:t>
      </w:r>
      <w:r>
        <w:rPr>
          <w:spacing w:val="-7"/>
          <w:sz w:val="20"/>
        </w:rPr>
        <w:t> </w:t>
      </w:r>
      <w:r>
        <w:rPr>
          <w:sz w:val="20"/>
        </w:rPr>
        <w:t>denuncia.</w:t>
      </w:r>
      <w:r>
        <w:rPr>
          <w:spacing w:val="-8"/>
          <w:sz w:val="20"/>
        </w:rPr>
        <w:t> </w:t>
      </w:r>
      <w:r>
        <w:rPr>
          <w:sz w:val="20"/>
        </w:rPr>
        <w:t>Sostuvo</w:t>
      </w:r>
      <w:r>
        <w:rPr>
          <w:spacing w:val="-9"/>
          <w:sz w:val="20"/>
        </w:rPr>
        <w:t> </w:t>
      </w:r>
      <w:r>
        <w:rPr>
          <w:sz w:val="20"/>
        </w:rPr>
        <w:t>que</w:t>
      </w:r>
      <w:r>
        <w:rPr>
          <w:spacing w:val="-7"/>
          <w:sz w:val="20"/>
        </w:rPr>
        <w:t> </w:t>
      </w:r>
      <w:r>
        <w:rPr>
          <w:sz w:val="20"/>
        </w:rPr>
        <w:t>el</w:t>
      </w:r>
      <w:r>
        <w:rPr>
          <w:spacing w:val="-5"/>
          <w:sz w:val="20"/>
        </w:rPr>
        <w:t> </w:t>
      </w:r>
      <w:r>
        <w:rPr>
          <w:sz w:val="20"/>
        </w:rPr>
        <w:t>Estado</w:t>
      </w:r>
      <w:r>
        <w:rPr>
          <w:spacing w:val="-9"/>
          <w:sz w:val="20"/>
        </w:rPr>
        <w:t> </w:t>
      </w:r>
      <w:r>
        <w:rPr>
          <w:sz w:val="20"/>
        </w:rPr>
        <w:t>no</w:t>
      </w:r>
      <w:r>
        <w:rPr>
          <w:spacing w:val="-9"/>
          <w:sz w:val="20"/>
        </w:rPr>
        <w:t> </w:t>
      </w:r>
      <w:r>
        <w:rPr>
          <w:sz w:val="20"/>
        </w:rPr>
        <w:t>logró</w:t>
      </w:r>
      <w:r>
        <w:rPr>
          <w:spacing w:val="-9"/>
          <w:sz w:val="20"/>
        </w:rPr>
        <w:t> </w:t>
      </w:r>
      <w:r>
        <w:rPr>
          <w:sz w:val="20"/>
        </w:rPr>
        <w:t>acreditar</w:t>
      </w:r>
      <w:r>
        <w:rPr>
          <w:spacing w:val="-9"/>
          <w:sz w:val="20"/>
        </w:rPr>
        <w:t> </w:t>
      </w:r>
      <w:r>
        <w:rPr>
          <w:sz w:val="20"/>
        </w:rPr>
        <w:t>la</w:t>
      </w:r>
      <w:r>
        <w:rPr>
          <w:spacing w:val="-5"/>
          <w:sz w:val="20"/>
        </w:rPr>
        <w:t> </w:t>
      </w:r>
      <w:r>
        <w:rPr>
          <w:sz w:val="20"/>
        </w:rPr>
        <w:t>existencia</w:t>
      </w:r>
      <w:r>
        <w:rPr>
          <w:spacing w:val="-7"/>
          <w:sz w:val="20"/>
        </w:rPr>
        <w:t> </w:t>
      </w:r>
      <w:r>
        <w:rPr>
          <w:sz w:val="20"/>
        </w:rPr>
        <w:t>de</w:t>
      </w:r>
      <w:r>
        <w:rPr>
          <w:spacing w:val="-9"/>
          <w:sz w:val="20"/>
        </w:rPr>
        <w:t> </w:t>
      </w:r>
      <w:r>
        <w:rPr>
          <w:sz w:val="20"/>
        </w:rPr>
        <w:t>una investigación adecuada sobre las denuncias realizadas por el señor Viteri, ni de qué manera se le estaba brindando protección efectiva con motivo de las medidas cautelares otorgadas. La Comisión consideró que la salida del país del señor Viteri y su familia se dio en un marco de tensión y hostigamiento, la cual justificó las medidas cautelares de la Comisión y la obtención de asilo político en el Reino Unido. Además, tuvo en consideración las dificultades que</w:t>
      </w:r>
      <w:r>
        <w:rPr>
          <w:spacing w:val="-14"/>
          <w:sz w:val="20"/>
        </w:rPr>
        <w:t> </w:t>
      </w:r>
      <w:r>
        <w:rPr>
          <w:sz w:val="20"/>
        </w:rPr>
        <w:t>debieron</w:t>
      </w:r>
      <w:r>
        <w:rPr>
          <w:spacing w:val="-10"/>
          <w:sz w:val="20"/>
        </w:rPr>
        <w:t> </w:t>
      </w:r>
      <w:r>
        <w:rPr>
          <w:sz w:val="20"/>
        </w:rPr>
        <w:t>enfrentar</w:t>
      </w:r>
      <w:r>
        <w:rPr>
          <w:spacing w:val="-10"/>
          <w:sz w:val="20"/>
        </w:rPr>
        <w:t> </w:t>
      </w:r>
      <w:r>
        <w:rPr>
          <w:sz w:val="20"/>
        </w:rPr>
        <w:t>como</w:t>
      </w:r>
      <w:r>
        <w:rPr>
          <w:spacing w:val="-12"/>
          <w:sz w:val="20"/>
        </w:rPr>
        <w:t> </w:t>
      </w:r>
      <w:r>
        <w:rPr>
          <w:sz w:val="20"/>
        </w:rPr>
        <w:t>familia</w:t>
      </w:r>
      <w:r>
        <w:rPr>
          <w:spacing w:val="-13"/>
          <w:sz w:val="20"/>
        </w:rPr>
        <w:t> </w:t>
      </w:r>
      <w:r>
        <w:rPr>
          <w:sz w:val="20"/>
        </w:rPr>
        <w:t>a</w:t>
      </w:r>
      <w:r>
        <w:rPr>
          <w:spacing w:val="-11"/>
          <w:sz w:val="20"/>
        </w:rPr>
        <w:t> </w:t>
      </w:r>
      <w:r>
        <w:rPr>
          <w:sz w:val="20"/>
        </w:rPr>
        <w:t>consecuencia</w:t>
      </w:r>
      <w:r>
        <w:rPr>
          <w:spacing w:val="-13"/>
          <w:sz w:val="20"/>
        </w:rPr>
        <w:t> </w:t>
      </w:r>
      <w:r>
        <w:rPr>
          <w:sz w:val="20"/>
        </w:rPr>
        <w:t>de</w:t>
      </w:r>
      <w:r>
        <w:rPr>
          <w:spacing w:val="-13"/>
          <w:sz w:val="20"/>
        </w:rPr>
        <w:t> </w:t>
      </w:r>
      <w:r>
        <w:rPr>
          <w:sz w:val="20"/>
        </w:rPr>
        <w:t>la</w:t>
      </w:r>
      <w:r>
        <w:rPr>
          <w:spacing w:val="-11"/>
          <w:sz w:val="20"/>
        </w:rPr>
        <w:t> </w:t>
      </w:r>
      <w:r>
        <w:rPr>
          <w:sz w:val="20"/>
        </w:rPr>
        <w:t>obtención</w:t>
      </w:r>
      <w:r>
        <w:rPr>
          <w:spacing w:val="-11"/>
          <w:sz w:val="20"/>
        </w:rPr>
        <w:t> </w:t>
      </w:r>
      <w:r>
        <w:rPr>
          <w:sz w:val="20"/>
        </w:rPr>
        <w:t>del</w:t>
      </w:r>
      <w:r>
        <w:rPr>
          <w:spacing w:val="-9"/>
          <w:sz w:val="20"/>
        </w:rPr>
        <w:t> </w:t>
      </w:r>
      <w:r>
        <w:rPr>
          <w:sz w:val="20"/>
        </w:rPr>
        <w:t>asilo.</w:t>
      </w:r>
      <w:r>
        <w:rPr>
          <w:spacing w:val="-12"/>
          <w:sz w:val="20"/>
        </w:rPr>
        <w:t> </w:t>
      </w:r>
      <w:r>
        <w:rPr>
          <w:sz w:val="20"/>
        </w:rPr>
        <w:t>Indicó</w:t>
      </w:r>
      <w:r>
        <w:rPr>
          <w:spacing w:val="-13"/>
          <w:sz w:val="20"/>
        </w:rPr>
        <w:t> </w:t>
      </w:r>
      <w:r>
        <w:rPr>
          <w:sz w:val="20"/>
        </w:rPr>
        <w:t>que</w:t>
      </w:r>
      <w:r>
        <w:rPr>
          <w:spacing w:val="-14"/>
          <w:sz w:val="20"/>
        </w:rPr>
        <w:t> </w:t>
      </w:r>
      <w:r>
        <w:rPr>
          <w:sz w:val="20"/>
        </w:rPr>
        <w:t>todo lo anterior generó sufrimiento y aflicción en el señor Viteri y su familia, por lo que concluyó que</w:t>
      </w:r>
      <w:r>
        <w:rPr>
          <w:spacing w:val="-2"/>
          <w:sz w:val="20"/>
        </w:rPr>
        <w:t> </w:t>
      </w:r>
      <w:r>
        <w:rPr>
          <w:sz w:val="20"/>
        </w:rPr>
        <w:t>el</w:t>
      </w:r>
      <w:r>
        <w:rPr>
          <w:spacing w:val="-1"/>
          <w:sz w:val="20"/>
        </w:rPr>
        <w:t> </w:t>
      </w:r>
      <w:r>
        <w:rPr>
          <w:sz w:val="20"/>
        </w:rPr>
        <w:t>Estado es responsable</w:t>
      </w:r>
      <w:r>
        <w:rPr>
          <w:spacing w:val="-2"/>
          <w:sz w:val="20"/>
        </w:rPr>
        <w:t> </w:t>
      </w:r>
      <w:r>
        <w:rPr>
          <w:sz w:val="20"/>
        </w:rPr>
        <w:t>de</w:t>
      </w:r>
      <w:r>
        <w:rPr>
          <w:spacing w:val="-2"/>
          <w:sz w:val="20"/>
        </w:rPr>
        <w:t> </w:t>
      </w:r>
      <w:r>
        <w:rPr>
          <w:sz w:val="20"/>
        </w:rPr>
        <w:t>la</w:t>
      </w:r>
      <w:r>
        <w:rPr>
          <w:spacing w:val="-1"/>
          <w:sz w:val="20"/>
        </w:rPr>
        <w:t> </w:t>
      </w:r>
      <w:r>
        <w:rPr>
          <w:sz w:val="20"/>
        </w:rPr>
        <w:t>violación del artículo</w:t>
      </w:r>
      <w:r>
        <w:rPr>
          <w:spacing w:val="-2"/>
          <w:sz w:val="20"/>
        </w:rPr>
        <w:t> </w:t>
      </w:r>
      <w:r>
        <w:rPr>
          <w:sz w:val="20"/>
        </w:rPr>
        <w:t>5.1</w:t>
      </w:r>
      <w:r>
        <w:rPr>
          <w:spacing w:val="-1"/>
          <w:sz w:val="20"/>
        </w:rPr>
        <w:t> </w:t>
      </w:r>
      <w:r>
        <w:rPr>
          <w:sz w:val="20"/>
        </w:rPr>
        <w:t>de la</w:t>
      </w:r>
      <w:r>
        <w:rPr>
          <w:spacing w:val="-1"/>
          <w:sz w:val="20"/>
        </w:rPr>
        <w:t> </w:t>
      </w:r>
      <w:r>
        <w:rPr>
          <w:sz w:val="20"/>
        </w:rPr>
        <w:t>Convención</w:t>
      </w:r>
      <w:r>
        <w:rPr>
          <w:spacing w:val="-1"/>
          <w:sz w:val="20"/>
        </w:rPr>
        <w:t> </w:t>
      </w:r>
      <w:r>
        <w:rPr>
          <w:sz w:val="20"/>
        </w:rPr>
        <w:t>Americana, en perjuicio</w:t>
      </w:r>
      <w:r>
        <w:rPr>
          <w:spacing w:val="-2"/>
          <w:sz w:val="20"/>
        </w:rPr>
        <w:t> </w:t>
      </w:r>
      <w:r>
        <w:rPr>
          <w:sz w:val="20"/>
        </w:rPr>
        <w:t>del</w:t>
      </w:r>
      <w:r>
        <w:rPr>
          <w:spacing w:val="-2"/>
          <w:sz w:val="20"/>
        </w:rPr>
        <w:t> </w:t>
      </w:r>
      <w:r>
        <w:rPr>
          <w:sz w:val="20"/>
        </w:rPr>
        <w:t>señor</w:t>
      </w:r>
      <w:r>
        <w:rPr>
          <w:spacing w:val="-1"/>
          <w:sz w:val="20"/>
        </w:rPr>
        <w:t> </w:t>
      </w:r>
      <w:r>
        <w:rPr>
          <w:sz w:val="20"/>
        </w:rPr>
        <w:t>Viteri</w:t>
      </w:r>
      <w:r>
        <w:rPr>
          <w:spacing w:val="-2"/>
          <w:sz w:val="20"/>
        </w:rPr>
        <w:t> </w:t>
      </w:r>
      <w:r>
        <w:rPr>
          <w:sz w:val="20"/>
        </w:rPr>
        <w:t>y</w:t>
      </w:r>
      <w:r>
        <w:rPr>
          <w:spacing w:val="-2"/>
          <w:sz w:val="20"/>
        </w:rPr>
        <w:t> </w:t>
      </w:r>
      <w:r>
        <w:rPr>
          <w:sz w:val="20"/>
        </w:rPr>
        <w:t>su</w:t>
      </w:r>
      <w:r>
        <w:rPr>
          <w:spacing w:val="-1"/>
          <w:sz w:val="20"/>
        </w:rPr>
        <w:t> </w:t>
      </w:r>
      <w:r>
        <w:rPr>
          <w:sz w:val="20"/>
        </w:rPr>
        <w:t>familia.</w:t>
      </w:r>
      <w:r>
        <w:rPr>
          <w:spacing w:val="40"/>
          <w:sz w:val="20"/>
        </w:rPr>
        <w:t> </w:t>
      </w:r>
      <w:r>
        <w:rPr>
          <w:sz w:val="20"/>
        </w:rPr>
        <w:t>Además, en</w:t>
      </w:r>
      <w:r>
        <w:rPr>
          <w:spacing w:val="-1"/>
          <w:sz w:val="20"/>
        </w:rPr>
        <w:t> </w:t>
      </w:r>
      <w:r>
        <w:rPr>
          <w:sz w:val="20"/>
        </w:rPr>
        <w:t>sus</w:t>
      </w:r>
      <w:r>
        <w:rPr>
          <w:spacing w:val="-2"/>
          <w:sz w:val="20"/>
        </w:rPr>
        <w:t> </w:t>
      </w:r>
      <w:r>
        <w:rPr>
          <w:sz w:val="20"/>
        </w:rPr>
        <w:t>observaciones</w:t>
      </w:r>
      <w:r>
        <w:rPr>
          <w:spacing w:val="-2"/>
          <w:sz w:val="20"/>
        </w:rPr>
        <w:t> </w:t>
      </w:r>
      <w:r>
        <w:rPr>
          <w:sz w:val="20"/>
        </w:rPr>
        <w:t>finales, en</w:t>
      </w:r>
      <w:r>
        <w:rPr>
          <w:spacing w:val="-1"/>
          <w:sz w:val="20"/>
        </w:rPr>
        <w:t> </w:t>
      </w:r>
      <w:r>
        <w:rPr>
          <w:sz w:val="20"/>
        </w:rPr>
        <w:t>respuesta</w:t>
      </w:r>
      <w:r>
        <w:rPr>
          <w:spacing w:val="-1"/>
          <w:sz w:val="20"/>
        </w:rPr>
        <w:t> </w:t>
      </w:r>
      <w:r>
        <w:rPr>
          <w:sz w:val="20"/>
        </w:rPr>
        <w:t>a una consulta formulada por el Presidente de la Corte, la Comisión aclaró que dispuso las medidas</w:t>
      </w:r>
      <w:r>
        <w:rPr>
          <w:spacing w:val="-16"/>
          <w:sz w:val="20"/>
        </w:rPr>
        <w:t> </w:t>
      </w:r>
      <w:r>
        <w:rPr>
          <w:sz w:val="20"/>
        </w:rPr>
        <w:t>cautelares</w:t>
      </w:r>
      <w:r>
        <w:rPr>
          <w:spacing w:val="-16"/>
          <w:sz w:val="20"/>
        </w:rPr>
        <w:t> </w:t>
      </w:r>
      <w:r>
        <w:rPr>
          <w:sz w:val="20"/>
        </w:rPr>
        <w:t>al</w:t>
      </w:r>
      <w:r>
        <w:rPr>
          <w:spacing w:val="-13"/>
          <w:sz w:val="20"/>
        </w:rPr>
        <w:t> </w:t>
      </w:r>
      <w:r>
        <w:rPr>
          <w:sz w:val="20"/>
        </w:rPr>
        <w:t>señor</w:t>
      </w:r>
      <w:r>
        <w:rPr>
          <w:spacing w:val="-16"/>
          <w:sz w:val="20"/>
        </w:rPr>
        <w:t> </w:t>
      </w:r>
      <w:r>
        <w:rPr>
          <w:sz w:val="20"/>
        </w:rPr>
        <w:t>Viteri</w:t>
      </w:r>
      <w:r>
        <w:rPr>
          <w:spacing w:val="-16"/>
          <w:sz w:val="20"/>
        </w:rPr>
        <w:t> </w:t>
      </w:r>
      <w:r>
        <w:rPr>
          <w:sz w:val="20"/>
        </w:rPr>
        <w:t>y</w:t>
      </w:r>
      <w:r>
        <w:rPr>
          <w:spacing w:val="-14"/>
          <w:sz w:val="20"/>
        </w:rPr>
        <w:t> </w:t>
      </w:r>
      <w:r>
        <w:rPr>
          <w:sz w:val="20"/>
        </w:rPr>
        <w:t>su</w:t>
      </w:r>
      <w:r>
        <w:rPr>
          <w:spacing w:val="-16"/>
          <w:sz w:val="20"/>
        </w:rPr>
        <w:t> </w:t>
      </w:r>
      <w:r>
        <w:rPr>
          <w:sz w:val="20"/>
        </w:rPr>
        <w:t>familia,</w:t>
      </w:r>
      <w:r>
        <w:rPr>
          <w:spacing w:val="-14"/>
          <w:sz w:val="20"/>
        </w:rPr>
        <w:t> </w:t>
      </w:r>
      <w:r>
        <w:rPr>
          <w:sz w:val="20"/>
        </w:rPr>
        <w:t>ya</w:t>
      </w:r>
      <w:r>
        <w:rPr>
          <w:spacing w:val="-16"/>
          <w:sz w:val="20"/>
        </w:rPr>
        <w:t> </w:t>
      </w:r>
      <w:r>
        <w:rPr>
          <w:sz w:val="20"/>
        </w:rPr>
        <w:t>que</w:t>
      </w:r>
      <w:r>
        <w:rPr>
          <w:spacing w:val="-16"/>
          <w:sz w:val="20"/>
        </w:rPr>
        <w:t> </w:t>
      </w:r>
      <w:r>
        <w:rPr>
          <w:sz w:val="20"/>
        </w:rPr>
        <w:t>“había</w:t>
      </w:r>
      <w:r>
        <w:rPr>
          <w:spacing w:val="-16"/>
          <w:sz w:val="20"/>
        </w:rPr>
        <w:t> </w:t>
      </w:r>
      <w:r>
        <w:rPr>
          <w:sz w:val="20"/>
        </w:rPr>
        <w:t>sido</w:t>
      </w:r>
      <w:r>
        <w:rPr>
          <w:spacing w:val="-15"/>
          <w:sz w:val="20"/>
        </w:rPr>
        <w:t> </w:t>
      </w:r>
      <w:r>
        <w:rPr>
          <w:sz w:val="20"/>
        </w:rPr>
        <w:t>objeto</w:t>
      </w:r>
      <w:r>
        <w:rPr>
          <w:spacing w:val="-15"/>
          <w:sz w:val="20"/>
        </w:rPr>
        <w:t> </w:t>
      </w:r>
      <w:r>
        <w:rPr>
          <w:sz w:val="20"/>
        </w:rPr>
        <w:t>amenazas</w:t>
      </w:r>
      <w:r>
        <w:rPr>
          <w:spacing w:val="-16"/>
          <w:sz w:val="20"/>
        </w:rPr>
        <w:t> </w:t>
      </w:r>
      <w:r>
        <w:rPr>
          <w:sz w:val="20"/>
        </w:rPr>
        <w:t>de</w:t>
      </w:r>
      <w:r>
        <w:rPr>
          <w:spacing w:val="-16"/>
          <w:sz w:val="20"/>
        </w:rPr>
        <w:t> </w:t>
      </w:r>
      <w:r>
        <w:rPr>
          <w:sz w:val="20"/>
        </w:rPr>
        <w:t>muerte como consecuencia de sus denuncias de corrupción contra miembros de la Armada Ecuatoriana. En virtud de lo cual solicitó a Ecuador que “protegiera la vida y la integridad física del [señor] Viteri, su esposa y sus dos hijos e investigara la situación”.</w:t>
      </w:r>
    </w:p>
    <w:p>
      <w:pPr>
        <w:pStyle w:val="BodyText"/>
        <w:spacing w:before="8"/>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Los </w:t>
      </w:r>
      <w:r>
        <w:rPr>
          <w:b/>
          <w:i/>
          <w:sz w:val="20"/>
        </w:rPr>
        <w:t>representantes </w:t>
      </w:r>
      <w:r>
        <w:rPr>
          <w:sz w:val="20"/>
        </w:rPr>
        <w:t>afirmaron que a raíz de la denuncia interpuesta por el señor Viteri, él y toda su familia han sido afectados por una serie de violaciones a sus derechos. Resaltaron que el hecho de que el señor Viteri tuviera que abandonar su cargo militar, así como</w:t>
      </w:r>
      <w:r>
        <w:rPr>
          <w:spacing w:val="-2"/>
          <w:sz w:val="20"/>
        </w:rPr>
        <w:t> </w:t>
      </w:r>
      <w:r>
        <w:rPr>
          <w:sz w:val="20"/>
        </w:rPr>
        <w:t>la incertidumbre laboral a</w:t>
      </w:r>
      <w:r>
        <w:rPr>
          <w:spacing w:val="-1"/>
          <w:sz w:val="20"/>
        </w:rPr>
        <w:t> </w:t>
      </w:r>
      <w:r>
        <w:rPr>
          <w:sz w:val="20"/>
        </w:rPr>
        <w:t>la que se</w:t>
      </w:r>
      <w:r>
        <w:rPr>
          <w:spacing w:val="-1"/>
          <w:sz w:val="20"/>
        </w:rPr>
        <w:t> </w:t>
      </w:r>
      <w:r>
        <w:rPr>
          <w:sz w:val="20"/>
        </w:rPr>
        <w:t>vio enfrentado, causaron estragos</w:t>
      </w:r>
      <w:r>
        <w:rPr>
          <w:spacing w:val="-1"/>
          <w:sz w:val="20"/>
        </w:rPr>
        <w:t> </w:t>
      </w:r>
      <w:r>
        <w:rPr>
          <w:sz w:val="20"/>
        </w:rPr>
        <w:t>y aflicción en la familia. Enfatizaron que su esposa, Rocío Alarcón Gallegos, también sufrió inconvenientes para ejercer su profesión. Adicionalmente, los representantes alegaron la violación de los artículos 17 y 19 de la Convención, ya que el Estado no habría brindado las medidas adecuadas</w:t>
      </w:r>
      <w:r>
        <w:rPr>
          <w:spacing w:val="-2"/>
          <w:sz w:val="20"/>
        </w:rPr>
        <w:t> </w:t>
      </w:r>
      <w:r>
        <w:rPr>
          <w:sz w:val="20"/>
        </w:rPr>
        <w:t>para</w:t>
      </w:r>
      <w:r>
        <w:rPr>
          <w:spacing w:val="-4"/>
          <w:sz w:val="20"/>
        </w:rPr>
        <w:t> </w:t>
      </w:r>
      <w:r>
        <w:rPr>
          <w:sz w:val="20"/>
        </w:rPr>
        <w:t>la</w:t>
      </w:r>
      <w:r>
        <w:rPr>
          <w:spacing w:val="-1"/>
          <w:sz w:val="20"/>
        </w:rPr>
        <w:t> </w:t>
      </w:r>
      <w:r>
        <w:rPr>
          <w:sz w:val="20"/>
        </w:rPr>
        <w:t>protección de</w:t>
      </w:r>
      <w:r>
        <w:rPr>
          <w:spacing w:val="-2"/>
          <w:sz w:val="20"/>
        </w:rPr>
        <w:t> </w:t>
      </w:r>
      <w:r>
        <w:rPr>
          <w:sz w:val="20"/>
        </w:rPr>
        <w:t>la</w:t>
      </w:r>
      <w:r>
        <w:rPr>
          <w:spacing w:val="-1"/>
          <w:sz w:val="20"/>
        </w:rPr>
        <w:t> </w:t>
      </w:r>
      <w:r>
        <w:rPr>
          <w:sz w:val="20"/>
        </w:rPr>
        <w:t>familia ni</w:t>
      </w:r>
      <w:r>
        <w:rPr>
          <w:spacing w:val="-3"/>
          <w:sz w:val="20"/>
        </w:rPr>
        <w:t> </w:t>
      </w:r>
      <w:r>
        <w:rPr>
          <w:sz w:val="20"/>
        </w:rPr>
        <w:t>de</w:t>
      </w:r>
      <w:r>
        <w:rPr>
          <w:spacing w:val="-3"/>
          <w:sz w:val="20"/>
        </w:rPr>
        <w:t> </w:t>
      </w:r>
      <w:r>
        <w:rPr>
          <w:sz w:val="20"/>
        </w:rPr>
        <w:t>los</w:t>
      </w:r>
      <w:r>
        <w:rPr>
          <w:spacing w:val="-2"/>
          <w:sz w:val="20"/>
        </w:rPr>
        <w:t> </w:t>
      </w:r>
      <w:r>
        <w:rPr>
          <w:sz w:val="20"/>
        </w:rPr>
        <w:t>hijos</w:t>
      </w:r>
      <w:r>
        <w:rPr>
          <w:spacing w:val="-2"/>
          <w:sz w:val="20"/>
        </w:rPr>
        <w:t> </w:t>
      </w:r>
      <w:r>
        <w:rPr>
          <w:sz w:val="20"/>
        </w:rPr>
        <w:t>del</w:t>
      </w:r>
      <w:r>
        <w:rPr>
          <w:spacing w:val="-1"/>
          <w:sz w:val="20"/>
        </w:rPr>
        <w:t> </w:t>
      </w:r>
      <w:r>
        <w:rPr>
          <w:sz w:val="20"/>
        </w:rPr>
        <w:t>señor</w:t>
      </w:r>
      <w:r>
        <w:rPr>
          <w:spacing w:val="-2"/>
          <w:sz w:val="20"/>
        </w:rPr>
        <w:t> </w:t>
      </w:r>
      <w:r>
        <w:rPr>
          <w:sz w:val="20"/>
        </w:rPr>
        <w:t>Viteri,</w:t>
      </w:r>
      <w:r>
        <w:rPr>
          <w:spacing w:val="-4"/>
          <w:sz w:val="20"/>
        </w:rPr>
        <w:t> </w:t>
      </w:r>
      <w:r>
        <w:rPr>
          <w:sz w:val="20"/>
        </w:rPr>
        <w:t>quienes</w:t>
      </w:r>
      <w:r>
        <w:rPr>
          <w:spacing w:val="-2"/>
          <w:sz w:val="20"/>
        </w:rPr>
        <w:t> </w:t>
      </w:r>
      <w:r>
        <w:rPr>
          <w:sz w:val="20"/>
        </w:rPr>
        <w:t>eran niños al momento de los hechos.</w:t>
      </w:r>
    </w:p>
    <w:p>
      <w:pPr>
        <w:spacing w:after="0" w:line="240" w:lineRule="auto"/>
        <w:jc w:val="both"/>
        <w:rPr>
          <w:sz w:val="20"/>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6" w:firstLine="0"/>
        <w:jc w:val="both"/>
        <w:rPr>
          <w:sz w:val="20"/>
        </w:rPr>
      </w:pPr>
      <w:r>
        <w:rPr>
          <w:sz w:val="20"/>
        </w:rPr>
        <w:t>El </w:t>
      </w:r>
      <w:r>
        <w:rPr>
          <w:b/>
          <w:i/>
          <w:sz w:val="20"/>
        </w:rPr>
        <w:t>Estado </w:t>
      </w:r>
      <w:r>
        <w:rPr>
          <w:sz w:val="20"/>
        </w:rPr>
        <w:t>refirió que las medidas cautelares ordenadas por la Comisión fueron cumplidas por las autoridades nacionales. El 18 de febrero del 2002 se dispuso protección policial a través de un Oficial y cuatro Policías para que brindaran protección y seguridad al señor Julio Rogelio Viteri y su familia.</w:t>
      </w:r>
      <w:r>
        <w:rPr>
          <w:spacing w:val="80"/>
          <w:sz w:val="20"/>
        </w:rPr>
        <w:t> </w:t>
      </w:r>
      <w:r>
        <w:rPr>
          <w:sz w:val="20"/>
        </w:rPr>
        <w:t>Señaló que estas medidas garantizaron su seguridad y</w:t>
      </w:r>
      <w:r>
        <w:rPr>
          <w:spacing w:val="-18"/>
          <w:sz w:val="20"/>
        </w:rPr>
        <w:t> </w:t>
      </w:r>
      <w:r>
        <w:rPr>
          <w:sz w:val="20"/>
        </w:rPr>
        <w:t>protección</w:t>
      </w:r>
      <w:r>
        <w:rPr>
          <w:spacing w:val="-18"/>
          <w:sz w:val="20"/>
        </w:rPr>
        <w:t> </w:t>
      </w:r>
      <w:r>
        <w:rPr>
          <w:sz w:val="20"/>
        </w:rPr>
        <w:t>hasta</w:t>
      </w:r>
      <w:r>
        <w:rPr>
          <w:spacing w:val="-15"/>
          <w:sz w:val="20"/>
        </w:rPr>
        <w:t> </w:t>
      </w:r>
      <w:r>
        <w:rPr>
          <w:sz w:val="20"/>
        </w:rPr>
        <w:t>el</w:t>
      </w:r>
      <w:r>
        <w:rPr>
          <w:spacing w:val="-13"/>
          <w:sz w:val="20"/>
        </w:rPr>
        <w:t> </w:t>
      </w:r>
      <w:r>
        <w:rPr>
          <w:sz w:val="20"/>
        </w:rPr>
        <w:t>10</w:t>
      </w:r>
      <w:r>
        <w:rPr>
          <w:spacing w:val="-14"/>
          <w:sz w:val="20"/>
        </w:rPr>
        <w:t> </w:t>
      </w:r>
      <w:r>
        <w:rPr>
          <w:sz w:val="20"/>
        </w:rPr>
        <w:t>de</w:t>
      </w:r>
      <w:r>
        <w:rPr>
          <w:spacing w:val="-18"/>
          <w:sz w:val="20"/>
        </w:rPr>
        <w:t> </w:t>
      </w:r>
      <w:r>
        <w:rPr>
          <w:sz w:val="20"/>
        </w:rPr>
        <w:t>junio</w:t>
      </w:r>
      <w:r>
        <w:rPr>
          <w:spacing w:val="-18"/>
          <w:sz w:val="20"/>
        </w:rPr>
        <w:t> </w:t>
      </w:r>
      <w:r>
        <w:rPr>
          <w:sz w:val="20"/>
        </w:rPr>
        <w:t>de</w:t>
      </w:r>
      <w:r>
        <w:rPr>
          <w:spacing w:val="-16"/>
          <w:sz w:val="20"/>
        </w:rPr>
        <w:t> </w:t>
      </w:r>
      <w:r>
        <w:rPr>
          <w:sz w:val="20"/>
        </w:rPr>
        <w:t>2002,</w:t>
      </w:r>
      <w:r>
        <w:rPr>
          <w:spacing w:val="-16"/>
          <w:sz w:val="20"/>
        </w:rPr>
        <w:t> </w:t>
      </w:r>
      <w:r>
        <w:rPr>
          <w:sz w:val="20"/>
        </w:rPr>
        <w:t>fecha</w:t>
      </w:r>
      <w:r>
        <w:rPr>
          <w:spacing w:val="-15"/>
          <w:sz w:val="20"/>
        </w:rPr>
        <w:t> </w:t>
      </w:r>
      <w:r>
        <w:rPr>
          <w:sz w:val="20"/>
        </w:rPr>
        <w:t>en</w:t>
      </w:r>
      <w:r>
        <w:rPr>
          <w:spacing w:val="-17"/>
          <w:sz w:val="20"/>
        </w:rPr>
        <w:t> </w:t>
      </w:r>
      <w:r>
        <w:rPr>
          <w:sz w:val="20"/>
        </w:rPr>
        <w:t>la</w:t>
      </w:r>
      <w:r>
        <w:rPr>
          <w:spacing w:val="-15"/>
          <w:sz w:val="20"/>
        </w:rPr>
        <w:t> </w:t>
      </w:r>
      <w:r>
        <w:rPr>
          <w:sz w:val="20"/>
        </w:rPr>
        <w:t>que</w:t>
      </w:r>
      <w:r>
        <w:rPr>
          <w:spacing w:val="-16"/>
          <w:sz w:val="20"/>
        </w:rPr>
        <w:t> </w:t>
      </w:r>
      <w:r>
        <w:rPr>
          <w:sz w:val="20"/>
        </w:rPr>
        <w:t>el</w:t>
      </w:r>
      <w:r>
        <w:rPr>
          <w:spacing w:val="-15"/>
          <w:sz w:val="20"/>
        </w:rPr>
        <w:t> </w:t>
      </w:r>
      <w:r>
        <w:rPr>
          <w:sz w:val="20"/>
        </w:rPr>
        <w:t>señor</w:t>
      </w:r>
      <w:r>
        <w:rPr>
          <w:spacing w:val="-16"/>
          <w:sz w:val="20"/>
        </w:rPr>
        <w:t> </w:t>
      </w:r>
      <w:r>
        <w:rPr>
          <w:sz w:val="20"/>
        </w:rPr>
        <w:t>Viteri</w:t>
      </w:r>
      <w:r>
        <w:rPr>
          <w:spacing w:val="-15"/>
          <w:sz w:val="20"/>
        </w:rPr>
        <w:t> </w:t>
      </w:r>
      <w:r>
        <w:rPr>
          <w:sz w:val="20"/>
        </w:rPr>
        <w:t>abandonó</w:t>
      </w:r>
      <w:r>
        <w:rPr>
          <w:spacing w:val="-16"/>
          <w:sz w:val="20"/>
        </w:rPr>
        <w:t> </w:t>
      </w:r>
      <w:r>
        <w:rPr>
          <w:sz w:val="20"/>
        </w:rPr>
        <w:t>el</w:t>
      </w:r>
      <w:r>
        <w:rPr>
          <w:spacing w:val="-17"/>
          <w:sz w:val="20"/>
        </w:rPr>
        <w:t> </w:t>
      </w:r>
      <w:r>
        <w:rPr>
          <w:sz w:val="20"/>
        </w:rPr>
        <w:t>territorio ecuatoriano.</w:t>
      </w:r>
      <w:r>
        <w:rPr>
          <w:spacing w:val="40"/>
          <w:sz w:val="20"/>
        </w:rPr>
        <w:t> </w:t>
      </w:r>
      <w:r>
        <w:rPr>
          <w:sz w:val="20"/>
        </w:rPr>
        <w:t>Resaltó que no existe constancia de las amenazas sufridas por las presuntas víctimas. Respecto de los alegatos relacionados con que las amenazas nunca han cesado, y que</w:t>
      </w:r>
      <w:r>
        <w:rPr>
          <w:spacing w:val="-2"/>
          <w:sz w:val="20"/>
        </w:rPr>
        <w:t> </w:t>
      </w:r>
      <w:r>
        <w:rPr>
          <w:sz w:val="20"/>
        </w:rPr>
        <w:t>esto</w:t>
      </w:r>
      <w:r>
        <w:rPr>
          <w:spacing w:val="-1"/>
          <w:sz w:val="20"/>
        </w:rPr>
        <w:t> </w:t>
      </w:r>
      <w:r>
        <w:rPr>
          <w:sz w:val="20"/>
        </w:rPr>
        <w:t>impide</w:t>
      </w:r>
      <w:r>
        <w:rPr>
          <w:spacing w:val="-2"/>
          <w:sz w:val="20"/>
        </w:rPr>
        <w:t> </w:t>
      </w:r>
      <w:r>
        <w:rPr>
          <w:sz w:val="20"/>
        </w:rPr>
        <w:t>el regreso</w:t>
      </w:r>
      <w:r>
        <w:rPr>
          <w:spacing w:val="-4"/>
          <w:sz w:val="20"/>
        </w:rPr>
        <w:t> </w:t>
      </w:r>
      <w:r>
        <w:rPr>
          <w:sz w:val="20"/>
        </w:rPr>
        <w:t>de</w:t>
      </w:r>
      <w:r>
        <w:rPr>
          <w:spacing w:val="-4"/>
          <w:sz w:val="20"/>
        </w:rPr>
        <w:t> </w:t>
      </w:r>
      <w:r>
        <w:rPr>
          <w:sz w:val="20"/>
        </w:rPr>
        <w:t>las</w:t>
      </w:r>
      <w:r>
        <w:rPr>
          <w:spacing w:val="-4"/>
          <w:sz w:val="20"/>
        </w:rPr>
        <w:t> </w:t>
      </w:r>
      <w:r>
        <w:rPr>
          <w:sz w:val="20"/>
        </w:rPr>
        <w:t>presuntas</w:t>
      </w:r>
      <w:r>
        <w:rPr>
          <w:spacing w:val="-3"/>
          <w:sz w:val="20"/>
        </w:rPr>
        <w:t> </w:t>
      </w:r>
      <w:r>
        <w:rPr>
          <w:sz w:val="20"/>
        </w:rPr>
        <w:t>víctimas</w:t>
      </w:r>
      <w:r>
        <w:rPr>
          <w:spacing w:val="-4"/>
          <w:sz w:val="20"/>
        </w:rPr>
        <w:t> </w:t>
      </w:r>
      <w:r>
        <w:rPr>
          <w:sz w:val="20"/>
        </w:rPr>
        <w:t>a</w:t>
      </w:r>
      <w:r>
        <w:rPr>
          <w:spacing w:val="-3"/>
          <w:sz w:val="20"/>
        </w:rPr>
        <w:t> </w:t>
      </w:r>
      <w:r>
        <w:rPr>
          <w:sz w:val="20"/>
        </w:rPr>
        <w:t>Ecuador,</w:t>
      </w:r>
      <w:r>
        <w:rPr>
          <w:spacing w:val="-4"/>
          <w:sz w:val="20"/>
        </w:rPr>
        <w:t> </w:t>
      </w:r>
      <w:r>
        <w:rPr>
          <w:sz w:val="20"/>
        </w:rPr>
        <w:t>indicó</w:t>
      </w:r>
      <w:r>
        <w:rPr>
          <w:spacing w:val="-2"/>
          <w:sz w:val="20"/>
        </w:rPr>
        <w:t> </w:t>
      </w:r>
      <w:r>
        <w:rPr>
          <w:sz w:val="20"/>
        </w:rPr>
        <w:t>que,</w:t>
      </w:r>
      <w:r>
        <w:rPr>
          <w:spacing w:val="-1"/>
          <w:sz w:val="20"/>
        </w:rPr>
        <w:t> </w:t>
      </w:r>
      <w:r>
        <w:rPr>
          <w:sz w:val="20"/>
        </w:rPr>
        <w:t>en</w:t>
      </w:r>
      <w:r>
        <w:rPr>
          <w:spacing w:val="-2"/>
          <w:sz w:val="20"/>
        </w:rPr>
        <w:t> </w:t>
      </w:r>
      <w:r>
        <w:rPr>
          <w:sz w:val="20"/>
        </w:rPr>
        <w:t>la actualidad, la Fiscalía cuenta con el Programa de Protección a Víctimas y Testigos que puede ser impulsado si se presenta una denuncia penal por las presuntas amenazas. También resaltó que</w:t>
      </w:r>
      <w:r>
        <w:rPr>
          <w:spacing w:val="-10"/>
          <w:sz w:val="20"/>
        </w:rPr>
        <w:t> </w:t>
      </w:r>
      <w:r>
        <w:rPr>
          <w:sz w:val="20"/>
        </w:rPr>
        <w:t>el</w:t>
      </w:r>
      <w:r>
        <w:rPr>
          <w:spacing w:val="-6"/>
          <w:sz w:val="20"/>
        </w:rPr>
        <w:t> </w:t>
      </w:r>
      <w:r>
        <w:rPr>
          <w:sz w:val="20"/>
        </w:rPr>
        <w:t>señor</w:t>
      </w:r>
      <w:r>
        <w:rPr>
          <w:spacing w:val="-8"/>
          <w:sz w:val="20"/>
        </w:rPr>
        <w:t> </w:t>
      </w:r>
      <w:r>
        <w:rPr>
          <w:sz w:val="20"/>
        </w:rPr>
        <w:t>Viteri</w:t>
      </w:r>
      <w:r>
        <w:rPr>
          <w:spacing w:val="-6"/>
          <w:sz w:val="20"/>
        </w:rPr>
        <w:t> </w:t>
      </w:r>
      <w:r>
        <w:rPr>
          <w:sz w:val="20"/>
        </w:rPr>
        <w:t>y</w:t>
      </w:r>
      <w:r>
        <w:rPr>
          <w:spacing w:val="-7"/>
          <w:sz w:val="20"/>
        </w:rPr>
        <w:t> </w:t>
      </w:r>
      <w:r>
        <w:rPr>
          <w:sz w:val="20"/>
        </w:rPr>
        <w:t>su</w:t>
      </w:r>
      <w:r>
        <w:rPr>
          <w:spacing w:val="-8"/>
          <w:sz w:val="20"/>
        </w:rPr>
        <w:t> </w:t>
      </w:r>
      <w:r>
        <w:rPr>
          <w:sz w:val="20"/>
        </w:rPr>
        <w:t>familia</w:t>
      </w:r>
      <w:r>
        <w:rPr>
          <w:spacing w:val="-8"/>
          <w:sz w:val="20"/>
        </w:rPr>
        <w:t> </w:t>
      </w:r>
      <w:r>
        <w:rPr>
          <w:sz w:val="20"/>
        </w:rPr>
        <w:t>han</w:t>
      </w:r>
      <w:r>
        <w:rPr>
          <w:spacing w:val="-8"/>
          <w:sz w:val="20"/>
        </w:rPr>
        <w:t> </w:t>
      </w:r>
      <w:r>
        <w:rPr>
          <w:sz w:val="20"/>
        </w:rPr>
        <w:t>viajado</w:t>
      </w:r>
      <w:r>
        <w:rPr>
          <w:spacing w:val="-10"/>
          <w:sz w:val="20"/>
        </w:rPr>
        <w:t> </w:t>
      </w:r>
      <w:r>
        <w:rPr>
          <w:sz w:val="20"/>
        </w:rPr>
        <w:t>al</w:t>
      </w:r>
      <w:r>
        <w:rPr>
          <w:spacing w:val="-8"/>
          <w:sz w:val="20"/>
        </w:rPr>
        <w:t> </w:t>
      </w:r>
      <w:r>
        <w:rPr>
          <w:sz w:val="20"/>
        </w:rPr>
        <w:t>Ecuador</w:t>
      </w:r>
      <w:r>
        <w:rPr>
          <w:spacing w:val="-10"/>
          <w:sz w:val="20"/>
        </w:rPr>
        <w:t> </w:t>
      </w:r>
      <w:r>
        <w:rPr>
          <w:sz w:val="20"/>
        </w:rPr>
        <w:t>múltiples</w:t>
      </w:r>
      <w:r>
        <w:rPr>
          <w:spacing w:val="-7"/>
          <w:sz w:val="20"/>
        </w:rPr>
        <w:t> </w:t>
      </w:r>
      <w:r>
        <w:rPr>
          <w:sz w:val="20"/>
        </w:rPr>
        <w:t>veces.</w:t>
      </w:r>
      <w:r>
        <w:rPr>
          <w:spacing w:val="40"/>
          <w:sz w:val="20"/>
        </w:rPr>
        <w:t> </w:t>
      </w:r>
      <w:r>
        <w:rPr>
          <w:sz w:val="20"/>
        </w:rPr>
        <w:t>Sobre</w:t>
      </w:r>
      <w:r>
        <w:rPr>
          <w:spacing w:val="-10"/>
          <w:sz w:val="20"/>
        </w:rPr>
        <w:t> </w:t>
      </w:r>
      <w:r>
        <w:rPr>
          <w:sz w:val="20"/>
        </w:rPr>
        <w:t>las</w:t>
      </w:r>
      <w:r>
        <w:rPr>
          <w:spacing w:val="-7"/>
          <w:sz w:val="20"/>
        </w:rPr>
        <w:t> </w:t>
      </w:r>
      <w:r>
        <w:rPr>
          <w:sz w:val="20"/>
        </w:rPr>
        <w:t>condiciones de detención durante los arrestos de rigor, indicó que el arresto de rigor debía cumplirse lugares designados en el interior de reparto militar que contaban con todas las condiciones de habitabilidad y que durante su arresto la presunta víctima fue visitada por un médico de la Cruz Roja ecuatoriana. Por último, resaltó que durante el proceso interno el señor Viteri nunca</w:t>
      </w:r>
      <w:r>
        <w:rPr>
          <w:spacing w:val="-17"/>
          <w:sz w:val="20"/>
        </w:rPr>
        <w:t> </w:t>
      </w:r>
      <w:r>
        <w:rPr>
          <w:sz w:val="20"/>
        </w:rPr>
        <w:t>mencionó</w:t>
      </w:r>
      <w:r>
        <w:rPr>
          <w:spacing w:val="-15"/>
          <w:sz w:val="20"/>
        </w:rPr>
        <w:t> </w:t>
      </w:r>
      <w:r>
        <w:rPr>
          <w:sz w:val="20"/>
        </w:rPr>
        <w:t>condiciones</w:t>
      </w:r>
      <w:r>
        <w:rPr>
          <w:spacing w:val="-16"/>
          <w:sz w:val="20"/>
        </w:rPr>
        <w:t> </w:t>
      </w:r>
      <w:r>
        <w:rPr>
          <w:sz w:val="20"/>
        </w:rPr>
        <w:t>precarias</w:t>
      </w:r>
      <w:r>
        <w:rPr>
          <w:spacing w:val="-17"/>
          <w:sz w:val="20"/>
        </w:rPr>
        <w:t> </w:t>
      </w:r>
      <w:r>
        <w:rPr>
          <w:sz w:val="20"/>
        </w:rPr>
        <w:t>de</w:t>
      </w:r>
      <w:r>
        <w:rPr>
          <w:spacing w:val="-17"/>
          <w:sz w:val="20"/>
        </w:rPr>
        <w:t> </w:t>
      </w:r>
      <w:r>
        <w:rPr>
          <w:sz w:val="20"/>
        </w:rPr>
        <w:t>detención,</w:t>
      </w:r>
      <w:r>
        <w:rPr>
          <w:spacing w:val="-17"/>
          <w:sz w:val="20"/>
        </w:rPr>
        <w:t> </w:t>
      </w:r>
      <w:r>
        <w:rPr>
          <w:sz w:val="20"/>
        </w:rPr>
        <w:t>ni</w:t>
      </w:r>
      <w:r>
        <w:rPr>
          <w:spacing w:val="-17"/>
          <w:sz w:val="20"/>
        </w:rPr>
        <w:t> </w:t>
      </w:r>
      <w:r>
        <w:rPr>
          <w:sz w:val="20"/>
        </w:rPr>
        <w:t>que</w:t>
      </w:r>
      <w:r>
        <w:rPr>
          <w:spacing w:val="-13"/>
          <w:sz w:val="20"/>
        </w:rPr>
        <w:t> </w:t>
      </w:r>
      <w:r>
        <w:rPr>
          <w:sz w:val="20"/>
        </w:rPr>
        <w:t>se</w:t>
      </w:r>
      <w:r>
        <w:rPr>
          <w:spacing w:val="-17"/>
          <w:sz w:val="20"/>
        </w:rPr>
        <w:t> </w:t>
      </w:r>
      <w:r>
        <w:rPr>
          <w:sz w:val="20"/>
        </w:rPr>
        <w:t>hayan</w:t>
      </w:r>
      <w:r>
        <w:rPr>
          <w:spacing w:val="-16"/>
          <w:sz w:val="20"/>
        </w:rPr>
        <w:t> </w:t>
      </w:r>
      <w:r>
        <w:rPr>
          <w:sz w:val="20"/>
        </w:rPr>
        <w:t>vulnerado</w:t>
      </w:r>
      <w:r>
        <w:rPr>
          <w:spacing w:val="-15"/>
          <w:sz w:val="20"/>
        </w:rPr>
        <w:t> </w:t>
      </w:r>
      <w:r>
        <w:rPr>
          <w:sz w:val="20"/>
        </w:rPr>
        <w:t>sus</w:t>
      </w:r>
      <w:r>
        <w:rPr>
          <w:spacing w:val="-16"/>
          <w:sz w:val="20"/>
        </w:rPr>
        <w:t> </w:t>
      </w:r>
      <w:r>
        <w:rPr>
          <w:spacing w:val="-2"/>
          <w:sz w:val="20"/>
        </w:rPr>
        <w:t>derechos.</w:t>
      </w:r>
    </w:p>
    <w:p>
      <w:pPr>
        <w:pStyle w:val="BodyText"/>
        <w:spacing w:before="11"/>
        <w:rPr>
          <w:sz w:val="19"/>
        </w:rPr>
      </w:pPr>
    </w:p>
    <w:p>
      <w:pPr>
        <w:pStyle w:val="ListParagraph"/>
        <w:numPr>
          <w:ilvl w:val="0"/>
          <w:numId w:val="8"/>
        </w:numPr>
        <w:tabs>
          <w:tab w:pos="909" w:val="left" w:leader="none"/>
        </w:tabs>
        <w:spacing w:line="240" w:lineRule="auto" w:before="1" w:after="0"/>
        <w:ind w:left="200" w:right="198" w:firstLine="0"/>
        <w:jc w:val="both"/>
        <w:rPr>
          <w:sz w:val="20"/>
        </w:rPr>
      </w:pPr>
      <w:r>
        <w:rPr>
          <w:sz w:val="20"/>
        </w:rPr>
        <w:t>El</w:t>
      </w:r>
      <w:r>
        <w:rPr>
          <w:spacing w:val="-9"/>
          <w:sz w:val="20"/>
        </w:rPr>
        <w:t> </w:t>
      </w:r>
      <w:r>
        <w:rPr>
          <w:sz w:val="20"/>
        </w:rPr>
        <w:t>Estado</w:t>
      </w:r>
      <w:r>
        <w:rPr>
          <w:spacing w:val="-12"/>
          <w:sz w:val="20"/>
        </w:rPr>
        <w:t> </w:t>
      </w:r>
      <w:r>
        <w:rPr>
          <w:sz w:val="20"/>
        </w:rPr>
        <w:t>también</w:t>
      </w:r>
      <w:r>
        <w:rPr>
          <w:spacing w:val="-8"/>
          <w:sz w:val="20"/>
        </w:rPr>
        <w:t> </w:t>
      </w:r>
      <w:r>
        <w:rPr>
          <w:sz w:val="20"/>
        </w:rPr>
        <w:t>indicó</w:t>
      </w:r>
      <w:r>
        <w:rPr>
          <w:spacing w:val="-11"/>
          <w:sz w:val="20"/>
        </w:rPr>
        <w:t> </w:t>
      </w:r>
      <w:r>
        <w:rPr>
          <w:sz w:val="20"/>
        </w:rPr>
        <w:t>que</w:t>
      </w:r>
      <w:r>
        <w:rPr>
          <w:spacing w:val="-10"/>
          <w:sz w:val="20"/>
        </w:rPr>
        <w:t> </w:t>
      </w:r>
      <w:r>
        <w:rPr>
          <w:sz w:val="20"/>
        </w:rPr>
        <w:t>la</w:t>
      </w:r>
      <w:r>
        <w:rPr>
          <w:spacing w:val="-8"/>
          <w:sz w:val="20"/>
        </w:rPr>
        <w:t> </w:t>
      </w:r>
      <w:r>
        <w:rPr>
          <w:sz w:val="20"/>
        </w:rPr>
        <w:t>Comisión</w:t>
      </w:r>
      <w:r>
        <w:rPr>
          <w:spacing w:val="-9"/>
          <w:sz w:val="20"/>
        </w:rPr>
        <w:t> </w:t>
      </w:r>
      <w:r>
        <w:rPr>
          <w:sz w:val="20"/>
        </w:rPr>
        <w:t>no</w:t>
      </w:r>
      <w:r>
        <w:rPr>
          <w:spacing w:val="-10"/>
          <w:sz w:val="20"/>
        </w:rPr>
        <w:t> </w:t>
      </w:r>
      <w:r>
        <w:rPr>
          <w:sz w:val="20"/>
        </w:rPr>
        <w:t>declaró</w:t>
      </w:r>
      <w:r>
        <w:rPr>
          <w:spacing w:val="-10"/>
          <w:sz w:val="20"/>
        </w:rPr>
        <w:t> </w:t>
      </w:r>
      <w:r>
        <w:rPr>
          <w:sz w:val="20"/>
        </w:rPr>
        <w:t>que</w:t>
      </w:r>
      <w:r>
        <w:rPr>
          <w:spacing w:val="-8"/>
          <w:sz w:val="20"/>
        </w:rPr>
        <w:t> </w:t>
      </w:r>
      <w:r>
        <w:rPr>
          <w:sz w:val="20"/>
        </w:rPr>
        <w:t>se</w:t>
      </w:r>
      <w:r>
        <w:rPr>
          <w:spacing w:val="-11"/>
          <w:sz w:val="20"/>
        </w:rPr>
        <w:t> </w:t>
      </w:r>
      <w:r>
        <w:rPr>
          <w:sz w:val="20"/>
        </w:rPr>
        <w:t>haya</w:t>
      </w:r>
      <w:r>
        <w:rPr>
          <w:spacing w:val="-9"/>
          <w:sz w:val="20"/>
        </w:rPr>
        <w:t> </w:t>
      </w:r>
      <w:r>
        <w:rPr>
          <w:sz w:val="20"/>
        </w:rPr>
        <w:t>vulnerado</w:t>
      </w:r>
      <w:r>
        <w:rPr>
          <w:spacing w:val="-10"/>
          <w:sz w:val="20"/>
        </w:rPr>
        <w:t> </w:t>
      </w:r>
      <w:r>
        <w:rPr>
          <w:sz w:val="20"/>
        </w:rPr>
        <w:t>el</w:t>
      </w:r>
      <w:r>
        <w:rPr>
          <w:spacing w:val="-9"/>
          <w:sz w:val="20"/>
        </w:rPr>
        <w:t> </w:t>
      </w:r>
      <w:r>
        <w:rPr>
          <w:sz w:val="20"/>
        </w:rPr>
        <w:t>derecho a la protección de la familia e insistió en que se tengan en cuenta los argumentos dados acerca del derecho a la integridad personal, en donde se evidenció que el señor Viteri y su familia si fueron objeto de protección estatal. Particularmente, señaló que al no quedar corroborada la amenaza a la familia del señor Viteri, no se puede argumentar que el Estado obstruyó</w:t>
      </w:r>
      <w:r>
        <w:rPr>
          <w:spacing w:val="-1"/>
          <w:sz w:val="20"/>
        </w:rPr>
        <w:t> </w:t>
      </w:r>
      <w:r>
        <w:rPr>
          <w:sz w:val="20"/>
        </w:rPr>
        <w:t>la convivencia familiar.</w:t>
      </w:r>
      <w:r>
        <w:rPr>
          <w:spacing w:val="-1"/>
          <w:sz w:val="20"/>
        </w:rPr>
        <w:t> </w:t>
      </w:r>
      <w:r>
        <w:rPr>
          <w:sz w:val="20"/>
        </w:rPr>
        <w:t>Finalmente, respecto</w:t>
      </w:r>
      <w:r>
        <w:rPr>
          <w:spacing w:val="-1"/>
          <w:sz w:val="20"/>
        </w:rPr>
        <w:t> </w:t>
      </w:r>
      <w:r>
        <w:rPr>
          <w:sz w:val="20"/>
        </w:rPr>
        <w:t>a la vulneración de</w:t>
      </w:r>
      <w:r>
        <w:rPr>
          <w:spacing w:val="-1"/>
          <w:sz w:val="20"/>
        </w:rPr>
        <w:t> </w:t>
      </w:r>
      <w:r>
        <w:rPr>
          <w:sz w:val="20"/>
        </w:rPr>
        <w:t>los</w:t>
      </w:r>
      <w:r>
        <w:rPr>
          <w:spacing w:val="-1"/>
          <w:sz w:val="20"/>
        </w:rPr>
        <w:t> </w:t>
      </w:r>
      <w:r>
        <w:rPr>
          <w:sz w:val="20"/>
        </w:rPr>
        <w:t>derechos</w:t>
      </w:r>
      <w:r>
        <w:rPr>
          <w:spacing w:val="-1"/>
          <w:sz w:val="20"/>
        </w:rPr>
        <w:t> </w:t>
      </w:r>
      <w:r>
        <w:rPr>
          <w:sz w:val="20"/>
        </w:rPr>
        <w:t>de la niñez señaló</w:t>
      </w:r>
      <w:r>
        <w:rPr>
          <w:spacing w:val="-1"/>
          <w:sz w:val="20"/>
        </w:rPr>
        <w:t> </w:t>
      </w:r>
      <w:r>
        <w:rPr>
          <w:sz w:val="20"/>
        </w:rPr>
        <w:t>que</w:t>
      </w:r>
      <w:r>
        <w:rPr>
          <w:spacing w:val="-1"/>
          <w:sz w:val="20"/>
        </w:rPr>
        <w:t> </w:t>
      </w:r>
      <w:r>
        <w:rPr>
          <w:sz w:val="20"/>
        </w:rPr>
        <w:t>la Comisión tampoco</w:t>
      </w:r>
      <w:r>
        <w:rPr>
          <w:spacing w:val="-1"/>
          <w:sz w:val="20"/>
        </w:rPr>
        <w:t> </w:t>
      </w:r>
      <w:r>
        <w:rPr>
          <w:sz w:val="20"/>
        </w:rPr>
        <w:t>declaró esta violación y sostuvo</w:t>
      </w:r>
      <w:r>
        <w:rPr>
          <w:spacing w:val="-1"/>
          <w:sz w:val="20"/>
        </w:rPr>
        <w:t> </w:t>
      </w:r>
      <w:r>
        <w:rPr>
          <w:sz w:val="20"/>
        </w:rPr>
        <w:t>que, al no evidenciar la vulneración del derecho</w:t>
      </w:r>
      <w:r>
        <w:rPr>
          <w:spacing w:val="-1"/>
          <w:sz w:val="20"/>
        </w:rPr>
        <w:t> </w:t>
      </w:r>
      <w:r>
        <w:rPr>
          <w:sz w:val="20"/>
        </w:rPr>
        <w:t>a la protección de</w:t>
      </w:r>
      <w:r>
        <w:rPr>
          <w:spacing w:val="-1"/>
          <w:sz w:val="20"/>
        </w:rPr>
        <w:t> </w:t>
      </w:r>
      <w:r>
        <w:rPr>
          <w:sz w:val="20"/>
        </w:rPr>
        <w:t>la familia, no</w:t>
      </w:r>
      <w:r>
        <w:rPr>
          <w:spacing w:val="-1"/>
          <w:sz w:val="20"/>
        </w:rPr>
        <w:t> </w:t>
      </w:r>
      <w:r>
        <w:rPr>
          <w:sz w:val="20"/>
        </w:rPr>
        <w:t>existe</w:t>
      </w:r>
      <w:r>
        <w:rPr>
          <w:spacing w:val="-1"/>
          <w:sz w:val="20"/>
        </w:rPr>
        <w:t> </w:t>
      </w:r>
      <w:r>
        <w:rPr>
          <w:sz w:val="20"/>
        </w:rPr>
        <w:t>relación que</w:t>
      </w:r>
      <w:r>
        <w:rPr>
          <w:spacing w:val="-1"/>
          <w:sz w:val="20"/>
        </w:rPr>
        <w:t> </w:t>
      </w:r>
      <w:r>
        <w:rPr>
          <w:sz w:val="20"/>
        </w:rPr>
        <w:t>pueda derivar en la vulneración de los derechos</w:t>
      </w:r>
      <w:r>
        <w:rPr>
          <w:spacing w:val="-1"/>
          <w:sz w:val="20"/>
        </w:rPr>
        <w:t> </w:t>
      </w:r>
      <w:r>
        <w:rPr>
          <w:sz w:val="20"/>
        </w:rPr>
        <w:t>de la niñez.</w:t>
      </w:r>
      <w:r>
        <w:rPr>
          <w:spacing w:val="-1"/>
          <w:sz w:val="20"/>
        </w:rPr>
        <w:t> </w:t>
      </w:r>
      <w:r>
        <w:rPr>
          <w:sz w:val="20"/>
        </w:rPr>
        <w:t>Enfatizó</w:t>
      </w:r>
      <w:r>
        <w:rPr>
          <w:spacing w:val="-2"/>
          <w:sz w:val="20"/>
        </w:rPr>
        <w:t> </w:t>
      </w:r>
      <w:r>
        <w:rPr>
          <w:sz w:val="20"/>
        </w:rPr>
        <w:t>que el señor</w:t>
      </w:r>
      <w:r>
        <w:rPr>
          <w:spacing w:val="-2"/>
          <w:sz w:val="20"/>
        </w:rPr>
        <w:t> </w:t>
      </w:r>
      <w:r>
        <w:rPr>
          <w:sz w:val="20"/>
        </w:rPr>
        <w:t>Viteri y su esposa nunca interpusieron ningún recurso en sede interna por la alegada situación de peligro en la que presuntamente se encontraban.</w:t>
      </w:r>
    </w:p>
    <w:p>
      <w:pPr>
        <w:pStyle w:val="BodyText"/>
        <w:spacing w:before="9"/>
        <w:rPr>
          <w:sz w:val="19"/>
        </w:rPr>
      </w:pPr>
    </w:p>
    <w:p>
      <w:pPr>
        <w:pStyle w:val="Heading2"/>
        <w:numPr>
          <w:ilvl w:val="0"/>
          <w:numId w:val="13"/>
        </w:numPr>
        <w:tabs>
          <w:tab w:pos="921" w:val="left" w:leader="none"/>
        </w:tabs>
        <w:spacing w:line="240" w:lineRule="auto" w:before="0" w:after="0"/>
        <w:ind w:left="920" w:right="0" w:hanging="361"/>
        <w:jc w:val="left"/>
      </w:pPr>
      <w:bookmarkStart w:name="_bookmark46" w:id="48"/>
      <w:bookmarkEnd w:id="48"/>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1"/>
        <w:rPr>
          <w:b/>
          <w:sz w:val="19"/>
        </w:rPr>
      </w:pPr>
    </w:p>
    <w:p>
      <w:pPr>
        <w:pStyle w:val="Heading2"/>
        <w:numPr>
          <w:ilvl w:val="1"/>
          <w:numId w:val="13"/>
        </w:numPr>
        <w:tabs>
          <w:tab w:pos="1343" w:val="left" w:leader="none"/>
        </w:tabs>
        <w:spacing w:line="240" w:lineRule="auto" w:before="0" w:after="0"/>
        <w:ind w:left="1342" w:right="0" w:hanging="435"/>
        <w:jc w:val="left"/>
      </w:pPr>
      <w:bookmarkStart w:name="_bookmark47" w:id="49"/>
      <w:bookmarkEnd w:id="49"/>
      <w:r>
        <w:rPr/>
        <w:t>Re</w:t>
      </w:r>
      <w:r>
        <w:rPr/>
        <w:t>specto</w:t>
      </w:r>
      <w:r>
        <w:rPr>
          <w:spacing w:val="-7"/>
        </w:rPr>
        <w:t> </w:t>
      </w:r>
      <w:r>
        <w:rPr/>
        <w:t>del</w:t>
      </w:r>
      <w:r>
        <w:rPr>
          <w:spacing w:val="-10"/>
        </w:rPr>
        <w:t> </w:t>
      </w:r>
      <w:r>
        <w:rPr/>
        <w:t>derecho</w:t>
      </w:r>
      <w:r>
        <w:rPr>
          <w:spacing w:val="-8"/>
        </w:rPr>
        <w:t> </w:t>
      </w:r>
      <w:r>
        <w:rPr/>
        <w:t>de</w:t>
      </w:r>
      <w:r>
        <w:rPr>
          <w:spacing w:val="-9"/>
        </w:rPr>
        <w:t> </w:t>
      </w:r>
      <w:r>
        <w:rPr/>
        <w:t>circulación</w:t>
      </w:r>
      <w:r>
        <w:rPr>
          <w:spacing w:val="-7"/>
        </w:rPr>
        <w:t> </w:t>
      </w:r>
      <w:r>
        <w:rPr/>
        <w:t>y</w:t>
      </w:r>
      <w:r>
        <w:rPr>
          <w:spacing w:val="-9"/>
        </w:rPr>
        <w:t> </w:t>
      </w:r>
      <w:r>
        <w:rPr>
          <w:spacing w:val="-2"/>
        </w:rPr>
        <w:t>residencia</w:t>
      </w:r>
    </w:p>
    <w:p>
      <w:pPr>
        <w:pStyle w:val="BodyText"/>
        <w:spacing w:before="8"/>
        <w:rPr>
          <w:b/>
          <w:sz w:val="21"/>
        </w:rPr>
      </w:pPr>
    </w:p>
    <w:p>
      <w:pPr>
        <w:pStyle w:val="ListParagraph"/>
        <w:numPr>
          <w:ilvl w:val="0"/>
          <w:numId w:val="8"/>
        </w:numPr>
        <w:tabs>
          <w:tab w:pos="909" w:val="left" w:leader="none"/>
        </w:tabs>
        <w:spacing w:line="240" w:lineRule="auto" w:before="0" w:after="0"/>
        <w:ind w:left="200" w:right="197" w:firstLine="0"/>
        <w:jc w:val="both"/>
        <w:rPr>
          <w:i/>
          <w:sz w:val="20"/>
        </w:rPr>
      </w:pPr>
      <w:r>
        <w:rPr>
          <w:sz w:val="20"/>
        </w:rPr>
        <w:t>La</w:t>
      </w:r>
      <w:r>
        <w:rPr>
          <w:spacing w:val="-14"/>
          <w:sz w:val="20"/>
        </w:rPr>
        <w:t> </w:t>
      </w:r>
      <w:r>
        <w:rPr>
          <w:sz w:val="20"/>
        </w:rPr>
        <w:t>Corte</w:t>
      </w:r>
      <w:r>
        <w:rPr>
          <w:spacing w:val="-13"/>
          <w:sz w:val="20"/>
        </w:rPr>
        <w:t> </w:t>
      </w:r>
      <w:r>
        <w:rPr>
          <w:sz w:val="20"/>
        </w:rPr>
        <w:t>ha</w:t>
      </w:r>
      <w:r>
        <w:rPr>
          <w:spacing w:val="-13"/>
          <w:sz w:val="20"/>
        </w:rPr>
        <w:t> </w:t>
      </w:r>
      <w:r>
        <w:rPr>
          <w:sz w:val="20"/>
        </w:rPr>
        <w:t>señalado</w:t>
      </w:r>
      <w:r>
        <w:rPr>
          <w:spacing w:val="-15"/>
          <w:sz w:val="20"/>
        </w:rPr>
        <w:t> </w:t>
      </w:r>
      <w:r>
        <w:rPr>
          <w:sz w:val="20"/>
        </w:rPr>
        <w:t>que</w:t>
      </w:r>
      <w:r>
        <w:rPr>
          <w:spacing w:val="-15"/>
          <w:sz w:val="20"/>
        </w:rPr>
        <w:t> </w:t>
      </w:r>
      <w:r>
        <w:rPr>
          <w:sz w:val="20"/>
        </w:rPr>
        <w:t>la</w:t>
      </w:r>
      <w:r>
        <w:rPr>
          <w:spacing w:val="-13"/>
          <w:sz w:val="20"/>
        </w:rPr>
        <w:t> </w:t>
      </w:r>
      <w:r>
        <w:rPr>
          <w:sz w:val="20"/>
        </w:rPr>
        <w:t>libertad</w:t>
      </w:r>
      <w:r>
        <w:rPr>
          <w:spacing w:val="-13"/>
          <w:sz w:val="20"/>
        </w:rPr>
        <w:t> </w:t>
      </w:r>
      <w:r>
        <w:rPr>
          <w:sz w:val="20"/>
        </w:rPr>
        <w:t>de</w:t>
      </w:r>
      <w:r>
        <w:rPr>
          <w:spacing w:val="-13"/>
          <w:sz w:val="20"/>
        </w:rPr>
        <w:t> </w:t>
      </w:r>
      <w:r>
        <w:rPr>
          <w:sz w:val="20"/>
        </w:rPr>
        <w:t>circulación</w:t>
      </w:r>
      <w:r>
        <w:rPr>
          <w:spacing w:val="-13"/>
          <w:sz w:val="20"/>
        </w:rPr>
        <w:t> </w:t>
      </w:r>
      <w:r>
        <w:rPr>
          <w:sz w:val="20"/>
        </w:rPr>
        <w:t>es</w:t>
      </w:r>
      <w:r>
        <w:rPr>
          <w:spacing w:val="-14"/>
          <w:sz w:val="20"/>
        </w:rPr>
        <w:t> </w:t>
      </w:r>
      <w:r>
        <w:rPr>
          <w:sz w:val="20"/>
        </w:rPr>
        <w:t>una</w:t>
      </w:r>
      <w:r>
        <w:rPr>
          <w:spacing w:val="-13"/>
          <w:sz w:val="20"/>
        </w:rPr>
        <w:t> </w:t>
      </w:r>
      <w:r>
        <w:rPr>
          <w:sz w:val="20"/>
        </w:rPr>
        <w:t>condición</w:t>
      </w:r>
      <w:r>
        <w:rPr>
          <w:spacing w:val="-13"/>
          <w:sz w:val="20"/>
        </w:rPr>
        <w:t> </w:t>
      </w:r>
      <w:r>
        <w:rPr>
          <w:sz w:val="20"/>
        </w:rPr>
        <w:t>indispensable</w:t>
      </w:r>
      <w:r>
        <w:rPr>
          <w:spacing w:val="-15"/>
          <w:sz w:val="20"/>
        </w:rPr>
        <w:t> </w:t>
      </w:r>
      <w:r>
        <w:rPr>
          <w:sz w:val="20"/>
        </w:rPr>
        <w:t>para el</w:t>
      </w:r>
      <w:r>
        <w:rPr>
          <w:spacing w:val="-9"/>
          <w:sz w:val="20"/>
        </w:rPr>
        <w:t> </w:t>
      </w:r>
      <w:r>
        <w:rPr>
          <w:sz w:val="20"/>
        </w:rPr>
        <w:t>libre</w:t>
      </w:r>
      <w:r>
        <w:rPr>
          <w:spacing w:val="-10"/>
          <w:sz w:val="20"/>
        </w:rPr>
        <w:t> </w:t>
      </w:r>
      <w:r>
        <w:rPr>
          <w:sz w:val="20"/>
        </w:rPr>
        <w:t>desarrollo</w:t>
      </w:r>
      <w:r>
        <w:rPr>
          <w:spacing w:val="-10"/>
          <w:sz w:val="20"/>
        </w:rPr>
        <w:t> </w:t>
      </w:r>
      <w:r>
        <w:rPr>
          <w:sz w:val="20"/>
        </w:rPr>
        <w:t>de</w:t>
      </w:r>
      <w:r>
        <w:rPr>
          <w:spacing w:val="-10"/>
          <w:sz w:val="20"/>
        </w:rPr>
        <w:t> </w:t>
      </w:r>
      <w:r>
        <w:rPr>
          <w:sz w:val="20"/>
        </w:rPr>
        <w:t>la</w:t>
      </w:r>
      <w:r>
        <w:rPr>
          <w:spacing w:val="-8"/>
          <w:sz w:val="20"/>
        </w:rPr>
        <w:t> </w:t>
      </w:r>
      <w:r>
        <w:rPr>
          <w:sz w:val="20"/>
        </w:rPr>
        <w:t>persona.</w:t>
      </w:r>
      <w:r>
        <w:rPr>
          <w:spacing w:val="-9"/>
          <w:sz w:val="20"/>
        </w:rPr>
        <w:t> </w:t>
      </w:r>
      <w:r>
        <w:rPr>
          <w:sz w:val="20"/>
        </w:rPr>
        <w:t>En</w:t>
      </w:r>
      <w:r>
        <w:rPr>
          <w:spacing w:val="-8"/>
          <w:sz w:val="20"/>
        </w:rPr>
        <w:t> </w:t>
      </w:r>
      <w:r>
        <w:rPr>
          <w:sz w:val="20"/>
        </w:rPr>
        <w:t>este</w:t>
      </w:r>
      <w:r>
        <w:rPr>
          <w:spacing w:val="-6"/>
          <w:sz w:val="20"/>
        </w:rPr>
        <w:t> </w:t>
      </w:r>
      <w:r>
        <w:rPr>
          <w:sz w:val="20"/>
        </w:rPr>
        <w:t>sentido,</w:t>
      </w:r>
      <w:r>
        <w:rPr>
          <w:spacing w:val="-9"/>
          <w:sz w:val="20"/>
        </w:rPr>
        <w:t> </w:t>
      </w:r>
      <w:r>
        <w:rPr>
          <w:sz w:val="20"/>
        </w:rPr>
        <w:t>ha</w:t>
      </w:r>
      <w:r>
        <w:rPr>
          <w:spacing w:val="-8"/>
          <w:sz w:val="20"/>
        </w:rPr>
        <w:t> </w:t>
      </w:r>
      <w:r>
        <w:rPr>
          <w:sz w:val="20"/>
        </w:rPr>
        <w:t>establecido</w:t>
      </w:r>
      <w:r>
        <w:rPr>
          <w:spacing w:val="-10"/>
          <w:sz w:val="20"/>
        </w:rPr>
        <w:t> </w:t>
      </w:r>
      <w:r>
        <w:rPr>
          <w:sz w:val="20"/>
        </w:rPr>
        <w:t>que</w:t>
      </w:r>
      <w:r>
        <w:rPr>
          <w:spacing w:val="-10"/>
          <w:sz w:val="20"/>
        </w:rPr>
        <w:t> </w:t>
      </w:r>
      <w:r>
        <w:rPr>
          <w:sz w:val="20"/>
        </w:rPr>
        <w:t>el</w:t>
      </w:r>
      <w:r>
        <w:rPr>
          <w:spacing w:val="-6"/>
          <w:sz w:val="20"/>
        </w:rPr>
        <w:t> </w:t>
      </w:r>
      <w:r>
        <w:rPr>
          <w:sz w:val="20"/>
        </w:rPr>
        <w:t>derecho</w:t>
      </w:r>
      <w:r>
        <w:rPr>
          <w:spacing w:val="-10"/>
          <w:sz w:val="20"/>
        </w:rPr>
        <w:t> </w:t>
      </w:r>
      <w:r>
        <w:rPr>
          <w:sz w:val="20"/>
        </w:rPr>
        <w:t>de</w:t>
      </w:r>
      <w:r>
        <w:rPr>
          <w:spacing w:val="-10"/>
          <w:sz w:val="20"/>
        </w:rPr>
        <w:t> </w:t>
      </w:r>
      <w:r>
        <w:rPr>
          <w:sz w:val="20"/>
        </w:rPr>
        <w:t>circulación y</w:t>
      </w:r>
      <w:r>
        <w:rPr>
          <w:spacing w:val="-7"/>
          <w:sz w:val="20"/>
        </w:rPr>
        <w:t> </w:t>
      </w:r>
      <w:r>
        <w:rPr>
          <w:sz w:val="20"/>
        </w:rPr>
        <w:t>de</w:t>
      </w:r>
      <w:r>
        <w:rPr>
          <w:spacing w:val="-5"/>
          <w:sz w:val="20"/>
        </w:rPr>
        <w:t> </w:t>
      </w:r>
      <w:r>
        <w:rPr>
          <w:sz w:val="20"/>
        </w:rPr>
        <w:t>residencia</w:t>
      </w:r>
      <w:r>
        <w:rPr>
          <w:spacing w:val="-3"/>
          <w:sz w:val="20"/>
        </w:rPr>
        <w:t> </w:t>
      </w:r>
      <w:r>
        <w:rPr>
          <w:sz w:val="20"/>
        </w:rPr>
        <w:t>consiste</w:t>
      </w:r>
      <w:r>
        <w:rPr>
          <w:spacing w:val="-5"/>
          <w:sz w:val="20"/>
        </w:rPr>
        <w:t> </w:t>
      </w:r>
      <w:r>
        <w:rPr>
          <w:sz w:val="20"/>
        </w:rPr>
        <w:t>en:</w:t>
      </w:r>
      <w:r>
        <w:rPr>
          <w:spacing w:val="-6"/>
          <w:sz w:val="20"/>
        </w:rPr>
        <w:t> </w:t>
      </w:r>
      <w:r>
        <w:rPr>
          <w:sz w:val="20"/>
        </w:rPr>
        <w:t>a)</w:t>
      </w:r>
      <w:r>
        <w:rPr>
          <w:spacing w:val="-6"/>
          <w:sz w:val="20"/>
        </w:rPr>
        <w:t> </w:t>
      </w:r>
      <w:r>
        <w:rPr>
          <w:sz w:val="20"/>
        </w:rPr>
        <w:t>el</w:t>
      </w:r>
      <w:r>
        <w:rPr>
          <w:spacing w:val="-6"/>
          <w:sz w:val="20"/>
        </w:rPr>
        <w:t> </w:t>
      </w:r>
      <w:r>
        <w:rPr>
          <w:sz w:val="20"/>
        </w:rPr>
        <w:t>derecho</w:t>
      </w:r>
      <w:r>
        <w:rPr>
          <w:spacing w:val="-5"/>
          <w:sz w:val="20"/>
        </w:rPr>
        <w:t> </w:t>
      </w:r>
      <w:r>
        <w:rPr>
          <w:sz w:val="20"/>
        </w:rPr>
        <w:t>de</w:t>
      </w:r>
      <w:r>
        <w:rPr>
          <w:spacing w:val="-8"/>
          <w:sz w:val="20"/>
        </w:rPr>
        <w:t> </w:t>
      </w:r>
      <w:r>
        <w:rPr>
          <w:sz w:val="20"/>
        </w:rPr>
        <w:t>quienes</w:t>
      </w:r>
      <w:r>
        <w:rPr>
          <w:spacing w:val="-5"/>
          <w:sz w:val="20"/>
        </w:rPr>
        <w:t> </w:t>
      </w:r>
      <w:r>
        <w:rPr>
          <w:sz w:val="20"/>
        </w:rPr>
        <w:t>se</w:t>
      </w:r>
      <w:r>
        <w:rPr>
          <w:spacing w:val="-6"/>
          <w:sz w:val="20"/>
        </w:rPr>
        <w:t> </w:t>
      </w:r>
      <w:r>
        <w:rPr>
          <w:sz w:val="20"/>
        </w:rPr>
        <w:t>encuentren</w:t>
      </w:r>
      <w:r>
        <w:rPr>
          <w:spacing w:val="-6"/>
          <w:sz w:val="20"/>
        </w:rPr>
        <w:t> </w:t>
      </w:r>
      <w:r>
        <w:rPr>
          <w:sz w:val="20"/>
        </w:rPr>
        <w:t>legalmente</w:t>
      </w:r>
      <w:r>
        <w:rPr>
          <w:spacing w:val="-8"/>
          <w:sz w:val="20"/>
        </w:rPr>
        <w:t> </w:t>
      </w:r>
      <w:r>
        <w:rPr>
          <w:sz w:val="20"/>
        </w:rPr>
        <w:t>dentro</w:t>
      </w:r>
      <w:r>
        <w:rPr>
          <w:spacing w:val="-8"/>
          <w:sz w:val="20"/>
        </w:rPr>
        <w:t> </w:t>
      </w:r>
      <w:r>
        <w:rPr>
          <w:sz w:val="20"/>
        </w:rPr>
        <w:t>de</w:t>
      </w:r>
      <w:r>
        <w:rPr>
          <w:spacing w:val="-8"/>
          <w:sz w:val="20"/>
        </w:rPr>
        <w:t> </w:t>
      </w:r>
      <w:r>
        <w:rPr>
          <w:sz w:val="20"/>
        </w:rPr>
        <w:t>un Estado</w:t>
      </w:r>
      <w:r>
        <w:rPr>
          <w:spacing w:val="-14"/>
          <w:sz w:val="20"/>
        </w:rPr>
        <w:t> </w:t>
      </w:r>
      <w:r>
        <w:rPr>
          <w:sz w:val="20"/>
        </w:rPr>
        <w:t>a</w:t>
      </w:r>
      <w:r>
        <w:rPr>
          <w:spacing w:val="-12"/>
          <w:sz w:val="20"/>
        </w:rPr>
        <w:t> </w:t>
      </w:r>
      <w:r>
        <w:rPr>
          <w:sz w:val="20"/>
        </w:rPr>
        <w:t>circular</w:t>
      </w:r>
      <w:r>
        <w:rPr>
          <w:spacing w:val="-14"/>
          <w:sz w:val="20"/>
        </w:rPr>
        <w:t> </w:t>
      </w:r>
      <w:r>
        <w:rPr>
          <w:sz w:val="20"/>
        </w:rPr>
        <w:t>libremente</w:t>
      </w:r>
      <w:r>
        <w:rPr>
          <w:spacing w:val="-12"/>
          <w:sz w:val="20"/>
        </w:rPr>
        <w:t> </w:t>
      </w:r>
      <w:r>
        <w:rPr>
          <w:sz w:val="20"/>
        </w:rPr>
        <w:t>en</w:t>
      </w:r>
      <w:r>
        <w:rPr>
          <w:spacing w:val="-12"/>
          <w:sz w:val="20"/>
        </w:rPr>
        <w:t> </w:t>
      </w:r>
      <w:r>
        <w:rPr>
          <w:sz w:val="20"/>
        </w:rPr>
        <w:t>ese</w:t>
      </w:r>
      <w:r>
        <w:rPr>
          <w:spacing w:val="-15"/>
          <w:sz w:val="20"/>
        </w:rPr>
        <w:t> </w:t>
      </w:r>
      <w:r>
        <w:rPr>
          <w:sz w:val="20"/>
        </w:rPr>
        <w:t>Estado</w:t>
      </w:r>
      <w:r>
        <w:rPr>
          <w:spacing w:val="-14"/>
          <w:sz w:val="20"/>
        </w:rPr>
        <w:t> </w:t>
      </w:r>
      <w:r>
        <w:rPr>
          <w:sz w:val="20"/>
        </w:rPr>
        <w:t>y</w:t>
      </w:r>
      <w:r>
        <w:rPr>
          <w:spacing w:val="-11"/>
          <w:sz w:val="20"/>
        </w:rPr>
        <w:t> </w:t>
      </w:r>
      <w:r>
        <w:rPr>
          <w:sz w:val="20"/>
        </w:rPr>
        <w:t>escoger</w:t>
      </w:r>
      <w:r>
        <w:rPr>
          <w:spacing w:val="-14"/>
          <w:sz w:val="20"/>
        </w:rPr>
        <w:t> </w:t>
      </w:r>
      <w:r>
        <w:rPr>
          <w:sz w:val="20"/>
        </w:rPr>
        <w:t>su</w:t>
      </w:r>
      <w:r>
        <w:rPr>
          <w:spacing w:val="-12"/>
          <w:sz w:val="20"/>
        </w:rPr>
        <w:t> </w:t>
      </w:r>
      <w:r>
        <w:rPr>
          <w:sz w:val="20"/>
        </w:rPr>
        <w:t>lugar</w:t>
      </w:r>
      <w:r>
        <w:rPr>
          <w:spacing w:val="-14"/>
          <w:sz w:val="20"/>
        </w:rPr>
        <w:t> </w:t>
      </w:r>
      <w:r>
        <w:rPr>
          <w:sz w:val="20"/>
        </w:rPr>
        <w:t>de</w:t>
      </w:r>
      <w:r>
        <w:rPr>
          <w:spacing w:val="-12"/>
          <w:sz w:val="20"/>
        </w:rPr>
        <w:t> </w:t>
      </w:r>
      <w:r>
        <w:rPr>
          <w:sz w:val="20"/>
        </w:rPr>
        <w:t>residencia</w:t>
      </w:r>
      <w:r>
        <w:rPr>
          <w:position w:val="7"/>
          <w:sz w:val="13"/>
        </w:rPr>
        <w:t>171</w:t>
      </w:r>
      <w:r>
        <w:rPr>
          <w:sz w:val="20"/>
        </w:rPr>
        <w:t>,</w:t>
      </w:r>
      <w:r>
        <w:rPr>
          <w:spacing w:val="-13"/>
          <w:sz w:val="20"/>
        </w:rPr>
        <w:t> </w:t>
      </w:r>
      <w:r>
        <w:rPr>
          <w:sz w:val="20"/>
        </w:rPr>
        <w:t>y</w:t>
      </w:r>
      <w:r>
        <w:rPr>
          <w:spacing w:val="-13"/>
          <w:sz w:val="20"/>
        </w:rPr>
        <w:t> </w:t>
      </w:r>
      <w:r>
        <w:rPr>
          <w:sz w:val="20"/>
        </w:rPr>
        <w:t>b)</w:t>
      </w:r>
      <w:r>
        <w:rPr>
          <w:spacing w:val="-10"/>
          <w:sz w:val="20"/>
        </w:rPr>
        <w:t> </w:t>
      </w:r>
      <w:r>
        <w:rPr>
          <w:sz w:val="20"/>
        </w:rPr>
        <w:t>el</w:t>
      </w:r>
      <w:r>
        <w:rPr>
          <w:spacing w:val="-13"/>
          <w:sz w:val="20"/>
        </w:rPr>
        <w:t> </w:t>
      </w:r>
      <w:r>
        <w:rPr>
          <w:sz w:val="20"/>
        </w:rPr>
        <w:t>derecho de una persona a ingresar a su país y permanecer en él. El disfrute de este derecho no depende de ningún objetivo o motivo en particular de la persona que desea circular o permanecer</w:t>
      </w:r>
      <w:r>
        <w:rPr>
          <w:spacing w:val="-1"/>
          <w:sz w:val="20"/>
        </w:rPr>
        <w:t> </w:t>
      </w:r>
      <w:r>
        <w:rPr>
          <w:sz w:val="20"/>
        </w:rPr>
        <w:t>en</w:t>
      </w:r>
      <w:r>
        <w:rPr>
          <w:spacing w:val="-1"/>
          <w:sz w:val="20"/>
        </w:rPr>
        <w:t> </w:t>
      </w:r>
      <w:r>
        <w:rPr>
          <w:sz w:val="20"/>
        </w:rPr>
        <w:t>un</w:t>
      </w:r>
      <w:r>
        <w:rPr>
          <w:spacing w:val="-1"/>
          <w:sz w:val="20"/>
        </w:rPr>
        <w:t> </w:t>
      </w:r>
      <w:r>
        <w:rPr>
          <w:sz w:val="20"/>
        </w:rPr>
        <w:t>lugar</w:t>
      </w:r>
      <w:r>
        <w:rPr>
          <w:position w:val="7"/>
          <w:sz w:val="13"/>
        </w:rPr>
        <w:t>172</w:t>
      </w:r>
      <w:r>
        <w:rPr>
          <w:sz w:val="20"/>
        </w:rPr>
        <w:t>.</w:t>
      </w:r>
      <w:r>
        <w:rPr>
          <w:spacing w:val="-2"/>
          <w:sz w:val="20"/>
        </w:rPr>
        <w:t> </w:t>
      </w:r>
      <w:r>
        <w:rPr>
          <w:sz w:val="20"/>
        </w:rPr>
        <w:t>Asimismo,</w:t>
      </w:r>
      <w:r>
        <w:rPr>
          <w:spacing w:val="-2"/>
          <w:sz w:val="20"/>
        </w:rPr>
        <w:t> </w:t>
      </w:r>
      <w:r>
        <w:rPr>
          <w:sz w:val="20"/>
        </w:rPr>
        <w:t>protege</w:t>
      </w:r>
      <w:r>
        <w:rPr>
          <w:spacing w:val="-1"/>
          <w:sz w:val="20"/>
        </w:rPr>
        <w:t> </w:t>
      </w:r>
      <w:r>
        <w:rPr>
          <w:sz w:val="20"/>
        </w:rPr>
        <w:t>el derecho</w:t>
      </w:r>
      <w:r>
        <w:rPr>
          <w:spacing w:val="-3"/>
          <w:sz w:val="20"/>
        </w:rPr>
        <w:t> </w:t>
      </w:r>
      <w:r>
        <w:rPr>
          <w:sz w:val="20"/>
        </w:rPr>
        <w:t>a</w:t>
      </w:r>
      <w:r>
        <w:rPr>
          <w:spacing w:val="-2"/>
          <w:sz w:val="20"/>
        </w:rPr>
        <w:t> </w:t>
      </w:r>
      <w:r>
        <w:rPr>
          <w:sz w:val="20"/>
        </w:rPr>
        <w:t>no</w:t>
      </w:r>
      <w:r>
        <w:rPr>
          <w:spacing w:val="-3"/>
          <w:sz w:val="20"/>
        </w:rPr>
        <w:t> </w:t>
      </w:r>
      <w:r>
        <w:rPr>
          <w:sz w:val="20"/>
        </w:rPr>
        <w:t>ser</w:t>
      </w:r>
      <w:r>
        <w:rPr>
          <w:spacing w:val="-3"/>
          <w:sz w:val="20"/>
        </w:rPr>
        <w:t> </w:t>
      </w:r>
      <w:r>
        <w:rPr>
          <w:sz w:val="20"/>
        </w:rPr>
        <w:t>desplazado</w:t>
      </w:r>
      <w:r>
        <w:rPr>
          <w:spacing w:val="-3"/>
          <w:sz w:val="20"/>
        </w:rPr>
        <w:t> </w:t>
      </w:r>
      <w:r>
        <w:rPr>
          <w:sz w:val="20"/>
        </w:rPr>
        <w:t>forzadamente dentro</w:t>
      </w:r>
      <w:r>
        <w:rPr>
          <w:spacing w:val="-1"/>
          <w:sz w:val="20"/>
        </w:rPr>
        <w:t> </w:t>
      </w:r>
      <w:r>
        <w:rPr>
          <w:sz w:val="20"/>
        </w:rPr>
        <w:t>de</w:t>
      </w:r>
      <w:r>
        <w:rPr>
          <w:spacing w:val="-1"/>
          <w:sz w:val="20"/>
        </w:rPr>
        <w:t> </w:t>
      </w:r>
      <w:r>
        <w:rPr>
          <w:sz w:val="20"/>
        </w:rPr>
        <w:t>un</w:t>
      </w:r>
      <w:r>
        <w:rPr>
          <w:spacing w:val="-1"/>
          <w:sz w:val="20"/>
        </w:rPr>
        <w:t> </w:t>
      </w:r>
      <w:r>
        <w:rPr>
          <w:sz w:val="20"/>
        </w:rPr>
        <w:t>Estado</w:t>
      </w:r>
      <w:r>
        <w:rPr>
          <w:spacing w:val="-2"/>
          <w:sz w:val="20"/>
        </w:rPr>
        <w:t> </w:t>
      </w:r>
      <w:r>
        <w:rPr>
          <w:sz w:val="20"/>
        </w:rPr>
        <w:t>Parte</w:t>
      </w:r>
      <w:r>
        <w:rPr>
          <w:spacing w:val="-4"/>
          <w:sz w:val="20"/>
        </w:rPr>
        <w:t> </w:t>
      </w:r>
      <w:r>
        <w:rPr>
          <w:sz w:val="20"/>
        </w:rPr>
        <w:t>y</w:t>
      </w:r>
      <w:r>
        <w:rPr>
          <w:spacing w:val="-1"/>
          <w:sz w:val="20"/>
        </w:rPr>
        <w:t> </w:t>
      </w:r>
      <w:r>
        <w:rPr>
          <w:sz w:val="20"/>
        </w:rPr>
        <w:t>a</w:t>
      </w:r>
      <w:r>
        <w:rPr>
          <w:spacing w:val="-1"/>
          <w:sz w:val="20"/>
        </w:rPr>
        <w:t> </w:t>
      </w:r>
      <w:r>
        <w:rPr>
          <w:sz w:val="20"/>
        </w:rPr>
        <w:t>no</w:t>
      </w:r>
      <w:r>
        <w:rPr>
          <w:spacing w:val="-1"/>
          <w:sz w:val="20"/>
        </w:rPr>
        <w:t> </w:t>
      </w:r>
      <w:r>
        <w:rPr>
          <w:sz w:val="20"/>
        </w:rPr>
        <w:t>tener</w:t>
      </w:r>
      <w:r>
        <w:rPr>
          <w:spacing w:val="-1"/>
          <w:sz w:val="20"/>
        </w:rPr>
        <w:t> </w:t>
      </w:r>
      <w:r>
        <w:rPr>
          <w:sz w:val="20"/>
        </w:rPr>
        <w:t>que</w:t>
      </w:r>
      <w:r>
        <w:rPr>
          <w:spacing w:val="-2"/>
          <w:sz w:val="20"/>
        </w:rPr>
        <w:t> </w:t>
      </w:r>
      <w:r>
        <w:rPr>
          <w:sz w:val="20"/>
        </w:rPr>
        <w:t>salir</w:t>
      </w:r>
      <w:r>
        <w:rPr>
          <w:spacing w:val="-1"/>
          <w:sz w:val="20"/>
        </w:rPr>
        <w:t> </w:t>
      </w:r>
      <w:r>
        <w:rPr>
          <w:sz w:val="20"/>
        </w:rPr>
        <w:t>forzadamente</w:t>
      </w:r>
      <w:r>
        <w:rPr>
          <w:spacing w:val="-2"/>
          <w:sz w:val="20"/>
        </w:rPr>
        <w:t> </w:t>
      </w:r>
      <w:r>
        <w:rPr>
          <w:sz w:val="20"/>
        </w:rPr>
        <w:t>fuera</w:t>
      </w:r>
      <w:r>
        <w:rPr>
          <w:spacing w:val="-3"/>
          <w:sz w:val="20"/>
        </w:rPr>
        <w:t> </w:t>
      </w:r>
      <w:r>
        <w:rPr>
          <w:sz w:val="20"/>
        </w:rPr>
        <w:t>del territorio</w:t>
      </w:r>
      <w:r>
        <w:rPr>
          <w:spacing w:val="-4"/>
          <w:sz w:val="20"/>
        </w:rPr>
        <w:t> </w:t>
      </w:r>
      <w:r>
        <w:rPr>
          <w:sz w:val="20"/>
        </w:rPr>
        <w:t>del</w:t>
      </w:r>
      <w:r>
        <w:rPr>
          <w:spacing w:val="-2"/>
          <w:sz w:val="20"/>
        </w:rPr>
        <w:t> </w:t>
      </w:r>
      <w:r>
        <w:rPr>
          <w:sz w:val="20"/>
        </w:rPr>
        <w:t>Estado en el cual se halle legalmente</w:t>
      </w:r>
      <w:r>
        <w:rPr>
          <w:position w:val="7"/>
          <w:sz w:val="13"/>
        </w:rPr>
        <w:t>173</w:t>
      </w:r>
      <w:r>
        <w:rPr>
          <w:sz w:val="20"/>
        </w:rPr>
        <w:t>. Además, la Corte ha señalado que este derecho puede ser vulnerado de</w:t>
      </w:r>
      <w:r>
        <w:rPr>
          <w:spacing w:val="-1"/>
          <w:sz w:val="20"/>
        </w:rPr>
        <w:t> </w:t>
      </w:r>
      <w:r>
        <w:rPr>
          <w:sz w:val="20"/>
        </w:rPr>
        <w:t>manera formal o</w:t>
      </w:r>
      <w:r>
        <w:rPr>
          <w:spacing w:val="-1"/>
          <w:sz w:val="20"/>
        </w:rPr>
        <w:t> </w:t>
      </w:r>
      <w:r>
        <w:rPr>
          <w:sz w:val="20"/>
        </w:rPr>
        <w:t>por restricciones </w:t>
      </w:r>
      <w:r>
        <w:rPr>
          <w:i/>
          <w:sz w:val="20"/>
        </w:rPr>
        <w:t>de facto </w:t>
      </w:r>
      <w:r>
        <w:rPr>
          <w:sz w:val="20"/>
        </w:rPr>
        <w:t>cuando el Estado</w:t>
      </w:r>
      <w:r>
        <w:rPr>
          <w:spacing w:val="-1"/>
          <w:sz w:val="20"/>
        </w:rPr>
        <w:t> </w:t>
      </w:r>
      <w:r>
        <w:rPr>
          <w:sz w:val="20"/>
        </w:rPr>
        <w:t>no ha establecido las</w:t>
      </w:r>
      <w:r>
        <w:rPr>
          <w:spacing w:val="-17"/>
          <w:sz w:val="20"/>
        </w:rPr>
        <w:t> </w:t>
      </w:r>
      <w:r>
        <w:rPr>
          <w:sz w:val="20"/>
        </w:rPr>
        <w:t>condiciones,</w:t>
      </w:r>
      <w:r>
        <w:rPr>
          <w:spacing w:val="-16"/>
          <w:sz w:val="20"/>
        </w:rPr>
        <w:t> </w:t>
      </w:r>
      <w:r>
        <w:rPr>
          <w:sz w:val="20"/>
        </w:rPr>
        <w:t>ni</w:t>
      </w:r>
      <w:r>
        <w:rPr>
          <w:spacing w:val="-16"/>
          <w:sz w:val="20"/>
        </w:rPr>
        <w:t> </w:t>
      </w:r>
      <w:r>
        <w:rPr>
          <w:sz w:val="20"/>
        </w:rPr>
        <w:t>provisto</w:t>
      </w:r>
      <w:r>
        <w:rPr>
          <w:spacing w:val="-15"/>
          <w:sz w:val="20"/>
        </w:rPr>
        <w:t> </w:t>
      </w:r>
      <w:r>
        <w:rPr>
          <w:sz w:val="20"/>
        </w:rPr>
        <w:t>los</w:t>
      </w:r>
      <w:r>
        <w:rPr>
          <w:spacing w:val="-14"/>
          <w:sz w:val="20"/>
        </w:rPr>
        <w:t> </w:t>
      </w:r>
      <w:r>
        <w:rPr>
          <w:sz w:val="20"/>
        </w:rPr>
        <w:t>medios</w:t>
      </w:r>
      <w:r>
        <w:rPr>
          <w:spacing w:val="-16"/>
          <w:sz w:val="20"/>
        </w:rPr>
        <w:t> </w:t>
      </w:r>
      <w:r>
        <w:rPr>
          <w:sz w:val="20"/>
        </w:rPr>
        <w:t>que</w:t>
      </w:r>
      <w:r>
        <w:rPr>
          <w:spacing w:val="-18"/>
          <w:sz w:val="20"/>
        </w:rPr>
        <w:t> </w:t>
      </w:r>
      <w:r>
        <w:rPr>
          <w:sz w:val="20"/>
        </w:rPr>
        <w:t>permiten</w:t>
      </w:r>
      <w:r>
        <w:rPr>
          <w:spacing w:val="-15"/>
          <w:sz w:val="20"/>
        </w:rPr>
        <w:t> </w:t>
      </w:r>
      <w:r>
        <w:rPr>
          <w:sz w:val="20"/>
        </w:rPr>
        <w:t>ejercerlo</w:t>
      </w:r>
      <w:r>
        <w:rPr>
          <w:position w:val="7"/>
          <w:sz w:val="13"/>
        </w:rPr>
        <w:t>174</w:t>
      </w:r>
      <w:r>
        <w:rPr>
          <w:sz w:val="20"/>
        </w:rPr>
        <w:t>.</w:t>
      </w:r>
      <w:r>
        <w:rPr>
          <w:spacing w:val="-14"/>
          <w:sz w:val="20"/>
        </w:rPr>
        <w:t> </w:t>
      </w:r>
      <w:r>
        <w:rPr>
          <w:sz w:val="20"/>
        </w:rPr>
        <w:t>Dichas</w:t>
      </w:r>
      <w:r>
        <w:rPr>
          <w:spacing w:val="-15"/>
          <w:sz w:val="20"/>
        </w:rPr>
        <w:t> </w:t>
      </w:r>
      <w:r>
        <w:rPr>
          <w:sz w:val="20"/>
        </w:rPr>
        <w:t>afectaciones</w:t>
      </w:r>
      <w:r>
        <w:rPr>
          <w:spacing w:val="-14"/>
          <w:sz w:val="20"/>
        </w:rPr>
        <w:t> </w:t>
      </w:r>
      <w:r>
        <w:rPr>
          <w:i/>
          <w:sz w:val="20"/>
        </w:rPr>
        <w:t>de</w:t>
      </w:r>
      <w:r>
        <w:rPr>
          <w:i/>
          <w:spacing w:val="-16"/>
          <w:sz w:val="20"/>
        </w:rPr>
        <w:t> </w:t>
      </w:r>
      <w:r>
        <w:rPr>
          <w:i/>
          <w:spacing w:val="-2"/>
          <w:sz w:val="20"/>
        </w:rPr>
        <w:t>facto</w:t>
      </w:r>
    </w:p>
    <w:p>
      <w:pPr>
        <w:pStyle w:val="BodyText"/>
        <w:spacing w:before="10"/>
        <w:rPr>
          <w:i/>
          <w:sz w:val="13"/>
        </w:rPr>
      </w:pPr>
      <w:r>
        <w:rPr/>
        <w:pict>
          <v:rect style="position:absolute;margin-left:90.024002pt;margin-top:9.609268pt;width:144.020pt;height:.71997pt;mso-position-horizontal-relative:page;mso-position-vertical-relative:paragraph;z-index:-15710720;mso-wrap-distance-left:0;mso-wrap-distance-right:0" id="docshape37" filled="true" fillcolor="#000000" stroked="false">
            <v:fill type="solid"/>
            <w10:wrap type="topAndBottom"/>
          </v:rect>
        </w:pict>
      </w:r>
    </w:p>
    <w:p>
      <w:pPr>
        <w:spacing w:before="100"/>
        <w:ind w:left="200" w:right="192" w:firstLine="0"/>
        <w:jc w:val="both"/>
        <w:rPr>
          <w:sz w:val="16"/>
        </w:rPr>
      </w:pPr>
      <w:r>
        <w:rPr>
          <w:sz w:val="16"/>
          <w:vertAlign w:val="superscript"/>
        </w:rPr>
        <w:t>171</w:t>
      </w:r>
      <w:r>
        <w:rPr>
          <w:spacing w:val="80"/>
          <w:sz w:val="16"/>
          <w:vertAlign w:val="baseline"/>
        </w:rPr>
        <w:t>   </w:t>
      </w:r>
      <w:r>
        <w:rPr>
          <w:i/>
          <w:sz w:val="16"/>
          <w:vertAlign w:val="baseline"/>
        </w:rPr>
        <w:t>Cfr. Caso Ricardo Canese Vs. Paraguay</w:t>
      </w:r>
      <w:r>
        <w:rPr>
          <w:sz w:val="16"/>
          <w:vertAlign w:val="baseline"/>
        </w:rPr>
        <w:t>, </w:t>
      </w:r>
      <w:r>
        <w:rPr>
          <w:i/>
          <w:sz w:val="16"/>
          <w:vertAlign w:val="baseline"/>
        </w:rPr>
        <w:t>supra</w:t>
      </w:r>
      <w:r>
        <w:rPr>
          <w:sz w:val="16"/>
          <w:vertAlign w:val="baseline"/>
        </w:rPr>
        <w:t>, párr. 115, </w:t>
      </w:r>
      <w:r>
        <w:rPr>
          <w:i/>
          <w:sz w:val="16"/>
          <w:vertAlign w:val="baseline"/>
        </w:rPr>
        <w:t>Caso Palacio Urrutia y otros Vs. Ecuador, supra</w:t>
      </w:r>
      <w:r>
        <w:rPr>
          <w:sz w:val="16"/>
          <w:vertAlign w:val="baseline"/>
        </w:rPr>
        <w:t>, párr. 145, y </w:t>
      </w:r>
      <w:r>
        <w:rPr>
          <w:i/>
          <w:sz w:val="16"/>
          <w:vertAlign w:val="baseline"/>
        </w:rPr>
        <w:t>Caso Baptiste y otros Vs. Haití, supra</w:t>
      </w:r>
      <w:r>
        <w:rPr>
          <w:sz w:val="16"/>
          <w:vertAlign w:val="baseline"/>
        </w:rPr>
        <w:t>, párr. 61</w:t>
      </w:r>
    </w:p>
    <w:p>
      <w:pPr>
        <w:spacing w:line="259" w:lineRule="auto" w:before="0"/>
        <w:ind w:left="200" w:right="193" w:firstLine="0"/>
        <w:jc w:val="both"/>
        <w:rPr>
          <w:sz w:val="16"/>
        </w:rPr>
      </w:pPr>
      <w:r>
        <w:rPr>
          <w:sz w:val="16"/>
          <w:vertAlign w:val="superscript"/>
        </w:rPr>
        <w:t>172</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de</w:t>
      </w:r>
      <w:r>
        <w:rPr>
          <w:i/>
          <w:spacing w:val="-2"/>
          <w:sz w:val="16"/>
          <w:vertAlign w:val="baseline"/>
        </w:rPr>
        <w:t> </w:t>
      </w:r>
      <w:r>
        <w:rPr>
          <w:i/>
          <w:sz w:val="16"/>
          <w:vertAlign w:val="baseline"/>
        </w:rPr>
        <w:t>la</w:t>
      </w:r>
      <w:r>
        <w:rPr>
          <w:i/>
          <w:spacing w:val="-3"/>
          <w:sz w:val="16"/>
          <w:vertAlign w:val="baseline"/>
        </w:rPr>
        <w:t> </w:t>
      </w:r>
      <w:r>
        <w:rPr>
          <w:i/>
          <w:sz w:val="16"/>
          <w:vertAlign w:val="baseline"/>
        </w:rPr>
        <w:t>Comunidad</w:t>
      </w:r>
      <w:r>
        <w:rPr>
          <w:i/>
          <w:spacing w:val="-5"/>
          <w:sz w:val="16"/>
          <w:vertAlign w:val="baseline"/>
        </w:rPr>
        <w:t> </w:t>
      </w:r>
      <w:r>
        <w:rPr>
          <w:i/>
          <w:sz w:val="16"/>
          <w:vertAlign w:val="baseline"/>
        </w:rPr>
        <w:t>Moiwana</w:t>
      </w:r>
      <w:r>
        <w:rPr>
          <w:i/>
          <w:spacing w:val="-3"/>
          <w:sz w:val="16"/>
          <w:vertAlign w:val="baseline"/>
        </w:rPr>
        <w:t> </w:t>
      </w:r>
      <w:r>
        <w:rPr>
          <w:i/>
          <w:sz w:val="16"/>
          <w:vertAlign w:val="baseline"/>
        </w:rPr>
        <w:t>Vs.</w:t>
      </w:r>
      <w:r>
        <w:rPr>
          <w:i/>
          <w:spacing w:val="-3"/>
          <w:sz w:val="16"/>
          <w:vertAlign w:val="baseline"/>
        </w:rPr>
        <w:t> </w:t>
      </w:r>
      <w:r>
        <w:rPr>
          <w:i/>
          <w:sz w:val="16"/>
          <w:vertAlign w:val="baseline"/>
        </w:rPr>
        <w:t>Surinam.</w:t>
      </w:r>
      <w:r>
        <w:rPr>
          <w:i/>
          <w:spacing w:val="-2"/>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2"/>
          <w:sz w:val="16"/>
          <w:vertAlign w:val="baseline"/>
        </w:rPr>
        <w:t> </w:t>
      </w:r>
      <w:r>
        <w:rPr>
          <w:i/>
          <w:sz w:val="16"/>
          <w:vertAlign w:val="baseline"/>
        </w:rPr>
        <w:t>Costas.</w:t>
      </w:r>
      <w:r>
        <w:rPr>
          <w:i/>
          <w:sz w:val="16"/>
          <w:vertAlign w:val="baseline"/>
        </w:rPr>
        <w:t> </w:t>
      </w:r>
      <w:r>
        <w:rPr>
          <w:sz w:val="16"/>
          <w:vertAlign w:val="baseline"/>
        </w:rPr>
        <w:t>Sentencia de 15 de junio de 2005. Serie C No.</w:t>
      </w:r>
      <w:r>
        <w:rPr>
          <w:spacing w:val="-1"/>
          <w:sz w:val="16"/>
          <w:vertAlign w:val="baseline"/>
        </w:rPr>
        <w:t> </w:t>
      </w:r>
      <w:r>
        <w:rPr>
          <w:sz w:val="16"/>
          <w:vertAlign w:val="baseline"/>
        </w:rPr>
        <w:t>124, párr. 119 y 120, y </w:t>
      </w:r>
      <w:r>
        <w:rPr>
          <w:i/>
          <w:sz w:val="16"/>
          <w:vertAlign w:val="baseline"/>
        </w:rPr>
        <w:t>Caso Baptiste y otros Vs. Haití, supra</w:t>
      </w:r>
      <w:r>
        <w:rPr>
          <w:sz w:val="16"/>
          <w:vertAlign w:val="baseline"/>
        </w:rPr>
        <w:t>, párr. </w:t>
      </w:r>
      <w:r>
        <w:rPr>
          <w:spacing w:val="-4"/>
          <w:sz w:val="16"/>
          <w:vertAlign w:val="baseline"/>
        </w:rPr>
        <w:t>61.</w:t>
      </w:r>
    </w:p>
    <w:p>
      <w:pPr>
        <w:spacing w:line="242" w:lineRule="auto" w:before="0"/>
        <w:ind w:left="200" w:right="196" w:firstLine="0"/>
        <w:jc w:val="both"/>
        <w:rPr>
          <w:sz w:val="16"/>
        </w:rPr>
      </w:pPr>
      <w:r>
        <w:rPr>
          <w:sz w:val="16"/>
          <w:vertAlign w:val="superscript"/>
        </w:rPr>
        <w:t>173</w:t>
      </w:r>
      <w:r>
        <w:rPr>
          <w:spacing w:val="80"/>
          <w:sz w:val="16"/>
          <w:vertAlign w:val="baseline"/>
        </w:rPr>
        <w:t>  </w:t>
      </w:r>
      <w:r>
        <w:rPr>
          <w:i/>
          <w:sz w:val="16"/>
          <w:vertAlign w:val="baseline"/>
        </w:rPr>
        <w:t>Cfr. Caso Omeara Carrascal y otros Vs. Colombia. Fondo, Reparaciones y Costas</w:t>
      </w:r>
      <w:r>
        <w:rPr>
          <w:sz w:val="16"/>
          <w:vertAlign w:val="baseline"/>
        </w:rPr>
        <w:t>. Sentencia de 21 de noviembre de 2018. Serie C No. 368, párr. 272, y </w:t>
      </w:r>
      <w:r>
        <w:rPr>
          <w:i/>
          <w:sz w:val="16"/>
          <w:vertAlign w:val="baseline"/>
        </w:rPr>
        <w:t>Caso Comunidades Indígenas Miembros de la Asociación Lhaka</w:t>
      </w:r>
      <w:r>
        <w:rPr>
          <w:i/>
          <w:sz w:val="16"/>
          <w:vertAlign w:val="baseline"/>
        </w:rPr>
        <w:t> Honhat (Nuestra Tierra) Vs. Argentina, supra</w:t>
      </w:r>
      <w:r>
        <w:rPr>
          <w:sz w:val="16"/>
          <w:vertAlign w:val="baseline"/>
        </w:rPr>
        <w:t>, nota al pie 178</w:t>
      </w:r>
    </w:p>
    <w:p>
      <w:pPr>
        <w:spacing w:line="240" w:lineRule="auto" w:before="0"/>
        <w:ind w:left="200" w:right="194" w:firstLine="0"/>
        <w:jc w:val="both"/>
        <w:rPr>
          <w:sz w:val="16"/>
        </w:rPr>
      </w:pPr>
      <w:r>
        <w:rPr>
          <w:sz w:val="16"/>
          <w:vertAlign w:val="superscript"/>
        </w:rPr>
        <w:t>174</w:t>
      </w:r>
      <w:r>
        <w:rPr>
          <w:spacing w:val="80"/>
          <w:sz w:val="16"/>
          <w:vertAlign w:val="baseline"/>
        </w:rPr>
        <w:t>   </w:t>
      </w:r>
      <w:r>
        <w:rPr>
          <w:i/>
          <w:sz w:val="16"/>
          <w:vertAlign w:val="baseline"/>
        </w:rPr>
        <w:t>Cfr. Caso de la Comunidad Moiwana Vs. Suriname</w:t>
      </w:r>
      <w:r>
        <w:rPr>
          <w:sz w:val="16"/>
          <w:vertAlign w:val="baseline"/>
        </w:rPr>
        <w:t>, </w:t>
      </w:r>
      <w:r>
        <w:rPr>
          <w:i/>
          <w:sz w:val="16"/>
          <w:vertAlign w:val="baseline"/>
        </w:rPr>
        <w:t>supra</w:t>
      </w:r>
      <w:r>
        <w:rPr>
          <w:sz w:val="16"/>
          <w:vertAlign w:val="baseline"/>
        </w:rPr>
        <w:t>, párrs. 119 y 120, y </w:t>
      </w:r>
      <w:r>
        <w:rPr>
          <w:i/>
          <w:sz w:val="16"/>
          <w:vertAlign w:val="baseline"/>
        </w:rPr>
        <w:t>Caso Baptiste y otros Vs.</w:t>
      </w:r>
      <w:r>
        <w:rPr>
          <w:i/>
          <w:sz w:val="16"/>
          <w:vertAlign w:val="baseline"/>
        </w:rPr>
        <w:t> Haití, supra, </w:t>
      </w:r>
      <w:r>
        <w:rPr>
          <w:sz w:val="16"/>
          <w:vertAlign w:val="baseline"/>
        </w:rPr>
        <w:t>párr. 62.</w:t>
      </w:r>
    </w:p>
    <w:p>
      <w:pPr>
        <w:spacing w:after="0" w:line="240" w:lineRule="auto"/>
        <w:jc w:val="both"/>
        <w:rPr>
          <w:sz w:val="16"/>
        </w:rPr>
        <w:sectPr>
          <w:pgSz w:w="12240" w:h="15840"/>
          <w:pgMar w:header="0" w:footer="1000" w:top="1340" w:bottom="1200" w:left="1600" w:right="880"/>
        </w:sectPr>
      </w:pPr>
    </w:p>
    <w:p>
      <w:pPr>
        <w:pStyle w:val="BodyText"/>
        <w:spacing w:before="76"/>
        <w:ind w:left="200" w:right="198"/>
        <w:jc w:val="both"/>
      </w:pPr>
      <w:r>
        <w:rPr/>
        <w:t>pueden</w:t>
      </w:r>
      <w:r>
        <w:rPr>
          <w:spacing w:val="-4"/>
        </w:rPr>
        <w:t> </w:t>
      </w:r>
      <w:r>
        <w:rPr/>
        <w:t>ocurrir</w:t>
      </w:r>
      <w:r>
        <w:rPr>
          <w:spacing w:val="-4"/>
        </w:rPr>
        <w:t> </w:t>
      </w:r>
      <w:r>
        <w:rPr/>
        <w:t>cuando</w:t>
      </w:r>
      <w:r>
        <w:rPr>
          <w:spacing w:val="-4"/>
        </w:rPr>
        <w:t> </w:t>
      </w:r>
      <w:r>
        <w:rPr/>
        <w:t>una</w:t>
      </w:r>
      <w:r>
        <w:rPr>
          <w:spacing w:val="-4"/>
        </w:rPr>
        <w:t> </w:t>
      </w:r>
      <w:r>
        <w:rPr/>
        <w:t>persona</w:t>
      </w:r>
      <w:r>
        <w:rPr>
          <w:spacing w:val="-3"/>
        </w:rPr>
        <w:t> </w:t>
      </w:r>
      <w:r>
        <w:rPr/>
        <w:t>es</w:t>
      </w:r>
      <w:r>
        <w:rPr>
          <w:spacing w:val="-3"/>
        </w:rPr>
        <w:t> </w:t>
      </w:r>
      <w:r>
        <w:rPr/>
        <w:t>víctima</w:t>
      </w:r>
      <w:r>
        <w:rPr>
          <w:spacing w:val="-2"/>
        </w:rPr>
        <w:t> </w:t>
      </w:r>
      <w:r>
        <w:rPr/>
        <w:t>de</w:t>
      </w:r>
      <w:r>
        <w:rPr>
          <w:spacing w:val="-5"/>
        </w:rPr>
        <w:t> </w:t>
      </w:r>
      <w:r>
        <w:rPr/>
        <w:t>amenazas</w:t>
      </w:r>
      <w:r>
        <w:rPr>
          <w:spacing w:val="-4"/>
        </w:rPr>
        <w:t> </w:t>
      </w:r>
      <w:r>
        <w:rPr/>
        <w:t>u</w:t>
      </w:r>
      <w:r>
        <w:rPr>
          <w:spacing w:val="-4"/>
        </w:rPr>
        <w:t> </w:t>
      </w:r>
      <w:r>
        <w:rPr/>
        <w:t>hostigamientos</w:t>
      </w:r>
      <w:r>
        <w:rPr>
          <w:spacing w:val="-3"/>
        </w:rPr>
        <w:t> </w:t>
      </w:r>
      <w:r>
        <w:rPr/>
        <w:t>y</w:t>
      </w:r>
      <w:r>
        <w:rPr>
          <w:spacing w:val="-3"/>
        </w:rPr>
        <w:t> </w:t>
      </w:r>
      <w:r>
        <w:rPr/>
        <w:t>el</w:t>
      </w:r>
      <w:r>
        <w:rPr>
          <w:spacing w:val="-4"/>
        </w:rPr>
        <w:t> </w:t>
      </w:r>
      <w:r>
        <w:rPr/>
        <w:t>Estado</w:t>
      </w:r>
      <w:r>
        <w:rPr>
          <w:spacing w:val="-3"/>
        </w:rPr>
        <w:t> </w:t>
      </w:r>
      <w:r>
        <w:rPr/>
        <w:t>no provee las garantías necesarias para que pueda transitar y residir libremente en el territorio de que se trate, incluso cuando las amenazas y hostigamientos provienen de actores no estatales</w:t>
      </w:r>
      <w:r>
        <w:rPr>
          <w:position w:val="7"/>
          <w:sz w:val="13"/>
        </w:rPr>
        <w:t>175</w:t>
      </w:r>
      <w:r>
        <w:rPr/>
        <w:t>. El Estado debe asegurar a las personas las condiciones necesarias para vivir y desarrollarse en su territorio. También la Corte ha indicado que</w:t>
      </w:r>
      <w:r>
        <w:rPr>
          <w:spacing w:val="-1"/>
        </w:rPr>
        <w:t> </w:t>
      </w:r>
      <w:r>
        <w:rPr/>
        <w:t>la falta de</w:t>
      </w:r>
      <w:r>
        <w:rPr>
          <w:spacing w:val="-1"/>
        </w:rPr>
        <w:t> </w:t>
      </w:r>
      <w:r>
        <w:rPr/>
        <w:t>una investigación efectiva de hechos violentos puede propiciar o perpetuar un exilio o desplazamiento </w:t>
      </w:r>
      <w:r>
        <w:rPr>
          <w:spacing w:val="-2"/>
        </w:rPr>
        <w:t>forzado”</w:t>
      </w:r>
      <w:r>
        <w:rPr>
          <w:spacing w:val="-2"/>
          <w:position w:val="7"/>
          <w:sz w:val="13"/>
        </w:rPr>
        <w:t>176</w:t>
      </w:r>
      <w:r>
        <w:rPr>
          <w:spacing w:val="-2"/>
        </w:rPr>
        <w:t>.</w:t>
      </w:r>
    </w:p>
    <w:p>
      <w:pPr>
        <w:pStyle w:val="BodyText"/>
        <w:spacing w:before="2"/>
      </w:pPr>
    </w:p>
    <w:p>
      <w:pPr>
        <w:pStyle w:val="ListParagraph"/>
        <w:numPr>
          <w:ilvl w:val="0"/>
          <w:numId w:val="8"/>
        </w:numPr>
        <w:tabs>
          <w:tab w:pos="909" w:val="left" w:leader="none"/>
        </w:tabs>
        <w:spacing w:line="240" w:lineRule="auto" w:before="0" w:after="0"/>
        <w:ind w:left="200" w:right="197" w:firstLine="0"/>
        <w:jc w:val="both"/>
        <w:rPr>
          <w:sz w:val="20"/>
        </w:rPr>
      </w:pPr>
      <w:r>
        <w:rPr>
          <w:sz w:val="20"/>
        </w:rPr>
        <w:t>Además, la Corte ha considerado que la concesión de asilo en otro país permite dimensionar el</w:t>
      </w:r>
      <w:r>
        <w:rPr>
          <w:spacing w:val="-1"/>
          <w:sz w:val="20"/>
        </w:rPr>
        <w:t> </w:t>
      </w:r>
      <w:r>
        <w:rPr>
          <w:sz w:val="20"/>
        </w:rPr>
        <w:t>alto</w:t>
      </w:r>
      <w:r>
        <w:rPr>
          <w:spacing w:val="-2"/>
          <w:sz w:val="20"/>
        </w:rPr>
        <w:t> </w:t>
      </w:r>
      <w:r>
        <w:rPr>
          <w:sz w:val="20"/>
        </w:rPr>
        <w:t>nivel</w:t>
      </w:r>
      <w:r>
        <w:rPr>
          <w:spacing w:val="-1"/>
          <w:sz w:val="20"/>
        </w:rPr>
        <w:t> </w:t>
      </w:r>
      <w:r>
        <w:rPr>
          <w:sz w:val="20"/>
        </w:rPr>
        <w:t>de</w:t>
      </w:r>
      <w:r>
        <w:rPr>
          <w:spacing w:val="-2"/>
          <w:sz w:val="20"/>
        </w:rPr>
        <w:t> </w:t>
      </w:r>
      <w:r>
        <w:rPr>
          <w:sz w:val="20"/>
        </w:rPr>
        <w:t>credibilidad que</w:t>
      </w:r>
      <w:r>
        <w:rPr>
          <w:spacing w:val="-2"/>
          <w:sz w:val="20"/>
        </w:rPr>
        <w:t> </w:t>
      </w:r>
      <w:r>
        <w:rPr>
          <w:sz w:val="20"/>
        </w:rPr>
        <w:t>las autoridades</w:t>
      </w:r>
      <w:r>
        <w:rPr>
          <w:spacing w:val="-1"/>
          <w:sz w:val="20"/>
        </w:rPr>
        <w:t> </w:t>
      </w:r>
      <w:r>
        <w:rPr>
          <w:sz w:val="20"/>
        </w:rPr>
        <w:t>del</w:t>
      </w:r>
      <w:r>
        <w:rPr>
          <w:spacing w:val="-1"/>
          <w:sz w:val="20"/>
        </w:rPr>
        <w:t> </w:t>
      </w:r>
      <w:r>
        <w:rPr>
          <w:sz w:val="20"/>
        </w:rPr>
        <w:t>Estado que</w:t>
      </w:r>
      <w:r>
        <w:rPr>
          <w:spacing w:val="-2"/>
          <w:sz w:val="20"/>
        </w:rPr>
        <w:t> </w:t>
      </w:r>
      <w:r>
        <w:rPr>
          <w:sz w:val="20"/>
        </w:rPr>
        <w:t>otorga el</w:t>
      </w:r>
      <w:r>
        <w:rPr>
          <w:spacing w:val="-1"/>
          <w:sz w:val="20"/>
        </w:rPr>
        <w:t> </w:t>
      </w:r>
      <w:r>
        <w:rPr>
          <w:sz w:val="20"/>
        </w:rPr>
        <w:t>asilo</w:t>
      </w:r>
      <w:r>
        <w:rPr>
          <w:spacing w:val="-2"/>
          <w:sz w:val="20"/>
        </w:rPr>
        <w:t> </w:t>
      </w:r>
      <w:r>
        <w:rPr>
          <w:sz w:val="20"/>
        </w:rPr>
        <w:t>le dieron a las denuncias hechas por las víctimas. No obstante, tal reconocimiento tampoco es suficiente</w:t>
      </w:r>
      <w:r>
        <w:rPr>
          <w:spacing w:val="-3"/>
          <w:sz w:val="20"/>
        </w:rPr>
        <w:t> </w:t>
      </w:r>
      <w:r>
        <w:rPr>
          <w:sz w:val="20"/>
        </w:rPr>
        <w:t>por</w:t>
      </w:r>
      <w:r>
        <w:rPr>
          <w:spacing w:val="-3"/>
          <w:sz w:val="20"/>
        </w:rPr>
        <w:t> </w:t>
      </w:r>
      <w:r>
        <w:rPr>
          <w:sz w:val="20"/>
        </w:rPr>
        <w:t>sí</w:t>
      </w:r>
      <w:r>
        <w:rPr>
          <w:spacing w:val="-4"/>
          <w:sz w:val="20"/>
        </w:rPr>
        <w:t> </w:t>
      </w:r>
      <w:r>
        <w:rPr>
          <w:sz w:val="20"/>
        </w:rPr>
        <w:t>solo</w:t>
      </w:r>
      <w:r>
        <w:rPr>
          <w:spacing w:val="-2"/>
          <w:sz w:val="20"/>
        </w:rPr>
        <w:t> </w:t>
      </w:r>
      <w:r>
        <w:rPr>
          <w:sz w:val="20"/>
        </w:rPr>
        <w:t>para</w:t>
      </w:r>
      <w:r>
        <w:rPr>
          <w:spacing w:val="-4"/>
          <w:sz w:val="20"/>
        </w:rPr>
        <w:t> </w:t>
      </w:r>
      <w:r>
        <w:rPr>
          <w:sz w:val="20"/>
        </w:rPr>
        <w:t>sostener</w:t>
      </w:r>
      <w:r>
        <w:rPr>
          <w:spacing w:val="-5"/>
          <w:sz w:val="20"/>
        </w:rPr>
        <w:t> </w:t>
      </w:r>
      <w:r>
        <w:rPr>
          <w:sz w:val="20"/>
        </w:rPr>
        <w:t>que</w:t>
      </w:r>
      <w:r>
        <w:rPr>
          <w:spacing w:val="-3"/>
          <w:sz w:val="20"/>
        </w:rPr>
        <w:t> </w:t>
      </w:r>
      <w:r>
        <w:rPr>
          <w:sz w:val="20"/>
        </w:rPr>
        <w:t>en</w:t>
      </w:r>
      <w:r>
        <w:rPr>
          <w:spacing w:val="-1"/>
          <w:sz w:val="20"/>
        </w:rPr>
        <w:t> </w:t>
      </w:r>
      <w:r>
        <w:rPr>
          <w:sz w:val="20"/>
        </w:rPr>
        <w:t>el</w:t>
      </w:r>
      <w:r>
        <w:rPr>
          <w:spacing w:val="-2"/>
          <w:sz w:val="20"/>
        </w:rPr>
        <w:t> </w:t>
      </w:r>
      <w:r>
        <w:rPr>
          <w:sz w:val="20"/>
        </w:rPr>
        <w:t>caso</w:t>
      </w:r>
      <w:r>
        <w:rPr>
          <w:spacing w:val="-4"/>
          <w:sz w:val="20"/>
        </w:rPr>
        <w:t> </w:t>
      </w:r>
      <w:r>
        <w:rPr>
          <w:sz w:val="20"/>
        </w:rPr>
        <w:t>se</w:t>
      </w:r>
      <w:r>
        <w:rPr>
          <w:spacing w:val="-3"/>
          <w:sz w:val="20"/>
        </w:rPr>
        <w:t> </w:t>
      </w:r>
      <w:r>
        <w:rPr>
          <w:sz w:val="20"/>
        </w:rPr>
        <w:t>configuró</w:t>
      </w:r>
      <w:r>
        <w:rPr>
          <w:spacing w:val="-2"/>
          <w:sz w:val="20"/>
        </w:rPr>
        <w:t> </w:t>
      </w:r>
      <w:r>
        <w:rPr>
          <w:sz w:val="20"/>
        </w:rPr>
        <w:t>la</w:t>
      </w:r>
      <w:r>
        <w:rPr>
          <w:spacing w:val="-3"/>
          <w:sz w:val="20"/>
        </w:rPr>
        <w:t> </w:t>
      </w:r>
      <w:r>
        <w:rPr>
          <w:sz w:val="20"/>
        </w:rPr>
        <w:t>vulneración del</w:t>
      </w:r>
      <w:r>
        <w:rPr>
          <w:spacing w:val="-3"/>
          <w:sz w:val="20"/>
        </w:rPr>
        <w:t> </w:t>
      </w:r>
      <w:r>
        <w:rPr>
          <w:sz w:val="20"/>
        </w:rPr>
        <w:t>derecho</w:t>
      </w:r>
      <w:r>
        <w:rPr>
          <w:spacing w:val="-5"/>
          <w:sz w:val="20"/>
        </w:rPr>
        <w:t> </w:t>
      </w:r>
      <w:r>
        <w:rPr>
          <w:sz w:val="20"/>
        </w:rPr>
        <w:t>de residencia. Se trata de un indicio más a tener en cuenta en el conjunto de circunstancias particulares</w:t>
      </w:r>
      <w:r>
        <w:rPr>
          <w:spacing w:val="-2"/>
          <w:sz w:val="20"/>
        </w:rPr>
        <w:t> </w:t>
      </w:r>
      <w:r>
        <w:rPr>
          <w:sz w:val="20"/>
        </w:rPr>
        <w:t>del</w:t>
      </w:r>
      <w:r>
        <w:rPr>
          <w:spacing w:val="-2"/>
          <w:sz w:val="20"/>
        </w:rPr>
        <w:t> </w:t>
      </w:r>
      <w:r>
        <w:rPr>
          <w:sz w:val="20"/>
        </w:rPr>
        <w:t>caso</w:t>
      </w:r>
      <w:r>
        <w:rPr>
          <w:position w:val="7"/>
          <w:sz w:val="13"/>
        </w:rPr>
        <w:t>177</w:t>
      </w:r>
      <w:r>
        <w:rPr>
          <w:sz w:val="20"/>
        </w:rPr>
        <w:t>.</w:t>
      </w:r>
      <w:r>
        <w:rPr>
          <w:spacing w:val="-2"/>
          <w:sz w:val="20"/>
        </w:rPr>
        <w:t> </w:t>
      </w:r>
      <w:r>
        <w:rPr>
          <w:sz w:val="20"/>
        </w:rPr>
        <w:t>Asimismo,</w:t>
      </w:r>
      <w:r>
        <w:rPr>
          <w:spacing w:val="-2"/>
          <w:sz w:val="20"/>
        </w:rPr>
        <w:t> </w:t>
      </w:r>
      <w:r>
        <w:rPr>
          <w:sz w:val="20"/>
        </w:rPr>
        <w:t>la</w:t>
      </w:r>
      <w:r>
        <w:rPr>
          <w:spacing w:val="-2"/>
          <w:sz w:val="20"/>
        </w:rPr>
        <w:t> </w:t>
      </w:r>
      <w:r>
        <w:rPr>
          <w:sz w:val="20"/>
        </w:rPr>
        <w:t>Corte</w:t>
      </w:r>
      <w:r>
        <w:rPr>
          <w:spacing w:val="-3"/>
          <w:sz w:val="20"/>
        </w:rPr>
        <w:t> </w:t>
      </w:r>
      <w:r>
        <w:rPr>
          <w:sz w:val="20"/>
        </w:rPr>
        <w:t>ha reafirmado</w:t>
      </w:r>
      <w:r>
        <w:rPr>
          <w:spacing w:val="-3"/>
          <w:sz w:val="20"/>
        </w:rPr>
        <w:t> </w:t>
      </w:r>
      <w:r>
        <w:rPr>
          <w:sz w:val="20"/>
        </w:rPr>
        <w:t>que</w:t>
      </w:r>
      <w:r>
        <w:rPr>
          <w:spacing w:val="-3"/>
          <w:sz w:val="20"/>
        </w:rPr>
        <w:t> </w:t>
      </w:r>
      <w:r>
        <w:rPr>
          <w:sz w:val="20"/>
        </w:rPr>
        <w:t>la</w:t>
      </w:r>
      <w:r>
        <w:rPr>
          <w:spacing w:val="-2"/>
          <w:sz w:val="20"/>
        </w:rPr>
        <w:t> </w:t>
      </w:r>
      <w:r>
        <w:rPr>
          <w:sz w:val="20"/>
        </w:rPr>
        <w:t>obligación</w:t>
      </w:r>
      <w:r>
        <w:rPr>
          <w:spacing w:val="-1"/>
          <w:sz w:val="20"/>
        </w:rPr>
        <w:t> </w:t>
      </w:r>
      <w:r>
        <w:rPr>
          <w:sz w:val="20"/>
        </w:rPr>
        <w:t>de</w:t>
      </w:r>
      <w:r>
        <w:rPr>
          <w:spacing w:val="-3"/>
          <w:sz w:val="20"/>
        </w:rPr>
        <w:t> </w:t>
      </w:r>
      <w:r>
        <w:rPr>
          <w:sz w:val="20"/>
        </w:rPr>
        <w:t>garantía</w:t>
      </w:r>
      <w:r>
        <w:rPr>
          <w:spacing w:val="-2"/>
          <w:sz w:val="20"/>
        </w:rPr>
        <w:t> </w:t>
      </w:r>
      <w:r>
        <w:rPr>
          <w:sz w:val="20"/>
        </w:rPr>
        <w:t>para el</w:t>
      </w:r>
      <w:r>
        <w:rPr>
          <w:spacing w:val="-2"/>
          <w:sz w:val="20"/>
        </w:rPr>
        <w:t> </w:t>
      </w:r>
      <w:r>
        <w:rPr>
          <w:sz w:val="20"/>
        </w:rPr>
        <w:t>Estado</w:t>
      </w:r>
      <w:r>
        <w:rPr>
          <w:spacing w:val="-1"/>
          <w:sz w:val="20"/>
        </w:rPr>
        <w:t> </w:t>
      </w:r>
      <w:r>
        <w:rPr>
          <w:sz w:val="20"/>
        </w:rPr>
        <w:t>de</w:t>
      </w:r>
      <w:r>
        <w:rPr>
          <w:spacing w:val="-2"/>
          <w:sz w:val="20"/>
        </w:rPr>
        <w:t> </w:t>
      </w:r>
      <w:r>
        <w:rPr>
          <w:sz w:val="20"/>
        </w:rPr>
        <w:t>origen</w:t>
      </w:r>
      <w:r>
        <w:rPr>
          <w:spacing w:val="-2"/>
          <w:sz w:val="20"/>
        </w:rPr>
        <w:t> </w:t>
      </w:r>
      <w:r>
        <w:rPr>
          <w:sz w:val="20"/>
        </w:rPr>
        <w:t>de</w:t>
      </w:r>
      <w:r>
        <w:rPr>
          <w:spacing w:val="-4"/>
          <w:sz w:val="20"/>
        </w:rPr>
        <w:t> </w:t>
      </w:r>
      <w:r>
        <w:rPr>
          <w:sz w:val="20"/>
        </w:rPr>
        <w:t>proteger</w:t>
      </w:r>
      <w:r>
        <w:rPr>
          <w:spacing w:val="-4"/>
          <w:sz w:val="20"/>
        </w:rPr>
        <w:t> </w:t>
      </w:r>
      <w:r>
        <w:rPr>
          <w:sz w:val="20"/>
        </w:rPr>
        <w:t>los</w:t>
      </w:r>
      <w:r>
        <w:rPr>
          <w:spacing w:val="-4"/>
          <w:sz w:val="20"/>
        </w:rPr>
        <w:t> </w:t>
      </w:r>
      <w:r>
        <w:rPr>
          <w:sz w:val="20"/>
        </w:rPr>
        <w:t>derechos</w:t>
      </w:r>
      <w:r>
        <w:rPr>
          <w:spacing w:val="-4"/>
          <w:sz w:val="20"/>
        </w:rPr>
        <w:t> </w:t>
      </w:r>
      <w:r>
        <w:rPr>
          <w:sz w:val="20"/>
        </w:rPr>
        <w:t>de</w:t>
      </w:r>
      <w:r>
        <w:rPr>
          <w:spacing w:val="-2"/>
          <w:sz w:val="20"/>
        </w:rPr>
        <w:t> </w:t>
      </w:r>
      <w:r>
        <w:rPr>
          <w:sz w:val="20"/>
        </w:rPr>
        <w:t>las</w:t>
      </w:r>
      <w:r>
        <w:rPr>
          <w:spacing w:val="-3"/>
          <w:sz w:val="20"/>
        </w:rPr>
        <w:t> </w:t>
      </w:r>
      <w:r>
        <w:rPr>
          <w:sz w:val="20"/>
        </w:rPr>
        <w:t>personas</w:t>
      </w:r>
      <w:r>
        <w:rPr>
          <w:spacing w:val="-3"/>
          <w:sz w:val="20"/>
        </w:rPr>
        <w:t> </w:t>
      </w:r>
      <w:r>
        <w:rPr>
          <w:sz w:val="20"/>
        </w:rPr>
        <w:t>desplazadas</w:t>
      </w:r>
      <w:r>
        <w:rPr>
          <w:spacing w:val="-4"/>
          <w:sz w:val="20"/>
        </w:rPr>
        <w:t> </w:t>
      </w:r>
      <w:r>
        <w:rPr>
          <w:sz w:val="20"/>
        </w:rPr>
        <w:t>conlleva</w:t>
      </w:r>
      <w:r>
        <w:rPr>
          <w:spacing w:val="-3"/>
          <w:sz w:val="20"/>
        </w:rPr>
        <w:t> </w:t>
      </w:r>
      <w:r>
        <w:rPr>
          <w:sz w:val="20"/>
        </w:rPr>
        <w:t>no</w:t>
      </w:r>
      <w:r>
        <w:rPr>
          <w:spacing w:val="-4"/>
          <w:sz w:val="20"/>
        </w:rPr>
        <w:t> </w:t>
      </w:r>
      <w:r>
        <w:rPr>
          <w:sz w:val="20"/>
        </w:rPr>
        <w:t>sólo</w:t>
      </w:r>
      <w:r>
        <w:rPr>
          <w:spacing w:val="-4"/>
          <w:sz w:val="20"/>
        </w:rPr>
        <w:t> </w:t>
      </w:r>
      <w:r>
        <w:rPr>
          <w:sz w:val="20"/>
        </w:rPr>
        <w:t>el deber de adoptar medidas de prevención sino también proveer las condiciones necesarias para facilitar un retorno voluntario, digno y seguro a su lugar de residencia habitual o a su reasentamiento</w:t>
      </w:r>
      <w:r>
        <w:rPr>
          <w:spacing w:val="-18"/>
          <w:sz w:val="20"/>
        </w:rPr>
        <w:t> </w:t>
      </w:r>
      <w:r>
        <w:rPr>
          <w:sz w:val="20"/>
        </w:rPr>
        <w:t>voluntario</w:t>
      </w:r>
      <w:r>
        <w:rPr>
          <w:spacing w:val="-18"/>
          <w:sz w:val="20"/>
        </w:rPr>
        <w:t> </w:t>
      </w:r>
      <w:r>
        <w:rPr>
          <w:sz w:val="20"/>
        </w:rPr>
        <w:t>en</w:t>
      </w:r>
      <w:r>
        <w:rPr>
          <w:spacing w:val="-17"/>
          <w:sz w:val="20"/>
        </w:rPr>
        <w:t> </w:t>
      </w:r>
      <w:r>
        <w:rPr>
          <w:sz w:val="20"/>
        </w:rPr>
        <w:t>otra</w:t>
      </w:r>
      <w:r>
        <w:rPr>
          <w:spacing w:val="-18"/>
          <w:sz w:val="20"/>
        </w:rPr>
        <w:t> </w:t>
      </w:r>
      <w:r>
        <w:rPr>
          <w:sz w:val="20"/>
        </w:rPr>
        <w:t>parte</w:t>
      </w:r>
      <w:r>
        <w:rPr>
          <w:spacing w:val="-17"/>
          <w:sz w:val="20"/>
        </w:rPr>
        <w:t> </w:t>
      </w:r>
      <w:r>
        <w:rPr>
          <w:sz w:val="20"/>
        </w:rPr>
        <w:t>del</w:t>
      </w:r>
      <w:r>
        <w:rPr>
          <w:spacing w:val="-18"/>
          <w:sz w:val="20"/>
        </w:rPr>
        <w:t> </w:t>
      </w:r>
      <w:r>
        <w:rPr>
          <w:sz w:val="20"/>
        </w:rPr>
        <w:t>país.</w:t>
      </w:r>
      <w:r>
        <w:rPr>
          <w:spacing w:val="-18"/>
          <w:sz w:val="20"/>
        </w:rPr>
        <w:t> </w:t>
      </w:r>
      <w:r>
        <w:rPr>
          <w:sz w:val="20"/>
        </w:rPr>
        <w:t>Para</w:t>
      </w:r>
      <w:r>
        <w:rPr>
          <w:spacing w:val="-17"/>
          <w:sz w:val="20"/>
        </w:rPr>
        <w:t> </w:t>
      </w:r>
      <w:r>
        <w:rPr>
          <w:sz w:val="20"/>
        </w:rPr>
        <w:t>ello,</w:t>
      </w:r>
      <w:r>
        <w:rPr>
          <w:spacing w:val="-18"/>
          <w:sz w:val="20"/>
        </w:rPr>
        <w:t> </w:t>
      </w:r>
      <w:r>
        <w:rPr>
          <w:sz w:val="20"/>
        </w:rPr>
        <w:t>se</w:t>
      </w:r>
      <w:r>
        <w:rPr>
          <w:spacing w:val="-17"/>
          <w:sz w:val="20"/>
        </w:rPr>
        <w:t> </w:t>
      </w:r>
      <w:r>
        <w:rPr>
          <w:sz w:val="20"/>
        </w:rPr>
        <w:t>debe</w:t>
      </w:r>
      <w:r>
        <w:rPr>
          <w:spacing w:val="-18"/>
          <w:sz w:val="20"/>
        </w:rPr>
        <w:t> </w:t>
      </w:r>
      <w:r>
        <w:rPr>
          <w:sz w:val="20"/>
        </w:rPr>
        <w:t>garantizar</w:t>
      </w:r>
      <w:r>
        <w:rPr>
          <w:spacing w:val="-17"/>
          <w:sz w:val="20"/>
        </w:rPr>
        <w:t> </w:t>
      </w:r>
      <w:r>
        <w:rPr>
          <w:sz w:val="20"/>
        </w:rPr>
        <w:t>su</w:t>
      </w:r>
      <w:r>
        <w:rPr>
          <w:spacing w:val="-18"/>
          <w:sz w:val="20"/>
        </w:rPr>
        <w:t> </w:t>
      </w:r>
      <w:r>
        <w:rPr>
          <w:sz w:val="20"/>
        </w:rPr>
        <w:t>participación plena en la planificación y gestión de su regreso o reintegración</w:t>
      </w:r>
      <w:r>
        <w:rPr>
          <w:position w:val="7"/>
          <w:sz w:val="13"/>
        </w:rPr>
        <w:t>178</w:t>
      </w:r>
      <w:r>
        <w:rPr>
          <w:sz w:val="20"/>
        </w:rPr>
        <w:t>.</w:t>
      </w:r>
    </w:p>
    <w:p>
      <w:pPr>
        <w:pStyle w:val="BodyText"/>
      </w:pPr>
    </w:p>
    <w:p>
      <w:pPr>
        <w:pStyle w:val="Heading2"/>
        <w:numPr>
          <w:ilvl w:val="1"/>
          <w:numId w:val="13"/>
        </w:numPr>
        <w:tabs>
          <w:tab w:pos="1343" w:val="left" w:leader="none"/>
        </w:tabs>
        <w:spacing w:line="240" w:lineRule="auto" w:before="0" w:after="0"/>
        <w:ind w:left="1342" w:right="0" w:hanging="435"/>
        <w:jc w:val="left"/>
      </w:pPr>
      <w:bookmarkStart w:name="_bookmark48" w:id="50"/>
      <w:bookmarkEnd w:id="50"/>
      <w:r>
        <w:rPr/>
        <w:t>Re</w:t>
      </w:r>
      <w:r>
        <w:rPr/>
        <w:t>specto</w:t>
      </w:r>
      <w:r>
        <w:rPr>
          <w:spacing w:val="-7"/>
        </w:rPr>
        <w:t> </w:t>
      </w:r>
      <w:r>
        <w:rPr/>
        <w:t>del</w:t>
      </w:r>
      <w:r>
        <w:rPr>
          <w:spacing w:val="-10"/>
        </w:rPr>
        <w:t> </w:t>
      </w:r>
      <w:r>
        <w:rPr/>
        <w:t>derecho</w:t>
      </w:r>
      <w:r>
        <w:rPr>
          <w:spacing w:val="-7"/>
        </w:rPr>
        <w:t> </w:t>
      </w:r>
      <w:r>
        <w:rPr/>
        <w:t>a</w:t>
      </w:r>
      <w:r>
        <w:rPr>
          <w:spacing w:val="-6"/>
        </w:rPr>
        <w:t> </w:t>
      </w:r>
      <w:r>
        <w:rPr/>
        <w:t>la</w:t>
      </w:r>
      <w:r>
        <w:rPr>
          <w:spacing w:val="-9"/>
        </w:rPr>
        <w:t> </w:t>
      </w:r>
      <w:r>
        <w:rPr/>
        <w:t>integridad</w:t>
      </w:r>
      <w:r>
        <w:rPr>
          <w:spacing w:val="-7"/>
        </w:rPr>
        <w:t> </w:t>
      </w:r>
      <w:r>
        <w:rPr>
          <w:spacing w:val="-2"/>
        </w:rPr>
        <w:t>personal</w:t>
      </w:r>
    </w:p>
    <w:p>
      <w:pPr>
        <w:pStyle w:val="BodyText"/>
        <w:spacing w:before="9"/>
        <w:rPr>
          <w:b/>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artículo 5.1 de la Convención consagra el derecho a la integridad personal, física, psíquica</w:t>
      </w:r>
      <w:r>
        <w:rPr>
          <w:spacing w:val="-13"/>
          <w:sz w:val="20"/>
        </w:rPr>
        <w:t> </w:t>
      </w:r>
      <w:r>
        <w:rPr>
          <w:sz w:val="20"/>
        </w:rPr>
        <w:t>y</w:t>
      </w:r>
      <w:r>
        <w:rPr>
          <w:spacing w:val="-11"/>
          <w:sz w:val="20"/>
        </w:rPr>
        <w:t> </w:t>
      </w:r>
      <w:r>
        <w:rPr>
          <w:sz w:val="20"/>
        </w:rPr>
        <w:t>moral.</w:t>
      </w:r>
      <w:r>
        <w:rPr>
          <w:spacing w:val="-9"/>
          <w:sz w:val="20"/>
        </w:rPr>
        <w:t> </w:t>
      </w:r>
      <w:r>
        <w:rPr>
          <w:sz w:val="20"/>
        </w:rPr>
        <w:t>La</w:t>
      </w:r>
      <w:r>
        <w:rPr>
          <w:spacing w:val="-11"/>
          <w:sz w:val="20"/>
        </w:rPr>
        <w:t> </w:t>
      </w:r>
      <w:r>
        <w:rPr>
          <w:sz w:val="20"/>
        </w:rPr>
        <w:t>Corte</w:t>
      </w:r>
      <w:r>
        <w:rPr>
          <w:spacing w:val="-14"/>
          <w:sz w:val="20"/>
        </w:rPr>
        <w:t> </w:t>
      </w:r>
      <w:r>
        <w:rPr>
          <w:sz w:val="20"/>
        </w:rPr>
        <w:t>ha</w:t>
      </w:r>
      <w:r>
        <w:rPr>
          <w:spacing w:val="-10"/>
          <w:sz w:val="20"/>
        </w:rPr>
        <w:t> </w:t>
      </w:r>
      <w:r>
        <w:rPr>
          <w:sz w:val="20"/>
        </w:rPr>
        <w:t>establecido</w:t>
      </w:r>
      <w:r>
        <w:rPr>
          <w:spacing w:val="-12"/>
          <w:sz w:val="20"/>
        </w:rPr>
        <w:t> </w:t>
      </w:r>
      <w:r>
        <w:rPr>
          <w:sz w:val="20"/>
        </w:rPr>
        <w:t>que</w:t>
      </w:r>
      <w:r>
        <w:rPr>
          <w:spacing w:val="-12"/>
          <w:sz w:val="20"/>
        </w:rPr>
        <w:t> </w:t>
      </w:r>
      <w:r>
        <w:rPr>
          <w:sz w:val="20"/>
        </w:rPr>
        <w:t>“[l]a</w:t>
      </w:r>
      <w:r>
        <w:rPr>
          <w:spacing w:val="-12"/>
          <w:sz w:val="20"/>
        </w:rPr>
        <w:t> </w:t>
      </w:r>
      <w:r>
        <w:rPr>
          <w:sz w:val="20"/>
        </w:rPr>
        <w:t>infracción</w:t>
      </w:r>
      <w:r>
        <w:rPr>
          <w:spacing w:val="-9"/>
          <w:sz w:val="20"/>
        </w:rPr>
        <w:t> </w:t>
      </w:r>
      <w:r>
        <w:rPr>
          <w:sz w:val="20"/>
        </w:rPr>
        <w:t>del</w:t>
      </w:r>
      <w:r>
        <w:rPr>
          <w:spacing w:val="-13"/>
          <w:sz w:val="20"/>
        </w:rPr>
        <w:t> </w:t>
      </w:r>
      <w:r>
        <w:rPr>
          <w:sz w:val="20"/>
        </w:rPr>
        <w:t>derecho</w:t>
      </w:r>
      <w:r>
        <w:rPr>
          <w:spacing w:val="-14"/>
          <w:sz w:val="20"/>
        </w:rPr>
        <w:t> </w:t>
      </w:r>
      <w:r>
        <w:rPr>
          <w:sz w:val="20"/>
        </w:rPr>
        <w:t>a</w:t>
      </w:r>
      <w:r>
        <w:rPr>
          <w:spacing w:val="-10"/>
          <w:sz w:val="20"/>
        </w:rPr>
        <w:t> </w:t>
      </w:r>
      <w:r>
        <w:rPr>
          <w:sz w:val="20"/>
        </w:rPr>
        <w:t>la</w:t>
      </w:r>
      <w:r>
        <w:rPr>
          <w:spacing w:val="-10"/>
          <w:sz w:val="20"/>
        </w:rPr>
        <w:t> </w:t>
      </w:r>
      <w:r>
        <w:rPr>
          <w:sz w:val="20"/>
        </w:rPr>
        <w:t>integridad</w:t>
      </w:r>
      <w:r>
        <w:rPr>
          <w:spacing w:val="-10"/>
          <w:sz w:val="20"/>
        </w:rPr>
        <w:t> </w:t>
      </w:r>
      <w:r>
        <w:rPr>
          <w:sz w:val="20"/>
        </w:rPr>
        <w:t>física y</w:t>
      </w:r>
      <w:r>
        <w:rPr>
          <w:spacing w:val="-18"/>
          <w:sz w:val="20"/>
        </w:rPr>
        <w:t> </w:t>
      </w:r>
      <w:r>
        <w:rPr>
          <w:sz w:val="20"/>
        </w:rPr>
        <w:t>psíquica</w:t>
      </w:r>
      <w:r>
        <w:rPr>
          <w:spacing w:val="-18"/>
          <w:sz w:val="20"/>
        </w:rPr>
        <w:t> </w:t>
      </w:r>
      <w:r>
        <w:rPr>
          <w:sz w:val="20"/>
        </w:rPr>
        <w:t>de</w:t>
      </w:r>
      <w:r>
        <w:rPr>
          <w:spacing w:val="-17"/>
          <w:sz w:val="20"/>
        </w:rPr>
        <w:t> </w:t>
      </w:r>
      <w:r>
        <w:rPr>
          <w:sz w:val="20"/>
        </w:rPr>
        <w:t>las</w:t>
      </w:r>
      <w:r>
        <w:rPr>
          <w:spacing w:val="-18"/>
          <w:sz w:val="20"/>
        </w:rPr>
        <w:t> </w:t>
      </w:r>
      <w:r>
        <w:rPr>
          <w:sz w:val="20"/>
        </w:rPr>
        <w:t>personas</w:t>
      </w:r>
      <w:r>
        <w:rPr>
          <w:spacing w:val="-17"/>
          <w:sz w:val="20"/>
        </w:rPr>
        <w:t> </w:t>
      </w:r>
      <w:r>
        <w:rPr>
          <w:sz w:val="20"/>
        </w:rPr>
        <w:t>es</w:t>
      </w:r>
      <w:r>
        <w:rPr>
          <w:spacing w:val="-18"/>
          <w:sz w:val="20"/>
        </w:rPr>
        <w:t> </w:t>
      </w:r>
      <w:r>
        <w:rPr>
          <w:sz w:val="20"/>
        </w:rPr>
        <w:t>una</w:t>
      </w:r>
      <w:r>
        <w:rPr>
          <w:spacing w:val="-18"/>
          <w:sz w:val="20"/>
        </w:rPr>
        <w:t> </w:t>
      </w:r>
      <w:r>
        <w:rPr>
          <w:sz w:val="20"/>
        </w:rPr>
        <w:t>clase</w:t>
      </w:r>
      <w:r>
        <w:rPr>
          <w:spacing w:val="-17"/>
          <w:sz w:val="20"/>
        </w:rPr>
        <w:t> </w:t>
      </w:r>
      <w:r>
        <w:rPr>
          <w:sz w:val="20"/>
        </w:rPr>
        <w:t>de</w:t>
      </w:r>
      <w:r>
        <w:rPr>
          <w:spacing w:val="-18"/>
          <w:sz w:val="20"/>
        </w:rPr>
        <w:t> </w:t>
      </w:r>
      <w:r>
        <w:rPr>
          <w:sz w:val="20"/>
        </w:rPr>
        <w:t>violación</w:t>
      </w:r>
      <w:r>
        <w:rPr>
          <w:spacing w:val="-17"/>
          <w:sz w:val="20"/>
        </w:rPr>
        <w:t> </w:t>
      </w:r>
      <w:r>
        <w:rPr>
          <w:sz w:val="20"/>
        </w:rPr>
        <w:t>que</w:t>
      </w:r>
      <w:r>
        <w:rPr>
          <w:spacing w:val="-18"/>
          <w:sz w:val="20"/>
        </w:rPr>
        <w:t> </w:t>
      </w:r>
      <w:r>
        <w:rPr>
          <w:sz w:val="20"/>
        </w:rPr>
        <w:t>tiene</w:t>
      </w:r>
      <w:r>
        <w:rPr>
          <w:spacing w:val="-17"/>
          <w:sz w:val="20"/>
        </w:rPr>
        <w:t> </w:t>
      </w:r>
      <w:r>
        <w:rPr>
          <w:sz w:val="20"/>
        </w:rPr>
        <w:t>diversas</w:t>
      </w:r>
      <w:r>
        <w:rPr>
          <w:spacing w:val="-16"/>
          <w:sz w:val="20"/>
        </w:rPr>
        <w:t> </w:t>
      </w:r>
      <w:r>
        <w:rPr>
          <w:sz w:val="20"/>
        </w:rPr>
        <w:t>connotaciones</w:t>
      </w:r>
      <w:r>
        <w:rPr>
          <w:spacing w:val="-17"/>
          <w:sz w:val="20"/>
        </w:rPr>
        <w:t> </w:t>
      </w:r>
      <w:r>
        <w:rPr>
          <w:sz w:val="20"/>
        </w:rPr>
        <w:t>de</w:t>
      </w:r>
      <w:r>
        <w:rPr>
          <w:spacing w:val="-18"/>
          <w:sz w:val="20"/>
        </w:rPr>
        <w:t> </w:t>
      </w:r>
      <w:r>
        <w:rPr>
          <w:sz w:val="20"/>
        </w:rPr>
        <w:t>grado y que abarca desde la tortura hasta otro tipo de vejámenes o tratos crueles, inhumanos o degradantes, cuyas secuelas físicas y psíquicas varían de intensidad según los factores endógenos</w:t>
      </w:r>
      <w:r>
        <w:rPr>
          <w:spacing w:val="-13"/>
          <w:sz w:val="20"/>
        </w:rPr>
        <w:t> </w:t>
      </w:r>
      <w:r>
        <w:rPr>
          <w:sz w:val="20"/>
        </w:rPr>
        <w:t>y</w:t>
      </w:r>
      <w:r>
        <w:rPr>
          <w:spacing w:val="-13"/>
          <w:sz w:val="20"/>
        </w:rPr>
        <w:t> </w:t>
      </w:r>
      <w:r>
        <w:rPr>
          <w:sz w:val="20"/>
        </w:rPr>
        <w:t>exógenos</w:t>
      </w:r>
      <w:r>
        <w:rPr>
          <w:spacing w:val="-11"/>
          <w:sz w:val="20"/>
        </w:rPr>
        <w:t> </w:t>
      </w:r>
      <w:r>
        <w:rPr>
          <w:sz w:val="20"/>
        </w:rPr>
        <w:t>que</w:t>
      </w:r>
      <w:r>
        <w:rPr>
          <w:spacing w:val="-16"/>
          <w:sz w:val="20"/>
        </w:rPr>
        <w:t> </w:t>
      </w:r>
      <w:r>
        <w:rPr>
          <w:sz w:val="20"/>
        </w:rPr>
        <w:t>deberán</w:t>
      </w:r>
      <w:r>
        <w:rPr>
          <w:spacing w:val="-11"/>
          <w:sz w:val="20"/>
        </w:rPr>
        <w:t> </w:t>
      </w:r>
      <w:r>
        <w:rPr>
          <w:sz w:val="20"/>
        </w:rPr>
        <w:t>ser</w:t>
      </w:r>
      <w:r>
        <w:rPr>
          <w:spacing w:val="-14"/>
          <w:sz w:val="20"/>
        </w:rPr>
        <w:t> </w:t>
      </w:r>
      <w:r>
        <w:rPr>
          <w:sz w:val="20"/>
        </w:rPr>
        <w:t>demostrados</w:t>
      </w:r>
      <w:r>
        <w:rPr>
          <w:spacing w:val="-13"/>
          <w:sz w:val="20"/>
        </w:rPr>
        <w:t> </w:t>
      </w:r>
      <w:r>
        <w:rPr>
          <w:sz w:val="20"/>
        </w:rPr>
        <w:t>en</w:t>
      </w:r>
      <w:r>
        <w:rPr>
          <w:spacing w:val="-14"/>
          <w:sz w:val="20"/>
        </w:rPr>
        <w:t> </w:t>
      </w:r>
      <w:r>
        <w:rPr>
          <w:sz w:val="20"/>
        </w:rPr>
        <w:t>cada</w:t>
      </w:r>
      <w:r>
        <w:rPr>
          <w:spacing w:val="-12"/>
          <w:sz w:val="20"/>
        </w:rPr>
        <w:t> </w:t>
      </w:r>
      <w:r>
        <w:rPr>
          <w:sz w:val="20"/>
        </w:rPr>
        <w:t>situación</w:t>
      </w:r>
      <w:r>
        <w:rPr>
          <w:spacing w:val="-9"/>
          <w:sz w:val="20"/>
        </w:rPr>
        <w:t> </w:t>
      </w:r>
      <w:r>
        <w:rPr>
          <w:sz w:val="20"/>
        </w:rPr>
        <w:t>concreta”</w:t>
      </w:r>
      <w:r>
        <w:rPr>
          <w:position w:val="7"/>
          <w:sz w:val="13"/>
        </w:rPr>
        <w:t>179</w:t>
      </w:r>
      <w:r>
        <w:rPr>
          <w:sz w:val="20"/>
        </w:rPr>
        <w:t>.</w:t>
      </w:r>
      <w:r>
        <w:rPr>
          <w:spacing w:val="-15"/>
          <w:sz w:val="20"/>
        </w:rPr>
        <w:t> </w:t>
      </w:r>
      <w:r>
        <w:rPr>
          <w:sz w:val="20"/>
        </w:rPr>
        <w:t>Es</w:t>
      </w:r>
      <w:r>
        <w:rPr>
          <w:spacing w:val="-15"/>
          <w:sz w:val="20"/>
        </w:rPr>
        <w:t> </w:t>
      </w:r>
      <w:r>
        <w:rPr>
          <w:sz w:val="20"/>
        </w:rPr>
        <w:t>decir, las</w:t>
      </w:r>
      <w:r>
        <w:rPr>
          <w:spacing w:val="-9"/>
          <w:sz w:val="20"/>
        </w:rPr>
        <w:t> </w:t>
      </w:r>
      <w:r>
        <w:rPr>
          <w:sz w:val="20"/>
        </w:rPr>
        <w:t>características</w:t>
      </w:r>
      <w:r>
        <w:rPr>
          <w:spacing w:val="-10"/>
          <w:sz w:val="20"/>
        </w:rPr>
        <w:t> </w:t>
      </w:r>
      <w:r>
        <w:rPr>
          <w:sz w:val="20"/>
        </w:rPr>
        <w:t>personales</w:t>
      </w:r>
      <w:r>
        <w:rPr>
          <w:spacing w:val="-10"/>
          <w:sz w:val="20"/>
        </w:rPr>
        <w:t> </w:t>
      </w:r>
      <w:r>
        <w:rPr>
          <w:sz w:val="20"/>
        </w:rPr>
        <w:t>de</w:t>
      </w:r>
      <w:r>
        <w:rPr>
          <w:spacing w:val="-10"/>
          <w:sz w:val="20"/>
        </w:rPr>
        <w:t> </w:t>
      </w:r>
      <w:r>
        <w:rPr>
          <w:sz w:val="20"/>
        </w:rPr>
        <w:t>una</w:t>
      </w:r>
      <w:r>
        <w:rPr>
          <w:spacing w:val="-8"/>
          <w:sz w:val="20"/>
        </w:rPr>
        <w:t> </w:t>
      </w:r>
      <w:r>
        <w:rPr>
          <w:sz w:val="20"/>
        </w:rPr>
        <w:t>supuesta</w:t>
      </w:r>
      <w:r>
        <w:rPr>
          <w:spacing w:val="-9"/>
          <w:sz w:val="20"/>
        </w:rPr>
        <w:t> </w:t>
      </w:r>
      <w:r>
        <w:rPr>
          <w:sz w:val="20"/>
        </w:rPr>
        <w:t>víctima</w:t>
      </w:r>
      <w:r>
        <w:rPr>
          <w:spacing w:val="-8"/>
          <w:sz w:val="20"/>
        </w:rPr>
        <w:t> </w:t>
      </w:r>
      <w:r>
        <w:rPr>
          <w:sz w:val="20"/>
        </w:rPr>
        <w:t>de</w:t>
      </w:r>
      <w:r>
        <w:rPr>
          <w:spacing w:val="-10"/>
          <w:sz w:val="20"/>
        </w:rPr>
        <w:t> </w:t>
      </w:r>
      <w:r>
        <w:rPr>
          <w:sz w:val="20"/>
        </w:rPr>
        <w:t>tortura</w:t>
      </w:r>
      <w:r>
        <w:rPr>
          <w:spacing w:val="-8"/>
          <w:sz w:val="20"/>
        </w:rPr>
        <w:t> </w:t>
      </w:r>
      <w:r>
        <w:rPr>
          <w:sz w:val="20"/>
        </w:rPr>
        <w:t>o</w:t>
      </w:r>
      <w:r>
        <w:rPr>
          <w:spacing w:val="-10"/>
          <w:sz w:val="20"/>
        </w:rPr>
        <w:t> </w:t>
      </w:r>
      <w:r>
        <w:rPr>
          <w:sz w:val="20"/>
        </w:rPr>
        <w:t>tratos</w:t>
      </w:r>
      <w:r>
        <w:rPr>
          <w:spacing w:val="-10"/>
          <w:sz w:val="20"/>
        </w:rPr>
        <w:t> </w:t>
      </w:r>
      <w:r>
        <w:rPr>
          <w:sz w:val="20"/>
        </w:rPr>
        <w:t>crueles,</w:t>
      </w:r>
      <w:r>
        <w:rPr>
          <w:spacing w:val="-10"/>
          <w:sz w:val="20"/>
        </w:rPr>
        <w:t> </w:t>
      </w:r>
      <w:r>
        <w:rPr>
          <w:sz w:val="20"/>
        </w:rPr>
        <w:t>inhumanos o degradantes deben ser tomadas en cuenta al momento de determinar si la integridad personal fue vulnerada y, por ende, incrementar el sufrimiento y el sentido de humillación cuando</w:t>
      </w:r>
      <w:r>
        <w:rPr>
          <w:spacing w:val="-5"/>
          <w:sz w:val="20"/>
        </w:rPr>
        <w:t> </w:t>
      </w:r>
      <w:r>
        <w:rPr>
          <w:sz w:val="20"/>
        </w:rPr>
        <w:t>son</w:t>
      </w:r>
      <w:r>
        <w:rPr>
          <w:spacing w:val="-1"/>
          <w:sz w:val="20"/>
        </w:rPr>
        <w:t> </w:t>
      </w:r>
      <w:r>
        <w:rPr>
          <w:sz w:val="20"/>
        </w:rPr>
        <w:t>sometidas</w:t>
      </w:r>
      <w:r>
        <w:rPr>
          <w:spacing w:val="-4"/>
          <w:sz w:val="20"/>
        </w:rPr>
        <w:t> </w:t>
      </w:r>
      <w:r>
        <w:rPr>
          <w:sz w:val="20"/>
        </w:rPr>
        <w:t>a</w:t>
      </w:r>
      <w:r>
        <w:rPr>
          <w:spacing w:val="-1"/>
          <w:sz w:val="20"/>
        </w:rPr>
        <w:t> </w:t>
      </w:r>
      <w:r>
        <w:rPr>
          <w:sz w:val="20"/>
        </w:rPr>
        <w:t>ciertos</w:t>
      </w:r>
      <w:r>
        <w:rPr>
          <w:spacing w:val="-5"/>
          <w:sz w:val="20"/>
        </w:rPr>
        <w:t> </w:t>
      </w:r>
      <w:r>
        <w:rPr>
          <w:sz w:val="20"/>
        </w:rPr>
        <w:t>tratamientos</w:t>
      </w:r>
      <w:r>
        <w:rPr>
          <w:position w:val="7"/>
          <w:sz w:val="13"/>
        </w:rPr>
        <w:t>180</w:t>
      </w:r>
      <w:r>
        <w:rPr>
          <w:sz w:val="20"/>
        </w:rPr>
        <w:t>.</w:t>
      </w:r>
      <w:r>
        <w:rPr>
          <w:spacing w:val="-5"/>
          <w:sz w:val="20"/>
        </w:rPr>
        <w:t> </w:t>
      </w:r>
      <w:r>
        <w:rPr>
          <w:sz w:val="20"/>
        </w:rPr>
        <w:t>Asimismo,</w:t>
      </w:r>
      <w:r>
        <w:rPr>
          <w:spacing w:val="-2"/>
          <w:sz w:val="20"/>
        </w:rPr>
        <w:t> </w:t>
      </w:r>
      <w:r>
        <w:rPr>
          <w:sz w:val="20"/>
        </w:rPr>
        <w:t>este</w:t>
      </w:r>
      <w:r>
        <w:rPr>
          <w:spacing w:val="-5"/>
          <w:sz w:val="20"/>
        </w:rPr>
        <w:t> </w:t>
      </w:r>
      <w:r>
        <w:rPr>
          <w:sz w:val="20"/>
        </w:rPr>
        <w:t>Tribunal</w:t>
      </w:r>
      <w:r>
        <w:rPr>
          <w:spacing w:val="-1"/>
          <w:sz w:val="20"/>
        </w:rPr>
        <w:t> </w:t>
      </w:r>
      <w:r>
        <w:rPr>
          <w:sz w:val="20"/>
        </w:rPr>
        <w:t>ha</w:t>
      </w:r>
      <w:r>
        <w:rPr>
          <w:spacing w:val="-4"/>
          <w:sz w:val="20"/>
        </w:rPr>
        <w:t> </w:t>
      </w:r>
      <w:r>
        <w:rPr>
          <w:sz w:val="20"/>
        </w:rPr>
        <w:t>sostenido</w:t>
      </w:r>
      <w:r>
        <w:rPr>
          <w:spacing w:val="-2"/>
          <w:sz w:val="20"/>
        </w:rPr>
        <w:t> </w:t>
      </w:r>
      <w:r>
        <w:rPr>
          <w:sz w:val="20"/>
        </w:rPr>
        <w:t>que</w:t>
      </w:r>
      <w:r>
        <w:rPr>
          <w:spacing w:val="-5"/>
          <w:sz w:val="20"/>
        </w:rPr>
        <w:t> </w:t>
      </w:r>
      <w:r>
        <w:rPr>
          <w:sz w:val="20"/>
        </w:rPr>
        <w:t>la mera amenaza de que ocurra una conducta prohibida por el artículo 5 de la Convención, cuando sea suficientemente real e inminente, puede en sí misma estar en conflicto con el derecho</w:t>
      </w:r>
      <w:r>
        <w:rPr>
          <w:spacing w:val="-15"/>
          <w:sz w:val="20"/>
        </w:rPr>
        <w:t> </w:t>
      </w:r>
      <w:r>
        <w:rPr>
          <w:sz w:val="20"/>
        </w:rPr>
        <w:t>a</w:t>
      </w:r>
      <w:r>
        <w:rPr>
          <w:spacing w:val="-11"/>
          <w:sz w:val="20"/>
        </w:rPr>
        <w:t> </w:t>
      </w:r>
      <w:r>
        <w:rPr>
          <w:sz w:val="20"/>
        </w:rPr>
        <w:t>la</w:t>
      </w:r>
      <w:r>
        <w:rPr>
          <w:spacing w:val="-11"/>
          <w:sz w:val="20"/>
        </w:rPr>
        <w:t> </w:t>
      </w:r>
      <w:r>
        <w:rPr>
          <w:sz w:val="20"/>
        </w:rPr>
        <w:t>integridad</w:t>
      </w:r>
      <w:r>
        <w:rPr>
          <w:spacing w:val="-8"/>
          <w:sz w:val="20"/>
        </w:rPr>
        <w:t> </w:t>
      </w:r>
      <w:r>
        <w:rPr>
          <w:sz w:val="20"/>
        </w:rPr>
        <w:t>personal.</w:t>
      </w:r>
      <w:r>
        <w:rPr>
          <w:spacing w:val="-12"/>
          <w:sz w:val="20"/>
        </w:rPr>
        <w:t> </w:t>
      </w:r>
      <w:r>
        <w:rPr>
          <w:sz w:val="20"/>
        </w:rPr>
        <w:t>En</w:t>
      </w:r>
      <w:r>
        <w:rPr>
          <w:spacing w:val="-10"/>
          <w:sz w:val="20"/>
        </w:rPr>
        <w:t> </w:t>
      </w:r>
      <w:r>
        <w:rPr>
          <w:sz w:val="20"/>
        </w:rPr>
        <w:t>ese</w:t>
      </w:r>
      <w:r>
        <w:rPr>
          <w:spacing w:val="-13"/>
          <w:sz w:val="20"/>
        </w:rPr>
        <w:t> </w:t>
      </w:r>
      <w:r>
        <w:rPr>
          <w:sz w:val="20"/>
        </w:rPr>
        <w:t>sentido,</w:t>
      </w:r>
      <w:r>
        <w:rPr>
          <w:spacing w:val="-14"/>
          <w:sz w:val="20"/>
        </w:rPr>
        <w:t> </w:t>
      </w:r>
      <w:r>
        <w:rPr>
          <w:sz w:val="20"/>
        </w:rPr>
        <w:t>crear</w:t>
      </w:r>
      <w:r>
        <w:rPr>
          <w:spacing w:val="-12"/>
          <w:sz w:val="20"/>
        </w:rPr>
        <w:t> </w:t>
      </w:r>
      <w:r>
        <w:rPr>
          <w:sz w:val="20"/>
        </w:rPr>
        <w:t>una</w:t>
      </w:r>
      <w:r>
        <w:rPr>
          <w:spacing w:val="-11"/>
          <w:sz w:val="20"/>
        </w:rPr>
        <w:t> </w:t>
      </w:r>
      <w:r>
        <w:rPr>
          <w:sz w:val="20"/>
        </w:rPr>
        <w:t>situación</w:t>
      </w:r>
      <w:r>
        <w:rPr>
          <w:spacing w:val="-10"/>
          <w:sz w:val="20"/>
        </w:rPr>
        <w:t> </w:t>
      </w:r>
      <w:r>
        <w:rPr>
          <w:sz w:val="20"/>
        </w:rPr>
        <w:t>amenazante</w:t>
      </w:r>
      <w:r>
        <w:rPr>
          <w:spacing w:val="-13"/>
          <w:sz w:val="20"/>
        </w:rPr>
        <w:t> </w:t>
      </w:r>
      <w:r>
        <w:rPr>
          <w:sz w:val="20"/>
        </w:rPr>
        <w:t>o</w:t>
      </w:r>
      <w:r>
        <w:rPr>
          <w:spacing w:val="-13"/>
          <w:sz w:val="20"/>
        </w:rPr>
        <w:t> </w:t>
      </w:r>
      <w:r>
        <w:rPr>
          <w:sz w:val="20"/>
        </w:rPr>
        <w:t>amenazar a</w:t>
      </w:r>
      <w:r>
        <w:rPr>
          <w:spacing w:val="28"/>
          <w:sz w:val="20"/>
        </w:rPr>
        <w:t> </w:t>
      </w:r>
      <w:r>
        <w:rPr>
          <w:sz w:val="20"/>
        </w:rPr>
        <w:t>un</w:t>
      </w:r>
      <w:r>
        <w:rPr>
          <w:spacing w:val="28"/>
          <w:sz w:val="20"/>
        </w:rPr>
        <w:t> </w:t>
      </w:r>
      <w:r>
        <w:rPr>
          <w:sz w:val="20"/>
        </w:rPr>
        <w:t>individuo</w:t>
      </w:r>
      <w:r>
        <w:rPr>
          <w:spacing w:val="27"/>
          <w:sz w:val="20"/>
        </w:rPr>
        <w:t> </w:t>
      </w:r>
      <w:r>
        <w:rPr>
          <w:sz w:val="20"/>
        </w:rPr>
        <w:t>con</w:t>
      </w:r>
      <w:r>
        <w:rPr>
          <w:spacing w:val="28"/>
          <w:sz w:val="20"/>
        </w:rPr>
        <w:t> </w:t>
      </w:r>
      <w:r>
        <w:rPr>
          <w:sz w:val="20"/>
        </w:rPr>
        <w:t>quitarle</w:t>
      </w:r>
      <w:r>
        <w:rPr>
          <w:spacing w:val="28"/>
          <w:sz w:val="20"/>
        </w:rPr>
        <w:t> </w:t>
      </w:r>
      <w:r>
        <w:rPr>
          <w:sz w:val="20"/>
        </w:rPr>
        <w:t>la</w:t>
      </w:r>
      <w:r>
        <w:rPr>
          <w:spacing w:val="28"/>
          <w:sz w:val="20"/>
        </w:rPr>
        <w:t> </w:t>
      </w:r>
      <w:r>
        <w:rPr>
          <w:sz w:val="20"/>
        </w:rPr>
        <w:t>vida</w:t>
      </w:r>
      <w:r>
        <w:rPr>
          <w:spacing w:val="29"/>
          <w:sz w:val="20"/>
        </w:rPr>
        <w:t> </w:t>
      </w:r>
      <w:r>
        <w:rPr>
          <w:sz w:val="20"/>
        </w:rPr>
        <w:t>puede</w:t>
      </w:r>
      <w:r>
        <w:rPr>
          <w:spacing w:val="28"/>
          <w:sz w:val="20"/>
        </w:rPr>
        <w:t> </w:t>
      </w:r>
      <w:r>
        <w:rPr>
          <w:sz w:val="20"/>
        </w:rPr>
        <w:t>constituir,</w:t>
      </w:r>
      <w:r>
        <w:rPr>
          <w:spacing w:val="27"/>
          <w:sz w:val="20"/>
        </w:rPr>
        <w:t> </w:t>
      </w:r>
      <w:r>
        <w:rPr>
          <w:sz w:val="20"/>
        </w:rPr>
        <w:t>en</w:t>
      </w:r>
      <w:r>
        <w:rPr>
          <w:spacing w:val="28"/>
          <w:sz w:val="20"/>
        </w:rPr>
        <w:t> </w:t>
      </w:r>
      <w:r>
        <w:rPr>
          <w:sz w:val="20"/>
        </w:rPr>
        <w:t>algunas</w:t>
      </w:r>
      <w:r>
        <w:rPr>
          <w:spacing w:val="29"/>
          <w:sz w:val="20"/>
        </w:rPr>
        <w:t> </w:t>
      </w:r>
      <w:r>
        <w:rPr>
          <w:sz w:val="20"/>
        </w:rPr>
        <w:t>circunstancias,</w:t>
      </w:r>
      <w:r>
        <w:rPr>
          <w:spacing w:val="27"/>
          <w:sz w:val="20"/>
        </w:rPr>
        <w:t> </w:t>
      </w:r>
      <w:r>
        <w:rPr>
          <w:sz w:val="20"/>
        </w:rPr>
        <w:t>al</w:t>
      </w:r>
      <w:r>
        <w:rPr>
          <w:spacing w:val="30"/>
          <w:sz w:val="20"/>
        </w:rPr>
        <w:t> </w:t>
      </w:r>
      <w:r>
        <w:rPr>
          <w:sz w:val="20"/>
        </w:rPr>
        <w:t>menos,</w:t>
      </w:r>
    </w:p>
    <w:p>
      <w:pPr>
        <w:pStyle w:val="BodyText"/>
      </w:pPr>
    </w:p>
    <w:p>
      <w:pPr>
        <w:pStyle w:val="BodyText"/>
      </w:pPr>
    </w:p>
    <w:p>
      <w:pPr>
        <w:pStyle w:val="BodyText"/>
      </w:pPr>
    </w:p>
    <w:p>
      <w:pPr>
        <w:pStyle w:val="BodyText"/>
        <w:spacing w:before="11"/>
        <w:rPr>
          <w:sz w:val="22"/>
        </w:rPr>
      </w:pPr>
      <w:r>
        <w:rPr/>
        <w:pict>
          <v:rect style="position:absolute;margin-left:90.024002pt;margin-top:15.148204pt;width:144.020pt;height:.71997pt;mso-position-horizontal-relative:page;mso-position-vertical-relative:paragraph;z-index:-15710208;mso-wrap-distance-left:0;mso-wrap-distance-right:0" id="docshape38" filled="true" fillcolor="#000000" stroked="false">
            <v:fill type="solid"/>
            <w10:wrap type="topAndBottom"/>
          </v:rect>
        </w:pict>
      </w:r>
    </w:p>
    <w:p>
      <w:pPr>
        <w:spacing w:before="100"/>
        <w:ind w:left="200" w:right="192" w:firstLine="0"/>
        <w:jc w:val="both"/>
        <w:rPr>
          <w:sz w:val="16"/>
        </w:rPr>
      </w:pPr>
      <w:r>
        <w:rPr>
          <w:sz w:val="16"/>
          <w:vertAlign w:val="superscript"/>
        </w:rPr>
        <w:t>175</w:t>
      </w:r>
      <w:r>
        <w:rPr>
          <w:spacing w:val="80"/>
          <w:w w:val="150"/>
          <w:sz w:val="16"/>
          <w:vertAlign w:val="baseline"/>
        </w:rPr>
        <w:t>   </w:t>
      </w:r>
      <w:r>
        <w:rPr>
          <w:i/>
          <w:sz w:val="16"/>
          <w:vertAlign w:val="baseline"/>
        </w:rPr>
        <w:t>Cfr.</w:t>
      </w:r>
      <w:r>
        <w:rPr>
          <w:i/>
          <w:spacing w:val="-10"/>
          <w:sz w:val="16"/>
          <w:vertAlign w:val="baseline"/>
        </w:rPr>
        <w:t> </w:t>
      </w:r>
      <w:r>
        <w:rPr>
          <w:i/>
          <w:sz w:val="16"/>
          <w:vertAlign w:val="baseline"/>
        </w:rPr>
        <w:t>Caso</w:t>
      </w:r>
      <w:r>
        <w:rPr>
          <w:i/>
          <w:spacing w:val="-11"/>
          <w:sz w:val="16"/>
          <w:vertAlign w:val="baseline"/>
        </w:rPr>
        <w:t> </w:t>
      </w:r>
      <w:r>
        <w:rPr>
          <w:i/>
          <w:sz w:val="16"/>
          <w:vertAlign w:val="baseline"/>
        </w:rPr>
        <w:t>Valle</w:t>
      </w:r>
      <w:r>
        <w:rPr>
          <w:i/>
          <w:spacing w:val="-10"/>
          <w:sz w:val="16"/>
          <w:vertAlign w:val="baseline"/>
        </w:rPr>
        <w:t> </w:t>
      </w:r>
      <w:r>
        <w:rPr>
          <w:i/>
          <w:sz w:val="16"/>
          <w:vertAlign w:val="baseline"/>
        </w:rPr>
        <w:t>Jaramillo</w:t>
      </w:r>
      <w:r>
        <w:rPr>
          <w:i/>
          <w:spacing w:val="-9"/>
          <w:sz w:val="16"/>
          <w:vertAlign w:val="baseline"/>
        </w:rPr>
        <w:t> </w:t>
      </w:r>
      <w:r>
        <w:rPr>
          <w:i/>
          <w:sz w:val="16"/>
          <w:vertAlign w:val="baseline"/>
        </w:rPr>
        <w:t>y</w:t>
      </w:r>
      <w:r>
        <w:rPr>
          <w:i/>
          <w:spacing w:val="-11"/>
          <w:sz w:val="16"/>
          <w:vertAlign w:val="baseline"/>
        </w:rPr>
        <w:t> </w:t>
      </w:r>
      <w:r>
        <w:rPr>
          <w:i/>
          <w:sz w:val="16"/>
          <w:vertAlign w:val="baseline"/>
        </w:rPr>
        <w:t>otros</w:t>
      </w:r>
      <w:r>
        <w:rPr>
          <w:i/>
          <w:spacing w:val="-9"/>
          <w:sz w:val="16"/>
          <w:vertAlign w:val="baseline"/>
        </w:rPr>
        <w:t> </w:t>
      </w:r>
      <w:r>
        <w:rPr>
          <w:i/>
          <w:sz w:val="16"/>
          <w:vertAlign w:val="baseline"/>
        </w:rPr>
        <w:t>Vs.</w:t>
      </w:r>
      <w:r>
        <w:rPr>
          <w:i/>
          <w:spacing w:val="-10"/>
          <w:sz w:val="16"/>
          <w:vertAlign w:val="baseline"/>
        </w:rPr>
        <w:t> </w:t>
      </w:r>
      <w:r>
        <w:rPr>
          <w:i/>
          <w:sz w:val="16"/>
          <w:vertAlign w:val="baseline"/>
        </w:rPr>
        <w:t>Colombia.</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11"/>
          <w:sz w:val="16"/>
          <w:vertAlign w:val="baseline"/>
        </w:rPr>
        <w:t> </w:t>
      </w:r>
      <w:r>
        <w:rPr>
          <w:i/>
          <w:sz w:val="16"/>
          <w:vertAlign w:val="baseline"/>
        </w:rPr>
        <w:t>Costas.</w:t>
      </w:r>
      <w:r>
        <w:rPr>
          <w:i/>
          <w:spacing w:val="-7"/>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27</w:t>
      </w:r>
      <w:r>
        <w:rPr>
          <w:spacing w:val="-11"/>
          <w:sz w:val="16"/>
          <w:vertAlign w:val="baseline"/>
        </w:rPr>
        <w:t> </w:t>
      </w:r>
      <w:r>
        <w:rPr>
          <w:sz w:val="16"/>
          <w:vertAlign w:val="baseline"/>
        </w:rPr>
        <w:t>de</w:t>
      </w:r>
      <w:r>
        <w:rPr>
          <w:spacing w:val="-10"/>
          <w:sz w:val="16"/>
          <w:vertAlign w:val="baseline"/>
        </w:rPr>
        <w:t> </w:t>
      </w:r>
      <w:r>
        <w:rPr>
          <w:sz w:val="16"/>
          <w:vertAlign w:val="baseline"/>
        </w:rPr>
        <w:t>noviembre de 2008.</w:t>
      </w:r>
      <w:r>
        <w:rPr>
          <w:spacing w:val="-1"/>
          <w:sz w:val="16"/>
          <w:vertAlign w:val="baseline"/>
        </w:rPr>
        <w:t> </w:t>
      </w:r>
      <w:r>
        <w:rPr>
          <w:sz w:val="16"/>
          <w:vertAlign w:val="baseline"/>
        </w:rPr>
        <w:t>Serie C No.</w:t>
      </w:r>
      <w:r>
        <w:rPr>
          <w:spacing w:val="-1"/>
          <w:sz w:val="16"/>
          <w:vertAlign w:val="baseline"/>
        </w:rPr>
        <w:t> </w:t>
      </w:r>
      <w:r>
        <w:rPr>
          <w:sz w:val="16"/>
          <w:vertAlign w:val="baseline"/>
        </w:rPr>
        <w:t>192,</w:t>
      </w:r>
      <w:r>
        <w:rPr>
          <w:spacing w:val="-1"/>
          <w:sz w:val="16"/>
          <w:vertAlign w:val="baseline"/>
        </w:rPr>
        <w:t> </w:t>
      </w:r>
      <w:r>
        <w:rPr>
          <w:sz w:val="16"/>
          <w:vertAlign w:val="baseline"/>
        </w:rPr>
        <w:t>párr. 129;</w:t>
      </w:r>
      <w:r>
        <w:rPr>
          <w:spacing w:val="-1"/>
          <w:sz w:val="16"/>
          <w:vertAlign w:val="baseline"/>
        </w:rPr>
        <w:t> </w:t>
      </w:r>
      <w:r>
        <w:rPr>
          <w:i/>
          <w:sz w:val="16"/>
          <w:vertAlign w:val="baseline"/>
        </w:rPr>
        <w:t>Caso Palacio Urrutia y otros Vs. Ecuador, supra</w:t>
      </w:r>
      <w:r>
        <w:rPr>
          <w:sz w:val="16"/>
          <w:vertAlign w:val="baseline"/>
        </w:rPr>
        <w:t>,</w:t>
      </w:r>
      <w:r>
        <w:rPr>
          <w:spacing w:val="-1"/>
          <w:sz w:val="16"/>
          <w:vertAlign w:val="baseline"/>
        </w:rPr>
        <w:t> </w:t>
      </w:r>
      <w:r>
        <w:rPr>
          <w:sz w:val="16"/>
          <w:vertAlign w:val="baseline"/>
        </w:rPr>
        <w:t>párr 145, y </w:t>
      </w:r>
      <w:r>
        <w:rPr>
          <w:i/>
          <w:sz w:val="16"/>
          <w:vertAlign w:val="baseline"/>
        </w:rPr>
        <w:t>Caso Integrantes</w:t>
      </w:r>
      <w:r>
        <w:rPr>
          <w:i/>
          <w:sz w:val="16"/>
          <w:vertAlign w:val="baseline"/>
        </w:rPr>
        <w:t> y</w:t>
      </w:r>
      <w:r>
        <w:rPr>
          <w:i/>
          <w:spacing w:val="-3"/>
          <w:sz w:val="16"/>
          <w:vertAlign w:val="baseline"/>
        </w:rPr>
        <w:t> </w:t>
      </w:r>
      <w:r>
        <w:rPr>
          <w:i/>
          <w:sz w:val="16"/>
          <w:vertAlign w:val="baseline"/>
        </w:rPr>
        <w:t>Militantes</w:t>
      </w:r>
      <w:r>
        <w:rPr>
          <w:i/>
          <w:spacing w:val="-3"/>
          <w:sz w:val="16"/>
          <w:vertAlign w:val="baseline"/>
        </w:rPr>
        <w:t> </w:t>
      </w:r>
      <w:r>
        <w:rPr>
          <w:i/>
          <w:sz w:val="16"/>
          <w:vertAlign w:val="baseline"/>
        </w:rPr>
        <w:t>de</w:t>
      </w:r>
      <w:r>
        <w:rPr>
          <w:i/>
          <w:spacing w:val="-4"/>
          <w:sz w:val="16"/>
          <w:vertAlign w:val="baseline"/>
        </w:rPr>
        <w:t> </w:t>
      </w:r>
      <w:r>
        <w:rPr>
          <w:i/>
          <w:sz w:val="16"/>
          <w:vertAlign w:val="baseline"/>
        </w:rPr>
        <w:t>la</w:t>
      </w:r>
      <w:r>
        <w:rPr>
          <w:i/>
          <w:spacing w:val="-4"/>
          <w:sz w:val="16"/>
          <w:vertAlign w:val="baseline"/>
        </w:rPr>
        <w:t> </w:t>
      </w:r>
      <w:r>
        <w:rPr>
          <w:i/>
          <w:sz w:val="16"/>
          <w:vertAlign w:val="baseline"/>
        </w:rPr>
        <w:t>Unión</w:t>
      </w:r>
      <w:r>
        <w:rPr>
          <w:i/>
          <w:spacing w:val="-5"/>
          <w:sz w:val="16"/>
          <w:vertAlign w:val="baseline"/>
        </w:rPr>
        <w:t> </w:t>
      </w:r>
      <w:r>
        <w:rPr>
          <w:i/>
          <w:sz w:val="16"/>
          <w:vertAlign w:val="baseline"/>
        </w:rPr>
        <w:t>Patriótica</w:t>
      </w:r>
      <w:r>
        <w:rPr>
          <w:i/>
          <w:spacing w:val="-2"/>
          <w:sz w:val="16"/>
          <w:vertAlign w:val="baseline"/>
        </w:rPr>
        <w:t> </w:t>
      </w:r>
      <w:r>
        <w:rPr>
          <w:i/>
          <w:sz w:val="16"/>
          <w:vertAlign w:val="baseline"/>
        </w:rPr>
        <w:t>Vs.</w:t>
      </w:r>
      <w:r>
        <w:rPr>
          <w:i/>
          <w:spacing w:val="-4"/>
          <w:sz w:val="16"/>
          <w:vertAlign w:val="baseline"/>
        </w:rPr>
        <w:t> </w:t>
      </w:r>
      <w:r>
        <w:rPr>
          <w:i/>
          <w:sz w:val="16"/>
          <w:vertAlign w:val="baseline"/>
        </w:rPr>
        <w:t>Colombia.</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 de 27 de julio de 2002. Serie C No. 455, párr. 383.</w:t>
      </w:r>
    </w:p>
    <w:p>
      <w:pPr>
        <w:spacing w:before="1"/>
        <w:ind w:left="200" w:right="194" w:firstLine="0"/>
        <w:jc w:val="both"/>
        <w:rPr>
          <w:sz w:val="16"/>
        </w:rPr>
      </w:pPr>
      <w:r>
        <w:rPr>
          <w:sz w:val="16"/>
          <w:vertAlign w:val="superscript"/>
        </w:rPr>
        <w:t>176</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de</w:t>
      </w:r>
      <w:r>
        <w:rPr>
          <w:i/>
          <w:spacing w:val="-5"/>
          <w:sz w:val="16"/>
          <w:vertAlign w:val="baseline"/>
        </w:rPr>
        <w:t> </w:t>
      </w:r>
      <w:r>
        <w:rPr>
          <w:i/>
          <w:sz w:val="16"/>
          <w:vertAlign w:val="baseline"/>
        </w:rPr>
        <w:t>la</w:t>
      </w:r>
      <w:r>
        <w:rPr>
          <w:i/>
          <w:spacing w:val="-5"/>
          <w:sz w:val="16"/>
          <w:vertAlign w:val="baseline"/>
        </w:rPr>
        <w:t> </w:t>
      </w:r>
      <w:r>
        <w:rPr>
          <w:i/>
          <w:sz w:val="16"/>
          <w:vertAlign w:val="baseline"/>
        </w:rPr>
        <w:t>Comunidad</w:t>
      </w:r>
      <w:r>
        <w:rPr>
          <w:i/>
          <w:spacing w:val="-7"/>
          <w:sz w:val="16"/>
          <w:vertAlign w:val="baseline"/>
        </w:rPr>
        <w:t> </w:t>
      </w:r>
      <w:r>
        <w:rPr>
          <w:i/>
          <w:sz w:val="16"/>
          <w:vertAlign w:val="baseline"/>
        </w:rPr>
        <w:t>Moiwana</w:t>
      </w:r>
      <w:r>
        <w:rPr>
          <w:i/>
          <w:spacing w:val="-3"/>
          <w:sz w:val="16"/>
          <w:vertAlign w:val="baseline"/>
        </w:rPr>
        <w:t> </w:t>
      </w:r>
      <w:r>
        <w:rPr>
          <w:i/>
          <w:sz w:val="16"/>
          <w:vertAlign w:val="baseline"/>
        </w:rPr>
        <w:t>Vs.</w:t>
      </w:r>
      <w:r>
        <w:rPr>
          <w:i/>
          <w:spacing w:val="-7"/>
          <w:sz w:val="16"/>
          <w:vertAlign w:val="baseline"/>
        </w:rPr>
        <w:t> </w:t>
      </w:r>
      <w:r>
        <w:rPr>
          <w:i/>
          <w:sz w:val="16"/>
          <w:vertAlign w:val="baseline"/>
        </w:rPr>
        <w:t>Suriname</w:t>
      </w:r>
      <w:r>
        <w:rPr>
          <w:sz w:val="16"/>
          <w:vertAlign w:val="baseline"/>
        </w:rPr>
        <w:t>,</w:t>
      </w:r>
      <w:r>
        <w:rPr>
          <w:spacing w:val="-5"/>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10"/>
          <w:sz w:val="16"/>
          <w:vertAlign w:val="baseline"/>
        </w:rPr>
        <w:t> </w:t>
      </w:r>
      <w:r>
        <w:rPr>
          <w:sz w:val="16"/>
          <w:vertAlign w:val="baseline"/>
        </w:rPr>
        <w:t>119</w:t>
      </w:r>
      <w:r>
        <w:rPr>
          <w:spacing w:val="-4"/>
          <w:sz w:val="16"/>
          <w:vertAlign w:val="baseline"/>
        </w:rPr>
        <w:t> </w:t>
      </w:r>
      <w:r>
        <w:rPr>
          <w:sz w:val="16"/>
          <w:vertAlign w:val="baseline"/>
        </w:rPr>
        <w:t>y</w:t>
      </w:r>
      <w:r>
        <w:rPr>
          <w:spacing w:val="-6"/>
          <w:sz w:val="16"/>
          <w:vertAlign w:val="baseline"/>
        </w:rPr>
        <w:t> </w:t>
      </w:r>
      <w:r>
        <w:rPr>
          <w:sz w:val="16"/>
          <w:vertAlign w:val="baseline"/>
        </w:rPr>
        <w:t>120,</w:t>
      </w:r>
      <w:r>
        <w:rPr>
          <w:spacing w:val="-6"/>
          <w:sz w:val="16"/>
          <w:vertAlign w:val="baseline"/>
        </w:rPr>
        <w:t> </w:t>
      </w:r>
      <w:r>
        <w:rPr>
          <w:i/>
          <w:sz w:val="16"/>
          <w:vertAlign w:val="baseline"/>
        </w:rPr>
        <w:t>Caso</w:t>
      </w:r>
      <w:r>
        <w:rPr>
          <w:i/>
          <w:spacing w:val="-4"/>
          <w:sz w:val="16"/>
          <w:vertAlign w:val="baseline"/>
        </w:rPr>
        <w:t> </w:t>
      </w:r>
      <w:r>
        <w:rPr>
          <w:i/>
          <w:sz w:val="16"/>
          <w:vertAlign w:val="baseline"/>
        </w:rPr>
        <w:t>Palacio</w:t>
      </w:r>
      <w:r>
        <w:rPr>
          <w:i/>
          <w:spacing w:val="-4"/>
          <w:sz w:val="16"/>
          <w:vertAlign w:val="baseline"/>
        </w:rPr>
        <w:t> </w:t>
      </w:r>
      <w:r>
        <w:rPr>
          <w:i/>
          <w:sz w:val="16"/>
          <w:vertAlign w:val="baseline"/>
        </w:rPr>
        <w:t>Urrutia</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z w:val="16"/>
          <w:vertAlign w:val="baseline"/>
        </w:rPr>
        <w:t> Ecuador, supra</w:t>
      </w:r>
      <w:r>
        <w:rPr>
          <w:sz w:val="16"/>
          <w:vertAlign w:val="baseline"/>
        </w:rPr>
        <w:t>, párr. 145, y </w:t>
      </w:r>
      <w:r>
        <w:rPr>
          <w:i/>
          <w:sz w:val="16"/>
          <w:vertAlign w:val="baseline"/>
        </w:rPr>
        <w:t>Caso Baptiste y otros Vs. Haití, supra, </w:t>
      </w:r>
      <w:r>
        <w:rPr>
          <w:sz w:val="16"/>
          <w:vertAlign w:val="baseline"/>
        </w:rPr>
        <w:t>párr. 62.</w:t>
      </w:r>
    </w:p>
    <w:p>
      <w:pPr>
        <w:spacing w:before="0"/>
        <w:ind w:left="200" w:right="192" w:firstLine="0"/>
        <w:jc w:val="both"/>
        <w:rPr>
          <w:sz w:val="16"/>
        </w:rPr>
      </w:pPr>
      <w:r>
        <w:rPr>
          <w:sz w:val="16"/>
          <w:vertAlign w:val="superscript"/>
        </w:rPr>
        <w:t>177</w:t>
      </w:r>
      <w:r>
        <w:rPr>
          <w:spacing w:val="80"/>
          <w:w w:val="150"/>
          <w:sz w:val="16"/>
          <w:vertAlign w:val="baseline"/>
        </w:rPr>
        <w:t>  </w:t>
      </w:r>
      <w:r>
        <w:rPr>
          <w:i/>
          <w:sz w:val="16"/>
          <w:vertAlign w:val="baseline"/>
        </w:rPr>
        <w:t>Cfr. Caso Vélez Restrepo y familiares Vs. Colombia, supra</w:t>
      </w:r>
      <w:r>
        <w:rPr>
          <w:sz w:val="16"/>
          <w:vertAlign w:val="baseline"/>
        </w:rPr>
        <w:t>, párr. 161, y </w:t>
      </w:r>
      <w:r>
        <w:rPr>
          <w:i/>
          <w:sz w:val="16"/>
          <w:vertAlign w:val="baseline"/>
        </w:rPr>
        <w:t>Caso Palacio Urrutia y otros Vs.</w:t>
      </w:r>
      <w:r>
        <w:rPr>
          <w:i/>
          <w:sz w:val="16"/>
          <w:vertAlign w:val="baseline"/>
        </w:rPr>
        <w:t> Ecuador, supra</w:t>
      </w:r>
      <w:r>
        <w:rPr>
          <w:sz w:val="16"/>
          <w:vertAlign w:val="baseline"/>
        </w:rPr>
        <w:t>, párr. 146.</w:t>
      </w:r>
    </w:p>
    <w:p>
      <w:pPr>
        <w:spacing w:before="0"/>
        <w:ind w:left="200" w:right="192" w:firstLine="0"/>
        <w:jc w:val="both"/>
        <w:rPr>
          <w:sz w:val="16"/>
        </w:rPr>
      </w:pPr>
      <w:r>
        <w:rPr>
          <w:sz w:val="16"/>
          <w:vertAlign w:val="superscript"/>
        </w:rPr>
        <w:t>178</w:t>
      </w:r>
      <w:r>
        <w:rPr>
          <w:spacing w:val="80"/>
          <w:sz w:val="16"/>
          <w:vertAlign w:val="baseline"/>
        </w:rPr>
        <w:t>  </w:t>
      </w:r>
      <w:r>
        <w:rPr>
          <w:i/>
          <w:sz w:val="16"/>
          <w:vertAlign w:val="baseline"/>
        </w:rPr>
        <w:t>Cfr. Caso Chitay Nech y otros Vs. Guatemala. Excepciones Preliminares, Fondo, Reparaciones y Costas.</w:t>
      </w:r>
      <w:r>
        <w:rPr>
          <w:i/>
          <w:sz w:val="16"/>
          <w:vertAlign w:val="baseline"/>
        </w:rPr>
        <w:t> </w:t>
      </w:r>
      <w:r>
        <w:rPr>
          <w:sz w:val="16"/>
          <w:vertAlign w:val="baseline"/>
        </w:rPr>
        <w:t>Sentencia de 25 de mayo de 2010. Serie C No. 212, párr. 149</w:t>
      </w:r>
      <w:r>
        <w:rPr>
          <w:i/>
          <w:sz w:val="16"/>
          <w:vertAlign w:val="baseline"/>
        </w:rPr>
        <w:t>,</w:t>
      </w:r>
      <w:r>
        <w:rPr>
          <w:i/>
          <w:spacing w:val="-6"/>
          <w:sz w:val="16"/>
          <w:vertAlign w:val="baseline"/>
        </w:rPr>
        <w:t> </w:t>
      </w:r>
      <w:r>
        <w:rPr>
          <w:sz w:val="16"/>
          <w:vertAlign w:val="baseline"/>
        </w:rPr>
        <w:t>y </w:t>
      </w:r>
      <w:r>
        <w:rPr>
          <w:i/>
          <w:sz w:val="16"/>
          <w:vertAlign w:val="baseline"/>
        </w:rPr>
        <w:t>Caso Palacio Urrutia y otros Vs. Ecuador, supra</w:t>
      </w:r>
      <w:r>
        <w:rPr>
          <w:sz w:val="16"/>
          <w:vertAlign w:val="baseline"/>
        </w:rPr>
        <w:t>, párr. 146.</w:t>
      </w:r>
    </w:p>
    <w:p>
      <w:pPr>
        <w:spacing w:line="242" w:lineRule="auto" w:before="0"/>
        <w:ind w:left="200" w:right="192" w:firstLine="0"/>
        <w:jc w:val="both"/>
        <w:rPr>
          <w:sz w:val="16"/>
        </w:rPr>
      </w:pPr>
      <w:r>
        <w:rPr>
          <w:sz w:val="16"/>
          <w:vertAlign w:val="superscript"/>
        </w:rPr>
        <w:t>179</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Loayza</w:t>
      </w:r>
      <w:r>
        <w:rPr>
          <w:i/>
          <w:spacing w:val="-4"/>
          <w:sz w:val="16"/>
          <w:vertAlign w:val="baseline"/>
        </w:rPr>
        <w:t> </w:t>
      </w:r>
      <w:r>
        <w:rPr>
          <w:i/>
          <w:sz w:val="16"/>
          <w:vertAlign w:val="baseline"/>
        </w:rPr>
        <w:t>Tamayo</w:t>
      </w:r>
      <w:r>
        <w:rPr>
          <w:i/>
          <w:spacing w:val="-4"/>
          <w:sz w:val="16"/>
          <w:vertAlign w:val="baseline"/>
        </w:rPr>
        <w:t> </w:t>
      </w:r>
      <w:r>
        <w:rPr>
          <w:i/>
          <w:sz w:val="16"/>
          <w:vertAlign w:val="baseline"/>
        </w:rPr>
        <w:t>Vs.</w:t>
      </w:r>
      <w:r>
        <w:rPr>
          <w:i/>
          <w:spacing w:val="-6"/>
          <w:sz w:val="16"/>
          <w:vertAlign w:val="baseline"/>
        </w:rPr>
        <w:t> </w:t>
      </w:r>
      <w:r>
        <w:rPr>
          <w:i/>
          <w:sz w:val="16"/>
          <w:vertAlign w:val="baseline"/>
        </w:rPr>
        <w:t>Perú</w:t>
      </w:r>
      <w:r>
        <w:rPr>
          <w:sz w:val="16"/>
          <w:vertAlign w:val="baseline"/>
        </w:rPr>
        <w:t>.</w:t>
      </w:r>
      <w:r>
        <w:rPr>
          <w:spacing w:val="-3"/>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33</w:t>
      </w:r>
      <w:r>
        <w:rPr>
          <w:spacing w:val="-1"/>
          <w:sz w:val="16"/>
          <w:vertAlign w:val="baseline"/>
        </w:rPr>
        <w:t> </w:t>
      </w:r>
      <w:r>
        <w:rPr>
          <w:sz w:val="16"/>
          <w:vertAlign w:val="baseline"/>
        </w:rPr>
        <w:t>párr.</w:t>
      </w:r>
      <w:r>
        <w:rPr>
          <w:spacing w:val="-6"/>
          <w:sz w:val="16"/>
          <w:vertAlign w:val="baseline"/>
        </w:rPr>
        <w:t> </w:t>
      </w:r>
      <w:r>
        <w:rPr>
          <w:sz w:val="16"/>
          <w:vertAlign w:val="baseline"/>
        </w:rPr>
        <w:t>57 y 58, y </w:t>
      </w:r>
      <w:r>
        <w:rPr>
          <w:i/>
          <w:sz w:val="16"/>
          <w:vertAlign w:val="baseline"/>
        </w:rPr>
        <w:t>Caso Guzmán Albarracín y otras Vs. Ecuador. Fondo, Reparaciones y Costas. </w:t>
      </w:r>
      <w:r>
        <w:rPr>
          <w:sz w:val="16"/>
          <w:vertAlign w:val="baseline"/>
        </w:rPr>
        <w:t>Sentencia de 24 de junio de 2020. Serie C No. 405, párr. 148.</w:t>
      </w:r>
    </w:p>
    <w:p>
      <w:pPr>
        <w:spacing w:line="240" w:lineRule="auto" w:before="0"/>
        <w:ind w:left="200" w:right="198" w:firstLine="0"/>
        <w:jc w:val="both"/>
        <w:rPr>
          <w:sz w:val="16"/>
        </w:rPr>
      </w:pPr>
      <w:r>
        <w:rPr>
          <w:sz w:val="16"/>
          <w:vertAlign w:val="superscript"/>
        </w:rPr>
        <w:t>180</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Ximenes</w:t>
      </w:r>
      <w:r>
        <w:rPr>
          <w:i/>
          <w:spacing w:val="-5"/>
          <w:sz w:val="16"/>
          <w:vertAlign w:val="baseline"/>
        </w:rPr>
        <w:t> </w:t>
      </w:r>
      <w:r>
        <w:rPr>
          <w:i/>
          <w:sz w:val="16"/>
          <w:vertAlign w:val="baseline"/>
        </w:rPr>
        <w:t>Lopes</w:t>
      </w:r>
      <w:r>
        <w:rPr>
          <w:i/>
          <w:spacing w:val="-7"/>
          <w:sz w:val="16"/>
          <w:vertAlign w:val="baseline"/>
        </w:rPr>
        <w:t> </w:t>
      </w:r>
      <w:r>
        <w:rPr>
          <w:i/>
          <w:sz w:val="16"/>
          <w:vertAlign w:val="baseline"/>
        </w:rPr>
        <w:t>Vs.</w:t>
      </w:r>
      <w:r>
        <w:rPr>
          <w:i/>
          <w:spacing w:val="-8"/>
          <w:sz w:val="16"/>
          <w:vertAlign w:val="baseline"/>
        </w:rPr>
        <w:t> </w:t>
      </w:r>
      <w:r>
        <w:rPr>
          <w:i/>
          <w:sz w:val="16"/>
          <w:vertAlign w:val="baseline"/>
        </w:rPr>
        <w:t>Brasil.</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2006.</w:t>
      </w:r>
      <w:r>
        <w:rPr>
          <w:spacing w:val="-6"/>
          <w:sz w:val="16"/>
          <w:vertAlign w:val="baseline"/>
        </w:rPr>
        <w:t> </w:t>
      </w:r>
      <w:r>
        <w:rPr>
          <w:sz w:val="16"/>
          <w:vertAlign w:val="baseline"/>
        </w:rPr>
        <w:t>Serie</w:t>
      </w:r>
      <w:r>
        <w:rPr>
          <w:spacing w:val="-7"/>
          <w:sz w:val="16"/>
          <w:vertAlign w:val="baseline"/>
        </w:rPr>
        <w:t> </w:t>
      </w:r>
      <w:r>
        <w:rPr>
          <w:sz w:val="16"/>
          <w:vertAlign w:val="baseline"/>
        </w:rPr>
        <w:t>C No. 149, párr. 127, y </w:t>
      </w:r>
      <w:r>
        <w:rPr>
          <w:i/>
          <w:sz w:val="16"/>
          <w:vertAlign w:val="baseline"/>
        </w:rPr>
        <w:t>Caso López Sosa Vs. Paraguay, supra</w:t>
      </w:r>
      <w:r>
        <w:rPr>
          <w:sz w:val="16"/>
          <w:vertAlign w:val="baseline"/>
        </w:rPr>
        <w:t>, párr. 91.</w:t>
      </w:r>
    </w:p>
    <w:p>
      <w:pPr>
        <w:spacing w:after="0" w:line="240" w:lineRule="auto"/>
        <w:jc w:val="both"/>
        <w:rPr>
          <w:sz w:val="16"/>
        </w:rPr>
        <w:sectPr>
          <w:pgSz w:w="12240" w:h="15840"/>
          <w:pgMar w:header="0" w:footer="1000" w:top="1340" w:bottom="1200" w:left="1600" w:right="880"/>
        </w:sectPr>
      </w:pPr>
    </w:p>
    <w:p>
      <w:pPr>
        <w:pStyle w:val="BodyText"/>
        <w:spacing w:line="244" w:lineRule="auto" w:before="76"/>
        <w:ind w:left="200"/>
      </w:pPr>
      <w:r>
        <w:rPr/>
        <w:t>tratamiento inhumano</w:t>
      </w:r>
      <w:r>
        <w:rPr>
          <w:position w:val="7"/>
          <w:sz w:val="13"/>
        </w:rPr>
        <w:t>181</w:t>
      </w:r>
      <w:r>
        <w:rPr/>
        <w:t>. La Corte también se ha referido a los elementos que deben estar presentes para considerar un hecho como tortura</w:t>
      </w:r>
      <w:r>
        <w:rPr>
          <w:position w:val="7"/>
          <w:sz w:val="13"/>
        </w:rPr>
        <w:t>182</w:t>
      </w:r>
      <w:r>
        <w:rPr/>
        <w:t>.</w:t>
      </w:r>
    </w:p>
    <w:p>
      <w:pPr>
        <w:pStyle w:val="ListParagraph"/>
        <w:numPr>
          <w:ilvl w:val="0"/>
          <w:numId w:val="8"/>
        </w:numPr>
        <w:tabs>
          <w:tab w:pos="909" w:val="left" w:leader="none"/>
        </w:tabs>
        <w:spacing w:line="240" w:lineRule="auto" w:before="191" w:after="0"/>
        <w:ind w:left="200" w:right="200" w:firstLine="0"/>
        <w:jc w:val="both"/>
        <w:rPr>
          <w:sz w:val="20"/>
        </w:rPr>
      </w:pPr>
      <w:r>
        <w:rPr>
          <w:sz w:val="20"/>
        </w:rPr>
        <w:t>En reiteradas ocasiones esta Corte ha advertido que los familiares de víctimas de ciertas</w:t>
      </w:r>
      <w:r>
        <w:rPr>
          <w:spacing w:val="-1"/>
          <w:sz w:val="20"/>
        </w:rPr>
        <w:t> </w:t>
      </w:r>
      <w:r>
        <w:rPr>
          <w:sz w:val="20"/>
        </w:rPr>
        <w:t>violaciones</w:t>
      </w:r>
      <w:r>
        <w:rPr>
          <w:spacing w:val="-2"/>
          <w:sz w:val="20"/>
        </w:rPr>
        <w:t> </w:t>
      </w:r>
      <w:r>
        <w:rPr>
          <w:sz w:val="20"/>
        </w:rPr>
        <w:t>de</w:t>
      </w:r>
      <w:r>
        <w:rPr>
          <w:spacing w:val="-2"/>
          <w:sz w:val="20"/>
        </w:rPr>
        <w:t> </w:t>
      </w:r>
      <w:r>
        <w:rPr>
          <w:sz w:val="20"/>
        </w:rPr>
        <w:t>derechos</w:t>
      </w:r>
      <w:r>
        <w:rPr>
          <w:spacing w:val="-1"/>
          <w:sz w:val="20"/>
        </w:rPr>
        <w:t> </w:t>
      </w:r>
      <w:r>
        <w:rPr>
          <w:sz w:val="20"/>
        </w:rPr>
        <w:t>humanos</w:t>
      </w:r>
      <w:r>
        <w:rPr>
          <w:spacing w:val="-1"/>
          <w:sz w:val="20"/>
        </w:rPr>
        <w:t> </w:t>
      </w:r>
      <w:r>
        <w:rPr>
          <w:sz w:val="20"/>
        </w:rPr>
        <w:t>pueden</w:t>
      </w:r>
      <w:r>
        <w:rPr>
          <w:spacing w:val="-2"/>
          <w:sz w:val="20"/>
        </w:rPr>
        <w:t> </w:t>
      </w:r>
      <w:r>
        <w:rPr>
          <w:sz w:val="20"/>
        </w:rPr>
        <w:t>ser considerados,</w:t>
      </w:r>
      <w:r>
        <w:rPr>
          <w:spacing w:val="-2"/>
          <w:sz w:val="20"/>
        </w:rPr>
        <w:t> </w:t>
      </w:r>
      <w:r>
        <w:rPr>
          <w:sz w:val="20"/>
        </w:rPr>
        <w:t>a</w:t>
      </w:r>
      <w:r>
        <w:rPr>
          <w:spacing w:val="-1"/>
          <w:sz w:val="20"/>
        </w:rPr>
        <w:t> </w:t>
      </w:r>
      <w:r>
        <w:rPr>
          <w:sz w:val="20"/>
        </w:rPr>
        <w:t>su</w:t>
      </w:r>
      <w:r>
        <w:rPr>
          <w:spacing w:val="-2"/>
          <w:sz w:val="20"/>
        </w:rPr>
        <w:t> </w:t>
      </w:r>
      <w:r>
        <w:rPr>
          <w:sz w:val="20"/>
        </w:rPr>
        <w:t>vez,</w:t>
      </w:r>
      <w:r>
        <w:rPr>
          <w:spacing w:val="-1"/>
          <w:sz w:val="20"/>
        </w:rPr>
        <w:t> </w:t>
      </w:r>
      <w:r>
        <w:rPr>
          <w:sz w:val="20"/>
        </w:rPr>
        <w:t>como</w:t>
      </w:r>
      <w:r>
        <w:rPr>
          <w:spacing w:val="-2"/>
          <w:sz w:val="20"/>
        </w:rPr>
        <w:t> </w:t>
      </w:r>
      <w:r>
        <w:rPr>
          <w:sz w:val="20"/>
        </w:rPr>
        <w:t>víctimas, dado el sufrimiento padecido como producto de las violaciones cometidas contra sus seres queridos o a causa de las posteriores actuaciones u omisiones de las autoridades estatales frente a los hechos</w:t>
      </w:r>
      <w:r>
        <w:rPr>
          <w:position w:val="7"/>
          <w:sz w:val="13"/>
        </w:rPr>
        <w:t>183</w:t>
      </w:r>
      <w:r>
        <w:rPr>
          <w:sz w:val="20"/>
        </w:rPr>
        <w:t>. Este Tribunal ha entendido que corresponde presumir la violación del derecho</w:t>
      </w:r>
      <w:r>
        <w:rPr>
          <w:spacing w:val="-16"/>
          <w:sz w:val="20"/>
        </w:rPr>
        <w:t> </w:t>
      </w:r>
      <w:r>
        <w:rPr>
          <w:sz w:val="20"/>
        </w:rPr>
        <w:t>a</w:t>
      </w:r>
      <w:r>
        <w:rPr>
          <w:spacing w:val="-14"/>
          <w:sz w:val="20"/>
        </w:rPr>
        <w:t> </w:t>
      </w:r>
      <w:r>
        <w:rPr>
          <w:sz w:val="20"/>
        </w:rPr>
        <w:t>la</w:t>
      </w:r>
      <w:r>
        <w:rPr>
          <w:spacing w:val="-14"/>
          <w:sz w:val="20"/>
        </w:rPr>
        <w:t> </w:t>
      </w:r>
      <w:r>
        <w:rPr>
          <w:sz w:val="20"/>
        </w:rPr>
        <w:t>integridad</w:t>
      </w:r>
      <w:r>
        <w:rPr>
          <w:spacing w:val="-14"/>
          <w:sz w:val="20"/>
        </w:rPr>
        <w:t> </w:t>
      </w:r>
      <w:r>
        <w:rPr>
          <w:sz w:val="20"/>
        </w:rPr>
        <w:t>personal,</w:t>
      </w:r>
      <w:r>
        <w:rPr>
          <w:spacing w:val="-15"/>
          <w:sz w:val="20"/>
        </w:rPr>
        <w:t> </w:t>
      </w:r>
      <w:r>
        <w:rPr>
          <w:sz w:val="20"/>
        </w:rPr>
        <w:t>aplicando</w:t>
      </w:r>
      <w:r>
        <w:rPr>
          <w:spacing w:val="-16"/>
          <w:sz w:val="20"/>
        </w:rPr>
        <w:t> </w:t>
      </w:r>
      <w:r>
        <w:rPr>
          <w:sz w:val="20"/>
        </w:rPr>
        <w:t>una</w:t>
      </w:r>
      <w:r>
        <w:rPr>
          <w:spacing w:val="-12"/>
          <w:sz w:val="20"/>
        </w:rPr>
        <w:t> </w:t>
      </w:r>
      <w:r>
        <w:rPr>
          <w:sz w:val="20"/>
        </w:rPr>
        <w:t>presunción</w:t>
      </w:r>
      <w:r>
        <w:rPr>
          <w:spacing w:val="-9"/>
          <w:sz w:val="20"/>
        </w:rPr>
        <w:t> </w:t>
      </w:r>
      <w:r>
        <w:rPr>
          <w:i/>
          <w:sz w:val="20"/>
        </w:rPr>
        <w:t>iuris</w:t>
      </w:r>
      <w:r>
        <w:rPr>
          <w:i/>
          <w:spacing w:val="-15"/>
          <w:sz w:val="20"/>
        </w:rPr>
        <w:t> </w:t>
      </w:r>
      <w:r>
        <w:rPr>
          <w:i/>
          <w:sz w:val="20"/>
        </w:rPr>
        <w:t>tantum</w:t>
      </w:r>
      <w:r>
        <w:rPr>
          <w:sz w:val="20"/>
        </w:rPr>
        <w:t>,</w:t>
      </w:r>
      <w:r>
        <w:rPr>
          <w:spacing w:val="-13"/>
          <w:sz w:val="20"/>
        </w:rPr>
        <w:t> </w:t>
      </w:r>
      <w:r>
        <w:rPr>
          <w:sz w:val="20"/>
        </w:rPr>
        <w:t>respecto</w:t>
      </w:r>
      <w:r>
        <w:rPr>
          <w:spacing w:val="-16"/>
          <w:sz w:val="20"/>
        </w:rPr>
        <w:t> </w:t>
      </w:r>
      <w:r>
        <w:rPr>
          <w:sz w:val="20"/>
        </w:rPr>
        <w:t>a</w:t>
      </w:r>
      <w:r>
        <w:rPr>
          <w:spacing w:val="-12"/>
          <w:sz w:val="20"/>
        </w:rPr>
        <w:t> </w:t>
      </w:r>
      <w:r>
        <w:rPr>
          <w:sz w:val="20"/>
        </w:rPr>
        <w:t>familiares tales como madres y padres, hijas e hijos, esposas y esposos, y compañeras y compañeros permanentes y hermanas y hermanos de víctimas de ciertas violaciones de derechos humanos, siempre que ello responda a las circunstancias particulares en el caso</w:t>
      </w:r>
      <w:r>
        <w:rPr>
          <w:position w:val="7"/>
          <w:sz w:val="13"/>
        </w:rPr>
        <w:t>184</w:t>
      </w:r>
      <w:r>
        <w:rPr>
          <w:sz w:val="20"/>
        </w:rPr>
        <w:t>.</w:t>
      </w:r>
    </w:p>
    <w:p>
      <w:pPr>
        <w:pStyle w:val="Heading2"/>
        <w:numPr>
          <w:ilvl w:val="1"/>
          <w:numId w:val="13"/>
        </w:numPr>
        <w:tabs>
          <w:tab w:pos="1343" w:val="left" w:leader="none"/>
        </w:tabs>
        <w:spacing w:line="240" w:lineRule="auto" w:before="201" w:after="0"/>
        <w:ind w:left="1342" w:right="0" w:hanging="435"/>
        <w:jc w:val="left"/>
      </w:pPr>
      <w:bookmarkStart w:name="_bookmark49" w:id="51"/>
      <w:bookmarkEnd w:id="51"/>
      <w:r>
        <w:rPr/>
        <w:t>Re</w:t>
      </w:r>
      <w:r>
        <w:rPr/>
        <w:t>specto</w:t>
      </w:r>
      <w:r>
        <w:rPr>
          <w:spacing w:val="-5"/>
        </w:rPr>
        <w:t> </w:t>
      </w:r>
      <w:r>
        <w:rPr/>
        <w:t>del</w:t>
      </w:r>
      <w:r>
        <w:rPr>
          <w:spacing w:val="-8"/>
        </w:rPr>
        <w:t> </w:t>
      </w:r>
      <w:r>
        <w:rPr/>
        <w:t>derecho</w:t>
      </w:r>
      <w:r>
        <w:rPr>
          <w:spacing w:val="-2"/>
        </w:rPr>
        <w:t> </w:t>
      </w:r>
      <w:r>
        <w:rPr/>
        <w:t>a</w:t>
      </w:r>
      <w:r>
        <w:rPr>
          <w:spacing w:val="-5"/>
        </w:rPr>
        <w:t> </w:t>
      </w:r>
      <w:r>
        <w:rPr/>
        <w:t>la</w:t>
      </w:r>
      <w:r>
        <w:rPr>
          <w:spacing w:val="-6"/>
        </w:rPr>
        <w:t> </w:t>
      </w:r>
      <w:r>
        <w:rPr/>
        <w:t>protección</w:t>
      </w:r>
      <w:r>
        <w:rPr>
          <w:spacing w:val="-6"/>
        </w:rPr>
        <w:t> </w:t>
      </w:r>
      <w:r>
        <w:rPr/>
        <w:t>de</w:t>
      </w:r>
      <w:r>
        <w:rPr>
          <w:spacing w:val="-7"/>
        </w:rPr>
        <w:t> </w:t>
      </w:r>
      <w:r>
        <w:rPr/>
        <w:t>la</w:t>
      </w:r>
      <w:r>
        <w:rPr>
          <w:spacing w:val="-6"/>
        </w:rPr>
        <w:t> </w:t>
      </w:r>
      <w:r>
        <w:rPr/>
        <w:t>familia</w:t>
      </w:r>
      <w:r>
        <w:rPr>
          <w:spacing w:val="-8"/>
        </w:rPr>
        <w:t> </w:t>
      </w:r>
      <w:r>
        <w:rPr/>
        <w:t>y</w:t>
      </w:r>
      <w:r>
        <w:rPr>
          <w:spacing w:val="-5"/>
        </w:rPr>
        <w:t> </w:t>
      </w:r>
      <w:r>
        <w:rPr/>
        <w:t>derechos</w:t>
      </w:r>
      <w:r>
        <w:rPr>
          <w:spacing w:val="-7"/>
        </w:rPr>
        <w:t> </w:t>
      </w:r>
      <w:r>
        <w:rPr/>
        <w:t>de</w:t>
      </w:r>
      <w:r>
        <w:rPr>
          <w:spacing w:val="-5"/>
        </w:rPr>
        <w:t> </w:t>
      </w:r>
      <w:r>
        <w:rPr/>
        <w:t>la</w:t>
      </w:r>
      <w:r>
        <w:rPr>
          <w:spacing w:val="-6"/>
        </w:rPr>
        <w:t> </w:t>
      </w:r>
      <w:r>
        <w:rPr>
          <w:spacing w:val="-2"/>
        </w:rPr>
        <w:t>niñez</w:t>
      </w:r>
    </w:p>
    <w:p>
      <w:pPr>
        <w:pStyle w:val="BodyText"/>
        <w:spacing w:before="1"/>
        <w:rPr>
          <w:b/>
        </w:rPr>
      </w:pPr>
    </w:p>
    <w:p>
      <w:pPr>
        <w:pStyle w:val="ListParagraph"/>
        <w:numPr>
          <w:ilvl w:val="0"/>
          <w:numId w:val="8"/>
        </w:numPr>
        <w:tabs>
          <w:tab w:pos="909" w:val="left" w:leader="none"/>
        </w:tabs>
        <w:spacing w:line="240" w:lineRule="auto" w:before="0" w:after="0"/>
        <w:ind w:left="200" w:right="293" w:firstLine="0"/>
        <w:jc w:val="both"/>
        <w:rPr>
          <w:sz w:val="20"/>
        </w:rPr>
      </w:pPr>
      <w:r>
        <w:rPr>
          <w:sz w:val="20"/>
        </w:rPr>
        <w:t>Respecto de la alegada violación del artículo 17 de la Convención, la Corte ha considerado que la familia es el elemento natural y fundamental de la sociedad y tiene derecho a la protección por parte de la sociedad y el Estado. Dada la importancia de ese derecho,</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establecido</w:t>
      </w:r>
      <w:r>
        <w:rPr>
          <w:spacing w:val="-17"/>
          <w:sz w:val="20"/>
        </w:rPr>
        <w:t> </w:t>
      </w:r>
      <w:r>
        <w:rPr>
          <w:sz w:val="20"/>
        </w:rPr>
        <w:t>que</w:t>
      </w:r>
      <w:r>
        <w:rPr>
          <w:spacing w:val="-18"/>
          <w:sz w:val="20"/>
        </w:rPr>
        <w:t> </w:t>
      </w:r>
      <w:r>
        <w:rPr>
          <w:sz w:val="20"/>
        </w:rPr>
        <w:t>el</w:t>
      </w:r>
      <w:r>
        <w:rPr>
          <w:spacing w:val="-18"/>
          <w:sz w:val="20"/>
        </w:rPr>
        <w:t> </w:t>
      </w:r>
      <w:r>
        <w:rPr>
          <w:sz w:val="20"/>
        </w:rPr>
        <w:t>Estado</w:t>
      </w:r>
      <w:r>
        <w:rPr>
          <w:spacing w:val="-17"/>
          <w:sz w:val="20"/>
        </w:rPr>
        <w:t> </w:t>
      </w:r>
      <w:r>
        <w:rPr>
          <w:sz w:val="20"/>
        </w:rPr>
        <w:t>se</w:t>
      </w:r>
      <w:r>
        <w:rPr>
          <w:spacing w:val="-18"/>
          <w:sz w:val="20"/>
        </w:rPr>
        <w:t> </w:t>
      </w:r>
      <w:r>
        <w:rPr>
          <w:sz w:val="20"/>
        </w:rPr>
        <w:t>encuentra</w:t>
      </w:r>
      <w:r>
        <w:rPr>
          <w:spacing w:val="-17"/>
          <w:sz w:val="20"/>
        </w:rPr>
        <w:t> </w:t>
      </w:r>
      <w:r>
        <w:rPr>
          <w:sz w:val="20"/>
        </w:rPr>
        <w:t>obligado</w:t>
      </w:r>
      <w:r>
        <w:rPr>
          <w:spacing w:val="-18"/>
          <w:sz w:val="20"/>
        </w:rPr>
        <w:t> </w:t>
      </w:r>
      <w:r>
        <w:rPr>
          <w:sz w:val="20"/>
        </w:rPr>
        <w:t>a</w:t>
      </w:r>
      <w:r>
        <w:rPr>
          <w:spacing w:val="-17"/>
          <w:sz w:val="20"/>
        </w:rPr>
        <w:t> </w:t>
      </w:r>
      <w:r>
        <w:rPr>
          <w:sz w:val="20"/>
        </w:rPr>
        <w:t>favorecer</w:t>
      </w:r>
      <w:r>
        <w:rPr>
          <w:spacing w:val="-18"/>
          <w:sz w:val="20"/>
        </w:rPr>
        <w:t> </w:t>
      </w:r>
      <w:r>
        <w:rPr>
          <w:sz w:val="20"/>
        </w:rPr>
        <w:t>el</w:t>
      </w:r>
      <w:r>
        <w:rPr>
          <w:spacing w:val="-18"/>
          <w:sz w:val="20"/>
        </w:rPr>
        <w:t> </w:t>
      </w:r>
      <w:r>
        <w:rPr>
          <w:sz w:val="20"/>
        </w:rPr>
        <w:t>desarrollo y</w:t>
      </w:r>
      <w:r>
        <w:rPr>
          <w:spacing w:val="-4"/>
          <w:sz w:val="20"/>
        </w:rPr>
        <w:t> </w:t>
      </w:r>
      <w:r>
        <w:rPr>
          <w:sz w:val="20"/>
        </w:rPr>
        <w:t>fortaleza</w:t>
      </w:r>
      <w:r>
        <w:rPr>
          <w:spacing w:val="-4"/>
          <w:sz w:val="20"/>
        </w:rPr>
        <w:t> </w:t>
      </w:r>
      <w:r>
        <w:rPr>
          <w:sz w:val="20"/>
        </w:rPr>
        <w:t>del</w:t>
      </w:r>
      <w:r>
        <w:rPr>
          <w:spacing w:val="-1"/>
          <w:sz w:val="20"/>
        </w:rPr>
        <w:t> </w:t>
      </w:r>
      <w:r>
        <w:rPr>
          <w:sz w:val="20"/>
        </w:rPr>
        <w:t>núcleo</w:t>
      </w:r>
      <w:r>
        <w:rPr>
          <w:spacing w:val="-5"/>
          <w:sz w:val="20"/>
        </w:rPr>
        <w:t> </w:t>
      </w:r>
      <w:r>
        <w:rPr>
          <w:sz w:val="20"/>
        </w:rPr>
        <w:t>familiar</w:t>
      </w:r>
      <w:r>
        <w:rPr>
          <w:position w:val="7"/>
          <w:sz w:val="13"/>
        </w:rPr>
        <w:t>185</w:t>
      </w:r>
      <w:r>
        <w:rPr>
          <w:sz w:val="20"/>
        </w:rPr>
        <w:t>.</w:t>
      </w:r>
      <w:r>
        <w:rPr>
          <w:spacing w:val="-5"/>
          <w:sz w:val="20"/>
        </w:rPr>
        <w:t> </w:t>
      </w:r>
      <w:r>
        <w:rPr>
          <w:sz w:val="20"/>
        </w:rPr>
        <w:t>Así,</w:t>
      </w:r>
      <w:r>
        <w:rPr>
          <w:spacing w:val="-2"/>
          <w:sz w:val="20"/>
        </w:rPr>
        <w:t> </w:t>
      </w:r>
      <w:r>
        <w:rPr>
          <w:sz w:val="20"/>
        </w:rPr>
        <w:t>está</w:t>
      </w:r>
      <w:r>
        <w:rPr>
          <w:spacing w:val="-1"/>
          <w:sz w:val="20"/>
        </w:rPr>
        <w:t> </w:t>
      </w:r>
      <w:r>
        <w:rPr>
          <w:sz w:val="20"/>
        </w:rPr>
        <w:t>obligado</w:t>
      </w:r>
      <w:r>
        <w:rPr>
          <w:spacing w:val="-5"/>
          <w:sz w:val="20"/>
        </w:rPr>
        <w:t> </w:t>
      </w:r>
      <w:r>
        <w:rPr>
          <w:sz w:val="20"/>
        </w:rPr>
        <w:t>a</w:t>
      </w:r>
      <w:r>
        <w:rPr>
          <w:spacing w:val="-2"/>
          <w:sz w:val="20"/>
        </w:rPr>
        <w:t> </w:t>
      </w:r>
      <w:r>
        <w:rPr>
          <w:sz w:val="20"/>
        </w:rPr>
        <w:t>realizar</w:t>
      </w:r>
      <w:r>
        <w:rPr>
          <w:spacing w:val="-4"/>
          <w:sz w:val="20"/>
        </w:rPr>
        <w:t> </w:t>
      </w:r>
      <w:r>
        <w:rPr>
          <w:sz w:val="20"/>
        </w:rPr>
        <w:t>acciones</w:t>
      </w:r>
      <w:r>
        <w:rPr>
          <w:spacing w:val="-2"/>
          <w:sz w:val="20"/>
        </w:rPr>
        <w:t> </w:t>
      </w:r>
      <w:r>
        <w:rPr>
          <w:sz w:val="20"/>
        </w:rPr>
        <w:t>positivas</w:t>
      </w:r>
      <w:r>
        <w:rPr>
          <w:spacing w:val="-4"/>
          <w:sz w:val="20"/>
        </w:rPr>
        <w:t> </w:t>
      </w:r>
      <w:r>
        <w:rPr>
          <w:sz w:val="20"/>
        </w:rPr>
        <w:t>y</w:t>
      </w:r>
      <w:r>
        <w:rPr>
          <w:spacing w:val="-2"/>
          <w:sz w:val="20"/>
        </w:rPr>
        <w:t> </w:t>
      </w:r>
      <w:r>
        <w:rPr>
          <w:sz w:val="20"/>
        </w:rPr>
        <w:t>negativas para</w:t>
      </w:r>
      <w:r>
        <w:rPr>
          <w:spacing w:val="-16"/>
          <w:sz w:val="20"/>
        </w:rPr>
        <w:t> </w:t>
      </w:r>
      <w:r>
        <w:rPr>
          <w:sz w:val="20"/>
        </w:rPr>
        <w:t>proteger</w:t>
      </w:r>
      <w:r>
        <w:rPr>
          <w:spacing w:val="-15"/>
          <w:sz w:val="20"/>
        </w:rPr>
        <w:t> </w:t>
      </w:r>
      <w:r>
        <w:rPr>
          <w:sz w:val="20"/>
        </w:rPr>
        <w:t>a</w:t>
      </w:r>
      <w:r>
        <w:rPr>
          <w:spacing w:val="-16"/>
          <w:sz w:val="20"/>
        </w:rPr>
        <w:t> </w:t>
      </w:r>
      <w:r>
        <w:rPr>
          <w:sz w:val="20"/>
        </w:rPr>
        <w:t>las</w:t>
      </w:r>
      <w:r>
        <w:rPr>
          <w:spacing w:val="-16"/>
          <w:sz w:val="20"/>
        </w:rPr>
        <w:t> </w:t>
      </w:r>
      <w:r>
        <w:rPr>
          <w:sz w:val="20"/>
        </w:rPr>
        <w:t>personas</w:t>
      </w:r>
      <w:r>
        <w:rPr>
          <w:spacing w:val="-16"/>
          <w:sz w:val="20"/>
        </w:rPr>
        <w:t> </w:t>
      </w:r>
      <w:r>
        <w:rPr>
          <w:sz w:val="20"/>
        </w:rPr>
        <w:t>contra</w:t>
      </w:r>
      <w:r>
        <w:rPr>
          <w:spacing w:val="-16"/>
          <w:sz w:val="20"/>
        </w:rPr>
        <w:t> </w:t>
      </w:r>
      <w:r>
        <w:rPr>
          <w:sz w:val="20"/>
        </w:rPr>
        <w:t>injerencias</w:t>
      </w:r>
      <w:r>
        <w:rPr>
          <w:spacing w:val="-14"/>
          <w:sz w:val="20"/>
        </w:rPr>
        <w:t> </w:t>
      </w:r>
      <w:r>
        <w:rPr>
          <w:sz w:val="20"/>
        </w:rPr>
        <w:t>arbitrarias</w:t>
      </w:r>
      <w:r>
        <w:rPr>
          <w:spacing w:val="-14"/>
          <w:sz w:val="20"/>
        </w:rPr>
        <w:t> </w:t>
      </w:r>
      <w:r>
        <w:rPr>
          <w:sz w:val="20"/>
        </w:rPr>
        <w:t>o</w:t>
      </w:r>
      <w:r>
        <w:rPr>
          <w:spacing w:val="-17"/>
          <w:sz w:val="20"/>
        </w:rPr>
        <w:t> </w:t>
      </w:r>
      <w:r>
        <w:rPr>
          <w:sz w:val="20"/>
        </w:rPr>
        <w:t>ilegales</w:t>
      </w:r>
      <w:r>
        <w:rPr>
          <w:spacing w:val="-14"/>
          <w:sz w:val="20"/>
        </w:rPr>
        <w:t> </w:t>
      </w:r>
      <w:r>
        <w:rPr>
          <w:sz w:val="20"/>
        </w:rPr>
        <w:t>en</w:t>
      </w:r>
      <w:r>
        <w:rPr>
          <w:spacing w:val="-13"/>
          <w:sz w:val="20"/>
        </w:rPr>
        <w:t> </w:t>
      </w:r>
      <w:r>
        <w:rPr>
          <w:sz w:val="20"/>
        </w:rPr>
        <w:t>su</w:t>
      </w:r>
      <w:r>
        <w:rPr>
          <w:spacing w:val="-16"/>
          <w:sz w:val="20"/>
        </w:rPr>
        <w:t> </w:t>
      </w:r>
      <w:r>
        <w:rPr>
          <w:sz w:val="20"/>
        </w:rPr>
        <w:t>familia</w:t>
      </w:r>
      <w:r>
        <w:rPr>
          <w:spacing w:val="-16"/>
          <w:sz w:val="20"/>
        </w:rPr>
        <w:t> </w:t>
      </w:r>
      <w:r>
        <w:rPr>
          <w:sz w:val="20"/>
        </w:rPr>
        <w:t>y</w:t>
      </w:r>
      <w:r>
        <w:rPr>
          <w:spacing w:val="-16"/>
          <w:sz w:val="20"/>
        </w:rPr>
        <w:t> </w:t>
      </w:r>
      <w:r>
        <w:rPr>
          <w:sz w:val="20"/>
        </w:rPr>
        <w:t>favorecer el respeto efectivo de la vida familiar</w:t>
      </w:r>
      <w:r>
        <w:rPr>
          <w:position w:val="7"/>
          <w:sz w:val="13"/>
        </w:rPr>
        <w:t>186</w:t>
      </w:r>
      <w:r>
        <w:rPr>
          <w:sz w:val="20"/>
        </w:rPr>
        <w:t>. Por otro lado, la Corte ha entendido que, entre las más</w:t>
      </w:r>
      <w:r>
        <w:rPr>
          <w:spacing w:val="-4"/>
          <w:sz w:val="20"/>
        </w:rPr>
        <w:t> </w:t>
      </w:r>
      <w:r>
        <w:rPr>
          <w:sz w:val="20"/>
        </w:rPr>
        <w:t>severas</w:t>
      </w:r>
      <w:r>
        <w:rPr>
          <w:spacing w:val="-1"/>
          <w:sz w:val="20"/>
        </w:rPr>
        <w:t> </w:t>
      </w:r>
      <w:r>
        <w:rPr>
          <w:sz w:val="20"/>
        </w:rPr>
        <w:t>injerencias</w:t>
      </w:r>
      <w:r>
        <w:rPr>
          <w:spacing w:val="-1"/>
          <w:sz w:val="20"/>
        </w:rPr>
        <w:t> </w:t>
      </w:r>
      <w:r>
        <w:rPr>
          <w:sz w:val="20"/>
        </w:rPr>
        <w:t>que</w:t>
      </w:r>
      <w:r>
        <w:rPr>
          <w:spacing w:val="-2"/>
          <w:sz w:val="20"/>
        </w:rPr>
        <w:t> </w:t>
      </w:r>
      <w:r>
        <w:rPr>
          <w:sz w:val="20"/>
        </w:rPr>
        <w:t>el</w:t>
      </w:r>
      <w:r>
        <w:rPr>
          <w:spacing w:val="-2"/>
          <w:sz w:val="20"/>
        </w:rPr>
        <w:t> </w:t>
      </w:r>
      <w:r>
        <w:rPr>
          <w:sz w:val="20"/>
        </w:rPr>
        <w:t>Estado</w:t>
      </w:r>
      <w:r>
        <w:rPr>
          <w:spacing w:val="-4"/>
          <w:sz w:val="20"/>
        </w:rPr>
        <w:t> </w:t>
      </w:r>
      <w:r>
        <w:rPr>
          <w:sz w:val="20"/>
        </w:rPr>
        <w:t>puede</w:t>
      </w:r>
      <w:r>
        <w:rPr>
          <w:spacing w:val="-2"/>
          <w:sz w:val="20"/>
        </w:rPr>
        <w:t> </w:t>
      </w:r>
      <w:r>
        <w:rPr>
          <w:sz w:val="20"/>
        </w:rPr>
        <w:t>realizar</w:t>
      </w:r>
      <w:r>
        <w:rPr>
          <w:spacing w:val="-3"/>
          <w:sz w:val="20"/>
        </w:rPr>
        <w:t> </w:t>
      </w:r>
      <w:r>
        <w:rPr>
          <w:sz w:val="20"/>
        </w:rPr>
        <w:t>en contra</w:t>
      </w:r>
      <w:r>
        <w:rPr>
          <w:spacing w:val="-3"/>
          <w:sz w:val="20"/>
        </w:rPr>
        <w:t> </w:t>
      </w:r>
      <w:r>
        <w:rPr>
          <w:sz w:val="20"/>
        </w:rPr>
        <w:t>de</w:t>
      </w:r>
      <w:r>
        <w:rPr>
          <w:spacing w:val="-4"/>
          <w:sz w:val="20"/>
        </w:rPr>
        <w:t> </w:t>
      </w:r>
      <w:r>
        <w:rPr>
          <w:sz w:val="20"/>
        </w:rPr>
        <w:t>la familia,</w:t>
      </w:r>
      <w:r>
        <w:rPr>
          <w:spacing w:val="-3"/>
          <w:sz w:val="20"/>
        </w:rPr>
        <w:t> </w:t>
      </w:r>
      <w:r>
        <w:rPr>
          <w:sz w:val="20"/>
        </w:rPr>
        <w:t>están</w:t>
      </w:r>
      <w:r>
        <w:rPr>
          <w:spacing w:val="-1"/>
          <w:sz w:val="20"/>
        </w:rPr>
        <w:t> </w:t>
      </w:r>
      <w:r>
        <w:rPr>
          <w:sz w:val="20"/>
        </w:rPr>
        <w:t>aquellas acciones que resultan en su separación o fraccionamiento. Dicha situación reviste especial gravedad</w:t>
      </w:r>
      <w:r>
        <w:rPr>
          <w:spacing w:val="-13"/>
          <w:sz w:val="20"/>
        </w:rPr>
        <w:t> </w:t>
      </w:r>
      <w:r>
        <w:rPr>
          <w:sz w:val="20"/>
        </w:rPr>
        <w:t>cuando</w:t>
      </w:r>
      <w:r>
        <w:rPr>
          <w:spacing w:val="-12"/>
          <w:sz w:val="20"/>
        </w:rPr>
        <w:t> </w:t>
      </w:r>
      <w:r>
        <w:rPr>
          <w:sz w:val="20"/>
        </w:rPr>
        <w:t>en</w:t>
      </w:r>
      <w:r>
        <w:rPr>
          <w:spacing w:val="-10"/>
          <w:sz w:val="20"/>
        </w:rPr>
        <w:t> </w:t>
      </w:r>
      <w:r>
        <w:rPr>
          <w:sz w:val="20"/>
        </w:rPr>
        <w:t>dicha</w:t>
      </w:r>
      <w:r>
        <w:rPr>
          <w:spacing w:val="-13"/>
          <w:sz w:val="20"/>
        </w:rPr>
        <w:t> </w:t>
      </w:r>
      <w:r>
        <w:rPr>
          <w:sz w:val="20"/>
        </w:rPr>
        <w:t>separación</w:t>
      </w:r>
      <w:r>
        <w:rPr>
          <w:spacing w:val="-12"/>
          <w:sz w:val="20"/>
        </w:rPr>
        <w:t> </w:t>
      </w:r>
      <w:r>
        <w:rPr>
          <w:sz w:val="20"/>
        </w:rPr>
        <w:t>se</w:t>
      </w:r>
      <w:r>
        <w:rPr>
          <w:spacing w:val="-14"/>
          <w:sz w:val="20"/>
        </w:rPr>
        <w:t> </w:t>
      </w:r>
      <w:r>
        <w:rPr>
          <w:sz w:val="20"/>
        </w:rPr>
        <w:t>afectan</w:t>
      </w:r>
      <w:r>
        <w:rPr>
          <w:spacing w:val="-12"/>
          <w:sz w:val="20"/>
        </w:rPr>
        <w:t> </w:t>
      </w:r>
      <w:r>
        <w:rPr>
          <w:sz w:val="20"/>
        </w:rPr>
        <w:t>derechos</w:t>
      </w:r>
      <w:r>
        <w:rPr>
          <w:spacing w:val="-13"/>
          <w:sz w:val="20"/>
        </w:rPr>
        <w:t> </w:t>
      </w:r>
      <w:r>
        <w:rPr>
          <w:sz w:val="20"/>
        </w:rPr>
        <w:t>de</w:t>
      </w:r>
      <w:r>
        <w:rPr>
          <w:spacing w:val="-15"/>
          <w:sz w:val="20"/>
        </w:rPr>
        <w:t> </w:t>
      </w:r>
      <w:r>
        <w:rPr>
          <w:sz w:val="20"/>
        </w:rPr>
        <w:t>niños,</w:t>
      </w:r>
      <w:r>
        <w:rPr>
          <w:spacing w:val="-13"/>
          <w:sz w:val="20"/>
        </w:rPr>
        <w:t> </w:t>
      </w:r>
      <w:r>
        <w:rPr>
          <w:sz w:val="20"/>
        </w:rPr>
        <w:t>niñas</w:t>
      </w:r>
      <w:r>
        <w:rPr>
          <w:spacing w:val="-13"/>
          <w:sz w:val="20"/>
        </w:rPr>
        <w:t> </w:t>
      </w:r>
      <w:r>
        <w:rPr>
          <w:sz w:val="20"/>
        </w:rPr>
        <w:t>y</w:t>
      </w:r>
      <w:r>
        <w:rPr>
          <w:spacing w:val="-11"/>
          <w:sz w:val="20"/>
        </w:rPr>
        <w:t> </w:t>
      </w:r>
      <w:r>
        <w:rPr>
          <w:spacing w:val="-2"/>
          <w:sz w:val="20"/>
        </w:rPr>
        <w:t>adolescentes</w:t>
      </w:r>
      <w:r>
        <w:rPr>
          <w:spacing w:val="-2"/>
          <w:position w:val="7"/>
          <w:sz w:val="13"/>
        </w:rPr>
        <w:t>187</w:t>
      </w:r>
      <w:r>
        <w:rPr>
          <w:spacing w:val="-2"/>
          <w:sz w:val="20"/>
        </w:rPr>
        <w:t>.</w:t>
      </w:r>
    </w:p>
    <w:p>
      <w:pPr>
        <w:pStyle w:val="BodyText"/>
      </w:pPr>
    </w:p>
    <w:p>
      <w:pPr>
        <w:pStyle w:val="ListParagraph"/>
        <w:numPr>
          <w:ilvl w:val="0"/>
          <w:numId w:val="8"/>
        </w:numPr>
        <w:tabs>
          <w:tab w:pos="909" w:val="left" w:leader="none"/>
        </w:tabs>
        <w:spacing w:line="240" w:lineRule="auto" w:before="0" w:after="0"/>
        <w:ind w:left="200" w:right="198" w:firstLine="0"/>
        <w:jc w:val="both"/>
        <w:rPr>
          <w:sz w:val="20"/>
        </w:rPr>
      </w:pPr>
      <w:r>
        <w:rPr>
          <w:sz w:val="20"/>
        </w:rPr>
        <w:t>Al</w:t>
      </w:r>
      <w:r>
        <w:rPr>
          <w:spacing w:val="-13"/>
          <w:sz w:val="20"/>
        </w:rPr>
        <w:t> </w:t>
      </w:r>
      <w:r>
        <w:rPr>
          <w:sz w:val="20"/>
        </w:rPr>
        <w:t>respecto,</w:t>
      </w:r>
      <w:r>
        <w:rPr>
          <w:spacing w:val="-14"/>
          <w:sz w:val="20"/>
        </w:rPr>
        <w:t> </w:t>
      </w:r>
      <w:r>
        <w:rPr>
          <w:sz w:val="20"/>
        </w:rPr>
        <w:t>la</w:t>
      </w:r>
      <w:r>
        <w:rPr>
          <w:spacing w:val="-13"/>
          <w:sz w:val="20"/>
        </w:rPr>
        <w:t> </w:t>
      </w:r>
      <w:r>
        <w:rPr>
          <w:sz w:val="20"/>
        </w:rPr>
        <w:t>Corte</w:t>
      </w:r>
      <w:r>
        <w:rPr>
          <w:spacing w:val="-15"/>
          <w:sz w:val="20"/>
        </w:rPr>
        <w:t> </w:t>
      </w:r>
      <w:r>
        <w:rPr>
          <w:sz w:val="20"/>
        </w:rPr>
        <w:t>ha</w:t>
      </w:r>
      <w:r>
        <w:rPr>
          <w:spacing w:val="-13"/>
          <w:sz w:val="20"/>
        </w:rPr>
        <w:t> </w:t>
      </w:r>
      <w:r>
        <w:rPr>
          <w:sz w:val="20"/>
        </w:rPr>
        <w:t>señalado</w:t>
      </w:r>
      <w:r>
        <w:rPr>
          <w:spacing w:val="-15"/>
          <w:sz w:val="20"/>
        </w:rPr>
        <w:t> </w:t>
      </w:r>
      <w:r>
        <w:rPr>
          <w:sz w:val="20"/>
        </w:rPr>
        <w:t>que</w:t>
      </w:r>
      <w:r>
        <w:rPr>
          <w:spacing w:val="-15"/>
          <w:sz w:val="20"/>
        </w:rPr>
        <w:t> </w:t>
      </w:r>
      <w:r>
        <w:rPr>
          <w:sz w:val="20"/>
        </w:rPr>
        <w:t>las</w:t>
      </w:r>
      <w:r>
        <w:rPr>
          <w:spacing w:val="-14"/>
          <w:sz w:val="20"/>
        </w:rPr>
        <w:t> </w:t>
      </w:r>
      <w:r>
        <w:rPr>
          <w:sz w:val="20"/>
        </w:rPr>
        <w:t>niñas</w:t>
      </w:r>
      <w:r>
        <w:rPr>
          <w:spacing w:val="-14"/>
          <w:sz w:val="20"/>
        </w:rPr>
        <w:t> </w:t>
      </w:r>
      <w:r>
        <w:rPr>
          <w:sz w:val="20"/>
        </w:rPr>
        <w:t>y</w:t>
      </w:r>
      <w:r>
        <w:rPr>
          <w:spacing w:val="-12"/>
          <w:sz w:val="20"/>
        </w:rPr>
        <w:t> </w:t>
      </w:r>
      <w:r>
        <w:rPr>
          <w:sz w:val="20"/>
        </w:rPr>
        <w:t>los</w:t>
      </w:r>
      <w:r>
        <w:rPr>
          <w:spacing w:val="-14"/>
          <w:sz w:val="20"/>
        </w:rPr>
        <w:t> </w:t>
      </w:r>
      <w:r>
        <w:rPr>
          <w:sz w:val="20"/>
        </w:rPr>
        <w:t>niños</w:t>
      </w:r>
      <w:r>
        <w:rPr>
          <w:spacing w:val="-14"/>
          <w:sz w:val="20"/>
        </w:rPr>
        <w:t> </w:t>
      </w:r>
      <w:r>
        <w:rPr>
          <w:sz w:val="20"/>
        </w:rPr>
        <w:t>son</w:t>
      </w:r>
      <w:r>
        <w:rPr>
          <w:spacing w:val="-13"/>
          <w:sz w:val="20"/>
        </w:rPr>
        <w:t> </w:t>
      </w:r>
      <w:r>
        <w:rPr>
          <w:sz w:val="20"/>
        </w:rPr>
        <w:t>titulares</w:t>
      </w:r>
      <w:r>
        <w:rPr>
          <w:spacing w:val="-14"/>
          <w:sz w:val="20"/>
        </w:rPr>
        <w:t> </w:t>
      </w:r>
      <w:r>
        <w:rPr>
          <w:sz w:val="20"/>
        </w:rPr>
        <w:t>de</w:t>
      </w:r>
      <w:r>
        <w:rPr>
          <w:spacing w:val="-15"/>
          <w:sz w:val="20"/>
        </w:rPr>
        <w:t> </w:t>
      </w:r>
      <w:r>
        <w:rPr>
          <w:sz w:val="20"/>
        </w:rPr>
        <w:t>los</w:t>
      </w:r>
      <w:r>
        <w:rPr>
          <w:spacing w:val="-14"/>
          <w:sz w:val="20"/>
        </w:rPr>
        <w:t> </w:t>
      </w:r>
      <w:r>
        <w:rPr>
          <w:sz w:val="20"/>
        </w:rPr>
        <w:t>derechos humanos que corresponden a todos los seres humanos y gozan, además, de derechos especiales</w:t>
      </w:r>
      <w:r>
        <w:rPr>
          <w:spacing w:val="-18"/>
          <w:sz w:val="20"/>
        </w:rPr>
        <w:t> </w:t>
      </w:r>
      <w:r>
        <w:rPr>
          <w:sz w:val="20"/>
        </w:rPr>
        <w:t>derivados</w:t>
      </w:r>
      <w:r>
        <w:rPr>
          <w:spacing w:val="-18"/>
          <w:sz w:val="20"/>
        </w:rPr>
        <w:t> </w:t>
      </w:r>
      <w:r>
        <w:rPr>
          <w:sz w:val="20"/>
        </w:rPr>
        <w:t>de</w:t>
      </w:r>
      <w:r>
        <w:rPr>
          <w:spacing w:val="-17"/>
          <w:sz w:val="20"/>
        </w:rPr>
        <w:t> </w:t>
      </w:r>
      <w:r>
        <w:rPr>
          <w:sz w:val="20"/>
        </w:rPr>
        <w:t>su</w:t>
      </w:r>
      <w:r>
        <w:rPr>
          <w:spacing w:val="-18"/>
          <w:sz w:val="20"/>
        </w:rPr>
        <w:t> </w:t>
      </w:r>
      <w:r>
        <w:rPr>
          <w:sz w:val="20"/>
        </w:rPr>
        <w:t>condición,</w:t>
      </w:r>
      <w:r>
        <w:rPr>
          <w:spacing w:val="-17"/>
          <w:sz w:val="20"/>
        </w:rPr>
        <w:t> </w:t>
      </w:r>
      <w:r>
        <w:rPr>
          <w:sz w:val="20"/>
        </w:rPr>
        <w:t>a</w:t>
      </w:r>
      <w:r>
        <w:rPr>
          <w:spacing w:val="-18"/>
          <w:sz w:val="20"/>
        </w:rPr>
        <w:t> </w:t>
      </w:r>
      <w:r>
        <w:rPr>
          <w:sz w:val="20"/>
        </w:rPr>
        <w:t>los</w:t>
      </w:r>
      <w:r>
        <w:rPr>
          <w:spacing w:val="-18"/>
          <w:sz w:val="20"/>
        </w:rPr>
        <w:t> </w:t>
      </w:r>
      <w:r>
        <w:rPr>
          <w:sz w:val="20"/>
        </w:rPr>
        <w:t>que</w:t>
      </w:r>
      <w:r>
        <w:rPr>
          <w:spacing w:val="-17"/>
          <w:sz w:val="20"/>
        </w:rPr>
        <w:t> </w:t>
      </w:r>
      <w:r>
        <w:rPr>
          <w:sz w:val="20"/>
        </w:rPr>
        <w:t>corresponden</w:t>
      </w:r>
      <w:r>
        <w:rPr>
          <w:spacing w:val="-18"/>
          <w:sz w:val="20"/>
        </w:rPr>
        <w:t> </w:t>
      </w:r>
      <w:r>
        <w:rPr>
          <w:sz w:val="20"/>
        </w:rPr>
        <w:t>deberes</w:t>
      </w:r>
      <w:r>
        <w:rPr>
          <w:spacing w:val="-17"/>
          <w:sz w:val="20"/>
        </w:rPr>
        <w:t> </w:t>
      </w:r>
      <w:r>
        <w:rPr>
          <w:sz w:val="20"/>
        </w:rPr>
        <w:t>específicos</w:t>
      </w:r>
      <w:r>
        <w:rPr>
          <w:spacing w:val="-18"/>
          <w:sz w:val="20"/>
        </w:rPr>
        <w:t> </w:t>
      </w:r>
      <w:r>
        <w:rPr>
          <w:sz w:val="20"/>
        </w:rPr>
        <w:t>de</w:t>
      </w:r>
      <w:r>
        <w:rPr>
          <w:spacing w:val="-17"/>
          <w:sz w:val="20"/>
        </w:rPr>
        <w:t> </w:t>
      </w:r>
      <w:r>
        <w:rPr>
          <w:sz w:val="20"/>
        </w:rPr>
        <w:t>la</w:t>
      </w:r>
      <w:r>
        <w:rPr>
          <w:spacing w:val="-18"/>
          <w:sz w:val="20"/>
        </w:rPr>
        <w:t> </w:t>
      </w:r>
      <w:r>
        <w:rPr>
          <w:sz w:val="20"/>
        </w:rPr>
        <w:t>familia, la</w:t>
      </w:r>
      <w:r>
        <w:rPr>
          <w:spacing w:val="-16"/>
          <w:sz w:val="20"/>
        </w:rPr>
        <w:t> </w:t>
      </w:r>
      <w:r>
        <w:rPr>
          <w:sz w:val="20"/>
        </w:rPr>
        <w:t>sociedad</w:t>
      </w:r>
      <w:r>
        <w:rPr>
          <w:spacing w:val="-15"/>
          <w:sz w:val="20"/>
        </w:rPr>
        <w:t> </w:t>
      </w:r>
      <w:r>
        <w:rPr>
          <w:sz w:val="20"/>
        </w:rPr>
        <w:t>y</w:t>
      </w:r>
      <w:r>
        <w:rPr>
          <w:spacing w:val="-12"/>
          <w:sz w:val="20"/>
        </w:rPr>
        <w:t> </w:t>
      </w:r>
      <w:r>
        <w:rPr>
          <w:sz w:val="20"/>
        </w:rPr>
        <w:t>el</w:t>
      </w:r>
      <w:r>
        <w:rPr>
          <w:spacing w:val="-16"/>
          <w:sz w:val="20"/>
        </w:rPr>
        <w:t> </w:t>
      </w:r>
      <w:r>
        <w:rPr>
          <w:sz w:val="20"/>
        </w:rPr>
        <w:t>Estado</w:t>
      </w:r>
      <w:r>
        <w:rPr>
          <w:position w:val="7"/>
          <w:sz w:val="13"/>
        </w:rPr>
        <w:t>188</w:t>
      </w:r>
      <w:r>
        <w:rPr>
          <w:sz w:val="20"/>
        </w:rPr>
        <w:t>.</w:t>
      </w:r>
      <w:r>
        <w:rPr>
          <w:spacing w:val="-14"/>
          <w:sz w:val="20"/>
        </w:rPr>
        <w:t> </w:t>
      </w:r>
      <w:r>
        <w:rPr>
          <w:sz w:val="20"/>
        </w:rPr>
        <w:t>Este</w:t>
      </w:r>
      <w:r>
        <w:rPr>
          <w:spacing w:val="-15"/>
          <w:sz w:val="20"/>
        </w:rPr>
        <w:t> </w:t>
      </w:r>
      <w:r>
        <w:rPr>
          <w:sz w:val="20"/>
        </w:rPr>
        <w:t>Tribunal</w:t>
      </w:r>
      <w:r>
        <w:rPr>
          <w:spacing w:val="-16"/>
          <w:sz w:val="20"/>
        </w:rPr>
        <w:t> </w:t>
      </w:r>
      <w:r>
        <w:rPr>
          <w:sz w:val="20"/>
        </w:rPr>
        <w:t>ha</w:t>
      </w:r>
      <w:r>
        <w:rPr>
          <w:spacing w:val="-13"/>
          <w:sz w:val="20"/>
        </w:rPr>
        <w:t> </w:t>
      </w:r>
      <w:r>
        <w:rPr>
          <w:sz w:val="20"/>
        </w:rPr>
        <w:t>recalcado</w:t>
      </w:r>
      <w:r>
        <w:rPr>
          <w:spacing w:val="-15"/>
          <w:sz w:val="20"/>
        </w:rPr>
        <w:t> </w:t>
      </w:r>
      <w:r>
        <w:rPr>
          <w:sz w:val="20"/>
        </w:rPr>
        <w:t>reiteradamente</w:t>
      </w:r>
      <w:r>
        <w:rPr>
          <w:spacing w:val="-15"/>
          <w:sz w:val="20"/>
        </w:rPr>
        <w:t> </w:t>
      </w:r>
      <w:r>
        <w:rPr>
          <w:sz w:val="20"/>
        </w:rPr>
        <w:t>la</w:t>
      </w:r>
      <w:r>
        <w:rPr>
          <w:spacing w:val="-14"/>
          <w:sz w:val="20"/>
        </w:rPr>
        <w:t> </w:t>
      </w:r>
      <w:r>
        <w:rPr>
          <w:sz w:val="20"/>
        </w:rPr>
        <w:t>existencia</w:t>
      </w:r>
      <w:r>
        <w:rPr>
          <w:spacing w:val="-13"/>
          <w:sz w:val="20"/>
        </w:rPr>
        <w:t> </w:t>
      </w:r>
      <w:r>
        <w:rPr>
          <w:sz w:val="20"/>
        </w:rPr>
        <w:t>de</w:t>
      </w:r>
      <w:r>
        <w:rPr>
          <w:spacing w:val="-15"/>
          <w:sz w:val="20"/>
        </w:rPr>
        <w:t> </w:t>
      </w:r>
      <w:r>
        <w:rPr>
          <w:sz w:val="20"/>
        </w:rPr>
        <w:t>un</w:t>
      </w:r>
      <w:r>
        <w:rPr>
          <w:spacing w:val="-15"/>
          <w:sz w:val="20"/>
        </w:rPr>
        <w:t> </w:t>
      </w:r>
      <w:r>
        <w:rPr>
          <w:sz w:val="20"/>
        </w:rPr>
        <w:t>“muy comprensivo</w:t>
      </w:r>
      <w:r>
        <w:rPr>
          <w:spacing w:val="-8"/>
          <w:sz w:val="20"/>
        </w:rPr>
        <w:t> </w:t>
      </w:r>
      <w:r>
        <w:rPr>
          <w:i/>
          <w:sz w:val="20"/>
        </w:rPr>
        <w:t>corpus</w:t>
      </w:r>
      <w:r>
        <w:rPr>
          <w:i/>
          <w:spacing w:val="-9"/>
          <w:sz w:val="20"/>
        </w:rPr>
        <w:t> </w:t>
      </w:r>
      <w:r>
        <w:rPr>
          <w:i/>
          <w:sz w:val="20"/>
        </w:rPr>
        <w:t>iuris</w:t>
      </w:r>
      <w:r>
        <w:rPr>
          <w:i/>
          <w:spacing w:val="-9"/>
          <w:sz w:val="20"/>
        </w:rPr>
        <w:t> </w:t>
      </w:r>
      <w:r>
        <w:rPr>
          <w:sz w:val="20"/>
        </w:rPr>
        <w:t>de</w:t>
      </w:r>
      <w:r>
        <w:rPr>
          <w:spacing w:val="-8"/>
          <w:sz w:val="20"/>
        </w:rPr>
        <w:t> </w:t>
      </w:r>
      <w:r>
        <w:rPr>
          <w:sz w:val="20"/>
        </w:rPr>
        <w:t>derecho</w:t>
      </w:r>
      <w:r>
        <w:rPr>
          <w:spacing w:val="-7"/>
          <w:sz w:val="20"/>
        </w:rPr>
        <w:t> </w:t>
      </w:r>
      <w:r>
        <w:rPr>
          <w:sz w:val="20"/>
        </w:rPr>
        <w:t>internacional</w:t>
      </w:r>
      <w:r>
        <w:rPr>
          <w:spacing w:val="-9"/>
          <w:sz w:val="20"/>
        </w:rPr>
        <w:t> </w:t>
      </w:r>
      <w:r>
        <w:rPr>
          <w:sz w:val="20"/>
        </w:rPr>
        <w:t>de</w:t>
      </w:r>
      <w:r>
        <w:rPr>
          <w:spacing w:val="-10"/>
          <w:sz w:val="20"/>
        </w:rPr>
        <w:t> </w:t>
      </w:r>
      <w:r>
        <w:rPr>
          <w:sz w:val="20"/>
        </w:rPr>
        <w:t>protección</w:t>
      </w:r>
      <w:r>
        <w:rPr>
          <w:spacing w:val="-8"/>
          <w:sz w:val="20"/>
        </w:rPr>
        <w:t> </w:t>
      </w:r>
      <w:r>
        <w:rPr>
          <w:sz w:val="20"/>
        </w:rPr>
        <w:t>de</w:t>
      </w:r>
      <w:r>
        <w:rPr>
          <w:spacing w:val="-9"/>
          <w:sz w:val="20"/>
        </w:rPr>
        <w:t> </w:t>
      </w:r>
      <w:r>
        <w:rPr>
          <w:sz w:val="20"/>
        </w:rPr>
        <w:t>los</w:t>
      </w:r>
      <w:r>
        <w:rPr>
          <w:spacing w:val="-7"/>
          <w:sz w:val="20"/>
        </w:rPr>
        <w:t> </w:t>
      </w:r>
      <w:r>
        <w:rPr>
          <w:sz w:val="20"/>
        </w:rPr>
        <w:t>derechos</w:t>
      </w:r>
      <w:r>
        <w:rPr>
          <w:spacing w:val="-9"/>
          <w:sz w:val="20"/>
        </w:rPr>
        <w:t> </w:t>
      </w:r>
      <w:r>
        <w:rPr>
          <w:sz w:val="20"/>
        </w:rPr>
        <w:t>de</w:t>
      </w:r>
      <w:r>
        <w:rPr>
          <w:spacing w:val="-11"/>
          <w:sz w:val="20"/>
        </w:rPr>
        <w:t> </w:t>
      </w:r>
      <w:r>
        <w:rPr>
          <w:sz w:val="20"/>
        </w:rPr>
        <w:t>los</w:t>
      </w:r>
      <w:r>
        <w:rPr>
          <w:spacing w:val="-9"/>
          <w:sz w:val="20"/>
        </w:rPr>
        <w:t> </w:t>
      </w:r>
      <w:r>
        <w:rPr>
          <w:spacing w:val="-2"/>
          <w:sz w:val="20"/>
        </w:rPr>
        <w:t>niños</w:t>
      </w:r>
    </w:p>
    <w:p>
      <w:pPr>
        <w:pStyle w:val="BodyText"/>
        <w:spacing w:before="9"/>
        <w:rPr>
          <w:sz w:val="13"/>
        </w:rPr>
      </w:pPr>
      <w:r>
        <w:rPr/>
        <w:pict>
          <v:rect style="position:absolute;margin-left:90.024002pt;margin-top:9.567578pt;width:144.020pt;height:.72pt;mso-position-horizontal-relative:page;mso-position-vertical-relative:paragraph;z-index:-15709696;mso-wrap-distance-left:0;mso-wrap-distance-right:0" id="docshape39" filled="true" fillcolor="#000000" stroked="false">
            <v:fill type="solid"/>
            <w10:wrap type="topAndBottom"/>
          </v:rect>
        </w:pict>
      </w:r>
    </w:p>
    <w:p>
      <w:pPr>
        <w:spacing w:before="100"/>
        <w:ind w:left="200" w:right="192" w:firstLine="0"/>
        <w:jc w:val="both"/>
        <w:rPr>
          <w:sz w:val="16"/>
        </w:rPr>
      </w:pPr>
      <w:r>
        <w:rPr>
          <w:sz w:val="16"/>
          <w:vertAlign w:val="superscript"/>
        </w:rPr>
        <w:t>181</w:t>
      </w:r>
      <w:r>
        <w:rPr>
          <w:spacing w:val="80"/>
          <w:sz w:val="16"/>
          <w:vertAlign w:val="baseline"/>
        </w:rPr>
        <w:t>  </w:t>
      </w:r>
      <w:r>
        <w:rPr>
          <w:i/>
          <w:sz w:val="16"/>
          <w:vertAlign w:val="baseline"/>
        </w:rPr>
        <w:t>Cfr. Caso de los “Niños de la Calle” (Villagrán Morales y otros) Vs. Guatemala. Fondo. </w:t>
      </w:r>
      <w:r>
        <w:rPr>
          <w:sz w:val="16"/>
          <w:vertAlign w:val="baseline"/>
        </w:rPr>
        <w:t>Sentencia de 19 de noviembre</w:t>
      </w:r>
      <w:r>
        <w:rPr>
          <w:spacing w:val="-3"/>
          <w:sz w:val="16"/>
          <w:vertAlign w:val="baseline"/>
        </w:rPr>
        <w:t> </w:t>
      </w:r>
      <w:r>
        <w:rPr>
          <w:sz w:val="16"/>
          <w:vertAlign w:val="baseline"/>
        </w:rPr>
        <w:t>de</w:t>
      </w:r>
      <w:r>
        <w:rPr>
          <w:spacing w:val="-2"/>
          <w:sz w:val="16"/>
          <w:vertAlign w:val="baseline"/>
        </w:rPr>
        <w:t> </w:t>
      </w:r>
      <w:r>
        <w:rPr>
          <w:sz w:val="16"/>
          <w:vertAlign w:val="baseline"/>
        </w:rPr>
        <w:t>1999.</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1"/>
          <w:sz w:val="16"/>
          <w:vertAlign w:val="baseline"/>
        </w:rPr>
        <w:t> </w:t>
      </w:r>
      <w:r>
        <w:rPr>
          <w:sz w:val="16"/>
          <w:vertAlign w:val="baseline"/>
        </w:rPr>
        <w:t>63,</w:t>
      </w:r>
      <w:r>
        <w:rPr>
          <w:spacing w:val="-4"/>
          <w:sz w:val="16"/>
          <w:vertAlign w:val="baseline"/>
        </w:rPr>
        <w:t> </w:t>
      </w:r>
      <w:r>
        <w:rPr>
          <w:sz w:val="16"/>
          <w:vertAlign w:val="baseline"/>
        </w:rPr>
        <w:t>párr.</w:t>
      </w:r>
      <w:r>
        <w:rPr>
          <w:spacing w:val="-4"/>
          <w:sz w:val="16"/>
          <w:vertAlign w:val="baseline"/>
        </w:rPr>
        <w:t> </w:t>
      </w:r>
      <w:r>
        <w:rPr>
          <w:sz w:val="16"/>
          <w:vertAlign w:val="baseline"/>
        </w:rPr>
        <w:t>165, y</w:t>
      </w:r>
      <w:r>
        <w:rPr>
          <w:spacing w:val="-2"/>
          <w:sz w:val="16"/>
          <w:vertAlign w:val="baseline"/>
        </w:rPr>
        <w:t> </w:t>
      </w:r>
      <w:r>
        <w:rPr>
          <w:i/>
          <w:sz w:val="16"/>
          <w:vertAlign w:val="baseline"/>
        </w:rPr>
        <w:t>Caso Petro</w:t>
      </w:r>
      <w:r>
        <w:rPr>
          <w:i/>
          <w:spacing w:val="-2"/>
          <w:sz w:val="16"/>
          <w:vertAlign w:val="baseline"/>
        </w:rPr>
        <w:t> </w:t>
      </w:r>
      <w:r>
        <w:rPr>
          <w:i/>
          <w:sz w:val="16"/>
          <w:vertAlign w:val="baseline"/>
        </w:rPr>
        <w:t>Urrego</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i/>
          <w:spacing w:val="-1"/>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z w:val="16"/>
          <w:vertAlign w:val="baseline"/>
        </w:rPr>
        <w:t> Reparaciones y Costas. </w:t>
      </w:r>
      <w:r>
        <w:rPr>
          <w:sz w:val="16"/>
          <w:vertAlign w:val="baseline"/>
        </w:rPr>
        <w:t>Sentencia de 8 de julio de 2020. Serie C No. 406, párr. 142.</w:t>
      </w:r>
    </w:p>
    <w:p>
      <w:pPr>
        <w:spacing w:before="0"/>
        <w:ind w:left="200" w:right="0" w:firstLine="0"/>
        <w:jc w:val="both"/>
        <w:rPr>
          <w:sz w:val="16"/>
        </w:rPr>
      </w:pPr>
      <w:r>
        <w:rPr>
          <w:sz w:val="16"/>
          <w:vertAlign w:val="superscript"/>
        </w:rPr>
        <w:t>182</w:t>
      </w:r>
      <w:r>
        <w:rPr>
          <w:spacing w:val="68"/>
          <w:sz w:val="16"/>
          <w:vertAlign w:val="baseline"/>
        </w:rPr>
        <w:t>    </w:t>
      </w:r>
      <w:r>
        <w:rPr>
          <w:sz w:val="16"/>
          <w:vertAlign w:val="baseline"/>
        </w:rPr>
        <w:t>La</w:t>
      </w:r>
      <w:r>
        <w:rPr>
          <w:spacing w:val="7"/>
          <w:sz w:val="16"/>
          <w:vertAlign w:val="baseline"/>
        </w:rPr>
        <w:t> </w:t>
      </w:r>
      <w:r>
        <w:rPr>
          <w:sz w:val="16"/>
          <w:vertAlign w:val="baseline"/>
        </w:rPr>
        <w:t>Corte</w:t>
      </w:r>
      <w:r>
        <w:rPr>
          <w:spacing w:val="7"/>
          <w:sz w:val="16"/>
          <w:vertAlign w:val="baseline"/>
        </w:rPr>
        <w:t> </w:t>
      </w:r>
      <w:r>
        <w:rPr>
          <w:sz w:val="16"/>
          <w:vertAlign w:val="baseline"/>
        </w:rPr>
        <w:t>entiende</w:t>
      </w:r>
      <w:r>
        <w:rPr>
          <w:spacing w:val="4"/>
          <w:sz w:val="16"/>
          <w:vertAlign w:val="baseline"/>
        </w:rPr>
        <w:t> </w:t>
      </w:r>
      <w:r>
        <w:rPr>
          <w:sz w:val="16"/>
          <w:vertAlign w:val="baseline"/>
        </w:rPr>
        <w:t>que</w:t>
      </w:r>
      <w:r>
        <w:rPr>
          <w:spacing w:val="6"/>
          <w:sz w:val="16"/>
          <w:vertAlign w:val="baseline"/>
        </w:rPr>
        <w:t> </w:t>
      </w:r>
      <w:r>
        <w:rPr>
          <w:sz w:val="16"/>
          <w:vertAlign w:val="baseline"/>
        </w:rPr>
        <w:t>los</w:t>
      </w:r>
      <w:r>
        <w:rPr>
          <w:spacing w:val="4"/>
          <w:sz w:val="16"/>
          <w:vertAlign w:val="baseline"/>
        </w:rPr>
        <w:t> </w:t>
      </w:r>
      <w:r>
        <w:rPr>
          <w:sz w:val="16"/>
          <w:vertAlign w:val="baseline"/>
        </w:rPr>
        <w:t>elementos</w:t>
      </w:r>
      <w:r>
        <w:rPr>
          <w:spacing w:val="7"/>
          <w:sz w:val="16"/>
          <w:vertAlign w:val="baseline"/>
        </w:rPr>
        <w:t> </w:t>
      </w:r>
      <w:r>
        <w:rPr>
          <w:sz w:val="16"/>
          <w:vertAlign w:val="baseline"/>
        </w:rPr>
        <w:t>constitutivos</w:t>
      </w:r>
      <w:r>
        <w:rPr>
          <w:spacing w:val="6"/>
          <w:sz w:val="16"/>
          <w:vertAlign w:val="baseline"/>
        </w:rPr>
        <w:t> </w:t>
      </w:r>
      <w:r>
        <w:rPr>
          <w:sz w:val="16"/>
          <w:vertAlign w:val="baseline"/>
        </w:rPr>
        <w:t>de</w:t>
      </w:r>
      <w:r>
        <w:rPr>
          <w:spacing w:val="4"/>
          <w:sz w:val="16"/>
          <w:vertAlign w:val="baseline"/>
        </w:rPr>
        <w:t> </w:t>
      </w:r>
      <w:r>
        <w:rPr>
          <w:sz w:val="16"/>
          <w:vertAlign w:val="baseline"/>
        </w:rPr>
        <w:t>la</w:t>
      </w:r>
      <w:r>
        <w:rPr>
          <w:spacing w:val="6"/>
          <w:sz w:val="16"/>
          <w:vertAlign w:val="baseline"/>
        </w:rPr>
        <w:t> </w:t>
      </w:r>
      <w:r>
        <w:rPr>
          <w:sz w:val="16"/>
          <w:vertAlign w:val="baseline"/>
        </w:rPr>
        <w:t>tortura</w:t>
      </w:r>
      <w:r>
        <w:rPr>
          <w:spacing w:val="5"/>
          <w:sz w:val="16"/>
          <w:vertAlign w:val="baseline"/>
        </w:rPr>
        <w:t> </w:t>
      </w:r>
      <w:r>
        <w:rPr>
          <w:sz w:val="16"/>
          <w:vertAlign w:val="baseline"/>
        </w:rPr>
        <w:t>son</w:t>
      </w:r>
      <w:r>
        <w:rPr>
          <w:spacing w:val="5"/>
          <w:sz w:val="16"/>
          <w:vertAlign w:val="baseline"/>
        </w:rPr>
        <w:t> </w:t>
      </w:r>
      <w:r>
        <w:rPr>
          <w:sz w:val="16"/>
          <w:vertAlign w:val="baseline"/>
        </w:rPr>
        <w:t>los</w:t>
      </w:r>
      <w:r>
        <w:rPr>
          <w:spacing w:val="5"/>
          <w:sz w:val="16"/>
          <w:vertAlign w:val="baseline"/>
        </w:rPr>
        <w:t> </w:t>
      </w:r>
      <w:r>
        <w:rPr>
          <w:sz w:val="16"/>
          <w:vertAlign w:val="baseline"/>
        </w:rPr>
        <w:t>siguientes:</w:t>
      </w:r>
      <w:r>
        <w:rPr>
          <w:spacing w:val="5"/>
          <w:sz w:val="16"/>
          <w:vertAlign w:val="baseline"/>
        </w:rPr>
        <w:t> </w:t>
      </w:r>
      <w:r>
        <w:rPr>
          <w:sz w:val="16"/>
          <w:vertAlign w:val="baseline"/>
        </w:rPr>
        <w:t>a)</w:t>
      </w:r>
      <w:r>
        <w:rPr>
          <w:spacing w:val="5"/>
          <w:sz w:val="16"/>
          <w:vertAlign w:val="baseline"/>
        </w:rPr>
        <w:t> </w:t>
      </w:r>
      <w:r>
        <w:rPr>
          <w:sz w:val="16"/>
          <w:vertAlign w:val="baseline"/>
        </w:rPr>
        <w:t>un</w:t>
      </w:r>
      <w:r>
        <w:rPr>
          <w:spacing w:val="5"/>
          <w:sz w:val="16"/>
          <w:vertAlign w:val="baseline"/>
        </w:rPr>
        <w:t> </w:t>
      </w:r>
      <w:r>
        <w:rPr>
          <w:sz w:val="16"/>
          <w:vertAlign w:val="baseline"/>
        </w:rPr>
        <w:t>acto</w:t>
      </w:r>
      <w:r>
        <w:rPr>
          <w:spacing w:val="8"/>
          <w:sz w:val="16"/>
          <w:vertAlign w:val="baseline"/>
        </w:rPr>
        <w:t> </w:t>
      </w:r>
      <w:r>
        <w:rPr>
          <w:spacing w:val="-2"/>
          <w:sz w:val="16"/>
          <w:vertAlign w:val="baseline"/>
        </w:rPr>
        <w:t>intencional;</w:t>
      </w:r>
    </w:p>
    <w:p>
      <w:pPr>
        <w:spacing w:before="0"/>
        <w:ind w:left="200" w:right="190" w:firstLine="0"/>
        <w:jc w:val="both"/>
        <w:rPr>
          <w:sz w:val="16"/>
        </w:rPr>
      </w:pPr>
      <w:r>
        <w:rPr>
          <w:sz w:val="16"/>
        </w:rPr>
        <w:t>b)</w:t>
      </w:r>
      <w:r>
        <w:rPr>
          <w:spacing w:val="-8"/>
          <w:sz w:val="16"/>
        </w:rPr>
        <w:t> </w:t>
      </w:r>
      <w:r>
        <w:rPr>
          <w:sz w:val="16"/>
        </w:rPr>
        <w:t>que</w:t>
      </w:r>
      <w:r>
        <w:rPr>
          <w:spacing w:val="-9"/>
          <w:sz w:val="16"/>
        </w:rPr>
        <w:t> </w:t>
      </w:r>
      <w:r>
        <w:rPr>
          <w:sz w:val="16"/>
        </w:rPr>
        <w:t>cause</w:t>
      </w:r>
      <w:r>
        <w:rPr>
          <w:spacing w:val="-9"/>
          <w:sz w:val="16"/>
        </w:rPr>
        <w:t> </w:t>
      </w:r>
      <w:r>
        <w:rPr>
          <w:sz w:val="16"/>
        </w:rPr>
        <w:t>severos</w:t>
      </w:r>
      <w:r>
        <w:rPr>
          <w:spacing w:val="-9"/>
          <w:sz w:val="16"/>
        </w:rPr>
        <w:t> </w:t>
      </w:r>
      <w:r>
        <w:rPr>
          <w:sz w:val="16"/>
        </w:rPr>
        <w:t>sufrimientos</w:t>
      </w:r>
      <w:r>
        <w:rPr>
          <w:spacing w:val="-8"/>
          <w:sz w:val="16"/>
        </w:rPr>
        <w:t> </w:t>
      </w:r>
      <w:r>
        <w:rPr>
          <w:sz w:val="16"/>
        </w:rPr>
        <w:t>físicos</w:t>
      </w:r>
      <w:r>
        <w:rPr>
          <w:spacing w:val="-9"/>
          <w:sz w:val="16"/>
        </w:rPr>
        <w:t> </w:t>
      </w:r>
      <w:r>
        <w:rPr>
          <w:sz w:val="16"/>
        </w:rPr>
        <w:t>o</w:t>
      </w:r>
      <w:r>
        <w:rPr>
          <w:spacing w:val="-8"/>
          <w:sz w:val="16"/>
        </w:rPr>
        <w:t> </w:t>
      </w:r>
      <w:r>
        <w:rPr>
          <w:sz w:val="16"/>
        </w:rPr>
        <w:t>mentales,</w:t>
      </w:r>
      <w:r>
        <w:rPr>
          <w:spacing w:val="-8"/>
          <w:sz w:val="16"/>
        </w:rPr>
        <w:t> </w:t>
      </w:r>
      <w:r>
        <w:rPr>
          <w:sz w:val="16"/>
        </w:rPr>
        <w:t>y</w:t>
      </w:r>
      <w:r>
        <w:rPr>
          <w:spacing w:val="-9"/>
          <w:sz w:val="16"/>
        </w:rPr>
        <w:t> </w:t>
      </w:r>
      <w:r>
        <w:rPr>
          <w:sz w:val="16"/>
        </w:rPr>
        <w:t>c)</w:t>
      </w:r>
      <w:r>
        <w:rPr>
          <w:spacing w:val="-8"/>
          <w:sz w:val="16"/>
        </w:rPr>
        <w:t> </w:t>
      </w:r>
      <w:r>
        <w:rPr>
          <w:sz w:val="16"/>
        </w:rPr>
        <w:t>que</w:t>
      </w:r>
      <w:r>
        <w:rPr>
          <w:spacing w:val="-8"/>
          <w:sz w:val="16"/>
        </w:rPr>
        <w:t> </w:t>
      </w:r>
      <w:r>
        <w:rPr>
          <w:sz w:val="16"/>
        </w:rPr>
        <w:t>se</w:t>
      </w:r>
      <w:r>
        <w:rPr>
          <w:spacing w:val="-9"/>
          <w:sz w:val="16"/>
        </w:rPr>
        <w:t> </w:t>
      </w:r>
      <w:r>
        <w:rPr>
          <w:sz w:val="16"/>
        </w:rPr>
        <w:t>cometa</w:t>
      </w:r>
      <w:r>
        <w:rPr>
          <w:spacing w:val="-8"/>
          <w:sz w:val="16"/>
        </w:rPr>
        <w:t> </w:t>
      </w:r>
      <w:r>
        <w:rPr>
          <w:sz w:val="16"/>
        </w:rPr>
        <w:t>con</w:t>
      </w:r>
      <w:r>
        <w:rPr>
          <w:spacing w:val="-11"/>
          <w:sz w:val="16"/>
        </w:rPr>
        <w:t> </w:t>
      </w:r>
      <w:r>
        <w:rPr>
          <w:sz w:val="16"/>
        </w:rPr>
        <w:t>determinado</w:t>
      </w:r>
      <w:r>
        <w:rPr>
          <w:spacing w:val="-8"/>
          <w:sz w:val="16"/>
        </w:rPr>
        <w:t> </w:t>
      </w:r>
      <w:r>
        <w:rPr>
          <w:sz w:val="16"/>
        </w:rPr>
        <w:t>fin</w:t>
      </w:r>
      <w:r>
        <w:rPr>
          <w:spacing w:val="-11"/>
          <w:sz w:val="16"/>
        </w:rPr>
        <w:t> </w:t>
      </w:r>
      <w:r>
        <w:rPr>
          <w:sz w:val="16"/>
        </w:rPr>
        <w:t>o</w:t>
      </w:r>
      <w:r>
        <w:rPr>
          <w:spacing w:val="-9"/>
          <w:sz w:val="16"/>
        </w:rPr>
        <w:t> </w:t>
      </w:r>
      <w:r>
        <w:rPr>
          <w:sz w:val="16"/>
        </w:rPr>
        <w:t>propósito.</w:t>
      </w:r>
      <w:r>
        <w:rPr>
          <w:spacing w:val="-7"/>
          <w:sz w:val="16"/>
        </w:rPr>
        <w:t> </w:t>
      </w:r>
      <w:r>
        <w:rPr>
          <w:sz w:val="16"/>
        </w:rPr>
        <w:t>Asimismo, ha</w:t>
      </w:r>
      <w:r>
        <w:rPr>
          <w:spacing w:val="-1"/>
          <w:sz w:val="16"/>
        </w:rPr>
        <w:t> </w:t>
      </w:r>
      <w:r>
        <w:rPr>
          <w:sz w:val="16"/>
        </w:rPr>
        <w:t>indicado</w:t>
      </w:r>
      <w:r>
        <w:rPr>
          <w:spacing w:val="-2"/>
          <w:sz w:val="16"/>
        </w:rPr>
        <w:t> </w:t>
      </w:r>
      <w:r>
        <w:rPr>
          <w:sz w:val="16"/>
        </w:rPr>
        <w:t>que</w:t>
      </w:r>
      <w:r>
        <w:rPr>
          <w:spacing w:val="-2"/>
          <w:sz w:val="16"/>
        </w:rPr>
        <w:t> </w:t>
      </w:r>
      <w:r>
        <w:rPr>
          <w:i/>
          <w:sz w:val="16"/>
        </w:rPr>
        <w:t>“</w:t>
      </w:r>
      <w:r>
        <w:rPr>
          <w:sz w:val="16"/>
        </w:rPr>
        <w:t>al</w:t>
      </w:r>
      <w:r>
        <w:rPr>
          <w:spacing w:val="-1"/>
          <w:sz w:val="16"/>
        </w:rPr>
        <w:t> </w:t>
      </w:r>
      <w:r>
        <w:rPr>
          <w:sz w:val="16"/>
        </w:rPr>
        <w:t>apreciar la</w:t>
      </w:r>
      <w:r>
        <w:rPr>
          <w:spacing w:val="-3"/>
          <w:sz w:val="16"/>
        </w:rPr>
        <w:t> </w:t>
      </w:r>
      <w:r>
        <w:rPr>
          <w:sz w:val="16"/>
        </w:rPr>
        <w:t>severidad</w:t>
      </w:r>
      <w:r>
        <w:rPr>
          <w:spacing w:val="-2"/>
          <w:sz w:val="16"/>
        </w:rPr>
        <w:t> </w:t>
      </w:r>
      <w:r>
        <w:rPr>
          <w:sz w:val="16"/>
        </w:rPr>
        <w:t>del</w:t>
      </w:r>
      <w:r>
        <w:rPr>
          <w:spacing w:val="-3"/>
          <w:sz w:val="16"/>
        </w:rPr>
        <w:t> </w:t>
      </w:r>
      <w:r>
        <w:rPr>
          <w:sz w:val="16"/>
        </w:rPr>
        <w:t>sufrimiento</w:t>
      </w:r>
      <w:r>
        <w:rPr>
          <w:spacing w:val="-2"/>
          <w:sz w:val="16"/>
        </w:rPr>
        <w:t> </w:t>
      </w:r>
      <w:r>
        <w:rPr>
          <w:sz w:val="16"/>
        </w:rPr>
        <w:t>padecido,</w:t>
      </w:r>
      <w:r>
        <w:rPr>
          <w:spacing w:val="-1"/>
          <w:sz w:val="16"/>
        </w:rPr>
        <w:t> </w:t>
      </w:r>
      <w:r>
        <w:rPr>
          <w:sz w:val="16"/>
        </w:rPr>
        <w:t>la</w:t>
      </w:r>
      <w:r>
        <w:rPr>
          <w:spacing w:val="-3"/>
          <w:sz w:val="16"/>
        </w:rPr>
        <w:t> </w:t>
      </w:r>
      <w:r>
        <w:rPr>
          <w:sz w:val="16"/>
        </w:rPr>
        <w:t>Corte</w:t>
      </w:r>
      <w:r>
        <w:rPr>
          <w:spacing w:val="-2"/>
          <w:sz w:val="16"/>
        </w:rPr>
        <w:t> </w:t>
      </w:r>
      <w:r>
        <w:rPr>
          <w:sz w:val="16"/>
        </w:rPr>
        <w:t>debe tomar</w:t>
      </w:r>
      <w:r>
        <w:rPr>
          <w:spacing w:val="-2"/>
          <w:sz w:val="16"/>
        </w:rPr>
        <w:t> </w:t>
      </w:r>
      <w:r>
        <w:rPr>
          <w:sz w:val="16"/>
        </w:rPr>
        <w:t>en</w:t>
      </w:r>
      <w:r>
        <w:rPr>
          <w:spacing w:val="-4"/>
          <w:sz w:val="16"/>
        </w:rPr>
        <w:t> </w:t>
      </w:r>
      <w:r>
        <w:rPr>
          <w:sz w:val="16"/>
        </w:rPr>
        <w:t>cuenta</w:t>
      </w:r>
      <w:r>
        <w:rPr>
          <w:spacing w:val="-1"/>
          <w:sz w:val="16"/>
        </w:rPr>
        <w:t> </w:t>
      </w:r>
      <w:r>
        <w:rPr>
          <w:sz w:val="16"/>
        </w:rPr>
        <w:t>las circunstancias específicas de cada caso, teniendo en cuenta factores endógenos y exógenos. Los primeros se refieren a las características del trato, tales como la duración, el método utilizado o el modo en que fueron infligidos los padecimientos, así como los efectos físicos y mentales que éstos tienden a causar. Los segundos remiten a las condiciones de la</w:t>
      </w:r>
      <w:r>
        <w:rPr>
          <w:spacing w:val="-3"/>
          <w:sz w:val="16"/>
        </w:rPr>
        <w:t> </w:t>
      </w:r>
      <w:r>
        <w:rPr>
          <w:sz w:val="16"/>
        </w:rPr>
        <w:t>persona</w:t>
      </w:r>
      <w:r>
        <w:rPr>
          <w:spacing w:val="-3"/>
          <w:sz w:val="16"/>
        </w:rPr>
        <w:t> </w:t>
      </w:r>
      <w:r>
        <w:rPr>
          <w:sz w:val="16"/>
        </w:rPr>
        <w:t>que</w:t>
      </w:r>
      <w:r>
        <w:rPr>
          <w:spacing w:val="-3"/>
          <w:sz w:val="16"/>
        </w:rPr>
        <w:t> </w:t>
      </w:r>
      <w:r>
        <w:rPr>
          <w:sz w:val="16"/>
        </w:rPr>
        <w:t>padece</w:t>
      </w:r>
      <w:r>
        <w:rPr>
          <w:spacing w:val="-2"/>
          <w:sz w:val="16"/>
        </w:rPr>
        <w:t> </w:t>
      </w:r>
      <w:r>
        <w:rPr>
          <w:sz w:val="16"/>
        </w:rPr>
        <w:t>dichos</w:t>
      </w:r>
      <w:r>
        <w:rPr>
          <w:spacing w:val="-3"/>
          <w:sz w:val="16"/>
        </w:rPr>
        <w:t> </w:t>
      </w:r>
      <w:r>
        <w:rPr>
          <w:sz w:val="16"/>
        </w:rPr>
        <w:t>sufrimientos,</w:t>
      </w:r>
      <w:r>
        <w:rPr>
          <w:spacing w:val="-3"/>
          <w:sz w:val="16"/>
        </w:rPr>
        <w:t> </w:t>
      </w:r>
      <w:r>
        <w:rPr>
          <w:sz w:val="16"/>
        </w:rPr>
        <w:t>entre ellos</w:t>
      </w:r>
      <w:r>
        <w:rPr>
          <w:spacing w:val="-3"/>
          <w:sz w:val="16"/>
        </w:rPr>
        <w:t> </w:t>
      </w:r>
      <w:r>
        <w:rPr>
          <w:sz w:val="16"/>
        </w:rPr>
        <w:t>la</w:t>
      </w:r>
      <w:r>
        <w:rPr>
          <w:spacing w:val="-1"/>
          <w:sz w:val="16"/>
        </w:rPr>
        <w:t> </w:t>
      </w:r>
      <w:r>
        <w:rPr>
          <w:sz w:val="16"/>
        </w:rPr>
        <w:t>edad,</w:t>
      </w:r>
      <w:r>
        <w:rPr>
          <w:spacing w:val="-1"/>
          <w:sz w:val="16"/>
        </w:rPr>
        <w:t> </w:t>
      </w:r>
      <w:r>
        <w:rPr>
          <w:sz w:val="16"/>
        </w:rPr>
        <w:t>el</w:t>
      </w:r>
      <w:r>
        <w:rPr>
          <w:spacing w:val="-3"/>
          <w:sz w:val="16"/>
        </w:rPr>
        <w:t> </w:t>
      </w:r>
      <w:r>
        <w:rPr>
          <w:sz w:val="16"/>
        </w:rPr>
        <w:t>sexo,</w:t>
      </w:r>
      <w:r>
        <w:rPr>
          <w:spacing w:val="-1"/>
          <w:sz w:val="16"/>
        </w:rPr>
        <w:t> </w:t>
      </w:r>
      <w:r>
        <w:rPr>
          <w:sz w:val="16"/>
        </w:rPr>
        <w:t>el</w:t>
      </w:r>
      <w:r>
        <w:rPr>
          <w:spacing w:val="-3"/>
          <w:sz w:val="16"/>
        </w:rPr>
        <w:t> </w:t>
      </w:r>
      <w:r>
        <w:rPr>
          <w:sz w:val="16"/>
        </w:rPr>
        <w:t>estado</w:t>
      </w:r>
      <w:r>
        <w:rPr>
          <w:spacing w:val="-2"/>
          <w:sz w:val="16"/>
        </w:rPr>
        <w:t> </w:t>
      </w:r>
      <w:r>
        <w:rPr>
          <w:sz w:val="16"/>
        </w:rPr>
        <w:t>de</w:t>
      </w:r>
      <w:r>
        <w:rPr>
          <w:spacing w:val="-3"/>
          <w:sz w:val="16"/>
        </w:rPr>
        <w:t> </w:t>
      </w:r>
      <w:r>
        <w:rPr>
          <w:sz w:val="16"/>
        </w:rPr>
        <w:t>salud,</w:t>
      </w:r>
      <w:r>
        <w:rPr>
          <w:spacing w:val="-1"/>
          <w:sz w:val="16"/>
        </w:rPr>
        <w:t> </w:t>
      </w:r>
      <w:r>
        <w:rPr>
          <w:sz w:val="16"/>
        </w:rPr>
        <w:t>así</w:t>
      </w:r>
      <w:r>
        <w:rPr>
          <w:spacing w:val="-3"/>
          <w:sz w:val="16"/>
        </w:rPr>
        <w:t> </w:t>
      </w:r>
      <w:r>
        <w:rPr>
          <w:sz w:val="16"/>
        </w:rPr>
        <w:t>como toda</w:t>
      </w:r>
      <w:r>
        <w:rPr>
          <w:spacing w:val="-4"/>
          <w:sz w:val="16"/>
        </w:rPr>
        <w:t> </w:t>
      </w:r>
      <w:r>
        <w:rPr>
          <w:sz w:val="16"/>
        </w:rPr>
        <w:t>otra</w:t>
      </w:r>
      <w:r>
        <w:rPr>
          <w:spacing w:val="-4"/>
          <w:sz w:val="16"/>
        </w:rPr>
        <w:t> </w:t>
      </w:r>
      <w:r>
        <w:rPr>
          <w:sz w:val="16"/>
        </w:rPr>
        <w:t>circunstancia</w:t>
      </w:r>
      <w:r>
        <w:rPr>
          <w:spacing w:val="-5"/>
          <w:sz w:val="16"/>
        </w:rPr>
        <w:t> </w:t>
      </w:r>
      <w:r>
        <w:rPr>
          <w:sz w:val="16"/>
        </w:rPr>
        <w:t>personal”. </w:t>
      </w:r>
      <w:r>
        <w:rPr>
          <w:i/>
          <w:sz w:val="16"/>
        </w:rPr>
        <w:t>Cfr.</w:t>
      </w:r>
      <w:r>
        <w:rPr>
          <w:i/>
          <w:spacing w:val="-6"/>
          <w:sz w:val="16"/>
        </w:rPr>
        <w:t> </w:t>
      </w:r>
      <w:r>
        <w:rPr>
          <w:i/>
          <w:sz w:val="16"/>
        </w:rPr>
        <w:t>Caso</w:t>
      </w:r>
      <w:r>
        <w:rPr>
          <w:i/>
          <w:spacing w:val="-5"/>
          <w:sz w:val="16"/>
        </w:rPr>
        <w:t> </w:t>
      </w:r>
      <w:r>
        <w:rPr>
          <w:i/>
          <w:sz w:val="16"/>
        </w:rPr>
        <w:t>Bueno</w:t>
      </w:r>
      <w:r>
        <w:rPr>
          <w:i/>
          <w:spacing w:val="-5"/>
          <w:sz w:val="16"/>
        </w:rPr>
        <w:t> </w:t>
      </w:r>
      <w:r>
        <w:rPr>
          <w:i/>
          <w:sz w:val="16"/>
        </w:rPr>
        <w:t>Alves</w:t>
      </w:r>
      <w:r>
        <w:rPr>
          <w:i/>
          <w:spacing w:val="-4"/>
          <w:sz w:val="16"/>
        </w:rPr>
        <w:t> </w:t>
      </w:r>
      <w:r>
        <w:rPr>
          <w:i/>
          <w:sz w:val="16"/>
        </w:rPr>
        <w:t>Vs.</w:t>
      </w:r>
      <w:r>
        <w:rPr>
          <w:i/>
          <w:spacing w:val="-6"/>
          <w:sz w:val="16"/>
        </w:rPr>
        <w:t> </w:t>
      </w:r>
      <w:r>
        <w:rPr>
          <w:i/>
          <w:sz w:val="16"/>
        </w:rPr>
        <w:t>Argentina.</w:t>
      </w:r>
      <w:r>
        <w:rPr>
          <w:i/>
          <w:spacing w:val="-2"/>
          <w:sz w:val="16"/>
        </w:rPr>
        <w:t> </w:t>
      </w:r>
      <w:r>
        <w:rPr>
          <w:i/>
          <w:sz w:val="16"/>
        </w:rPr>
        <w:t>Fondo,</w:t>
      </w:r>
      <w:r>
        <w:rPr>
          <w:i/>
          <w:spacing w:val="-5"/>
          <w:sz w:val="16"/>
        </w:rPr>
        <w:t> </w:t>
      </w:r>
      <w:r>
        <w:rPr>
          <w:i/>
          <w:sz w:val="16"/>
        </w:rPr>
        <w:t>Reparaciones</w:t>
      </w:r>
      <w:r>
        <w:rPr>
          <w:i/>
          <w:spacing w:val="-3"/>
          <w:sz w:val="16"/>
        </w:rPr>
        <w:t> </w:t>
      </w:r>
      <w:r>
        <w:rPr>
          <w:i/>
          <w:sz w:val="16"/>
        </w:rPr>
        <w:t>y</w:t>
      </w:r>
      <w:r>
        <w:rPr>
          <w:i/>
          <w:spacing w:val="-5"/>
          <w:sz w:val="16"/>
        </w:rPr>
        <w:t> </w:t>
      </w:r>
      <w:r>
        <w:rPr>
          <w:i/>
          <w:sz w:val="16"/>
        </w:rPr>
        <w:t>Costas.</w:t>
      </w:r>
      <w:r>
        <w:rPr>
          <w:i/>
          <w:spacing w:val="-2"/>
          <w:sz w:val="16"/>
        </w:rPr>
        <w:t> </w:t>
      </w:r>
      <w:r>
        <w:rPr>
          <w:sz w:val="16"/>
        </w:rPr>
        <w:t>Sentencia</w:t>
      </w:r>
      <w:r>
        <w:rPr>
          <w:spacing w:val="-5"/>
          <w:sz w:val="16"/>
        </w:rPr>
        <w:t> </w:t>
      </w:r>
      <w:r>
        <w:rPr>
          <w:sz w:val="16"/>
        </w:rPr>
        <w:t>de 11 de mayo de 2007. Serie C No. 164, párrs. 79 y 83, y </w:t>
      </w:r>
      <w:r>
        <w:rPr>
          <w:i/>
          <w:sz w:val="16"/>
        </w:rPr>
        <w:t>Caso López Sosa Vs. Paraguay, supra</w:t>
      </w:r>
      <w:r>
        <w:rPr>
          <w:sz w:val="16"/>
        </w:rPr>
        <w:t>, párr. 92.</w:t>
      </w:r>
    </w:p>
    <w:p>
      <w:pPr>
        <w:spacing w:before="0"/>
        <w:ind w:left="200" w:right="194" w:firstLine="0"/>
        <w:jc w:val="both"/>
        <w:rPr>
          <w:sz w:val="16"/>
        </w:rPr>
      </w:pPr>
      <w:r>
        <w:rPr>
          <w:sz w:val="16"/>
          <w:vertAlign w:val="superscript"/>
        </w:rPr>
        <w:t>183</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Blake</w:t>
      </w:r>
      <w:r>
        <w:rPr>
          <w:i/>
          <w:spacing w:val="-7"/>
          <w:sz w:val="16"/>
          <w:vertAlign w:val="baseline"/>
        </w:rPr>
        <w:t> </w:t>
      </w:r>
      <w:r>
        <w:rPr>
          <w:i/>
          <w:sz w:val="16"/>
          <w:vertAlign w:val="baseline"/>
        </w:rPr>
        <w:t>Vs.</w:t>
      </w:r>
      <w:r>
        <w:rPr>
          <w:i/>
          <w:spacing w:val="-8"/>
          <w:sz w:val="16"/>
          <w:vertAlign w:val="baseline"/>
        </w:rPr>
        <w:t> </w:t>
      </w:r>
      <w:r>
        <w:rPr>
          <w:i/>
          <w:sz w:val="16"/>
          <w:vertAlign w:val="baseline"/>
        </w:rPr>
        <w:t>Guatemala.</w:t>
      </w:r>
      <w:r>
        <w:rPr>
          <w:i/>
          <w:spacing w:val="-6"/>
          <w:sz w:val="16"/>
          <w:vertAlign w:val="baseline"/>
        </w:rPr>
        <w:t> </w:t>
      </w:r>
      <w:r>
        <w:rPr>
          <w:i/>
          <w:sz w:val="16"/>
          <w:vertAlign w:val="baseline"/>
        </w:rPr>
        <w:t>Fondo.</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7"/>
          <w:sz w:val="16"/>
          <w:vertAlign w:val="baseline"/>
        </w:rPr>
        <w:t> </w:t>
      </w:r>
      <w:r>
        <w:rPr>
          <w:sz w:val="16"/>
          <w:vertAlign w:val="baseline"/>
        </w:rPr>
        <w:t>enero</w:t>
      </w:r>
      <w:r>
        <w:rPr>
          <w:spacing w:val="-9"/>
          <w:sz w:val="16"/>
          <w:vertAlign w:val="baseline"/>
        </w:rPr>
        <w:t> </w:t>
      </w:r>
      <w:r>
        <w:rPr>
          <w:sz w:val="16"/>
          <w:vertAlign w:val="baseline"/>
        </w:rPr>
        <w:t>de</w:t>
      </w:r>
      <w:r>
        <w:rPr>
          <w:spacing w:val="-10"/>
          <w:sz w:val="16"/>
          <w:vertAlign w:val="baseline"/>
        </w:rPr>
        <w:t> </w:t>
      </w:r>
      <w:r>
        <w:rPr>
          <w:sz w:val="16"/>
          <w:vertAlign w:val="baseline"/>
        </w:rPr>
        <w:t>1998.</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36,</w:t>
      </w:r>
      <w:r>
        <w:rPr>
          <w:spacing w:val="-8"/>
          <w:sz w:val="16"/>
          <w:vertAlign w:val="baseline"/>
        </w:rPr>
        <w:t> </w:t>
      </w:r>
      <w:r>
        <w:rPr>
          <w:sz w:val="16"/>
          <w:vertAlign w:val="baseline"/>
        </w:rPr>
        <w:t>párr.</w:t>
      </w:r>
      <w:r>
        <w:rPr>
          <w:spacing w:val="-8"/>
          <w:sz w:val="16"/>
          <w:vertAlign w:val="baseline"/>
        </w:rPr>
        <w:t> </w:t>
      </w:r>
      <w:r>
        <w:rPr>
          <w:sz w:val="16"/>
          <w:vertAlign w:val="baseline"/>
        </w:rPr>
        <w:t>114,</w:t>
      </w:r>
      <w:r>
        <w:rPr>
          <w:spacing w:val="-5"/>
          <w:sz w:val="16"/>
          <w:vertAlign w:val="baseline"/>
        </w:rPr>
        <w:t> </w:t>
      </w:r>
      <w:r>
        <w:rPr>
          <w:sz w:val="16"/>
          <w:vertAlign w:val="baseline"/>
        </w:rPr>
        <w:t>y</w:t>
      </w:r>
      <w:r>
        <w:rPr>
          <w:spacing w:val="-9"/>
          <w:sz w:val="16"/>
          <w:vertAlign w:val="baseline"/>
        </w:rPr>
        <w:t> </w:t>
      </w:r>
      <w:r>
        <w:rPr>
          <w:i/>
          <w:sz w:val="16"/>
          <w:vertAlign w:val="baseline"/>
        </w:rPr>
        <w:t>Caso</w:t>
      </w:r>
      <w:r>
        <w:rPr>
          <w:i/>
          <w:sz w:val="16"/>
          <w:vertAlign w:val="baseline"/>
        </w:rPr>
        <w:t> Baptiste y otros Vs. Haití, supra, </w:t>
      </w:r>
      <w:r>
        <w:rPr>
          <w:sz w:val="16"/>
          <w:vertAlign w:val="baseline"/>
        </w:rPr>
        <w:t>párr. 83.</w:t>
      </w:r>
    </w:p>
    <w:p>
      <w:pPr>
        <w:spacing w:before="0"/>
        <w:ind w:left="200" w:right="193" w:firstLine="0"/>
        <w:jc w:val="both"/>
        <w:rPr>
          <w:sz w:val="16"/>
        </w:rPr>
      </w:pPr>
      <w:r>
        <w:rPr>
          <w:sz w:val="16"/>
          <w:vertAlign w:val="superscript"/>
        </w:rPr>
        <w:t>184</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Blake</w:t>
      </w:r>
      <w:r>
        <w:rPr>
          <w:i/>
          <w:spacing w:val="-2"/>
          <w:sz w:val="16"/>
          <w:vertAlign w:val="baseline"/>
        </w:rPr>
        <w:t> </w:t>
      </w:r>
      <w:r>
        <w:rPr>
          <w:i/>
          <w:sz w:val="16"/>
          <w:vertAlign w:val="baseline"/>
        </w:rPr>
        <w:t>Vs.</w:t>
      </w:r>
      <w:r>
        <w:rPr>
          <w:i/>
          <w:spacing w:val="-1"/>
          <w:sz w:val="16"/>
          <w:vertAlign w:val="baseline"/>
        </w:rPr>
        <w:t> </w:t>
      </w:r>
      <w:r>
        <w:rPr>
          <w:i/>
          <w:sz w:val="16"/>
          <w:vertAlign w:val="baseline"/>
        </w:rPr>
        <w:t>Guatemala.</w:t>
      </w:r>
      <w:r>
        <w:rPr>
          <w:i/>
          <w:spacing w:val="-1"/>
          <w:sz w:val="16"/>
          <w:vertAlign w:val="baseline"/>
        </w:rPr>
        <w:t> </w:t>
      </w:r>
      <w:r>
        <w:rPr>
          <w:i/>
          <w:sz w:val="16"/>
          <w:vertAlign w:val="baseline"/>
        </w:rPr>
        <w:t>Fondo,</w:t>
      </w:r>
      <w:r>
        <w:rPr>
          <w:i/>
          <w:spacing w:val="-4"/>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4"/>
          <w:sz w:val="16"/>
          <w:vertAlign w:val="baseline"/>
        </w:rPr>
        <w:t> </w:t>
      </w:r>
      <w:r>
        <w:rPr>
          <w:sz w:val="16"/>
          <w:vertAlign w:val="baseline"/>
        </w:rPr>
        <w:t>114,</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Tabares</w:t>
      </w:r>
      <w:r>
        <w:rPr>
          <w:i/>
          <w:spacing w:val="-1"/>
          <w:sz w:val="16"/>
          <w:vertAlign w:val="baseline"/>
        </w:rPr>
        <w:t> </w:t>
      </w:r>
      <w:r>
        <w:rPr>
          <w:i/>
          <w:sz w:val="16"/>
          <w:vertAlign w:val="baseline"/>
        </w:rPr>
        <w:t>Toro</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1"/>
          <w:sz w:val="16"/>
          <w:vertAlign w:val="baseline"/>
        </w:rPr>
        <w:t> </w:t>
      </w:r>
      <w:r>
        <w:rPr>
          <w:i/>
          <w:sz w:val="16"/>
          <w:vertAlign w:val="baseline"/>
        </w:rPr>
        <w:t>Colombia.</w:t>
      </w:r>
      <w:r>
        <w:rPr>
          <w:i/>
          <w:spacing w:val="-4"/>
          <w:sz w:val="16"/>
          <w:vertAlign w:val="baseline"/>
        </w:rPr>
        <w:t> </w:t>
      </w:r>
      <w:r>
        <w:rPr>
          <w:i/>
          <w:sz w:val="16"/>
          <w:vertAlign w:val="baseline"/>
        </w:rPr>
        <w:t>Fondo,</w:t>
      </w:r>
      <w:r>
        <w:rPr>
          <w:i/>
          <w:sz w:val="16"/>
          <w:vertAlign w:val="baseline"/>
        </w:rPr>
        <w:t> Reparaciones y Costas. </w:t>
      </w:r>
      <w:r>
        <w:rPr>
          <w:sz w:val="16"/>
          <w:vertAlign w:val="baseline"/>
        </w:rPr>
        <w:t>Sentencia de 23 de mayo de 2023. Serie C No. 491, párr. 100.</w:t>
      </w:r>
    </w:p>
    <w:p>
      <w:pPr>
        <w:spacing w:before="0"/>
        <w:ind w:left="200" w:right="192" w:firstLine="0"/>
        <w:jc w:val="both"/>
        <w:rPr>
          <w:sz w:val="16"/>
        </w:rPr>
      </w:pPr>
      <w:r>
        <w:rPr>
          <w:sz w:val="16"/>
          <w:vertAlign w:val="superscript"/>
        </w:rPr>
        <w:t>185</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Condición</w:t>
      </w:r>
      <w:r>
        <w:rPr>
          <w:i/>
          <w:spacing w:val="-11"/>
          <w:sz w:val="16"/>
          <w:vertAlign w:val="baseline"/>
        </w:rPr>
        <w:t> </w:t>
      </w:r>
      <w:r>
        <w:rPr>
          <w:i/>
          <w:sz w:val="16"/>
          <w:vertAlign w:val="baseline"/>
        </w:rPr>
        <w:t>jurídica</w:t>
      </w:r>
      <w:r>
        <w:rPr>
          <w:i/>
          <w:spacing w:val="-13"/>
          <w:sz w:val="16"/>
          <w:vertAlign w:val="baseline"/>
        </w:rPr>
        <w:t> </w:t>
      </w:r>
      <w:r>
        <w:rPr>
          <w:i/>
          <w:sz w:val="16"/>
          <w:vertAlign w:val="baseline"/>
        </w:rPr>
        <w:t>y</w:t>
      </w:r>
      <w:r>
        <w:rPr>
          <w:i/>
          <w:spacing w:val="-11"/>
          <w:sz w:val="16"/>
          <w:vertAlign w:val="baseline"/>
        </w:rPr>
        <w:t> </w:t>
      </w:r>
      <w:r>
        <w:rPr>
          <w:i/>
          <w:sz w:val="16"/>
          <w:vertAlign w:val="baseline"/>
        </w:rPr>
        <w:t>derechos</w:t>
      </w:r>
      <w:r>
        <w:rPr>
          <w:i/>
          <w:spacing w:val="-9"/>
          <w:sz w:val="16"/>
          <w:vertAlign w:val="baseline"/>
        </w:rPr>
        <w:t> </w:t>
      </w:r>
      <w:r>
        <w:rPr>
          <w:i/>
          <w:sz w:val="16"/>
          <w:vertAlign w:val="baseline"/>
        </w:rPr>
        <w:t>humanos</w:t>
      </w:r>
      <w:r>
        <w:rPr>
          <w:i/>
          <w:spacing w:val="-12"/>
          <w:sz w:val="16"/>
          <w:vertAlign w:val="baseline"/>
        </w:rPr>
        <w:t> </w:t>
      </w:r>
      <w:r>
        <w:rPr>
          <w:i/>
          <w:sz w:val="16"/>
          <w:vertAlign w:val="baseline"/>
        </w:rPr>
        <w:t>del</w:t>
      </w:r>
      <w:r>
        <w:rPr>
          <w:i/>
          <w:spacing w:val="-10"/>
          <w:sz w:val="16"/>
          <w:vertAlign w:val="baseline"/>
        </w:rPr>
        <w:t> </w:t>
      </w:r>
      <w:r>
        <w:rPr>
          <w:i/>
          <w:sz w:val="16"/>
          <w:vertAlign w:val="baseline"/>
        </w:rPr>
        <w:t>niño.</w:t>
      </w:r>
      <w:r>
        <w:rPr>
          <w:i/>
          <w:spacing w:val="-8"/>
          <w:sz w:val="16"/>
          <w:vertAlign w:val="baseline"/>
        </w:rPr>
        <w:t> </w:t>
      </w:r>
      <w:r>
        <w:rPr>
          <w:sz w:val="16"/>
          <w:vertAlign w:val="baseline"/>
        </w:rPr>
        <w:t>Opinión</w:t>
      </w:r>
      <w:r>
        <w:rPr>
          <w:spacing w:val="-11"/>
          <w:sz w:val="16"/>
          <w:vertAlign w:val="baseline"/>
        </w:rPr>
        <w:t> </w:t>
      </w:r>
      <w:r>
        <w:rPr>
          <w:sz w:val="16"/>
          <w:vertAlign w:val="baseline"/>
        </w:rPr>
        <w:t>Consultiva</w:t>
      </w:r>
      <w:r>
        <w:rPr>
          <w:spacing w:val="-10"/>
          <w:sz w:val="16"/>
          <w:vertAlign w:val="baseline"/>
        </w:rPr>
        <w:t> </w:t>
      </w:r>
      <w:r>
        <w:rPr>
          <w:sz w:val="16"/>
          <w:vertAlign w:val="baseline"/>
        </w:rPr>
        <w:t>OC-17/02</w:t>
      </w:r>
      <w:r>
        <w:rPr>
          <w:spacing w:val="-11"/>
          <w:sz w:val="16"/>
          <w:vertAlign w:val="baseline"/>
        </w:rPr>
        <w:t> </w:t>
      </w:r>
      <w:r>
        <w:rPr>
          <w:sz w:val="16"/>
          <w:vertAlign w:val="baseline"/>
        </w:rPr>
        <w:t>de</w:t>
      </w:r>
      <w:r>
        <w:rPr>
          <w:spacing w:val="-12"/>
          <w:sz w:val="16"/>
          <w:vertAlign w:val="baseline"/>
        </w:rPr>
        <w:t> </w:t>
      </w:r>
      <w:r>
        <w:rPr>
          <w:sz w:val="16"/>
          <w:vertAlign w:val="baseline"/>
        </w:rPr>
        <w:t>28</w:t>
      </w:r>
      <w:r>
        <w:rPr>
          <w:spacing w:val="-11"/>
          <w:sz w:val="16"/>
          <w:vertAlign w:val="baseline"/>
        </w:rPr>
        <w:t> </w:t>
      </w:r>
      <w:r>
        <w:rPr>
          <w:sz w:val="16"/>
          <w:vertAlign w:val="baseline"/>
        </w:rPr>
        <w:t>de</w:t>
      </w:r>
      <w:r>
        <w:rPr>
          <w:spacing w:val="-9"/>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2002. Serie A No. 17, párr. 66, y </w:t>
      </w:r>
      <w:r>
        <w:rPr>
          <w:i/>
          <w:sz w:val="16"/>
          <w:vertAlign w:val="baseline"/>
        </w:rPr>
        <w:t>Caso Brítez Arce y otros Vs. Argentina. Fondo, Reparaciones y Costas. </w:t>
      </w:r>
      <w:r>
        <w:rPr>
          <w:sz w:val="16"/>
          <w:vertAlign w:val="baseline"/>
        </w:rPr>
        <w:t>Sentencia de 16 de noviembre de 2022. Serie C No. 474, párr. 94.</w:t>
      </w:r>
    </w:p>
    <w:p>
      <w:pPr>
        <w:spacing w:before="0"/>
        <w:ind w:left="200" w:right="291" w:firstLine="0"/>
        <w:jc w:val="both"/>
        <w:rPr>
          <w:sz w:val="16"/>
        </w:rPr>
      </w:pPr>
      <w:r>
        <w:rPr>
          <w:sz w:val="16"/>
          <w:vertAlign w:val="superscript"/>
        </w:rPr>
        <w:t>186</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López</w:t>
      </w:r>
      <w:r>
        <w:rPr>
          <w:i/>
          <w:spacing w:val="-8"/>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Argentina.</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 de</w:t>
      </w:r>
      <w:r>
        <w:rPr>
          <w:spacing w:val="-12"/>
          <w:sz w:val="16"/>
          <w:vertAlign w:val="baseline"/>
        </w:rPr>
        <w:t> </w:t>
      </w:r>
      <w:r>
        <w:rPr>
          <w:sz w:val="16"/>
          <w:vertAlign w:val="baseline"/>
        </w:rPr>
        <w:t>25</w:t>
      </w:r>
      <w:r>
        <w:rPr>
          <w:spacing w:val="-11"/>
          <w:sz w:val="16"/>
          <w:vertAlign w:val="baseline"/>
        </w:rPr>
        <w:t> </w:t>
      </w:r>
      <w:r>
        <w:rPr>
          <w:sz w:val="16"/>
          <w:vertAlign w:val="baseline"/>
        </w:rPr>
        <w:t>de</w:t>
      </w:r>
      <w:r>
        <w:rPr>
          <w:spacing w:val="-12"/>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2019.</w:t>
      </w:r>
      <w:r>
        <w:rPr>
          <w:spacing w:val="-15"/>
          <w:sz w:val="16"/>
          <w:vertAlign w:val="baseline"/>
        </w:rPr>
        <w:t> </w:t>
      </w:r>
      <w:r>
        <w:rPr>
          <w:sz w:val="16"/>
          <w:vertAlign w:val="baseline"/>
        </w:rPr>
        <w:t>Serie</w:t>
      </w:r>
      <w:r>
        <w:rPr>
          <w:spacing w:val="-11"/>
          <w:sz w:val="16"/>
          <w:vertAlign w:val="baseline"/>
        </w:rPr>
        <w:t> </w:t>
      </w:r>
      <w:r>
        <w:rPr>
          <w:sz w:val="16"/>
          <w:vertAlign w:val="baseline"/>
        </w:rPr>
        <w:t>C</w:t>
      </w:r>
      <w:r>
        <w:rPr>
          <w:spacing w:val="-11"/>
          <w:sz w:val="16"/>
          <w:vertAlign w:val="baseline"/>
        </w:rPr>
        <w:t> </w:t>
      </w:r>
      <w:r>
        <w:rPr>
          <w:sz w:val="16"/>
          <w:vertAlign w:val="baseline"/>
        </w:rPr>
        <w:t>No.</w:t>
      </w:r>
      <w:r>
        <w:rPr>
          <w:spacing w:val="-13"/>
          <w:sz w:val="16"/>
          <w:vertAlign w:val="baseline"/>
        </w:rPr>
        <w:t> </w:t>
      </w:r>
      <w:r>
        <w:rPr>
          <w:sz w:val="16"/>
          <w:vertAlign w:val="baseline"/>
        </w:rPr>
        <w:t>396,</w:t>
      </w:r>
      <w:r>
        <w:rPr>
          <w:spacing w:val="-13"/>
          <w:sz w:val="16"/>
          <w:vertAlign w:val="baseline"/>
        </w:rPr>
        <w:t> </w:t>
      </w:r>
      <w:r>
        <w:rPr>
          <w:sz w:val="16"/>
          <w:vertAlign w:val="baseline"/>
        </w:rPr>
        <w:t>párrs.</w:t>
      </w:r>
      <w:r>
        <w:rPr>
          <w:spacing w:val="-13"/>
          <w:sz w:val="16"/>
          <w:vertAlign w:val="baseline"/>
        </w:rPr>
        <w:t> </w:t>
      </w:r>
      <w:r>
        <w:rPr>
          <w:sz w:val="16"/>
          <w:vertAlign w:val="baseline"/>
        </w:rPr>
        <w:t>98</w:t>
      </w:r>
      <w:r>
        <w:rPr>
          <w:spacing w:val="-11"/>
          <w:sz w:val="16"/>
          <w:vertAlign w:val="baseline"/>
        </w:rPr>
        <w:t> </w:t>
      </w:r>
      <w:r>
        <w:rPr>
          <w:sz w:val="16"/>
          <w:vertAlign w:val="baseline"/>
        </w:rPr>
        <w:t>y</w:t>
      </w:r>
      <w:r>
        <w:rPr>
          <w:spacing w:val="-11"/>
          <w:sz w:val="16"/>
          <w:vertAlign w:val="baseline"/>
        </w:rPr>
        <w:t> </w:t>
      </w:r>
      <w:r>
        <w:rPr>
          <w:sz w:val="16"/>
          <w:vertAlign w:val="baseline"/>
        </w:rPr>
        <w:t>99,</w:t>
      </w:r>
      <w:r>
        <w:rPr>
          <w:spacing w:val="-13"/>
          <w:sz w:val="16"/>
          <w:vertAlign w:val="baseline"/>
        </w:rPr>
        <w:t> </w:t>
      </w:r>
      <w:r>
        <w:rPr>
          <w:sz w:val="16"/>
          <w:vertAlign w:val="baseline"/>
        </w:rPr>
        <w:t>y</w:t>
      </w:r>
      <w:r>
        <w:rPr>
          <w:spacing w:val="-9"/>
          <w:sz w:val="16"/>
          <w:vertAlign w:val="baseline"/>
        </w:rPr>
        <w:t> </w:t>
      </w:r>
      <w:r>
        <w:rPr>
          <w:i/>
          <w:sz w:val="16"/>
          <w:vertAlign w:val="baseline"/>
        </w:rPr>
        <w:t>Caso</w:t>
      </w:r>
      <w:r>
        <w:rPr>
          <w:i/>
          <w:spacing w:val="-11"/>
          <w:sz w:val="16"/>
          <w:vertAlign w:val="baseline"/>
        </w:rPr>
        <w:t> </w:t>
      </w:r>
      <w:r>
        <w:rPr>
          <w:i/>
          <w:sz w:val="16"/>
          <w:vertAlign w:val="baseline"/>
        </w:rPr>
        <w:t>Valencia</w:t>
      </w:r>
      <w:r>
        <w:rPr>
          <w:i/>
          <w:spacing w:val="-13"/>
          <w:sz w:val="16"/>
          <w:vertAlign w:val="baseline"/>
        </w:rPr>
        <w:t> </w:t>
      </w:r>
      <w:r>
        <w:rPr>
          <w:i/>
          <w:sz w:val="16"/>
          <w:vertAlign w:val="baseline"/>
        </w:rPr>
        <w:t>Campos</w:t>
      </w:r>
      <w:r>
        <w:rPr>
          <w:i/>
          <w:spacing w:val="-12"/>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Bolivia.</w:t>
      </w:r>
      <w:r>
        <w:rPr>
          <w:i/>
          <w:spacing w:val="-11"/>
          <w:sz w:val="16"/>
          <w:vertAlign w:val="baseline"/>
        </w:rPr>
        <w:t> </w:t>
      </w:r>
      <w:r>
        <w:rPr>
          <w:i/>
          <w:sz w:val="16"/>
          <w:vertAlign w:val="baseline"/>
        </w:rPr>
        <w:t>Excepción</w:t>
      </w:r>
      <w:r>
        <w:rPr>
          <w:i/>
          <w:sz w:val="16"/>
          <w:vertAlign w:val="baseline"/>
        </w:rPr>
        <w:t> Preliminar, Fondo, Reparaciones y Costas. </w:t>
      </w:r>
      <w:r>
        <w:rPr>
          <w:sz w:val="16"/>
          <w:vertAlign w:val="baseline"/>
        </w:rPr>
        <w:t>Sentencia de 18 de octubre de 2022. Serie C No. 469, párr. 148.</w:t>
      </w:r>
    </w:p>
    <w:p>
      <w:pPr>
        <w:spacing w:before="0"/>
        <w:ind w:left="200" w:right="192" w:firstLine="0"/>
        <w:jc w:val="both"/>
        <w:rPr>
          <w:sz w:val="16"/>
        </w:rPr>
      </w:pPr>
      <w:r>
        <w:rPr>
          <w:sz w:val="16"/>
          <w:vertAlign w:val="superscript"/>
        </w:rPr>
        <w:t>187</w:t>
      </w:r>
      <w:r>
        <w:rPr>
          <w:spacing w:val="80"/>
          <w:sz w:val="16"/>
          <w:vertAlign w:val="baseline"/>
        </w:rPr>
        <w:t>   </w:t>
      </w:r>
      <w:r>
        <w:rPr>
          <w:i/>
          <w:sz w:val="16"/>
          <w:vertAlign w:val="baseline"/>
        </w:rPr>
        <w:t>Cfr</w:t>
      </w:r>
      <w:r>
        <w:rPr>
          <w:sz w:val="16"/>
          <w:vertAlign w:val="baseline"/>
        </w:rPr>
        <w:t>. </w:t>
      </w:r>
      <w:r>
        <w:rPr>
          <w:i/>
          <w:sz w:val="16"/>
          <w:vertAlign w:val="baseline"/>
        </w:rPr>
        <w:t>Caso López y otros Vs. Argentina, supra</w:t>
      </w:r>
      <w:r>
        <w:rPr>
          <w:sz w:val="16"/>
          <w:vertAlign w:val="baseline"/>
        </w:rPr>
        <w:t>, párrs. 98 y 99</w:t>
      </w:r>
      <w:r>
        <w:rPr>
          <w:i/>
          <w:sz w:val="16"/>
          <w:vertAlign w:val="baseline"/>
        </w:rPr>
        <w:t>, </w:t>
      </w:r>
      <w:r>
        <w:rPr>
          <w:sz w:val="16"/>
          <w:vertAlign w:val="baseline"/>
        </w:rPr>
        <w:t>y </w:t>
      </w:r>
      <w:r>
        <w:rPr>
          <w:i/>
          <w:sz w:val="16"/>
          <w:vertAlign w:val="baseline"/>
        </w:rPr>
        <w:t>Caso Tabares Toro y otros Vs. Colombia</w:t>
      </w:r>
      <w:r>
        <w:rPr>
          <w:sz w:val="16"/>
          <w:vertAlign w:val="baseline"/>
        </w:rPr>
        <w:t>, </w:t>
      </w:r>
      <w:r>
        <w:rPr>
          <w:i/>
          <w:sz w:val="16"/>
          <w:vertAlign w:val="baseline"/>
        </w:rPr>
        <w:t>supra</w:t>
      </w:r>
      <w:r>
        <w:rPr>
          <w:sz w:val="16"/>
          <w:vertAlign w:val="baseline"/>
        </w:rPr>
        <w:t>, párr. 113.</w:t>
      </w:r>
    </w:p>
    <w:p>
      <w:pPr>
        <w:spacing w:before="2"/>
        <w:ind w:left="200" w:right="192" w:firstLine="0"/>
        <w:jc w:val="both"/>
        <w:rPr>
          <w:sz w:val="16"/>
        </w:rPr>
      </w:pPr>
      <w:r>
        <w:rPr>
          <w:sz w:val="16"/>
          <w:vertAlign w:val="superscript"/>
        </w:rPr>
        <w:t>188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Condición</w:t>
      </w:r>
      <w:r>
        <w:rPr>
          <w:i/>
          <w:spacing w:val="-1"/>
          <w:sz w:val="16"/>
          <w:vertAlign w:val="baseline"/>
        </w:rPr>
        <w:t> </w:t>
      </w:r>
      <w:r>
        <w:rPr>
          <w:i/>
          <w:sz w:val="16"/>
          <w:vertAlign w:val="baseline"/>
        </w:rPr>
        <w:t>jurídica</w:t>
      </w:r>
      <w:r>
        <w:rPr>
          <w:i/>
          <w:spacing w:val="-3"/>
          <w:sz w:val="16"/>
          <w:vertAlign w:val="baseline"/>
        </w:rPr>
        <w:t> </w:t>
      </w:r>
      <w:r>
        <w:rPr>
          <w:i/>
          <w:sz w:val="16"/>
          <w:vertAlign w:val="baseline"/>
        </w:rPr>
        <w:t>y derechos humanos</w:t>
      </w:r>
      <w:r>
        <w:rPr>
          <w:i/>
          <w:spacing w:val="-3"/>
          <w:sz w:val="16"/>
          <w:vertAlign w:val="baseline"/>
        </w:rPr>
        <w:t> </w:t>
      </w:r>
      <w:r>
        <w:rPr>
          <w:i/>
          <w:sz w:val="16"/>
          <w:vertAlign w:val="baseline"/>
        </w:rPr>
        <w:t>del</w:t>
      </w:r>
      <w:r>
        <w:rPr>
          <w:i/>
          <w:spacing w:val="-1"/>
          <w:sz w:val="16"/>
          <w:vertAlign w:val="baseline"/>
        </w:rPr>
        <w:t> </w:t>
      </w:r>
      <w:r>
        <w:rPr>
          <w:i/>
          <w:sz w:val="16"/>
          <w:vertAlign w:val="baseline"/>
        </w:rPr>
        <w:t>niño</w:t>
      </w:r>
      <w:r>
        <w:rPr>
          <w:sz w:val="16"/>
          <w:vertAlign w:val="baseline"/>
        </w:rPr>
        <w:t>.</w:t>
      </w:r>
      <w:r>
        <w:rPr>
          <w:spacing w:val="-4"/>
          <w:sz w:val="16"/>
          <w:vertAlign w:val="baseline"/>
        </w:rPr>
        <w:t> </w:t>
      </w:r>
      <w:r>
        <w:rPr>
          <w:sz w:val="16"/>
          <w:vertAlign w:val="baseline"/>
        </w:rPr>
        <w:t>Opinión</w:t>
      </w:r>
      <w:r>
        <w:rPr>
          <w:spacing w:val="-1"/>
          <w:sz w:val="16"/>
          <w:vertAlign w:val="baseline"/>
        </w:rPr>
        <w:t> </w:t>
      </w:r>
      <w:r>
        <w:rPr>
          <w:sz w:val="16"/>
          <w:vertAlign w:val="baseline"/>
        </w:rPr>
        <w:t>Consultiva</w:t>
      </w:r>
      <w:r>
        <w:rPr>
          <w:spacing w:val="-1"/>
          <w:sz w:val="16"/>
          <w:vertAlign w:val="baseline"/>
        </w:rPr>
        <w:t> </w:t>
      </w:r>
      <w:r>
        <w:rPr>
          <w:sz w:val="16"/>
          <w:vertAlign w:val="baseline"/>
        </w:rPr>
        <w:t>OC-17/02,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54,</w:t>
      </w:r>
      <w:r>
        <w:rPr>
          <w:spacing w:val="-1"/>
          <w:sz w:val="16"/>
          <w:vertAlign w:val="baseline"/>
        </w:rPr>
        <w:t> </w:t>
      </w:r>
      <w:r>
        <w:rPr>
          <w:sz w:val="16"/>
          <w:vertAlign w:val="baseline"/>
        </w:rPr>
        <w:t>y</w:t>
      </w:r>
      <w:r>
        <w:rPr>
          <w:spacing w:val="-1"/>
          <w:sz w:val="16"/>
          <w:vertAlign w:val="baseline"/>
        </w:rPr>
        <w:t> </w:t>
      </w:r>
      <w:r>
        <w:rPr>
          <w:i/>
          <w:sz w:val="16"/>
          <w:vertAlign w:val="baseline"/>
        </w:rPr>
        <w:t>Caso</w:t>
      </w:r>
      <w:r>
        <w:rPr>
          <w:i/>
          <w:sz w:val="16"/>
          <w:vertAlign w:val="baseline"/>
        </w:rPr>
        <w:t> Angulo</w:t>
      </w:r>
      <w:r>
        <w:rPr>
          <w:i/>
          <w:spacing w:val="-5"/>
          <w:sz w:val="16"/>
          <w:vertAlign w:val="baseline"/>
        </w:rPr>
        <w:t> </w:t>
      </w:r>
      <w:r>
        <w:rPr>
          <w:i/>
          <w:sz w:val="16"/>
          <w:vertAlign w:val="baseline"/>
        </w:rPr>
        <w:t>Losada</w:t>
      </w:r>
      <w:r>
        <w:rPr>
          <w:i/>
          <w:spacing w:val="-9"/>
          <w:sz w:val="16"/>
          <w:vertAlign w:val="baseline"/>
        </w:rPr>
        <w:t> </w:t>
      </w:r>
      <w:r>
        <w:rPr>
          <w:i/>
          <w:sz w:val="16"/>
          <w:vertAlign w:val="baseline"/>
        </w:rPr>
        <w:t>Vs.</w:t>
      </w:r>
      <w:r>
        <w:rPr>
          <w:i/>
          <w:spacing w:val="-7"/>
          <w:sz w:val="16"/>
          <w:vertAlign w:val="baseline"/>
        </w:rPr>
        <w:t> </w:t>
      </w:r>
      <w:r>
        <w:rPr>
          <w:i/>
          <w:sz w:val="16"/>
          <w:vertAlign w:val="baseline"/>
        </w:rPr>
        <w:t>Bolivia.</w:t>
      </w:r>
      <w:r>
        <w:rPr>
          <w:i/>
          <w:spacing w:val="-7"/>
          <w:sz w:val="16"/>
          <w:vertAlign w:val="baseline"/>
        </w:rPr>
        <w:t> </w:t>
      </w:r>
      <w:r>
        <w:rPr>
          <w:i/>
          <w:sz w:val="16"/>
          <w:vertAlign w:val="baseline"/>
        </w:rPr>
        <w:t>Excepciones</w:t>
      </w:r>
      <w:r>
        <w:rPr>
          <w:i/>
          <w:spacing w:val="-4"/>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8"/>
          <w:sz w:val="16"/>
          <w:vertAlign w:val="baseline"/>
        </w:rPr>
        <w:t> </w:t>
      </w:r>
      <w:r>
        <w:rPr>
          <w:i/>
          <w:sz w:val="16"/>
          <w:vertAlign w:val="baseline"/>
        </w:rPr>
        <w:t>y</w:t>
      </w:r>
      <w:r>
        <w:rPr>
          <w:i/>
          <w:spacing w:val="-8"/>
          <w:sz w:val="16"/>
          <w:vertAlign w:val="baseline"/>
        </w:rPr>
        <w:t> </w:t>
      </w:r>
      <w:r>
        <w:rPr>
          <w:i/>
          <w:sz w:val="16"/>
          <w:vertAlign w:val="baseline"/>
        </w:rPr>
        <w:t>Reparaciones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11"/>
          <w:sz w:val="16"/>
          <w:vertAlign w:val="baseline"/>
        </w:rPr>
        <w:t> </w:t>
      </w:r>
      <w:r>
        <w:rPr>
          <w:sz w:val="16"/>
          <w:vertAlign w:val="baseline"/>
        </w:rPr>
        <w:t>18</w:t>
      </w:r>
      <w:r>
        <w:rPr>
          <w:spacing w:val="-7"/>
          <w:sz w:val="16"/>
          <w:vertAlign w:val="baseline"/>
        </w:rPr>
        <w:t> </w:t>
      </w:r>
      <w:r>
        <w:rPr>
          <w:sz w:val="16"/>
          <w:vertAlign w:val="baseline"/>
        </w:rPr>
        <w:t>de</w:t>
      </w:r>
      <w:r>
        <w:rPr>
          <w:spacing w:val="-8"/>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2022. Serie C No. 475, párr. 96.</w:t>
      </w:r>
    </w:p>
    <w:p>
      <w:pPr>
        <w:spacing w:after="0"/>
        <w:jc w:val="both"/>
        <w:rPr>
          <w:sz w:val="16"/>
        </w:rPr>
        <w:sectPr>
          <w:pgSz w:w="12240" w:h="15840"/>
          <w:pgMar w:header="0" w:footer="1000" w:top="1340" w:bottom="1200" w:left="1600" w:right="880"/>
        </w:sectPr>
      </w:pPr>
    </w:p>
    <w:p>
      <w:pPr>
        <w:pStyle w:val="BodyText"/>
        <w:spacing w:before="76"/>
        <w:ind w:left="200" w:right="197"/>
        <w:jc w:val="both"/>
      </w:pPr>
      <w:r>
        <w:rPr/>
        <w:t>[y</w:t>
      </w:r>
      <w:r>
        <w:rPr>
          <w:spacing w:val="-4"/>
        </w:rPr>
        <w:t> </w:t>
      </w:r>
      <w:r>
        <w:rPr/>
        <w:t>las</w:t>
      </w:r>
      <w:r>
        <w:rPr>
          <w:spacing w:val="-4"/>
        </w:rPr>
        <w:t> </w:t>
      </w:r>
      <w:r>
        <w:rPr/>
        <w:t>niñas]”,</w:t>
      </w:r>
      <w:r>
        <w:rPr>
          <w:spacing w:val="-4"/>
        </w:rPr>
        <w:t> </w:t>
      </w:r>
      <w:r>
        <w:rPr/>
        <w:t>que</w:t>
      </w:r>
      <w:r>
        <w:rPr>
          <w:spacing w:val="-3"/>
        </w:rPr>
        <w:t> </w:t>
      </w:r>
      <w:r>
        <w:rPr/>
        <w:t>debe</w:t>
      </w:r>
      <w:r>
        <w:rPr>
          <w:spacing w:val="-3"/>
        </w:rPr>
        <w:t> </w:t>
      </w:r>
      <w:r>
        <w:rPr/>
        <w:t>ser</w:t>
      </w:r>
      <w:r>
        <w:rPr>
          <w:spacing w:val="-4"/>
        </w:rPr>
        <w:t> </w:t>
      </w:r>
      <w:r>
        <w:rPr/>
        <w:t>utilizado</w:t>
      </w:r>
      <w:r>
        <w:rPr>
          <w:spacing w:val="-4"/>
        </w:rPr>
        <w:t> </w:t>
      </w:r>
      <w:r>
        <w:rPr/>
        <w:t>como</w:t>
      </w:r>
      <w:r>
        <w:rPr>
          <w:spacing w:val="-2"/>
        </w:rPr>
        <w:t> </w:t>
      </w:r>
      <w:r>
        <w:rPr/>
        <w:t>fuente</w:t>
      </w:r>
      <w:r>
        <w:rPr>
          <w:spacing w:val="-4"/>
        </w:rPr>
        <w:t> </w:t>
      </w:r>
      <w:r>
        <w:rPr/>
        <w:t>de</w:t>
      </w:r>
      <w:r>
        <w:rPr>
          <w:spacing w:val="-4"/>
        </w:rPr>
        <w:t> </w:t>
      </w:r>
      <w:r>
        <w:rPr/>
        <w:t>derecho</w:t>
      </w:r>
      <w:r>
        <w:rPr>
          <w:spacing w:val="-4"/>
        </w:rPr>
        <w:t> </w:t>
      </w:r>
      <w:r>
        <w:rPr/>
        <w:t>por</w:t>
      </w:r>
      <w:r>
        <w:rPr>
          <w:spacing w:val="-3"/>
        </w:rPr>
        <w:t> </w:t>
      </w:r>
      <w:r>
        <w:rPr/>
        <w:t>el</w:t>
      </w:r>
      <w:r>
        <w:rPr>
          <w:spacing w:val="-3"/>
        </w:rPr>
        <w:t> </w:t>
      </w:r>
      <w:r>
        <w:rPr/>
        <w:t>Tribunal</w:t>
      </w:r>
      <w:r>
        <w:rPr>
          <w:spacing w:val="-3"/>
        </w:rPr>
        <w:t> </w:t>
      </w:r>
      <w:r>
        <w:rPr/>
        <w:t>para</w:t>
      </w:r>
      <w:r>
        <w:rPr>
          <w:spacing w:val="-4"/>
        </w:rPr>
        <w:t> </w:t>
      </w:r>
      <w:r>
        <w:rPr/>
        <w:t>establecer “el contenido y los alcances” de las obligaciones que han asumido los Estados a partir del artículo 19 de la Convención Americana respecto a las niñas y los niños, en particular al precisar las “medidas de protección” a las que se hace referencia en el mencionado precepto</w:t>
      </w:r>
      <w:r>
        <w:rPr>
          <w:position w:val="7"/>
          <w:sz w:val="13"/>
        </w:rPr>
        <w:t>189</w:t>
      </w:r>
      <w:r>
        <w:rPr/>
        <w:t>. La Corte ya ha resaltado que, cuando se trata de la protección de los derechos de niñas y niños y de la adopción de medidas para lograr dicha protección, los siguientes cuatro principios rectores de la Convención sobre los Derechos del Niño deben inspirar de forma</w:t>
      </w:r>
      <w:r>
        <w:rPr>
          <w:spacing w:val="-3"/>
        </w:rPr>
        <w:t> </w:t>
      </w:r>
      <w:r>
        <w:rPr/>
        <w:t>transversal</w:t>
      </w:r>
      <w:r>
        <w:rPr>
          <w:spacing w:val="-2"/>
        </w:rPr>
        <w:t> </w:t>
      </w:r>
      <w:r>
        <w:rPr/>
        <w:t>e</w:t>
      </w:r>
      <w:r>
        <w:rPr>
          <w:spacing w:val="-5"/>
        </w:rPr>
        <w:t> </w:t>
      </w:r>
      <w:r>
        <w:rPr/>
        <w:t>implementarse</w:t>
      </w:r>
      <w:r>
        <w:rPr>
          <w:spacing w:val="-2"/>
        </w:rPr>
        <w:t> </w:t>
      </w:r>
      <w:r>
        <w:rPr/>
        <w:t>en</w:t>
      </w:r>
      <w:r>
        <w:rPr>
          <w:spacing w:val="-3"/>
        </w:rPr>
        <w:t> </w:t>
      </w:r>
      <w:r>
        <w:rPr/>
        <w:t>todo</w:t>
      </w:r>
      <w:r>
        <w:rPr>
          <w:spacing w:val="-2"/>
        </w:rPr>
        <w:t> </w:t>
      </w:r>
      <w:r>
        <w:rPr/>
        <w:t>sistema</w:t>
      </w:r>
      <w:r>
        <w:rPr>
          <w:spacing w:val="-3"/>
        </w:rPr>
        <w:t> </w:t>
      </w:r>
      <w:r>
        <w:rPr/>
        <w:t>de</w:t>
      </w:r>
      <w:r>
        <w:rPr>
          <w:spacing w:val="-3"/>
        </w:rPr>
        <w:t> </w:t>
      </w:r>
      <w:r>
        <w:rPr/>
        <w:t>protección</w:t>
      </w:r>
      <w:r>
        <w:rPr>
          <w:spacing w:val="-1"/>
        </w:rPr>
        <w:t> </w:t>
      </w:r>
      <w:r>
        <w:rPr/>
        <w:t>integral:</w:t>
      </w:r>
      <w:r>
        <w:rPr>
          <w:spacing w:val="-3"/>
        </w:rPr>
        <w:t> </w:t>
      </w:r>
      <w:r>
        <w:rPr/>
        <w:t>(i)</w:t>
      </w:r>
      <w:r>
        <w:rPr>
          <w:spacing w:val="-2"/>
        </w:rPr>
        <w:t> </w:t>
      </w:r>
      <w:r>
        <w:rPr/>
        <w:t>el</w:t>
      </w:r>
      <w:r>
        <w:rPr>
          <w:spacing w:val="-3"/>
        </w:rPr>
        <w:t> </w:t>
      </w:r>
      <w:r>
        <w:rPr/>
        <w:t>principio</w:t>
      </w:r>
      <w:r>
        <w:rPr>
          <w:spacing w:val="-2"/>
        </w:rPr>
        <w:t> </w:t>
      </w:r>
      <w:r>
        <w:rPr/>
        <w:t>de no</w:t>
      </w:r>
      <w:r>
        <w:rPr>
          <w:spacing w:val="-9"/>
        </w:rPr>
        <w:t> </w:t>
      </w:r>
      <w:r>
        <w:rPr/>
        <w:t>discriminación,</w:t>
      </w:r>
      <w:r>
        <w:rPr>
          <w:spacing w:val="-8"/>
        </w:rPr>
        <w:t> </w:t>
      </w:r>
      <w:r>
        <w:rPr/>
        <w:t>(ii)</w:t>
      </w:r>
      <w:r>
        <w:rPr>
          <w:spacing w:val="-7"/>
        </w:rPr>
        <w:t> </w:t>
      </w:r>
      <w:r>
        <w:rPr/>
        <w:t>el</w:t>
      </w:r>
      <w:r>
        <w:rPr>
          <w:spacing w:val="-5"/>
        </w:rPr>
        <w:t> </w:t>
      </w:r>
      <w:r>
        <w:rPr/>
        <w:t>principio</w:t>
      </w:r>
      <w:r>
        <w:rPr>
          <w:spacing w:val="-9"/>
        </w:rPr>
        <w:t> </w:t>
      </w:r>
      <w:r>
        <w:rPr/>
        <w:t>del</w:t>
      </w:r>
      <w:r>
        <w:rPr>
          <w:spacing w:val="-8"/>
        </w:rPr>
        <w:t> </w:t>
      </w:r>
      <w:r>
        <w:rPr/>
        <w:t>interés</w:t>
      </w:r>
      <w:r>
        <w:rPr>
          <w:spacing w:val="-9"/>
        </w:rPr>
        <w:t> </w:t>
      </w:r>
      <w:r>
        <w:rPr/>
        <w:t>superior</w:t>
      </w:r>
      <w:r>
        <w:rPr>
          <w:spacing w:val="-9"/>
        </w:rPr>
        <w:t> </w:t>
      </w:r>
      <w:r>
        <w:rPr/>
        <w:t>de</w:t>
      </w:r>
      <w:r>
        <w:rPr>
          <w:spacing w:val="-9"/>
        </w:rPr>
        <w:t> </w:t>
      </w:r>
      <w:r>
        <w:rPr/>
        <w:t>la</w:t>
      </w:r>
      <w:r>
        <w:rPr>
          <w:spacing w:val="-7"/>
        </w:rPr>
        <w:t> </w:t>
      </w:r>
      <w:r>
        <w:rPr/>
        <w:t>niña</w:t>
      </w:r>
      <w:r>
        <w:rPr>
          <w:spacing w:val="-7"/>
        </w:rPr>
        <w:t> </w:t>
      </w:r>
      <w:r>
        <w:rPr/>
        <w:t>o</w:t>
      </w:r>
      <w:r>
        <w:rPr>
          <w:spacing w:val="-9"/>
        </w:rPr>
        <w:t> </w:t>
      </w:r>
      <w:r>
        <w:rPr/>
        <w:t>del</w:t>
      </w:r>
      <w:r>
        <w:rPr>
          <w:spacing w:val="-8"/>
        </w:rPr>
        <w:t> </w:t>
      </w:r>
      <w:r>
        <w:rPr/>
        <w:t>niño,</w:t>
      </w:r>
      <w:r>
        <w:rPr>
          <w:spacing w:val="-8"/>
        </w:rPr>
        <w:t> </w:t>
      </w:r>
      <w:r>
        <w:rPr/>
        <w:t>(iii)</w:t>
      </w:r>
      <w:r>
        <w:rPr>
          <w:spacing w:val="-7"/>
        </w:rPr>
        <w:t> </w:t>
      </w:r>
      <w:r>
        <w:rPr/>
        <w:t>el</w:t>
      </w:r>
      <w:r>
        <w:rPr>
          <w:spacing w:val="-8"/>
        </w:rPr>
        <w:t> </w:t>
      </w:r>
      <w:r>
        <w:rPr/>
        <w:t>principio</w:t>
      </w:r>
      <w:r>
        <w:rPr>
          <w:spacing w:val="-9"/>
        </w:rPr>
        <w:t> </w:t>
      </w:r>
      <w:r>
        <w:rPr/>
        <w:t>de respeto al derecho a la vida, la supervivencia y el desarrollo, y (iv) el principio de respeto a la</w:t>
      </w:r>
      <w:r>
        <w:rPr>
          <w:spacing w:val="-12"/>
        </w:rPr>
        <w:t> </w:t>
      </w:r>
      <w:r>
        <w:rPr/>
        <w:t>opinión</w:t>
      </w:r>
      <w:r>
        <w:rPr>
          <w:spacing w:val="-12"/>
        </w:rPr>
        <w:t> </w:t>
      </w:r>
      <w:r>
        <w:rPr/>
        <w:t>de</w:t>
      </w:r>
      <w:r>
        <w:rPr>
          <w:spacing w:val="-14"/>
        </w:rPr>
        <w:t> </w:t>
      </w:r>
      <w:r>
        <w:rPr/>
        <w:t>la</w:t>
      </w:r>
      <w:r>
        <w:rPr>
          <w:spacing w:val="-12"/>
        </w:rPr>
        <w:t> </w:t>
      </w:r>
      <w:r>
        <w:rPr/>
        <w:t>niña</w:t>
      </w:r>
      <w:r>
        <w:rPr>
          <w:spacing w:val="-12"/>
        </w:rPr>
        <w:t> </w:t>
      </w:r>
      <w:r>
        <w:rPr/>
        <w:t>o</w:t>
      </w:r>
      <w:r>
        <w:rPr>
          <w:spacing w:val="-14"/>
        </w:rPr>
        <w:t> </w:t>
      </w:r>
      <w:r>
        <w:rPr/>
        <w:t>del</w:t>
      </w:r>
      <w:r>
        <w:rPr>
          <w:spacing w:val="-13"/>
        </w:rPr>
        <w:t> </w:t>
      </w:r>
      <w:r>
        <w:rPr/>
        <w:t>niño</w:t>
      </w:r>
      <w:r>
        <w:rPr>
          <w:spacing w:val="-14"/>
        </w:rPr>
        <w:t> </w:t>
      </w:r>
      <w:r>
        <w:rPr/>
        <w:t>en</w:t>
      </w:r>
      <w:r>
        <w:rPr>
          <w:spacing w:val="-12"/>
        </w:rPr>
        <w:t> </w:t>
      </w:r>
      <w:r>
        <w:rPr/>
        <w:t>todo</w:t>
      </w:r>
      <w:r>
        <w:rPr>
          <w:spacing w:val="-14"/>
        </w:rPr>
        <w:t> </w:t>
      </w:r>
      <w:r>
        <w:rPr/>
        <w:t>procedimiento</w:t>
      </w:r>
      <w:r>
        <w:rPr>
          <w:spacing w:val="-14"/>
        </w:rPr>
        <w:t> </w:t>
      </w:r>
      <w:r>
        <w:rPr/>
        <w:t>que</w:t>
      </w:r>
      <w:r>
        <w:rPr>
          <w:spacing w:val="-14"/>
        </w:rPr>
        <w:t> </w:t>
      </w:r>
      <w:r>
        <w:rPr/>
        <w:t>lo</w:t>
      </w:r>
      <w:r>
        <w:rPr>
          <w:spacing w:val="-14"/>
        </w:rPr>
        <w:t> </w:t>
      </w:r>
      <w:r>
        <w:rPr/>
        <w:t>afecte,</w:t>
      </w:r>
      <w:r>
        <w:rPr>
          <w:spacing w:val="-13"/>
        </w:rPr>
        <w:t> </w:t>
      </w:r>
      <w:r>
        <w:rPr/>
        <w:t>de</w:t>
      </w:r>
      <w:r>
        <w:rPr>
          <w:spacing w:val="-12"/>
        </w:rPr>
        <w:t> </w:t>
      </w:r>
      <w:r>
        <w:rPr/>
        <w:t>modo</w:t>
      </w:r>
      <w:r>
        <w:rPr>
          <w:spacing w:val="-13"/>
        </w:rPr>
        <w:t> </w:t>
      </w:r>
      <w:r>
        <w:rPr/>
        <w:t>que</w:t>
      </w:r>
      <w:r>
        <w:rPr>
          <w:spacing w:val="-14"/>
        </w:rPr>
        <w:t> </w:t>
      </w:r>
      <w:r>
        <w:rPr/>
        <w:t>se</w:t>
      </w:r>
      <w:r>
        <w:rPr>
          <w:spacing w:val="-14"/>
        </w:rPr>
        <w:t> </w:t>
      </w:r>
      <w:r>
        <w:rPr/>
        <w:t>garantice su participación</w:t>
      </w:r>
      <w:r>
        <w:rPr>
          <w:position w:val="7"/>
          <w:sz w:val="13"/>
        </w:rPr>
        <w:t>190</w:t>
      </w:r>
      <w:r>
        <w:rPr/>
        <w:t>.</w:t>
      </w:r>
    </w:p>
    <w:p>
      <w:pPr>
        <w:pStyle w:val="BodyText"/>
        <w:spacing w:before="1"/>
      </w:pPr>
    </w:p>
    <w:p>
      <w:pPr>
        <w:pStyle w:val="ListParagraph"/>
        <w:numPr>
          <w:ilvl w:val="0"/>
          <w:numId w:val="8"/>
        </w:numPr>
        <w:tabs>
          <w:tab w:pos="909" w:val="left" w:leader="none"/>
        </w:tabs>
        <w:spacing w:line="240" w:lineRule="auto" w:before="1" w:after="0"/>
        <w:ind w:left="200" w:right="201" w:firstLine="0"/>
        <w:jc w:val="both"/>
        <w:rPr>
          <w:sz w:val="20"/>
        </w:rPr>
      </w:pPr>
      <w:r>
        <w:rPr>
          <w:sz w:val="20"/>
        </w:rPr>
        <w:t>Además, la condición de niña o niño exige una protección especial que debe ser entendida como un derecho adicional y complementario a los demás derechos que la Convención Americana reconoce</w:t>
      </w:r>
      <w:r>
        <w:rPr>
          <w:spacing w:val="-1"/>
          <w:sz w:val="20"/>
        </w:rPr>
        <w:t> </w:t>
      </w:r>
      <w:r>
        <w:rPr>
          <w:sz w:val="20"/>
        </w:rPr>
        <w:t>a</w:t>
      </w:r>
      <w:r>
        <w:rPr>
          <w:spacing w:val="-2"/>
          <w:sz w:val="20"/>
        </w:rPr>
        <w:t> </w:t>
      </w:r>
      <w:r>
        <w:rPr>
          <w:sz w:val="20"/>
        </w:rPr>
        <w:t>toda persona.</w:t>
      </w:r>
      <w:r>
        <w:rPr>
          <w:spacing w:val="-2"/>
          <w:sz w:val="20"/>
        </w:rPr>
        <w:t> </w:t>
      </w:r>
      <w:r>
        <w:rPr>
          <w:sz w:val="20"/>
        </w:rPr>
        <w:t>La prevalencia del</w:t>
      </w:r>
      <w:r>
        <w:rPr>
          <w:spacing w:val="-2"/>
          <w:sz w:val="20"/>
        </w:rPr>
        <w:t> </w:t>
      </w:r>
      <w:r>
        <w:rPr>
          <w:sz w:val="20"/>
        </w:rPr>
        <w:t>interés superior</w:t>
      </w:r>
      <w:r>
        <w:rPr>
          <w:spacing w:val="-3"/>
          <w:sz w:val="20"/>
        </w:rPr>
        <w:t> </w:t>
      </w:r>
      <w:r>
        <w:rPr>
          <w:sz w:val="20"/>
        </w:rPr>
        <w:t>del</w:t>
      </w:r>
      <w:r>
        <w:rPr>
          <w:spacing w:val="-2"/>
          <w:sz w:val="20"/>
        </w:rPr>
        <w:t> </w:t>
      </w:r>
      <w:r>
        <w:rPr>
          <w:sz w:val="20"/>
        </w:rPr>
        <w:t>niño o</w:t>
      </w:r>
      <w:r>
        <w:rPr>
          <w:spacing w:val="-12"/>
          <w:sz w:val="20"/>
        </w:rPr>
        <w:t> </w:t>
      </w:r>
      <w:r>
        <w:rPr>
          <w:sz w:val="20"/>
        </w:rPr>
        <w:t>de</w:t>
      </w:r>
      <w:r>
        <w:rPr>
          <w:spacing w:val="-10"/>
          <w:sz w:val="20"/>
        </w:rPr>
        <w:t> </w:t>
      </w:r>
      <w:r>
        <w:rPr>
          <w:sz w:val="20"/>
        </w:rPr>
        <w:t>la</w:t>
      </w:r>
      <w:r>
        <w:rPr>
          <w:spacing w:val="-11"/>
          <w:sz w:val="20"/>
        </w:rPr>
        <w:t> </w:t>
      </w:r>
      <w:r>
        <w:rPr>
          <w:sz w:val="20"/>
        </w:rPr>
        <w:t>niña,</w:t>
      </w:r>
      <w:r>
        <w:rPr>
          <w:spacing w:val="-9"/>
          <w:sz w:val="20"/>
        </w:rPr>
        <w:t> </w:t>
      </w:r>
      <w:r>
        <w:rPr>
          <w:sz w:val="20"/>
        </w:rPr>
        <w:t>como</w:t>
      </w:r>
      <w:r>
        <w:rPr>
          <w:spacing w:val="-12"/>
          <w:sz w:val="20"/>
        </w:rPr>
        <w:t> </w:t>
      </w:r>
      <w:r>
        <w:rPr>
          <w:sz w:val="20"/>
        </w:rPr>
        <w:t>también</w:t>
      </w:r>
      <w:r>
        <w:rPr>
          <w:spacing w:val="-10"/>
          <w:sz w:val="20"/>
        </w:rPr>
        <w:t> </w:t>
      </w:r>
      <w:r>
        <w:rPr>
          <w:sz w:val="20"/>
        </w:rPr>
        <w:t>ha</w:t>
      </w:r>
      <w:r>
        <w:rPr>
          <w:spacing w:val="-9"/>
          <w:sz w:val="20"/>
        </w:rPr>
        <w:t> </w:t>
      </w:r>
      <w:r>
        <w:rPr>
          <w:sz w:val="20"/>
        </w:rPr>
        <w:t>sido</w:t>
      </w:r>
      <w:r>
        <w:rPr>
          <w:spacing w:val="-10"/>
          <w:sz w:val="20"/>
        </w:rPr>
        <w:t> </w:t>
      </w:r>
      <w:r>
        <w:rPr>
          <w:sz w:val="20"/>
        </w:rPr>
        <w:t>desarrollado</w:t>
      </w:r>
      <w:r>
        <w:rPr>
          <w:spacing w:val="-8"/>
          <w:sz w:val="20"/>
        </w:rPr>
        <w:t> </w:t>
      </w:r>
      <w:r>
        <w:rPr>
          <w:sz w:val="20"/>
        </w:rPr>
        <w:t>en</w:t>
      </w:r>
      <w:r>
        <w:rPr>
          <w:spacing w:val="-10"/>
          <w:sz w:val="20"/>
        </w:rPr>
        <w:t> </w:t>
      </w:r>
      <w:r>
        <w:rPr>
          <w:sz w:val="20"/>
        </w:rPr>
        <w:t>la</w:t>
      </w:r>
      <w:r>
        <w:rPr>
          <w:spacing w:val="-3"/>
          <w:sz w:val="20"/>
        </w:rPr>
        <w:t> </w:t>
      </w:r>
      <w:r>
        <w:rPr>
          <w:sz w:val="20"/>
        </w:rPr>
        <w:t>Observación</w:t>
      </w:r>
      <w:r>
        <w:rPr>
          <w:spacing w:val="-9"/>
          <w:sz w:val="20"/>
        </w:rPr>
        <w:t> </w:t>
      </w:r>
      <w:r>
        <w:rPr>
          <w:sz w:val="20"/>
        </w:rPr>
        <w:t>General</w:t>
      </w:r>
      <w:r>
        <w:rPr>
          <w:spacing w:val="-11"/>
          <w:sz w:val="20"/>
        </w:rPr>
        <w:t> </w:t>
      </w:r>
      <w:r>
        <w:rPr>
          <w:sz w:val="20"/>
        </w:rPr>
        <w:t>No.</w:t>
      </w:r>
      <w:r>
        <w:rPr>
          <w:spacing w:val="-10"/>
          <w:sz w:val="20"/>
        </w:rPr>
        <w:t> </w:t>
      </w:r>
      <w:r>
        <w:rPr>
          <w:sz w:val="20"/>
        </w:rPr>
        <w:t>14</w:t>
      </w:r>
      <w:r>
        <w:rPr>
          <w:spacing w:val="-8"/>
          <w:sz w:val="20"/>
        </w:rPr>
        <w:t> </w:t>
      </w:r>
      <w:r>
        <w:rPr>
          <w:sz w:val="20"/>
        </w:rPr>
        <w:t>del</w:t>
      </w:r>
      <w:r>
        <w:rPr>
          <w:spacing w:val="-9"/>
          <w:sz w:val="20"/>
        </w:rPr>
        <w:t> </w:t>
      </w:r>
      <w:r>
        <w:rPr>
          <w:sz w:val="20"/>
        </w:rPr>
        <w:t>Comité del Derechos del Niño</w:t>
      </w:r>
      <w:r>
        <w:rPr>
          <w:position w:val="7"/>
          <w:sz w:val="13"/>
        </w:rPr>
        <w:t>191</w:t>
      </w:r>
      <w:r>
        <w:rPr>
          <w:sz w:val="20"/>
        </w:rPr>
        <w:t>, debe ser entendida como la necesidad de satisfacción de todos los derechos de la infancia y la adolescencia, que obliga al Estado e irradia efectos en la interpretación</w:t>
      </w:r>
      <w:r>
        <w:rPr>
          <w:spacing w:val="-15"/>
          <w:sz w:val="20"/>
        </w:rPr>
        <w:t> </w:t>
      </w:r>
      <w:r>
        <w:rPr>
          <w:sz w:val="20"/>
        </w:rPr>
        <w:t>de</w:t>
      </w:r>
      <w:r>
        <w:rPr>
          <w:spacing w:val="-17"/>
          <w:sz w:val="20"/>
        </w:rPr>
        <w:t> </w:t>
      </w:r>
      <w:r>
        <w:rPr>
          <w:sz w:val="20"/>
        </w:rPr>
        <w:t>todos</w:t>
      </w:r>
      <w:r>
        <w:rPr>
          <w:spacing w:val="-17"/>
          <w:sz w:val="20"/>
        </w:rPr>
        <w:t> </w:t>
      </w:r>
      <w:r>
        <w:rPr>
          <w:sz w:val="20"/>
        </w:rPr>
        <w:t>los</w:t>
      </w:r>
      <w:r>
        <w:rPr>
          <w:spacing w:val="-17"/>
          <w:sz w:val="20"/>
        </w:rPr>
        <w:t> </w:t>
      </w:r>
      <w:r>
        <w:rPr>
          <w:sz w:val="20"/>
        </w:rPr>
        <w:t>demás</w:t>
      </w:r>
      <w:r>
        <w:rPr>
          <w:spacing w:val="-17"/>
          <w:sz w:val="20"/>
        </w:rPr>
        <w:t> </w:t>
      </w:r>
      <w:r>
        <w:rPr>
          <w:sz w:val="20"/>
        </w:rPr>
        <w:t>derechos</w:t>
      </w:r>
      <w:r>
        <w:rPr>
          <w:spacing w:val="-17"/>
          <w:sz w:val="20"/>
        </w:rPr>
        <w:t> </w:t>
      </w:r>
      <w:r>
        <w:rPr>
          <w:sz w:val="20"/>
        </w:rPr>
        <w:t>de</w:t>
      </w:r>
      <w:r>
        <w:rPr>
          <w:spacing w:val="-17"/>
          <w:sz w:val="20"/>
        </w:rPr>
        <w:t> </w:t>
      </w:r>
      <w:r>
        <w:rPr>
          <w:sz w:val="20"/>
        </w:rPr>
        <w:t>la</w:t>
      </w:r>
      <w:r>
        <w:rPr>
          <w:spacing w:val="-14"/>
          <w:sz w:val="20"/>
        </w:rPr>
        <w:t> </w:t>
      </w:r>
      <w:r>
        <w:rPr>
          <w:sz w:val="20"/>
        </w:rPr>
        <w:t>Convención</w:t>
      </w:r>
      <w:r>
        <w:rPr>
          <w:spacing w:val="-16"/>
          <w:sz w:val="20"/>
        </w:rPr>
        <w:t> </w:t>
      </w:r>
      <w:r>
        <w:rPr>
          <w:sz w:val="20"/>
        </w:rPr>
        <w:t>cuando</w:t>
      </w:r>
      <w:r>
        <w:rPr>
          <w:spacing w:val="-15"/>
          <w:sz w:val="20"/>
        </w:rPr>
        <w:t> </w:t>
      </w:r>
      <w:r>
        <w:rPr>
          <w:sz w:val="20"/>
        </w:rPr>
        <w:t>el</w:t>
      </w:r>
      <w:r>
        <w:rPr>
          <w:spacing w:val="-16"/>
          <w:sz w:val="20"/>
        </w:rPr>
        <w:t> </w:t>
      </w:r>
      <w:r>
        <w:rPr>
          <w:sz w:val="20"/>
        </w:rPr>
        <w:t>caso</w:t>
      </w:r>
      <w:r>
        <w:rPr>
          <w:spacing w:val="-17"/>
          <w:sz w:val="20"/>
        </w:rPr>
        <w:t> </w:t>
      </w:r>
      <w:r>
        <w:rPr>
          <w:sz w:val="20"/>
        </w:rPr>
        <w:t>se</w:t>
      </w:r>
      <w:r>
        <w:rPr>
          <w:spacing w:val="-15"/>
          <w:sz w:val="20"/>
        </w:rPr>
        <w:t> </w:t>
      </w:r>
      <w:r>
        <w:rPr>
          <w:sz w:val="20"/>
        </w:rPr>
        <w:t>refiera</w:t>
      </w:r>
      <w:r>
        <w:rPr>
          <w:spacing w:val="-16"/>
          <w:sz w:val="20"/>
        </w:rPr>
        <w:t> </w:t>
      </w:r>
      <w:r>
        <w:rPr>
          <w:sz w:val="20"/>
        </w:rPr>
        <w:t>a</w:t>
      </w:r>
      <w:r>
        <w:rPr>
          <w:spacing w:val="-16"/>
          <w:sz w:val="20"/>
        </w:rPr>
        <w:t> </w:t>
      </w:r>
      <w:r>
        <w:rPr>
          <w:sz w:val="20"/>
        </w:rPr>
        <w:t>niños y niñas</w:t>
      </w:r>
      <w:r>
        <w:rPr>
          <w:position w:val="7"/>
          <w:sz w:val="13"/>
        </w:rPr>
        <w:t>192</w:t>
      </w:r>
      <w:r>
        <w:rPr>
          <w:sz w:val="20"/>
        </w:rPr>
        <w:t>. Además, el interés superior del niño constituye un mandato de prioridad que se aplica</w:t>
      </w:r>
      <w:r>
        <w:rPr>
          <w:spacing w:val="-12"/>
          <w:sz w:val="20"/>
        </w:rPr>
        <w:t> </w:t>
      </w:r>
      <w:r>
        <w:rPr>
          <w:sz w:val="20"/>
        </w:rPr>
        <w:t>tanto</w:t>
      </w:r>
      <w:r>
        <w:rPr>
          <w:spacing w:val="-10"/>
          <w:sz w:val="20"/>
        </w:rPr>
        <w:t> </w:t>
      </w:r>
      <w:r>
        <w:rPr>
          <w:sz w:val="20"/>
        </w:rPr>
        <w:t>al</w:t>
      </w:r>
      <w:r>
        <w:rPr>
          <w:spacing w:val="-8"/>
          <w:sz w:val="20"/>
        </w:rPr>
        <w:t> </w:t>
      </w:r>
      <w:r>
        <w:rPr>
          <w:sz w:val="20"/>
        </w:rPr>
        <w:t>momento</w:t>
      </w:r>
      <w:r>
        <w:rPr>
          <w:spacing w:val="-10"/>
          <w:sz w:val="20"/>
        </w:rPr>
        <w:t> </w:t>
      </w:r>
      <w:r>
        <w:rPr>
          <w:sz w:val="20"/>
        </w:rPr>
        <w:t>de</w:t>
      </w:r>
      <w:r>
        <w:rPr>
          <w:spacing w:val="-10"/>
          <w:sz w:val="20"/>
        </w:rPr>
        <w:t> </w:t>
      </w:r>
      <w:r>
        <w:rPr>
          <w:sz w:val="20"/>
        </w:rPr>
        <w:t>la</w:t>
      </w:r>
      <w:r>
        <w:rPr>
          <w:spacing w:val="-9"/>
          <w:sz w:val="20"/>
        </w:rPr>
        <w:t> </w:t>
      </w:r>
      <w:r>
        <w:rPr>
          <w:sz w:val="20"/>
        </w:rPr>
        <w:t>interpretación</w:t>
      </w:r>
      <w:r>
        <w:rPr>
          <w:spacing w:val="-8"/>
          <w:sz w:val="20"/>
        </w:rPr>
        <w:t> </w:t>
      </w:r>
      <w:r>
        <w:rPr>
          <w:sz w:val="20"/>
        </w:rPr>
        <w:t>como</w:t>
      </w:r>
      <w:r>
        <w:rPr>
          <w:spacing w:val="-9"/>
          <w:sz w:val="20"/>
        </w:rPr>
        <w:t> </w:t>
      </w:r>
      <w:r>
        <w:rPr>
          <w:sz w:val="20"/>
        </w:rPr>
        <w:t>cuando</w:t>
      </w:r>
      <w:r>
        <w:rPr>
          <w:spacing w:val="-10"/>
          <w:sz w:val="20"/>
        </w:rPr>
        <w:t> </w:t>
      </w:r>
      <w:r>
        <w:rPr>
          <w:sz w:val="20"/>
        </w:rPr>
        <w:t>es</w:t>
      </w:r>
      <w:r>
        <w:rPr>
          <w:spacing w:val="-10"/>
          <w:sz w:val="20"/>
        </w:rPr>
        <w:t> </w:t>
      </w:r>
      <w:r>
        <w:rPr>
          <w:sz w:val="20"/>
        </w:rPr>
        <w:t>necesario</w:t>
      </w:r>
      <w:r>
        <w:rPr>
          <w:spacing w:val="-10"/>
          <w:sz w:val="20"/>
        </w:rPr>
        <w:t> </w:t>
      </w:r>
      <w:r>
        <w:rPr>
          <w:sz w:val="20"/>
        </w:rPr>
        <w:t>decidir</w:t>
      </w:r>
      <w:r>
        <w:rPr>
          <w:spacing w:val="-10"/>
          <w:sz w:val="20"/>
        </w:rPr>
        <w:t> </w:t>
      </w:r>
      <w:r>
        <w:rPr>
          <w:sz w:val="20"/>
        </w:rPr>
        <w:t>situaciones</w:t>
      </w:r>
      <w:r>
        <w:rPr>
          <w:spacing w:val="-10"/>
          <w:sz w:val="20"/>
        </w:rPr>
        <w:t> </w:t>
      </w:r>
      <w:r>
        <w:rPr>
          <w:sz w:val="20"/>
        </w:rPr>
        <w:t>de conflicto entre derechos</w:t>
      </w:r>
      <w:r>
        <w:rPr>
          <w:position w:val="7"/>
          <w:sz w:val="13"/>
        </w:rPr>
        <w:t>193</w:t>
      </w:r>
      <w:r>
        <w:rPr>
          <w:sz w:val="20"/>
        </w:rPr>
        <w:t>.</w:t>
      </w:r>
    </w:p>
    <w:p>
      <w:pPr>
        <w:pStyle w:val="BodyText"/>
        <w:spacing w:before="7"/>
        <w:rPr>
          <w:sz w:val="21"/>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Corte ha entendido que, conforme al artículo 19 de la Convención Americana, el Estado</w:t>
      </w:r>
      <w:r>
        <w:rPr>
          <w:spacing w:val="-10"/>
          <w:sz w:val="20"/>
        </w:rPr>
        <w:t> </w:t>
      </w:r>
      <w:r>
        <w:rPr>
          <w:sz w:val="20"/>
        </w:rPr>
        <w:t>se</w:t>
      </w:r>
      <w:r>
        <w:rPr>
          <w:spacing w:val="-8"/>
          <w:sz w:val="20"/>
        </w:rPr>
        <w:t> </w:t>
      </w:r>
      <w:r>
        <w:rPr>
          <w:sz w:val="20"/>
        </w:rPr>
        <w:t>encuentra</w:t>
      </w:r>
      <w:r>
        <w:rPr>
          <w:spacing w:val="-8"/>
          <w:sz w:val="20"/>
        </w:rPr>
        <w:t> </w:t>
      </w:r>
      <w:r>
        <w:rPr>
          <w:sz w:val="20"/>
        </w:rPr>
        <w:t>obligado</w:t>
      </w:r>
      <w:r>
        <w:rPr>
          <w:spacing w:val="-10"/>
          <w:sz w:val="20"/>
        </w:rPr>
        <w:t> </w:t>
      </w:r>
      <w:r>
        <w:rPr>
          <w:sz w:val="20"/>
        </w:rPr>
        <w:t>a</w:t>
      </w:r>
      <w:r>
        <w:rPr>
          <w:spacing w:val="-8"/>
          <w:sz w:val="20"/>
        </w:rPr>
        <w:t> </w:t>
      </w:r>
      <w:r>
        <w:rPr>
          <w:sz w:val="20"/>
        </w:rPr>
        <w:t>promover</w:t>
      </w:r>
      <w:r>
        <w:rPr>
          <w:spacing w:val="-10"/>
          <w:sz w:val="20"/>
        </w:rPr>
        <w:t> </w:t>
      </w:r>
      <w:r>
        <w:rPr>
          <w:sz w:val="20"/>
        </w:rPr>
        <w:t>las</w:t>
      </w:r>
      <w:r>
        <w:rPr>
          <w:spacing w:val="-10"/>
          <w:sz w:val="20"/>
        </w:rPr>
        <w:t> </w:t>
      </w:r>
      <w:r>
        <w:rPr>
          <w:sz w:val="20"/>
        </w:rPr>
        <w:t>medidas</w:t>
      </w:r>
      <w:r>
        <w:rPr>
          <w:spacing w:val="-9"/>
          <w:sz w:val="20"/>
        </w:rPr>
        <w:t> </w:t>
      </w:r>
      <w:r>
        <w:rPr>
          <w:sz w:val="20"/>
        </w:rPr>
        <w:t>de</w:t>
      </w:r>
      <w:r>
        <w:rPr>
          <w:spacing w:val="-10"/>
          <w:sz w:val="20"/>
        </w:rPr>
        <w:t> </w:t>
      </w:r>
      <w:r>
        <w:rPr>
          <w:sz w:val="20"/>
        </w:rPr>
        <w:t>protección</w:t>
      </w:r>
      <w:r>
        <w:rPr>
          <w:spacing w:val="-9"/>
          <w:sz w:val="20"/>
        </w:rPr>
        <w:t> </w:t>
      </w:r>
      <w:r>
        <w:rPr>
          <w:sz w:val="20"/>
        </w:rPr>
        <w:t>especial</w:t>
      </w:r>
      <w:r>
        <w:rPr>
          <w:spacing w:val="-9"/>
          <w:sz w:val="20"/>
        </w:rPr>
        <w:t> </w:t>
      </w:r>
      <w:r>
        <w:rPr>
          <w:sz w:val="20"/>
        </w:rPr>
        <w:t>orientadas</w:t>
      </w:r>
      <w:r>
        <w:rPr>
          <w:spacing w:val="-7"/>
          <w:sz w:val="20"/>
        </w:rPr>
        <w:t> </w:t>
      </w:r>
      <w:r>
        <w:rPr>
          <w:sz w:val="20"/>
        </w:rPr>
        <w:t>en</w:t>
      </w:r>
      <w:r>
        <w:rPr>
          <w:spacing w:val="-8"/>
          <w:sz w:val="20"/>
        </w:rPr>
        <w:t> </w:t>
      </w:r>
      <w:r>
        <w:rPr>
          <w:sz w:val="20"/>
        </w:rPr>
        <w:t>el principio del interés superior de la niña y del niño, asumiendo su posición de garante con </w:t>
      </w:r>
      <w:r>
        <w:rPr>
          <w:w w:val="95"/>
          <w:sz w:val="20"/>
        </w:rPr>
        <w:t>mayor cuidado</w:t>
      </w:r>
      <w:r>
        <w:rPr>
          <w:sz w:val="20"/>
        </w:rPr>
        <w:t> </w:t>
      </w:r>
      <w:r>
        <w:rPr>
          <w:w w:val="95"/>
          <w:sz w:val="20"/>
        </w:rPr>
        <w:t>y</w:t>
      </w:r>
      <w:r>
        <w:rPr>
          <w:sz w:val="20"/>
        </w:rPr>
        <w:t> </w:t>
      </w:r>
      <w:r>
        <w:rPr>
          <w:w w:val="95"/>
          <w:sz w:val="20"/>
        </w:rPr>
        <w:t>responsabilidad</w:t>
      </w:r>
      <w:r>
        <w:rPr>
          <w:sz w:val="20"/>
        </w:rPr>
        <w:t> </w:t>
      </w:r>
      <w:r>
        <w:rPr>
          <w:w w:val="95"/>
          <w:sz w:val="20"/>
        </w:rPr>
        <w:t>en</w:t>
      </w:r>
      <w:r>
        <w:rPr>
          <w:sz w:val="20"/>
        </w:rPr>
        <w:t> </w:t>
      </w:r>
      <w:r>
        <w:rPr>
          <w:w w:val="95"/>
          <w:sz w:val="20"/>
        </w:rPr>
        <w:t>consideración</w:t>
      </w:r>
      <w:r>
        <w:rPr>
          <w:sz w:val="20"/>
        </w:rPr>
        <w:t> </w:t>
      </w:r>
      <w:r>
        <w:rPr>
          <w:w w:val="95"/>
          <w:sz w:val="20"/>
        </w:rPr>
        <w:t>a</w:t>
      </w:r>
      <w:r>
        <w:rPr>
          <w:sz w:val="20"/>
        </w:rPr>
        <w:t> </w:t>
      </w:r>
      <w:r>
        <w:rPr>
          <w:w w:val="95"/>
          <w:sz w:val="20"/>
        </w:rPr>
        <w:t>su</w:t>
      </w:r>
      <w:r>
        <w:rPr>
          <w:sz w:val="20"/>
        </w:rPr>
        <w:t> </w:t>
      </w:r>
      <w:r>
        <w:rPr>
          <w:w w:val="95"/>
          <w:sz w:val="20"/>
        </w:rPr>
        <w:t>condición</w:t>
      </w:r>
      <w:r>
        <w:rPr>
          <w:spacing w:val="23"/>
          <w:sz w:val="20"/>
        </w:rPr>
        <w:t> </w:t>
      </w:r>
      <w:r>
        <w:rPr>
          <w:w w:val="95"/>
          <w:sz w:val="20"/>
        </w:rPr>
        <w:t>especial</w:t>
      </w:r>
      <w:r>
        <w:rPr>
          <w:sz w:val="20"/>
        </w:rPr>
        <w:t> </w:t>
      </w:r>
      <w:r>
        <w:rPr>
          <w:w w:val="95"/>
          <w:sz w:val="20"/>
        </w:rPr>
        <w:t>de vulnerabilidad</w:t>
      </w:r>
      <w:r>
        <w:rPr>
          <w:w w:val="95"/>
          <w:position w:val="7"/>
          <w:sz w:val="13"/>
        </w:rPr>
        <w:t>194</w:t>
      </w:r>
      <w:r>
        <w:rPr>
          <w:w w:val="95"/>
          <w:sz w:val="20"/>
        </w:rPr>
        <w:t>.</w:t>
      </w:r>
      <w:r>
        <w:rPr>
          <w:spacing w:val="40"/>
          <w:sz w:val="20"/>
        </w:rPr>
        <w:t> </w:t>
      </w:r>
      <w:r>
        <w:rPr>
          <w:sz w:val="20"/>
        </w:rPr>
        <w:t>El</w:t>
      </w:r>
      <w:r>
        <w:rPr>
          <w:spacing w:val="-6"/>
          <w:sz w:val="20"/>
        </w:rPr>
        <w:t> </w:t>
      </w:r>
      <w:r>
        <w:rPr>
          <w:sz w:val="20"/>
        </w:rPr>
        <w:t>interés</w:t>
      </w:r>
      <w:r>
        <w:rPr>
          <w:spacing w:val="-7"/>
          <w:sz w:val="20"/>
        </w:rPr>
        <w:t> </w:t>
      </w:r>
      <w:r>
        <w:rPr>
          <w:sz w:val="20"/>
        </w:rPr>
        <w:t>superior</w:t>
      </w:r>
      <w:r>
        <w:rPr>
          <w:spacing w:val="-8"/>
          <w:sz w:val="20"/>
        </w:rPr>
        <w:t> </w:t>
      </w:r>
      <w:r>
        <w:rPr>
          <w:sz w:val="20"/>
        </w:rPr>
        <w:t>de</w:t>
      </w:r>
      <w:r>
        <w:rPr>
          <w:spacing w:val="-8"/>
          <w:sz w:val="20"/>
        </w:rPr>
        <w:t> </w:t>
      </w:r>
      <w:r>
        <w:rPr>
          <w:sz w:val="20"/>
        </w:rPr>
        <w:t>las</w:t>
      </w:r>
      <w:r>
        <w:rPr>
          <w:spacing w:val="-7"/>
          <w:sz w:val="20"/>
        </w:rPr>
        <w:t> </w:t>
      </w:r>
      <w:r>
        <w:rPr>
          <w:sz w:val="20"/>
        </w:rPr>
        <w:t>niñas</w:t>
      </w:r>
      <w:r>
        <w:rPr>
          <w:spacing w:val="-7"/>
          <w:sz w:val="20"/>
        </w:rPr>
        <w:t> </w:t>
      </w:r>
      <w:r>
        <w:rPr>
          <w:sz w:val="20"/>
        </w:rPr>
        <w:t>y</w:t>
      </w:r>
      <w:r>
        <w:rPr>
          <w:spacing w:val="-7"/>
          <w:sz w:val="20"/>
        </w:rPr>
        <w:t> </w:t>
      </w:r>
      <w:r>
        <w:rPr>
          <w:sz w:val="20"/>
        </w:rPr>
        <w:t>los</w:t>
      </w:r>
      <w:r>
        <w:rPr>
          <w:spacing w:val="-7"/>
          <w:sz w:val="20"/>
        </w:rPr>
        <w:t> </w:t>
      </w:r>
      <w:r>
        <w:rPr>
          <w:sz w:val="20"/>
        </w:rPr>
        <w:t>niños</w:t>
      </w:r>
      <w:r>
        <w:rPr>
          <w:spacing w:val="-5"/>
          <w:sz w:val="20"/>
        </w:rPr>
        <w:t> </w:t>
      </w:r>
      <w:r>
        <w:rPr>
          <w:sz w:val="20"/>
        </w:rPr>
        <w:t>se</w:t>
      </w:r>
      <w:r>
        <w:rPr>
          <w:spacing w:val="-8"/>
          <w:sz w:val="20"/>
        </w:rPr>
        <w:t> </w:t>
      </w:r>
      <w:r>
        <w:rPr>
          <w:sz w:val="20"/>
        </w:rPr>
        <w:t>funda</w:t>
      </w:r>
      <w:r>
        <w:rPr>
          <w:spacing w:val="-6"/>
          <w:sz w:val="20"/>
        </w:rPr>
        <w:t> </w:t>
      </w:r>
      <w:r>
        <w:rPr>
          <w:sz w:val="20"/>
        </w:rPr>
        <w:t>en</w:t>
      </w:r>
      <w:r>
        <w:rPr>
          <w:spacing w:val="-6"/>
          <w:sz w:val="20"/>
        </w:rPr>
        <w:t> </w:t>
      </w:r>
      <w:r>
        <w:rPr>
          <w:sz w:val="20"/>
        </w:rPr>
        <w:t>la</w:t>
      </w:r>
      <w:r>
        <w:rPr>
          <w:spacing w:val="-6"/>
          <w:sz w:val="20"/>
        </w:rPr>
        <w:t> </w:t>
      </w:r>
      <w:r>
        <w:rPr>
          <w:sz w:val="20"/>
        </w:rPr>
        <w:t>dignidad</w:t>
      </w:r>
      <w:r>
        <w:rPr>
          <w:spacing w:val="-6"/>
          <w:sz w:val="20"/>
        </w:rPr>
        <w:t> </w:t>
      </w:r>
      <w:r>
        <w:rPr>
          <w:sz w:val="20"/>
        </w:rPr>
        <w:t>misma</w:t>
      </w:r>
      <w:r>
        <w:rPr>
          <w:spacing w:val="-6"/>
          <w:sz w:val="20"/>
        </w:rPr>
        <w:t> </w:t>
      </w:r>
      <w:r>
        <w:rPr>
          <w:sz w:val="20"/>
        </w:rPr>
        <w:t>del</w:t>
      </w:r>
      <w:r>
        <w:rPr>
          <w:spacing w:val="-6"/>
          <w:sz w:val="20"/>
        </w:rPr>
        <w:t> </w:t>
      </w:r>
      <w:r>
        <w:rPr>
          <w:sz w:val="20"/>
        </w:rPr>
        <w:t>ser humano,</w:t>
      </w:r>
      <w:r>
        <w:rPr>
          <w:spacing w:val="-5"/>
          <w:sz w:val="20"/>
        </w:rPr>
        <w:t> </w:t>
      </w:r>
      <w:r>
        <w:rPr>
          <w:sz w:val="20"/>
        </w:rPr>
        <w:t>en las</w:t>
      </w:r>
      <w:r>
        <w:rPr>
          <w:spacing w:val="-2"/>
          <w:sz w:val="20"/>
        </w:rPr>
        <w:t> </w:t>
      </w:r>
      <w:r>
        <w:rPr>
          <w:sz w:val="20"/>
        </w:rPr>
        <w:t>características</w:t>
      </w:r>
      <w:r>
        <w:rPr>
          <w:spacing w:val="-2"/>
          <w:sz w:val="20"/>
        </w:rPr>
        <w:t> </w:t>
      </w:r>
      <w:r>
        <w:rPr>
          <w:sz w:val="20"/>
        </w:rPr>
        <w:t>propias</w:t>
      </w:r>
      <w:r>
        <w:rPr>
          <w:spacing w:val="-2"/>
          <w:sz w:val="20"/>
        </w:rPr>
        <w:t> </w:t>
      </w:r>
      <w:r>
        <w:rPr>
          <w:sz w:val="20"/>
        </w:rPr>
        <w:t>de</w:t>
      </w:r>
      <w:r>
        <w:rPr>
          <w:spacing w:val="-1"/>
          <w:sz w:val="20"/>
        </w:rPr>
        <w:t> </w:t>
      </w:r>
      <w:r>
        <w:rPr>
          <w:sz w:val="20"/>
        </w:rPr>
        <w:t>estos,</w:t>
      </w:r>
      <w:r>
        <w:rPr>
          <w:spacing w:val="-1"/>
          <w:sz w:val="20"/>
        </w:rPr>
        <w:t> </w:t>
      </w:r>
      <w:r>
        <w:rPr>
          <w:sz w:val="20"/>
        </w:rPr>
        <w:t>y</w:t>
      </w:r>
      <w:r>
        <w:rPr>
          <w:spacing w:val="-2"/>
          <w:sz w:val="20"/>
        </w:rPr>
        <w:t> </w:t>
      </w:r>
      <w:r>
        <w:rPr>
          <w:sz w:val="20"/>
        </w:rPr>
        <w:t>en</w:t>
      </w:r>
      <w:r>
        <w:rPr>
          <w:spacing w:val="-1"/>
          <w:sz w:val="20"/>
        </w:rPr>
        <w:t> </w:t>
      </w:r>
      <w:r>
        <w:rPr>
          <w:sz w:val="20"/>
        </w:rPr>
        <w:t>la</w:t>
      </w:r>
      <w:r>
        <w:rPr>
          <w:spacing w:val="-2"/>
          <w:sz w:val="20"/>
        </w:rPr>
        <w:t> </w:t>
      </w:r>
      <w:r>
        <w:rPr>
          <w:sz w:val="20"/>
        </w:rPr>
        <w:t>necesidad</w:t>
      </w:r>
      <w:r>
        <w:rPr>
          <w:spacing w:val="-1"/>
          <w:sz w:val="20"/>
        </w:rPr>
        <w:t> </w:t>
      </w:r>
      <w:r>
        <w:rPr>
          <w:sz w:val="20"/>
        </w:rPr>
        <w:t>de</w:t>
      </w:r>
      <w:r>
        <w:rPr>
          <w:spacing w:val="-1"/>
          <w:sz w:val="20"/>
        </w:rPr>
        <w:t> </w:t>
      </w:r>
      <w:r>
        <w:rPr>
          <w:sz w:val="20"/>
        </w:rPr>
        <w:t>propiciar</w:t>
      </w:r>
      <w:r>
        <w:rPr>
          <w:spacing w:val="-1"/>
          <w:sz w:val="20"/>
        </w:rPr>
        <w:t> </w:t>
      </w:r>
      <w:r>
        <w:rPr>
          <w:sz w:val="20"/>
        </w:rPr>
        <w:t>su</w:t>
      </w:r>
      <w:r>
        <w:rPr>
          <w:spacing w:val="-1"/>
          <w:sz w:val="20"/>
        </w:rPr>
        <w:t> </w:t>
      </w:r>
      <w:r>
        <w:rPr>
          <w:sz w:val="20"/>
        </w:rPr>
        <w:t>desarrollo</w:t>
      </w:r>
      <w:r>
        <w:rPr>
          <w:position w:val="7"/>
          <w:sz w:val="13"/>
        </w:rPr>
        <w:t>195</w:t>
      </w:r>
      <w:r>
        <w:rPr>
          <w:sz w:val="20"/>
        </w:rPr>
        <w:t>.</w:t>
      </w:r>
      <w:r>
        <w:rPr>
          <w:spacing w:val="-2"/>
          <w:sz w:val="20"/>
        </w:rPr>
        <w:t> </w:t>
      </w:r>
      <w:r>
        <w:rPr>
          <w:sz w:val="20"/>
        </w:rPr>
        <w:t>A</w:t>
      </w:r>
      <w:r>
        <w:rPr>
          <w:spacing w:val="-1"/>
          <w:sz w:val="20"/>
        </w:rPr>
        <w:t> </w:t>
      </w:r>
      <w:r>
        <w:rPr>
          <w:sz w:val="20"/>
        </w:rPr>
        <w:t>su</w:t>
      </w:r>
      <w:r>
        <w:rPr>
          <w:spacing w:val="-1"/>
          <w:sz w:val="20"/>
        </w:rPr>
        <w:t> </w:t>
      </w:r>
      <w:r>
        <w:rPr>
          <w:sz w:val="20"/>
        </w:rPr>
        <w:t>vez, el</w:t>
      </w:r>
      <w:r>
        <w:rPr>
          <w:spacing w:val="-13"/>
          <w:sz w:val="20"/>
        </w:rPr>
        <w:t> </w:t>
      </w:r>
      <w:r>
        <w:rPr>
          <w:sz w:val="20"/>
        </w:rPr>
        <w:t>artículo</w:t>
      </w:r>
      <w:r>
        <w:rPr>
          <w:spacing w:val="-12"/>
          <w:sz w:val="20"/>
        </w:rPr>
        <w:t> </w:t>
      </w:r>
      <w:r>
        <w:rPr>
          <w:sz w:val="20"/>
        </w:rPr>
        <w:t>3</w:t>
      </w:r>
      <w:r>
        <w:rPr>
          <w:spacing w:val="-12"/>
          <w:sz w:val="20"/>
        </w:rPr>
        <w:t> </w:t>
      </w:r>
      <w:r>
        <w:rPr>
          <w:sz w:val="20"/>
        </w:rPr>
        <w:t>de</w:t>
      </w:r>
      <w:r>
        <w:rPr>
          <w:spacing w:val="-12"/>
          <w:sz w:val="20"/>
        </w:rPr>
        <w:t> </w:t>
      </w:r>
      <w:r>
        <w:rPr>
          <w:sz w:val="20"/>
        </w:rPr>
        <w:t>la</w:t>
      </w:r>
      <w:r>
        <w:rPr>
          <w:spacing w:val="-12"/>
          <w:sz w:val="20"/>
        </w:rPr>
        <w:t> </w:t>
      </w:r>
      <w:r>
        <w:rPr>
          <w:sz w:val="20"/>
        </w:rPr>
        <w:t>Convención</w:t>
      </w:r>
      <w:r>
        <w:rPr>
          <w:spacing w:val="-12"/>
          <w:sz w:val="20"/>
        </w:rPr>
        <w:t> </w:t>
      </w:r>
      <w:r>
        <w:rPr>
          <w:sz w:val="20"/>
        </w:rPr>
        <w:t>sobre</w:t>
      </w:r>
      <w:r>
        <w:rPr>
          <w:spacing w:val="-12"/>
          <w:sz w:val="20"/>
        </w:rPr>
        <w:t> </w:t>
      </w:r>
      <w:r>
        <w:rPr>
          <w:sz w:val="20"/>
        </w:rPr>
        <w:t>los</w:t>
      </w:r>
      <w:r>
        <w:rPr>
          <w:spacing w:val="-13"/>
          <w:sz w:val="20"/>
        </w:rPr>
        <w:t> </w:t>
      </w:r>
      <w:r>
        <w:rPr>
          <w:sz w:val="20"/>
        </w:rPr>
        <w:t>Derechos</w:t>
      </w:r>
      <w:r>
        <w:rPr>
          <w:spacing w:val="-13"/>
          <w:sz w:val="20"/>
        </w:rPr>
        <w:t> </w:t>
      </w:r>
      <w:r>
        <w:rPr>
          <w:sz w:val="20"/>
        </w:rPr>
        <w:t>del</w:t>
      </w:r>
      <w:r>
        <w:rPr>
          <w:spacing w:val="-13"/>
          <w:sz w:val="20"/>
        </w:rPr>
        <w:t> </w:t>
      </w:r>
      <w:r>
        <w:rPr>
          <w:sz w:val="20"/>
        </w:rPr>
        <w:t>Niño</w:t>
      </w:r>
      <w:r>
        <w:rPr>
          <w:spacing w:val="-11"/>
          <w:sz w:val="20"/>
        </w:rPr>
        <w:t> </w:t>
      </w:r>
      <w:r>
        <w:rPr>
          <w:sz w:val="20"/>
        </w:rPr>
        <w:t>establece</w:t>
      </w:r>
      <w:r>
        <w:rPr>
          <w:spacing w:val="-14"/>
          <w:sz w:val="20"/>
        </w:rPr>
        <w:t> </w:t>
      </w:r>
      <w:r>
        <w:rPr>
          <w:sz w:val="20"/>
        </w:rPr>
        <w:t>que</w:t>
      </w:r>
      <w:r>
        <w:rPr>
          <w:spacing w:val="-12"/>
          <w:sz w:val="20"/>
        </w:rPr>
        <w:t> </w:t>
      </w:r>
      <w:r>
        <w:rPr>
          <w:sz w:val="20"/>
        </w:rPr>
        <w:t>en</w:t>
      </w:r>
      <w:r>
        <w:rPr>
          <w:spacing w:val="-9"/>
          <w:sz w:val="20"/>
        </w:rPr>
        <w:t> </w:t>
      </w:r>
      <w:r>
        <w:rPr>
          <w:sz w:val="20"/>
        </w:rPr>
        <w:t>todas</w:t>
      </w:r>
      <w:r>
        <w:rPr>
          <w:spacing w:val="-11"/>
          <w:sz w:val="20"/>
        </w:rPr>
        <w:t> </w:t>
      </w:r>
      <w:r>
        <w:rPr>
          <w:sz w:val="20"/>
        </w:rPr>
        <w:t>las</w:t>
      </w:r>
      <w:r>
        <w:rPr>
          <w:spacing w:val="-11"/>
          <w:sz w:val="20"/>
        </w:rPr>
        <w:t> </w:t>
      </w:r>
      <w:r>
        <w:rPr>
          <w:sz w:val="20"/>
        </w:rPr>
        <w:t>medidas concernientes a los niños y las niñas que tomen las instituciones públicas o privadas de bienestar social, los tribunales, las autoridades administrativas o los órganos legislativos, el interés superior del niño y de la niña se atenderá como una consideración primordial. En relación</w:t>
      </w:r>
      <w:r>
        <w:rPr>
          <w:spacing w:val="-3"/>
          <w:sz w:val="20"/>
        </w:rPr>
        <w:t> </w:t>
      </w:r>
      <w:r>
        <w:rPr>
          <w:sz w:val="20"/>
        </w:rPr>
        <w:t>con</w:t>
      </w:r>
      <w:r>
        <w:rPr>
          <w:spacing w:val="-3"/>
          <w:sz w:val="20"/>
        </w:rPr>
        <w:t> </w:t>
      </w:r>
      <w:r>
        <w:rPr>
          <w:sz w:val="20"/>
        </w:rPr>
        <w:t>este</w:t>
      </w:r>
      <w:r>
        <w:rPr>
          <w:spacing w:val="-5"/>
          <w:sz w:val="20"/>
        </w:rPr>
        <w:t> </w:t>
      </w:r>
      <w:r>
        <w:rPr>
          <w:sz w:val="20"/>
        </w:rPr>
        <w:t>principio,</w:t>
      </w:r>
      <w:r>
        <w:rPr>
          <w:spacing w:val="-5"/>
          <w:sz w:val="20"/>
        </w:rPr>
        <w:t> </w:t>
      </w:r>
      <w:r>
        <w:rPr>
          <w:sz w:val="20"/>
        </w:rPr>
        <w:t>el</w:t>
      </w:r>
      <w:r>
        <w:rPr>
          <w:spacing w:val="-3"/>
          <w:sz w:val="20"/>
        </w:rPr>
        <w:t> </w:t>
      </w:r>
      <w:r>
        <w:rPr>
          <w:sz w:val="20"/>
        </w:rPr>
        <w:t>Comité</w:t>
      </w:r>
      <w:r>
        <w:rPr>
          <w:spacing w:val="-3"/>
          <w:sz w:val="20"/>
        </w:rPr>
        <w:t> </w:t>
      </w:r>
      <w:r>
        <w:rPr>
          <w:sz w:val="20"/>
        </w:rPr>
        <w:t>sobre</w:t>
      </w:r>
      <w:r>
        <w:rPr>
          <w:spacing w:val="-5"/>
          <w:sz w:val="20"/>
        </w:rPr>
        <w:t> </w:t>
      </w:r>
      <w:r>
        <w:rPr>
          <w:sz w:val="20"/>
        </w:rPr>
        <w:t>los</w:t>
      </w:r>
      <w:r>
        <w:rPr>
          <w:spacing w:val="-2"/>
          <w:sz w:val="20"/>
        </w:rPr>
        <w:t> </w:t>
      </w:r>
      <w:r>
        <w:rPr>
          <w:sz w:val="20"/>
        </w:rPr>
        <w:t>Derechos</w:t>
      </w:r>
      <w:r>
        <w:rPr>
          <w:spacing w:val="-5"/>
          <w:sz w:val="20"/>
        </w:rPr>
        <w:t> </w:t>
      </w:r>
      <w:r>
        <w:rPr>
          <w:sz w:val="20"/>
        </w:rPr>
        <w:t>del</w:t>
      </w:r>
      <w:r>
        <w:rPr>
          <w:spacing w:val="-3"/>
          <w:sz w:val="20"/>
        </w:rPr>
        <w:t> </w:t>
      </w:r>
      <w:r>
        <w:rPr>
          <w:sz w:val="20"/>
        </w:rPr>
        <w:t>Niño</w:t>
      </w:r>
      <w:r>
        <w:rPr>
          <w:spacing w:val="-5"/>
          <w:sz w:val="20"/>
        </w:rPr>
        <w:t> </w:t>
      </w:r>
      <w:r>
        <w:rPr>
          <w:sz w:val="20"/>
        </w:rPr>
        <w:t>ha</w:t>
      </w:r>
      <w:r>
        <w:rPr>
          <w:spacing w:val="-3"/>
          <w:sz w:val="20"/>
        </w:rPr>
        <w:t> </w:t>
      </w:r>
      <w:r>
        <w:rPr>
          <w:sz w:val="20"/>
        </w:rPr>
        <w:t>señalado</w:t>
      </w:r>
      <w:r>
        <w:rPr>
          <w:spacing w:val="-5"/>
          <w:sz w:val="20"/>
        </w:rPr>
        <w:t> </w:t>
      </w:r>
      <w:r>
        <w:rPr>
          <w:sz w:val="20"/>
        </w:rPr>
        <w:t>que</w:t>
      </w:r>
      <w:r>
        <w:rPr>
          <w:spacing w:val="-5"/>
          <w:sz w:val="20"/>
        </w:rPr>
        <w:t> </w:t>
      </w:r>
      <w:r>
        <w:rPr>
          <w:sz w:val="20"/>
        </w:rPr>
        <w:t>“todos</w:t>
      </w:r>
      <w:r>
        <w:rPr>
          <w:spacing w:val="-5"/>
          <w:sz w:val="20"/>
        </w:rPr>
        <w:t> </w:t>
      </w:r>
      <w:r>
        <w:rPr>
          <w:sz w:val="20"/>
        </w:rPr>
        <w:t>los órganos</w:t>
      </w:r>
      <w:r>
        <w:rPr>
          <w:spacing w:val="-7"/>
          <w:sz w:val="20"/>
        </w:rPr>
        <w:t> </w:t>
      </w:r>
      <w:r>
        <w:rPr>
          <w:sz w:val="20"/>
        </w:rPr>
        <w:t>o</w:t>
      </w:r>
      <w:r>
        <w:rPr>
          <w:spacing w:val="-8"/>
          <w:sz w:val="20"/>
        </w:rPr>
        <w:t> </w:t>
      </w:r>
      <w:r>
        <w:rPr>
          <w:sz w:val="20"/>
        </w:rPr>
        <w:t>instituciones</w:t>
      </w:r>
      <w:r>
        <w:rPr>
          <w:spacing w:val="-7"/>
          <w:sz w:val="20"/>
        </w:rPr>
        <w:t> </w:t>
      </w:r>
      <w:r>
        <w:rPr>
          <w:sz w:val="20"/>
        </w:rPr>
        <w:t>legislativos,</w:t>
      </w:r>
      <w:r>
        <w:rPr>
          <w:spacing w:val="-8"/>
          <w:sz w:val="20"/>
        </w:rPr>
        <w:t> </w:t>
      </w:r>
      <w:r>
        <w:rPr>
          <w:sz w:val="20"/>
        </w:rPr>
        <w:t>administrativos</w:t>
      </w:r>
      <w:r>
        <w:rPr>
          <w:spacing w:val="-7"/>
          <w:sz w:val="20"/>
        </w:rPr>
        <w:t> </w:t>
      </w:r>
      <w:r>
        <w:rPr>
          <w:sz w:val="20"/>
        </w:rPr>
        <w:t>y</w:t>
      </w:r>
      <w:r>
        <w:rPr>
          <w:spacing w:val="-7"/>
          <w:sz w:val="20"/>
        </w:rPr>
        <w:t> </w:t>
      </w:r>
      <w:r>
        <w:rPr>
          <w:sz w:val="20"/>
        </w:rPr>
        <w:t>judiciales</w:t>
      </w:r>
      <w:r>
        <w:rPr>
          <w:spacing w:val="-10"/>
          <w:sz w:val="20"/>
        </w:rPr>
        <w:t> </w:t>
      </w:r>
      <w:r>
        <w:rPr>
          <w:sz w:val="20"/>
        </w:rPr>
        <w:t>han</w:t>
      </w:r>
      <w:r>
        <w:rPr>
          <w:spacing w:val="-5"/>
          <w:sz w:val="20"/>
        </w:rPr>
        <w:t> </w:t>
      </w:r>
      <w:r>
        <w:rPr>
          <w:sz w:val="20"/>
        </w:rPr>
        <w:t>de</w:t>
      </w:r>
      <w:r>
        <w:rPr>
          <w:spacing w:val="-6"/>
          <w:sz w:val="20"/>
        </w:rPr>
        <w:t> </w:t>
      </w:r>
      <w:r>
        <w:rPr>
          <w:sz w:val="20"/>
        </w:rPr>
        <w:t>aplicar</w:t>
      </w:r>
      <w:r>
        <w:rPr>
          <w:spacing w:val="-8"/>
          <w:sz w:val="20"/>
        </w:rPr>
        <w:t> </w:t>
      </w:r>
      <w:r>
        <w:rPr>
          <w:sz w:val="20"/>
        </w:rPr>
        <w:t>el</w:t>
      </w:r>
      <w:r>
        <w:rPr>
          <w:spacing w:val="-6"/>
          <w:sz w:val="20"/>
        </w:rPr>
        <w:t> </w:t>
      </w:r>
      <w:r>
        <w:rPr>
          <w:sz w:val="20"/>
        </w:rPr>
        <w:t>principio</w:t>
      </w:r>
      <w:r>
        <w:rPr>
          <w:spacing w:val="-10"/>
          <w:sz w:val="20"/>
        </w:rPr>
        <w:t> </w:t>
      </w:r>
      <w:r>
        <w:rPr>
          <w:sz w:val="20"/>
        </w:rPr>
        <w:t>del</w:t>
      </w:r>
    </w:p>
    <w:p>
      <w:pPr>
        <w:pStyle w:val="BodyText"/>
        <w:spacing w:before="1"/>
        <w:rPr>
          <w:sz w:val="17"/>
        </w:rPr>
      </w:pPr>
      <w:r>
        <w:rPr/>
        <w:pict>
          <v:rect style="position:absolute;margin-left:90.024002pt;margin-top:11.612833pt;width:144.020pt;height:.71997pt;mso-position-horizontal-relative:page;mso-position-vertical-relative:paragraph;z-index:-15709184;mso-wrap-distance-left:0;mso-wrap-distance-right:0" id="docshape40" filled="true" fillcolor="#000000" stroked="false">
            <v:fill type="solid"/>
            <w10:wrap type="topAndBottom"/>
          </v:rect>
        </w:pict>
      </w:r>
    </w:p>
    <w:p>
      <w:pPr>
        <w:spacing w:before="100"/>
        <w:ind w:left="200" w:right="193" w:firstLine="0"/>
        <w:jc w:val="both"/>
        <w:rPr>
          <w:sz w:val="16"/>
        </w:rPr>
      </w:pPr>
      <w:r>
        <w:rPr>
          <w:sz w:val="16"/>
          <w:vertAlign w:val="superscript"/>
        </w:rPr>
        <w:t>189</w:t>
      </w:r>
      <w:r>
        <w:rPr>
          <w:spacing w:val="80"/>
          <w:sz w:val="16"/>
          <w:vertAlign w:val="baseline"/>
        </w:rPr>
        <w:t>   </w:t>
      </w:r>
      <w:r>
        <w:rPr>
          <w:i/>
          <w:sz w:val="16"/>
          <w:vertAlign w:val="baseline"/>
        </w:rPr>
        <w:t>Cfr</w:t>
      </w:r>
      <w:r>
        <w:rPr>
          <w:sz w:val="16"/>
          <w:vertAlign w:val="baseline"/>
        </w:rPr>
        <w:t>. </w:t>
      </w:r>
      <w:r>
        <w:rPr>
          <w:i/>
          <w:sz w:val="16"/>
          <w:vertAlign w:val="baseline"/>
        </w:rPr>
        <w:t>Caso de los “Niños de la Calle” (Villagrán Morales y otros) Vs. Guatemala. Fondo</w:t>
      </w:r>
      <w:r>
        <w:rPr>
          <w:sz w:val="16"/>
          <w:vertAlign w:val="baseline"/>
        </w:rPr>
        <w:t>, </w:t>
      </w:r>
      <w:r>
        <w:rPr>
          <w:i/>
          <w:sz w:val="16"/>
          <w:vertAlign w:val="baseline"/>
        </w:rPr>
        <w:t>supra</w:t>
      </w:r>
      <w:r>
        <w:rPr>
          <w:sz w:val="16"/>
          <w:vertAlign w:val="baseline"/>
        </w:rPr>
        <w:t>, párrs. 192 a 194, y </w:t>
      </w:r>
      <w:r>
        <w:rPr>
          <w:i/>
          <w:sz w:val="16"/>
          <w:vertAlign w:val="baseline"/>
        </w:rPr>
        <w:t>Caso Angulo Losada Vs. </w:t>
      </w:r>
      <w:r>
        <w:rPr>
          <w:sz w:val="16"/>
          <w:vertAlign w:val="baseline"/>
        </w:rPr>
        <w:t>Bolivia, </w:t>
      </w:r>
      <w:r>
        <w:rPr>
          <w:i/>
          <w:sz w:val="16"/>
          <w:vertAlign w:val="baseline"/>
        </w:rPr>
        <w:t>supra</w:t>
      </w:r>
      <w:r>
        <w:rPr>
          <w:sz w:val="16"/>
          <w:vertAlign w:val="baseline"/>
        </w:rPr>
        <w:t>, párr. 96.</w:t>
      </w:r>
    </w:p>
    <w:p>
      <w:pPr>
        <w:spacing w:before="0"/>
        <w:ind w:left="200" w:right="190" w:firstLine="0"/>
        <w:jc w:val="both"/>
        <w:rPr>
          <w:sz w:val="16"/>
        </w:rPr>
      </w:pPr>
      <w:r>
        <w:rPr>
          <w:sz w:val="16"/>
          <w:vertAlign w:val="superscript"/>
        </w:rPr>
        <w:t>190</w:t>
      </w:r>
      <w:r>
        <w:rPr>
          <w:spacing w:val="40"/>
          <w:sz w:val="16"/>
          <w:vertAlign w:val="baseline"/>
        </w:rPr>
        <w:t>  </w:t>
      </w:r>
      <w:r>
        <w:rPr>
          <w:i/>
          <w:sz w:val="16"/>
          <w:vertAlign w:val="baseline"/>
        </w:rPr>
        <w:t>Cfr</w:t>
      </w:r>
      <w:r>
        <w:rPr>
          <w:sz w:val="16"/>
          <w:vertAlign w:val="baseline"/>
        </w:rPr>
        <w:t>. </w:t>
      </w:r>
      <w:r>
        <w:rPr>
          <w:i/>
          <w:sz w:val="16"/>
          <w:vertAlign w:val="baseline"/>
        </w:rPr>
        <w:t>Enfoques diferenciados respecto de determinados grupos de personas privadas de la libertad</w:t>
      </w:r>
      <w:r>
        <w:rPr>
          <w:i/>
          <w:sz w:val="16"/>
          <w:vertAlign w:val="baseline"/>
        </w:rPr>
        <w:t> (Interpretación y alcance de los artículos 1.1, 4.1, 5, 11.2, 12, 13, 17.1, 19, 24 y 26 de la Convención Americana sobre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8"/>
          <w:sz w:val="16"/>
          <w:vertAlign w:val="baseline"/>
        </w:rPr>
        <w:t> </w:t>
      </w:r>
      <w:r>
        <w:rPr>
          <w:i/>
          <w:sz w:val="16"/>
          <w:vertAlign w:val="baseline"/>
        </w:rPr>
        <w:t>y</w:t>
      </w:r>
      <w:r>
        <w:rPr>
          <w:i/>
          <w:spacing w:val="-10"/>
          <w:sz w:val="16"/>
          <w:vertAlign w:val="baseline"/>
        </w:rPr>
        <w:t> </w:t>
      </w:r>
      <w:r>
        <w:rPr>
          <w:i/>
          <w:sz w:val="16"/>
          <w:vertAlign w:val="baseline"/>
        </w:rPr>
        <w:t>de</w:t>
      </w:r>
      <w:r>
        <w:rPr>
          <w:i/>
          <w:spacing w:val="-11"/>
          <w:sz w:val="16"/>
          <w:vertAlign w:val="baseline"/>
        </w:rPr>
        <w:t> </w:t>
      </w:r>
      <w:r>
        <w:rPr>
          <w:i/>
          <w:sz w:val="16"/>
          <w:vertAlign w:val="baseline"/>
        </w:rPr>
        <w:t>otros</w:t>
      </w:r>
      <w:r>
        <w:rPr>
          <w:i/>
          <w:spacing w:val="-8"/>
          <w:sz w:val="16"/>
          <w:vertAlign w:val="baseline"/>
        </w:rPr>
        <w:t> </w:t>
      </w:r>
      <w:r>
        <w:rPr>
          <w:i/>
          <w:sz w:val="16"/>
          <w:vertAlign w:val="baseline"/>
        </w:rPr>
        <w:t>instrumentos</w:t>
      </w:r>
      <w:r>
        <w:rPr>
          <w:i/>
          <w:spacing w:val="-11"/>
          <w:sz w:val="16"/>
          <w:vertAlign w:val="baseline"/>
        </w:rPr>
        <w:t> </w:t>
      </w:r>
      <w:r>
        <w:rPr>
          <w:i/>
          <w:sz w:val="16"/>
          <w:vertAlign w:val="baseline"/>
        </w:rPr>
        <w:t>que</w:t>
      </w:r>
      <w:r>
        <w:rPr>
          <w:i/>
          <w:spacing w:val="-8"/>
          <w:sz w:val="16"/>
          <w:vertAlign w:val="baseline"/>
        </w:rPr>
        <w:t> </w:t>
      </w:r>
      <w:r>
        <w:rPr>
          <w:i/>
          <w:sz w:val="16"/>
          <w:vertAlign w:val="baseline"/>
        </w:rPr>
        <w:t>conciernen</w:t>
      </w:r>
      <w:r>
        <w:rPr>
          <w:i/>
          <w:spacing w:val="-9"/>
          <w:sz w:val="16"/>
          <w:vertAlign w:val="baseline"/>
        </w:rPr>
        <w:t> </w:t>
      </w:r>
      <w:r>
        <w:rPr>
          <w:i/>
          <w:sz w:val="16"/>
          <w:vertAlign w:val="baseline"/>
        </w:rPr>
        <w:t>a</w:t>
      </w:r>
      <w:r>
        <w:rPr>
          <w:i/>
          <w:spacing w:val="-9"/>
          <w:sz w:val="16"/>
          <w:vertAlign w:val="baseline"/>
        </w:rPr>
        <w:t> </w:t>
      </w:r>
      <w:r>
        <w:rPr>
          <w:i/>
          <w:sz w:val="16"/>
          <w:vertAlign w:val="baseline"/>
        </w:rPr>
        <w:t>la</w:t>
      </w:r>
      <w:r>
        <w:rPr>
          <w:i/>
          <w:spacing w:val="-9"/>
          <w:sz w:val="16"/>
          <w:vertAlign w:val="baseline"/>
        </w:rPr>
        <w:t> </w:t>
      </w:r>
      <w:r>
        <w:rPr>
          <w:i/>
          <w:sz w:val="16"/>
          <w:vertAlign w:val="baseline"/>
        </w:rPr>
        <w:t>protección</w:t>
      </w:r>
      <w:r>
        <w:rPr>
          <w:i/>
          <w:spacing w:val="-9"/>
          <w:sz w:val="16"/>
          <w:vertAlign w:val="baseline"/>
        </w:rPr>
        <w:t> </w:t>
      </w:r>
      <w:r>
        <w:rPr>
          <w:i/>
          <w:sz w:val="16"/>
          <w:vertAlign w:val="baseline"/>
        </w:rPr>
        <w:t>de</w:t>
      </w:r>
      <w:r>
        <w:rPr>
          <w:i/>
          <w:spacing w:val="-8"/>
          <w:sz w:val="16"/>
          <w:vertAlign w:val="baseline"/>
        </w:rPr>
        <w:t> </w:t>
      </w:r>
      <w:r>
        <w:rPr>
          <w:i/>
          <w:sz w:val="16"/>
          <w:vertAlign w:val="baseline"/>
        </w:rPr>
        <w:t>los</w:t>
      </w:r>
      <w:r>
        <w:rPr>
          <w:i/>
          <w:spacing w:val="-11"/>
          <w:sz w:val="16"/>
          <w:vertAlign w:val="baseline"/>
        </w:rPr>
        <w:t> </w:t>
      </w:r>
      <w:r>
        <w:rPr>
          <w:i/>
          <w:sz w:val="16"/>
          <w:vertAlign w:val="baseline"/>
        </w:rPr>
        <w:t>derechos</w:t>
      </w:r>
      <w:r>
        <w:rPr>
          <w:i/>
          <w:spacing w:val="-8"/>
          <w:sz w:val="16"/>
          <w:vertAlign w:val="baseline"/>
        </w:rPr>
        <w:t> </w:t>
      </w:r>
      <w:r>
        <w:rPr>
          <w:i/>
          <w:sz w:val="16"/>
          <w:vertAlign w:val="baseline"/>
        </w:rPr>
        <w:t>humanos)</w:t>
      </w:r>
      <w:r>
        <w:rPr>
          <w:sz w:val="16"/>
          <w:vertAlign w:val="baseline"/>
        </w:rPr>
        <w:t>.</w:t>
      </w:r>
      <w:r>
        <w:rPr>
          <w:spacing w:val="-9"/>
          <w:sz w:val="16"/>
          <w:vertAlign w:val="baseline"/>
        </w:rPr>
        <w:t> </w:t>
      </w:r>
      <w:r>
        <w:rPr>
          <w:sz w:val="16"/>
          <w:vertAlign w:val="baseline"/>
        </w:rPr>
        <w:t>Opinión Consultiva OC-29/22 de 30 de mayo de 2022. Serie A No. 29, párr. 54, y </w:t>
      </w:r>
      <w:r>
        <w:rPr>
          <w:i/>
          <w:sz w:val="16"/>
          <w:vertAlign w:val="baseline"/>
        </w:rPr>
        <w:t>Caso Angulo Losada Vs. Bolivia</w:t>
      </w:r>
      <w:r>
        <w:rPr>
          <w:sz w:val="16"/>
          <w:vertAlign w:val="baseline"/>
        </w:rPr>
        <w:t>, </w:t>
      </w:r>
      <w:r>
        <w:rPr>
          <w:i/>
          <w:sz w:val="16"/>
          <w:vertAlign w:val="baseline"/>
        </w:rPr>
        <w:t>supra</w:t>
      </w:r>
      <w:r>
        <w:rPr>
          <w:sz w:val="16"/>
          <w:vertAlign w:val="baseline"/>
        </w:rPr>
        <w:t>, párr. 96.</w:t>
      </w:r>
    </w:p>
    <w:p>
      <w:pPr>
        <w:spacing w:before="1"/>
        <w:ind w:left="200" w:right="194" w:firstLine="0"/>
        <w:jc w:val="both"/>
        <w:rPr>
          <w:sz w:val="16"/>
        </w:rPr>
      </w:pPr>
      <w:r>
        <w:rPr>
          <w:sz w:val="16"/>
          <w:vertAlign w:val="superscript"/>
        </w:rPr>
        <w:t>191</w:t>
      </w:r>
      <w:r>
        <w:rPr>
          <w:spacing w:val="80"/>
          <w:w w:val="150"/>
          <w:sz w:val="16"/>
          <w:vertAlign w:val="baseline"/>
        </w:rPr>
        <w:t>   </w:t>
      </w:r>
      <w:r>
        <w:rPr>
          <w:sz w:val="16"/>
          <w:vertAlign w:val="baseline"/>
        </w:rPr>
        <w:t>Sobre el interés superior del niño o de la niña, véase también la Observación General No. 14 (2013) sobre el derecho del niño a</w:t>
      </w:r>
      <w:r>
        <w:rPr>
          <w:spacing w:val="-1"/>
          <w:sz w:val="16"/>
          <w:vertAlign w:val="baseline"/>
        </w:rPr>
        <w:t> </w:t>
      </w:r>
      <w:r>
        <w:rPr>
          <w:sz w:val="16"/>
          <w:vertAlign w:val="baseline"/>
        </w:rPr>
        <w:t>que su interés superior sea una consideración primordial (artículo 3, párrafo 1) del Comité de los Derechos del Niño, CRC/C/GC/14, de 29 de mayo de 2013.</w:t>
      </w:r>
    </w:p>
    <w:p>
      <w:pPr>
        <w:spacing w:before="0"/>
        <w:ind w:left="200" w:right="192" w:firstLine="0"/>
        <w:jc w:val="both"/>
        <w:rPr>
          <w:sz w:val="16"/>
        </w:rPr>
      </w:pPr>
      <w:r>
        <w:rPr>
          <w:sz w:val="16"/>
          <w:vertAlign w:val="superscript"/>
        </w:rPr>
        <w:t>192</w:t>
      </w:r>
      <w:r>
        <w:rPr>
          <w:spacing w:val="80"/>
          <w:sz w:val="16"/>
          <w:vertAlign w:val="baseline"/>
        </w:rPr>
        <w:t>  </w:t>
      </w:r>
      <w:r>
        <w:rPr>
          <w:i/>
          <w:sz w:val="16"/>
          <w:vertAlign w:val="baseline"/>
        </w:rPr>
        <w:t>Cfr</w:t>
      </w:r>
      <w:r>
        <w:rPr>
          <w:sz w:val="16"/>
          <w:vertAlign w:val="baseline"/>
        </w:rPr>
        <w:t>. </w:t>
      </w:r>
      <w:r>
        <w:rPr>
          <w:i/>
          <w:sz w:val="16"/>
          <w:vertAlign w:val="baseline"/>
        </w:rPr>
        <w:t>Caso Masacres de Río Negro Vs. Guatemala. Excepción Preliminar, Fondo, Reparaciones y Costas</w:t>
      </w:r>
      <w:r>
        <w:rPr>
          <w:sz w:val="16"/>
          <w:vertAlign w:val="baseline"/>
        </w:rPr>
        <w:t>. Sentencia</w:t>
      </w:r>
      <w:r>
        <w:rPr>
          <w:spacing w:val="-8"/>
          <w:sz w:val="16"/>
          <w:vertAlign w:val="baseline"/>
        </w:rPr>
        <w:t> </w:t>
      </w:r>
      <w:r>
        <w:rPr>
          <w:sz w:val="16"/>
          <w:vertAlign w:val="baseline"/>
        </w:rPr>
        <w:t>de</w:t>
      </w:r>
      <w:r>
        <w:rPr>
          <w:spacing w:val="-9"/>
          <w:sz w:val="16"/>
          <w:vertAlign w:val="baseline"/>
        </w:rPr>
        <w:t> </w:t>
      </w:r>
      <w:r>
        <w:rPr>
          <w:sz w:val="16"/>
          <w:vertAlign w:val="baseline"/>
        </w:rPr>
        <w:t>4</w:t>
      </w:r>
      <w:r>
        <w:rPr>
          <w:spacing w:val="-9"/>
          <w:sz w:val="16"/>
          <w:vertAlign w:val="baseline"/>
        </w:rPr>
        <w:t> </w:t>
      </w:r>
      <w:r>
        <w:rPr>
          <w:sz w:val="16"/>
          <w:vertAlign w:val="baseline"/>
        </w:rPr>
        <w:t>de</w:t>
      </w:r>
      <w:r>
        <w:rPr>
          <w:spacing w:val="-7"/>
          <w:sz w:val="16"/>
          <w:vertAlign w:val="baseline"/>
        </w:rPr>
        <w:t> </w:t>
      </w:r>
      <w:r>
        <w:rPr>
          <w:sz w:val="16"/>
          <w:vertAlign w:val="baseline"/>
        </w:rPr>
        <w:t>septiembre</w:t>
      </w:r>
      <w:r>
        <w:rPr>
          <w:spacing w:val="-9"/>
          <w:sz w:val="16"/>
          <w:vertAlign w:val="baseline"/>
        </w:rPr>
        <w:t> </w:t>
      </w:r>
      <w:r>
        <w:rPr>
          <w:sz w:val="16"/>
          <w:vertAlign w:val="baseline"/>
        </w:rPr>
        <w:t>de</w:t>
      </w:r>
      <w:r>
        <w:rPr>
          <w:spacing w:val="-9"/>
          <w:sz w:val="16"/>
          <w:vertAlign w:val="baseline"/>
        </w:rPr>
        <w:t> </w:t>
      </w:r>
      <w:r>
        <w:rPr>
          <w:sz w:val="16"/>
          <w:vertAlign w:val="baseline"/>
        </w:rPr>
        <w:t>2012,</w:t>
      </w:r>
      <w:r>
        <w:rPr>
          <w:spacing w:val="-11"/>
          <w:sz w:val="16"/>
          <w:vertAlign w:val="baseline"/>
        </w:rPr>
        <w:t> </w:t>
      </w:r>
      <w:r>
        <w:rPr>
          <w:sz w:val="16"/>
          <w:vertAlign w:val="baseline"/>
        </w:rPr>
        <w:t>párr.</w:t>
      </w:r>
      <w:r>
        <w:rPr>
          <w:spacing w:val="-8"/>
          <w:sz w:val="16"/>
          <w:vertAlign w:val="baseline"/>
        </w:rPr>
        <w:t> </w:t>
      </w:r>
      <w:r>
        <w:rPr>
          <w:sz w:val="16"/>
          <w:vertAlign w:val="baseline"/>
        </w:rPr>
        <w:t>120,</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9"/>
          <w:sz w:val="16"/>
          <w:vertAlign w:val="baseline"/>
        </w:rPr>
        <w:t> </w:t>
      </w:r>
      <w:r>
        <w:rPr>
          <w:i/>
          <w:sz w:val="16"/>
          <w:vertAlign w:val="baseline"/>
        </w:rPr>
        <w:t>María</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z w:val="16"/>
          <w:vertAlign w:val="baseline"/>
        </w:rPr>
        <w:t> </w:t>
      </w:r>
      <w:r>
        <w:rPr>
          <w:sz w:val="16"/>
          <w:vertAlign w:val="baseline"/>
        </w:rPr>
        <w:t>Sentencia de 22 de agosto de 2023. Serie C No. 494, párr. 84.</w:t>
      </w:r>
    </w:p>
    <w:p>
      <w:pPr>
        <w:spacing w:before="0"/>
        <w:ind w:left="200" w:right="192" w:firstLine="0"/>
        <w:jc w:val="both"/>
        <w:rPr>
          <w:sz w:val="16"/>
        </w:rPr>
      </w:pPr>
      <w:r>
        <w:rPr>
          <w:sz w:val="16"/>
          <w:vertAlign w:val="superscript"/>
        </w:rPr>
        <w:t>193</w:t>
      </w:r>
      <w:r>
        <w:rPr>
          <w:spacing w:val="40"/>
          <w:sz w:val="16"/>
          <w:vertAlign w:val="baseline"/>
        </w:rPr>
        <w:t>  </w:t>
      </w:r>
      <w:r>
        <w:rPr>
          <w:i/>
          <w:sz w:val="16"/>
          <w:vertAlign w:val="baseline"/>
        </w:rPr>
        <w:t>Cfr</w:t>
      </w:r>
      <w:r>
        <w:rPr>
          <w:sz w:val="16"/>
          <w:vertAlign w:val="baseline"/>
        </w:rPr>
        <w:t>. </w:t>
      </w:r>
      <w:r>
        <w:rPr>
          <w:i/>
          <w:sz w:val="16"/>
          <w:vertAlign w:val="baseline"/>
        </w:rPr>
        <w:t>Enfoques diferenciados respecto de determinados grupos de personas privadas de la libertad</w:t>
      </w:r>
      <w:r>
        <w:rPr>
          <w:i/>
          <w:sz w:val="16"/>
          <w:vertAlign w:val="baseline"/>
        </w:rPr>
        <w:t> (Interpretación y alcance de los artículos 1.1, 4.1, 5, 11.2, 12, 13, 17.1, 19, 24 y 26 de la Convención Americana sobre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8"/>
          <w:sz w:val="16"/>
          <w:vertAlign w:val="baseline"/>
        </w:rPr>
        <w:t> </w:t>
      </w:r>
      <w:r>
        <w:rPr>
          <w:i/>
          <w:sz w:val="16"/>
          <w:vertAlign w:val="baseline"/>
        </w:rPr>
        <w:t>y</w:t>
      </w:r>
      <w:r>
        <w:rPr>
          <w:i/>
          <w:spacing w:val="-10"/>
          <w:sz w:val="16"/>
          <w:vertAlign w:val="baseline"/>
        </w:rPr>
        <w:t> </w:t>
      </w:r>
      <w:r>
        <w:rPr>
          <w:i/>
          <w:sz w:val="16"/>
          <w:vertAlign w:val="baseline"/>
        </w:rPr>
        <w:t>de</w:t>
      </w:r>
      <w:r>
        <w:rPr>
          <w:i/>
          <w:spacing w:val="-9"/>
          <w:sz w:val="16"/>
          <w:vertAlign w:val="baseline"/>
        </w:rPr>
        <w:t> </w:t>
      </w:r>
      <w:r>
        <w:rPr>
          <w:i/>
          <w:sz w:val="16"/>
          <w:vertAlign w:val="baseline"/>
        </w:rPr>
        <w:t>otros</w:t>
      </w:r>
      <w:r>
        <w:rPr>
          <w:i/>
          <w:spacing w:val="-8"/>
          <w:sz w:val="16"/>
          <w:vertAlign w:val="baseline"/>
        </w:rPr>
        <w:t> </w:t>
      </w:r>
      <w:r>
        <w:rPr>
          <w:i/>
          <w:sz w:val="16"/>
          <w:vertAlign w:val="baseline"/>
        </w:rPr>
        <w:t>instrumentos</w:t>
      </w:r>
      <w:r>
        <w:rPr>
          <w:i/>
          <w:spacing w:val="-11"/>
          <w:sz w:val="16"/>
          <w:vertAlign w:val="baseline"/>
        </w:rPr>
        <w:t> </w:t>
      </w:r>
      <w:r>
        <w:rPr>
          <w:i/>
          <w:sz w:val="16"/>
          <w:vertAlign w:val="baseline"/>
        </w:rPr>
        <w:t>que</w:t>
      </w:r>
      <w:r>
        <w:rPr>
          <w:i/>
          <w:spacing w:val="-10"/>
          <w:sz w:val="16"/>
          <w:vertAlign w:val="baseline"/>
        </w:rPr>
        <w:t> </w:t>
      </w:r>
      <w:r>
        <w:rPr>
          <w:i/>
          <w:sz w:val="16"/>
          <w:vertAlign w:val="baseline"/>
        </w:rPr>
        <w:t>conciernen</w:t>
      </w:r>
      <w:r>
        <w:rPr>
          <w:i/>
          <w:spacing w:val="-9"/>
          <w:sz w:val="16"/>
          <w:vertAlign w:val="baseline"/>
        </w:rPr>
        <w:t> </w:t>
      </w:r>
      <w:r>
        <w:rPr>
          <w:i/>
          <w:sz w:val="16"/>
          <w:vertAlign w:val="baseline"/>
        </w:rPr>
        <w:t>a</w:t>
      </w:r>
      <w:r>
        <w:rPr>
          <w:i/>
          <w:spacing w:val="-9"/>
          <w:sz w:val="16"/>
          <w:vertAlign w:val="baseline"/>
        </w:rPr>
        <w:t> </w:t>
      </w:r>
      <w:r>
        <w:rPr>
          <w:i/>
          <w:sz w:val="16"/>
          <w:vertAlign w:val="baseline"/>
        </w:rPr>
        <w:t>la</w:t>
      </w:r>
      <w:r>
        <w:rPr>
          <w:i/>
          <w:spacing w:val="-9"/>
          <w:sz w:val="16"/>
          <w:vertAlign w:val="baseline"/>
        </w:rPr>
        <w:t> </w:t>
      </w:r>
      <w:r>
        <w:rPr>
          <w:i/>
          <w:sz w:val="16"/>
          <w:vertAlign w:val="baseline"/>
        </w:rPr>
        <w:t>protección</w:t>
      </w:r>
      <w:r>
        <w:rPr>
          <w:i/>
          <w:spacing w:val="-9"/>
          <w:sz w:val="16"/>
          <w:vertAlign w:val="baseline"/>
        </w:rPr>
        <w:t> </w:t>
      </w:r>
      <w:r>
        <w:rPr>
          <w:i/>
          <w:sz w:val="16"/>
          <w:vertAlign w:val="baseline"/>
        </w:rPr>
        <w:t>de</w:t>
      </w:r>
      <w:r>
        <w:rPr>
          <w:i/>
          <w:spacing w:val="-8"/>
          <w:sz w:val="16"/>
          <w:vertAlign w:val="baseline"/>
        </w:rPr>
        <w:t> </w:t>
      </w:r>
      <w:r>
        <w:rPr>
          <w:i/>
          <w:sz w:val="16"/>
          <w:vertAlign w:val="baseline"/>
        </w:rPr>
        <w:t>los</w:t>
      </w:r>
      <w:r>
        <w:rPr>
          <w:i/>
          <w:spacing w:val="-11"/>
          <w:sz w:val="16"/>
          <w:vertAlign w:val="baseline"/>
        </w:rPr>
        <w:t> </w:t>
      </w:r>
      <w:r>
        <w:rPr>
          <w:i/>
          <w:sz w:val="16"/>
          <w:vertAlign w:val="baseline"/>
        </w:rPr>
        <w:t>derechos</w:t>
      </w:r>
      <w:r>
        <w:rPr>
          <w:i/>
          <w:spacing w:val="-8"/>
          <w:sz w:val="16"/>
          <w:vertAlign w:val="baseline"/>
        </w:rPr>
        <w:t> </w:t>
      </w:r>
      <w:r>
        <w:rPr>
          <w:i/>
          <w:sz w:val="16"/>
          <w:vertAlign w:val="baseline"/>
        </w:rPr>
        <w:t>humanos)</w:t>
      </w:r>
      <w:r>
        <w:rPr>
          <w:sz w:val="16"/>
          <w:vertAlign w:val="baseline"/>
        </w:rPr>
        <w:t>.</w:t>
      </w:r>
      <w:r>
        <w:rPr>
          <w:spacing w:val="-9"/>
          <w:sz w:val="16"/>
          <w:vertAlign w:val="baseline"/>
        </w:rPr>
        <w:t> </w:t>
      </w:r>
      <w:r>
        <w:rPr>
          <w:sz w:val="16"/>
          <w:vertAlign w:val="baseline"/>
        </w:rPr>
        <w:t>Opinión Consultiva OC-29/22, </w:t>
      </w:r>
      <w:r>
        <w:rPr>
          <w:i/>
          <w:sz w:val="16"/>
          <w:vertAlign w:val="baseline"/>
        </w:rPr>
        <w:t>supra</w:t>
      </w:r>
      <w:r>
        <w:rPr>
          <w:sz w:val="16"/>
          <w:vertAlign w:val="baseline"/>
        </w:rPr>
        <w:t>, párr. 192, y </w:t>
      </w:r>
      <w:r>
        <w:rPr>
          <w:i/>
          <w:sz w:val="16"/>
          <w:vertAlign w:val="baseline"/>
        </w:rPr>
        <w:t>Caso María y otros Vs. Argentina, supra</w:t>
      </w:r>
      <w:r>
        <w:rPr>
          <w:sz w:val="16"/>
          <w:vertAlign w:val="baseline"/>
        </w:rPr>
        <w:t>, párr. 84.</w:t>
      </w:r>
    </w:p>
    <w:p>
      <w:pPr>
        <w:spacing w:before="1"/>
        <w:ind w:left="200" w:right="0" w:firstLine="0"/>
        <w:jc w:val="both"/>
        <w:rPr>
          <w:sz w:val="16"/>
        </w:rPr>
      </w:pPr>
      <w:r>
        <w:rPr>
          <w:sz w:val="16"/>
          <w:vertAlign w:val="superscript"/>
        </w:rPr>
        <w:t>194</w:t>
      </w:r>
      <w:r>
        <w:rPr>
          <w:spacing w:val="68"/>
          <w:sz w:val="16"/>
          <w:vertAlign w:val="baseline"/>
        </w:rPr>
        <w:t>    </w:t>
      </w:r>
      <w:r>
        <w:rPr>
          <w:i/>
          <w:sz w:val="16"/>
          <w:vertAlign w:val="baseline"/>
        </w:rPr>
        <w:t>Cfr</w:t>
      </w:r>
      <w:r>
        <w:rPr>
          <w:sz w:val="16"/>
          <w:vertAlign w:val="baseline"/>
        </w:rPr>
        <w:t>.</w:t>
      </w:r>
      <w:r>
        <w:rPr>
          <w:spacing w:val="-7"/>
          <w:sz w:val="16"/>
          <w:vertAlign w:val="baseline"/>
        </w:rPr>
        <w:t> </w:t>
      </w:r>
      <w:r>
        <w:rPr>
          <w:i/>
          <w:sz w:val="16"/>
          <w:vertAlign w:val="baseline"/>
        </w:rPr>
        <w:t>Caso</w:t>
      </w:r>
      <w:r>
        <w:rPr>
          <w:i/>
          <w:spacing w:val="-6"/>
          <w:sz w:val="16"/>
          <w:vertAlign w:val="baseline"/>
        </w:rPr>
        <w:t> </w:t>
      </w:r>
      <w:r>
        <w:rPr>
          <w:i/>
          <w:sz w:val="16"/>
          <w:vertAlign w:val="baseline"/>
        </w:rPr>
        <w:t>Vera</w:t>
      </w:r>
      <w:r>
        <w:rPr>
          <w:i/>
          <w:spacing w:val="-11"/>
          <w:sz w:val="16"/>
          <w:vertAlign w:val="baseline"/>
        </w:rPr>
        <w:t> </w:t>
      </w:r>
      <w:r>
        <w:rPr>
          <w:i/>
          <w:sz w:val="16"/>
          <w:vertAlign w:val="baseline"/>
        </w:rPr>
        <w:t>Rojas</w:t>
      </w:r>
      <w:r>
        <w:rPr>
          <w:i/>
          <w:spacing w:val="-10"/>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6"/>
          <w:sz w:val="16"/>
          <w:vertAlign w:val="baseline"/>
        </w:rPr>
        <w:t> </w:t>
      </w:r>
      <w:r>
        <w:rPr>
          <w:i/>
          <w:sz w:val="16"/>
          <w:vertAlign w:val="baseline"/>
        </w:rPr>
        <w:t>Chile,</w:t>
      </w:r>
      <w:r>
        <w:rPr>
          <w:i/>
          <w:spacing w:val="-7"/>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9"/>
          <w:sz w:val="16"/>
          <w:vertAlign w:val="baseline"/>
        </w:rPr>
        <w:t> </w:t>
      </w:r>
      <w:r>
        <w:rPr>
          <w:sz w:val="16"/>
          <w:vertAlign w:val="baseline"/>
        </w:rPr>
        <w:t>104,</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8"/>
          <w:sz w:val="16"/>
          <w:vertAlign w:val="baseline"/>
        </w:rPr>
        <w:t> </w:t>
      </w:r>
      <w:r>
        <w:rPr>
          <w:i/>
          <w:sz w:val="16"/>
          <w:vertAlign w:val="baseline"/>
        </w:rPr>
        <w:t>María</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9"/>
          <w:sz w:val="16"/>
          <w:vertAlign w:val="baseline"/>
        </w:rPr>
        <w:t> </w:t>
      </w:r>
      <w:r>
        <w:rPr>
          <w:i/>
          <w:sz w:val="16"/>
          <w:vertAlign w:val="baseline"/>
        </w:rPr>
        <w:t>Argentina,</w:t>
      </w:r>
      <w:r>
        <w:rPr>
          <w:i/>
          <w:spacing w:val="-6"/>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8"/>
          <w:sz w:val="16"/>
          <w:vertAlign w:val="baseline"/>
        </w:rPr>
        <w:t> </w:t>
      </w:r>
      <w:r>
        <w:rPr>
          <w:spacing w:val="-5"/>
          <w:sz w:val="16"/>
          <w:vertAlign w:val="baseline"/>
        </w:rPr>
        <w:t>85.</w:t>
      </w:r>
    </w:p>
    <w:p>
      <w:pPr>
        <w:spacing w:before="0"/>
        <w:ind w:left="200" w:right="194" w:firstLine="0"/>
        <w:jc w:val="both"/>
        <w:rPr>
          <w:sz w:val="16"/>
        </w:rPr>
      </w:pPr>
      <w:r>
        <w:rPr>
          <w:sz w:val="16"/>
          <w:vertAlign w:val="superscript"/>
        </w:rPr>
        <w:t>195</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Condición</w:t>
      </w:r>
      <w:r>
        <w:rPr>
          <w:i/>
          <w:spacing w:val="-1"/>
          <w:sz w:val="16"/>
          <w:vertAlign w:val="baseline"/>
        </w:rPr>
        <w:t> </w:t>
      </w:r>
      <w:r>
        <w:rPr>
          <w:i/>
          <w:sz w:val="16"/>
          <w:vertAlign w:val="baseline"/>
        </w:rPr>
        <w:t>jurídica</w:t>
      </w:r>
      <w:r>
        <w:rPr>
          <w:i/>
          <w:spacing w:val="-3"/>
          <w:sz w:val="16"/>
          <w:vertAlign w:val="baseline"/>
        </w:rPr>
        <w:t> </w:t>
      </w:r>
      <w:r>
        <w:rPr>
          <w:i/>
          <w:sz w:val="16"/>
          <w:vertAlign w:val="baseline"/>
        </w:rPr>
        <w:t>y derechos humanos</w:t>
      </w:r>
      <w:r>
        <w:rPr>
          <w:i/>
          <w:spacing w:val="-3"/>
          <w:sz w:val="16"/>
          <w:vertAlign w:val="baseline"/>
        </w:rPr>
        <w:t> </w:t>
      </w:r>
      <w:r>
        <w:rPr>
          <w:i/>
          <w:sz w:val="16"/>
          <w:vertAlign w:val="baseline"/>
        </w:rPr>
        <w:t>del</w:t>
      </w:r>
      <w:r>
        <w:rPr>
          <w:i/>
          <w:spacing w:val="-1"/>
          <w:sz w:val="16"/>
          <w:vertAlign w:val="baseline"/>
        </w:rPr>
        <w:t> </w:t>
      </w:r>
      <w:r>
        <w:rPr>
          <w:i/>
          <w:sz w:val="16"/>
          <w:vertAlign w:val="baseline"/>
        </w:rPr>
        <w:t>niño</w:t>
      </w:r>
      <w:r>
        <w:rPr>
          <w:sz w:val="16"/>
          <w:vertAlign w:val="baseline"/>
        </w:rPr>
        <w:t>.</w:t>
      </w:r>
      <w:r>
        <w:rPr>
          <w:spacing w:val="-4"/>
          <w:sz w:val="16"/>
          <w:vertAlign w:val="baseline"/>
        </w:rPr>
        <w:t> </w:t>
      </w:r>
      <w:r>
        <w:rPr>
          <w:sz w:val="16"/>
          <w:vertAlign w:val="baseline"/>
        </w:rPr>
        <w:t>Opinión</w:t>
      </w:r>
      <w:r>
        <w:rPr>
          <w:spacing w:val="-1"/>
          <w:sz w:val="16"/>
          <w:vertAlign w:val="baseline"/>
        </w:rPr>
        <w:t> </w:t>
      </w:r>
      <w:r>
        <w:rPr>
          <w:sz w:val="16"/>
          <w:vertAlign w:val="baseline"/>
        </w:rPr>
        <w:t>Consultiva</w:t>
      </w:r>
      <w:r>
        <w:rPr>
          <w:spacing w:val="-1"/>
          <w:sz w:val="16"/>
          <w:vertAlign w:val="baseline"/>
        </w:rPr>
        <w:t> </w:t>
      </w:r>
      <w:r>
        <w:rPr>
          <w:sz w:val="16"/>
          <w:vertAlign w:val="baseline"/>
        </w:rPr>
        <w:t>OC-17/02,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56,</w:t>
      </w:r>
      <w:r>
        <w:rPr>
          <w:spacing w:val="-1"/>
          <w:sz w:val="16"/>
          <w:vertAlign w:val="baseline"/>
        </w:rPr>
        <w:t> </w:t>
      </w:r>
      <w:r>
        <w:rPr>
          <w:sz w:val="16"/>
          <w:vertAlign w:val="baseline"/>
        </w:rPr>
        <w:t>y</w:t>
      </w:r>
      <w:r>
        <w:rPr>
          <w:spacing w:val="-1"/>
          <w:sz w:val="16"/>
          <w:vertAlign w:val="baseline"/>
        </w:rPr>
        <w:t> </w:t>
      </w:r>
      <w:r>
        <w:rPr>
          <w:i/>
          <w:sz w:val="16"/>
          <w:vertAlign w:val="baseline"/>
        </w:rPr>
        <w:t>Caso</w:t>
      </w:r>
      <w:r>
        <w:rPr>
          <w:i/>
          <w:sz w:val="16"/>
          <w:vertAlign w:val="baseline"/>
        </w:rPr>
        <w:t> María y otros Vs. Argentina, supra</w:t>
      </w:r>
      <w:r>
        <w:rPr>
          <w:sz w:val="16"/>
          <w:vertAlign w:val="baseline"/>
        </w:rPr>
        <w:t>, párr. 85.</w:t>
      </w:r>
    </w:p>
    <w:p>
      <w:pPr>
        <w:spacing w:after="0"/>
        <w:jc w:val="both"/>
        <w:rPr>
          <w:sz w:val="16"/>
        </w:rPr>
        <w:sectPr>
          <w:pgSz w:w="12240" w:h="15840"/>
          <w:pgMar w:header="0" w:footer="1000" w:top="1340" w:bottom="1200" w:left="1600" w:right="880"/>
        </w:sectPr>
      </w:pPr>
    </w:p>
    <w:p>
      <w:pPr>
        <w:pStyle w:val="BodyText"/>
        <w:spacing w:before="76"/>
        <w:ind w:left="200" w:right="199"/>
        <w:jc w:val="both"/>
      </w:pPr>
      <w:r>
        <w:rPr/>
        <w:t>interés</w:t>
      </w:r>
      <w:r>
        <w:rPr>
          <w:spacing w:val="-5"/>
        </w:rPr>
        <w:t> </w:t>
      </w:r>
      <w:r>
        <w:rPr/>
        <w:t>superior</w:t>
      </w:r>
      <w:r>
        <w:rPr>
          <w:spacing w:val="-5"/>
        </w:rPr>
        <w:t> </w:t>
      </w:r>
      <w:r>
        <w:rPr/>
        <w:t>del</w:t>
      </w:r>
      <w:r>
        <w:rPr>
          <w:spacing w:val="-3"/>
        </w:rPr>
        <w:t> </w:t>
      </w:r>
      <w:r>
        <w:rPr/>
        <w:t>niño</w:t>
      </w:r>
      <w:r>
        <w:rPr>
          <w:spacing w:val="-2"/>
        </w:rPr>
        <w:t> </w:t>
      </w:r>
      <w:r>
        <w:rPr/>
        <w:t>[y</w:t>
      </w:r>
      <w:r>
        <w:rPr>
          <w:spacing w:val="-4"/>
        </w:rPr>
        <w:t> </w:t>
      </w:r>
      <w:r>
        <w:rPr/>
        <w:t>de</w:t>
      </w:r>
      <w:r>
        <w:rPr>
          <w:spacing w:val="-5"/>
        </w:rPr>
        <w:t> </w:t>
      </w:r>
      <w:r>
        <w:rPr/>
        <w:t>la</w:t>
      </w:r>
      <w:r>
        <w:rPr>
          <w:spacing w:val="-3"/>
        </w:rPr>
        <w:t> </w:t>
      </w:r>
      <w:r>
        <w:rPr/>
        <w:t>niña]</w:t>
      </w:r>
      <w:r>
        <w:rPr>
          <w:spacing w:val="-3"/>
        </w:rPr>
        <w:t> </w:t>
      </w:r>
      <w:r>
        <w:rPr/>
        <w:t>estudiando</w:t>
      </w:r>
      <w:r>
        <w:rPr>
          <w:spacing w:val="-5"/>
        </w:rPr>
        <w:t> </w:t>
      </w:r>
      <w:r>
        <w:rPr/>
        <w:t>sistemáticamente</w:t>
      </w:r>
      <w:r>
        <w:rPr>
          <w:spacing w:val="-3"/>
        </w:rPr>
        <w:t> </w:t>
      </w:r>
      <w:r>
        <w:rPr/>
        <w:t>cómo</w:t>
      </w:r>
      <w:r>
        <w:rPr>
          <w:spacing w:val="-4"/>
        </w:rPr>
        <w:t> </w:t>
      </w:r>
      <w:r>
        <w:rPr/>
        <w:t>los</w:t>
      </w:r>
      <w:r>
        <w:rPr>
          <w:spacing w:val="-5"/>
        </w:rPr>
        <w:t> </w:t>
      </w:r>
      <w:r>
        <w:rPr/>
        <w:t>derechos</w:t>
      </w:r>
      <w:r>
        <w:rPr>
          <w:spacing w:val="-5"/>
        </w:rPr>
        <w:t> </w:t>
      </w:r>
      <w:r>
        <w:rPr/>
        <w:t>y</w:t>
      </w:r>
      <w:r>
        <w:rPr>
          <w:spacing w:val="-4"/>
        </w:rPr>
        <w:t> </w:t>
      </w:r>
      <w:r>
        <w:rPr/>
        <w:t>los intereses de [estos] se ven afectados o se verán afectados por las decisiones y las medidas que adopten; por ejemplo, una ley o una política propuestas o existentes, una medida administrativa o una decisión de los tribunales, incluyendo a las que no se refieren directamente a los niños [y las niñas,] pero los afectan indirectamente”</w:t>
      </w:r>
      <w:r>
        <w:rPr>
          <w:position w:val="7"/>
          <w:sz w:val="13"/>
        </w:rPr>
        <w:t>196</w:t>
      </w:r>
      <w:r>
        <w:rPr/>
        <w:t>.</w:t>
      </w:r>
    </w:p>
    <w:p>
      <w:pPr>
        <w:pStyle w:val="BodyText"/>
        <w:spacing w:before="1"/>
      </w:pPr>
    </w:p>
    <w:p>
      <w:pPr>
        <w:pStyle w:val="Heading2"/>
        <w:numPr>
          <w:ilvl w:val="0"/>
          <w:numId w:val="13"/>
        </w:numPr>
        <w:tabs>
          <w:tab w:pos="921" w:val="left" w:leader="none"/>
        </w:tabs>
        <w:spacing w:line="240" w:lineRule="auto" w:before="0" w:after="0"/>
        <w:ind w:left="920" w:right="0" w:hanging="361"/>
        <w:jc w:val="left"/>
      </w:pPr>
      <w:bookmarkStart w:name="_bookmark50" w:id="52"/>
      <w:bookmarkEnd w:id="52"/>
      <w:r>
        <w:rPr/>
        <w:t>C</w:t>
      </w:r>
      <w:r>
        <w:rPr/>
        <w:t>aso</w:t>
      </w:r>
      <w:r>
        <w:rPr>
          <w:spacing w:val="-9"/>
        </w:rPr>
        <w:t> </w:t>
      </w:r>
      <w:r>
        <w:rPr>
          <w:spacing w:val="-2"/>
        </w:rPr>
        <w:t>concreto</w:t>
      </w:r>
    </w:p>
    <w:p>
      <w:pPr>
        <w:pStyle w:val="BodyText"/>
        <w:spacing w:before="1"/>
        <w:rPr>
          <w:b/>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En el presente caso, está probado que, por órdenes del alto mando de las Fuerzas Armadas,</w:t>
      </w:r>
      <w:r>
        <w:rPr>
          <w:spacing w:val="-13"/>
          <w:sz w:val="20"/>
        </w:rPr>
        <w:t> </w:t>
      </w:r>
      <w:r>
        <w:rPr>
          <w:sz w:val="20"/>
        </w:rPr>
        <w:t>el</w:t>
      </w:r>
      <w:r>
        <w:rPr>
          <w:spacing w:val="-12"/>
          <w:sz w:val="20"/>
        </w:rPr>
        <w:t> </w:t>
      </w:r>
      <w:r>
        <w:rPr>
          <w:sz w:val="20"/>
        </w:rPr>
        <w:t>señor</w:t>
      </w:r>
      <w:r>
        <w:rPr>
          <w:spacing w:val="-16"/>
          <w:sz w:val="20"/>
        </w:rPr>
        <w:t> </w:t>
      </w:r>
      <w:r>
        <w:rPr>
          <w:sz w:val="20"/>
        </w:rPr>
        <w:t>Viteri</w:t>
      </w:r>
      <w:r>
        <w:rPr>
          <w:spacing w:val="-12"/>
          <w:sz w:val="20"/>
        </w:rPr>
        <w:t> </w:t>
      </w:r>
      <w:r>
        <w:rPr>
          <w:sz w:val="20"/>
        </w:rPr>
        <w:t>fue</w:t>
      </w:r>
      <w:r>
        <w:rPr>
          <w:spacing w:val="-13"/>
          <w:sz w:val="20"/>
        </w:rPr>
        <w:t> </w:t>
      </w:r>
      <w:r>
        <w:rPr>
          <w:sz w:val="20"/>
        </w:rPr>
        <w:t>objeto</w:t>
      </w:r>
      <w:r>
        <w:rPr>
          <w:spacing w:val="-16"/>
          <w:sz w:val="20"/>
        </w:rPr>
        <w:t> </w:t>
      </w:r>
      <w:r>
        <w:rPr>
          <w:sz w:val="20"/>
        </w:rPr>
        <w:t>de</w:t>
      </w:r>
      <w:r>
        <w:rPr>
          <w:spacing w:val="-16"/>
          <w:sz w:val="20"/>
        </w:rPr>
        <w:t> </w:t>
      </w:r>
      <w:r>
        <w:rPr>
          <w:sz w:val="20"/>
        </w:rPr>
        <w:t>distintos</w:t>
      </w:r>
      <w:r>
        <w:rPr>
          <w:spacing w:val="-11"/>
          <w:sz w:val="20"/>
        </w:rPr>
        <w:t> </w:t>
      </w:r>
      <w:r>
        <w:rPr>
          <w:sz w:val="20"/>
        </w:rPr>
        <w:t>procesos</w:t>
      </w:r>
      <w:r>
        <w:rPr>
          <w:spacing w:val="-15"/>
          <w:sz w:val="20"/>
        </w:rPr>
        <w:t> </w:t>
      </w:r>
      <w:r>
        <w:rPr>
          <w:sz w:val="20"/>
        </w:rPr>
        <w:t>disciplinarios,</w:t>
      </w:r>
      <w:r>
        <w:rPr>
          <w:spacing w:val="-13"/>
          <w:sz w:val="20"/>
        </w:rPr>
        <w:t> </w:t>
      </w:r>
      <w:r>
        <w:rPr>
          <w:sz w:val="20"/>
        </w:rPr>
        <w:t>sancionado</w:t>
      </w:r>
      <w:r>
        <w:rPr>
          <w:spacing w:val="-14"/>
          <w:sz w:val="20"/>
        </w:rPr>
        <w:t> </w:t>
      </w:r>
      <w:r>
        <w:rPr>
          <w:sz w:val="20"/>
        </w:rPr>
        <w:t>con</w:t>
      </w:r>
      <w:r>
        <w:rPr>
          <w:spacing w:val="-5"/>
          <w:sz w:val="20"/>
        </w:rPr>
        <w:t> </w:t>
      </w:r>
      <w:r>
        <w:rPr>
          <w:sz w:val="20"/>
        </w:rPr>
        <w:t>cuatro arrestos de rigor, privado de libertad en al menos tres ocasiones, y destituido del cargo que ejercía</w:t>
      </w:r>
      <w:r>
        <w:rPr>
          <w:spacing w:val="-12"/>
          <w:sz w:val="20"/>
        </w:rPr>
        <w:t> </w:t>
      </w:r>
      <w:r>
        <w:rPr>
          <w:sz w:val="20"/>
        </w:rPr>
        <w:t>en</w:t>
      </w:r>
      <w:r>
        <w:rPr>
          <w:spacing w:val="-11"/>
          <w:sz w:val="20"/>
        </w:rPr>
        <w:t> </w:t>
      </w:r>
      <w:r>
        <w:rPr>
          <w:sz w:val="20"/>
        </w:rPr>
        <w:t>la</w:t>
      </w:r>
      <w:r>
        <w:rPr>
          <w:spacing w:val="-12"/>
          <w:sz w:val="20"/>
        </w:rPr>
        <w:t> </w:t>
      </w:r>
      <w:r>
        <w:rPr>
          <w:sz w:val="20"/>
        </w:rPr>
        <w:t>Embajada</w:t>
      </w:r>
      <w:r>
        <w:rPr>
          <w:spacing w:val="-12"/>
          <w:sz w:val="20"/>
        </w:rPr>
        <w:t> </w:t>
      </w:r>
      <w:r>
        <w:rPr>
          <w:sz w:val="20"/>
        </w:rPr>
        <w:t>del</w:t>
      </w:r>
      <w:r>
        <w:rPr>
          <w:spacing w:val="-12"/>
          <w:sz w:val="20"/>
        </w:rPr>
        <w:t> </w:t>
      </w:r>
      <w:r>
        <w:rPr>
          <w:sz w:val="20"/>
        </w:rPr>
        <w:t>Ecuador</w:t>
      </w:r>
      <w:r>
        <w:rPr>
          <w:spacing w:val="-11"/>
          <w:sz w:val="20"/>
        </w:rPr>
        <w:t> </w:t>
      </w:r>
      <w:r>
        <w:rPr>
          <w:sz w:val="20"/>
        </w:rPr>
        <w:t>en</w:t>
      </w:r>
      <w:r>
        <w:rPr>
          <w:spacing w:val="-11"/>
          <w:sz w:val="20"/>
        </w:rPr>
        <w:t> </w:t>
      </w:r>
      <w:r>
        <w:rPr>
          <w:sz w:val="20"/>
        </w:rPr>
        <w:t>Londres.</w:t>
      </w:r>
      <w:r>
        <w:rPr>
          <w:spacing w:val="-7"/>
          <w:sz w:val="20"/>
        </w:rPr>
        <w:t> </w:t>
      </w:r>
      <w:r>
        <w:rPr>
          <w:sz w:val="20"/>
        </w:rPr>
        <w:t>Posteriormente,</w:t>
      </w:r>
      <w:r>
        <w:rPr>
          <w:spacing w:val="-10"/>
          <w:sz w:val="20"/>
        </w:rPr>
        <w:t> </w:t>
      </w:r>
      <w:r>
        <w:rPr>
          <w:sz w:val="20"/>
        </w:rPr>
        <w:t>el</w:t>
      </w:r>
      <w:r>
        <w:rPr>
          <w:spacing w:val="-12"/>
          <w:sz w:val="20"/>
        </w:rPr>
        <w:t> </w:t>
      </w:r>
      <w:r>
        <w:rPr>
          <w:sz w:val="20"/>
        </w:rPr>
        <w:t>señor</w:t>
      </w:r>
      <w:r>
        <w:rPr>
          <w:spacing w:val="-13"/>
          <w:sz w:val="20"/>
        </w:rPr>
        <w:t> </w:t>
      </w:r>
      <w:r>
        <w:rPr>
          <w:sz w:val="20"/>
        </w:rPr>
        <w:t>Viteri</w:t>
      </w:r>
      <w:r>
        <w:rPr>
          <w:spacing w:val="-10"/>
          <w:sz w:val="20"/>
        </w:rPr>
        <w:t> </w:t>
      </w:r>
      <w:r>
        <w:rPr>
          <w:sz w:val="20"/>
        </w:rPr>
        <w:t>se</w:t>
      </w:r>
      <w:r>
        <w:rPr>
          <w:spacing w:val="-14"/>
          <w:sz w:val="20"/>
        </w:rPr>
        <w:t> </w:t>
      </w:r>
      <w:r>
        <w:rPr>
          <w:sz w:val="20"/>
        </w:rPr>
        <w:t>reincorporó a las Fuerzas Armadas de forma permanente, donde le fueron asignadas funciones administrativas.</w:t>
      </w:r>
      <w:r>
        <w:rPr>
          <w:spacing w:val="-13"/>
          <w:sz w:val="20"/>
        </w:rPr>
        <w:t> </w:t>
      </w:r>
      <w:r>
        <w:rPr>
          <w:sz w:val="20"/>
        </w:rPr>
        <w:t>Además,</w:t>
      </w:r>
      <w:r>
        <w:rPr>
          <w:spacing w:val="-16"/>
          <w:sz w:val="20"/>
        </w:rPr>
        <w:t> </w:t>
      </w:r>
      <w:r>
        <w:rPr>
          <w:sz w:val="20"/>
        </w:rPr>
        <w:t>tras</w:t>
      </w:r>
      <w:r>
        <w:rPr>
          <w:spacing w:val="-14"/>
          <w:sz w:val="20"/>
        </w:rPr>
        <w:t> </w:t>
      </w:r>
      <w:r>
        <w:rPr>
          <w:sz w:val="20"/>
        </w:rPr>
        <w:t>las</w:t>
      </w:r>
      <w:r>
        <w:rPr>
          <w:spacing w:val="-14"/>
          <w:sz w:val="20"/>
        </w:rPr>
        <w:t> </w:t>
      </w:r>
      <w:r>
        <w:rPr>
          <w:sz w:val="20"/>
        </w:rPr>
        <w:t>denuncias</w:t>
      </w:r>
      <w:r>
        <w:rPr>
          <w:spacing w:val="-15"/>
          <w:sz w:val="20"/>
        </w:rPr>
        <w:t> </w:t>
      </w:r>
      <w:r>
        <w:rPr>
          <w:sz w:val="20"/>
        </w:rPr>
        <w:t>de</w:t>
      </w:r>
      <w:r>
        <w:rPr>
          <w:spacing w:val="-13"/>
          <w:sz w:val="20"/>
        </w:rPr>
        <w:t> </w:t>
      </w:r>
      <w:r>
        <w:rPr>
          <w:sz w:val="20"/>
        </w:rPr>
        <w:t>corrupción</w:t>
      </w:r>
      <w:r>
        <w:rPr>
          <w:spacing w:val="-13"/>
          <w:sz w:val="20"/>
        </w:rPr>
        <w:t> </w:t>
      </w:r>
      <w:r>
        <w:rPr>
          <w:sz w:val="20"/>
        </w:rPr>
        <w:t>y</w:t>
      </w:r>
      <w:r>
        <w:rPr>
          <w:spacing w:val="-14"/>
          <w:sz w:val="20"/>
        </w:rPr>
        <w:t> </w:t>
      </w:r>
      <w:r>
        <w:rPr>
          <w:sz w:val="20"/>
        </w:rPr>
        <w:t>sus</w:t>
      </w:r>
      <w:r>
        <w:rPr>
          <w:spacing w:val="-17"/>
          <w:sz w:val="20"/>
        </w:rPr>
        <w:t> </w:t>
      </w:r>
      <w:r>
        <w:rPr>
          <w:sz w:val="20"/>
        </w:rPr>
        <w:t>declaraciones</w:t>
      </w:r>
      <w:r>
        <w:rPr>
          <w:spacing w:val="-17"/>
          <w:sz w:val="20"/>
        </w:rPr>
        <w:t> </w:t>
      </w:r>
      <w:r>
        <w:rPr>
          <w:sz w:val="20"/>
        </w:rPr>
        <w:t>ante</w:t>
      </w:r>
      <w:r>
        <w:rPr>
          <w:spacing w:val="-17"/>
          <w:sz w:val="20"/>
        </w:rPr>
        <w:t> </w:t>
      </w:r>
      <w:r>
        <w:rPr>
          <w:sz w:val="20"/>
        </w:rPr>
        <w:t>la</w:t>
      </w:r>
      <w:r>
        <w:rPr>
          <w:spacing w:val="-14"/>
          <w:sz w:val="20"/>
        </w:rPr>
        <w:t> </w:t>
      </w:r>
      <w:r>
        <w:rPr>
          <w:sz w:val="20"/>
        </w:rPr>
        <w:t>prensa, el</w:t>
      </w:r>
      <w:r>
        <w:rPr>
          <w:spacing w:val="-13"/>
          <w:sz w:val="20"/>
        </w:rPr>
        <w:t> </w:t>
      </w:r>
      <w:r>
        <w:rPr>
          <w:sz w:val="20"/>
        </w:rPr>
        <w:t>señor</w:t>
      </w:r>
      <w:r>
        <w:rPr>
          <w:spacing w:val="-14"/>
          <w:sz w:val="20"/>
        </w:rPr>
        <w:t> </w:t>
      </w:r>
      <w:r>
        <w:rPr>
          <w:sz w:val="20"/>
        </w:rPr>
        <w:t>Viteri</w:t>
      </w:r>
      <w:r>
        <w:rPr>
          <w:spacing w:val="-13"/>
          <w:sz w:val="20"/>
        </w:rPr>
        <w:t> </w:t>
      </w:r>
      <w:r>
        <w:rPr>
          <w:sz w:val="20"/>
        </w:rPr>
        <w:t>fue</w:t>
      </w:r>
      <w:r>
        <w:rPr>
          <w:spacing w:val="-12"/>
          <w:sz w:val="20"/>
        </w:rPr>
        <w:t> </w:t>
      </w:r>
      <w:r>
        <w:rPr>
          <w:sz w:val="20"/>
        </w:rPr>
        <w:t>declarado</w:t>
      </w:r>
      <w:r>
        <w:rPr>
          <w:spacing w:val="-14"/>
          <w:sz w:val="20"/>
        </w:rPr>
        <w:t> </w:t>
      </w:r>
      <w:r>
        <w:rPr>
          <w:sz w:val="20"/>
        </w:rPr>
        <w:t>como</w:t>
      </w:r>
      <w:r>
        <w:rPr>
          <w:spacing w:val="-13"/>
          <w:sz w:val="20"/>
        </w:rPr>
        <w:t> </w:t>
      </w:r>
      <w:r>
        <w:rPr>
          <w:sz w:val="20"/>
        </w:rPr>
        <w:t>“persona</w:t>
      </w:r>
      <w:r>
        <w:rPr>
          <w:spacing w:val="-12"/>
          <w:sz w:val="20"/>
        </w:rPr>
        <w:t> </w:t>
      </w:r>
      <w:r>
        <w:rPr>
          <w:sz w:val="20"/>
        </w:rPr>
        <w:t>no</w:t>
      </w:r>
      <w:r>
        <w:rPr>
          <w:spacing w:val="-12"/>
          <w:sz w:val="20"/>
        </w:rPr>
        <w:t> </w:t>
      </w:r>
      <w:r>
        <w:rPr>
          <w:sz w:val="20"/>
        </w:rPr>
        <w:t>grata”</w:t>
      </w:r>
      <w:r>
        <w:rPr>
          <w:spacing w:val="-13"/>
          <w:sz w:val="20"/>
        </w:rPr>
        <w:t> </w:t>
      </w:r>
      <w:r>
        <w:rPr>
          <w:sz w:val="20"/>
        </w:rPr>
        <w:t>por</w:t>
      </w:r>
      <w:r>
        <w:rPr>
          <w:spacing w:val="-14"/>
          <w:sz w:val="20"/>
        </w:rPr>
        <w:t> </w:t>
      </w:r>
      <w:r>
        <w:rPr>
          <w:sz w:val="20"/>
        </w:rPr>
        <w:t>sus</w:t>
      </w:r>
      <w:r>
        <w:rPr>
          <w:spacing w:val="-11"/>
          <w:sz w:val="20"/>
        </w:rPr>
        <w:t> </w:t>
      </w:r>
      <w:r>
        <w:rPr>
          <w:sz w:val="20"/>
        </w:rPr>
        <w:t>colegas</w:t>
      </w:r>
      <w:r>
        <w:rPr>
          <w:spacing w:val="-13"/>
          <w:sz w:val="20"/>
        </w:rPr>
        <w:t> </w:t>
      </w:r>
      <w:r>
        <w:rPr>
          <w:sz w:val="20"/>
        </w:rPr>
        <w:t>de</w:t>
      </w:r>
      <w:r>
        <w:rPr>
          <w:spacing w:val="-12"/>
          <w:sz w:val="20"/>
        </w:rPr>
        <w:t> </w:t>
      </w:r>
      <w:r>
        <w:rPr>
          <w:sz w:val="20"/>
        </w:rPr>
        <w:t>las</w:t>
      </w:r>
      <w:r>
        <w:rPr>
          <w:spacing w:val="-13"/>
          <w:sz w:val="20"/>
        </w:rPr>
        <w:t> </w:t>
      </w:r>
      <w:r>
        <w:rPr>
          <w:sz w:val="20"/>
        </w:rPr>
        <w:t>Fuerzas</w:t>
      </w:r>
      <w:r>
        <w:rPr>
          <w:spacing w:val="-13"/>
          <w:sz w:val="20"/>
        </w:rPr>
        <w:t> </w:t>
      </w:r>
      <w:r>
        <w:rPr>
          <w:sz w:val="20"/>
        </w:rPr>
        <w:t>Armadas del</w:t>
      </w:r>
      <w:r>
        <w:rPr>
          <w:spacing w:val="-6"/>
          <w:sz w:val="20"/>
        </w:rPr>
        <w:t> </w:t>
      </w:r>
      <w:r>
        <w:rPr>
          <w:sz w:val="20"/>
        </w:rPr>
        <w:t>Ecuador,</w:t>
      </w:r>
      <w:r>
        <w:rPr>
          <w:spacing w:val="-5"/>
          <w:sz w:val="20"/>
        </w:rPr>
        <w:t> </w:t>
      </w:r>
      <w:r>
        <w:rPr>
          <w:sz w:val="20"/>
        </w:rPr>
        <w:t>no</w:t>
      </w:r>
      <w:r>
        <w:rPr>
          <w:spacing w:val="-5"/>
          <w:sz w:val="20"/>
        </w:rPr>
        <w:t> </w:t>
      </w:r>
      <w:r>
        <w:rPr>
          <w:sz w:val="20"/>
        </w:rPr>
        <w:t>se</w:t>
      </w:r>
      <w:r>
        <w:rPr>
          <w:spacing w:val="-6"/>
          <w:sz w:val="20"/>
        </w:rPr>
        <w:t> </w:t>
      </w:r>
      <w:r>
        <w:rPr>
          <w:sz w:val="20"/>
        </w:rPr>
        <w:t>le</w:t>
      </w:r>
      <w:r>
        <w:rPr>
          <w:spacing w:val="-6"/>
          <w:sz w:val="20"/>
        </w:rPr>
        <w:t> </w:t>
      </w:r>
      <w:r>
        <w:rPr>
          <w:sz w:val="20"/>
        </w:rPr>
        <w:t>autorizó</w:t>
      </w:r>
      <w:r>
        <w:rPr>
          <w:spacing w:val="-5"/>
          <w:sz w:val="20"/>
        </w:rPr>
        <w:t> </w:t>
      </w:r>
      <w:r>
        <w:rPr>
          <w:sz w:val="20"/>
        </w:rPr>
        <w:t>atender</w:t>
      </w:r>
      <w:r>
        <w:rPr>
          <w:spacing w:val="-5"/>
          <w:sz w:val="20"/>
        </w:rPr>
        <w:t> </w:t>
      </w:r>
      <w:r>
        <w:rPr>
          <w:sz w:val="20"/>
        </w:rPr>
        <w:t>ciertas</w:t>
      </w:r>
      <w:r>
        <w:rPr>
          <w:spacing w:val="-5"/>
          <w:sz w:val="20"/>
        </w:rPr>
        <w:t> </w:t>
      </w:r>
      <w:r>
        <w:rPr>
          <w:sz w:val="20"/>
        </w:rPr>
        <w:t>ceremonias</w:t>
      </w:r>
      <w:r>
        <w:rPr>
          <w:spacing w:val="-5"/>
          <w:sz w:val="20"/>
        </w:rPr>
        <w:t> </w:t>
      </w:r>
      <w:r>
        <w:rPr>
          <w:sz w:val="20"/>
        </w:rPr>
        <w:t>y</w:t>
      </w:r>
      <w:r>
        <w:rPr>
          <w:spacing w:val="-4"/>
          <w:sz w:val="20"/>
        </w:rPr>
        <w:t> </w:t>
      </w:r>
      <w:r>
        <w:rPr>
          <w:sz w:val="20"/>
        </w:rPr>
        <w:t>reuniones y</w:t>
      </w:r>
      <w:r>
        <w:rPr>
          <w:spacing w:val="-2"/>
          <w:sz w:val="20"/>
        </w:rPr>
        <w:t> </w:t>
      </w:r>
      <w:r>
        <w:rPr>
          <w:sz w:val="20"/>
        </w:rPr>
        <w:t>se</w:t>
      </w:r>
      <w:r>
        <w:rPr>
          <w:spacing w:val="-6"/>
          <w:sz w:val="20"/>
        </w:rPr>
        <w:t> </w:t>
      </w:r>
      <w:r>
        <w:rPr>
          <w:sz w:val="20"/>
        </w:rPr>
        <w:t>le</w:t>
      </w:r>
      <w:r>
        <w:rPr>
          <w:spacing w:val="-6"/>
          <w:sz w:val="20"/>
        </w:rPr>
        <w:t> </w:t>
      </w:r>
      <w:r>
        <w:rPr>
          <w:sz w:val="20"/>
        </w:rPr>
        <w:t>impidió</w:t>
      </w:r>
      <w:r>
        <w:rPr>
          <w:spacing w:val="-5"/>
          <w:sz w:val="20"/>
        </w:rPr>
        <w:t> </w:t>
      </w:r>
      <w:r>
        <w:rPr>
          <w:sz w:val="20"/>
        </w:rPr>
        <w:t>realizar un curso de formación. Adicionalmente, el Presidente del Ecuador, expresó públicamente, refiriéndose al señor Viteri, que “el capitán está chiflado, nadie lo persigue, solo lo persigue los fantasmas” y que “no goza de la confianza de [su] Gobierno”. Para este Tribunal dichas conductas</w:t>
      </w:r>
      <w:r>
        <w:rPr>
          <w:spacing w:val="-14"/>
          <w:sz w:val="20"/>
        </w:rPr>
        <w:t> </w:t>
      </w:r>
      <w:r>
        <w:rPr>
          <w:sz w:val="20"/>
        </w:rPr>
        <w:t>constituyen</w:t>
      </w:r>
      <w:r>
        <w:rPr>
          <w:spacing w:val="-15"/>
          <w:sz w:val="20"/>
        </w:rPr>
        <w:t> </w:t>
      </w:r>
      <w:r>
        <w:rPr>
          <w:sz w:val="20"/>
        </w:rPr>
        <w:t>actos</w:t>
      </w:r>
      <w:r>
        <w:rPr>
          <w:spacing w:val="-17"/>
          <w:sz w:val="20"/>
        </w:rPr>
        <w:t> </w:t>
      </w:r>
      <w:r>
        <w:rPr>
          <w:sz w:val="20"/>
        </w:rPr>
        <w:t>de</w:t>
      </w:r>
      <w:r>
        <w:rPr>
          <w:spacing w:val="-15"/>
          <w:sz w:val="20"/>
        </w:rPr>
        <w:t> </w:t>
      </w:r>
      <w:r>
        <w:rPr>
          <w:sz w:val="20"/>
        </w:rPr>
        <w:t>represalias</w:t>
      </w:r>
      <w:r>
        <w:rPr>
          <w:spacing w:val="-16"/>
          <w:sz w:val="20"/>
        </w:rPr>
        <w:t> </w:t>
      </w:r>
      <w:r>
        <w:rPr>
          <w:sz w:val="20"/>
        </w:rPr>
        <w:t>por</w:t>
      </w:r>
      <w:r>
        <w:rPr>
          <w:spacing w:val="-15"/>
          <w:sz w:val="20"/>
        </w:rPr>
        <w:t> </w:t>
      </w:r>
      <w:r>
        <w:rPr>
          <w:sz w:val="20"/>
        </w:rPr>
        <w:t>parte</w:t>
      </w:r>
      <w:r>
        <w:rPr>
          <w:spacing w:val="-17"/>
          <w:sz w:val="20"/>
        </w:rPr>
        <w:t> </w:t>
      </w:r>
      <w:r>
        <w:rPr>
          <w:sz w:val="20"/>
        </w:rPr>
        <w:t>de</w:t>
      </w:r>
      <w:r>
        <w:rPr>
          <w:spacing w:val="-17"/>
          <w:sz w:val="20"/>
        </w:rPr>
        <w:t> </w:t>
      </w:r>
      <w:r>
        <w:rPr>
          <w:sz w:val="20"/>
        </w:rPr>
        <w:t>las</w:t>
      </w:r>
      <w:r>
        <w:rPr>
          <w:spacing w:val="-14"/>
          <w:sz w:val="20"/>
        </w:rPr>
        <w:t> </w:t>
      </w:r>
      <w:r>
        <w:rPr>
          <w:sz w:val="20"/>
        </w:rPr>
        <w:t>autoridades,</w:t>
      </w:r>
      <w:r>
        <w:rPr>
          <w:spacing w:val="-13"/>
          <w:sz w:val="20"/>
        </w:rPr>
        <w:t> </w:t>
      </w:r>
      <w:r>
        <w:rPr>
          <w:sz w:val="20"/>
        </w:rPr>
        <w:t>ya</w:t>
      </w:r>
      <w:r>
        <w:rPr>
          <w:spacing w:val="-16"/>
          <w:sz w:val="20"/>
        </w:rPr>
        <w:t> </w:t>
      </w:r>
      <w:r>
        <w:rPr>
          <w:sz w:val="20"/>
        </w:rPr>
        <w:t>que</w:t>
      </w:r>
      <w:r>
        <w:rPr>
          <w:spacing w:val="-15"/>
          <w:sz w:val="20"/>
        </w:rPr>
        <w:t> </w:t>
      </w:r>
      <w:r>
        <w:rPr>
          <w:sz w:val="20"/>
        </w:rPr>
        <w:t>el</w:t>
      </w:r>
      <w:r>
        <w:rPr>
          <w:spacing w:val="-16"/>
          <w:sz w:val="20"/>
        </w:rPr>
        <w:t> </w:t>
      </w:r>
      <w:r>
        <w:rPr>
          <w:sz w:val="20"/>
        </w:rPr>
        <w:t>señor</w:t>
      </w:r>
      <w:r>
        <w:rPr>
          <w:spacing w:val="-17"/>
          <w:sz w:val="20"/>
        </w:rPr>
        <w:t> </w:t>
      </w:r>
      <w:r>
        <w:rPr>
          <w:sz w:val="20"/>
        </w:rPr>
        <w:t>Viteri fue estigmatizado y hostigado de forma pública.</w:t>
      </w:r>
    </w:p>
    <w:p>
      <w:pPr>
        <w:pStyle w:val="BodyText"/>
        <w:spacing w:before="8"/>
        <w:rPr>
          <w:sz w:val="21"/>
        </w:rPr>
      </w:pPr>
    </w:p>
    <w:p>
      <w:pPr>
        <w:pStyle w:val="ListParagraph"/>
        <w:numPr>
          <w:ilvl w:val="0"/>
          <w:numId w:val="8"/>
        </w:numPr>
        <w:tabs>
          <w:tab w:pos="909" w:val="left" w:leader="none"/>
        </w:tabs>
        <w:spacing w:line="240" w:lineRule="auto" w:before="0" w:after="0"/>
        <w:ind w:left="200" w:right="202" w:firstLine="0"/>
        <w:jc w:val="both"/>
        <w:rPr>
          <w:sz w:val="20"/>
        </w:rPr>
      </w:pPr>
      <w:r>
        <w:rPr>
          <w:sz w:val="20"/>
        </w:rPr>
        <w:t>Además, cabe señalar que la presunta víctima señaló “que había sido objeto de amenazas</w:t>
      </w:r>
      <w:r>
        <w:rPr>
          <w:spacing w:val="-15"/>
          <w:sz w:val="20"/>
        </w:rPr>
        <w:t> </w:t>
      </w:r>
      <w:r>
        <w:rPr>
          <w:sz w:val="20"/>
        </w:rPr>
        <w:t>de</w:t>
      </w:r>
      <w:r>
        <w:rPr>
          <w:spacing w:val="-16"/>
          <w:sz w:val="20"/>
        </w:rPr>
        <w:t> </w:t>
      </w:r>
      <w:r>
        <w:rPr>
          <w:sz w:val="20"/>
        </w:rPr>
        <w:t>muerte</w:t>
      </w:r>
      <w:r>
        <w:rPr>
          <w:spacing w:val="-16"/>
          <w:sz w:val="20"/>
        </w:rPr>
        <w:t> </w:t>
      </w:r>
      <w:r>
        <w:rPr>
          <w:sz w:val="20"/>
        </w:rPr>
        <w:t>como</w:t>
      </w:r>
      <w:r>
        <w:rPr>
          <w:spacing w:val="-15"/>
          <w:sz w:val="20"/>
        </w:rPr>
        <w:t> </w:t>
      </w:r>
      <w:r>
        <w:rPr>
          <w:sz w:val="20"/>
        </w:rPr>
        <w:t>consecuencia</w:t>
      </w:r>
      <w:r>
        <w:rPr>
          <w:spacing w:val="-15"/>
          <w:sz w:val="20"/>
        </w:rPr>
        <w:t> </w:t>
      </w:r>
      <w:r>
        <w:rPr>
          <w:sz w:val="20"/>
        </w:rPr>
        <w:t>de</w:t>
      </w:r>
      <w:r>
        <w:rPr>
          <w:spacing w:val="-16"/>
          <w:sz w:val="20"/>
        </w:rPr>
        <w:t> </w:t>
      </w:r>
      <w:r>
        <w:rPr>
          <w:sz w:val="20"/>
        </w:rPr>
        <w:t>sus</w:t>
      </w:r>
      <w:r>
        <w:rPr>
          <w:spacing w:val="-15"/>
          <w:sz w:val="20"/>
        </w:rPr>
        <w:t> </w:t>
      </w:r>
      <w:r>
        <w:rPr>
          <w:sz w:val="20"/>
        </w:rPr>
        <w:t>denuncias</w:t>
      </w:r>
      <w:r>
        <w:rPr>
          <w:spacing w:val="-16"/>
          <w:sz w:val="20"/>
        </w:rPr>
        <w:t> </w:t>
      </w:r>
      <w:r>
        <w:rPr>
          <w:sz w:val="20"/>
        </w:rPr>
        <w:t>de</w:t>
      </w:r>
      <w:r>
        <w:rPr>
          <w:spacing w:val="-15"/>
          <w:sz w:val="20"/>
        </w:rPr>
        <w:t> </w:t>
      </w:r>
      <w:r>
        <w:rPr>
          <w:sz w:val="20"/>
        </w:rPr>
        <w:t>corrupción</w:t>
      </w:r>
      <w:r>
        <w:rPr>
          <w:spacing w:val="-10"/>
          <w:sz w:val="20"/>
        </w:rPr>
        <w:t> </w:t>
      </w:r>
      <w:r>
        <w:rPr>
          <w:sz w:val="20"/>
        </w:rPr>
        <w:t>contra</w:t>
      </w:r>
      <w:r>
        <w:rPr>
          <w:spacing w:val="-14"/>
          <w:sz w:val="20"/>
        </w:rPr>
        <w:t> </w:t>
      </w:r>
      <w:r>
        <w:rPr>
          <w:sz w:val="20"/>
        </w:rPr>
        <w:t>los</w:t>
      </w:r>
      <w:r>
        <w:rPr>
          <w:spacing w:val="-16"/>
          <w:sz w:val="20"/>
        </w:rPr>
        <w:t> </w:t>
      </w:r>
      <w:r>
        <w:rPr>
          <w:sz w:val="20"/>
        </w:rPr>
        <w:t>miembros de</w:t>
      </w:r>
      <w:r>
        <w:rPr>
          <w:spacing w:val="-5"/>
          <w:sz w:val="20"/>
        </w:rPr>
        <w:t> </w:t>
      </w:r>
      <w:r>
        <w:rPr>
          <w:sz w:val="20"/>
        </w:rPr>
        <w:t>la</w:t>
      </w:r>
      <w:r>
        <w:rPr>
          <w:spacing w:val="-1"/>
          <w:sz w:val="20"/>
        </w:rPr>
        <w:t> </w:t>
      </w:r>
      <w:r>
        <w:rPr>
          <w:sz w:val="20"/>
        </w:rPr>
        <w:t>Armada</w:t>
      </w:r>
      <w:r>
        <w:rPr>
          <w:spacing w:val="-4"/>
          <w:sz w:val="20"/>
        </w:rPr>
        <w:t> </w:t>
      </w:r>
      <w:r>
        <w:rPr>
          <w:sz w:val="20"/>
        </w:rPr>
        <w:t>Ecuatoriana”,</w:t>
      </w:r>
      <w:r>
        <w:rPr>
          <w:spacing w:val="-2"/>
          <w:sz w:val="20"/>
        </w:rPr>
        <w:t> </w:t>
      </w:r>
      <w:r>
        <w:rPr>
          <w:sz w:val="20"/>
        </w:rPr>
        <w:t>ante</w:t>
      </w:r>
      <w:r>
        <w:rPr>
          <w:spacing w:val="-3"/>
          <w:sz w:val="20"/>
        </w:rPr>
        <w:t> </w:t>
      </w:r>
      <w:r>
        <w:rPr>
          <w:sz w:val="20"/>
        </w:rPr>
        <w:t>lo</w:t>
      </w:r>
      <w:r>
        <w:rPr>
          <w:spacing w:val="-3"/>
          <w:sz w:val="20"/>
        </w:rPr>
        <w:t> </w:t>
      </w:r>
      <w:r>
        <w:rPr>
          <w:sz w:val="20"/>
        </w:rPr>
        <w:t>cual</w:t>
      </w:r>
      <w:r>
        <w:rPr>
          <w:spacing w:val="-2"/>
          <w:sz w:val="20"/>
        </w:rPr>
        <w:t> </w:t>
      </w:r>
      <w:r>
        <w:rPr>
          <w:sz w:val="20"/>
        </w:rPr>
        <w:t>la</w:t>
      </w:r>
      <w:r>
        <w:rPr>
          <w:spacing w:val="-1"/>
          <w:sz w:val="20"/>
        </w:rPr>
        <w:t> </w:t>
      </w:r>
      <w:r>
        <w:rPr>
          <w:sz w:val="20"/>
        </w:rPr>
        <w:t>Comisión</w:t>
      </w:r>
      <w:r>
        <w:rPr>
          <w:spacing w:val="-3"/>
          <w:sz w:val="20"/>
        </w:rPr>
        <w:t> </w:t>
      </w:r>
      <w:r>
        <w:rPr>
          <w:sz w:val="20"/>
        </w:rPr>
        <w:t>Interamericana otorgó</w:t>
      </w:r>
      <w:r>
        <w:rPr>
          <w:spacing w:val="-5"/>
          <w:sz w:val="20"/>
        </w:rPr>
        <w:t> </w:t>
      </w:r>
      <w:r>
        <w:rPr>
          <w:sz w:val="20"/>
        </w:rPr>
        <w:t>a favor</w:t>
      </w:r>
      <w:r>
        <w:rPr>
          <w:spacing w:val="-2"/>
          <w:sz w:val="20"/>
        </w:rPr>
        <w:t> </w:t>
      </w:r>
      <w:r>
        <w:rPr>
          <w:sz w:val="20"/>
        </w:rPr>
        <w:t>del señor Julio</w:t>
      </w:r>
      <w:r>
        <w:rPr>
          <w:spacing w:val="-11"/>
          <w:sz w:val="20"/>
        </w:rPr>
        <w:t> </w:t>
      </w:r>
      <w:r>
        <w:rPr>
          <w:sz w:val="20"/>
        </w:rPr>
        <w:t>Rogelio</w:t>
      </w:r>
      <w:r>
        <w:rPr>
          <w:spacing w:val="-10"/>
          <w:sz w:val="20"/>
        </w:rPr>
        <w:t> </w:t>
      </w:r>
      <w:r>
        <w:rPr>
          <w:sz w:val="20"/>
        </w:rPr>
        <w:t>Viteri</w:t>
      </w:r>
      <w:r>
        <w:rPr>
          <w:spacing w:val="-10"/>
          <w:sz w:val="20"/>
        </w:rPr>
        <w:t> </w:t>
      </w:r>
      <w:r>
        <w:rPr>
          <w:sz w:val="20"/>
        </w:rPr>
        <w:t>Ungaretti</w:t>
      </w:r>
      <w:r>
        <w:rPr>
          <w:spacing w:val="-9"/>
          <w:sz w:val="20"/>
        </w:rPr>
        <w:t> </w:t>
      </w:r>
      <w:r>
        <w:rPr>
          <w:sz w:val="20"/>
        </w:rPr>
        <w:t>y</w:t>
      </w:r>
      <w:r>
        <w:rPr>
          <w:spacing w:val="-9"/>
          <w:sz w:val="20"/>
        </w:rPr>
        <w:t> </w:t>
      </w:r>
      <w:r>
        <w:rPr>
          <w:sz w:val="20"/>
        </w:rPr>
        <w:t>sus</w:t>
      </w:r>
      <w:r>
        <w:rPr>
          <w:spacing w:val="-9"/>
          <w:sz w:val="20"/>
        </w:rPr>
        <w:t> </w:t>
      </w:r>
      <w:r>
        <w:rPr>
          <w:sz w:val="20"/>
        </w:rPr>
        <w:t>familiares</w:t>
      </w:r>
      <w:r>
        <w:rPr>
          <w:spacing w:val="-4"/>
          <w:sz w:val="20"/>
        </w:rPr>
        <w:t> </w:t>
      </w:r>
      <w:r>
        <w:rPr>
          <w:sz w:val="20"/>
        </w:rPr>
        <w:t>medidas</w:t>
      </w:r>
      <w:r>
        <w:rPr>
          <w:spacing w:val="-10"/>
          <w:sz w:val="20"/>
        </w:rPr>
        <w:t> </w:t>
      </w:r>
      <w:r>
        <w:rPr>
          <w:sz w:val="20"/>
        </w:rPr>
        <w:t>cautelares</w:t>
      </w:r>
      <w:r>
        <w:rPr>
          <w:spacing w:val="-10"/>
          <w:sz w:val="20"/>
        </w:rPr>
        <w:t> </w:t>
      </w:r>
      <w:r>
        <w:rPr>
          <w:sz w:val="20"/>
        </w:rPr>
        <w:t>a</w:t>
      </w:r>
      <w:r>
        <w:rPr>
          <w:spacing w:val="-9"/>
          <w:sz w:val="20"/>
        </w:rPr>
        <w:t> </w:t>
      </w:r>
      <w:r>
        <w:rPr>
          <w:sz w:val="20"/>
        </w:rPr>
        <w:t>partir</w:t>
      </w:r>
      <w:r>
        <w:rPr>
          <w:spacing w:val="-10"/>
          <w:sz w:val="20"/>
        </w:rPr>
        <w:t> </w:t>
      </w:r>
      <w:r>
        <w:rPr>
          <w:sz w:val="20"/>
        </w:rPr>
        <w:t>del</w:t>
      </w:r>
      <w:r>
        <w:rPr>
          <w:spacing w:val="-9"/>
          <w:sz w:val="20"/>
        </w:rPr>
        <w:t> </w:t>
      </w:r>
      <w:r>
        <w:rPr>
          <w:sz w:val="20"/>
        </w:rPr>
        <w:t>11</w:t>
      </w:r>
      <w:r>
        <w:rPr>
          <w:spacing w:val="-8"/>
          <w:sz w:val="20"/>
        </w:rPr>
        <w:t> </w:t>
      </w:r>
      <w:r>
        <w:rPr>
          <w:sz w:val="20"/>
        </w:rPr>
        <w:t>de</w:t>
      </w:r>
      <w:r>
        <w:rPr>
          <w:spacing w:val="-10"/>
          <w:sz w:val="20"/>
        </w:rPr>
        <w:t> </w:t>
      </w:r>
      <w:r>
        <w:rPr>
          <w:sz w:val="20"/>
        </w:rPr>
        <w:t>febrero</w:t>
      </w:r>
      <w:r>
        <w:rPr>
          <w:spacing w:val="-10"/>
          <w:sz w:val="20"/>
        </w:rPr>
        <w:t> </w:t>
      </w:r>
      <w:r>
        <w:rPr>
          <w:sz w:val="20"/>
        </w:rPr>
        <w:t>de 2002 (</w:t>
      </w:r>
      <w:r>
        <w:rPr>
          <w:i/>
          <w:sz w:val="20"/>
        </w:rPr>
        <w:t>supra </w:t>
      </w:r>
      <w:r>
        <w:rPr>
          <w:sz w:val="20"/>
        </w:rPr>
        <w:t>párr. 2.d). Además, este Tribunal nota que el señor Viteri y la señora Alarcón manifestaron,</w:t>
      </w:r>
      <w:r>
        <w:rPr>
          <w:spacing w:val="-7"/>
          <w:sz w:val="20"/>
        </w:rPr>
        <w:t> </w:t>
      </w:r>
      <w:r>
        <w:rPr>
          <w:sz w:val="20"/>
        </w:rPr>
        <w:t>en</w:t>
      </w:r>
      <w:r>
        <w:rPr>
          <w:spacing w:val="-6"/>
          <w:sz w:val="20"/>
        </w:rPr>
        <w:t> </w:t>
      </w:r>
      <w:r>
        <w:rPr>
          <w:sz w:val="20"/>
        </w:rPr>
        <w:t>sus</w:t>
      </w:r>
      <w:r>
        <w:rPr>
          <w:spacing w:val="-7"/>
          <w:sz w:val="20"/>
        </w:rPr>
        <w:t> </w:t>
      </w:r>
      <w:r>
        <w:rPr>
          <w:sz w:val="20"/>
        </w:rPr>
        <w:t>declaraciones</w:t>
      </w:r>
      <w:r>
        <w:rPr>
          <w:spacing w:val="-10"/>
          <w:sz w:val="20"/>
        </w:rPr>
        <w:t> </w:t>
      </w:r>
      <w:r>
        <w:rPr>
          <w:sz w:val="20"/>
        </w:rPr>
        <w:t>presentadas</w:t>
      </w:r>
      <w:r>
        <w:rPr>
          <w:spacing w:val="-7"/>
          <w:sz w:val="20"/>
        </w:rPr>
        <w:t> </w:t>
      </w:r>
      <w:r>
        <w:rPr>
          <w:sz w:val="20"/>
        </w:rPr>
        <w:t>ante</w:t>
      </w:r>
      <w:r>
        <w:rPr>
          <w:spacing w:val="-10"/>
          <w:sz w:val="20"/>
        </w:rPr>
        <w:t> </w:t>
      </w:r>
      <w:r>
        <w:rPr>
          <w:sz w:val="20"/>
        </w:rPr>
        <w:t>la</w:t>
      </w:r>
      <w:r>
        <w:rPr>
          <w:spacing w:val="-7"/>
          <w:sz w:val="20"/>
        </w:rPr>
        <w:t> </w:t>
      </w:r>
      <w:r>
        <w:rPr>
          <w:sz w:val="20"/>
        </w:rPr>
        <w:t>Corte,</w:t>
      </w:r>
      <w:r>
        <w:rPr>
          <w:spacing w:val="-9"/>
          <w:sz w:val="20"/>
        </w:rPr>
        <w:t> </w:t>
      </w:r>
      <w:r>
        <w:rPr>
          <w:sz w:val="20"/>
        </w:rPr>
        <w:t>que</w:t>
      </w:r>
      <w:r>
        <w:rPr>
          <w:spacing w:val="-8"/>
          <w:sz w:val="20"/>
        </w:rPr>
        <w:t> </w:t>
      </w:r>
      <w:r>
        <w:rPr>
          <w:sz w:val="20"/>
        </w:rPr>
        <w:t>experimentaron</w:t>
      </w:r>
      <w:r>
        <w:rPr>
          <w:spacing w:val="-8"/>
          <w:sz w:val="20"/>
        </w:rPr>
        <w:t> </w:t>
      </w:r>
      <w:r>
        <w:rPr>
          <w:sz w:val="20"/>
        </w:rPr>
        <w:t>angustia, temor e incertidumbre constantemente, en relación con los distintos actos que continuaron sufriendo.</w:t>
      </w:r>
      <w:r>
        <w:rPr>
          <w:spacing w:val="-12"/>
          <w:sz w:val="20"/>
        </w:rPr>
        <w:t> </w:t>
      </w:r>
      <w:r>
        <w:rPr>
          <w:sz w:val="20"/>
        </w:rPr>
        <w:t>Agregaron</w:t>
      </w:r>
      <w:r>
        <w:rPr>
          <w:spacing w:val="-10"/>
          <w:sz w:val="20"/>
        </w:rPr>
        <w:t> </w:t>
      </w:r>
      <w:r>
        <w:rPr>
          <w:sz w:val="20"/>
        </w:rPr>
        <w:t>que</w:t>
      </w:r>
      <w:r>
        <w:rPr>
          <w:spacing w:val="-10"/>
          <w:sz w:val="20"/>
        </w:rPr>
        <w:t> </w:t>
      </w:r>
      <w:r>
        <w:rPr>
          <w:sz w:val="20"/>
        </w:rPr>
        <w:t>en</w:t>
      </w:r>
      <w:r>
        <w:rPr>
          <w:spacing w:val="-10"/>
          <w:sz w:val="20"/>
        </w:rPr>
        <w:t> </w:t>
      </w:r>
      <w:r>
        <w:rPr>
          <w:sz w:val="20"/>
        </w:rPr>
        <w:t>distintas</w:t>
      </w:r>
      <w:r>
        <w:rPr>
          <w:spacing w:val="-11"/>
          <w:sz w:val="20"/>
        </w:rPr>
        <w:t> </w:t>
      </w:r>
      <w:r>
        <w:rPr>
          <w:sz w:val="20"/>
        </w:rPr>
        <w:t>ocasiones</w:t>
      </w:r>
      <w:r>
        <w:rPr>
          <w:spacing w:val="-7"/>
          <w:sz w:val="20"/>
        </w:rPr>
        <w:t> </w:t>
      </w:r>
      <w:r>
        <w:rPr>
          <w:sz w:val="20"/>
        </w:rPr>
        <w:t>denunciaron</w:t>
      </w:r>
      <w:r>
        <w:rPr>
          <w:spacing w:val="-10"/>
          <w:sz w:val="20"/>
        </w:rPr>
        <w:t> </w:t>
      </w:r>
      <w:r>
        <w:rPr>
          <w:sz w:val="20"/>
        </w:rPr>
        <w:t>dichos</w:t>
      </w:r>
      <w:r>
        <w:rPr>
          <w:spacing w:val="-12"/>
          <w:sz w:val="20"/>
        </w:rPr>
        <w:t> </w:t>
      </w:r>
      <w:r>
        <w:rPr>
          <w:sz w:val="20"/>
        </w:rPr>
        <w:t>actos</w:t>
      </w:r>
      <w:r>
        <w:rPr>
          <w:spacing w:val="-12"/>
          <w:sz w:val="20"/>
        </w:rPr>
        <w:t> </w:t>
      </w:r>
      <w:r>
        <w:rPr>
          <w:sz w:val="20"/>
        </w:rPr>
        <w:t>ante</w:t>
      </w:r>
      <w:r>
        <w:rPr>
          <w:spacing w:val="-13"/>
          <w:sz w:val="20"/>
        </w:rPr>
        <w:t> </w:t>
      </w:r>
      <w:r>
        <w:rPr>
          <w:sz w:val="20"/>
        </w:rPr>
        <w:t>los</w:t>
      </w:r>
      <w:r>
        <w:rPr>
          <w:spacing w:val="-10"/>
          <w:sz w:val="20"/>
        </w:rPr>
        <w:t> </w:t>
      </w:r>
      <w:r>
        <w:rPr>
          <w:sz w:val="20"/>
        </w:rPr>
        <w:t>superiores del señor Viteri en las Fuerzas Armadas, quienes cuestionaron su denuncia y no hubo una respuesta efectiva</w:t>
      </w:r>
      <w:r>
        <w:rPr>
          <w:position w:val="7"/>
          <w:sz w:val="13"/>
        </w:rPr>
        <w:t>197</w:t>
      </w:r>
      <w:r>
        <w:rPr>
          <w:sz w:val="20"/>
        </w:rPr>
        <w:t>. Al respecto, si bien, como afirma el Estado, con la adopción de las medidas</w:t>
      </w:r>
      <w:r>
        <w:rPr>
          <w:spacing w:val="-9"/>
          <w:sz w:val="20"/>
        </w:rPr>
        <w:t> </w:t>
      </w:r>
      <w:r>
        <w:rPr>
          <w:sz w:val="20"/>
        </w:rPr>
        <w:t>cautelares</w:t>
      </w:r>
      <w:r>
        <w:rPr>
          <w:spacing w:val="-7"/>
          <w:sz w:val="20"/>
        </w:rPr>
        <w:t> </w:t>
      </w:r>
      <w:r>
        <w:rPr>
          <w:sz w:val="20"/>
        </w:rPr>
        <w:t>se</w:t>
      </w:r>
      <w:r>
        <w:rPr>
          <w:spacing w:val="-9"/>
          <w:sz w:val="20"/>
        </w:rPr>
        <w:t> </w:t>
      </w:r>
      <w:r>
        <w:rPr>
          <w:sz w:val="20"/>
        </w:rPr>
        <w:t>asignó</w:t>
      </w:r>
      <w:r>
        <w:rPr>
          <w:spacing w:val="-10"/>
          <w:sz w:val="20"/>
        </w:rPr>
        <w:t> </w:t>
      </w:r>
      <w:r>
        <w:rPr>
          <w:sz w:val="20"/>
        </w:rPr>
        <w:t>protección</w:t>
      </w:r>
      <w:r>
        <w:rPr>
          <w:spacing w:val="-8"/>
          <w:sz w:val="20"/>
        </w:rPr>
        <w:t> </w:t>
      </w:r>
      <w:r>
        <w:rPr>
          <w:sz w:val="20"/>
        </w:rPr>
        <w:t>al</w:t>
      </w:r>
      <w:r>
        <w:rPr>
          <w:spacing w:val="-6"/>
          <w:sz w:val="20"/>
        </w:rPr>
        <w:t> </w:t>
      </w:r>
      <w:r>
        <w:rPr>
          <w:sz w:val="20"/>
        </w:rPr>
        <w:t>señor</w:t>
      </w:r>
      <w:r>
        <w:rPr>
          <w:spacing w:val="-10"/>
          <w:sz w:val="20"/>
        </w:rPr>
        <w:t> </w:t>
      </w:r>
      <w:r>
        <w:rPr>
          <w:sz w:val="20"/>
        </w:rPr>
        <w:t>Viteri</w:t>
      </w:r>
      <w:r>
        <w:rPr>
          <w:spacing w:val="-9"/>
          <w:sz w:val="20"/>
        </w:rPr>
        <w:t> </w:t>
      </w:r>
      <w:r>
        <w:rPr>
          <w:sz w:val="20"/>
        </w:rPr>
        <w:t>y</w:t>
      </w:r>
      <w:r>
        <w:rPr>
          <w:spacing w:val="-4"/>
          <w:sz w:val="20"/>
        </w:rPr>
        <w:t> </w:t>
      </w:r>
      <w:r>
        <w:rPr>
          <w:sz w:val="20"/>
        </w:rPr>
        <w:t>su</w:t>
      </w:r>
      <w:r>
        <w:rPr>
          <w:spacing w:val="-8"/>
          <w:sz w:val="20"/>
        </w:rPr>
        <w:t> </w:t>
      </w:r>
      <w:r>
        <w:rPr>
          <w:sz w:val="20"/>
        </w:rPr>
        <w:t>familia,</w:t>
      </w:r>
      <w:r>
        <w:rPr>
          <w:spacing w:val="-9"/>
          <w:sz w:val="20"/>
        </w:rPr>
        <w:t> </w:t>
      </w:r>
      <w:r>
        <w:rPr>
          <w:sz w:val="20"/>
        </w:rPr>
        <w:t>esta</w:t>
      </w:r>
      <w:r>
        <w:rPr>
          <w:spacing w:val="-6"/>
          <w:sz w:val="20"/>
        </w:rPr>
        <w:t> </w:t>
      </w:r>
      <w:r>
        <w:rPr>
          <w:sz w:val="20"/>
        </w:rPr>
        <w:t>Corte</w:t>
      </w:r>
      <w:r>
        <w:rPr>
          <w:spacing w:val="-9"/>
          <w:sz w:val="20"/>
        </w:rPr>
        <w:t> </w:t>
      </w:r>
      <w:r>
        <w:rPr>
          <w:sz w:val="20"/>
        </w:rPr>
        <w:t>considera</w:t>
      </w:r>
      <w:r>
        <w:rPr>
          <w:spacing w:val="-8"/>
          <w:sz w:val="20"/>
        </w:rPr>
        <w:t> </w:t>
      </w:r>
      <w:r>
        <w:rPr>
          <w:sz w:val="20"/>
        </w:rPr>
        <w:t>que los actos anteriormente descritos constituyen indicios que permiten concluir que el señor Viteri y su familia se encontraban en un ambiente</w:t>
      </w:r>
      <w:r>
        <w:rPr>
          <w:spacing w:val="-1"/>
          <w:sz w:val="20"/>
        </w:rPr>
        <w:t> </w:t>
      </w:r>
      <w:r>
        <w:rPr>
          <w:sz w:val="20"/>
        </w:rPr>
        <w:t>hostil y de riesgo, en el cual su seguridad y protección no estaban garantizadas.</w:t>
      </w:r>
    </w:p>
    <w:p>
      <w:pPr>
        <w:pStyle w:val="BodyText"/>
      </w:pPr>
    </w:p>
    <w:p>
      <w:pPr>
        <w:pStyle w:val="ListParagraph"/>
        <w:numPr>
          <w:ilvl w:val="0"/>
          <w:numId w:val="8"/>
        </w:numPr>
        <w:tabs>
          <w:tab w:pos="909" w:val="left" w:leader="none"/>
        </w:tabs>
        <w:spacing w:line="240" w:lineRule="auto" w:before="0" w:after="0"/>
        <w:ind w:left="200" w:right="206" w:firstLine="0"/>
        <w:jc w:val="both"/>
        <w:rPr>
          <w:sz w:val="20"/>
        </w:rPr>
      </w:pPr>
      <w:r>
        <w:rPr>
          <w:sz w:val="20"/>
        </w:rPr>
        <w:t>Luego de los procesos disciplinarios y los arrestos de rigor ordenadas en contra de la presunta</w:t>
      </w:r>
      <w:r>
        <w:rPr>
          <w:spacing w:val="-18"/>
          <w:sz w:val="20"/>
        </w:rPr>
        <w:t> </w:t>
      </w:r>
      <w:r>
        <w:rPr>
          <w:sz w:val="20"/>
        </w:rPr>
        <w:t>víctima,</w:t>
      </w:r>
      <w:r>
        <w:rPr>
          <w:spacing w:val="-18"/>
          <w:sz w:val="20"/>
        </w:rPr>
        <w:t> </w:t>
      </w:r>
      <w:r>
        <w:rPr>
          <w:sz w:val="20"/>
        </w:rPr>
        <w:t>Julio</w:t>
      </w:r>
      <w:r>
        <w:rPr>
          <w:spacing w:val="-17"/>
          <w:sz w:val="20"/>
        </w:rPr>
        <w:t> </w:t>
      </w:r>
      <w:r>
        <w:rPr>
          <w:sz w:val="20"/>
        </w:rPr>
        <w:t>Rogelio</w:t>
      </w:r>
      <w:r>
        <w:rPr>
          <w:spacing w:val="-18"/>
          <w:sz w:val="20"/>
        </w:rPr>
        <w:t> </w:t>
      </w:r>
      <w:r>
        <w:rPr>
          <w:sz w:val="20"/>
        </w:rPr>
        <w:t>Viteri</w:t>
      </w:r>
      <w:r>
        <w:rPr>
          <w:spacing w:val="-17"/>
          <w:sz w:val="20"/>
        </w:rPr>
        <w:t> </w:t>
      </w:r>
      <w:r>
        <w:rPr>
          <w:sz w:val="20"/>
        </w:rPr>
        <w:t>Ungaretti</w:t>
      </w:r>
      <w:r>
        <w:rPr>
          <w:spacing w:val="-17"/>
          <w:sz w:val="20"/>
        </w:rPr>
        <w:t> </w:t>
      </w:r>
      <w:r>
        <w:rPr>
          <w:sz w:val="20"/>
        </w:rPr>
        <w:t>y</w:t>
      </w:r>
      <w:r>
        <w:rPr>
          <w:spacing w:val="-17"/>
          <w:sz w:val="20"/>
        </w:rPr>
        <w:t> </w:t>
      </w:r>
      <w:r>
        <w:rPr>
          <w:sz w:val="20"/>
        </w:rPr>
        <w:t>Rocío</w:t>
      </w:r>
      <w:r>
        <w:rPr>
          <w:spacing w:val="-18"/>
          <w:sz w:val="20"/>
        </w:rPr>
        <w:t> </w:t>
      </w:r>
      <w:r>
        <w:rPr>
          <w:sz w:val="20"/>
        </w:rPr>
        <w:t>Alarcón</w:t>
      </w:r>
      <w:r>
        <w:rPr>
          <w:spacing w:val="-16"/>
          <w:sz w:val="20"/>
        </w:rPr>
        <w:t> </w:t>
      </w:r>
      <w:r>
        <w:rPr>
          <w:sz w:val="20"/>
        </w:rPr>
        <w:t>Gallegos</w:t>
      </w:r>
      <w:r>
        <w:rPr>
          <w:spacing w:val="-12"/>
          <w:sz w:val="20"/>
        </w:rPr>
        <w:t> </w:t>
      </w:r>
      <w:r>
        <w:rPr>
          <w:sz w:val="20"/>
        </w:rPr>
        <w:t>abandonaron</w:t>
      </w:r>
      <w:r>
        <w:rPr>
          <w:spacing w:val="-15"/>
          <w:sz w:val="20"/>
        </w:rPr>
        <w:t> </w:t>
      </w:r>
      <w:r>
        <w:rPr>
          <w:sz w:val="20"/>
        </w:rPr>
        <w:t>Ecuador en</w:t>
      </w:r>
      <w:r>
        <w:rPr>
          <w:spacing w:val="-10"/>
          <w:sz w:val="20"/>
        </w:rPr>
        <w:t> </w:t>
      </w:r>
      <w:r>
        <w:rPr>
          <w:sz w:val="20"/>
        </w:rPr>
        <w:t>junio</w:t>
      </w:r>
      <w:r>
        <w:rPr>
          <w:spacing w:val="-12"/>
          <w:sz w:val="20"/>
        </w:rPr>
        <w:t> </w:t>
      </w:r>
      <w:r>
        <w:rPr>
          <w:sz w:val="20"/>
        </w:rPr>
        <w:t>de</w:t>
      </w:r>
      <w:r>
        <w:rPr>
          <w:spacing w:val="-13"/>
          <w:sz w:val="20"/>
        </w:rPr>
        <w:t> </w:t>
      </w:r>
      <w:r>
        <w:rPr>
          <w:sz w:val="20"/>
        </w:rPr>
        <w:t>2002,</w:t>
      </w:r>
      <w:r>
        <w:rPr>
          <w:spacing w:val="-10"/>
          <w:sz w:val="20"/>
        </w:rPr>
        <w:t> </w:t>
      </w:r>
      <w:r>
        <w:rPr>
          <w:sz w:val="20"/>
        </w:rPr>
        <w:t>y</w:t>
      </w:r>
      <w:r>
        <w:rPr>
          <w:spacing w:val="-12"/>
          <w:sz w:val="20"/>
        </w:rPr>
        <w:t> </w:t>
      </w:r>
      <w:r>
        <w:rPr>
          <w:sz w:val="20"/>
        </w:rPr>
        <w:t>regresaron</w:t>
      </w:r>
      <w:r>
        <w:rPr>
          <w:spacing w:val="-10"/>
          <w:sz w:val="20"/>
        </w:rPr>
        <w:t> </w:t>
      </w:r>
      <w:r>
        <w:rPr>
          <w:sz w:val="20"/>
        </w:rPr>
        <w:t>a</w:t>
      </w:r>
      <w:r>
        <w:rPr>
          <w:spacing w:val="-11"/>
          <w:sz w:val="20"/>
        </w:rPr>
        <w:t> </w:t>
      </w:r>
      <w:r>
        <w:rPr>
          <w:sz w:val="20"/>
        </w:rPr>
        <w:t>Reino</w:t>
      </w:r>
      <w:r>
        <w:rPr>
          <w:spacing w:val="-10"/>
          <w:sz w:val="20"/>
        </w:rPr>
        <w:t> </w:t>
      </w:r>
      <w:r>
        <w:rPr>
          <w:sz w:val="20"/>
        </w:rPr>
        <w:t>Unido</w:t>
      </w:r>
      <w:r>
        <w:rPr>
          <w:spacing w:val="-12"/>
          <w:sz w:val="20"/>
        </w:rPr>
        <w:t> </w:t>
      </w:r>
      <w:r>
        <w:rPr>
          <w:sz w:val="20"/>
        </w:rPr>
        <w:t>donde</w:t>
      </w:r>
      <w:r>
        <w:rPr>
          <w:spacing w:val="-11"/>
          <w:sz w:val="20"/>
        </w:rPr>
        <w:t> </w:t>
      </w:r>
      <w:r>
        <w:rPr>
          <w:sz w:val="20"/>
        </w:rPr>
        <w:t>se</w:t>
      </w:r>
      <w:r>
        <w:rPr>
          <w:spacing w:val="-11"/>
          <w:sz w:val="20"/>
        </w:rPr>
        <w:t> </w:t>
      </w:r>
      <w:r>
        <w:rPr>
          <w:sz w:val="20"/>
        </w:rPr>
        <w:t>encontraban</w:t>
      </w:r>
      <w:r>
        <w:rPr>
          <w:spacing w:val="-9"/>
          <w:sz w:val="20"/>
        </w:rPr>
        <w:t> </w:t>
      </w:r>
      <w:r>
        <w:rPr>
          <w:sz w:val="20"/>
        </w:rPr>
        <w:t>su</w:t>
      </w:r>
      <w:r>
        <w:rPr>
          <w:spacing w:val="-11"/>
          <w:sz w:val="20"/>
        </w:rPr>
        <w:t> </w:t>
      </w:r>
      <w:r>
        <w:rPr>
          <w:sz w:val="20"/>
        </w:rPr>
        <w:t>hija</w:t>
      </w:r>
      <w:r>
        <w:rPr>
          <w:spacing w:val="-10"/>
          <w:sz w:val="20"/>
        </w:rPr>
        <w:t> </w:t>
      </w:r>
      <w:r>
        <w:rPr>
          <w:sz w:val="20"/>
        </w:rPr>
        <w:t>y</w:t>
      </w:r>
      <w:r>
        <w:rPr>
          <w:spacing w:val="-12"/>
          <w:sz w:val="20"/>
        </w:rPr>
        <w:t> </w:t>
      </w:r>
      <w:r>
        <w:rPr>
          <w:sz w:val="20"/>
        </w:rPr>
        <w:t>su</w:t>
      </w:r>
      <w:r>
        <w:rPr>
          <w:spacing w:val="-11"/>
          <w:sz w:val="20"/>
        </w:rPr>
        <w:t> </w:t>
      </w:r>
      <w:r>
        <w:rPr>
          <w:sz w:val="20"/>
        </w:rPr>
        <w:t>hijo,</w:t>
      </w:r>
      <w:r>
        <w:rPr>
          <w:spacing w:val="-12"/>
          <w:sz w:val="20"/>
        </w:rPr>
        <w:t> </w:t>
      </w:r>
      <w:r>
        <w:rPr>
          <w:sz w:val="20"/>
        </w:rPr>
        <w:t>quienes permanecían bajo el cuidado de la madre de la señora Alarcón, Rosa Gallegos Pozo, y solicitaron asilo político para todos los miembros de la familia. Es evidente que mientras el señor</w:t>
      </w:r>
      <w:r>
        <w:rPr>
          <w:spacing w:val="31"/>
          <w:sz w:val="20"/>
        </w:rPr>
        <w:t> </w:t>
      </w:r>
      <w:r>
        <w:rPr>
          <w:sz w:val="20"/>
        </w:rPr>
        <w:t>Viteri</w:t>
      </w:r>
      <w:r>
        <w:rPr>
          <w:spacing w:val="33"/>
          <w:sz w:val="20"/>
        </w:rPr>
        <w:t> </w:t>
      </w:r>
      <w:r>
        <w:rPr>
          <w:sz w:val="20"/>
        </w:rPr>
        <w:t>Ungaretti</w:t>
      </w:r>
      <w:r>
        <w:rPr>
          <w:spacing w:val="35"/>
          <w:sz w:val="20"/>
        </w:rPr>
        <w:t> </w:t>
      </w:r>
      <w:r>
        <w:rPr>
          <w:sz w:val="20"/>
        </w:rPr>
        <w:t>y</w:t>
      </w:r>
      <w:r>
        <w:rPr>
          <w:spacing w:val="32"/>
          <w:sz w:val="20"/>
        </w:rPr>
        <w:t> </w:t>
      </w:r>
      <w:r>
        <w:rPr>
          <w:sz w:val="20"/>
        </w:rPr>
        <w:t>su</w:t>
      </w:r>
      <w:r>
        <w:rPr>
          <w:spacing w:val="35"/>
          <w:sz w:val="20"/>
        </w:rPr>
        <w:t> </w:t>
      </w:r>
      <w:r>
        <w:rPr>
          <w:sz w:val="20"/>
        </w:rPr>
        <w:t>esposa</w:t>
      </w:r>
      <w:r>
        <w:rPr>
          <w:spacing w:val="35"/>
          <w:sz w:val="20"/>
        </w:rPr>
        <w:t> </w:t>
      </w:r>
      <w:r>
        <w:rPr>
          <w:sz w:val="20"/>
        </w:rPr>
        <w:t>estaban</w:t>
      </w:r>
      <w:r>
        <w:rPr>
          <w:spacing w:val="33"/>
          <w:sz w:val="20"/>
        </w:rPr>
        <w:t> </w:t>
      </w:r>
      <w:r>
        <w:rPr>
          <w:sz w:val="20"/>
        </w:rPr>
        <w:t>en</w:t>
      </w:r>
      <w:r>
        <w:rPr>
          <w:spacing w:val="33"/>
          <w:sz w:val="20"/>
        </w:rPr>
        <w:t> </w:t>
      </w:r>
      <w:r>
        <w:rPr>
          <w:sz w:val="20"/>
        </w:rPr>
        <w:t>Ecuador</w:t>
      </w:r>
      <w:r>
        <w:rPr>
          <w:spacing w:val="34"/>
          <w:sz w:val="20"/>
        </w:rPr>
        <w:t> </w:t>
      </w:r>
      <w:r>
        <w:rPr>
          <w:sz w:val="20"/>
        </w:rPr>
        <w:t>separados</w:t>
      </w:r>
      <w:r>
        <w:rPr>
          <w:spacing w:val="31"/>
          <w:sz w:val="20"/>
        </w:rPr>
        <w:t> </w:t>
      </w:r>
      <w:r>
        <w:rPr>
          <w:sz w:val="20"/>
        </w:rPr>
        <w:t>de</w:t>
      </w:r>
      <w:r>
        <w:rPr>
          <w:spacing w:val="32"/>
          <w:sz w:val="20"/>
        </w:rPr>
        <w:t> </w:t>
      </w:r>
      <w:r>
        <w:rPr>
          <w:sz w:val="20"/>
        </w:rPr>
        <w:t>sus</w:t>
      </w:r>
      <w:r>
        <w:rPr>
          <w:spacing w:val="31"/>
          <w:sz w:val="20"/>
        </w:rPr>
        <w:t> </w:t>
      </w:r>
      <w:r>
        <w:rPr>
          <w:sz w:val="20"/>
        </w:rPr>
        <w:t>hijos</w:t>
      </w:r>
      <w:r>
        <w:rPr>
          <w:spacing w:val="42"/>
          <w:sz w:val="20"/>
        </w:rPr>
        <w:t> </w:t>
      </w:r>
      <w:r>
        <w:rPr>
          <w:sz w:val="20"/>
        </w:rPr>
        <w:t>se</w:t>
      </w:r>
      <w:r>
        <w:rPr>
          <w:spacing w:val="31"/>
          <w:sz w:val="20"/>
        </w:rPr>
        <w:t> </w:t>
      </w:r>
      <w:r>
        <w:rPr>
          <w:spacing w:val="-2"/>
          <w:sz w:val="20"/>
        </w:rPr>
        <w:t>afectó</w:t>
      </w:r>
    </w:p>
    <w:p>
      <w:pPr>
        <w:pStyle w:val="BodyText"/>
        <w:rPr>
          <w:sz w:val="21"/>
        </w:rPr>
      </w:pPr>
      <w:r>
        <w:rPr/>
        <w:pict>
          <v:rect style="position:absolute;margin-left:90.024002pt;margin-top:13.999591pt;width:144.020pt;height:.71997pt;mso-position-horizontal-relative:page;mso-position-vertical-relative:paragraph;z-index:-15708672;mso-wrap-distance-left:0;mso-wrap-distance-right:0" id="docshape41" filled="true" fillcolor="#000000" stroked="false">
            <v:fill type="solid"/>
            <w10:wrap type="topAndBottom"/>
          </v:rect>
        </w:pict>
      </w:r>
    </w:p>
    <w:p>
      <w:pPr>
        <w:spacing w:before="100"/>
        <w:ind w:left="200" w:right="197" w:firstLine="0"/>
        <w:jc w:val="both"/>
        <w:rPr>
          <w:sz w:val="16"/>
        </w:rPr>
      </w:pPr>
      <w:r>
        <w:rPr>
          <w:sz w:val="16"/>
          <w:vertAlign w:val="superscript"/>
        </w:rPr>
        <w:t>196</w:t>
      </w:r>
      <w:r>
        <w:rPr>
          <w:spacing w:val="80"/>
          <w:sz w:val="16"/>
          <w:vertAlign w:val="baseline"/>
        </w:rPr>
        <w:t>  </w:t>
      </w:r>
      <w:r>
        <w:rPr>
          <w:i/>
          <w:sz w:val="16"/>
          <w:vertAlign w:val="baseline"/>
        </w:rPr>
        <w:t>Cfr</w:t>
      </w:r>
      <w:r>
        <w:rPr>
          <w:sz w:val="16"/>
          <w:vertAlign w:val="baseline"/>
        </w:rPr>
        <w:t>. Comité de los Derechos del Niño. Observación General No. 5: Medidas generales de aplicación de la Convención sobre los Derechos del Niño (artículos 4, 42 y párrafo 6 del artículo 44), CRC/GC/2003/5, de 27 de noviembre de 2003, párr. 12; Opinión Consultiva OC-17/02, </w:t>
      </w:r>
      <w:r>
        <w:rPr>
          <w:i/>
          <w:sz w:val="16"/>
          <w:vertAlign w:val="baseline"/>
        </w:rPr>
        <w:t>supra</w:t>
      </w:r>
      <w:r>
        <w:rPr>
          <w:sz w:val="16"/>
          <w:vertAlign w:val="baseline"/>
        </w:rPr>
        <w:t>, párr. 56, y </w:t>
      </w:r>
      <w:r>
        <w:rPr>
          <w:i/>
          <w:sz w:val="16"/>
          <w:vertAlign w:val="baseline"/>
        </w:rPr>
        <w:t>Caso María y otros Vs. Argentina,</w:t>
      </w:r>
      <w:r>
        <w:rPr>
          <w:i/>
          <w:sz w:val="16"/>
          <w:vertAlign w:val="baseline"/>
        </w:rPr>
        <w:t> supra</w:t>
      </w:r>
      <w:r>
        <w:rPr>
          <w:sz w:val="16"/>
          <w:vertAlign w:val="baseline"/>
        </w:rPr>
        <w:t>, párr. 85.</w:t>
      </w:r>
    </w:p>
    <w:p>
      <w:pPr>
        <w:spacing w:line="240" w:lineRule="auto" w:before="0"/>
        <w:ind w:left="200" w:right="191" w:firstLine="0"/>
        <w:jc w:val="both"/>
        <w:rPr>
          <w:sz w:val="16"/>
        </w:rPr>
      </w:pPr>
      <w:r>
        <w:rPr>
          <w:sz w:val="16"/>
          <w:vertAlign w:val="superscript"/>
        </w:rPr>
        <w:t>197</w:t>
      </w:r>
      <w:r>
        <w:rPr>
          <w:spacing w:val="80"/>
          <w:w w:val="150"/>
          <w:sz w:val="16"/>
          <w:vertAlign w:val="baseline"/>
        </w:rPr>
        <w:t>   </w:t>
      </w:r>
      <w:r>
        <w:rPr>
          <w:sz w:val="16"/>
          <w:vertAlign w:val="baseline"/>
        </w:rPr>
        <w:t>En</w:t>
      </w:r>
      <w:r>
        <w:rPr>
          <w:spacing w:val="-11"/>
          <w:sz w:val="16"/>
          <w:vertAlign w:val="baseline"/>
        </w:rPr>
        <w:t> </w:t>
      </w:r>
      <w:r>
        <w:rPr>
          <w:sz w:val="16"/>
          <w:vertAlign w:val="baseline"/>
        </w:rPr>
        <w:t>ese</w:t>
      </w:r>
      <w:r>
        <w:rPr>
          <w:spacing w:val="-12"/>
          <w:sz w:val="16"/>
          <w:vertAlign w:val="baseline"/>
        </w:rPr>
        <w:t> </w:t>
      </w:r>
      <w:r>
        <w:rPr>
          <w:sz w:val="16"/>
          <w:vertAlign w:val="baseline"/>
        </w:rPr>
        <w:t>sentido,</w:t>
      </w:r>
      <w:r>
        <w:rPr>
          <w:spacing w:val="-11"/>
          <w:sz w:val="16"/>
          <w:vertAlign w:val="baseline"/>
        </w:rPr>
        <w:t> </w:t>
      </w:r>
      <w:r>
        <w:rPr>
          <w:sz w:val="16"/>
          <w:vertAlign w:val="baseline"/>
        </w:rPr>
        <w:t>la</w:t>
      </w:r>
      <w:r>
        <w:rPr>
          <w:spacing w:val="-13"/>
          <w:sz w:val="16"/>
          <w:vertAlign w:val="baseline"/>
        </w:rPr>
        <w:t> </w:t>
      </w:r>
      <w:r>
        <w:rPr>
          <w:sz w:val="16"/>
          <w:vertAlign w:val="baseline"/>
        </w:rPr>
        <w:t>señora</w:t>
      </w:r>
      <w:r>
        <w:rPr>
          <w:spacing w:val="-15"/>
          <w:sz w:val="16"/>
          <w:vertAlign w:val="baseline"/>
        </w:rPr>
        <w:t> </w:t>
      </w:r>
      <w:r>
        <w:rPr>
          <w:sz w:val="16"/>
          <w:vertAlign w:val="baseline"/>
        </w:rPr>
        <w:t>Rocío</w:t>
      </w:r>
      <w:r>
        <w:rPr>
          <w:spacing w:val="-11"/>
          <w:sz w:val="16"/>
          <w:vertAlign w:val="baseline"/>
        </w:rPr>
        <w:t> </w:t>
      </w:r>
      <w:r>
        <w:rPr>
          <w:sz w:val="16"/>
          <w:vertAlign w:val="baseline"/>
        </w:rPr>
        <w:t>Alarcón</w:t>
      </w:r>
      <w:r>
        <w:rPr>
          <w:spacing w:val="-13"/>
          <w:sz w:val="16"/>
          <w:vertAlign w:val="baseline"/>
        </w:rPr>
        <w:t> </w:t>
      </w:r>
      <w:r>
        <w:rPr>
          <w:sz w:val="16"/>
          <w:vertAlign w:val="baseline"/>
        </w:rPr>
        <w:t>Gallegos</w:t>
      </w:r>
      <w:r>
        <w:rPr>
          <w:spacing w:val="-12"/>
          <w:sz w:val="16"/>
          <w:vertAlign w:val="baseline"/>
        </w:rPr>
        <w:t> </w:t>
      </w:r>
      <w:r>
        <w:rPr>
          <w:sz w:val="16"/>
          <w:vertAlign w:val="baseline"/>
        </w:rPr>
        <w:t>en</w:t>
      </w:r>
      <w:r>
        <w:rPr>
          <w:spacing w:val="-13"/>
          <w:sz w:val="16"/>
          <w:vertAlign w:val="baseline"/>
        </w:rPr>
        <w:t> </w:t>
      </w:r>
      <w:r>
        <w:rPr>
          <w:sz w:val="16"/>
          <w:vertAlign w:val="baseline"/>
        </w:rPr>
        <w:t>su</w:t>
      </w:r>
      <w:r>
        <w:rPr>
          <w:spacing w:val="-13"/>
          <w:sz w:val="16"/>
          <w:vertAlign w:val="baseline"/>
        </w:rPr>
        <w:t> </w:t>
      </w:r>
      <w:r>
        <w:rPr>
          <w:sz w:val="16"/>
          <w:vertAlign w:val="baseline"/>
        </w:rPr>
        <w:t>declaración</w:t>
      </w:r>
      <w:r>
        <w:rPr>
          <w:spacing w:val="-13"/>
          <w:sz w:val="16"/>
          <w:vertAlign w:val="baseline"/>
        </w:rPr>
        <w:t> </w:t>
      </w:r>
      <w:r>
        <w:rPr>
          <w:sz w:val="16"/>
          <w:vertAlign w:val="baseline"/>
        </w:rPr>
        <w:t>manifestó</w:t>
      </w:r>
      <w:r>
        <w:rPr>
          <w:spacing w:val="-11"/>
          <w:sz w:val="16"/>
          <w:vertAlign w:val="baseline"/>
        </w:rPr>
        <w:t> </w:t>
      </w:r>
      <w:r>
        <w:rPr>
          <w:sz w:val="16"/>
          <w:vertAlign w:val="baseline"/>
        </w:rPr>
        <w:t>que,</w:t>
      </w:r>
      <w:r>
        <w:rPr>
          <w:spacing w:val="-13"/>
          <w:sz w:val="16"/>
          <w:vertAlign w:val="baseline"/>
        </w:rPr>
        <w:t> </w:t>
      </w:r>
      <w:r>
        <w:rPr>
          <w:sz w:val="16"/>
          <w:vertAlign w:val="baseline"/>
        </w:rPr>
        <w:t>respecto</w:t>
      </w:r>
      <w:r>
        <w:rPr>
          <w:spacing w:val="-11"/>
          <w:sz w:val="16"/>
          <w:vertAlign w:val="baseline"/>
        </w:rPr>
        <w:t> </w:t>
      </w:r>
      <w:r>
        <w:rPr>
          <w:sz w:val="16"/>
          <w:vertAlign w:val="baseline"/>
        </w:rPr>
        <w:t>de</w:t>
      </w:r>
      <w:r>
        <w:rPr>
          <w:spacing w:val="-12"/>
          <w:sz w:val="16"/>
          <w:vertAlign w:val="baseline"/>
        </w:rPr>
        <w:t> </w:t>
      </w:r>
      <w:r>
        <w:rPr>
          <w:sz w:val="16"/>
          <w:vertAlign w:val="baseline"/>
        </w:rPr>
        <w:t>las</w:t>
      </w:r>
      <w:r>
        <w:rPr>
          <w:spacing w:val="-12"/>
          <w:sz w:val="16"/>
          <w:vertAlign w:val="baseline"/>
        </w:rPr>
        <w:t> </w:t>
      </w:r>
      <w:r>
        <w:rPr>
          <w:sz w:val="16"/>
          <w:vertAlign w:val="baseline"/>
        </w:rPr>
        <w:t>amenazas que habría recibido, hizo una denuncia dirigida al Comandante General de la Fuerza Naval, que “respondió en un tono</w:t>
      </w:r>
      <w:r>
        <w:rPr>
          <w:spacing w:val="-15"/>
          <w:sz w:val="16"/>
          <w:vertAlign w:val="baseline"/>
        </w:rPr>
        <w:t> </w:t>
      </w:r>
      <w:r>
        <w:rPr>
          <w:sz w:val="16"/>
          <w:vertAlign w:val="baseline"/>
        </w:rPr>
        <w:t>acusador</w:t>
      </w:r>
      <w:r>
        <w:rPr>
          <w:spacing w:val="-11"/>
          <w:sz w:val="16"/>
          <w:vertAlign w:val="baseline"/>
        </w:rPr>
        <w:t> </w:t>
      </w:r>
      <w:r>
        <w:rPr>
          <w:sz w:val="16"/>
          <w:vertAlign w:val="baseline"/>
        </w:rPr>
        <w:t>diciendo</w:t>
      </w:r>
      <w:r>
        <w:rPr>
          <w:spacing w:val="-12"/>
          <w:sz w:val="16"/>
          <w:vertAlign w:val="baseline"/>
        </w:rPr>
        <w:t> </w:t>
      </w:r>
      <w:r>
        <w:rPr>
          <w:sz w:val="16"/>
          <w:vertAlign w:val="baseline"/>
        </w:rPr>
        <w:t>’no</w:t>
      </w:r>
      <w:r>
        <w:rPr>
          <w:spacing w:val="-12"/>
          <w:sz w:val="16"/>
          <w:vertAlign w:val="baseline"/>
        </w:rPr>
        <w:t> </w:t>
      </w:r>
      <w:r>
        <w:rPr>
          <w:sz w:val="16"/>
          <w:vertAlign w:val="baseline"/>
        </w:rPr>
        <w:t>puedo</w:t>
      </w:r>
      <w:r>
        <w:rPr>
          <w:spacing w:val="-12"/>
          <w:sz w:val="16"/>
          <w:vertAlign w:val="baseline"/>
        </w:rPr>
        <w:t> </w:t>
      </w:r>
      <w:r>
        <w:rPr>
          <w:sz w:val="16"/>
          <w:vertAlign w:val="baseline"/>
        </w:rPr>
        <w:t>aceptar</w:t>
      </w:r>
      <w:r>
        <w:rPr>
          <w:spacing w:val="-12"/>
          <w:sz w:val="16"/>
          <w:vertAlign w:val="baseline"/>
        </w:rPr>
        <w:t> </w:t>
      </w:r>
      <w:r>
        <w:rPr>
          <w:sz w:val="16"/>
          <w:vertAlign w:val="baseline"/>
        </w:rPr>
        <w:t>y</w:t>
      </w:r>
      <w:r>
        <w:rPr>
          <w:spacing w:val="-15"/>
          <w:sz w:val="16"/>
          <w:vertAlign w:val="baseline"/>
        </w:rPr>
        <w:t> </w:t>
      </w:r>
      <w:r>
        <w:rPr>
          <w:sz w:val="16"/>
          <w:vertAlign w:val="baseline"/>
        </w:rPr>
        <w:t>rechazo</w:t>
      </w:r>
      <w:r>
        <w:rPr>
          <w:spacing w:val="-14"/>
          <w:sz w:val="16"/>
          <w:vertAlign w:val="baseline"/>
        </w:rPr>
        <w:t> </w:t>
      </w:r>
      <w:r>
        <w:rPr>
          <w:sz w:val="16"/>
          <w:vertAlign w:val="baseline"/>
        </w:rPr>
        <w:t>formalmente</w:t>
      </w:r>
      <w:r>
        <w:rPr>
          <w:spacing w:val="-12"/>
          <w:sz w:val="16"/>
          <w:vertAlign w:val="baseline"/>
        </w:rPr>
        <w:t> </w:t>
      </w:r>
      <w:r>
        <w:rPr>
          <w:sz w:val="16"/>
          <w:vertAlign w:val="baseline"/>
        </w:rPr>
        <w:t>sus</w:t>
      </w:r>
      <w:r>
        <w:rPr>
          <w:spacing w:val="-13"/>
          <w:sz w:val="16"/>
          <w:vertAlign w:val="baseline"/>
        </w:rPr>
        <w:t> </w:t>
      </w:r>
      <w:r>
        <w:rPr>
          <w:sz w:val="16"/>
          <w:vertAlign w:val="baseline"/>
        </w:rPr>
        <w:t>expresiones</w:t>
      </w:r>
      <w:r>
        <w:rPr>
          <w:spacing w:val="-15"/>
          <w:sz w:val="16"/>
          <w:vertAlign w:val="baseline"/>
        </w:rPr>
        <w:t> </w:t>
      </w:r>
      <w:r>
        <w:rPr>
          <w:sz w:val="16"/>
          <w:vertAlign w:val="baseline"/>
        </w:rPr>
        <w:t>de</w:t>
      </w:r>
      <w:r>
        <w:rPr>
          <w:spacing w:val="-12"/>
          <w:sz w:val="16"/>
          <w:vertAlign w:val="baseline"/>
        </w:rPr>
        <w:t> </w:t>
      </w:r>
      <w:r>
        <w:rPr>
          <w:sz w:val="16"/>
          <w:vertAlign w:val="baseline"/>
        </w:rPr>
        <w:t>que</w:t>
      </w:r>
      <w:r>
        <w:rPr>
          <w:spacing w:val="-15"/>
          <w:sz w:val="16"/>
          <w:vertAlign w:val="baseline"/>
        </w:rPr>
        <w:t> </w:t>
      </w:r>
      <w:r>
        <w:rPr>
          <w:sz w:val="16"/>
          <w:vertAlign w:val="baseline"/>
        </w:rPr>
        <w:t>ustedes</w:t>
      </w:r>
      <w:r>
        <w:rPr>
          <w:spacing w:val="-14"/>
          <w:sz w:val="16"/>
          <w:vertAlign w:val="baseline"/>
        </w:rPr>
        <w:t> </w:t>
      </w:r>
      <w:r>
        <w:rPr>
          <w:sz w:val="16"/>
          <w:vertAlign w:val="baseline"/>
        </w:rPr>
        <w:t>estén</w:t>
      </w:r>
      <w:r>
        <w:rPr>
          <w:spacing w:val="-13"/>
          <w:sz w:val="16"/>
          <w:vertAlign w:val="baseline"/>
        </w:rPr>
        <w:t> </w:t>
      </w:r>
      <w:r>
        <w:rPr>
          <w:sz w:val="16"/>
          <w:vertAlign w:val="baseline"/>
        </w:rPr>
        <w:t>siendo</w:t>
      </w:r>
      <w:r>
        <w:rPr>
          <w:spacing w:val="-15"/>
          <w:sz w:val="16"/>
          <w:vertAlign w:val="baseline"/>
        </w:rPr>
        <w:t> </w:t>
      </w:r>
      <w:r>
        <w:rPr>
          <w:sz w:val="16"/>
          <w:vertAlign w:val="baseline"/>
        </w:rPr>
        <w:t>objeto de amenazas directas contra su seguridad y aún contra la vida de su cónyuge’”. Señaló también que no hubo respuesta</w:t>
      </w:r>
      <w:r>
        <w:rPr>
          <w:spacing w:val="-9"/>
          <w:sz w:val="16"/>
          <w:vertAlign w:val="baseline"/>
        </w:rPr>
        <w:t> </w:t>
      </w:r>
      <w:r>
        <w:rPr>
          <w:sz w:val="16"/>
          <w:vertAlign w:val="baseline"/>
        </w:rPr>
        <w:t>dirigida</w:t>
      </w:r>
      <w:r>
        <w:rPr>
          <w:spacing w:val="-9"/>
          <w:sz w:val="16"/>
          <w:vertAlign w:val="baseline"/>
        </w:rPr>
        <w:t> </w:t>
      </w:r>
      <w:r>
        <w:rPr>
          <w:sz w:val="16"/>
          <w:vertAlign w:val="baseline"/>
        </w:rPr>
        <w:t>a</w:t>
      </w:r>
      <w:r>
        <w:rPr>
          <w:spacing w:val="-7"/>
          <w:sz w:val="16"/>
          <w:vertAlign w:val="baseline"/>
        </w:rPr>
        <w:t> </w:t>
      </w:r>
      <w:r>
        <w:rPr>
          <w:sz w:val="16"/>
          <w:vertAlign w:val="baseline"/>
        </w:rPr>
        <w:t>iniciar</w:t>
      </w:r>
      <w:r>
        <w:rPr>
          <w:spacing w:val="-5"/>
          <w:sz w:val="16"/>
          <w:vertAlign w:val="baseline"/>
        </w:rPr>
        <w:t> </w:t>
      </w:r>
      <w:r>
        <w:rPr>
          <w:sz w:val="16"/>
          <w:vertAlign w:val="baseline"/>
        </w:rPr>
        <w:t>una</w:t>
      </w:r>
      <w:r>
        <w:rPr>
          <w:spacing w:val="-7"/>
          <w:sz w:val="16"/>
          <w:vertAlign w:val="baseline"/>
        </w:rPr>
        <w:t> </w:t>
      </w:r>
      <w:r>
        <w:rPr>
          <w:sz w:val="16"/>
          <w:vertAlign w:val="baseline"/>
        </w:rPr>
        <w:t>investigación</w:t>
      </w:r>
      <w:r>
        <w:rPr>
          <w:spacing w:val="-7"/>
          <w:sz w:val="16"/>
          <w:vertAlign w:val="baseline"/>
        </w:rPr>
        <w:t> </w:t>
      </w:r>
      <w:r>
        <w:rPr>
          <w:sz w:val="16"/>
          <w:vertAlign w:val="baseline"/>
        </w:rPr>
        <w:t>e</w:t>
      </w:r>
      <w:r>
        <w:rPr>
          <w:spacing w:val="-8"/>
          <w:sz w:val="16"/>
          <w:vertAlign w:val="baseline"/>
        </w:rPr>
        <w:t> </w:t>
      </w:r>
      <w:r>
        <w:rPr>
          <w:sz w:val="16"/>
          <w:vertAlign w:val="baseline"/>
        </w:rPr>
        <w:t>indicó</w:t>
      </w:r>
      <w:r>
        <w:rPr>
          <w:spacing w:val="-7"/>
          <w:sz w:val="16"/>
          <w:vertAlign w:val="baseline"/>
        </w:rPr>
        <w:t> </w:t>
      </w:r>
      <w:r>
        <w:rPr>
          <w:sz w:val="16"/>
          <w:vertAlign w:val="baseline"/>
        </w:rPr>
        <w:t>que</w:t>
      </w:r>
      <w:r>
        <w:rPr>
          <w:spacing w:val="-8"/>
          <w:sz w:val="16"/>
          <w:vertAlign w:val="baseline"/>
        </w:rPr>
        <w:t> </w:t>
      </w:r>
      <w:r>
        <w:rPr>
          <w:sz w:val="16"/>
          <w:vertAlign w:val="baseline"/>
        </w:rPr>
        <w:t>respecto</w:t>
      </w:r>
      <w:r>
        <w:rPr>
          <w:spacing w:val="-5"/>
          <w:sz w:val="16"/>
          <w:vertAlign w:val="baseline"/>
        </w:rPr>
        <w:t> </w:t>
      </w:r>
      <w:r>
        <w:rPr>
          <w:sz w:val="16"/>
          <w:vertAlign w:val="baseline"/>
        </w:rPr>
        <w:t>al</w:t>
      </w:r>
      <w:r>
        <w:rPr>
          <w:spacing w:val="-7"/>
          <w:sz w:val="16"/>
          <w:vertAlign w:val="baseline"/>
        </w:rPr>
        <w:t> </w:t>
      </w:r>
      <w:r>
        <w:rPr>
          <w:sz w:val="16"/>
          <w:vertAlign w:val="baseline"/>
        </w:rPr>
        <w:t>incumplimiento</w:t>
      </w:r>
      <w:r>
        <w:rPr>
          <w:spacing w:val="-5"/>
          <w:sz w:val="16"/>
          <w:vertAlign w:val="baseline"/>
        </w:rPr>
        <w:t> </w:t>
      </w:r>
      <w:r>
        <w:rPr>
          <w:sz w:val="16"/>
          <w:vertAlign w:val="baseline"/>
        </w:rPr>
        <w:t>por</w:t>
      </w:r>
      <w:r>
        <w:rPr>
          <w:spacing w:val="-10"/>
          <w:sz w:val="16"/>
          <w:vertAlign w:val="baseline"/>
        </w:rPr>
        <w:t> </w:t>
      </w:r>
      <w:r>
        <w:rPr>
          <w:sz w:val="16"/>
          <w:vertAlign w:val="baseline"/>
        </w:rPr>
        <w:t>parte</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Nacional, “Rogelio reportó de manera personal al Dr. Erick Roberts de la PGE”. </w:t>
      </w:r>
      <w:r>
        <w:rPr>
          <w:i/>
          <w:sz w:val="16"/>
          <w:vertAlign w:val="baseline"/>
        </w:rPr>
        <w:t>Cfr. </w:t>
      </w:r>
      <w:r>
        <w:rPr>
          <w:sz w:val="16"/>
          <w:vertAlign w:val="baseline"/>
        </w:rPr>
        <w:t>Declaración de Rocío Alarcón Gallegos rendida mediante affidavit, </w:t>
      </w:r>
      <w:r>
        <w:rPr>
          <w:i/>
          <w:sz w:val="16"/>
          <w:vertAlign w:val="baseline"/>
        </w:rPr>
        <w:t>supra</w:t>
      </w:r>
      <w:r>
        <w:rPr>
          <w:sz w:val="16"/>
          <w:vertAlign w:val="baseline"/>
        </w:rPr>
        <w:t>.</w:t>
      </w:r>
    </w:p>
    <w:p>
      <w:pPr>
        <w:spacing w:after="0" w:line="240" w:lineRule="auto"/>
        <w:jc w:val="both"/>
        <w:rPr>
          <w:sz w:val="16"/>
        </w:rPr>
        <w:sectPr>
          <w:pgSz w:w="12240" w:h="15840"/>
          <w:pgMar w:header="0" w:footer="1000" w:top="1340" w:bottom="1200" w:left="1600" w:right="880"/>
        </w:sectPr>
      </w:pPr>
    </w:p>
    <w:p>
      <w:pPr>
        <w:pStyle w:val="BodyText"/>
        <w:spacing w:before="76"/>
        <w:ind w:left="200" w:right="204"/>
        <w:jc w:val="both"/>
      </w:pPr>
      <w:r>
        <w:rPr/>
        <w:t>gravemente la vida familiar. Además, como se indicó, la señora Rosa Gallegos Pozo se encontraba</w:t>
      </w:r>
      <w:r>
        <w:rPr>
          <w:spacing w:val="-13"/>
        </w:rPr>
        <w:t> </w:t>
      </w:r>
      <w:r>
        <w:rPr/>
        <w:t>en</w:t>
      </w:r>
      <w:r>
        <w:rPr>
          <w:spacing w:val="-15"/>
        </w:rPr>
        <w:t> </w:t>
      </w:r>
      <w:r>
        <w:rPr/>
        <w:t>Reino</w:t>
      </w:r>
      <w:r>
        <w:rPr>
          <w:spacing w:val="-17"/>
        </w:rPr>
        <w:t> </w:t>
      </w:r>
      <w:r>
        <w:rPr/>
        <w:t>Unido</w:t>
      </w:r>
      <w:r>
        <w:rPr>
          <w:spacing w:val="-17"/>
        </w:rPr>
        <w:t> </w:t>
      </w:r>
      <w:r>
        <w:rPr/>
        <w:t>con</w:t>
      </w:r>
      <w:r>
        <w:rPr>
          <w:spacing w:val="-15"/>
        </w:rPr>
        <w:t> </w:t>
      </w:r>
      <w:r>
        <w:rPr/>
        <w:t>la</w:t>
      </w:r>
      <w:r>
        <w:rPr>
          <w:spacing w:val="-13"/>
        </w:rPr>
        <w:t> </w:t>
      </w:r>
      <w:r>
        <w:rPr/>
        <w:t>familia,</w:t>
      </w:r>
      <w:r>
        <w:rPr>
          <w:spacing w:val="-14"/>
        </w:rPr>
        <w:t> </w:t>
      </w:r>
      <w:r>
        <w:rPr/>
        <w:t>y</w:t>
      </w:r>
      <w:r>
        <w:rPr>
          <w:spacing w:val="-16"/>
        </w:rPr>
        <w:t> </w:t>
      </w:r>
      <w:r>
        <w:rPr/>
        <w:t>por</w:t>
      </w:r>
      <w:r>
        <w:rPr>
          <w:spacing w:val="-15"/>
        </w:rPr>
        <w:t> </w:t>
      </w:r>
      <w:r>
        <w:rPr/>
        <w:t>las</w:t>
      </w:r>
      <w:r>
        <w:rPr>
          <w:spacing w:val="-16"/>
        </w:rPr>
        <w:t> </w:t>
      </w:r>
      <w:r>
        <w:rPr/>
        <w:t>circunstancias</w:t>
      </w:r>
      <w:r>
        <w:rPr>
          <w:spacing w:val="-15"/>
        </w:rPr>
        <w:t> </w:t>
      </w:r>
      <w:r>
        <w:rPr/>
        <w:t>descritas</w:t>
      </w:r>
      <w:r>
        <w:rPr>
          <w:spacing w:val="-16"/>
        </w:rPr>
        <w:t> </w:t>
      </w:r>
      <w:r>
        <w:rPr/>
        <w:t>tuvo</w:t>
      </w:r>
      <w:r>
        <w:rPr>
          <w:spacing w:val="-15"/>
        </w:rPr>
        <w:t> </w:t>
      </w:r>
      <w:r>
        <w:rPr/>
        <w:t>que</w:t>
      </w:r>
      <w:r>
        <w:rPr>
          <w:spacing w:val="-8"/>
        </w:rPr>
        <w:t> </w:t>
      </w:r>
      <w:r>
        <w:rPr/>
        <w:t>acogerse también al asilo, para permanecer en ese país al cuidado de su nieto y su nieta, sin poder regresar a Ecuador.</w:t>
      </w:r>
    </w:p>
    <w:p>
      <w:pPr>
        <w:pStyle w:val="BodyText"/>
        <w:spacing w:before="2"/>
      </w:pPr>
    </w:p>
    <w:p>
      <w:pPr>
        <w:pStyle w:val="ListParagraph"/>
        <w:numPr>
          <w:ilvl w:val="0"/>
          <w:numId w:val="8"/>
        </w:numPr>
        <w:tabs>
          <w:tab w:pos="909" w:val="left" w:leader="none"/>
        </w:tabs>
        <w:spacing w:line="240" w:lineRule="auto" w:before="0" w:after="0"/>
        <w:ind w:left="200" w:right="205" w:firstLine="0"/>
        <w:jc w:val="both"/>
        <w:rPr>
          <w:sz w:val="20"/>
        </w:rPr>
      </w:pPr>
      <w:r>
        <w:rPr>
          <w:sz w:val="20"/>
        </w:rPr>
        <w:t>Al respecto, el señor Viteri manifestó que debido a su situación personal y la de su familia, durante el tiempo que esperaba la decisión de la solicitud de baja, pidió asilo en el Reino Unido. Además, expresó que “no podía dejar el pedido de asilo porque tenía en el Ecuador la Corte de Justicia militar, que era un ente autónomo, y que [l]e tenían creado un juicio por faltar a la fe militar, [y si] regresaba al Ecuador […] era sometido a juicio y [lo] mandaban a la cárcel”</w:t>
      </w:r>
      <w:r>
        <w:rPr>
          <w:position w:val="7"/>
          <w:sz w:val="13"/>
        </w:rPr>
        <w:t>198</w:t>
      </w:r>
      <w:r>
        <w:rPr>
          <w:sz w:val="20"/>
        </w:rPr>
        <w:t>. El 23 de marzo de 2004 la Corte de Apelaciones del Reino Unido resolvió otorgar el asilo al señor Viteri y a su familia, con fundamento en que, entre otras cosas,</w:t>
      </w:r>
      <w:r>
        <w:rPr>
          <w:spacing w:val="-3"/>
          <w:sz w:val="20"/>
        </w:rPr>
        <w:t> </w:t>
      </w:r>
      <w:r>
        <w:rPr>
          <w:sz w:val="20"/>
        </w:rPr>
        <w:t>el</w:t>
      </w:r>
      <w:r>
        <w:rPr>
          <w:spacing w:val="-2"/>
          <w:sz w:val="20"/>
        </w:rPr>
        <w:t> </w:t>
      </w:r>
      <w:r>
        <w:rPr>
          <w:sz w:val="20"/>
        </w:rPr>
        <w:t>señor</w:t>
      </w:r>
      <w:r>
        <w:rPr>
          <w:spacing w:val="-5"/>
          <w:sz w:val="20"/>
        </w:rPr>
        <w:t> </w:t>
      </w:r>
      <w:r>
        <w:rPr>
          <w:sz w:val="20"/>
        </w:rPr>
        <w:t>Viteri</w:t>
      </w:r>
      <w:r>
        <w:rPr>
          <w:spacing w:val="-3"/>
          <w:sz w:val="20"/>
        </w:rPr>
        <w:t> </w:t>
      </w:r>
      <w:r>
        <w:rPr>
          <w:sz w:val="20"/>
        </w:rPr>
        <w:t>había</w:t>
      </w:r>
      <w:r>
        <w:rPr>
          <w:spacing w:val="-4"/>
          <w:sz w:val="20"/>
        </w:rPr>
        <w:t> </w:t>
      </w:r>
      <w:r>
        <w:rPr>
          <w:sz w:val="20"/>
        </w:rPr>
        <w:t>recibido</w:t>
      </w:r>
      <w:r>
        <w:rPr>
          <w:spacing w:val="-5"/>
          <w:sz w:val="20"/>
        </w:rPr>
        <w:t> </w:t>
      </w:r>
      <w:r>
        <w:rPr>
          <w:sz w:val="20"/>
        </w:rPr>
        <w:t>amenazas</w:t>
      </w:r>
      <w:r>
        <w:rPr>
          <w:spacing w:val="-4"/>
          <w:sz w:val="20"/>
        </w:rPr>
        <w:t> </w:t>
      </w:r>
      <w:r>
        <w:rPr>
          <w:sz w:val="20"/>
        </w:rPr>
        <w:t>de</w:t>
      </w:r>
      <w:r>
        <w:rPr>
          <w:spacing w:val="-5"/>
          <w:sz w:val="20"/>
        </w:rPr>
        <w:t> </w:t>
      </w:r>
      <w:r>
        <w:rPr>
          <w:sz w:val="20"/>
        </w:rPr>
        <w:t>autoridades</w:t>
      </w:r>
      <w:r>
        <w:rPr>
          <w:spacing w:val="-2"/>
          <w:sz w:val="20"/>
        </w:rPr>
        <w:t> </w:t>
      </w:r>
      <w:r>
        <w:rPr>
          <w:sz w:val="20"/>
        </w:rPr>
        <w:t>militares;</w:t>
      </w:r>
      <w:r>
        <w:rPr>
          <w:spacing w:val="-1"/>
          <w:sz w:val="20"/>
        </w:rPr>
        <w:t> </w:t>
      </w:r>
      <w:r>
        <w:rPr>
          <w:sz w:val="20"/>
        </w:rPr>
        <w:t>que</w:t>
      </w:r>
      <w:r>
        <w:rPr>
          <w:spacing w:val="-5"/>
          <w:sz w:val="20"/>
        </w:rPr>
        <w:t> </w:t>
      </w:r>
      <w:r>
        <w:rPr>
          <w:sz w:val="20"/>
        </w:rPr>
        <w:t>había</w:t>
      </w:r>
      <w:r>
        <w:rPr>
          <w:spacing w:val="-4"/>
          <w:sz w:val="20"/>
        </w:rPr>
        <w:t> </w:t>
      </w:r>
      <w:r>
        <w:rPr>
          <w:sz w:val="20"/>
        </w:rPr>
        <w:t>un</w:t>
      </w:r>
      <w:r>
        <w:rPr>
          <w:spacing w:val="-3"/>
          <w:sz w:val="20"/>
        </w:rPr>
        <w:t> </w:t>
      </w:r>
      <w:r>
        <w:rPr>
          <w:sz w:val="20"/>
        </w:rPr>
        <w:t>patrón de ataque hacia el señor Viteri y su familia demasiado extensa para ser considerado como una simple coincidencia y en el que se demostraba un verdadero deseo de venganza. Asimismo,</w:t>
      </w:r>
      <w:r>
        <w:rPr>
          <w:spacing w:val="-9"/>
          <w:sz w:val="20"/>
        </w:rPr>
        <w:t> </w:t>
      </w:r>
      <w:r>
        <w:rPr>
          <w:sz w:val="20"/>
        </w:rPr>
        <w:t>dicho</w:t>
      </w:r>
      <w:r>
        <w:rPr>
          <w:spacing w:val="-10"/>
          <w:sz w:val="20"/>
        </w:rPr>
        <w:t> </w:t>
      </w:r>
      <w:r>
        <w:rPr>
          <w:sz w:val="20"/>
        </w:rPr>
        <w:t>tribunal</w:t>
      </w:r>
      <w:r>
        <w:rPr>
          <w:spacing w:val="-8"/>
          <w:sz w:val="20"/>
        </w:rPr>
        <w:t> </w:t>
      </w:r>
      <w:r>
        <w:rPr>
          <w:sz w:val="20"/>
        </w:rPr>
        <w:t>consideró</w:t>
      </w:r>
      <w:r>
        <w:rPr>
          <w:spacing w:val="-8"/>
          <w:sz w:val="20"/>
        </w:rPr>
        <w:t> </w:t>
      </w:r>
      <w:r>
        <w:rPr>
          <w:sz w:val="20"/>
        </w:rPr>
        <w:t>que</w:t>
      </w:r>
      <w:r>
        <w:rPr>
          <w:spacing w:val="-8"/>
          <w:sz w:val="20"/>
        </w:rPr>
        <w:t> </w:t>
      </w:r>
      <w:r>
        <w:rPr>
          <w:sz w:val="20"/>
        </w:rPr>
        <w:t>no</w:t>
      </w:r>
      <w:r>
        <w:rPr>
          <w:spacing w:val="-5"/>
          <w:sz w:val="20"/>
        </w:rPr>
        <w:t> </w:t>
      </w:r>
      <w:r>
        <w:rPr>
          <w:sz w:val="20"/>
        </w:rPr>
        <w:t>estaba</w:t>
      </w:r>
      <w:r>
        <w:rPr>
          <w:spacing w:val="-8"/>
          <w:sz w:val="20"/>
        </w:rPr>
        <w:t> </w:t>
      </w:r>
      <w:r>
        <w:rPr>
          <w:sz w:val="20"/>
        </w:rPr>
        <w:t>garantizada</w:t>
      </w:r>
      <w:r>
        <w:rPr>
          <w:spacing w:val="-8"/>
          <w:sz w:val="20"/>
        </w:rPr>
        <w:t> </w:t>
      </w:r>
      <w:r>
        <w:rPr>
          <w:sz w:val="20"/>
        </w:rPr>
        <w:t>la</w:t>
      </w:r>
      <w:r>
        <w:rPr>
          <w:spacing w:val="-7"/>
          <w:sz w:val="20"/>
        </w:rPr>
        <w:t> </w:t>
      </w:r>
      <w:r>
        <w:rPr>
          <w:sz w:val="20"/>
        </w:rPr>
        <w:t>protección</w:t>
      </w:r>
      <w:r>
        <w:rPr>
          <w:spacing w:val="-3"/>
          <w:sz w:val="20"/>
        </w:rPr>
        <w:t> </w:t>
      </w:r>
      <w:r>
        <w:rPr>
          <w:sz w:val="20"/>
        </w:rPr>
        <w:t>del</w:t>
      </w:r>
      <w:r>
        <w:rPr>
          <w:spacing w:val="-6"/>
          <w:sz w:val="20"/>
        </w:rPr>
        <w:t> </w:t>
      </w:r>
      <w:r>
        <w:rPr>
          <w:sz w:val="20"/>
        </w:rPr>
        <w:t>señor</w:t>
      </w:r>
      <w:r>
        <w:rPr>
          <w:spacing w:val="-8"/>
          <w:sz w:val="20"/>
        </w:rPr>
        <w:t> </w:t>
      </w:r>
      <w:r>
        <w:rPr>
          <w:sz w:val="20"/>
        </w:rPr>
        <w:t>Viteri</w:t>
      </w:r>
      <w:r>
        <w:rPr>
          <w:spacing w:val="-6"/>
          <w:sz w:val="20"/>
        </w:rPr>
        <w:t> </w:t>
      </w:r>
      <w:r>
        <w:rPr>
          <w:sz w:val="20"/>
        </w:rPr>
        <w:t>y su familia en el caso de volver a Ecuador (</w:t>
      </w:r>
      <w:r>
        <w:rPr>
          <w:i/>
          <w:sz w:val="20"/>
        </w:rPr>
        <w:t>supra </w:t>
      </w:r>
      <w:r>
        <w:rPr>
          <w:sz w:val="20"/>
        </w:rPr>
        <w:t>párr. 67). Para este Tribunal, lo anterior constituye</w:t>
      </w:r>
      <w:r>
        <w:rPr>
          <w:spacing w:val="-1"/>
          <w:sz w:val="20"/>
        </w:rPr>
        <w:t> </w:t>
      </w:r>
      <w:r>
        <w:rPr>
          <w:sz w:val="20"/>
        </w:rPr>
        <w:t>un</w:t>
      </w:r>
      <w:r>
        <w:rPr>
          <w:spacing w:val="-1"/>
          <w:sz w:val="20"/>
        </w:rPr>
        <w:t> </w:t>
      </w:r>
      <w:r>
        <w:rPr>
          <w:sz w:val="20"/>
        </w:rPr>
        <w:t>indicio</w:t>
      </w:r>
      <w:r>
        <w:rPr>
          <w:spacing w:val="-2"/>
          <w:sz w:val="20"/>
        </w:rPr>
        <w:t> </w:t>
      </w:r>
      <w:r>
        <w:rPr>
          <w:sz w:val="20"/>
        </w:rPr>
        <w:t>más</w:t>
      </w:r>
      <w:r>
        <w:rPr>
          <w:spacing w:val="-2"/>
          <w:sz w:val="20"/>
        </w:rPr>
        <w:t> </w:t>
      </w:r>
      <w:r>
        <w:rPr>
          <w:sz w:val="20"/>
        </w:rPr>
        <w:t>para considerar</w:t>
      </w:r>
      <w:r>
        <w:rPr>
          <w:spacing w:val="-1"/>
          <w:sz w:val="20"/>
        </w:rPr>
        <w:t> </w:t>
      </w:r>
      <w:r>
        <w:rPr>
          <w:sz w:val="20"/>
        </w:rPr>
        <w:t>que</w:t>
      </w:r>
      <w:r>
        <w:rPr>
          <w:spacing w:val="-3"/>
          <w:sz w:val="20"/>
        </w:rPr>
        <w:t> </w:t>
      </w:r>
      <w:r>
        <w:rPr>
          <w:sz w:val="20"/>
        </w:rPr>
        <w:t>las</w:t>
      </w:r>
      <w:r>
        <w:rPr>
          <w:spacing w:val="-2"/>
          <w:sz w:val="20"/>
        </w:rPr>
        <w:t> </w:t>
      </w:r>
      <w:r>
        <w:rPr>
          <w:sz w:val="20"/>
        </w:rPr>
        <w:t>presuntas víctimas se</w:t>
      </w:r>
      <w:r>
        <w:rPr>
          <w:spacing w:val="-1"/>
          <w:sz w:val="20"/>
        </w:rPr>
        <w:t> </w:t>
      </w:r>
      <w:r>
        <w:rPr>
          <w:sz w:val="20"/>
        </w:rPr>
        <w:t>encontraban en</w:t>
      </w:r>
      <w:r>
        <w:rPr>
          <w:spacing w:val="-1"/>
          <w:sz w:val="20"/>
        </w:rPr>
        <w:t> </w:t>
      </w:r>
      <w:r>
        <w:rPr>
          <w:sz w:val="20"/>
        </w:rPr>
        <w:t>una situación de riesgo en el Ecuador.</w:t>
      </w:r>
    </w:p>
    <w:p>
      <w:pPr>
        <w:pStyle w:val="BodyText"/>
      </w:pPr>
    </w:p>
    <w:p>
      <w:pPr>
        <w:pStyle w:val="ListParagraph"/>
        <w:numPr>
          <w:ilvl w:val="0"/>
          <w:numId w:val="8"/>
        </w:numPr>
        <w:tabs>
          <w:tab w:pos="909" w:val="left" w:leader="none"/>
        </w:tabs>
        <w:spacing w:line="240" w:lineRule="auto" w:before="0" w:after="0"/>
        <w:ind w:left="200" w:right="204" w:firstLine="0"/>
        <w:jc w:val="both"/>
        <w:rPr>
          <w:sz w:val="20"/>
        </w:rPr>
      </w:pPr>
      <w:r>
        <w:rPr>
          <w:sz w:val="20"/>
        </w:rPr>
        <w:t>De lo expuesto, es evidente que por los hechos descritos y las circunstancias particulares</w:t>
      </w:r>
      <w:r>
        <w:rPr>
          <w:spacing w:val="-17"/>
          <w:sz w:val="20"/>
        </w:rPr>
        <w:t> </w:t>
      </w:r>
      <w:r>
        <w:rPr>
          <w:sz w:val="20"/>
        </w:rPr>
        <w:t>en</w:t>
      </w:r>
      <w:r>
        <w:rPr>
          <w:spacing w:val="-15"/>
          <w:sz w:val="20"/>
        </w:rPr>
        <w:t> </w:t>
      </w:r>
      <w:r>
        <w:rPr>
          <w:sz w:val="20"/>
        </w:rPr>
        <w:t>que</w:t>
      </w:r>
      <w:r>
        <w:rPr>
          <w:spacing w:val="-18"/>
          <w:sz w:val="20"/>
        </w:rPr>
        <w:t> </w:t>
      </w:r>
      <w:r>
        <w:rPr>
          <w:sz w:val="20"/>
        </w:rPr>
        <w:t>se</w:t>
      </w:r>
      <w:r>
        <w:rPr>
          <w:spacing w:val="-15"/>
          <w:sz w:val="20"/>
        </w:rPr>
        <w:t> </w:t>
      </w:r>
      <w:r>
        <w:rPr>
          <w:sz w:val="20"/>
        </w:rPr>
        <w:t>encontraban,</w:t>
      </w:r>
      <w:r>
        <w:rPr>
          <w:spacing w:val="-17"/>
          <w:sz w:val="20"/>
        </w:rPr>
        <w:t> </w:t>
      </w:r>
      <w:r>
        <w:rPr>
          <w:sz w:val="20"/>
        </w:rPr>
        <w:t>el</w:t>
      </w:r>
      <w:r>
        <w:rPr>
          <w:spacing w:val="-16"/>
          <w:sz w:val="20"/>
        </w:rPr>
        <w:t> </w:t>
      </w:r>
      <w:r>
        <w:rPr>
          <w:sz w:val="20"/>
        </w:rPr>
        <w:t>señor</w:t>
      </w:r>
      <w:r>
        <w:rPr>
          <w:spacing w:val="-17"/>
          <w:sz w:val="20"/>
        </w:rPr>
        <w:t> </w:t>
      </w:r>
      <w:r>
        <w:rPr>
          <w:sz w:val="20"/>
        </w:rPr>
        <w:t>Viteri</w:t>
      </w:r>
      <w:r>
        <w:rPr>
          <w:spacing w:val="-16"/>
          <w:sz w:val="20"/>
        </w:rPr>
        <w:t> </w:t>
      </w:r>
      <w:r>
        <w:rPr>
          <w:sz w:val="20"/>
        </w:rPr>
        <w:t>y</w:t>
      </w:r>
      <w:r>
        <w:rPr>
          <w:spacing w:val="-17"/>
          <w:sz w:val="20"/>
        </w:rPr>
        <w:t> </w:t>
      </w:r>
      <w:r>
        <w:rPr>
          <w:sz w:val="20"/>
        </w:rPr>
        <w:t>su</w:t>
      </w:r>
      <w:r>
        <w:rPr>
          <w:spacing w:val="-16"/>
          <w:sz w:val="20"/>
        </w:rPr>
        <w:t> </w:t>
      </w:r>
      <w:r>
        <w:rPr>
          <w:sz w:val="20"/>
        </w:rPr>
        <w:t>familia</w:t>
      </w:r>
      <w:r>
        <w:rPr>
          <w:spacing w:val="-16"/>
          <w:sz w:val="20"/>
        </w:rPr>
        <w:t> </w:t>
      </w:r>
      <w:r>
        <w:rPr>
          <w:sz w:val="20"/>
        </w:rPr>
        <w:t>decidieron</w:t>
      </w:r>
      <w:r>
        <w:rPr>
          <w:spacing w:val="-18"/>
          <w:sz w:val="20"/>
        </w:rPr>
        <w:t> </w:t>
      </w:r>
      <w:r>
        <w:rPr>
          <w:sz w:val="20"/>
        </w:rPr>
        <w:t>abandonar</w:t>
      </w:r>
      <w:r>
        <w:rPr>
          <w:spacing w:val="-16"/>
          <w:sz w:val="20"/>
        </w:rPr>
        <w:t> </w:t>
      </w:r>
      <w:r>
        <w:rPr>
          <w:sz w:val="20"/>
        </w:rPr>
        <w:t>Ecuador. Si bien el hecho de no acogerse a la protección del Estado por la desconfianza en su efectividad, salir del Ecuador y trasladar el lugar de residencia al Reino Unido, puede ser entendido como una decisión de las víctimas; este Tribunal considera, a partir de una valoración integral de</w:t>
      </w:r>
      <w:r>
        <w:rPr>
          <w:spacing w:val="-3"/>
          <w:sz w:val="20"/>
        </w:rPr>
        <w:t> </w:t>
      </w:r>
      <w:r>
        <w:rPr>
          <w:sz w:val="20"/>
        </w:rPr>
        <w:t>las circunstancias</w:t>
      </w:r>
      <w:r>
        <w:rPr>
          <w:spacing w:val="-2"/>
          <w:sz w:val="20"/>
        </w:rPr>
        <w:t> </w:t>
      </w:r>
      <w:r>
        <w:rPr>
          <w:sz w:val="20"/>
        </w:rPr>
        <w:t>del caso, que se</w:t>
      </w:r>
      <w:r>
        <w:rPr>
          <w:spacing w:val="-3"/>
          <w:sz w:val="20"/>
        </w:rPr>
        <w:t> </w:t>
      </w:r>
      <w:r>
        <w:rPr>
          <w:sz w:val="20"/>
        </w:rPr>
        <w:t>trata de</w:t>
      </w:r>
      <w:r>
        <w:rPr>
          <w:spacing w:val="-1"/>
          <w:sz w:val="20"/>
        </w:rPr>
        <w:t> </w:t>
      </w:r>
      <w:r>
        <w:rPr>
          <w:sz w:val="20"/>
        </w:rPr>
        <w:t>una</w:t>
      </w:r>
      <w:r>
        <w:rPr>
          <w:spacing w:val="-2"/>
          <w:sz w:val="20"/>
        </w:rPr>
        <w:t> </w:t>
      </w:r>
      <w:r>
        <w:rPr>
          <w:sz w:val="20"/>
        </w:rPr>
        <w:t>decisión motivada por el cúmulo de factores objetivos. Así se generó una situación de desprotección por parte del Estado, un temor fundado de hostigamiento y represalias por parte de las altas autoridades militares y una situación de mayor vulnerabilidad ante eventuales ataques a sus derechos.</w:t>
      </w:r>
    </w:p>
    <w:p>
      <w:pPr>
        <w:pStyle w:val="BodyText"/>
        <w:spacing w:before="8"/>
        <w:rPr>
          <w:sz w:val="21"/>
        </w:rPr>
      </w:pPr>
    </w:p>
    <w:p>
      <w:pPr>
        <w:pStyle w:val="ListParagraph"/>
        <w:numPr>
          <w:ilvl w:val="0"/>
          <w:numId w:val="8"/>
        </w:numPr>
        <w:tabs>
          <w:tab w:pos="909" w:val="left" w:leader="none"/>
        </w:tabs>
        <w:spacing w:line="240" w:lineRule="auto" w:before="0" w:after="0"/>
        <w:ind w:left="200" w:right="205" w:firstLine="0"/>
        <w:jc w:val="both"/>
        <w:rPr>
          <w:sz w:val="20"/>
        </w:rPr>
      </w:pPr>
      <w:r>
        <w:rPr>
          <w:sz w:val="20"/>
        </w:rPr>
        <w:t>En</w:t>
      </w:r>
      <w:r>
        <w:rPr>
          <w:spacing w:val="-3"/>
          <w:sz w:val="20"/>
        </w:rPr>
        <w:t> </w:t>
      </w:r>
      <w:r>
        <w:rPr>
          <w:sz w:val="20"/>
        </w:rPr>
        <w:t>este</w:t>
      </w:r>
      <w:r>
        <w:rPr>
          <w:spacing w:val="-5"/>
          <w:sz w:val="20"/>
        </w:rPr>
        <w:t> </w:t>
      </w:r>
      <w:r>
        <w:rPr>
          <w:sz w:val="20"/>
        </w:rPr>
        <w:t>sentido,</w:t>
      </w:r>
      <w:r>
        <w:rPr>
          <w:spacing w:val="-2"/>
          <w:sz w:val="20"/>
        </w:rPr>
        <w:t> </w:t>
      </w:r>
      <w:r>
        <w:rPr>
          <w:sz w:val="20"/>
        </w:rPr>
        <w:t>cabe</w:t>
      </w:r>
      <w:r>
        <w:rPr>
          <w:spacing w:val="-1"/>
          <w:sz w:val="20"/>
        </w:rPr>
        <w:t> </w:t>
      </w:r>
      <w:r>
        <w:rPr>
          <w:sz w:val="20"/>
        </w:rPr>
        <w:t>señalar</w:t>
      </w:r>
      <w:r>
        <w:rPr>
          <w:spacing w:val="-4"/>
          <w:sz w:val="20"/>
        </w:rPr>
        <w:t> </w:t>
      </w:r>
      <w:r>
        <w:rPr>
          <w:sz w:val="20"/>
        </w:rPr>
        <w:t>que</w:t>
      </w:r>
      <w:r>
        <w:rPr>
          <w:spacing w:val="-5"/>
          <w:sz w:val="20"/>
        </w:rPr>
        <w:t> </w:t>
      </w:r>
      <w:r>
        <w:rPr>
          <w:sz w:val="20"/>
        </w:rPr>
        <w:t>un</w:t>
      </w:r>
      <w:r>
        <w:rPr>
          <w:spacing w:val="-3"/>
          <w:sz w:val="20"/>
        </w:rPr>
        <w:t> </w:t>
      </w:r>
      <w:r>
        <w:rPr>
          <w:sz w:val="20"/>
        </w:rPr>
        <w:t>entorno</w:t>
      </w:r>
      <w:r>
        <w:rPr>
          <w:spacing w:val="-5"/>
          <w:sz w:val="20"/>
        </w:rPr>
        <w:t> </w:t>
      </w:r>
      <w:r>
        <w:rPr>
          <w:sz w:val="20"/>
        </w:rPr>
        <w:t>propicio</w:t>
      </w:r>
      <w:r>
        <w:rPr>
          <w:spacing w:val="-5"/>
          <w:sz w:val="20"/>
        </w:rPr>
        <w:t> </w:t>
      </w:r>
      <w:r>
        <w:rPr>
          <w:sz w:val="20"/>
        </w:rPr>
        <w:t>para el</w:t>
      </w:r>
      <w:r>
        <w:rPr>
          <w:spacing w:val="-4"/>
          <w:sz w:val="20"/>
        </w:rPr>
        <w:t> </w:t>
      </w:r>
      <w:r>
        <w:rPr>
          <w:sz w:val="20"/>
        </w:rPr>
        <w:t>ejercicio</w:t>
      </w:r>
      <w:r>
        <w:rPr>
          <w:spacing w:val="-5"/>
          <w:sz w:val="20"/>
        </w:rPr>
        <w:t> </w:t>
      </w:r>
      <w:r>
        <w:rPr>
          <w:sz w:val="20"/>
        </w:rPr>
        <w:t>del</w:t>
      </w:r>
      <w:r>
        <w:rPr>
          <w:spacing w:val="-2"/>
          <w:sz w:val="20"/>
        </w:rPr>
        <w:t> </w:t>
      </w:r>
      <w:r>
        <w:rPr>
          <w:sz w:val="20"/>
        </w:rPr>
        <w:t>derecho</w:t>
      </w:r>
      <w:r>
        <w:rPr>
          <w:spacing w:val="-5"/>
          <w:sz w:val="20"/>
        </w:rPr>
        <w:t> </w:t>
      </w:r>
      <w:r>
        <w:rPr>
          <w:sz w:val="20"/>
        </w:rPr>
        <w:t>de circulación y de residencia supone la ausencia de actos que pongan en riesgo la integridad personal</w:t>
      </w:r>
      <w:r>
        <w:rPr>
          <w:spacing w:val="-3"/>
          <w:sz w:val="20"/>
        </w:rPr>
        <w:t> </w:t>
      </w:r>
      <w:r>
        <w:rPr>
          <w:sz w:val="20"/>
        </w:rPr>
        <w:t>de</w:t>
      </w:r>
      <w:r>
        <w:rPr>
          <w:spacing w:val="-3"/>
          <w:sz w:val="20"/>
        </w:rPr>
        <w:t> </w:t>
      </w:r>
      <w:r>
        <w:rPr>
          <w:sz w:val="20"/>
        </w:rPr>
        <w:t>los</w:t>
      </w:r>
      <w:r>
        <w:rPr>
          <w:spacing w:val="-2"/>
          <w:sz w:val="20"/>
        </w:rPr>
        <w:t> </w:t>
      </w:r>
      <w:r>
        <w:rPr>
          <w:sz w:val="20"/>
        </w:rPr>
        <w:t>involucrados. En</w:t>
      </w:r>
      <w:r>
        <w:rPr>
          <w:spacing w:val="-1"/>
          <w:sz w:val="20"/>
        </w:rPr>
        <w:t> </w:t>
      </w:r>
      <w:r>
        <w:rPr>
          <w:sz w:val="20"/>
        </w:rPr>
        <w:t>el</w:t>
      </w:r>
      <w:r>
        <w:rPr>
          <w:spacing w:val="-3"/>
          <w:sz w:val="20"/>
        </w:rPr>
        <w:t> </w:t>
      </w:r>
      <w:r>
        <w:rPr>
          <w:sz w:val="20"/>
        </w:rPr>
        <w:t>presente</w:t>
      </w:r>
      <w:r>
        <w:rPr>
          <w:spacing w:val="-3"/>
          <w:sz w:val="20"/>
        </w:rPr>
        <w:t> </w:t>
      </w:r>
      <w:r>
        <w:rPr>
          <w:sz w:val="20"/>
        </w:rPr>
        <w:t>caso</w:t>
      </w:r>
      <w:r>
        <w:rPr>
          <w:spacing w:val="-3"/>
          <w:sz w:val="20"/>
        </w:rPr>
        <w:t> </w:t>
      </w:r>
      <w:r>
        <w:rPr>
          <w:sz w:val="20"/>
        </w:rPr>
        <w:t>existe</w:t>
      </w:r>
      <w:r>
        <w:rPr>
          <w:spacing w:val="-2"/>
          <w:sz w:val="20"/>
        </w:rPr>
        <w:t> </w:t>
      </w:r>
      <w:r>
        <w:rPr>
          <w:sz w:val="20"/>
        </w:rPr>
        <w:t>un nexo</w:t>
      </w:r>
      <w:r>
        <w:rPr>
          <w:spacing w:val="-3"/>
          <w:sz w:val="20"/>
        </w:rPr>
        <w:t> </w:t>
      </w:r>
      <w:r>
        <w:rPr>
          <w:sz w:val="20"/>
        </w:rPr>
        <w:t>suficiente</w:t>
      </w:r>
      <w:r>
        <w:rPr>
          <w:spacing w:val="-1"/>
          <w:sz w:val="20"/>
        </w:rPr>
        <w:t> </w:t>
      </w:r>
      <w:r>
        <w:rPr>
          <w:sz w:val="20"/>
        </w:rPr>
        <w:t>entre</w:t>
      </w:r>
      <w:r>
        <w:rPr>
          <w:spacing w:val="-5"/>
          <w:sz w:val="20"/>
        </w:rPr>
        <w:t> </w:t>
      </w:r>
      <w:r>
        <w:rPr>
          <w:sz w:val="20"/>
        </w:rPr>
        <w:t>la</w:t>
      </w:r>
      <w:r>
        <w:rPr>
          <w:spacing w:val="-1"/>
          <w:sz w:val="20"/>
        </w:rPr>
        <w:t> </w:t>
      </w:r>
      <w:r>
        <w:rPr>
          <w:sz w:val="20"/>
        </w:rPr>
        <w:t>situación que</w:t>
      </w:r>
      <w:r>
        <w:rPr>
          <w:spacing w:val="-4"/>
          <w:sz w:val="20"/>
        </w:rPr>
        <w:t> </w:t>
      </w:r>
      <w:r>
        <w:rPr>
          <w:sz w:val="20"/>
        </w:rPr>
        <w:t>enfrentaban</w:t>
      </w:r>
      <w:r>
        <w:rPr>
          <w:spacing w:val="-3"/>
          <w:sz w:val="20"/>
        </w:rPr>
        <w:t> </w:t>
      </w:r>
      <w:r>
        <w:rPr>
          <w:sz w:val="20"/>
        </w:rPr>
        <w:t>el</w:t>
      </w:r>
      <w:r>
        <w:rPr>
          <w:spacing w:val="-2"/>
          <w:sz w:val="20"/>
        </w:rPr>
        <w:t> </w:t>
      </w:r>
      <w:r>
        <w:rPr>
          <w:sz w:val="20"/>
        </w:rPr>
        <w:t>señor</w:t>
      </w:r>
      <w:r>
        <w:rPr>
          <w:spacing w:val="-6"/>
          <w:sz w:val="20"/>
        </w:rPr>
        <w:t> </w:t>
      </w:r>
      <w:r>
        <w:rPr>
          <w:sz w:val="20"/>
        </w:rPr>
        <w:t>Viteri</w:t>
      </w:r>
      <w:r>
        <w:rPr>
          <w:spacing w:val="-2"/>
          <w:sz w:val="20"/>
        </w:rPr>
        <w:t> </w:t>
      </w:r>
      <w:r>
        <w:rPr>
          <w:sz w:val="20"/>
        </w:rPr>
        <w:t>y</w:t>
      </w:r>
      <w:r>
        <w:rPr>
          <w:spacing w:val="-3"/>
          <w:sz w:val="20"/>
        </w:rPr>
        <w:t> </w:t>
      </w:r>
      <w:r>
        <w:rPr>
          <w:sz w:val="20"/>
        </w:rPr>
        <w:t>la</w:t>
      </w:r>
      <w:r>
        <w:rPr>
          <w:spacing w:val="-2"/>
          <w:sz w:val="20"/>
        </w:rPr>
        <w:t> </w:t>
      </w:r>
      <w:r>
        <w:rPr>
          <w:sz w:val="20"/>
        </w:rPr>
        <w:t>señora</w:t>
      </w:r>
      <w:r>
        <w:rPr>
          <w:spacing w:val="-2"/>
          <w:sz w:val="20"/>
        </w:rPr>
        <w:t> </w:t>
      </w:r>
      <w:r>
        <w:rPr>
          <w:sz w:val="20"/>
        </w:rPr>
        <w:t>Alarcón mientras</w:t>
      </w:r>
      <w:r>
        <w:rPr>
          <w:spacing w:val="-3"/>
          <w:sz w:val="20"/>
        </w:rPr>
        <w:t> </w:t>
      </w:r>
      <w:r>
        <w:rPr>
          <w:sz w:val="20"/>
        </w:rPr>
        <w:t>permanecieron</w:t>
      </w:r>
      <w:r>
        <w:rPr>
          <w:spacing w:val="-1"/>
          <w:sz w:val="20"/>
        </w:rPr>
        <w:t> </w:t>
      </w:r>
      <w:r>
        <w:rPr>
          <w:sz w:val="20"/>
        </w:rPr>
        <w:t>en</w:t>
      </w:r>
      <w:r>
        <w:rPr>
          <w:spacing w:val="-1"/>
          <w:sz w:val="20"/>
        </w:rPr>
        <w:t> </w:t>
      </w:r>
      <w:r>
        <w:rPr>
          <w:sz w:val="20"/>
        </w:rPr>
        <w:t>Ecuador</w:t>
      </w:r>
      <w:r>
        <w:rPr>
          <w:spacing w:val="-3"/>
          <w:sz w:val="20"/>
        </w:rPr>
        <w:t> </w:t>
      </w:r>
      <w:r>
        <w:rPr>
          <w:sz w:val="20"/>
        </w:rPr>
        <w:t>y</w:t>
      </w:r>
      <w:r>
        <w:rPr>
          <w:spacing w:val="-1"/>
          <w:sz w:val="20"/>
        </w:rPr>
        <w:t> </w:t>
      </w:r>
      <w:r>
        <w:rPr>
          <w:sz w:val="20"/>
        </w:rPr>
        <w:t>su decisión de salir del país para salvaguardarse, y pedir asilo para ellos, su hijo, su hija y la madre de la señora Alarcón. En consecuencia, este Tribunal estima que el Estado es responsable</w:t>
      </w:r>
      <w:r>
        <w:rPr>
          <w:spacing w:val="-6"/>
          <w:sz w:val="20"/>
        </w:rPr>
        <w:t> </w:t>
      </w:r>
      <w:r>
        <w:rPr>
          <w:sz w:val="20"/>
        </w:rPr>
        <w:t>por</w:t>
      </w:r>
      <w:r>
        <w:rPr>
          <w:spacing w:val="-3"/>
          <w:sz w:val="20"/>
        </w:rPr>
        <w:t> </w:t>
      </w:r>
      <w:r>
        <w:rPr>
          <w:sz w:val="20"/>
        </w:rPr>
        <w:t>haber</w:t>
      </w:r>
      <w:r>
        <w:rPr>
          <w:spacing w:val="-3"/>
          <w:sz w:val="20"/>
        </w:rPr>
        <w:t> </w:t>
      </w:r>
      <w:r>
        <w:rPr>
          <w:sz w:val="20"/>
        </w:rPr>
        <w:t>generado</w:t>
      </w:r>
      <w:r>
        <w:rPr>
          <w:spacing w:val="-3"/>
          <w:sz w:val="20"/>
        </w:rPr>
        <w:t> </w:t>
      </w:r>
      <w:r>
        <w:rPr>
          <w:sz w:val="20"/>
        </w:rPr>
        <w:t>las</w:t>
      </w:r>
      <w:r>
        <w:rPr>
          <w:spacing w:val="-3"/>
          <w:sz w:val="20"/>
        </w:rPr>
        <w:t> </w:t>
      </w:r>
      <w:r>
        <w:rPr>
          <w:sz w:val="20"/>
        </w:rPr>
        <w:t>condiciones</w:t>
      </w:r>
      <w:r>
        <w:rPr>
          <w:spacing w:val="-3"/>
          <w:sz w:val="20"/>
        </w:rPr>
        <w:t> </w:t>
      </w:r>
      <w:r>
        <w:rPr>
          <w:sz w:val="20"/>
        </w:rPr>
        <w:t>de</w:t>
      </w:r>
      <w:r>
        <w:rPr>
          <w:spacing w:val="-6"/>
          <w:sz w:val="20"/>
        </w:rPr>
        <w:t> </w:t>
      </w:r>
      <w:r>
        <w:rPr>
          <w:sz w:val="20"/>
        </w:rPr>
        <w:t>desplazamiento</w:t>
      </w:r>
      <w:r>
        <w:rPr>
          <w:spacing w:val="-6"/>
          <w:sz w:val="20"/>
        </w:rPr>
        <w:t> </w:t>
      </w:r>
      <w:r>
        <w:rPr>
          <w:sz w:val="20"/>
        </w:rPr>
        <w:t>forzado</w:t>
      </w:r>
      <w:r>
        <w:rPr>
          <w:spacing w:val="-6"/>
          <w:sz w:val="20"/>
        </w:rPr>
        <w:t> </w:t>
      </w:r>
      <w:r>
        <w:rPr>
          <w:sz w:val="20"/>
        </w:rPr>
        <w:t>de los</w:t>
      </w:r>
      <w:r>
        <w:rPr>
          <w:spacing w:val="-6"/>
          <w:sz w:val="20"/>
        </w:rPr>
        <w:t> </w:t>
      </w:r>
      <w:r>
        <w:rPr>
          <w:sz w:val="20"/>
        </w:rPr>
        <w:t>miembros de la familia Viteri Alarcón, quienes abandonaron su residencia habitual y su país de origen, por razones ajenas de su voluntad, y solicitaron asilo en otro Estado.</w:t>
      </w:r>
    </w:p>
    <w:p>
      <w:pPr>
        <w:pStyle w:val="BodyText"/>
        <w:spacing w:before="1"/>
      </w:pPr>
    </w:p>
    <w:p>
      <w:pPr>
        <w:pStyle w:val="ListParagraph"/>
        <w:numPr>
          <w:ilvl w:val="0"/>
          <w:numId w:val="8"/>
        </w:numPr>
        <w:tabs>
          <w:tab w:pos="909" w:val="left" w:leader="none"/>
        </w:tabs>
        <w:spacing w:line="240" w:lineRule="auto" w:before="0" w:after="0"/>
        <w:ind w:left="200" w:right="205" w:firstLine="0"/>
        <w:jc w:val="both"/>
        <w:rPr>
          <w:sz w:val="20"/>
        </w:rPr>
      </w:pPr>
      <w:r>
        <w:rPr>
          <w:sz w:val="20"/>
        </w:rPr>
        <w:t>Además, de lo expuesto, cabe señalar que los miembros de la familia Viteri Alarcón, en sus declaraciones rendidas ante la Corte, hicieron notar los sufrimientos padecidos como consecuencia de los hechos ocurridos.</w:t>
      </w:r>
    </w:p>
    <w:p>
      <w:pPr>
        <w:pStyle w:val="BodyText"/>
      </w:pPr>
    </w:p>
    <w:p>
      <w:pPr>
        <w:pStyle w:val="ListParagraph"/>
        <w:numPr>
          <w:ilvl w:val="0"/>
          <w:numId w:val="8"/>
        </w:numPr>
        <w:tabs>
          <w:tab w:pos="909" w:val="left" w:leader="none"/>
        </w:tabs>
        <w:spacing w:line="240" w:lineRule="auto" w:before="0" w:after="0"/>
        <w:ind w:left="200" w:right="210" w:firstLine="0"/>
        <w:jc w:val="both"/>
        <w:rPr>
          <w:sz w:val="20"/>
        </w:rPr>
      </w:pPr>
      <w:r>
        <w:rPr>
          <w:sz w:val="20"/>
        </w:rPr>
        <w:t>En su declaración por affidávit presentada ante la Corte, la señora Rocío Alarcón Gallegos se refirió al impacto emocional que produjo la ocurrencia de los hechos y la separación de la familia. Al respecto, manifestó que:</w:t>
      </w:r>
    </w:p>
    <w:p>
      <w:pPr>
        <w:pStyle w:val="BodyText"/>
        <w:spacing w:before="10"/>
        <w:rPr>
          <w:sz w:val="19"/>
        </w:rPr>
      </w:pPr>
    </w:p>
    <w:p>
      <w:pPr>
        <w:spacing w:line="259" w:lineRule="auto" w:before="1"/>
        <w:ind w:left="766" w:right="769" w:firstLine="0"/>
        <w:jc w:val="both"/>
        <w:rPr>
          <w:sz w:val="18"/>
        </w:rPr>
      </w:pPr>
      <w:r>
        <w:rPr>
          <w:sz w:val="18"/>
        </w:rPr>
        <w:t>Gracias</w:t>
      </w:r>
      <w:r>
        <w:rPr>
          <w:spacing w:val="-1"/>
          <w:sz w:val="18"/>
        </w:rPr>
        <w:t> </w:t>
      </w:r>
      <w:r>
        <w:rPr>
          <w:sz w:val="18"/>
        </w:rPr>
        <w:t>al</w:t>
      </w:r>
      <w:r>
        <w:rPr>
          <w:spacing w:val="-1"/>
          <w:sz w:val="18"/>
        </w:rPr>
        <w:t> </w:t>
      </w:r>
      <w:r>
        <w:rPr>
          <w:sz w:val="18"/>
        </w:rPr>
        <w:t>consejo</w:t>
      </w:r>
      <w:r>
        <w:rPr>
          <w:spacing w:val="-2"/>
          <w:sz w:val="18"/>
        </w:rPr>
        <w:t> </w:t>
      </w:r>
      <w:r>
        <w:rPr>
          <w:sz w:val="18"/>
        </w:rPr>
        <w:t>de</w:t>
      </w:r>
      <w:r>
        <w:rPr>
          <w:spacing w:val="-3"/>
          <w:sz w:val="18"/>
        </w:rPr>
        <w:t> </w:t>
      </w:r>
      <w:r>
        <w:rPr>
          <w:sz w:val="18"/>
        </w:rPr>
        <w:t>un amigo y</w:t>
      </w:r>
      <w:r>
        <w:rPr>
          <w:spacing w:val="-2"/>
          <w:sz w:val="18"/>
        </w:rPr>
        <w:t> </w:t>
      </w:r>
      <w:r>
        <w:rPr>
          <w:sz w:val="18"/>
        </w:rPr>
        <w:t>vecino</w:t>
      </w:r>
      <w:r>
        <w:rPr>
          <w:spacing w:val="-2"/>
          <w:sz w:val="18"/>
        </w:rPr>
        <w:t> </w:t>
      </w:r>
      <w:r>
        <w:rPr>
          <w:sz w:val="18"/>
        </w:rPr>
        <w:t>inglés</w:t>
      </w:r>
      <w:r>
        <w:rPr>
          <w:spacing w:val="-1"/>
          <w:sz w:val="18"/>
        </w:rPr>
        <w:t> </w:t>
      </w:r>
      <w:r>
        <w:rPr>
          <w:sz w:val="18"/>
        </w:rPr>
        <w:t>[…] [n]os</w:t>
      </w:r>
      <w:r>
        <w:rPr>
          <w:spacing w:val="-1"/>
          <w:sz w:val="18"/>
        </w:rPr>
        <w:t> </w:t>
      </w:r>
      <w:r>
        <w:rPr>
          <w:sz w:val="18"/>
        </w:rPr>
        <w:t>dijo</w:t>
      </w:r>
      <w:r>
        <w:rPr>
          <w:spacing w:val="-2"/>
          <w:sz w:val="18"/>
        </w:rPr>
        <w:t> </w:t>
      </w:r>
      <w:r>
        <w:rPr>
          <w:sz w:val="18"/>
        </w:rPr>
        <w:t>que</w:t>
      </w:r>
      <w:r>
        <w:rPr>
          <w:spacing w:val="-1"/>
          <w:sz w:val="18"/>
        </w:rPr>
        <w:t> </w:t>
      </w:r>
      <w:r>
        <w:rPr>
          <w:sz w:val="18"/>
        </w:rPr>
        <w:t>[…]</w:t>
      </w:r>
      <w:r>
        <w:rPr>
          <w:spacing w:val="-1"/>
          <w:sz w:val="18"/>
        </w:rPr>
        <w:t> </w:t>
      </w:r>
      <w:r>
        <w:rPr>
          <w:sz w:val="18"/>
        </w:rPr>
        <w:t>veía</w:t>
      </w:r>
      <w:r>
        <w:rPr>
          <w:spacing w:val="-1"/>
          <w:sz w:val="18"/>
        </w:rPr>
        <w:t> </w:t>
      </w:r>
      <w:r>
        <w:rPr>
          <w:sz w:val="18"/>
        </w:rPr>
        <w:t>que</w:t>
      </w:r>
      <w:r>
        <w:rPr>
          <w:spacing w:val="-3"/>
          <w:sz w:val="18"/>
        </w:rPr>
        <w:t> </w:t>
      </w:r>
      <w:r>
        <w:rPr>
          <w:sz w:val="18"/>
        </w:rPr>
        <w:t>era</w:t>
      </w:r>
      <w:r>
        <w:rPr>
          <w:spacing w:val="-1"/>
          <w:sz w:val="18"/>
        </w:rPr>
        <w:t> </w:t>
      </w:r>
      <w:r>
        <w:rPr>
          <w:sz w:val="18"/>
        </w:rPr>
        <w:t>un alto riesgo de regresar la familia completa. Él fue tan acomedido que se ofreció a cuidar a mis hijos</w:t>
      </w:r>
      <w:r>
        <w:rPr>
          <w:spacing w:val="-4"/>
          <w:sz w:val="18"/>
        </w:rPr>
        <w:t> </w:t>
      </w:r>
      <w:r>
        <w:rPr>
          <w:sz w:val="18"/>
        </w:rPr>
        <w:t>y</w:t>
      </w:r>
      <w:r>
        <w:rPr>
          <w:spacing w:val="-2"/>
          <w:sz w:val="18"/>
        </w:rPr>
        <w:t> </w:t>
      </w:r>
      <w:r>
        <w:rPr>
          <w:sz w:val="18"/>
        </w:rPr>
        <w:t>ayudar</w:t>
      </w:r>
      <w:r>
        <w:rPr>
          <w:spacing w:val="-3"/>
          <w:sz w:val="18"/>
        </w:rPr>
        <w:t> </w:t>
      </w:r>
      <w:r>
        <w:rPr>
          <w:sz w:val="18"/>
        </w:rPr>
        <w:t>a</w:t>
      </w:r>
      <w:r>
        <w:rPr>
          <w:spacing w:val="1"/>
          <w:sz w:val="18"/>
        </w:rPr>
        <w:t> </w:t>
      </w:r>
      <w:r>
        <w:rPr>
          <w:sz w:val="18"/>
        </w:rPr>
        <w:t>mi</w:t>
      </w:r>
      <w:r>
        <w:rPr>
          <w:spacing w:val="-1"/>
          <w:sz w:val="18"/>
        </w:rPr>
        <w:t> </w:t>
      </w:r>
      <w:r>
        <w:rPr>
          <w:sz w:val="18"/>
        </w:rPr>
        <w:t>madre</w:t>
      </w:r>
      <w:r>
        <w:rPr>
          <w:spacing w:val="1"/>
          <w:sz w:val="18"/>
        </w:rPr>
        <w:t> </w:t>
      </w:r>
      <w:r>
        <w:rPr>
          <w:sz w:val="18"/>
        </w:rPr>
        <w:t>que</w:t>
      </w:r>
      <w:r>
        <w:rPr>
          <w:spacing w:val="-2"/>
          <w:sz w:val="18"/>
        </w:rPr>
        <w:t> </w:t>
      </w:r>
      <w:r>
        <w:rPr>
          <w:sz w:val="18"/>
        </w:rPr>
        <w:t>se</w:t>
      </w:r>
      <w:r>
        <w:rPr>
          <w:spacing w:val="-1"/>
          <w:sz w:val="18"/>
        </w:rPr>
        <w:t> </w:t>
      </w:r>
      <w:r>
        <w:rPr>
          <w:sz w:val="18"/>
        </w:rPr>
        <w:t>quedó con</w:t>
      </w:r>
      <w:r>
        <w:rPr>
          <w:spacing w:val="-1"/>
          <w:sz w:val="18"/>
        </w:rPr>
        <w:t> </w:t>
      </w:r>
      <w:r>
        <w:rPr>
          <w:sz w:val="18"/>
        </w:rPr>
        <w:t>ellos.</w:t>
      </w:r>
      <w:r>
        <w:rPr>
          <w:spacing w:val="-2"/>
          <w:sz w:val="18"/>
        </w:rPr>
        <w:t> </w:t>
      </w:r>
      <w:r>
        <w:rPr>
          <w:sz w:val="18"/>
        </w:rPr>
        <w:t>Aceptamos</w:t>
      </w:r>
      <w:r>
        <w:rPr>
          <w:spacing w:val="-1"/>
          <w:sz w:val="18"/>
        </w:rPr>
        <w:t> </w:t>
      </w:r>
      <w:r>
        <w:rPr>
          <w:sz w:val="18"/>
        </w:rPr>
        <w:t>y</w:t>
      </w:r>
      <w:r>
        <w:rPr>
          <w:spacing w:val="-3"/>
          <w:sz w:val="18"/>
        </w:rPr>
        <w:t> </w:t>
      </w:r>
      <w:r>
        <w:rPr>
          <w:sz w:val="18"/>
        </w:rPr>
        <w:t>decidimos</w:t>
      </w:r>
      <w:r>
        <w:rPr>
          <w:spacing w:val="-1"/>
          <w:sz w:val="18"/>
        </w:rPr>
        <w:t> </w:t>
      </w:r>
      <w:r>
        <w:rPr>
          <w:sz w:val="18"/>
        </w:rPr>
        <w:t>viajar.</w:t>
      </w:r>
      <w:r>
        <w:rPr>
          <w:spacing w:val="-3"/>
          <w:sz w:val="18"/>
        </w:rPr>
        <w:t> </w:t>
      </w:r>
      <w:r>
        <w:rPr>
          <w:sz w:val="18"/>
        </w:rPr>
        <w:t>Este</w:t>
      </w:r>
      <w:r>
        <w:rPr>
          <w:spacing w:val="1"/>
          <w:sz w:val="18"/>
        </w:rPr>
        <w:t> </w:t>
      </w:r>
      <w:r>
        <w:rPr>
          <w:spacing w:val="-5"/>
          <w:sz w:val="18"/>
        </w:rPr>
        <w:t>fue</w:t>
      </w:r>
    </w:p>
    <w:p>
      <w:pPr>
        <w:pStyle w:val="BodyText"/>
        <w:spacing w:before="10"/>
        <w:rPr>
          <w:sz w:val="22"/>
        </w:rPr>
      </w:pPr>
      <w:r>
        <w:rPr/>
        <w:pict>
          <v:rect style="position:absolute;margin-left:90.024002pt;margin-top:15.117513pt;width:144.020pt;height:.72003pt;mso-position-horizontal-relative:page;mso-position-vertical-relative:paragraph;z-index:-15708160;mso-wrap-distance-left:0;mso-wrap-distance-right:0" id="docshape42" filled="true" fillcolor="#000000" stroked="false">
            <v:fill type="solid"/>
            <w10:wrap type="topAndBottom"/>
          </v:rect>
        </w:pict>
      </w:r>
    </w:p>
    <w:p>
      <w:pPr>
        <w:tabs>
          <w:tab w:pos="908" w:val="left" w:leader="none"/>
        </w:tabs>
        <w:spacing w:before="100"/>
        <w:ind w:left="200" w:right="0" w:firstLine="0"/>
        <w:jc w:val="left"/>
        <w:rPr>
          <w:sz w:val="16"/>
        </w:rPr>
      </w:pPr>
      <w:r>
        <w:rPr>
          <w:spacing w:val="-5"/>
          <w:sz w:val="16"/>
          <w:vertAlign w:val="superscript"/>
        </w:rPr>
        <w:t>198</w:t>
      </w:r>
      <w:r>
        <w:rPr>
          <w:sz w:val="16"/>
          <w:vertAlign w:val="baseline"/>
        </w:rPr>
        <w:tab/>
      </w:r>
      <w:r>
        <w:rPr>
          <w:i/>
          <w:sz w:val="16"/>
          <w:vertAlign w:val="baseline"/>
        </w:rPr>
        <w:t>Cfr.</w:t>
      </w:r>
      <w:r>
        <w:rPr>
          <w:i/>
          <w:spacing w:val="-7"/>
          <w:sz w:val="16"/>
          <w:vertAlign w:val="baseline"/>
        </w:rPr>
        <w:t> </w:t>
      </w:r>
      <w:r>
        <w:rPr>
          <w:sz w:val="16"/>
          <w:vertAlign w:val="baseline"/>
        </w:rPr>
        <w:t>Declaración</w:t>
      </w:r>
      <w:r>
        <w:rPr>
          <w:spacing w:val="-7"/>
          <w:sz w:val="16"/>
          <w:vertAlign w:val="baseline"/>
        </w:rPr>
        <w:t> </w:t>
      </w:r>
      <w:r>
        <w:rPr>
          <w:sz w:val="16"/>
          <w:vertAlign w:val="baseline"/>
        </w:rPr>
        <w:t>de</w:t>
      </w:r>
      <w:r>
        <w:rPr>
          <w:spacing w:val="-3"/>
          <w:sz w:val="16"/>
          <w:vertAlign w:val="baseline"/>
        </w:rPr>
        <w:t> </w:t>
      </w:r>
      <w:r>
        <w:rPr>
          <w:sz w:val="16"/>
          <w:vertAlign w:val="baseline"/>
        </w:rPr>
        <w:t>Julio</w:t>
      </w:r>
      <w:r>
        <w:rPr>
          <w:spacing w:val="-5"/>
          <w:sz w:val="16"/>
          <w:vertAlign w:val="baseline"/>
        </w:rPr>
        <w:t> </w:t>
      </w:r>
      <w:r>
        <w:rPr>
          <w:sz w:val="16"/>
          <w:vertAlign w:val="baseline"/>
        </w:rPr>
        <w:t>Rogelio</w:t>
      </w:r>
      <w:r>
        <w:rPr>
          <w:spacing w:val="-4"/>
          <w:sz w:val="16"/>
          <w:vertAlign w:val="baseline"/>
        </w:rPr>
        <w:t> </w:t>
      </w:r>
      <w:r>
        <w:rPr>
          <w:sz w:val="16"/>
          <w:vertAlign w:val="baseline"/>
        </w:rPr>
        <w:t>Viteri</w:t>
      </w:r>
      <w:r>
        <w:rPr>
          <w:spacing w:val="-7"/>
          <w:sz w:val="16"/>
          <w:vertAlign w:val="baseline"/>
        </w:rPr>
        <w:t> </w:t>
      </w:r>
      <w:r>
        <w:rPr>
          <w:sz w:val="16"/>
          <w:vertAlign w:val="baseline"/>
        </w:rPr>
        <w:t>Ungaretti</w:t>
      </w:r>
      <w:r>
        <w:rPr>
          <w:spacing w:val="-4"/>
          <w:sz w:val="16"/>
          <w:vertAlign w:val="baseline"/>
        </w:rPr>
        <w:t> </w:t>
      </w:r>
      <w:r>
        <w:rPr>
          <w:sz w:val="16"/>
          <w:vertAlign w:val="baseline"/>
        </w:rPr>
        <w:t>rendida</w:t>
      </w:r>
      <w:r>
        <w:rPr>
          <w:spacing w:val="-6"/>
          <w:sz w:val="16"/>
          <w:vertAlign w:val="baseline"/>
        </w:rPr>
        <w:t> </w:t>
      </w:r>
      <w:r>
        <w:rPr>
          <w:sz w:val="16"/>
          <w:vertAlign w:val="baseline"/>
        </w:rPr>
        <w:t>en</w:t>
      </w:r>
      <w:r>
        <w:rPr>
          <w:spacing w:val="-4"/>
          <w:sz w:val="16"/>
          <w:vertAlign w:val="baseline"/>
        </w:rPr>
        <w:t> </w:t>
      </w:r>
      <w:r>
        <w:rPr>
          <w:sz w:val="16"/>
          <w:vertAlign w:val="baseline"/>
        </w:rPr>
        <w:t>la</w:t>
      </w:r>
      <w:r>
        <w:rPr>
          <w:spacing w:val="-5"/>
          <w:sz w:val="16"/>
          <w:vertAlign w:val="baseline"/>
        </w:rPr>
        <w:t> </w:t>
      </w:r>
      <w:r>
        <w:rPr>
          <w:sz w:val="16"/>
          <w:vertAlign w:val="baseline"/>
        </w:rPr>
        <w:t>audiencia</w:t>
      </w:r>
      <w:r>
        <w:rPr>
          <w:spacing w:val="-4"/>
          <w:sz w:val="16"/>
          <w:vertAlign w:val="baseline"/>
        </w:rPr>
        <w:t> </w:t>
      </w:r>
      <w:r>
        <w:rPr>
          <w:sz w:val="16"/>
          <w:vertAlign w:val="baseline"/>
        </w:rPr>
        <w:t>pública, </w:t>
      </w:r>
      <w:r>
        <w:rPr>
          <w:i/>
          <w:spacing w:val="-2"/>
          <w:sz w:val="16"/>
          <w:vertAlign w:val="baseline"/>
        </w:rPr>
        <w:t>supra</w:t>
      </w:r>
      <w:r>
        <w:rPr>
          <w:spacing w:val="-2"/>
          <w:sz w:val="16"/>
          <w:vertAlign w:val="baseline"/>
        </w:rPr>
        <w:t>.</w:t>
      </w:r>
    </w:p>
    <w:p>
      <w:pPr>
        <w:spacing w:after="0"/>
        <w:jc w:val="left"/>
        <w:rPr>
          <w:sz w:val="16"/>
        </w:rPr>
        <w:sectPr>
          <w:pgSz w:w="12240" w:h="15840"/>
          <w:pgMar w:header="0" w:footer="1000" w:top="1340" w:bottom="1200" w:left="1600" w:right="880"/>
        </w:sectPr>
      </w:pPr>
    </w:p>
    <w:p>
      <w:pPr>
        <w:spacing w:line="259" w:lineRule="auto" w:before="75"/>
        <w:ind w:left="766" w:right="768" w:firstLine="0"/>
        <w:jc w:val="both"/>
        <w:rPr>
          <w:sz w:val="18"/>
        </w:rPr>
      </w:pPr>
      <w:r>
        <w:rPr>
          <w:sz w:val="18"/>
        </w:rPr>
        <w:t>uno de los momentos más desgarradores de mi vida, aun compartiendo esta memoria mi corazón sufre</w:t>
      </w:r>
      <w:r>
        <w:rPr>
          <w:spacing w:val="-1"/>
          <w:sz w:val="18"/>
        </w:rPr>
        <w:t> </w:t>
      </w:r>
      <w:r>
        <w:rPr>
          <w:sz w:val="18"/>
        </w:rPr>
        <w:t>y</w:t>
      </w:r>
      <w:r>
        <w:rPr>
          <w:spacing w:val="-2"/>
          <w:sz w:val="18"/>
        </w:rPr>
        <w:t> </w:t>
      </w:r>
      <w:r>
        <w:rPr>
          <w:sz w:val="18"/>
        </w:rPr>
        <w:t>las</w:t>
      </w:r>
      <w:r>
        <w:rPr>
          <w:spacing w:val="-1"/>
          <w:sz w:val="18"/>
        </w:rPr>
        <w:t> </w:t>
      </w:r>
      <w:r>
        <w:rPr>
          <w:sz w:val="18"/>
        </w:rPr>
        <w:t>lágrimas</w:t>
      </w:r>
      <w:r>
        <w:rPr>
          <w:spacing w:val="-1"/>
          <w:sz w:val="18"/>
        </w:rPr>
        <w:t> </w:t>
      </w:r>
      <w:r>
        <w:rPr>
          <w:sz w:val="18"/>
        </w:rPr>
        <w:t>vuelven a</w:t>
      </w:r>
      <w:r>
        <w:rPr>
          <w:spacing w:val="-1"/>
          <w:sz w:val="18"/>
        </w:rPr>
        <w:t> </w:t>
      </w:r>
      <w:r>
        <w:rPr>
          <w:sz w:val="18"/>
        </w:rPr>
        <w:t>mis</w:t>
      </w:r>
      <w:r>
        <w:rPr>
          <w:spacing w:val="-1"/>
          <w:sz w:val="18"/>
        </w:rPr>
        <w:t> </w:t>
      </w:r>
      <w:r>
        <w:rPr>
          <w:sz w:val="18"/>
        </w:rPr>
        <w:t>ojos</w:t>
      </w:r>
      <w:r>
        <w:rPr>
          <w:spacing w:val="-1"/>
          <w:sz w:val="18"/>
        </w:rPr>
        <w:t> </w:t>
      </w:r>
      <w:r>
        <w:rPr>
          <w:sz w:val="18"/>
        </w:rPr>
        <w:t>[…]</w:t>
      </w:r>
      <w:r>
        <w:rPr>
          <w:spacing w:val="-1"/>
          <w:sz w:val="18"/>
        </w:rPr>
        <w:t> </w:t>
      </w:r>
      <w:r>
        <w:rPr>
          <w:sz w:val="18"/>
        </w:rPr>
        <w:t>la</w:t>
      </w:r>
      <w:r>
        <w:rPr>
          <w:spacing w:val="-1"/>
          <w:sz w:val="18"/>
        </w:rPr>
        <w:t> </w:t>
      </w:r>
      <w:r>
        <w:rPr>
          <w:sz w:val="18"/>
        </w:rPr>
        <w:t>separación era</w:t>
      </w:r>
      <w:r>
        <w:rPr>
          <w:spacing w:val="-1"/>
          <w:sz w:val="18"/>
        </w:rPr>
        <w:t> </w:t>
      </w:r>
      <w:r>
        <w:rPr>
          <w:sz w:val="18"/>
        </w:rPr>
        <w:t>grande,</w:t>
      </w:r>
      <w:r>
        <w:rPr>
          <w:spacing w:val="-4"/>
          <w:sz w:val="18"/>
        </w:rPr>
        <w:t> </w:t>
      </w:r>
      <w:r>
        <w:rPr>
          <w:sz w:val="18"/>
        </w:rPr>
        <w:t>éramos</w:t>
      </w:r>
      <w:r>
        <w:rPr>
          <w:spacing w:val="-1"/>
          <w:sz w:val="18"/>
        </w:rPr>
        <w:t> </w:t>
      </w:r>
      <w:r>
        <w:rPr>
          <w:sz w:val="18"/>
        </w:rPr>
        <w:t>tres grupos Rogelio en Guayaquil, mis hijos y mi madre en Inglaterra y yo en Quito. La familia físicamente se había desintegrado</w:t>
      </w:r>
      <w:r>
        <w:rPr>
          <w:position w:val="6"/>
          <w:sz w:val="12"/>
        </w:rPr>
        <w:t>199</w:t>
      </w:r>
      <w:r>
        <w:rPr>
          <w:sz w:val="18"/>
        </w:rPr>
        <w:t>.</w:t>
      </w:r>
    </w:p>
    <w:p>
      <w:pPr>
        <w:pStyle w:val="ListParagraph"/>
        <w:numPr>
          <w:ilvl w:val="0"/>
          <w:numId w:val="8"/>
        </w:numPr>
        <w:tabs>
          <w:tab w:pos="909" w:val="left" w:leader="none"/>
        </w:tabs>
        <w:spacing w:line="240" w:lineRule="auto" w:before="163" w:after="0"/>
        <w:ind w:left="200" w:right="206" w:firstLine="0"/>
        <w:jc w:val="both"/>
        <w:rPr>
          <w:sz w:val="20"/>
        </w:rPr>
      </w:pPr>
      <w:r>
        <w:rPr>
          <w:sz w:val="20"/>
        </w:rPr>
        <w:t>Igualmente, Michelle Viteri Alarcón, quien tenía diecisiete años de edad al momento de los hechos, en su declaración por affidavit presentado ante la Corte, hizo un relato del impacto de los hechos del presente caso en su vida. Expresó que:</w:t>
      </w:r>
    </w:p>
    <w:p>
      <w:pPr>
        <w:pStyle w:val="BodyText"/>
        <w:spacing w:before="10"/>
        <w:rPr>
          <w:sz w:val="19"/>
        </w:rPr>
      </w:pPr>
    </w:p>
    <w:p>
      <w:pPr>
        <w:spacing w:line="259" w:lineRule="auto" w:before="0"/>
        <w:ind w:left="766" w:right="764" w:firstLine="0"/>
        <w:jc w:val="both"/>
        <w:rPr>
          <w:sz w:val="18"/>
        </w:rPr>
      </w:pPr>
      <w:r>
        <w:rPr>
          <w:sz w:val="18"/>
        </w:rPr>
        <w:t>Durante</w:t>
      </w:r>
      <w:r>
        <w:rPr>
          <w:spacing w:val="-13"/>
          <w:sz w:val="18"/>
        </w:rPr>
        <w:t> </w:t>
      </w:r>
      <w:r>
        <w:rPr>
          <w:sz w:val="18"/>
        </w:rPr>
        <w:t>seis</w:t>
      </w:r>
      <w:r>
        <w:rPr>
          <w:spacing w:val="-14"/>
          <w:sz w:val="18"/>
        </w:rPr>
        <w:t> </w:t>
      </w:r>
      <w:r>
        <w:rPr>
          <w:sz w:val="18"/>
        </w:rPr>
        <w:t>meses,</w:t>
      </w:r>
      <w:r>
        <w:rPr>
          <w:spacing w:val="-15"/>
          <w:sz w:val="18"/>
        </w:rPr>
        <w:t> </w:t>
      </w:r>
      <w:r>
        <w:rPr>
          <w:sz w:val="18"/>
        </w:rPr>
        <w:t>y</w:t>
      </w:r>
      <w:r>
        <w:rPr>
          <w:spacing w:val="-15"/>
          <w:sz w:val="18"/>
        </w:rPr>
        <w:t> </w:t>
      </w:r>
      <w:r>
        <w:rPr>
          <w:sz w:val="18"/>
        </w:rPr>
        <w:t>en</w:t>
      </w:r>
      <w:r>
        <w:rPr>
          <w:spacing w:val="-13"/>
          <w:sz w:val="18"/>
        </w:rPr>
        <w:t> </w:t>
      </w:r>
      <w:r>
        <w:rPr>
          <w:sz w:val="18"/>
        </w:rPr>
        <w:t>calidad</w:t>
      </w:r>
      <w:r>
        <w:rPr>
          <w:spacing w:val="-14"/>
          <w:sz w:val="18"/>
        </w:rPr>
        <w:t> </w:t>
      </w:r>
      <w:r>
        <w:rPr>
          <w:sz w:val="18"/>
        </w:rPr>
        <w:t>de</w:t>
      </w:r>
      <w:r>
        <w:rPr>
          <w:spacing w:val="-14"/>
          <w:sz w:val="18"/>
        </w:rPr>
        <w:t> </w:t>
      </w:r>
      <w:r>
        <w:rPr>
          <w:sz w:val="18"/>
        </w:rPr>
        <w:t>ilegales</w:t>
      </w:r>
      <w:r>
        <w:rPr>
          <w:spacing w:val="-15"/>
          <w:sz w:val="18"/>
        </w:rPr>
        <w:t> </w:t>
      </w:r>
      <w:r>
        <w:rPr>
          <w:sz w:val="18"/>
        </w:rPr>
        <w:t>(bajo</w:t>
      </w:r>
      <w:r>
        <w:rPr>
          <w:spacing w:val="-13"/>
          <w:sz w:val="18"/>
        </w:rPr>
        <w:t> </w:t>
      </w:r>
      <w:r>
        <w:rPr>
          <w:sz w:val="18"/>
        </w:rPr>
        <w:t>el</w:t>
      </w:r>
      <w:r>
        <w:rPr>
          <w:spacing w:val="-14"/>
          <w:sz w:val="18"/>
        </w:rPr>
        <w:t> </w:t>
      </w:r>
      <w:r>
        <w:rPr>
          <w:sz w:val="18"/>
        </w:rPr>
        <w:t>cuidado</w:t>
      </w:r>
      <w:r>
        <w:rPr>
          <w:spacing w:val="-13"/>
          <w:sz w:val="18"/>
        </w:rPr>
        <w:t> </w:t>
      </w:r>
      <w:r>
        <w:rPr>
          <w:sz w:val="18"/>
        </w:rPr>
        <w:t>de</w:t>
      </w:r>
      <w:r>
        <w:rPr>
          <w:spacing w:val="-14"/>
          <w:sz w:val="18"/>
        </w:rPr>
        <w:t> </w:t>
      </w:r>
      <w:r>
        <w:rPr>
          <w:sz w:val="18"/>
        </w:rPr>
        <w:t>vecinos</w:t>
      </w:r>
      <w:r>
        <w:rPr>
          <w:spacing w:val="-15"/>
          <w:sz w:val="18"/>
        </w:rPr>
        <w:t> </w:t>
      </w:r>
      <w:r>
        <w:rPr>
          <w:sz w:val="18"/>
        </w:rPr>
        <w:t>y</w:t>
      </w:r>
      <w:r>
        <w:rPr>
          <w:spacing w:val="-15"/>
          <w:sz w:val="18"/>
        </w:rPr>
        <w:t> </w:t>
      </w:r>
      <w:r>
        <w:rPr>
          <w:sz w:val="18"/>
        </w:rPr>
        <w:t>amigos</w:t>
      </w:r>
      <w:r>
        <w:rPr>
          <w:spacing w:val="-15"/>
          <w:sz w:val="18"/>
        </w:rPr>
        <w:t> </w:t>
      </w:r>
      <w:r>
        <w:rPr>
          <w:sz w:val="18"/>
        </w:rPr>
        <w:t>de</w:t>
      </w:r>
      <w:r>
        <w:rPr>
          <w:spacing w:val="-14"/>
          <w:sz w:val="18"/>
        </w:rPr>
        <w:t> </w:t>
      </w:r>
      <w:r>
        <w:rPr>
          <w:sz w:val="18"/>
        </w:rPr>
        <w:t>Market Harborough) pasamos incertidumbre y miedo de lo que podría suceder a</w:t>
      </w:r>
      <w:r>
        <w:rPr>
          <w:spacing w:val="-1"/>
          <w:sz w:val="18"/>
        </w:rPr>
        <w:t> </w:t>
      </w:r>
      <w:r>
        <w:rPr>
          <w:sz w:val="18"/>
        </w:rPr>
        <w:t>nuestros padres. Mis planes de regresar nunca se materializaron y junto a mi hermano y mi abuela, fuimos arrebatados de la oportunidad de regresar</w:t>
      </w:r>
      <w:r>
        <w:rPr>
          <w:spacing w:val="-1"/>
          <w:sz w:val="18"/>
        </w:rPr>
        <w:t> </w:t>
      </w:r>
      <w:r>
        <w:rPr>
          <w:sz w:val="18"/>
        </w:rPr>
        <w:t>a nuestro</w:t>
      </w:r>
      <w:r>
        <w:rPr>
          <w:spacing w:val="-1"/>
          <w:sz w:val="18"/>
        </w:rPr>
        <w:t> </w:t>
      </w:r>
      <w:r>
        <w:rPr>
          <w:sz w:val="18"/>
        </w:rPr>
        <w:t>país.</w:t>
      </w:r>
      <w:r>
        <w:rPr>
          <w:spacing w:val="40"/>
          <w:sz w:val="18"/>
        </w:rPr>
        <w:t> </w:t>
      </w:r>
      <w:r>
        <w:rPr>
          <w:sz w:val="18"/>
        </w:rPr>
        <w:t>[…] La afectación a</w:t>
      </w:r>
      <w:r>
        <w:rPr>
          <w:spacing w:val="-2"/>
          <w:sz w:val="18"/>
        </w:rPr>
        <w:t> </w:t>
      </w:r>
      <w:r>
        <w:rPr>
          <w:sz w:val="18"/>
        </w:rPr>
        <w:t>mi persona es algo que va de lo tangible a lo intangible y emocional, el miedo de perder a mis padres en esa edad en la que yo y mi hermano nos encontrábamos fue muy complicada. Luego, enfrentando las humillaciones, para obtener el asilo (insultos, visitas a la policía todos los viernes para firmar documentos confirmando que no íbamos a escapar indocumentados), sin que mis padres puedan</w:t>
      </w:r>
      <w:r>
        <w:rPr>
          <w:spacing w:val="-1"/>
          <w:sz w:val="18"/>
        </w:rPr>
        <w:t> </w:t>
      </w:r>
      <w:r>
        <w:rPr>
          <w:sz w:val="18"/>
        </w:rPr>
        <w:t>acceder a ningún trabajo,</w:t>
      </w:r>
      <w:r>
        <w:rPr>
          <w:spacing w:val="-3"/>
          <w:sz w:val="18"/>
        </w:rPr>
        <w:t> </w:t>
      </w:r>
      <w:r>
        <w:rPr>
          <w:sz w:val="18"/>
        </w:rPr>
        <w:t>(porque la ley en el Reino</w:t>
      </w:r>
      <w:r>
        <w:rPr>
          <w:spacing w:val="-1"/>
          <w:sz w:val="18"/>
        </w:rPr>
        <w:t> </w:t>
      </w:r>
      <w:r>
        <w:rPr>
          <w:sz w:val="18"/>
        </w:rPr>
        <w:t>Unido,</w:t>
      </w:r>
      <w:r>
        <w:rPr>
          <w:spacing w:val="-1"/>
          <w:sz w:val="18"/>
        </w:rPr>
        <w:t> </w:t>
      </w:r>
      <w:r>
        <w:rPr>
          <w:sz w:val="18"/>
        </w:rPr>
        <w:t>así lo requería), teniendo que subsistir de la caridad de la gente de este pueblo Británico que nos acogió,</w:t>
      </w:r>
      <w:r>
        <w:rPr>
          <w:spacing w:val="-1"/>
          <w:sz w:val="18"/>
        </w:rPr>
        <w:t> </w:t>
      </w:r>
      <w:r>
        <w:rPr>
          <w:sz w:val="18"/>
        </w:rPr>
        <w:t>sabiendo en todo momento que para […] ciertos gobernantes de [E]cuador no importa</w:t>
      </w:r>
      <w:r>
        <w:rPr>
          <w:spacing w:val="-7"/>
          <w:sz w:val="18"/>
        </w:rPr>
        <w:t> </w:t>
      </w:r>
      <w:r>
        <w:rPr>
          <w:sz w:val="18"/>
        </w:rPr>
        <w:t>que</w:t>
      </w:r>
      <w:r>
        <w:rPr>
          <w:spacing w:val="-3"/>
          <w:sz w:val="18"/>
        </w:rPr>
        <w:t> </w:t>
      </w:r>
      <w:r>
        <w:rPr>
          <w:sz w:val="18"/>
        </w:rPr>
        <w:t>la</w:t>
      </w:r>
      <w:r>
        <w:rPr>
          <w:spacing w:val="-5"/>
          <w:sz w:val="18"/>
        </w:rPr>
        <w:t> </w:t>
      </w:r>
      <w:r>
        <w:rPr>
          <w:sz w:val="18"/>
        </w:rPr>
        <w:t>honestidad</w:t>
      </w:r>
      <w:r>
        <w:rPr>
          <w:spacing w:val="-3"/>
          <w:sz w:val="18"/>
        </w:rPr>
        <w:t> </w:t>
      </w:r>
      <w:r>
        <w:rPr>
          <w:sz w:val="18"/>
        </w:rPr>
        <w:t>sobresalga,</w:t>
      </w:r>
      <w:r>
        <w:rPr>
          <w:spacing w:val="-5"/>
          <w:sz w:val="18"/>
        </w:rPr>
        <w:t> </w:t>
      </w:r>
      <w:r>
        <w:rPr>
          <w:sz w:val="18"/>
        </w:rPr>
        <w:t>más</w:t>
      </w:r>
      <w:r>
        <w:rPr>
          <w:spacing w:val="-3"/>
          <w:sz w:val="18"/>
        </w:rPr>
        <w:t> </w:t>
      </w:r>
      <w:r>
        <w:rPr>
          <w:sz w:val="18"/>
        </w:rPr>
        <w:t>vale</w:t>
      </w:r>
      <w:r>
        <w:rPr>
          <w:spacing w:val="-3"/>
          <w:sz w:val="18"/>
        </w:rPr>
        <w:t> </w:t>
      </w:r>
      <w:r>
        <w:rPr>
          <w:sz w:val="18"/>
        </w:rPr>
        <w:t>la</w:t>
      </w:r>
      <w:r>
        <w:rPr>
          <w:spacing w:val="-1"/>
          <w:sz w:val="18"/>
        </w:rPr>
        <w:t> </w:t>
      </w:r>
      <w:r>
        <w:rPr>
          <w:sz w:val="18"/>
        </w:rPr>
        <w:t>viveza</w:t>
      </w:r>
      <w:r>
        <w:rPr>
          <w:spacing w:val="-5"/>
          <w:sz w:val="18"/>
        </w:rPr>
        <w:t> </w:t>
      </w:r>
      <w:r>
        <w:rPr>
          <w:sz w:val="18"/>
        </w:rPr>
        <w:t>criolla</w:t>
      </w:r>
      <w:r>
        <w:rPr>
          <w:spacing w:val="-4"/>
          <w:sz w:val="18"/>
        </w:rPr>
        <w:t> </w:t>
      </w:r>
      <w:r>
        <w:rPr>
          <w:sz w:val="18"/>
        </w:rPr>
        <w:t>y</w:t>
      </w:r>
      <w:r>
        <w:rPr>
          <w:spacing w:val="-5"/>
          <w:sz w:val="18"/>
        </w:rPr>
        <w:t> </w:t>
      </w:r>
      <w:r>
        <w:rPr>
          <w:sz w:val="18"/>
        </w:rPr>
        <w:t>la</w:t>
      </w:r>
      <w:r>
        <w:rPr>
          <w:spacing w:val="-3"/>
          <w:sz w:val="18"/>
        </w:rPr>
        <w:t> </w:t>
      </w:r>
      <w:r>
        <w:rPr>
          <w:sz w:val="18"/>
        </w:rPr>
        <w:t>ley</w:t>
      </w:r>
      <w:r>
        <w:rPr>
          <w:spacing w:val="-5"/>
          <w:sz w:val="18"/>
        </w:rPr>
        <w:t> </w:t>
      </w:r>
      <w:r>
        <w:rPr>
          <w:sz w:val="18"/>
        </w:rPr>
        <w:t>del</w:t>
      </w:r>
      <w:r>
        <w:rPr>
          <w:spacing w:val="-3"/>
          <w:sz w:val="18"/>
        </w:rPr>
        <w:t> </w:t>
      </w:r>
      <w:r>
        <w:rPr>
          <w:spacing w:val="-2"/>
          <w:sz w:val="18"/>
        </w:rPr>
        <w:t>deshonesto</w:t>
      </w:r>
      <w:r>
        <w:rPr>
          <w:spacing w:val="-2"/>
          <w:position w:val="6"/>
          <w:sz w:val="12"/>
        </w:rPr>
        <w:t>200</w:t>
      </w:r>
      <w:r>
        <w:rPr>
          <w:spacing w:val="-2"/>
          <w:sz w:val="18"/>
        </w:rPr>
        <w:t>.</w:t>
      </w:r>
    </w:p>
    <w:p>
      <w:pPr>
        <w:pStyle w:val="BodyText"/>
        <w:spacing w:before="1"/>
        <w:rPr>
          <w:sz w:val="17"/>
        </w:rPr>
      </w:pPr>
    </w:p>
    <w:p>
      <w:pPr>
        <w:pStyle w:val="ListParagraph"/>
        <w:numPr>
          <w:ilvl w:val="0"/>
          <w:numId w:val="8"/>
        </w:numPr>
        <w:tabs>
          <w:tab w:pos="909" w:val="left" w:leader="none"/>
        </w:tabs>
        <w:spacing w:line="240" w:lineRule="auto" w:before="1" w:after="0"/>
        <w:ind w:left="200" w:right="208" w:firstLine="0"/>
        <w:jc w:val="both"/>
        <w:rPr>
          <w:sz w:val="20"/>
        </w:rPr>
      </w:pPr>
      <w:r>
        <w:rPr>
          <w:sz w:val="20"/>
        </w:rPr>
        <w:t>En ese sentido, también su hermano Sebastián Viteri Alarcón, de ocho años de edad al momento de los</w:t>
      </w:r>
      <w:r>
        <w:rPr>
          <w:spacing w:val="-1"/>
          <w:sz w:val="20"/>
        </w:rPr>
        <w:t> </w:t>
      </w:r>
      <w:r>
        <w:rPr>
          <w:sz w:val="20"/>
        </w:rPr>
        <w:t>hechos, se refirió a</w:t>
      </w:r>
      <w:r>
        <w:rPr>
          <w:spacing w:val="-1"/>
          <w:sz w:val="20"/>
        </w:rPr>
        <w:t> </w:t>
      </w:r>
      <w:r>
        <w:rPr>
          <w:sz w:val="20"/>
        </w:rPr>
        <w:t>las distintas</w:t>
      </w:r>
      <w:r>
        <w:rPr>
          <w:spacing w:val="-1"/>
          <w:sz w:val="20"/>
        </w:rPr>
        <w:t> </w:t>
      </w:r>
      <w:r>
        <w:rPr>
          <w:sz w:val="20"/>
        </w:rPr>
        <w:t>afectaciones sufridas</w:t>
      </w:r>
      <w:r>
        <w:rPr>
          <w:spacing w:val="-1"/>
          <w:sz w:val="20"/>
        </w:rPr>
        <w:t> </w:t>
      </w:r>
      <w:r>
        <w:rPr>
          <w:sz w:val="20"/>
        </w:rPr>
        <w:t>como consecuencia de</w:t>
      </w:r>
      <w:r>
        <w:rPr>
          <w:spacing w:val="-7"/>
          <w:sz w:val="20"/>
        </w:rPr>
        <w:t> </w:t>
      </w:r>
      <w:r>
        <w:rPr>
          <w:sz w:val="20"/>
        </w:rPr>
        <w:t>lo</w:t>
      </w:r>
      <w:r>
        <w:rPr>
          <w:spacing w:val="-4"/>
          <w:sz w:val="20"/>
        </w:rPr>
        <w:t> </w:t>
      </w:r>
      <w:r>
        <w:rPr>
          <w:sz w:val="20"/>
        </w:rPr>
        <w:t>sucedido</w:t>
      </w:r>
      <w:r>
        <w:rPr>
          <w:spacing w:val="-7"/>
          <w:sz w:val="20"/>
        </w:rPr>
        <w:t> </w:t>
      </w:r>
      <w:r>
        <w:rPr>
          <w:sz w:val="20"/>
        </w:rPr>
        <w:t>a</w:t>
      </w:r>
      <w:r>
        <w:rPr>
          <w:spacing w:val="-5"/>
          <w:sz w:val="20"/>
        </w:rPr>
        <w:t> </w:t>
      </w:r>
      <w:r>
        <w:rPr>
          <w:sz w:val="20"/>
        </w:rPr>
        <w:t>su</w:t>
      </w:r>
      <w:r>
        <w:rPr>
          <w:spacing w:val="-5"/>
          <w:sz w:val="20"/>
        </w:rPr>
        <w:t> </w:t>
      </w:r>
      <w:r>
        <w:rPr>
          <w:sz w:val="20"/>
        </w:rPr>
        <w:t>padre</w:t>
      </w:r>
      <w:r>
        <w:rPr>
          <w:spacing w:val="-7"/>
          <w:sz w:val="20"/>
        </w:rPr>
        <w:t> </w:t>
      </w:r>
      <w:r>
        <w:rPr>
          <w:sz w:val="20"/>
        </w:rPr>
        <w:t>y</w:t>
      </w:r>
      <w:r>
        <w:rPr>
          <w:spacing w:val="-6"/>
          <w:sz w:val="20"/>
        </w:rPr>
        <w:t> </w:t>
      </w:r>
      <w:r>
        <w:rPr>
          <w:sz w:val="20"/>
        </w:rPr>
        <w:t>la</w:t>
      </w:r>
      <w:r>
        <w:rPr>
          <w:spacing w:val="-5"/>
          <w:sz w:val="20"/>
        </w:rPr>
        <w:t> </w:t>
      </w:r>
      <w:r>
        <w:rPr>
          <w:sz w:val="20"/>
        </w:rPr>
        <w:t>separación</w:t>
      </w:r>
      <w:r>
        <w:rPr>
          <w:spacing w:val="-5"/>
          <w:sz w:val="20"/>
        </w:rPr>
        <w:t> </w:t>
      </w:r>
      <w:r>
        <w:rPr>
          <w:sz w:val="20"/>
        </w:rPr>
        <w:t>de</w:t>
      </w:r>
      <w:r>
        <w:rPr>
          <w:spacing w:val="-7"/>
          <w:sz w:val="20"/>
        </w:rPr>
        <w:t> </w:t>
      </w:r>
      <w:r>
        <w:rPr>
          <w:sz w:val="20"/>
        </w:rPr>
        <w:t>la</w:t>
      </w:r>
      <w:r>
        <w:rPr>
          <w:spacing w:val="-5"/>
          <w:sz w:val="20"/>
        </w:rPr>
        <w:t> </w:t>
      </w:r>
      <w:r>
        <w:rPr>
          <w:sz w:val="20"/>
        </w:rPr>
        <w:t>familia.</w:t>
      </w:r>
      <w:r>
        <w:rPr>
          <w:spacing w:val="-6"/>
          <w:sz w:val="20"/>
        </w:rPr>
        <w:t> </w:t>
      </w:r>
      <w:r>
        <w:rPr>
          <w:sz w:val="20"/>
        </w:rPr>
        <w:t>En</w:t>
      </w:r>
      <w:r>
        <w:rPr>
          <w:spacing w:val="-5"/>
          <w:sz w:val="20"/>
        </w:rPr>
        <w:t> </w:t>
      </w:r>
      <w:r>
        <w:rPr>
          <w:sz w:val="20"/>
        </w:rPr>
        <w:t>su</w:t>
      </w:r>
      <w:r>
        <w:rPr>
          <w:spacing w:val="-5"/>
          <w:sz w:val="20"/>
        </w:rPr>
        <w:t> </w:t>
      </w:r>
      <w:r>
        <w:rPr>
          <w:sz w:val="20"/>
        </w:rPr>
        <w:t>declaración,</w:t>
      </w:r>
      <w:r>
        <w:rPr>
          <w:spacing w:val="-6"/>
          <w:sz w:val="20"/>
        </w:rPr>
        <w:t> </w:t>
      </w:r>
      <w:r>
        <w:rPr>
          <w:sz w:val="20"/>
        </w:rPr>
        <w:t>mediante</w:t>
      </w:r>
      <w:r>
        <w:rPr>
          <w:spacing w:val="-7"/>
          <w:sz w:val="20"/>
        </w:rPr>
        <w:t> </w:t>
      </w:r>
      <w:r>
        <w:rPr>
          <w:sz w:val="20"/>
        </w:rPr>
        <w:t>affidavit, dijo que:</w:t>
      </w:r>
    </w:p>
    <w:p>
      <w:pPr>
        <w:pStyle w:val="BodyText"/>
        <w:spacing w:before="11"/>
        <w:rPr>
          <w:sz w:val="19"/>
        </w:rPr>
      </w:pPr>
    </w:p>
    <w:p>
      <w:pPr>
        <w:spacing w:line="240" w:lineRule="auto" w:before="1"/>
        <w:ind w:left="766" w:right="764" w:firstLine="0"/>
        <w:jc w:val="both"/>
        <w:rPr>
          <w:sz w:val="18"/>
        </w:rPr>
      </w:pPr>
      <w:r>
        <w:rPr>
          <w:sz w:val="18"/>
        </w:rPr>
        <w:t>El impacto emocional fue muy fuerte en dos frentes, primero el tener que enfrentar una cultura</w:t>
      </w:r>
      <w:r>
        <w:rPr>
          <w:spacing w:val="-10"/>
          <w:sz w:val="18"/>
        </w:rPr>
        <w:t> </w:t>
      </w:r>
      <w:r>
        <w:rPr>
          <w:sz w:val="18"/>
        </w:rPr>
        <w:t>y</w:t>
      </w:r>
      <w:r>
        <w:rPr>
          <w:spacing w:val="-10"/>
          <w:sz w:val="18"/>
        </w:rPr>
        <w:t> </w:t>
      </w:r>
      <w:r>
        <w:rPr>
          <w:sz w:val="18"/>
        </w:rPr>
        <w:t>realidad</w:t>
      </w:r>
      <w:r>
        <w:rPr>
          <w:spacing w:val="-9"/>
          <w:sz w:val="18"/>
        </w:rPr>
        <w:t> </w:t>
      </w:r>
      <w:r>
        <w:rPr>
          <w:sz w:val="18"/>
        </w:rPr>
        <w:t>nueva</w:t>
      </w:r>
      <w:r>
        <w:rPr>
          <w:spacing w:val="-10"/>
          <w:sz w:val="18"/>
        </w:rPr>
        <w:t> </w:t>
      </w:r>
      <w:r>
        <w:rPr>
          <w:sz w:val="18"/>
        </w:rPr>
        <w:t>sin</w:t>
      </w:r>
      <w:r>
        <w:rPr>
          <w:spacing w:val="-8"/>
          <w:sz w:val="18"/>
        </w:rPr>
        <w:t> </w:t>
      </w:r>
      <w:r>
        <w:rPr>
          <w:sz w:val="18"/>
        </w:rPr>
        <w:t>la</w:t>
      </w:r>
      <w:r>
        <w:rPr>
          <w:spacing w:val="-10"/>
          <w:sz w:val="18"/>
        </w:rPr>
        <w:t> </w:t>
      </w:r>
      <w:r>
        <w:rPr>
          <w:sz w:val="18"/>
        </w:rPr>
        <w:t>ayuda</w:t>
      </w:r>
      <w:r>
        <w:rPr>
          <w:spacing w:val="-10"/>
          <w:sz w:val="18"/>
        </w:rPr>
        <w:t> </w:t>
      </w:r>
      <w:r>
        <w:rPr>
          <w:sz w:val="18"/>
        </w:rPr>
        <w:t>o</w:t>
      </w:r>
      <w:r>
        <w:rPr>
          <w:spacing w:val="-9"/>
          <w:sz w:val="18"/>
        </w:rPr>
        <w:t> </w:t>
      </w:r>
      <w:r>
        <w:rPr>
          <w:sz w:val="18"/>
        </w:rPr>
        <w:t>guía</w:t>
      </w:r>
      <w:r>
        <w:rPr>
          <w:spacing w:val="-10"/>
          <w:sz w:val="18"/>
        </w:rPr>
        <w:t> </w:t>
      </w:r>
      <w:r>
        <w:rPr>
          <w:sz w:val="18"/>
        </w:rPr>
        <w:t>de</w:t>
      </w:r>
      <w:r>
        <w:rPr>
          <w:spacing w:val="-9"/>
          <w:sz w:val="18"/>
        </w:rPr>
        <w:t> </w:t>
      </w:r>
      <w:r>
        <w:rPr>
          <w:sz w:val="18"/>
        </w:rPr>
        <w:t>mis</w:t>
      </w:r>
      <w:r>
        <w:rPr>
          <w:spacing w:val="-10"/>
          <w:sz w:val="18"/>
        </w:rPr>
        <w:t> </w:t>
      </w:r>
      <w:r>
        <w:rPr>
          <w:sz w:val="18"/>
        </w:rPr>
        <w:t>padres.</w:t>
      </w:r>
      <w:r>
        <w:rPr>
          <w:spacing w:val="-10"/>
          <w:sz w:val="18"/>
        </w:rPr>
        <w:t> </w:t>
      </w:r>
      <w:r>
        <w:rPr>
          <w:sz w:val="18"/>
        </w:rPr>
        <w:t>Adicionalmente,</w:t>
      </w:r>
      <w:r>
        <w:rPr>
          <w:spacing w:val="-10"/>
          <w:sz w:val="18"/>
        </w:rPr>
        <w:t> </w:t>
      </w:r>
      <w:r>
        <w:rPr>
          <w:sz w:val="18"/>
        </w:rPr>
        <w:t>el</w:t>
      </w:r>
      <w:r>
        <w:rPr>
          <w:spacing w:val="-9"/>
          <w:sz w:val="18"/>
        </w:rPr>
        <w:t> </w:t>
      </w:r>
      <w:r>
        <w:rPr>
          <w:sz w:val="18"/>
        </w:rPr>
        <w:t>no</w:t>
      </w:r>
      <w:r>
        <w:rPr>
          <w:spacing w:val="-9"/>
          <w:sz w:val="18"/>
        </w:rPr>
        <w:t> </w:t>
      </w:r>
      <w:r>
        <w:rPr>
          <w:sz w:val="18"/>
        </w:rPr>
        <w:t>tener</w:t>
      </w:r>
      <w:r>
        <w:rPr>
          <w:spacing w:val="-10"/>
          <w:sz w:val="18"/>
        </w:rPr>
        <w:t> </w:t>
      </w:r>
      <w:r>
        <w:rPr>
          <w:sz w:val="18"/>
        </w:rPr>
        <w:t>una estructura de hogar y tener que depender de mi abuela cumpliendo los roles de papá y mamá no fue una situación en la que</w:t>
      </w:r>
      <w:r>
        <w:rPr>
          <w:spacing w:val="-2"/>
          <w:sz w:val="18"/>
        </w:rPr>
        <w:t> </w:t>
      </w:r>
      <w:r>
        <w:rPr>
          <w:sz w:val="18"/>
        </w:rPr>
        <w:t>un niño deba crecer.</w:t>
      </w:r>
      <w:r>
        <w:rPr>
          <w:spacing w:val="40"/>
          <w:sz w:val="18"/>
        </w:rPr>
        <w:t> </w:t>
      </w:r>
      <w:r>
        <w:rPr>
          <w:sz w:val="18"/>
        </w:rPr>
        <w:t>[…] Durante estos seis meses, mi</w:t>
      </w:r>
      <w:r>
        <w:rPr>
          <w:spacing w:val="-11"/>
          <w:sz w:val="18"/>
        </w:rPr>
        <w:t> </w:t>
      </w:r>
      <w:r>
        <w:rPr>
          <w:sz w:val="18"/>
        </w:rPr>
        <w:t>[el]</w:t>
      </w:r>
      <w:r>
        <w:rPr>
          <w:spacing w:val="-12"/>
          <w:sz w:val="18"/>
        </w:rPr>
        <w:t> </w:t>
      </w:r>
      <w:r>
        <w:rPr>
          <w:sz w:val="18"/>
        </w:rPr>
        <w:t>núcleo</w:t>
      </w:r>
      <w:r>
        <w:rPr>
          <w:spacing w:val="-11"/>
          <w:sz w:val="18"/>
        </w:rPr>
        <w:t> </w:t>
      </w:r>
      <w:r>
        <w:rPr>
          <w:sz w:val="18"/>
        </w:rPr>
        <w:t>familiar</w:t>
      </w:r>
      <w:r>
        <w:rPr>
          <w:spacing w:val="-12"/>
          <w:sz w:val="18"/>
        </w:rPr>
        <w:t> </w:t>
      </w:r>
      <w:r>
        <w:rPr>
          <w:sz w:val="18"/>
        </w:rPr>
        <w:t>se</w:t>
      </w:r>
      <w:r>
        <w:rPr>
          <w:spacing w:val="-11"/>
          <w:sz w:val="18"/>
        </w:rPr>
        <w:t> </w:t>
      </w:r>
      <w:r>
        <w:rPr>
          <w:sz w:val="18"/>
        </w:rPr>
        <w:t>rompió,</w:t>
      </w:r>
      <w:r>
        <w:rPr>
          <w:spacing w:val="-13"/>
          <w:sz w:val="18"/>
        </w:rPr>
        <w:t> </w:t>
      </w:r>
      <w:r>
        <w:rPr>
          <w:sz w:val="18"/>
        </w:rPr>
        <w:t>y</w:t>
      </w:r>
      <w:r>
        <w:rPr>
          <w:spacing w:val="-13"/>
          <w:sz w:val="18"/>
        </w:rPr>
        <w:t> </w:t>
      </w:r>
      <w:r>
        <w:rPr>
          <w:sz w:val="18"/>
        </w:rPr>
        <w:t>ya</w:t>
      </w:r>
      <w:r>
        <w:rPr>
          <w:spacing w:val="-10"/>
          <w:sz w:val="18"/>
        </w:rPr>
        <w:t> </w:t>
      </w:r>
      <w:r>
        <w:rPr>
          <w:sz w:val="18"/>
        </w:rPr>
        <w:t>nunca</w:t>
      </w:r>
      <w:r>
        <w:rPr>
          <w:spacing w:val="-12"/>
          <w:sz w:val="18"/>
        </w:rPr>
        <w:t> </w:t>
      </w:r>
      <w:r>
        <w:rPr>
          <w:sz w:val="18"/>
        </w:rPr>
        <w:t>más</w:t>
      </w:r>
      <w:r>
        <w:rPr>
          <w:spacing w:val="-12"/>
          <w:sz w:val="18"/>
        </w:rPr>
        <w:t> </w:t>
      </w:r>
      <w:r>
        <w:rPr>
          <w:sz w:val="18"/>
        </w:rPr>
        <w:t>fue</w:t>
      </w:r>
      <w:r>
        <w:rPr>
          <w:spacing w:val="-11"/>
          <w:sz w:val="18"/>
        </w:rPr>
        <w:t> </w:t>
      </w:r>
      <w:r>
        <w:rPr>
          <w:sz w:val="18"/>
        </w:rPr>
        <w:t>igual.</w:t>
      </w:r>
      <w:r>
        <w:rPr>
          <w:spacing w:val="-13"/>
          <w:sz w:val="18"/>
        </w:rPr>
        <w:t> </w:t>
      </w:r>
      <w:r>
        <w:rPr>
          <w:sz w:val="18"/>
        </w:rPr>
        <w:t>De</w:t>
      </w:r>
      <w:r>
        <w:rPr>
          <w:spacing w:val="-11"/>
          <w:sz w:val="18"/>
        </w:rPr>
        <w:t> </w:t>
      </w:r>
      <w:r>
        <w:rPr>
          <w:sz w:val="18"/>
        </w:rPr>
        <w:t>manera</w:t>
      </w:r>
      <w:r>
        <w:rPr>
          <w:spacing w:val="-12"/>
          <w:sz w:val="18"/>
        </w:rPr>
        <w:t> </w:t>
      </w:r>
      <w:r>
        <w:rPr>
          <w:sz w:val="18"/>
        </w:rPr>
        <w:t>instantánea</w:t>
      </w:r>
      <w:r>
        <w:rPr>
          <w:spacing w:val="-12"/>
          <w:sz w:val="18"/>
        </w:rPr>
        <w:t> </w:t>
      </w:r>
      <w:r>
        <w:rPr>
          <w:sz w:val="18"/>
        </w:rPr>
        <w:t>nuestro estilo de vida desapareció y fue reemplazado por sentimiento de miedo, impotencia e incertidumbre.</w:t>
      </w:r>
      <w:r>
        <w:rPr>
          <w:spacing w:val="40"/>
          <w:sz w:val="18"/>
        </w:rPr>
        <w:t> </w:t>
      </w:r>
      <w:r>
        <w:rPr>
          <w:sz w:val="18"/>
        </w:rPr>
        <w:t>[…] La afectación que sufrí es significante, nunca</w:t>
      </w:r>
      <w:r>
        <w:rPr>
          <w:spacing w:val="-2"/>
          <w:sz w:val="18"/>
        </w:rPr>
        <w:t> </w:t>
      </w:r>
      <w:r>
        <w:rPr>
          <w:sz w:val="18"/>
        </w:rPr>
        <w:t>imaginé que</w:t>
      </w:r>
      <w:r>
        <w:rPr>
          <w:spacing w:val="-1"/>
          <w:sz w:val="18"/>
        </w:rPr>
        <w:t> </w:t>
      </w:r>
      <w:r>
        <w:rPr>
          <w:sz w:val="18"/>
        </w:rPr>
        <w:t>crecería sin la</w:t>
      </w:r>
      <w:r>
        <w:rPr>
          <w:spacing w:val="-13"/>
          <w:sz w:val="18"/>
        </w:rPr>
        <w:t> </w:t>
      </w:r>
      <w:r>
        <w:rPr>
          <w:sz w:val="18"/>
        </w:rPr>
        <w:t>compañía</w:t>
      </w:r>
      <w:r>
        <w:rPr>
          <w:spacing w:val="-13"/>
          <w:sz w:val="18"/>
        </w:rPr>
        <w:t> </w:t>
      </w:r>
      <w:r>
        <w:rPr>
          <w:sz w:val="18"/>
        </w:rPr>
        <w:t>de</w:t>
      </w:r>
      <w:r>
        <w:rPr>
          <w:spacing w:val="-13"/>
          <w:sz w:val="18"/>
        </w:rPr>
        <w:t> </w:t>
      </w:r>
      <w:r>
        <w:rPr>
          <w:sz w:val="18"/>
        </w:rPr>
        <w:t>mis</w:t>
      </w:r>
      <w:r>
        <w:rPr>
          <w:spacing w:val="-14"/>
          <w:sz w:val="18"/>
        </w:rPr>
        <w:t> </w:t>
      </w:r>
      <w:r>
        <w:rPr>
          <w:sz w:val="18"/>
        </w:rPr>
        <w:t>padres</w:t>
      </w:r>
      <w:r>
        <w:rPr>
          <w:spacing w:val="-14"/>
          <w:sz w:val="18"/>
        </w:rPr>
        <w:t> </w:t>
      </w:r>
      <w:r>
        <w:rPr>
          <w:sz w:val="18"/>
        </w:rPr>
        <w:t>y</w:t>
      </w:r>
      <w:r>
        <w:rPr>
          <w:spacing w:val="-14"/>
          <w:sz w:val="18"/>
        </w:rPr>
        <w:t> </w:t>
      </w:r>
      <w:r>
        <w:rPr>
          <w:sz w:val="18"/>
        </w:rPr>
        <w:t>con</w:t>
      </w:r>
      <w:r>
        <w:rPr>
          <w:spacing w:val="-12"/>
          <w:sz w:val="18"/>
        </w:rPr>
        <w:t> </w:t>
      </w:r>
      <w:r>
        <w:rPr>
          <w:sz w:val="18"/>
        </w:rPr>
        <w:t>el</w:t>
      </w:r>
      <w:r>
        <w:rPr>
          <w:spacing w:val="-13"/>
          <w:sz w:val="18"/>
        </w:rPr>
        <w:t> </w:t>
      </w:r>
      <w:r>
        <w:rPr>
          <w:sz w:val="18"/>
        </w:rPr>
        <w:t>constante</w:t>
      </w:r>
      <w:r>
        <w:rPr>
          <w:spacing w:val="-13"/>
          <w:sz w:val="18"/>
        </w:rPr>
        <w:t> </w:t>
      </w:r>
      <w:r>
        <w:rPr>
          <w:sz w:val="18"/>
        </w:rPr>
        <w:t>temor.</w:t>
      </w:r>
      <w:r>
        <w:rPr>
          <w:spacing w:val="-14"/>
          <w:sz w:val="18"/>
        </w:rPr>
        <w:t> </w:t>
      </w:r>
      <w:r>
        <w:rPr>
          <w:sz w:val="18"/>
        </w:rPr>
        <w:t>Yo</w:t>
      </w:r>
      <w:r>
        <w:rPr>
          <w:spacing w:val="-13"/>
          <w:sz w:val="18"/>
        </w:rPr>
        <w:t> </w:t>
      </w:r>
      <w:r>
        <w:rPr>
          <w:sz w:val="18"/>
        </w:rPr>
        <w:t>perdí</w:t>
      </w:r>
      <w:r>
        <w:rPr>
          <w:spacing w:val="-13"/>
          <w:sz w:val="18"/>
        </w:rPr>
        <w:t> </w:t>
      </w:r>
      <w:r>
        <w:rPr>
          <w:sz w:val="18"/>
        </w:rPr>
        <w:t>a</w:t>
      </w:r>
      <w:r>
        <w:rPr>
          <w:spacing w:val="-13"/>
          <w:sz w:val="18"/>
        </w:rPr>
        <w:t> </w:t>
      </w:r>
      <w:r>
        <w:rPr>
          <w:sz w:val="18"/>
        </w:rPr>
        <w:t>mi</w:t>
      </w:r>
      <w:r>
        <w:rPr>
          <w:spacing w:val="-13"/>
          <w:sz w:val="18"/>
        </w:rPr>
        <w:t> </w:t>
      </w:r>
      <w:r>
        <w:rPr>
          <w:sz w:val="18"/>
        </w:rPr>
        <w:t>guía</w:t>
      </w:r>
      <w:r>
        <w:rPr>
          <w:spacing w:val="-13"/>
          <w:sz w:val="18"/>
        </w:rPr>
        <w:t> </w:t>
      </w:r>
      <w:r>
        <w:rPr>
          <w:sz w:val="18"/>
        </w:rPr>
        <w:t>masculina,</w:t>
      </w:r>
      <w:r>
        <w:rPr>
          <w:spacing w:val="-14"/>
          <w:sz w:val="18"/>
        </w:rPr>
        <w:t> </w:t>
      </w:r>
      <w:r>
        <w:rPr>
          <w:sz w:val="18"/>
        </w:rPr>
        <w:t>mi</w:t>
      </w:r>
      <w:r>
        <w:rPr>
          <w:spacing w:val="-13"/>
          <w:sz w:val="18"/>
        </w:rPr>
        <w:t> </w:t>
      </w:r>
      <w:r>
        <w:rPr>
          <w:sz w:val="18"/>
        </w:rPr>
        <w:t>papá. Perdí estabilidad emocional debido a la ausencia de mis padres y la inseguridad que conllevaba</w:t>
      </w:r>
      <w:r>
        <w:rPr>
          <w:spacing w:val="-8"/>
          <w:sz w:val="18"/>
        </w:rPr>
        <w:t> </w:t>
      </w:r>
      <w:r>
        <w:rPr>
          <w:sz w:val="18"/>
        </w:rPr>
        <w:t>no</w:t>
      </w:r>
      <w:r>
        <w:rPr>
          <w:spacing w:val="-9"/>
          <w:sz w:val="18"/>
        </w:rPr>
        <w:t> </w:t>
      </w:r>
      <w:r>
        <w:rPr>
          <w:sz w:val="18"/>
        </w:rPr>
        <w:t>saber</w:t>
      </w:r>
      <w:r>
        <w:rPr>
          <w:spacing w:val="-9"/>
          <w:sz w:val="18"/>
        </w:rPr>
        <w:t> </w:t>
      </w:r>
      <w:r>
        <w:rPr>
          <w:sz w:val="18"/>
        </w:rPr>
        <w:t>nada</w:t>
      </w:r>
      <w:r>
        <w:rPr>
          <w:spacing w:val="-9"/>
          <w:sz w:val="18"/>
        </w:rPr>
        <w:t> </w:t>
      </w:r>
      <w:r>
        <w:rPr>
          <w:sz w:val="18"/>
        </w:rPr>
        <w:t>de</w:t>
      </w:r>
      <w:r>
        <w:rPr>
          <w:spacing w:val="-8"/>
          <w:sz w:val="18"/>
        </w:rPr>
        <w:t> </w:t>
      </w:r>
      <w:r>
        <w:rPr>
          <w:sz w:val="18"/>
        </w:rPr>
        <w:t>ellos.</w:t>
      </w:r>
      <w:r>
        <w:rPr>
          <w:spacing w:val="-10"/>
          <w:sz w:val="18"/>
        </w:rPr>
        <w:t> </w:t>
      </w:r>
      <w:r>
        <w:rPr>
          <w:sz w:val="18"/>
        </w:rPr>
        <w:t>El</w:t>
      </w:r>
      <w:r>
        <w:rPr>
          <w:spacing w:val="-8"/>
          <w:sz w:val="18"/>
        </w:rPr>
        <w:t> </w:t>
      </w:r>
      <w:r>
        <w:rPr>
          <w:sz w:val="18"/>
        </w:rPr>
        <w:t>trauma</w:t>
      </w:r>
      <w:r>
        <w:rPr>
          <w:spacing w:val="-10"/>
          <w:sz w:val="18"/>
        </w:rPr>
        <w:t> </w:t>
      </w:r>
      <w:r>
        <w:rPr>
          <w:sz w:val="18"/>
        </w:rPr>
        <w:t>emocional</w:t>
      </w:r>
      <w:r>
        <w:rPr>
          <w:spacing w:val="-8"/>
          <w:sz w:val="18"/>
        </w:rPr>
        <w:t> </w:t>
      </w:r>
      <w:r>
        <w:rPr>
          <w:sz w:val="18"/>
        </w:rPr>
        <w:t>fue</w:t>
      </w:r>
      <w:r>
        <w:rPr>
          <w:spacing w:val="-9"/>
          <w:sz w:val="18"/>
        </w:rPr>
        <w:t> </w:t>
      </w:r>
      <w:r>
        <w:rPr>
          <w:sz w:val="18"/>
        </w:rPr>
        <w:t>tan</w:t>
      </w:r>
      <w:r>
        <w:rPr>
          <w:spacing w:val="-8"/>
          <w:sz w:val="18"/>
        </w:rPr>
        <w:t> </w:t>
      </w:r>
      <w:r>
        <w:rPr>
          <w:sz w:val="18"/>
        </w:rPr>
        <w:t>fuerte</w:t>
      </w:r>
      <w:r>
        <w:rPr>
          <w:spacing w:val="-9"/>
          <w:sz w:val="18"/>
        </w:rPr>
        <w:t> </w:t>
      </w:r>
      <w:r>
        <w:rPr>
          <w:sz w:val="18"/>
        </w:rPr>
        <w:t>y</w:t>
      </w:r>
      <w:r>
        <w:rPr>
          <w:spacing w:val="-9"/>
          <w:sz w:val="18"/>
        </w:rPr>
        <w:t> </w:t>
      </w:r>
      <w:r>
        <w:rPr>
          <w:sz w:val="18"/>
        </w:rPr>
        <w:t>hasta</w:t>
      </w:r>
      <w:r>
        <w:rPr>
          <w:spacing w:val="-10"/>
          <w:sz w:val="18"/>
        </w:rPr>
        <w:t> </w:t>
      </w:r>
      <w:r>
        <w:rPr>
          <w:sz w:val="18"/>
        </w:rPr>
        <w:t>ahora</w:t>
      </w:r>
      <w:r>
        <w:rPr>
          <w:spacing w:val="-9"/>
          <w:sz w:val="18"/>
        </w:rPr>
        <w:t> </w:t>
      </w:r>
      <w:r>
        <w:rPr>
          <w:sz w:val="18"/>
        </w:rPr>
        <w:t>siendo dificultad en forjar relaciones humanas profundas</w:t>
      </w:r>
      <w:r>
        <w:rPr>
          <w:position w:val="6"/>
          <w:sz w:val="12"/>
        </w:rPr>
        <w:t>201</w:t>
      </w:r>
      <w:r>
        <w:rPr>
          <w:sz w:val="18"/>
        </w:rPr>
        <w:t>.</w:t>
      </w:r>
    </w:p>
    <w:p>
      <w:pPr>
        <w:pStyle w:val="ListParagraph"/>
        <w:numPr>
          <w:ilvl w:val="0"/>
          <w:numId w:val="8"/>
        </w:numPr>
        <w:tabs>
          <w:tab w:pos="909" w:val="left" w:leader="none"/>
        </w:tabs>
        <w:spacing w:line="240" w:lineRule="auto" w:before="197" w:after="0"/>
        <w:ind w:left="200" w:right="205" w:firstLine="0"/>
        <w:jc w:val="both"/>
        <w:rPr>
          <w:sz w:val="20"/>
        </w:rPr>
      </w:pPr>
      <w:r>
        <w:rPr>
          <w:sz w:val="20"/>
        </w:rPr>
        <w:t>Por último, la señora Rosa Gallegos Pozo, madre de la señora Alarcón y abuela de Michelle y Sebastián, en agosto del 2000 decidió viajar a Reino Unido por un año y medio para acompañar a la familia de su hija. Dada la situación ocurrida debió permanecer en ese país, encargarse del cuidado de su nieto y su nieta por seis meses, mientras sus padres permanecían en Ecuador, y luego continuar viviendo en Reino Unido para acogerse al asilo. En su declaración por affidavit manifestó que:</w:t>
      </w:r>
    </w:p>
    <w:p>
      <w:pPr>
        <w:pStyle w:val="BodyText"/>
        <w:spacing w:before="9"/>
        <w:rPr>
          <w:sz w:val="19"/>
        </w:rPr>
      </w:pPr>
    </w:p>
    <w:p>
      <w:pPr>
        <w:spacing w:line="259" w:lineRule="auto" w:before="0"/>
        <w:ind w:left="766" w:right="766" w:firstLine="0"/>
        <w:jc w:val="both"/>
        <w:rPr>
          <w:sz w:val="18"/>
        </w:rPr>
      </w:pPr>
      <w:r>
        <w:rPr>
          <w:sz w:val="18"/>
        </w:rPr>
        <w:t>En mi caso, sufría de angustia y miedo de que algo suceda a mi hija durante la</w:t>
      </w:r>
      <w:r>
        <w:rPr>
          <w:spacing w:val="-2"/>
          <w:sz w:val="18"/>
        </w:rPr>
        <w:t> </w:t>
      </w:r>
      <w:r>
        <w:rPr>
          <w:sz w:val="18"/>
        </w:rPr>
        <w:t>época que fue</w:t>
      </w:r>
      <w:r>
        <w:rPr>
          <w:spacing w:val="-10"/>
          <w:sz w:val="18"/>
        </w:rPr>
        <w:t> </w:t>
      </w:r>
      <w:r>
        <w:rPr>
          <w:sz w:val="18"/>
        </w:rPr>
        <w:t>a</w:t>
      </w:r>
      <w:r>
        <w:rPr>
          <w:spacing w:val="-10"/>
          <w:sz w:val="18"/>
        </w:rPr>
        <w:t> </w:t>
      </w:r>
      <w:r>
        <w:rPr>
          <w:sz w:val="18"/>
        </w:rPr>
        <w:t>[…]</w:t>
      </w:r>
      <w:r>
        <w:rPr>
          <w:spacing w:val="-11"/>
          <w:sz w:val="18"/>
        </w:rPr>
        <w:t> </w:t>
      </w:r>
      <w:r>
        <w:rPr>
          <w:sz w:val="18"/>
        </w:rPr>
        <w:t>ayudar</w:t>
      </w:r>
      <w:r>
        <w:rPr>
          <w:spacing w:val="-11"/>
          <w:sz w:val="18"/>
        </w:rPr>
        <w:t> </w:t>
      </w:r>
      <w:r>
        <w:rPr>
          <w:sz w:val="18"/>
        </w:rPr>
        <w:t>a</w:t>
      </w:r>
      <w:r>
        <w:rPr>
          <w:spacing w:val="-11"/>
          <w:sz w:val="18"/>
        </w:rPr>
        <w:t> </w:t>
      </w:r>
      <w:r>
        <w:rPr>
          <w:sz w:val="18"/>
        </w:rPr>
        <w:t>Rogelio</w:t>
      </w:r>
      <w:r>
        <w:rPr>
          <w:spacing w:val="-12"/>
          <w:sz w:val="18"/>
        </w:rPr>
        <w:t> </w:t>
      </w:r>
      <w:r>
        <w:rPr>
          <w:sz w:val="18"/>
        </w:rPr>
        <w:t>en</w:t>
      </w:r>
      <w:r>
        <w:rPr>
          <w:spacing w:val="-9"/>
          <w:sz w:val="18"/>
        </w:rPr>
        <w:t> </w:t>
      </w:r>
      <w:r>
        <w:rPr>
          <w:sz w:val="18"/>
        </w:rPr>
        <w:t>Ecuador.</w:t>
      </w:r>
      <w:r>
        <w:rPr>
          <w:spacing w:val="-11"/>
          <w:sz w:val="18"/>
        </w:rPr>
        <w:t> </w:t>
      </w:r>
      <w:r>
        <w:rPr>
          <w:sz w:val="18"/>
        </w:rPr>
        <w:t>La</w:t>
      </w:r>
      <w:r>
        <w:rPr>
          <w:spacing w:val="-11"/>
          <w:sz w:val="18"/>
        </w:rPr>
        <w:t> </w:t>
      </w:r>
      <w:r>
        <w:rPr>
          <w:sz w:val="18"/>
        </w:rPr>
        <w:t>preocupación</w:t>
      </w:r>
      <w:r>
        <w:rPr>
          <w:spacing w:val="-9"/>
          <w:sz w:val="18"/>
        </w:rPr>
        <w:t> </w:t>
      </w:r>
      <w:r>
        <w:rPr>
          <w:sz w:val="18"/>
        </w:rPr>
        <w:t>de</w:t>
      </w:r>
      <w:r>
        <w:rPr>
          <w:spacing w:val="-10"/>
          <w:sz w:val="18"/>
        </w:rPr>
        <w:t> </w:t>
      </w:r>
      <w:r>
        <w:rPr>
          <w:sz w:val="18"/>
        </w:rPr>
        <w:t>qué</w:t>
      </w:r>
      <w:r>
        <w:rPr>
          <w:spacing w:val="-12"/>
          <w:sz w:val="18"/>
        </w:rPr>
        <w:t> </w:t>
      </w:r>
      <w:r>
        <w:rPr>
          <w:sz w:val="18"/>
        </w:rPr>
        <w:t>hacer</w:t>
      </w:r>
      <w:r>
        <w:rPr>
          <w:spacing w:val="-10"/>
          <w:sz w:val="18"/>
        </w:rPr>
        <w:t> </w:t>
      </w:r>
      <w:r>
        <w:rPr>
          <w:sz w:val="18"/>
        </w:rPr>
        <w:t>con</w:t>
      </w:r>
      <w:r>
        <w:rPr>
          <w:spacing w:val="-9"/>
          <w:sz w:val="18"/>
        </w:rPr>
        <w:t> </w:t>
      </w:r>
      <w:r>
        <w:rPr>
          <w:sz w:val="18"/>
        </w:rPr>
        <w:t>mis</w:t>
      </w:r>
      <w:r>
        <w:rPr>
          <w:spacing w:val="-11"/>
          <w:sz w:val="18"/>
        </w:rPr>
        <w:t> </w:t>
      </w:r>
      <w:r>
        <w:rPr>
          <w:sz w:val="18"/>
        </w:rPr>
        <w:t>nietos</w:t>
      </w:r>
      <w:r>
        <w:rPr>
          <w:spacing w:val="-11"/>
          <w:sz w:val="18"/>
        </w:rPr>
        <w:t> </w:t>
      </w:r>
      <w:r>
        <w:rPr>
          <w:sz w:val="18"/>
        </w:rPr>
        <w:t>si</w:t>
      </w:r>
      <w:r>
        <w:rPr>
          <w:spacing w:val="-10"/>
          <w:sz w:val="18"/>
        </w:rPr>
        <w:t> </w:t>
      </w:r>
      <w:r>
        <w:rPr>
          <w:sz w:val="18"/>
        </w:rPr>
        <w:t>algo grave</w:t>
      </w:r>
      <w:r>
        <w:rPr>
          <w:spacing w:val="-5"/>
          <w:sz w:val="18"/>
        </w:rPr>
        <w:t> </w:t>
      </w:r>
      <w:r>
        <w:rPr>
          <w:sz w:val="18"/>
        </w:rPr>
        <w:t>les</w:t>
      </w:r>
      <w:r>
        <w:rPr>
          <w:spacing w:val="-6"/>
          <w:sz w:val="18"/>
        </w:rPr>
        <w:t> </w:t>
      </w:r>
      <w:r>
        <w:rPr>
          <w:sz w:val="18"/>
        </w:rPr>
        <w:t>pasara</w:t>
      </w:r>
      <w:r>
        <w:rPr>
          <w:spacing w:val="-6"/>
          <w:sz w:val="18"/>
        </w:rPr>
        <w:t> </w:t>
      </w:r>
      <w:r>
        <w:rPr>
          <w:sz w:val="18"/>
        </w:rPr>
        <w:t>a</w:t>
      </w:r>
      <w:r>
        <w:rPr>
          <w:spacing w:val="-6"/>
          <w:sz w:val="18"/>
        </w:rPr>
        <w:t> </w:t>
      </w:r>
      <w:r>
        <w:rPr>
          <w:sz w:val="18"/>
        </w:rPr>
        <w:t>sus</w:t>
      </w:r>
      <w:r>
        <w:rPr>
          <w:spacing w:val="-6"/>
          <w:sz w:val="18"/>
        </w:rPr>
        <w:t> </w:t>
      </w:r>
      <w:r>
        <w:rPr>
          <w:sz w:val="18"/>
        </w:rPr>
        <w:t>padres.</w:t>
      </w:r>
      <w:r>
        <w:rPr>
          <w:spacing w:val="-5"/>
          <w:sz w:val="18"/>
        </w:rPr>
        <w:t> </w:t>
      </w:r>
      <w:r>
        <w:rPr>
          <w:sz w:val="18"/>
        </w:rPr>
        <w:t>[…]</w:t>
      </w:r>
      <w:r>
        <w:rPr>
          <w:spacing w:val="-6"/>
          <w:sz w:val="18"/>
        </w:rPr>
        <w:t> </w:t>
      </w:r>
      <w:r>
        <w:rPr>
          <w:sz w:val="18"/>
        </w:rPr>
        <w:t>[D]urante</w:t>
      </w:r>
      <w:r>
        <w:rPr>
          <w:spacing w:val="-4"/>
          <w:sz w:val="18"/>
        </w:rPr>
        <w:t> </w:t>
      </w:r>
      <w:r>
        <w:rPr>
          <w:sz w:val="18"/>
        </w:rPr>
        <w:t>seis</w:t>
      </w:r>
      <w:r>
        <w:rPr>
          <w:spacing w:val="-5"/>
          <w:sz w:val="18"/>
        </w:rPr>
        <w:t> </w:t>
      </w:r>
      <w:r>
        <w:rPr>
          <w:sz w:val="18"/>
        </w:rPr>
        <w:t>meses,</w:t>
      </w:r>
      <w:r>
        <w:rPr>
          <w:spacing w:val="-7"/>
          <w:sz w:val="18"/>
        </w:rPr>
        <w:t> </w:t>
      </w:r>
      <w:r>
        <w:rPr>
          <w:sz w:val="18"/>
        </w:rPr>
        <w:t>que</w:t>
      </w:r>
      <w:r>
        <w:rPr>
          <w:spacing w:val="-5"/>
          <w:sz w:val="18"/>
        </w:rPr>
        <w:t> </w:t>
      </w:r>
      <w:r>
        <w:rPr>
          <w:sz w:val="18"/>
        </w:rPr>
        <w:t>vivimos</w:t>
      </w:r>
      <w:r>
        <w:rPr>
          <w:spacing w:val="-6"/>
          <w:sz w:val="18"/>
        </w:rPr>
        <w:t> </w:t>
      </w:r>
      <w:r>
        <w:rPr>
          <w:sz w:val="18"/>
        </w:rPr>
        <w:t>de</w:t>
      </w:r>
      <w:r>
        <w:rPr>
          <w:spacing w:val="-5"/>
          <w:sz w:val="18"/>
        </w:rPr>
        <w:t> </w:t>
      </w:r>
      <w:r>
        <w:rPr>
          <w:sz w:val="18"/>
        </w:rPr>
        <w:t>ilegales</w:t>
      </w:r>
      <w:r>
        <w:rPr>
          <w:spacing w:val="-6"/>
          <w:sz w:val="18"/>
        </w:rPr>
        <w:t> </w:t>
      </w:r>
      <w:r>
        <w:rPr>
          <w:sz w:val="18"/>
        </w:rPr>
        <w:t>cuid[é]</w:t>
      </w:r>
      <w:r>
        <w:rPr>
          <w:spacing w:val="-6"/>
          <w:sz w:val="18"/>
        </w:rPr>
        <w:t> </w:t>
      </w:r>
      <w:r>
        <w:rPr>
          <w:sz w:val="18"/>
        </w:rPr>
        <w:t>y vel[é]</w:t>
      </w:r>
      <w:r>
        <w:rPr>
          <w:spacing w:val="-16"/>
          <w:sz w:val="18"/>
        </w:rPr>
        <w:t> </w:t>
      </w:r>
      <w:r>
        <w:rPr>
          <w:sz w:val="18"/>
        </w:rPr>
        <w:t>por</w:t>
      </w:r>
      <w:r>
        <w:rPr>
          <w:spacing w:val="-16"/>
          <w:sz w:val="18"/>
        </w:rPr>
        <w:t> </w:t>
      </w:r>
      <w:r>
        <w:rPr>
          <w:sz w:val="18"/>
        </w:rPr>
        <w:t>la</w:t>
      </w:r>
      <w:r>
        <w:rPr>
          <w:spacing w:val="-16"/>
          <w:sz w:val="18"/>
        </w:rPr>
        <w:t> </w:t>
      </w:r>
      <w:r>
        <w:rPr>
          <w:sz w:val="18"/>
        </w:rPr>
        <w:t>salud</w:t>
      </w:r>
      <w:r>
        <w:rPr>
          <w:spacing w:val="-16"/>
          <w:sz w:val="18"/>
        </w:rPr>
        <w:t> </w:t>
      </w:r>
      <w:r>
        <w:rPr>
          <w:sz w:val="18"/>
        </w:rPr>
        <w:t>de</w:t>
      </w:r>
      <w:r>
        <w:rPr>
          <w:spacing w:val="-16"/>
          <w:sz w:val="18"/>
        </w:rPr>
        <w:t> </w:t>
      </w:r>
      <w:r>
        <w:rPr>
          <w:sz w:val="18"/>
        </w:rPr>
        <w:t>mis</w:t>
      </w:r>
      <w:r>
        <w:rPr>
          <w:spacing w:val="-16"/>
          <w:sz w:val="18"/>
        </w:rPr>
        <w:t> </w:t>
      </w:r>
      <w:r>
        <w:rPr>
          <w:sz w:val="18"/>
        </w:rPr>
        <w:t>nietos,</w:t>
      </w:r>
      <w:r>
        <w:rPr>
          <w:spacing w:val="-17"/>
          <w:sz w:val="18"/>
        </w:rPr>
        <w:t> </w:t>
      </w:r>
      <w:r>
        <w:rPr>
          <w:sz w:val="18"/>
        </w:rPr>
        <w:t>viviendo</w:t>
      </w:r>
      <w:r>
        <w:rPr>
          <w:spacing w:val="-16"/>
          <w:sz w:val="18"/>
        </w:rPr>
        <w:t> </w:t>
      </w:r>
      <w:r>
        <w:rPr>
          <w:sz w:val="18"/>
        </w:rPr>
        <w:t>con</w:t>
      </w:r>
      <w:r>
        <w:rPr>
          <w:spacing w:val="-16"/>
          <w:sz w:val="18"/>
        </w:rPr>
        <w:t> </w:t>
      </w:r>
      <w:r>
        <w:rPr>
          <w:sz w:val="18"/>
        </w:rPr>
        <w:t>un</w:t>
      </w:r>
      <w:r>
        <w:rPr>
          <w:spacing w:val="-16"/>
          <w:sz w:val="18"/>
        </w:rPr>
        <w:t> </w:t>
      </w:r>
      <w:r>
        <w:rPr>
          <w:sz w:val="18"/>
        </w:rPr>
        <w:t>mínimo</w:t>
      </w:r>
      <w:r>
        <w:rPr>
          <w:spacing w:val="-15"/>
          <w:sz w:val="18"/>
        </w:rPr>
        <w:t> </w:t>
      </w:r>
      <w:r>
        <w:rPr>
          <w:sz w:val="18"/>
        </w:rPr>
        <w:t>financiero</w:t>
      </w:r>
      <w:r>
        <w:rPr>
          <w:spacing w:val="-15"/>
          <w:sz w:val="18"/>
        </w:rPr>
        <w:t> </w:t>
      </w:r>
      <w:r>
        <w:rPr>
          <w:sz w:val="18"/>
        </w:rPr>
        <w:t>y</w:t>
      </w:r>
      <w:r>
        <w:rPr>
          <w:spacing w:val="-17"/>
          <w:sz w:val="18"/>
        </w:rPr>
        <w:t> </w:t>
      </w:r>
      <w:r>
        <w:rPr>
          <w:sz w:val="18"/>
        </w:rPr>
        <w:t>también</w:t>
      </w:r>
      <w:r>
        <w:rPr>
          <w:spacing w:val="-16"/>
          <w:sz w:val="18"/>
        </w:rPr>
        <w:t> </w:t>
      </w:r>
      <w:r>
        <w:rPr>
          <w:sz w:val="18"/>
        </w:rPr>
        <w:t>por</w:t>
      </w:r>
      <w:r>
        <w:rPr>
          <w:spacing w:val="-16"/>
          <w:sz w:val="18"/>
        </w:rPr>
        <w:t> </w:t>
      </w:r>
      <w:r>
        <w:rPr>
          <w:sz w:val="18"/>
        </w:rPr>
        <w:t>la</w:t>
      </w:r>
      <w:r>
        <w:rPr>
          <w:spacing w:val="-16"/>
          <w:sz w:val="18"/>
        </w:rPr>
        <w:t> </w:t>
      </w:r>
      <w:r>
        <w:rPr>
          <w:sz w:val="18"/>
        </w:rPr>
        <w:t>caridad</w:t>
      </w:r>
    </w:p>
    <w:p>
      <w:pPr>
        <w:pStyle w:val="BodyText"/>
        <w:spacing w:before="9"/>
        <w:rPr>
          <w:sz w:val="25"/>
        </w:rPr>
      </w:pPr>
      <w:r>
        <w:rPr/>
        <w:pict>
          <v:rect style="position:absolute;margin-left:90.024002pt;margin-top:16.881104pt;width:144.020pt;height:.72003pt;mso-position-horizontal-relative:page;mso-position-vertical-relative:paragraph;z-index:-15707648;mso-wrap-distance-left:0;mso-wrap-distance-right:0" id="docshape43" filled="true" fillcolor="#000000" stroked="false">
            <v:fill type="solid"/>
            <w10:wrap type="topAndBottom"/>
          </v:rect>
        </w:pict>
      </w:r>
    </w:p>
    <w:p>
      <w:pPr>
        <w:tabs>
          <w:tab w:pos="908" w:val="left" w:leader="none"/>
        </w:tabs>
        <w:spacing w:before="100"/>
        <w:ind w:left="200" w:right="0" w:firstLine="0"/>
        <w:jc w:val="left"/>
        <w:rPr>
          <w:sz w:val="16"/>
        </w:rPr>
      </w:pPr>
      <w:r>
        <w:rPr>
          <w:spacing w:val="-5"/>
          <w:sz w:val="16"/>
          <w:vertAlign w:val="superscript"/>
        </w:rPr>
        <w:t>199</w:t>
      </w:r>
      <w:r>
        <w:rPr>
          <w:sz w:val="16"/>
          <w:vertAlign w:val="baseline"/>
        </w:rPr>
        <w:tab/>
        <w:t>Declaración</w:t>
      </w:r>
      <w:r>
        <w:rPr>
          <w:spacing w:val="-7"/>
          <w:sz w:val="16"/>
          <w:vertAlign w:val="baseline"/>
        </w:rPr>
        <w:t> </w:t>
      </w:r>
      <w:r>
        <w:rPr>
          <w:sz w:val="16"/>
          <w:vertAlign w:val="baseline"/>
        </w:rPr>
        <w:t>de</w:t>
      </w:r>
      <w:r>
        <w:rPr>
          <w:spacing w:val="-5"/>
          <w:sz w:val="16"/>
          <w:vertAlign w:val="baseline"/>
        </w:rPr>
        <w:t> </w:t>
      </w:r>
      <w:r>
        <w:rPr>
          <w:sz w:val="16"/>
          <w:vertAlign w:val="baseline"/>
        </w:rPr>
        <w:t>Rocío</w:t>
      </w:r>
      <w:r>
        <w:rPr>
          <w:spacing w:val="-6"/>
          <w:sz w:val="16"/>
          <w:vertAlign w:val="baseline"/>
        </w:rPr>
        <w:t> </w:t>
      </w:r>
      <w:r>
        <w:rPr>
          <w:sz w:val="16"/>
          <w:vertAlign w:val="baseline"/>
        </w:rPr>
        <w:t>Alarcón</w:t>
      </w:r>
      <w:r>
        <w:rPr>
          <w:spacing w:val="-9"/>
          <w:sz w:val="16"/>
          <w:vertAlign w:val="baseline"/>
        </w:rPr>
        <w:t> </w:t>
      </w:r>
      <w:r>
        <w:rPr>
          <w:sz w:val="16"/>
          <w:vertAlign w:val="baseline"/>
        </w:rPr>
        <w:t>Gallegos</w:t>
      </w:r>
      <w:r>
        <w:rPr>
          <w:spacing w:val="-5"/>
          <w:sz w:val="16"/>
          <w:vertAlign w:val="baseline"/>
        </w:rPr>
        <w:t> </w:t>
      </w:r>
      <w:r>
        <w:rPr>
          <w:sz w:val="16"/>
          <w:vertAlign w:val="baseline"/>
        </w:rPr>
        <w:t>rendida</w:t>
      </w:r>
      <w:r>
        <w:rPr>
          <w:spacing w:val="-6"/>
          <w:sz w:val="16"/>
          <w:vertAlign w:val="baseline"/>
        </w:rPr>
        <w:t> </w:t>
      </w:r>
      <w:r>
        <w:rPr>
          <w:sz w:val="16"/>
          <w:vertAlign w:val="baseline"/>
        </w:rPr>
        <w:t>mediante</w:t>
      </w:r>
      <w:r>
        <w:rPr>
          <w:spacing w:val="-4"/>
          <w:sz w:val="16"/>
          <w:vertAlign w:val="baseline"/>
        </w:rPr>
        <w:t> </w:t>
      </w:r>
      <w:r>
        <w:rPr>
          <w:sz w:val="16"/>
          <w:vertAlign w:val="baseline"/>
        </w:rPr>
        <w:t>affidavit,</w:t>
      </w:r>
      <w:r>
        <w:rPr>
          <w:spacing w:val="-4"/>
          <w:sz w:val="16"/>
          <w:vertAlign w:val="baseline"/>
        </w:rPr>
        <w:t> </w:t>
      </w:r>
      <w:r>
        <w:rPr>
          <w:i/>
          <w:spacing w:val="-2"/>
          <w:sz w:val="16"/>
          <w:vertAlign w:val="baseline"/>
        </w:rPr>
        <w:t>supra</w:t>
      </w:r>
      <w:r>
        <w:rPr>
          <w:spacing w:val="-2"/>
          <w:sz w:val="16"/>
          <w:vertAlign w:val="baseline"/>
        </w:rPr>
        <w:t>.</w:t>
      </w:r>
    </w:p>
    <w:p>
      <w:pPr>
        <w:tabs>
          <w:tab w:pos="908" w:val="left" w:leader="none"/>
        </w:tabs>
        <w:spacing w:line="242" w:lineRule="auto" w:before="0"/>
        <w:ind w:left="200" w:right="202" w:firstLine="0"/>
        <w:jc w:val="left"/>
        <w:rPr>
          <w:sz w:val="16"/>
        </w:rPr>
      </w:pPr>
      <w:r>
        <w:rPr>
          <w:spacing w:val="-4"/>
          <w:sz w:val="16"/>
          <w:vertAlign w:val="superscript"/>
        </w:rPr>
        <w:t>200</w:t>
      </w:r>
      <w:r>
        <w:rPr>
          <w:sz w:val="16"/>
          <w:vertAlign w:val="baseline"/>
        </w:rPr>
        <w:tab/>
        <w:t>Declaración de Michelle Viteri Alarcón rendida mediante affidavit el 13 de marzo de 2023 (expediente de prueba, folios 4709 a 4713).</w:t>
      </w:r>
    </w:p>
    <w:p>
      <w:pPr>
        <w:tabs>
          <w:tab w:pos="908" w:val="left" w:leader="none"/>
        </w:tabs>
        <w:spacing w:before="0"/>
        <w:ind w:left="200" w:right="194" w:firstLine="0"/>
        <w:jc w:val="left"/>
        <w:rPr>
          <w:sz w:val="16"/>
        </w:rPr>
      </w:pPr>
      <w:r>
        <w:rPr>
          <w:spacing w:val="-4"/>
          <w:sz w:val="16"/>
          <w:vertAlign w:val="superscript"/>
        </w:rPr>
        <w:t>201</w:t>
      </w:r>
      <w:r>
        <w:rPr>
          <w:sz w:val="16"/>
          <w:vertAlign w:val="baseline"/>
        </w:rPr>
        <w:tab/>
        <w:t>Declaración de Sebastián Viteri Alarcón rendida mediante affidavit el 14 de marzo de 2023 (expediente de prueba, folios 4714 a 4718).</w:t>
      </w:r>
    </w:p>
    <w:p>
      <w:pPr>
        <w:spacing w:after="0"/>
        <w:jc w:val="left"/>
        <w:rPr>
          <w:sz w:val="16"/>
        </w:rPr>
        <w:sectPr>
          <w:pgSz w:w="12240" w:h="15840"/>
          <w:pgMar w:header="0" w:footer="1000" w:top="1340" w:bottom="1200" w:left="1600" w:right="880"/>
        </w:sectPr>
      </w:pPr>
    </w:p>
    <w:p>
      <w:pPr>
        <w:spacing w:line="261" w:lineRule="auto" w:before="75"/>
        <w:ind w:left="766" w:right="0" w:firstLine="0"/>
        <w:jc w:val="left"/>
        <w:rPr>
          <w:sz w:val="18"/>
        </w:rPr>
      </w:pPr>
      <w:r>
        <w:rPr>
          <w:sz w:val="18"/>
        </w:rPr>
        <w:t>de</w:t>
      </w:r>
      <w:r>
        <w:rPr>
          <w:spacing w:val="21"/>
          <w:sz w:val="18"/>
        </w:rPr>
        <w:t> </w:t>
      </w:r>
      <w:r>
        <w:rPr>
          <w:sz w:val="18"/>
        </w:rPr>
        <w:t>amigos</w:t>
      </w:r>
      <w:r>
        <w:rPr>
          <w:spacing w:val="20"/>
          <w:sz w:val="18"/>
        </w:rPr>
        <w:t> </w:t>
      </w:r>
      <w:r>
        <w:rPr>
          <w:sz w:val="18"/>
        </w:rPr>
        <w:t>y</w:t>
      </w:r>
      <w:r>
        <w:rPr>
          <w:spacing w:val="20"/>
          <w:sz w:val="18"/>
        </w:rPr>
        <w:t> </w:t>
      </w:r>
      <w:r>
        <w:rPr>
          <w:sz w:val="18"/>
        </w:rPr>
        <w:t>vecinos.</w:t>
      </w:r>
      <w:r>
        <w:rPr>
          <w:spacing w:val="20"/>
          <w:sz w:val="18"/>
        </w:rPr>
        <w:t> </w:t>
      </w:r>
      <w:r>
        <w:rPr>
          <w:sz w:val="18"/>
        </w:rPr>
        <w:t>[…]</w:t>
      </w:r>
      <w:r>
        <w:rPr>
          <w:spacing w:val="18"/>
          <w:sz w:val="18"/>
        </w:rPr>
        <w:t> </w:t>
      </w:r>
      <w:r>
        <w:rPr>
          <w:sz w:val="18"/>
        </w:rPr>
        <w:t>luego</w:t>
      </w:r>
      <w:r>
        <w:rPr>
          <w:spacing w:val="21"/>
          <w:sz w:val="18"/>
        </w:rPr>
        <w:t> </w:t>
      </w:r>
      <w:r>
        <w:rPr>
          <w:sz w:val="18"/>
        </w:rPr>
        <w:t>de</w:t>
      </w:r>
      <w:r>
        <w:rPr>
          <w:spacing w:val="25"/>
          <w:sz w:val="18"/>
        </w:rPr>
        <w:t> </w:t>
      </w:r>
      <w:r>
        <w:rPr>
          <w:sz w:val="18"/>
        </w:rPr>
        <w:t>seis</w:t>
      </w:r>
      <w:r>
        <w:rPr>
          <w:spacing w:val="21"/>
          <w:sz w:val="18"/>
        </w:rPr>
        <w:t> </w:t>
      </w:r>
      <w:r>
        <w:rPr>
          <w:sz w:val="18"/>
        </w:rPr>
        <w:t>largos</w:t>
      </w:r>
      <w:r>
        <w:rPr>
          <w:spacing w:val="20"/>
          <w:sz w:val="18"/>
        </w:rPr>
        <w:t> </w:t>
      </w:r>
      <w:r>
        <w:rPr>
          <w:sz w:val="18"/>
        </w:rPr>
        <w:t>procesos</w:t>
      </w:r>
      <w:r>
        <w:rPr>
          <w:spacing w:val="20"/>
          <w:sz w:val="18"/>
        </w:rPr>
        <w:t> </w:t>
      </w:r>
      <w:r>
        <w:rPr>
          <w:sz w:val="18"/>
        </w:rPr>
        <w:t>y</w:t>
      </w:r>
      <w:r>
        <w:rPr>
          <w:spacing w:val="20"/>
          <w:sz w:val="18"/>
        </w:rPr>
        <w:t> </w:t>
      </w:r>
      <w:r>
        <w:rPr>
          <w:sz w:val="18"/>
        </w:rPr>
        <w:t>dudas,</w:t>
      </w:r>
      <w:r>
        <w:rPr>
          <w:spacing w:val="19"/>
          <w:sz w:val="18"/>
        </w:rPr>
        <w:t> </w:t>
      </w:r>
      <w:r>
        <w:rPr>
          <w:sz w:val="18"/>
        </w:rPr>
        <w:t>pude</w:t>
      </w:r>
      <w:r>
        <w:rPr>
          <w:spacing w:val="21"/>
          <w:sz w:val="18"/>
        </w:rPr>
        <w:t> </w:t>
      </w:r>
      <w:r>
        <w:rPr>
          <w:sz w:val="18"/>
        </w:rPr>
        <w:t>por</w:t>
      </w:r>
      <w:r>
        <w:rPr>
          <w:spacing w:val="21"/>
          <w:sz w:val="18"/>
        </w:rPr>
        <w:t> </w:t>
      </w:r>
      <w:r>
        <w:rPr>
          <w:sz w:val="18"/>
        </w:rPr>
        <w:t>fin</w:t>
      </w:r>
      <w:r>
        <w:rPr>
          <w:spacing w:val="22"/>
          <w:sz w:val="18"/>
        </w:rPr>
        <w:t> </w:t>
      </w:r>
      <w:r>
        <w:rPr>
          <w:sz w:val="18"/>
        </w:rPr>
        <w:t>tratar</w:t>
      </w:r>
      <w:r>
        <w:rPr>
          <w:spacing w:val="20"/>
          <w:sz w:val="18"/>
        </w:rPr>
        <w:t> </w:t>
      </w:r>
      <w:r>
        <w:rPr>
          <w:sz w:val="18"/>
        </w:rPr>
        <w:t>de recuperar el tiempo perdido con mi familia</w:t>
      </w:r>
      <w:r>
        <w:rPr>
          <w:position w:val="6"/>
          <w:sz w:val="12"/>
        </w:rPr>
        <w:t>202</w:t>
      </w:r>
      <w:r>
        <w:rPr>
          <w:sz w:val="18"/>
        </w:rPr>
        <w:t>.</w:t>
      </w:r>
    </w:p>
    <w:p>
      <w:pPr>
        <w:pStyle w:val="BodyText"/>
        <w:spacing w:before="9"/>
        <w:rPr>
          <w:sz w:val="19"/>
        </w:rPr>
      </w:pPr>
    </w:p>
    <w:p>
      <w:pPr>
        <w:pStyle w:val="ListParagraph"/>
        <w:numPr>
          <w:ilvl w:val="0"/>
          <w:numId w:val="8"/>
        </w:numPr>
        <w:tabs>
          <w:tab w:pos="909" w:val="left" w:leader="none"/>
        </w:tabs>
        <w:spacing w:line="240" w:lineRule="auto" w:before="0" w:after="0"/>
        <w:ind w:left="200" w:right="204" w:firstLine="0"/>
        <w:jc w:val="both"/>
        <w:rPr>
          <w:sz w:val="20"/>
        </w:rPr>
      </w:pPr>
      <w:r>
        <w:rPr>
          <w:sz w:val="20"/>
        </w:rPr>
        <w:t>En consideración de lo anteriormente expuesto, ha quedado acreditado que las situaciones descritas causaron un impacto inmediato en la integridad personal y en la desintegración</w:t>
      </w:r>
      <w:r>
        <w:rPr>
          <w:spacing w:val="-17"/>
          <w:sz w:val="20"/>
        </w:rPr>
        <w:t> </w:t>
      </w:r>
      <w:r>
        <w:rPr>
          <w:sz w:val="20"/>
        </w:rPr>
        <w:t>de</w:t>
      </w:r>
      <w:r>
        <w:rPr>
          <w:spacing w:val="-18"/>
          <w:sz w:val="20"/>
        </w:rPr>
        <w:t> </w:t>
      </w:r>
      <w:r>
        <w:rPr>
          <w:sz w:val="20"/>
        </w:rPr>
        <w:t>la</w:t>
      </w:r>
      <w:r>
        <w:rPr>
          <w:spacing w:val="-15"/>
          <w:sz w:val="20"/>
        </w:rPr>
        <w:t> </w:t>
      </w:r>
      <w:r>
        <w:rPr>
          <w:sz w:val="20"/>
        </w:rPr>
        <w:t>familia</w:t>
      </w:r>
      <w:r>
        <w:rPr>
          <w:spacing w:val="-17"/>
          <w:sz w:val="20"/>
        </w:rPr>
        <w:t> </w:t>
      </w:r>
      <w:r>
        <w:rPr>
          <w:sz w:val="20"/>
        </w:rPr>
        <w:t>Viteri,</w:t>
      </w:r>
      <w:r>
        <w:rPr>
          <w:spacing w:val="-13"/>
          <w:sz w:val="20"/>
        </w:rPr>
        <w:t> </w:t>
      </w:r>
      <w:r>
        <w:rPr>
          <w:sz w:val="20"/>
        </w:rPr>
        <w:t>ya</w:t>
      </w:r>
      <w:r>
        <w:rPr>
          <w:spacing w:val="-17"/>
          <w:sz w:val="20"/>
        </w:rPr>
        <w:t> </w:t>
      </w:r>
      <w:r>
        <w:rPr>
          <w:sz w:val="20"/>
        </w:rPr>
        <w:t>que</w:t>
      </w:r>
      <w:r>
        <w:rPr>
          <w:spacing w:val="-17"/>
          <w:sz w:val="20"/>
        </w:rPr>
        <w:t> </w:t>
      </w:r>
      <w:r>
        <w:rPr>
          <w:sz w:val="20"/>
        </w:rPr>
        <w:t>separarse</w:t>
      </w:r>
      <w:r>
        <w:rPr>
          <w:spacing w:val="-18"/>
          <w:sz w:val="20"/>
        </w:rPr>
        <w:t> </w:t>
      </w:r>
      <w:r>
        <w:rPr>
          <w:sz w:val="20"/>
        </w:rPr>
        <w:t>a</w:t>
      </w:r>
      <w:r>
        <w:rPr>
          <w:spacing w:val="-13"/>
          <w:sz w:val="20"/>
        </w:rPr>
        <w:t> </w:t>
      </w:r>
      <w:r>
        <w:rPr>
          <w:sz w:val="20"/>
        </w:rPr>
        <w:t>raíz</w:t>
      </w:r>
      <w:r>
        <w:rPr>
          <w:spacing w:val="-17"/>
          <w:sz w:val="20"/>
        </w:rPr>
        <w:t> </w:t>
      </w:r>
      <w:r>
        <w:rPr>
          <w:sz w:val="20"/>
        </w:rPr>
        <w:t>de</w:t>
      </w:r>
      <w:r>
        <w:rPr>
          <w:spacing w:val="-17"/>
          <w:sz w:val="20"/>
        </w:rPr>
        <w:t> </w:t>
      </w:r>
      <w:r>
        <w:rPr>
          <w:sz w:val="20"/>
        </w:rPr>
        <w:t>las</w:t>
      </w:r>
      <w:r>
        <w:rPr>
          <w:spacing w:val="-16"/>
          <w:sz w:val="20"/>
        </w:rPr>
        <w:t> </w:t>
      </w:r>
      <w:r>
        <w:rPr>
          <w:sz w:val="20"/>
        </w:rPr>
        <w:t>sanciones</w:t>
      </w:r>
      <w:r>
        <w:rPr>
          <w:spacing w:val="-16"/>
          <w:sz w:val="20"/>
        </w:rPr>
        <w:t> </w:t>
      </w:r>
      <w:r>
        <w:rPr>
          <w:sz w:val="20"/>
        </w:rPr>
        <w:t>impuestas</w:t>
      </w:r>
      <w:r>
        <w:rPr>
          <w:spacing w:val="-11"/>
          <w:sz w:val="20"/>
        </w:rPr>
        <w:t> </w:t>
      </w:r>
      <w:r>
        <w:rPr>
          <w:sz w:val="20"/>
        </w:rPr>
        <w:t>al</w:t>
      </w:r>
      <w:r>
        <w:rPr>
          <w:spacing w:val="-15"/>
          <w:sz w:val="20"/>
        </w:rPr>
        <w:t> </w:t>
      </w:r>
      <w:r>
        <w:rPr>
          <w:sz w:val="20"/>
        </w:rPr>
        <w:t>señor Viteri, produjo distintas afectaciones psicológicas, físicas y emocionales a sus miembros. Además,</w:t>
      </w:r>
      <w:r>
        <w:rPr>
          <w:spacing w:val="-5"/>
          <w:sz w:val="20"/>
        </w:rPr>
        <w:t> </w:t>
      </w:r>
      <w:r>
        <w:rPr>
          <w:sz w:val="20"/>
        </w:rPr>
        <w:t>las</w:t>
      </w:r>
      <w:r>
        <w:rPr>
          <w:spacing w:val="-5"/>
          <w:sz w:val="20"/>
        </w:rPr>
        <w:t> </w:t>
      </w:r>
      <w:r>
        <w:rPr>
          <w:sz w:val="20"/>
        </w:rPr>
        <w:t>actuaciones</w:t>
      </w:r>
      <w:r>
        <w:rPr>
          <w:spacing w:val="-5"/>
          <w:sz w:val="20"/>
        </w:rPr>
        <w:t> </w:t>
      </w:r>
      <w:r>
        <w:rPr>
          <w:sz w:val="20"/>
        </w:rPr>
        <w:t>estatales</w:t>
      </w:r>
      <w:r>
        <w:rPr>
          <w:spacing w:val="-5"/>
          <w:sz w:val="20"/>
        </w:rPr>
        <w:t> </w:t>
      </w:r>
      <w:r>
        <w:rPr>
          <w:sz w:val="20"/>
        </w:rPr>
        <w:t>generaron</w:t>
      </w:r>
      <w:r>
        <w:rPr>
          <w:spacing w:val="-3"/>
          <w:sz w:val="20"/>
        </w:rPr>
        <w:t> </w:t>
      </w:r>
      <w:r>
        <w:rPr>
          <w:sz w:val="20"/>
        </w:rPr>
        <w:t>la</w:t>
      </w:r>
      <w:r>
        <w:rPr>
          <w:spacing w:val="-3"/>
          <w:sz w:val="20"/>
        </w:rPr>
        <w:t> </w:t>
      </w:r>
      <w:r>
        <w:rPr>
          <w:sz w:val="20"/>
        </w:rPr>
        <w:t>separación</w:t>
      </w:r>
      <w:r>
        <w:rPr>
          <w:spacing w:val="-3"/>
          <w:sz w:val="20"/>
        </w:rPr>
        <w:t> </w:t>
      </w:r>
      <w:r>
        <w:rPr>
          <w:sz w:val="20"/>
        </w:rPr>
        <w:t>del</w:t>
      </w:r>
      <w:r>
        <w:rPr>
          <w:spacing w:val="-3"/>
          <w:sz w:val="20"/>
        </w:rPr>
        <w:t> </w:t>
      </w:r>
      <w:r>
        <w:rPr>
          <w:sz w:val="20"/>
        </w:rPr>
        <w:t>núcleo</w:t>
      </w:r>
      <w:r>
        <w:rPr>
          <w:spacing w:val="-5"/>
          <w:sz w:val="20"/>
        </w:rPr>
        <w:t> </w:t>
      </w:r>
      <w:r>
        <w:rPr>
          <w:sz w:val="20"/>
        </w:rPr>
        <w:t>familiar</w:t>
      </w:r>
      <w:r>
        <w:rPr>
          <w:spacing w:val="-4"/>
          <w:sz w:val="20"/>
        </w:rPr>
        <w:t> </w:t>
      </w:r>
      <w:r>
        <w:rPr>
          <w:sz w:val="20"/>
        </w:rPr>
        <w:t>de</w:t>
      </w:r>
      <w:r>
        <w:rPr>
          <w:spacing w:val="-5"/>
          <w:sz w:val="20"/>
        </w:rPr>
        <w:t> </w:t>
      </w:r>
      <w:r>
        <w:rPr>
          <w:sz w:val="20"/>
        </w:rPr>
        <w:t>su</w:t>
      </w:r>
      <w:r>
        <w:rPr>
          <w:spacing w:val="-3"/>
          <w:sz w:val="20"/>
        </w:rPr>
        <w:t> </w:t>
      </w:r>
      <w:r>
        <w:rPr>
          <w:sz w:val="20"/>
        </w:rPr>
        <w:t>lugar</w:t>
      </w:r>
      <w:r>
        <w:rPr>
          <w:spacing w:val="-4"/>
          <w:sz w:val="20"/>
        </w:rPr>
        <w:t> </w:t>
      </w:r>
      <w:r>
        <w:rPr>
          <w:sz w:val="20"/>
        </w:rPr>
        <w:t>de origen, así como la imposibilidad de convivir con la familia en la residencia habitual. Lo anterior, sin considerar la</w:t>
      </w:r>
      <w:r>
        <w:rPr>
          <w:spacing w:val="-1"/>
          <w:sz w:val="20"/>
        </w:rPr>
        <w:t> </w:t>
      </w:r>
      <w:r>
        <w:rPr>
          <w:sz w:val="20"/>
        </w:rPr>
        <w:t>situación de vulnerabilidad de</w:t>
      </w:r>
      <w:r>
        <w:rPr>
          <w:spacing w:val="-2"/>
          <w:sz w:val="20"/>
        </w:rPr>
        <w:t> </w:t>
      </w:r>
      <w:r>
        <w:rPr>
          <w:sz w:val="20"/>
        </w:rPr>
        <w:t>su hijo,</w:t>
      </w:r>
      <w:r>
        <w:rPr>
          <w:spacing w:val="-1"/>
          <w:sz w:val="20"/>
        </w:rPr>
        <w:t> </w:t>
      </w:r>
      <w:r>
        <w:rPr>
          <w:sz w:val="20"/>
        </w:rPr>
        <w:t>de ocho</w:t>
      </w:r>
      <w:r>
        <w:rPr>
          <w:spacing w:val="-2"/>
          <w:sz w:val="20"/>
        </w:rPr>
        <w:t> </w:t>
      </w:r>
      <w:r>
        <w:rPr>
          <w:sz w:val="20"/>
        </w:rPr>
        <w:t>años</w:t>
      </w:r>
      <w:r>
        <w:rPr>
          <w:spacing w:val="-1"/>
          <w:sz w:val="20"/>
        </w:rPr>
        <w:t> </w:t>
      </w:r>
      <w:r>
        <w:rPr>
          <w:sz w:val="20"/>
        </w:rPr>
        <w:t>de edad, y</w:t>
      </w:r>
      <w:r>
        <w:rPr>
          <w:spacing w:val="-1"/>
          <w:sz w:val="20"/>
        </w:rPr>
        <w:t> </w:t>
      </w:r>
      <w:r>
        <w:rPr>
          <w:sz w:val="20"/>
        </w:rPr>
        <w:t>de su hija, de diecisiete años edad, quienes mientras permanecían en el Reino Unido, bajo el cuidado de su abuela, no pudieron contar con una convivencia continua con sus padres que se encontraban en el Ecuador. Este Tribunal ha señalado que se viola el derecho a la vida familiar en relación con la vida privada cuando se rompe un núcleo familiar en el que existe convivencia,</w:t>
      </w:r>
      <w:r>
        <w:rPr>
          <w:spacing w:val="-18"/>
          <w:sz w:val="20"/>
        </w:rPr>
        <w:t> </w:t>
      </w:r>
      <w:r>
        <w:rPr>
          <w:sz w:val="20"/>
        </w:rPr>
        <w:t>contacto</w:t>
      </w:r>
      <w:r>
        <w:rPr>
          <w:spacing w:val="-18"/>
          <w:sz w:val="20"/>
        </w:rPr>
        <w:t> </w:t>
      </w:r>
      <w:r>
        <w:rPr>
          <w:sz w:val="20"/>
        </w:rPr>
        <w:t>frecuente</w:t>
      </w:r>
      <w:r>
        <w:rPr>
          <w:spacing w:val="-17"/>
          <w:sz w:val="20"/>
        </w:rPr>
        <w:t> </w:t>
      </w:r>
      <w:r>
        <w:rPr>
          <w:sz w:val="20"/>
        </w:rPr>
        <w:t>y</w:t>
      </w:r>
      <w:r>
        <w:rPr>
          <w:spacing w:val="-18"/>
          <w:sz w:val="20"/>
        </w:rPr>
        <w:t> </w:t>
      </w:r>
      <w:r>
        <w:rPr>
          <w:sz w:val="20"/>
        </w:rPr>
        <w:t>cercanía</w:t>
      </w:r>
      <w:r>
        <w:rPr>
          <w:spacing w:val="-17"/>
          <w:sz w:val="20"/>
        </w:rPr>
        <w:t> </w:t>
      </w:r>
      <w:r>
        <w:rPr>
          <w:sz w:val="20"/>
        </w:rPr>
        <w:t>personal</w:t>
      </w:r>
      <w:r>
        <w:rPr>
          <w:spacing w:val="-18"/>
          <w:sz w:val="20"/>
        </w:rPr>
        <w:t> </w:t>
      </w:r>
      <w:r>
        <w:rPr>
          <w:sz w:val="20"/>
        </w:rPr>
        <w:t>y</w:t>
      </w:r>
      <w:r>
        <w:rPr>
          <w:spacing w:val="-18"/>
          <w:sz w:val="20"/>
        </w:rPr>
        <w:t> </w:t>
      </w:r>
      <w:r>
        <w:rPr>
          <w:sz w:val="20"/>
        </w:rPr>
        <w:t>afectiva</w:t>
      </w:r>
      <w:r>
        <w:rPr>
          <w:position w:val="7"/>
          <w:sz w:val="13"/>
        </w:rPr>
        <w:t>203</w:t>
      </w:r>
      <w:r>
        <w:rPr>
          <w:spacing w:val="-7"/>
          <w:position w:val="7"/>
          <w:sz w:val="13"/>
        </w:rPr>
        <w:t> </w:t>
      </w:r>
      <w:r>
        <w:rPr>
          <w:sz w:val="20"/>
        </w:rPr>
        <w:t>y</w:t>
      </w:r>
      <w:r>
        <w:rPr>
          <w:spacing w:val="-18"/>
          <w:sz w:val="20"/>
        </w:rPr>
        <w:t> </w:t>
      </w:r>
      <w:r>
        <w:rPr>
          <w:sz w:val="20"/>
        </w:rPr>
        <w:t>especialmente</w:t>
      </w:r>
      <w:r>
        <w:rPr>
          <w:spacing w:val="-17"/>
          <w:sz w:val="20"/>
        </w:rPr>
        <w:t> </w:t>
      </w:r>
      <w:r>
        <w:rPr>
          <w:sz w:val="20"/>
        </w:rPr>
        <w:t>los</w:t>
      </w:r>
      <w:r>
        <w:rPr>
          <w:spacing w:val="-18"/>
          <w:sz w:val="20"/>
        </w:rPr>
        <w:t> </w:t>
      </w:r>
      <w:r>
        <w:rPr>
          <w:sz w:val="20"/>
        </w:rPr>
        <w:t>derechos de</w:t>
      </w:r>
      <w:r>
        <w:rPr>
          <w:spacing w:val="-2"/>
          <w:sz w:val="20"/>
        </w:rPr>
        <w:t> </w:t>
      </w:r>
      <w:r>
        <w:rPr>
          <w:sz w:val="20"/>
        </w:rPr>
        <w:t>los</w:t>
      </w:r>
      <w:r>
        <w:rPr>
          <w:spacing w:val="-1"/>
          <w:sz w:val="20"/>
        </w:rPr>
        <w:t> </w:t>
      </w:r>
      <w:r>
        <w:rPr>
          <w:sz w:val="20"/>
        </w:rPr>
        <w:t>niños</w:t>
      </w:r>
      <w:r>
        <w:rPr>
          <w:spacing w:val="-1"/>
          <w:sz w:val="20"/>
        </w:rPr>
        <w:t> </w:t>
      </w:r>
      <w:r>
        <w:rPr>
          <w:sz w:val="20"/>
        </w:rPr>
        <w:t>si son separados</w:t>
      </w:r>
      <w:r>
        <w:rPr>
          <w:spacing w:val="-1"/>
          <w:sz w:val="20"/>
        </w:rPr>
        <w:t> </w:t>
      </w:r>
      <w:r>
        <w:rPr>
          <w:sz w:val="20"/>
        </w:rPr>
        <w:t>de manera</w:t>
      </w:r>
      <w:r>
        <w:rPr>
          <w:spacing w:val="-1"/>
          <w:sz w:val="20"/>
        </w:rPr>
        <w:t> </w:t>
      </w:r>
      <w:r>
        <w:rPr>
          <w:sz w:val="20"/>
        </w:rPr>
        <w:t>no</w:t>
      </w:r>
      <w:r>
        <w:rPr>
          <w:spacing w:val="-2"/>
          <w:sz w:val="20"/>
        </w:rPr>
        <w:t> </w:t>
      </w:r>
      <w:r>
        <w:rPr>
          <w:sz w:val="20"/>
        </w:rPr>
        <w:t>justificada</w:t>
      </w:r>
      <w:r>
        <w:rPr>
          <w:spacing w:val="-1"/>
          <w:sz w:val="20"/>
        </w:rPr>
        <w:t> </w:t>
      </w:r>
      <w:r>
        <w:rPr>
          <w:sz w:val="20"/>
        </w:rPr>
        <w:t>de uno</w:t>
      </w:r>
      <w:r>
        <w:rPr>
          <w:spacing w:val="-2"/>
          <w:sz w:val="20"/>
        </w:rPr>
        <w:t> </w:t>
      </w:r>
      <w:r>
        <w:rPr>
          <w:sz w:val="20"/>
        </w:rPr>
        <w:t>de</w:t>
      </w:r>
      <w:r>
        <w:rPr>
          <w:spacing w:val="-2"/>
          <w:sz w:val="20"/>
        </w:rPr>
        <w:t> </w:t>
      </w:r>
      <w:r>
        <w:rPr>
          <w:sz w:val="20"/>
        </w:rPr>
        <w:t>sus entornos familiares</w:t>
      </w:r>
      <w:r>
        <w:rPr>
          <w:position w:val="7"/>
          <w:sz w:val="13"/>
        </w:rPr>
        <w:t>204</w:t>
      </w:r>
      <w:r>
        <w:rPr>
          <w:sz w:val="20"/>
        </w:rPr>
        <w:t>. En ese sentido, el artículo 9.1 de la Convención sobre los Derechos del Niño establece que “Los Estados Parte velarán porque el niño no sea separado de sus padres contra la voluntad de estos […]”.</w:t>
      </w:r>
    </w:p>
    <w:p>
      <w:pPr>
        <w:pStyle w:val="BodyText"/>
        <w:spacing w:before="1"/>
      </w:pPr>
    </w:p>
    <w:p>
      <w:pPr>
        <w:pStyle w:val="ListParagraph"/>
        <w:numPr>
          <w:ilvl w:val="0"/>
          <w:numId w:val="8"/>
        </w:numPr>
        <w:tabs>
          <w:tab w:pos="978" w:val="left" w:leader="none"/>
        </w:tabs>
        <w:spacing w:line="240" w:lineRule="auto" w:before="0" w:after="0"/>
        <w:ind w:left="200" w:right="198" w:firstLine="0"/>
        <w:jc w:val="both"/>
        <w:rPr>
          <w:sz w:val="20"/>
        </w:rPr>
      </w:pPr>
      <w:r>
        <w:rPr>
          <w:sz w:val="20"/>
        </w:rPr>
        <w:t>La</w:t>
      </w:r>
      <w:r>
        <w:rPr>
          <w:spacing w:val="-9"/>
          <w:sz w:val="20"/>
        </w:rPr>
        <w:t> </w:t>
      </w:r>
      <w:r>
        <w:rPr>
          <w:sz w:val="20"/>
        </w:rPr>
        <w:t>Corte</w:t>
      </w:r>
      <w:r>
        <w:rPr>
          <w:spacing w:val="-10"/>
          <w:sz w:val="20"/>
        </w:rPr>
        <w:t> </w:t>
      </w:r>
      <w:r>
        <w:rPr>
          <w:sz w:val="20"/>
        </w:rPr>
        <w:t>estima</w:t>
      </w:r>
      <w:r>
        <w:rPr>
          <w:spacing w:val="-8"/>
          <w:sz w:val="20"/>
        </w:rPr>
        <w:t> </w:t>
      </w:r>
      <w:r>
        <w:rPr>
          <w:sz w:val="20"/>
        </w:rPr>
        <w:t>que</w:t>
      </w:r>
      <w:r>
        <w:rPr>
          <w:spacing w:val="-8"/>
          <w:sz w:val="20"/>
        </w:rPr>
        <w:t> </w:t>
      </w:r>
      <w:r>
        <w:rPr>
          <w:sz w:val="20"/>
        </w:rPr>
        <w:t>el</w:t>
      </w:r>
      <w:r>
        <w:rPr>
          <w:spacing w:val="-6"/>
          <w:sz w:val="20"/>
        </w:rPr>
        <w:t> </w:t>
      </w:r>
      <w:r>
        <w:rPr>
          <w:sz w:val="20"/>
        </w:rPr>
        <w:t>Estado</w:t>
      </w:r>
      <w:r>
        <w:rPr>
          <w:spacing w:val="-10"/>
          <w:sz w:val="20"/>
        </w:rPr>
        <w:t> </w:t>
      </w:r>
      <w:r>
        <w:rPr>
          <w:sz w:val="20"/>
        </w:rPr>
        <w:t>es</w:t>
      </w:r>
      <w:r>
        <w:rPr>
          <w:spacing w:val="-10"/>
          <w:sz w:val="20"/>
        </w:rPr>
        <w:t> </w:t>
      </w:r>
      <w:r>
        <w:rPr>
          <w:sz w:val="20"/>
        </w:rPr>
        <w:t>responsable</w:t>
      </w:r>
      <w:r>
        <w:rPr>
          <w:spacing w:val="-8"/>
          <w:sz w:val="20"/>
        </w:rPr>
        <w:t> </w:t>
      </w:r>
      <w:r>
        <w:rPr>
          <w:sz w:val="20"/>
        </w:rPr>
        <w:t>de</w:t>
      </w:r>
      <w:r>
        <w:rPr>
          <w:spacing w:val="-10"/>
          <w:sz w:val="20"/>
        </w:rPr>
        <w:t> </w:t>
      </w:r>
      <w:r>
        <w:rPr>
          <w:sz w:val="20"/>
        </w:rPr>
        <w:t>haber</w:t>
      </w:r>
      <w:r>
        <w:rPr>
          <w:spacing w:val="-10"/>
          <w:sz w:val="20"/>
        </w:rPr>
        <w:t> </w:t>
      </w:r>
      <w:r>
        <w:rPr>
          <w:sz w:val="20"/>
        </w:rPr>
        <w:t>generado</w:t>
      </w:r>
      <w:r>
        <w:rPr>
          <w:spacing w:val="-10"/>
          <w:sz w:val="20"/>
        </w:rPr>
        <w:t> </w:t>
      </w:r>
      <w:r>
        <w:rPr>
          <w:sz w:val="20"/>
        </w:rPr>
        <w:t>las</w:t>
      </w:r>
      <w:r>
        <w:rPr>
          <w:spacing w:val="-9"/>
          <w:sz w:val="20"/>
        </w:rPr>
        <w:t> </w:t>
      </w:r>
      <w:r>
        <w:rPr>
          <w:sz w:val="20"/>
        </w:rPr>
        <w:t>afectaciones</w:t>
      </w:r>
      <w:r>
        <w:rPr>
          <w:spacing w:val="-10"/>
          <w:sz w:val="20"/>
        </w:rPr>
        <w:t> </w:t>
      </w:r>
      <w:r>
        <w:rPr>
          <w:sz w:val="20"/>
        </w:rPr>
        <w:t>a</w:t>
      </w:r>
      <w:r>
        <w:rPr>
          <w:spacing w:val="-8"/>
          <w:sz w:val="20"/>
        </w:rPr>
        <w:t> </w:t>
      </w:r>
      <w:r>
        <w:rPr>
          <w:sz w:val="20"/>
        </w:rPr>
        <w:t>la integridad</w:t>
      </w:r>
      <w:r>
        <w:rPr>
          <w:spacing w:val="-4"/>
          <w:sz w:val="20"/>
        </w:rPr>
        <w:t> </w:t>
      </w:r>
      <w:r>
        <w:rPr>
          <w:sz w:val="20"/>
        </w:rPr>
        <w:t>personal</w:t>
      </w:r>
      <w:r>
        <w:rPr>
          <w:spacing w:val="-4"/>
          <w:sz w:val="20"/>
        </w:rPr>
        <w:t> </w:t>
      </w:r>
      <w:r>
        <w:rPr>
          <w:sz w:val="20"/>
        </w:rPr>
        <w:t>de</w:t>
      </w:r>
      <w:r>
        <w:rPr>
          <w:spacing w:val="-6"/>
          <w:sz w:val="20"/>
        </w:rPr>
        <w:t> </w:t>
      </w:r>
      <w:r>
        <w:rPr>
          <w:sz w:val="20"/>
        </w:rPr>
        <w:t>los</w:t>
      </w:r>
      <w:r>
        <w:rPr>
          <w:spacing w:val="-6"/>
          <w:sz w:val="20"/>
        </w:rPr>
        <w:t> </w:t>
      </w:r>
      <w:r>
        <w:rPr>
          <w:sz w:val="20"/>
        </w:rPr>
        <w:t>miembros</w:t>
      </w:r>
      <w:r>
        <w:rPr>
          <w:spacing w:val="-6"/>
          <w:sz w:val="20"/>
        </w:rPr>
        <w:t> </w:t>
      </w:r>
      <w:r>
        <w:rPr>
          <w:sz w:val="20"/>
        </w:rPr>
        <w:t>de</w:t>
      </w:r>
      <w:r>
        <w:rPr>
          <w:spacing w:val="-6"/>
          <w:sz w:val="20"/>
        </w:rPr>
        <w:t> </w:t>
      </w:r>
      <w:r>
        <w:rPr>
          <w:sz w:val="20"/>
        </w:rPr>
        <w:t>la</w:t>
      </w:r>
      <w:r>
        <w:rPr>
          <w:spacing w:val="-4"/>
          <w:sz w:val="20"/>
        </w:rPr>
        <w:t> </w:t>
      </w:r>
      <w:r>
        <w:rPr>
          <w:sz w:val="20"/>
        </w:rPr>
        <w:t>familia</w:t>
      </w:r>
      <w:r>
        <w:rPr>
          <w:spacing w:val="-5"/>
          <w:sz w:val="20"/>
        </w:rPr>
        <w:t> </w:t>
      </w:r>
      <w:r>
        <w:rPr>
          <w:sz w:val="20"/>
        </w:rPr>
        <w:t>Viteri</w:t>
      </w:r>
      <w:r>
        <w:rPr>
          <w:spacing w:val="-4"/>
          <w:sz w:val="20"/>
        </w:rPr>
        <w:t> </w:t>
      </w:r>
      <w:r>
        <w:rPr>
          <w:sz w:val="20"/>
        </w:rPr>
        <w:t>Alarcón,</w:t>
      </w:r>
      <w:r>
        <w:rPr>
          <w:spacing w:val="-6"/>
          <w:sz w:val="20"/>
        </w:rPr>
        <w:t> </w:t>
      </w:r>
      <w:r>
        <w:rPr>
          <w:sz w:val="20"/>
        </w:rPr>
        <w:t>ya</w:t>
      </w:r>
      <w:r>
        <w:rPr>
          <w:spacing w:val="-5"/>
          <w:sz w:val="20"/>
        </w:rPr>
        <w:t> </w:t>
      </w:r>
      <w:r>
        <w:rPr>
          <w:sz w:val="20"/>
        </w:rPr>
        <w:t>que causó</w:t>
      </w:r>
      <w:r>
        <w:rPr>
          <w:spacing w:val="-3"/>
          <w:sz w:val="20"/>
        </w:rPr>
        <w:t> </w:t>
      </w:r>
      <w:r>
        <w:rPr>
          <w:sz w:val="20"/>
        </w:rPr>
        <w:t>en</w:t>
      </w:r>
      <w:r>
        <w:rPr>
          <w:spacing w:val="-4"/>
          <w:sz w:val="20"/>
        </w:rPr>
        <w:t> </w:t>
      </w:r>
      <w:r>
        <w:rPr>
          <w:sz w:val="20"/>
        </w:rPr>
        <w:t>ellos,</w:t>
      </w:r>
      <w:r>
        <w:rPr>
          <w:spacing w:val="-6"/>
          <w:sz w:val="20"/>
        </w:rPr>
        <w:t> </w:t>
      </w:r>
      <w:r>
        <w:rPr>
          <w:sz w:val="20"/>
        </w:rPr>
        <w:t>entre otros, sufrimiento, incertidumbre y tristeza y las condiciones de la separación del núcleo familiar</w:t>
      </w:r>
      <w:r>
        <w:rPr>
          <w:spacing w:val="-18"/>
          <w:sz w:val="20"/>
        </w:rPr>
        <w:t> </w:t>
      </w:r>
      <w:r>
        <w:rPr>
          <w:sz w:val="20"/>
        </w:rPr>
        <w:t>y</w:t>
      </w:r>
      <w:r>
        <w:rPr>
          <w:spacing w:val="-18"/>
          <w:sz w:val="20"/>
        </w:rPr>
        <w:t> </w:t>
      </w:r>
      <w:r>
        <w:rPr>
          <w:sz w:val="20"/>
        </w:rPr>
        <w:t>de</w:t>
      </w:r>
      <w:r>
        <w:rPr>
          <w:spacing w:val="-17"/>
          <w:sz w:val="20"/>
        </w:rPr>
        <w:t> </w:t>
      </w:r>
      <w:r>
        <w:rPr>
          <w:sz w:val="20"/>
        </w:rPr>
        <w:t>no</w:t>
      </w:r>
      <w:r>
        <w:rPr>
          <w:spacing w:val="-18"/>
          <w:sz w:val="20"/>
        </w:rPr>
        <w:t> </w:t>
      </w:r>
      <w:r>
        <w:rPr>
          <w:sz w:val="20"/>
        </w:rPr>
        <w:t>tomar</w:t>
      </w:r>
      <w:r>
        <w:rPr>
          <w:spacing w:val="-17"/>
          <w:sz w:val="20"/>
        </w:rPr>
        <w:t> </w:t>
      </w:r>
      <w:r>
        <w:rPr>
          <w:sz w:val="20"/>
        </w:rPr>
        <w:t>las</w:t>
      </w:r>
      <w:r>
        <w:rPr>
          <w:spacing w:val="-18"/>
          <w:sz w:val="20"/>
        </w:rPr>
        <w:t> </w:t>
      </w:r>
      <w:r>
        <w:rPr>
          <w:sz w:val="20"/>
        </w:rPr>
        <w:t>medidas</w:t>
      </w:r>
      <w:r>
        <w:rPr>
          <w:spacing w:val="-18"/>
          <w:sz w:val="20"/>
        </w:rPr>
        <w:t> </w:t>
      </w:r>
      <w:r>
        <w:rPr>
          <w:sz w:val="20"/>
        </w:rPr>
        <w:t>especiales</w:t>
      </w:r>
      <w:r>
        <w:rPr>
          <w:spacing w:val="-17"/>
          <w:sz w:val="20"/>
        </w:rPr>
        <w:t> </w:t>
      </w:r>
      <w:r>
        <w:rPr>
          <w:sz w:val="20"/>
        </w:rPr>
        <w:t>para</w:t>
      </w:r>
      <w:r>
        <w:rPr>
          <w:spacing w:val="-18"/>
          <w:sz w:val="20"/>
        </w:rPr>
        <w:t> </w:t>
      </w:r>
      <w:r>
        <w:rPr>
          <w:sz w:val="20"/>
        </w:rPr>
        <w:t>proteger</w:t>
      </w:r>
      <w:r>
        <w:rPr>
          <w:spacing w:val="-17"/>
          <w:sz w:val="20"/>
        </w:rPr>
        <w:t> </w:t>
      </w:r>
      <w:r>
        <w:rPr>
          <w:sz w:val="20"/>
        </w:rPr>
        <w:t>Sebastián</w:t>
      </w:r>
      <w:r>
        <w:rPr>
          <w:spacing w:val="-18"/>
          <w:sz w:val="20"/>
        </w:rPr>
        <w:t> </w:t>
      </w:r>
      <w:r>
        <w:rPr>
          <w:sz w:val="20"/>
        </w:rPr>
        <w:t>y</w:t>
      </w:r>
      <w:r>
        <w:rPr>
          <w:spacing w:val="-17"/>
          <w:sz w:val="20"/>
        </w:rPr>
        <w:t> </w:t>
      </w:r>
      <w:r>
        <w:rPr>
          <w:sz w:val="20"/>
        </w:rPr>
        <w:t>Michelle</w:t>
      </w:r>
      <w:r>
        <w:rPr>
          <w:spacing w:val="-18"/>
          <w:sz w:val="20"/>
        </w:rPr>
        <w:t> </w:t>
      </w:r>
      <w:r>
        <w:rPr>
          <w:sz w:val="20"/>
        </w:rPr>
        <w:t>Rocío,</w:t>
      </w:r>
      <w:r>
        <w:rPr>
          <w:spacing w:val="-18"/>
          <w:sz w:val="20"/>
        </w:rPr>
        <w:t> </w:t>
      </w:r>
      <w:r>
        <w:rPr>
          <w:sz w:val="20"/>
        </w:rPr>
        <w:t>ambos Alarcón Gallegos, en violación de</w:t>
      </w:r>
      <w:r>
        <w:rPr>
          <w:spacing w:val="-1"/>
          <w:sz w:val="20"/>
        </w:rPr>
        <w:t> </w:t>
      </w:r>
      <w:r>
        <w:rPr>
          <w:sz w:val="20"/>
        </w:rPr>
        <w:t>los derechos a la integridad personal, a la protección de la familia y los derechos de la niñez.</w:t>
      </w:r>
    </w:p>
    <w:p>
      <w:pPr>
        <w:pStyle w:val="BodyText"/>
      </w:pPr>
    </w:p>
    <w:p>
      <w:pPr>
        <w:pStyle w:val="ListParagraph"/>
        <w:numPr>
          <w:ilvl w:val="0"/>
          <w:numId w:val="8"/>
        </w:numPr>
        <w:tabs>
          <w:tab w:pos="909" w:val="left" w:leader="none"/>
        </w:tabs>
        <w:spacing w:line="240" w:lineRule="auto" w:before="0" w:after="0"/>
        <w:ind w:left="200" w:right="205" w:firstLine="0"/>
        <w:jc w:val="both"/>
        <w:rPr>
          <w:sz w:val="20"/>
        </w:rPr>
      </w:pPr>
      <w:r>
        <w:rPr>
          <w:sz w:val="20"/>
        </w:rPr>
        <w:t>Por</w:t>
      </w:r>
      <w:r>
        <w:rPr>
          <w:spacing w:val="-3"/>
          <w:sz w:val="20"/>
        </w:rPr>
        <w:t> </w:t>
      </w:r>
      <w:r>
        <w:rPr>
          <w:sz w:val="20"/>
        </w:rPr>
        <w:t>último,</w:t>
      </w:r>
      <w:r>
        <w:rPr>
          <w:spacing w:val="-1"/>
          <w:sz w:val="20"/>
        </w:rPr>
        <w:t> </w:t>
      </w:r>
      <w:r>
        <w:rPr>
          <w:sz w:val="20"/>
        </w:rPr>
        <w:t>de</w:t>
      </w:r>
      <w:r>
        <w:rPr>
          <w:spacing w:val="-3"/>
          <w:sz w:val="20"/>
        </w:rPr>
        <w:t> </w:t>
      </w:r>
      <w:r>
        <w:rPr>
          <w:sz w:val="20"/>
        </w:rPr>
        <w:t>los</w:t>
      </w:r>
      <w:r>
        <w:rPr>
          <w:spacing w:val="-2"/>
          <w:sz w:val="20"/>
        </w:rPr>
        <w:t> </w:t>
      </w:r>
      <w:r>
        <w:rPr>
          <w:sz w:val="20"/>
        </w:rPr>
        <w:t>alegatos</w:t>
      </w:r>
      <w:r>
        <w:rPr>
          <w:spacing w:val="-2"/>
          <w:sz w:val="20"/>
        </w:rPr>
        <w:t> </w:t>
      </w:r>
      <w:r>
        <w:rPr>
          <w:sz w:val="20"/>
        </w:rPr>
        <w:t>de</w:t>
      </w:r>
      <w:r>
        <w:rPr>
          <w:spacing w:val="-3"/>
          <w:sz w:val="20"/>
        </w:rPr>
        <w:t> </w:t>
      </w:r>
      <w:r>
        <w:rPr>
          <w:sz w:val="20"/>
        </w:rPr>
        <w:t>las</w:t>
      </w:r>
      <w:r>
        <w:rPr>
          <w:spacing w:val="-2"/>
          <w:sz w:val="20"/>
        </w:rPr>
        <w:t> </w:t>
      </w:r>
      <w:r>
        <w:rPr>
          <w:sz w:val="20"/>
        </w:rPr>
        <w:t>partes</w:t>
      </w:r>
      <w:r>
        <w:rPr>
          <w:spacing w:val="-2"/>
          <w:sz w:val="20"/>
        </w:rPr>
        <w:t> </w:t>
      </w:r>
      <w:r>
        <w:rPr>
          <w:sz w:val="20"/>
        </w:rPr>
        <w:t>y del</w:t>
      </w:r>
      <w:r>
        <w:rPr>
          <w:spacing w:val="-2"/>
          <w:sz w:val="20"/>
        </w:rPr>
        <w:t> </w:t>
      </w:r>
      <w:r>
        <w:rPr>
          <w:sz w:val="20"/>
        </w:rPr>
        <w:t>examen</w:t>
      </w:r>
      <w:r>
        <w:rPr>
          <w:spacing w:val="-1"/>
          <w:sz w:val="20"/>
        </w:rPr>
        <w:t> </w:t>
      </w:r>
      <w:r>
        <w:rPr>
          <w:sz w:val="20"/>
        </w:rPr>
        <w:t>del</w:t>
      </w:r>
      <w:r>
        <w:rPr>
          <w:spacing w:val="-2"/>
          <w:sz w:val="20"/>
        </w:rPr>
        <w:t> </w:t>
      </w:r>
      <w:r>
        <w:rPr>
          <w:sz w:val="20"/>
        </w:rPr>
        <w:t>acervo</w:t>
      </w:r>
      <w:r>
        <w:rPr>
          <w:spacing w:val="-3"/>
          <w:sz w:val="20"/>
        </w:rPr>
        <w:t> </w:t>
      </w:r>
      <w:r>
        <w:rPr>
          <w:sz w:val="20"/>
        </w:rPr>
        <w:t>probatorio,</w:t>
      </w:r>
      <w:r>
        <w:rPr>
          <w:spacing w:val="-2"/>
          <w:sz w:val="20"/>
        </w:rPr>
        <w:t> </w:t>
      </w:r>
      <w:r>
        <w:rPr>
          <w:sz w:val="20"/>
        </w:rPr>
        <w:t>la</w:t>
      </w:r>
      <w:r>
        <w:rPr>
          <w:spacing w:val="-2"/>
          <w:sz w:val="20"/>
        </w:rPr>
        <w:t> </w:t>
      </w:r>
      <w:r>
        <w:rPr>
          <w:sz w:val="20"/>
        </w:rPr>
        <w:t>Corte advierte que no cuenta con elementos suficientes para acreditar el alegado incumplimiento por parte del Estado de las condiciones de detención del señor Viteri Ungaretti mientras permaneció privado de libertad</w:t>
      </w:r>
      <w:r>
        <w:rPr>
          <w:position w:val="7"/>
          <w:sz w:val="13"/>
        </w:rPr>
        <w:t>205</w:t>
      </w:r>
      <w:r>
        <w:rPr>
          <w:sz w:val="20"/>
        </w:rPr>
        <w:t>.</w:t>
      </w:r>
    </w:p>
    <w:p>
      <w:pPr>
        <w:pStyle w:val="BodyText"/>
      </w:pPr>
    </w:p>
    <w:p>
      <w:pPr>
        <w:pStyle w:val="ListParagraph"/>
        <w:numPr>
          <w:ilvl w:val="0"/>
          <w:numId w:val="8"/>
        </w:numPr>
        <w:tabs>
          <w:tab w:pos="909" w:val="left" w:leader="none"/>
        </w:tabs>
        <w:spacing w:line="240" w:lineRule="auto" w:before="0" w:after="0"/>
        <w:ind w:left="200" w:right="211" w:firstLine="0"/>
        <w:jc w:val="both"/>
        <w:rPr>
          <w:sz w:val="20"/>
        </w:rPr>
      </w:pPr>
      <w:r>
        <w:rPr>
          <w:sz w:val="20"/>
        </w:rPr>
        <w:t>En cuanto la alegada afectación al proyecto de vida, aducida por los representantes, este</w:t>
      </w:r>
      <w:r>
        <w:rPr>
          <w:spacing w:val="-5"/>
          <w:sz w:val="20"/>
        </w:rPr>
        <w:t> </w:t>
      </w:r>
      <w:r>
        <w:rPr>
          <w:sz w:val="20"/>
        </w:rPr>
        <w:t>Tribunal</w:t>
      </w:r>
      <w:r>
        <w:rPr>
          <w:spacing w:val="-4"/>
          <w:sz w:val="20"/>
        </w:rPr>
        <w:t> </w:t>
      </w:r>
      <w:r>
        <w:rPr>
          <w:sz w:val="20"/>
        </w:rPr>
        <w:t>ha</w:t>
      </w:r>
      <w:r>
        <w:rPr>
          <w:spacing w:val="-4"/>
          <w:sz w:val="20"/>
        </w:rPr>
        <w:t> </w:t>
      </w:r>
      <w:r>
        <w:rPr>
          <w:sz w:val="20"/>
        </w:rPr>
        <w:t>considerado</w:t>
      </w:r>
      <w:r>
        <w:rPr>
          <w:spacing w:val="-5"/>
          <w:sz w:val="20"/>
        </w:rPr>
        <w:t> </w:t>
      </w:r>
      <w:r>
        <w:rPr>
          <w:sz w:val="20"/>
        </w:rPr>
        <w:t>que</w:t>
      </w:r>
      <w:r>
        <w:rPr>
          <w:spacing w:val="-4"/>
          <w:sz w:val="20"/>
        </w:rPr>
        <w:t> </w:t>
      </w:r>
      <w:r>
        <w:rPr>
          <w:sz w:val="20"/>
        </w:rPr>
        <w:t>el</w:t>
      </w:r>
      <w:r>
        <w:rPr>
          <w:spacing w:val="-4"/>
          <w:sz w:val="20"/>
        </w:rPr>
        <w:t> </w:t>
      </w:r>
      <w:r>
        <w:rPr>
          <w:sz w:val="20"/>
        </w:rPr>
        <w:t>daño</w:t>
      </w:r>
      <w:r>
        <w:rPr>
          <w:spacing w:val="-5"/>
          <w:sz w:val="20"/>
        </w:rPr>
        <w:t> </w:t>
      </w:r>
      <w:r>
        <w:rPr>
          <w:sz w:val="20"/>
        </w:rPr>
        <w:t>al</w:t>
      </w:r>
      <w:r>
        <w:rPr>
          <w:spacing w:val="-5"/>
          <w:sz w:val="20"/>
        </w:rPr>
        <w:t> </w:t>
      </w:r>
      <w:r>
        <w:rPr>
          <w:sz w:val="20"/>
        </w:rPr>
        <w:t>proyecto</w:t>
      </w:r>
      <w:r>
        <w:rPr>
          <w:spacing w:val="-1"/>
          <w:sz w:val="20"/>
        </w:rPr>
        <w:t> </w:t>
      </w:r>
      <w:r>
        <w:rPr>
          <w:sz w:val="20"/>
        </w:rPr>
        <w:t>de</w:t>
      </w:r>
      <w:r>
        <w:rPr>
          <w:spacing w:val="-4"/>
          <w:sz w:val="20"/>
        </w:rPr>
        <w:t> </w:t>
      </w:r>
      <w:r>
        <w:rPr>
          <w:sz w:val="20"/>
        </w:rPr>
        <w:t>vida</w:t>
      </w:r>
      <w:r>
        <w:rPr>
          <w:spacing w:val="-5"/>
          <w:sz w:val="20"/>
        </w:rPr>
        <w:t> </w:t>
      </w:r>
      <w:r>
        <w:rPr>
          <w:sz w:val="20"/>
        </w:rPr>
        <w:t>atiende</w:t>
      </w:r>
      <w:r>
        <w:rPr>
          <w:spacing w:val="-5"/>
          <w:sz w:val="20"/>
        </w:rPr>
        <w:t> </w:t>
      </w:r>
      <w:r>
        <w:rPr>
          <w:sz w:val="20"/>
        </w:rPr>
        <w:t>a</w:t>
      </w:r>
      <w:r>
        <w:rPr>
          <w:spacing w:val="-3"/>
          <w:sz w:val="20"/>
        </w:rPr>
        <w:t> </w:t>
      </w:r>
      <w:r>
        <w:rPr>
          <w:sz w:val="20"/>
        </w:rPr>
        <w:t>la</w:t>
      </w:r>
      <w:r>
        <w:rPr>
          <w:spacing w:val="-5"/>
          <w:sz w:val="20"/>
        </w:rPr>
        <w:t> </w:t>
      </w:r>
      <w:r>
        <w:rPr>
          <w:sz w:val="20"/>
        </w:rPr>
        <w:t>realización</w:t>
      </w:r>
      <w:r>
        <w:rPr>
          <w:spacing w:val="-4"/>
          <w:sz w:val="20"/>
        </w:rPr>
        <w:t> </w:t>
      </w:r>
      <w:r>
        <w:rPr>
          <w:sz w:val="20"/>
        </w:rPr>
        <w:t>integral de las personas afectadas, considerando su vocación, aptitudes, circunstancias, potencialidades y aspiraciones, que les permiten fijarse, razonablemente, determinadas expectativas</w:t>
      </w:r>
      <w:r>
        <w:rPr>
          <w:spacing w:val="-18"/>
          <w:sz w:val="20"/>
        </w:rPr>
        <w:t> </w:t>
      </w:r>
      <w:r>
        <w:rPr>
          <w:sz w:val="20"/>
        </w:rPr>
        <w:t>y</w:t>
      </w:r>
      <w:r>
        <w:rPr>
          <w:spacing w:val="-18"/>
          <w:sz w:val="20"/>
        </w:rPr>
        <w:t> </w:t>
      </w:r>
      <w:r>
        <w:rPr>
          <w:sz w:val="20"/>
        </w:rPr>
        <w:t>acceder</w:t>
      </w:r>
      <w:r>
        <w:rPr>
          <w:spacing w:val="-17"/>
          <w:sz w:val="20"/>
        </w:rPr>
        <w:t> </w:t>
      </w:r>
      <w:r>
        <w:rPr>
          <w:sz w:val="20"/>
        </w:rPr>
        <w:t>a</w:t>
      </w:r>
      <w:r>
        <w:rPr>
          <w:spacing w:val="-18"/>
          <w:sz w:val="20"/>
        </w:rPr>
        <w:t> </w:t>
      </w:r>
      <w:r>
        <w:rPr>
          <w:sz w:val="20"/>
        </w:rPr>
        <w:t>ellas</w:t>
      </w:r>
      <w:r>
        <w:rPr>
          <w:position w:val="7"/>
          <w:sz w:val="13"/>
        </w:rPr>
        <w:t>206</w:t>
      </w:r>
      <w:r>
        <w:rPr>
          <w:sz w:val="20"/>
        </w:rPr>
        <w:t>.</w:t>
      </w:r>
      <w:r>
        <w:rPr>
          <w:spacing w:val="-17"/>
          <w:sz w:val="20"/>
        </w:rPr>
        <w:t> </w:t>
      </w:r>
      <w:r>
        <w:rPr>
          <w:sz w:val="20"/>
        </w:rPr>
        <w:t>Por</w:t>
      </w:r>
      <w:r>
        <w:rPr>
          <w:spacing w:val="-18"/>
          <w:sz w:val="20"/>
        </w:rPr>
        <w:t> </w:t>
      </w:r>
      <w:r>
        <w:rPr>
          <w:sz w:val="20"/>
        </w:rPr>
        <w:t>tanto,</w:t>
      </w:r>
      <w:r>
        <w:rPr>
          <w:spacing w:val="-18"/>
          <w:sz w:val="20"/>
        </w:rPr>
        <w:t> </w:t>
      </w:r>
      <w:r>
        <w:rPr>
          <w:sz w:val="20"/>
        </w:rPr>
        <w:t>el</w:t>
      </w:r>
      <w:r>
        <w:rPr>
          <w:spacing w:val="-17"/>
          <w:sz w:val="20"/>
        </w:rPr>
        <w:t> </w:t>
      </w:r>
      <w:r>
        <w:rPr>
          <w:sz w:val="20"/>
        </w:rPr>
        <w:t>proyecto</w:t>
      </w:r>
      <w:r>
        <w:rPr>
          <w:spacing w:val="-18"/>
          <w:sz w:val="20"/>
        </w:rPr>
        <w:t> </w:t>
      </w:r>
      <w:r>
        <w:rPr>
          <w:sz w:val="20"/>
        </w:rPr>
        <w:t>de</w:t>
      </w:r>
      <w:r>
        <w:rPr>
          <w:spacing w:val="-17"/>
          <w:sz w:val="20"/>
        </w:rPr>
        <w:t> </w:t>
      </w:r>
      <w:r>
        <w:rPr>
          <w:sz w:val="20"/>
        </w:rPr>
        <w:t>vida</w:t>
      </w:r>
      <w:r>
        <w:rPr>
          <w:spacing w:val="-18"/>
          <w:sz w:val="20"/>
        </w:rPr>
        <w:t> </w:t>
      </w:r>
      <w:r>
        <w:rPr>
          <w:sz w:val="20"/>
        </w:rPr>
        <w:t>se</w:t>
      </w:r>
      <w:r>
        <w:rPr>
          <w:spacing w:val="-17"/>
          <w:sz w:val="20"/>
        </w:rPr>
        <w:t> </w:t>
      </w:r>
      <w:r>
        <w:rPr>
          <w:sz w:val="20"/>
        </w:rPr>
        <w:t>expresa</w:t>
      </w:r>
      <w:r>
        <w:rPr>
          <w:spacing w:val="-18"/>
          <w:sz w:val="20"/>
        </w:rPr>
        <w:t> </w:t>
      </w:r>
      <w:r>
        <w:rPr>
          <w:sz w:val="20"/>
        </w:rPr>
        <w:t>en</w:t>
      </w:r>
      <w:r>
        <w:rPr>
          <w:spacing w:val="-17"/>
          <w:sz w:val="20"/>
        </w:rPr>
        <w:t> </w:t>
      </w:r>
      <w:r>
        <w:rPr>
          <w:sz w:val="20"/>
        </w:rPr>
        <w:t>las</w:t>
      </w:r>
      <w:r>
        <w:rPr>
          <w:spacing w:val="-17"/>
          <w:sz w:val="20"/>
        </w:rPr>
        <w:t> </w:t>
      </w:r>
      <w:r>
        <w:rPr>
          <w:spacing w:val="-2"/>
          <w:sz w:val="20"/>
        </w:rPr>
        <w:t>expectativas</w:t>
      </w:r>
    </w:p>
    <w:p>
      <w:pPr>
        <w:pStyle w:val="BodyText"/>
      </w:pPr>
    </w:p>
    <w:p>
      <w:pPr>
        <w:pStyle w:val="BodyText"/>
        <w:spacing w:before="10"/>
        <w:rPr>
          <w:sz w:val="11"/>
        </w:rPr>
      </w:pPr>
      <w:r>
        <w:rPr/>
        <w:pict>
          <v:rect style="position:absolute;margin-left:90.024002pt;margin-top:8.423350pt;width:144.020pt;height:.71997pt;mso-position-horizontal-relative:page;mso-position-vertical-relative:paragraph;z-index:-15707136;mso-wrap-distance-left:0;mso-wrap-distance-right:0" id="docshape44" filled="true" fillcolor="#000000" stroked="false">
            <v:fill type="solid"/>
            <w10:wrap type="topAndBottom"/>
          </v:rect>
        </w:pict>
      </w:r>
    </w:p>
    <w:p>
      <w:pPr>
        <w:tabs>
          <w:tab w:pos="908" w:val="left" w:leader="none"/>
        </w:tabs>
        <w:spacing w:before="100"/>
        <w:ind w:left="200" w:right="202" w:firstLine="0"/>
        <w:jc w:val="left"/>
        <w:rPr>
          <w:sz w:val="16"/>
        </w:rPr>
      </w:pPr>
      <w:r>
        <w:rPr>
          <w:spacing w:val="-4"/>
          <w:sz w:val="16"/>
          <w:vertAlign w:val="superscript"/>
        </w:rPr>
        <w:t>202</w:t>
      </w:r>
      <w:r>
        <w:rPr>
          <w:sz w:val="16"/>
          <w:vertAlign w:val="baseline"/>
        </w:rPr>
        <w:tab/>
        <w:t>Declaración</w:t>
      </w:r>
      <w:r>
        <w:rPr>
          <w:spacing w:val="27"/>
          <w:sz w:val="16"/>
          <w:vertAlign w:val="baseline"/>
        </w:rPr>
        <w:t> </w:t>
      </w:r>
      <w:r>
        <w:rPr>
          <w:sz w:val="16"/>
          <w:vertAlign w:val="baseline"/>
        </w:rPr>
        <w:t>de</w:t>
      </w:r>
      <w:r>
        <w:rPr>
          <w:spacing w:val="25"/>
          <w:sz w:val="16"/>
          <w:vertAlign w:val="baseline"/>
        </w:rPr>
        <w:t> </w:t>
      </w:r>
      <w:r>
        <w:rPr>
          <w:sz w:val="16"/>
          <w:vertAlign w:val="baseline"/>
        </w:rPr>
        <w:t>Rosa</w:t>
      </w:r>
      <w:r>
        <w:rPr>
          <w:spacing w:val="27"/>
          <w:sz w:val="16"/>
          <w:vertAlign w:val="baseline"/>
        </w:rPr>
        <w:t> </w:t>
      </w:r>
      <w:r>
        <w:rPr>
          <w:sz w:val="16"/>
          <w:vertAlign w:val="baseline"/>
        </w:rPr>
        <w:t>Gallegos</w:t>
      </w:r>
      <w:r>
        <w:rPr>
          <w:spacing w:val="25"/>
          <w:sz w:val="16"/>
          <w:vertAlign w:val="baseline"/>
        </w:rPr>
        <w:t> </w:t>
      </w:r>
      <w:r>
        <w:rPr>
          <w:sz w:val="16"/>
          <w:vertAlign w:val="baseline"/>
        </w:rPr>
        <w:t>Pozo</w:t>
      </w:r>
      <w:r>
        <w:rPr>
          <w:spacing w:val="27"/>
          <w:sz w:val="16"/>
          <w:vertAlign w:val="baseline"/>
        </w:rPr>
        <w:t> </w:t>
      </w:r>
      <w:r>
        <w:rPr>
          <w:sz w:val="16"/>
          <w:vertAlign w:val="baseline"/>
        </w:rPr>
        <w:t>rendida</w:t>
      </w:r>
      <w:r>
        <w:rPr>
          <w:spacing w:val="27"/>
          <w:sz w:val="16"/>
          <w:vertAlign w:val="baseline"/>
        </w:rPr>
        <w:t> </w:t>
      </w:r>
      <w:r>
        <w:rPr>
          <w:sz w:val="16"/>
          <w:vertAlign w:val="baseline"/>
        </w:rPr>
        <w:t>mediante</w:t>
      </w:r>
      <w:r>
        <w:rPr>
          <w:spacing w:val="27"/>
          <w:sz w:val="16"/>
          <w:vertAlign w:val="baseline"/>
        </w:rPr>
        <w:t> </w:t>
      </w:r>
      <w:r>
        <w:rPr>
          <w:sz w:val="16"/>
          <w:vertAlign w:val="baseline"/>
        </w:rPr>
        <w:t>affidavit</w:t>
      </w:r>
      <w:r>
        <w:rPr>
          <w:spacing w:val="27"/>
          <w:sz w:val="16"/>
          <w:vertAlign w:val="baseline"/>
        </w:rPr>
        <w:t> </w:t>
      </w:r>
      <w:r>
        <w:rPr>
          <w:sz w:val="16"/>
          <w:vertAlign w:val="baseline"/>
        </w:rPr>
        <w:t>el</w:t>
      </w:r>
      <w:r>
        <w:rPr>
          <w:spacing w:val="27"/>
          <w:sz w:val="16"/>
          <w:vertAlign w:val="baseline"/>
        </w:rPr>
        <w:t> </w:t>
      </w:r>
      <w:r>
        <w:rPr>
          <w:sz w:val="16"/>
          <w:vertAlign w:val="baseline"/>
        </w:rPr>
        <w:t>13</w:t>
      </w:r>
      <w:r>
        <w:rPr>
          <w:spacing w:val="26"/>
          <w:sz w:val="16"/>
          <w:vertAlign w:val="baseline"/>
        </w:rPr>
        <w:t> </w:t>
      </w:r>
      <w:r>
        <w:rPr>
          <w:sz w:val="16"/>
          <w:vertAlign w:val="baseline"/>
        </w:rPr>
        <w:t>de</w:t>
      </w:r>
      <w:r>
        <w:rPr>
          <w:spacing w:val="25"/>
          <w:sz w:val="16"/>
          <w:vertAlign w:val="baseline"/>
        </w:rPr>
        <w:t> </w:t>
      </w:r>
      <w:r>
        <w:rPr>
          <w:sz w:val="16"/>
          <w:vertAlign w:val="baseline"/>
        </w:rPr>
        <w:t>marzo</w:t>
      </w:r>
      <w:r>
        <w:rPr>
          <w:spacing w:val="28"/>
          <w:sz w:val="16"/>
          <w:vertAlign w:val="baseline"/>
        </w:rPr>
        <w:t> </w:t>
      </w:r>
      <w:r>
        <w:rPr>
          <w:sz w:val="16"/>
          <w:vertAlign w:val="baseline"/>
        </w:rPr>
        <w:t>de</w:t>
      </w:r>
      <w:r>
        <w:rPr>
          <w:spacing w:val="25"/>
          <w:sz w:val="16"/>
          <w:vertAlign w:val="baseline"/>
        </w:rPr>
        <w:t> </w:t>
      </w:r>
      <w:r>
        <w:rPr>
          <w:sz w:val="16"/>
          <w:vertAlign w:val="baseline"/>
        </w:rPr>
        <w:t>2023</w:t>
      </w:r>
      <w:r>
        <w:rPr>
          <w:spacing w:val="26"/>
          <w:sz w:val="16"/>
          <w:vertAlign w:val="baseline"/>
        </w:rPr>
        <w:t> </w:t>
      </w:r>
      <w:r>
        <w:rPr>
          <w:sz w:val="16"/>
          <w:vertAlign w:val="baseline"/>
        </w:rPr>
        <w:t>(expediente</w:t>
      </w:r>
      <w:r>
        <w:rPr>
          <w:spacing w:val="25"/>
          <w:sz w:val="16"/>
          <w:vertAlign w:val="baseline"/>
        </w:rPr>
        <w:t> </w:t>
      </w:r>
      <w:r>
        <w:rPr>
          <w:sz w:val="16"/>
          <w:vertAlign w:val="baseline"/>
        </w:rPr>
        <w:t>de prueba, folios 4719 a 4721).</w:t>
      </w:r>
    </w:p>
    <w:p>
      <w:pPr>
        <w:tabs>
          <w:tab w:pos="908" w:val="left" w:leader="none"/>
        </w:tabs>
        <w:spacing w:before="0"/>
        <w:ind w:left="200" w:right="202" w:firstLine="0"/>
        <w:jc w:val="left"/>
        <w:rPr>
          <w:sz w:val="16"/>
        </w:rPr>
      </w:pPr>
      <w:r>
        <w:rPr>
          <w:spacing w:val="-4"/>
          <w:sz w:val="16"/>
          <w:vertAlign w:val="superscript"/>
        </w:rPr>
        <w:t>203</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Atala Riffo</w:t>
      </w:r>
      <w:r>
        <w:rPr>
          <w:i/>
          <w:spacing w:val="-1"/>
          <w:sz w:val="16"/>
          <w:vertAlign w:val="baseline"/>
        </w:rPr>
        <w:t> </w:t>
      </w:r>
      <w:r>
        <w:rPr>
          <w:i/>
          <w:sz w:val="16"/>
          <w:vertAlign w:val="baseline"/>
        </w:rPr>
        <w:t>y niñas</w:t>
      </w:r>
      <w:r>
        <w:rPr>
          <w:i/>
          <w:spacing w:val="-1"/>
          <w:sz w:val="16"/>
          <w:vertAlign w:val="baseline"/>
        </w:rPr>
        <w:t> </w:t>
      </w:r>
      <w:r>
        <w:rPr>
          <w:i/>
          <w:sz w:val="16"/>
          <w:vertAlign w:val="baseline"/>
        </w:rPr>
        <w:t>Vs. Chile.</w:t>
      </w:r>
      <w:r>
        <w:rPr>
          <w:i/>
          <w:spacing w:val="-2"/>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24 de</w:t>
      </w:r>
      <w:r>
        <w:rPr>
          <w:spacing w:val="-1"/>
          <w:sz w:val="16"/>
          <w:vertAlign w:val="baseline"/>
        </w:rPr>
        <w:t> </w:t>
      </w:r>
      <w:r>
        <w:rPr>
          <w:sz w:val="16"/>
          <w:vertAlign w:val="baseline"/>
        </w:rPr>
        <w:t>febrero</w:t>
      </w:r>
      <w:r>
        <w:rPr>
          <w:spacing w:val="-3"/>
          <w:sz w:val="16"/>
          <w:vertAlign w:val="baseline"/>
        </w:rPr>
        <w:t> </w:t>
      </w:r>
      <w:r>
        <w:rPr>
          <w:sz w:val="16"/>
          <w:vertAlign w:val="baseline"/>
        </w:rPr>
        <w:t>de</w:t>
      </w:r>
      <w:r>
        <w:rPr>
          <w:spacing w:val="-1"/>
          <w:sz w:val="16"/>
          <w:vertAlign w:val="baseline"/>
        </w:rPr>
        <w:t> </w:t>
      </w:r>
      <w:r>
        <w:rPr>
          <w:sz w:val="16"/>
          <w:vertAlign w:val="baseline"/>
        </w:rPr>
        <w:t>2012. Serie C No. 239, párr. 177.</w:t>
      </w:r>
    </w:p>
    <w:p>
      <w:pPr>
        <w:tabs>
          <w:tab w:pos="908" w:val="left" w:leader="none"/>
        </w:tabs>
        <w:spacing w:before="0"/>
        <w:ind w:left="200" w:right="194" w:firstLine="0"/>
        <w:jc w:val="left"/>
        <w:rPr>
          <w:sz w:val="16"/>
        </w:rPr>
      </w:pPr>
      <w:r>
        <w:rPr>
          <w:spacing w:val="-4"/>
          <w:sz w:val="16"/>
          <w:vertAlign w:val="superscript"/>
        </w:rPr>
        <w:t>204</w:t>
      </w:r>
      <w:r>
        <w:rPr>
          <w:sz w:val="16"/>
          <w:vertAlign w:val="baseline"/>
        </w:rPr>
        <w:tab/>
      </w:r>
      <w:r>
        <w:rPr>
          <w:i/>
          <w:sz w:val="16"/>
          <w:vertAlign w:val="baseline"/>
        </w:rPr>
        <w:t>Cfr.</w:t>
      </w:r>
      <w:r>
        <w:rPr>
          <w:i/>
          <w:spacing w:val="-2"/>
          <w:sz w:val="16"/>
          <w:vertAlign w:val="baseline"/>
        </w:rPr>
        <w:t> </w:t>
      </w:r>
      <w:r>
        <w:rPr>
          <w:i/>
          <w:sz w:val="16"/>
          <w:vertAlign w:val="baseline"/>
        </w:rPr>
        <w:t>Condición</w:t>
      </w:r>
      <w:r>
        <w:rPr>
          <w:i/>
          <w:spacing w:val="-2"/>
          <w:sz w:val="16"/>
          <w:vertAlign w:val="baseline"/>
        </w:rPr>
        <w:t> </w:t>
      </w:r>
      <w:r>
        <w:rPr>
          <w:i/>
          <w:sz w:val="16"/>
          <w:vertAlign w:val="baseline"/>
        </w:rPr>
        <w:t>jurídica</w:t>
      </w:r>
      <w:r>
        <w:rPr>
          <w:i/>
          <w:spacing w:val="-4"/>
          <w:sz w:val="16"/>
          <w:vertAlign w:val="baseline"/>
        </w:rPr>
        <w:t> </w:t>
      </w:r>
      <w:r>
        <w:rPr>
          <w:i/>
          <w:sz w:val="16"/>
          <w:vertAlign w:val="baseline"/>
        </w:rPr>
        <w:t>y</w:t>
      </w:r>
      <w:r>
        <w:rPr>
          <w:i/>
          <w:spacing w:val="-1"/>
          <w:sz w:val="16"/>
          <w:vertAlign w:val="baseline"/>
        </w:rPr>
        <w:t> </w:t>
      </w:r>
      <w:r>
        <w:rPr>
          <w:i/>
          <w:sz w:val="16"/>
          <w:vertAlign w:val="baseline"/>
        </w:rPr>
        <w:t>derechos</w:t>
      </w:r>
      <w:r>
        <w:rPr>
          <w:i/>
          <w:spacing w:val="-1"/>
          <w:sz w:val="16"/>
          <w:vertAlign w:val="baseline"/>
        </w:rPr>
        <w:t> </w:t>
      </w:r>
      <w:r>
        <w:rPr>
          <w:i/>
          <w:sz w:val="16"/>
          <w:vertAlign w:val="baseline"/>
        </w:rPr>
        <w:t>humanos</w:t>
      </w:r>
      <w:r>
        <w:rPr>
          <w:i/>
          <w:spacing w:val="-4"/>
          <w:sz w:val="16"/>
          <w:vertAlign w:val="baseline"/>
        </w:rPr>
        <w:t> </w:t>
      </w:r>
      <w:r>
        <w:rPr>
          <w:i/>
          <w:sz w:val="16"/>
          <w:vertAlign w:val="baseline"/>
        </w:rPr>
        <w:t>del</w:t>
      </w:r>
      <w:r>
        <w:rPr>
          <w:i/>
          <w:spacing w:val="-2"/>
          <w:sz w:val="16"/>
          <w:vertAlign w:val="baseline"/>
        </w:rPr>
        <w:t> </w:t>
      </w:r>
      <w:r>
        <w:rPr>
          <w:i/>
          <w:sz w:val="16"/>
          <w:vertAlign w:val="baseline"/>
        </w:rPr>
        <w:t>niño.</w:t>
      </w:r>
      <w:r>
        <w:rPr>
          <w:i/>
          <w:spacing w:val="-1"/>
          <w:sz w:val="16"/>
          <w:vertAlign w:val="baseline"/>
        </w:rPr>
        <w:t> </w:t>
      </w:r>
      <w:r>
        <w:rPr>
          <w:sz w:val="16"/>
          <w:vertAlign w:val="baseline"/>
        </w:rPr>
        <w:t>Opinión</w:t>
      </w:r>
      <w:r>
        <w:rPr>
          <w:spacing w:val="-2"/>
          <w:sz w:val="16"/>
          <w:vertAlign w:val="baseline"/>
        </w:rPr>
        <w:t> </w:t>
      </w:r>
      <w:r>
        <w:rPr>
          <w:sz w:val="16"/>
          <w:vertAlign w:val="baseline"/>
        </w:rPr>
        <w:t>Consultiva</w:t>
      </w:r>
      <w:r>
        <w:rPr>
          <w:spacing w:val="-2"/>
          <w:sz w:val="16"/>
          <w:vertAlign w:val="baseline"/>
        </w:rPr>
        <w:t> </w:t>
      </w:r>
      <w:r>
        <w:rPr>
          <w:sz w:val="16"/>
          <w:vertAlign w:val="baseline"/>
        </w:rPr>
        <w:t>OC-17/02,</w:t>
      </w:r>
      <w:r>
        <w:rPr>
          <w:spacing w:val="-1"/>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71,</w:t>
      </w:r>
      <w:r>
        <w:rPr>
          <w:spacing w:val="-2"/>
          <w:sz w:val="16"/>
          <w:vertAlign w:val="baseline"/>
        </w:rPr>
        <w:t> </w:t>
      </w:r>
      <w:r>
        <w:rPr>
          <w:sz w:val="16"/>
          <w:vertAlign w:val="baseline"/>
        </w:rPr>
        <w:t>y</w:t>
      </w:r>
      <w:r>
        <w:rPr>
          <w:spacing w:val="-2"/>
          <w:sz w:val="16"/>
          <w:vertAlign w:val="baseline"/>
        </w:rPr>
        <w:t> </w:t>
      </w:r>
      <w:r>
        <w:rPr>
          <w:i/>
          <w:sz w:val="16"/>
          <w:vertAlign w:val="baseline"/>
        </w:rPr>
        <w:t>Caso</w:t>
      </w:r>
      <w:r>
        <w:rPr>
          <w:i/>
          <w:sz w:val="16"/>
          <w:vertAlign w:val="baseline"/>
        </w:rPr>
        <w:t> Atala Riffo y niñas Vs. Chile, supra, </w:t>
      </w:r>
      <w:r>
        <w:rPr>
          <w:sz w:val="16"/>
          <w:vertAlign w:val="baseline"/>
        </w:rPr>
        <w:t>párr. 178.</w:t>
      </w:r>
    </w:p>
    <w:p>
      <w:pPr>
        <w:spacing w:line="240" w:lineRule="auto" w:before="1"/>
        <w:ind w:left="200" w:right="193" w:firstLine="0"/>
        <w:jc w:val="both"/>
        <w:rPr>
          <w:sz w:val="16"/>
        </w:rPr>
      </w:pPr>
      <w:r>
        <w:rPr>
          <w:sz w:val="16"/>
          <w:vertAlign w:val="superscript"/>
        </w:rPr>
        <w:t>205</w:t>
      </w:r>
      <w:r>
        <w:rPr>
          <w:spacing w:val="80"/>
          <w:w w:val="150"/>
          <w:sz w:val="16"/>
          <w:vertAlign w:val="baseline"/>
        </w:rPr>
        <w:t>   </w:t>
      </w:r>
      <w:r>
        <w:rPr>
          <w:sz w:val="16"/>
          <w:vertAlign w:val="baseline"/>
        </w:rPr>
        <w:t>Al</w:t>
      </w:r>
      <w:r>
        <w:rPr>
          <w:spacing w:val="-3"/>
          <w:sz w:val="16"/>
          <w:vertAlign w:val="baseline"/>
        </w:rPr>
        <w:t> </w:t>
      </w:r>
      <w:r>
        <w:rPr>
          <w:sz w:val="16"/>
          <w:vertAlign w:val="baseline"/>
        </w:rPr>
        <w:t>respecto,</w:t>
      </w:r>
      <w:r>
        <w:rPr>
          <w:spacing w:val="-6"/>
          <w:sz w:val="16"/>
          <w:vertAlign w:val="baseline"/>
        </w:rPr>
        <w:t> </w:t>
      </w:r>
      <w:r>
        <w:rPr>
          <w:sz w:val="16"/>
          <w:vertAlign w:val="baseline"/>
        </w:rPr>
        <w:t>los</w:t>
      </w:r>
      <w:r>
        <w:rPr>
          <w:spacing w:val="-7"/>
          <w:sz w:val="16"/>
          <w:vertAlign w:val="baseline"/>
        </w:rPr>
        <w:t> </w:t>
      </w:r>
      <w:r>
        <w:rPr>
          <w:sz w:val="16"/>
          <w:vertAlign w:val="baseline"/>
        </w:rPr>
        <w:t>representantes</w:t>
      </w:r>
      <w:r>
        <w:rPr>
          <w:spacing w:val="-2"/>
          <w:sz w:val="16"/>
          <w:vertAlign w:val="baseline"/>
        </w:rPr>
        <w:t> </w:t>
      </w:r>
      <w:r>
        <w:rPr>
          <w:sz w:val="16"/>
          <w:vertAlign w:val="baseline"/>
        </w:rPr>
        <w:t>alegaron</w:t>
      </w:r>
      <w:r>
        <w:rPr>
          <w:spacing w:val="-6"/>
          <w:sz w:val="16"/>
          <w:vertAlign w:val="baseline"/>
        </w:rPr>
        <w:t> </w:t>
      </w:r>
      <w:r>
        <w:rPr>
          <w:sz w:val="16"/>
          <w:vertAlign w:val="baseline"/>
        </w:rPr>
        <w:t>que,</w:t>
      </w:r>
      <w:r>
        <w:rPr>
          <w:spacing w:val="-6"/>
          <w:sz w:val="16"/>
          <w:vertAlign w:val="baseline"/>
        </w:rPr>
        <w:t> </w:t>
      </w:r>
      <w:r>
        <w:rPr>
          <w:sz w:val="16"/>
          <w:vertAlign w:val="baseline"/>
        </w:rPr>
        <w:t>durante</w:t>
      </w:r>
      <w:r>
        <w:rPr>
          <w:spacing w:val="-4"/>
          <w:sz w:val="16"/>
          <w:vertAlign w:val="baseline"/>
        </w:rPr>
        <w:t> </w:t>
      </w:r>
      <w:r>
        <w:rPr>
          <w:sz w:val="16"/>
          <w:vertAlign w:val="baseline"/>
        </w:rPr>
        <w:t>la</w:t>
      </w:r>
      <w:r>
        <w:rPr>
          <w:spacing w:val="-6"/>
          <w:sz w:val="16"/>
          <w:vertAlign w:val="baseline"/>
        </w:rPr>
        <w:t> </w:t>
      </w:r>
      <w:r>
        <w:rPr>
          <w:sz w:val="16"/>
          <w:vertAlign w:val="baseline"/>
        </w:rPr>
        <w:t>privación</w:t>
      </w:r>
      <w:r>
        <w:rPr>
          <w:spacing w:val="-5"/>
          <w:sz w:val="16"/>
          <w:vertAlign w:val="baseline"/>
        </w:rPr>
        <w:t> </w:t>
      </w:r>
      <w:r>
        <w:rPr>
          <w:sz w:val="16"/>
          <w:vertAlign w:val="baseline"/>
        </w:rPr>
        <w:t>de</w:t>
      </w:r>
      <w:r>
        <w:rPr>
          <w:spacing w:val="-5"/>
          <w:sz w:val="16"/>
          <w:vertAlign w:val="baseline"/>
        </w:rPr>
        <w:t> </w:t>
      </w:r>
      <w:r>
        <w:rPr>
          <w:sz w:val="16"/>
          <w:vertAlign w:val="baseline"/>
        </w:rPr>
        <w:t>libertad,</w:t>
      </w:r>
      <w:r>
        <w:rPr>
          <w:spacing w:val="-6"/>
          <w:sz w:val="16"/>
          <w:vertAlign w:val="baseline"/>
        </w:rPr>
        <w:t> </w:t>
      </w:r>
      <w:r>
        <w:rPr>
          <w:sz w:val="16"/>
          <w:vertAlign w:val="baseline"/>
        </w:rPr>
        <w:t>el</w:t>
      </w:r>
      <w:r>
        <w:rPr>
          <w:spacing w:val="-6"/>
          <w:sz w:val="16"/>
          <w:vertAlign w:val="baseline"/>
        </w:rPr>
        <w:t> </w:t>
      </w:r>
      <w:r>
        <w:rPr>
          <w:sz w:val="16"/>
          <w:vertAlign w:val="baseline"/>
        </w:rPr>
        <w:t>señor</w:t>
      </w:r>
      <w:r>
        <w:rPr>
          <w:spacing w:val="-4"/>
          <w:sz w:val="16"/>
          <w:vertAlign w:val="baseline"/>
        </w:rPr>
        <w:t> </w:t>
      </w:r>
      <w:r>
        <w:rPr>
          <w:sz w:val="16"/>
          <w:vertAlign w:val="baseline"/>
        </w:rPr>
        <w:t>Viteri</w:t>
      </w:r>
      <w:r>
        <w:rPr>
          <w:spacing w:val="-6"/>
          <w:sz w:val="16"/>
          <w:vertAlign w:val="baseline"/>
        </w:rPr>
        <w:t> </w:t>
      </w:r>
      <w:r>
        <w:rPr>
          <w:sz w:val="16"/>
          <w:vertAlign w:val="baseline"/>
        </w:rPr>
        <w:t>fue</w:t>
      </w:r>
      <w:r>
        <w:rPr>
          <w:spacing w:val="-5"/>
          <w:sz w:val="16"/>
          <w:vertAlign w:val="baseline"/>
        </w:rPr>
        <w:t> </w:t>
      </w:r>
      <w:r>
        <w:rPr>
          <w:sz w:val="16"/>
          <w:vertAlign w:val="baseline"/>
        </w:rPr>
        <w:t>mantenido en confinamiento bajo condiciones precarias. Afirmaron que durante el arresto de 15 días “no se le alimentaba, no se le brindó agua durante todo el tiempo que duró el arresto, subsistió gracias a los alimentos que eran proporcionados a escondidas por sus familiares o la cocinera de la Armada [; no] se le permitió descansar y peor dormir.</w:t>
      </w:r>
      <w:r>
        <w:rPr>
          <w:spacing w:val="-5"/>
          <w:sz w:val="16"/>
          <w:vertAlign w:val="baseline"/>
        </w:rPr>
        <w:t> </w:t>
      </w:r>
      <w:r>
        <w:rPr>
          <w:sz w:val="16"/>
          <w:vertAlign w:val="baseline"/>
        </w:rPr>
        <w:t>[…]</w:t>
      </w:r>
      <w:r>
        <w:rPr>
          <w:spacing w:val="-4"/>
          <w:sz w:val="16"/>
          <w:vertAlign w:val="baseline"/>
        </w:rPr>
        <w:t> </w:t>
      </w:r>
      <w:r>
        <w:rPr>
          <w:sz w:val="16"/>
          <w:vertAlign w:val="baseline"/>
        </w:rPr>
        <w:t>Prácticamente,</w:t>
      </w:r>
      <w:r>
        <w:rPr>
          <w:spacing w:val="-4"/>
          <w:sz w:val="16"/>
          <w:vertAlign w:val="baseline"/>
        </w:rPr>
        <w:t> </w:t>
      </w:r>
      <w:r>
        <w:rPr>
          <w:sz w:val="16"/>
          <w:vertAlign w:val="baseline"/>
        </w:rPr>
        <w:t>[…]</w:t>
      </w:r>
      <w:r>
        <w:rPr>
          <w:spacing w:val="-5"/>
          <w:sz w:val="16"/>
          <w:vertAlign w:val="baseline"/>
        </w:rPr>
        <w:t> </w:t>
      </w:r>
      <w:r>
        <w:rPr>
          <w:sz w:val="16"/>
          <w:vertAlign w:val="baseline"/>
        </w:rPr>
        <w:t>no</w:t>
      </w:r>
      <w:r>
        <w:rPr>
          <w:spacing w:val="-3"/>
          <w:sz w:val="16"/>
          <w:vertAlign w:val="baseline"/>
        </w:rPr>
        <w:t> </w:t>
      </w:r>
      <w:r>
        <w:rPr>
          <w:sz w:val="16"/>
          <w:vertAlign w:val="baseline"/>
        </w:rPr>
        <w:t>tuvo</w:t>
      </w:r>
      <w:r>
        <w:rPr>
          <w:spacing w:val="-4"/>
          <w:sz w:val="16"/>
          <w:vertAlign w:val="baseline"/>
        </w:rPr>
        <w:t> </w:t>
      </w:r>
      <w:r>
        <w:rPr>
          <w:sz w:val="16"/>
          <w:vertAlign w:val="baseline"/>
        </w:rPr>
        <w:t>contacto</w:t>
      </w:r>
      <w:r>
        <w:rPr>
          <w:spacing w:val="-5"/>
          <w:sz w:val="16"/>
          <w:vertAlign w:val="baseline"/>
        </w:rPr>
        <w:t> </w:t>
      </w:r>
      <w:r>
        <w:rPr>
          <w:sz w:val="16"/>
          <w:vertAlign w:val="baseline"/>
        </w:rPr>
        <w:t>con</w:t>
      </w:r>
      <w:r>
        <w:rPr>
          <w:spacing w:val="-7"/>
          <w:sz w:val="16"/>
          <w:vertAlign w:val="baseline"/>
        </w:rPr>
        <w:t> </w:t>
      </w:r>
      <w:r>
        <w:rPr>
          <w:sz w:val="16"/>
          <w:vertAlign w:val="baseline"/>
        </w:rPr>
        <w:t>las</w:t>
      </w:r>
      <w:r>
        <w:rPr>
          <w:spacing w:val="-6"/>
          <w:sz w:val="16"/>
          <w:vertAlign w:val="baseline"/>
        </w:rPr>
        <w:t> </w:t>
      </w:r>
      <w:r>
        <w:rPr>
          <w:sz w:val="16"/>
          <w:vertAlign w:val="baseline"/>
        </w:rPr>
        <w:t>personas</w:t>
      </w:r>
      <w:r>
        <w:rPr>
          <w:spacing w:val="-6"/>
          <w:sz w:val="16"/>
          <w:vertAlign w:val="baseline"/>
        </w:rPr>
        <w:t> </w:t>
      </w:r>
      <w:r>
        <w:rPr>
          <w:sz w:val="16"/>
          <w:vertAlign w:val="baseline"/>
        </w:rPr>
        <w:t>del</w:t>
      </w:r>
      <w:r>
        <w:rPr>
          <w:spacing w:val="-7"/>
          <w:sz w:val="16"/>
          <w:vertAlign w:val="baseline"/>
        </w:rPr>
        <w:t> </w:t>
      </w:r>
      <w:r>
        <w:rPr>
          <w:sz w:val="16"/>
          <w:vertAlign w:val="baseline"/>
        </w:rPr>
        <w:t>exterior”.</w:t>
      </w:r>
      <w:r>
        <w:rPr>
          <w:spacing w:val="-7"/>
          <w:sz w:val="16"/>
          <w:vertAlign w:val="baseline"/>
        </w:rPr>
        <w:t> </w:t>
      </w:r>
      <w:r>
        <w:rPr>
          <w:sz w:val="16"/>
          <w:vertAlign w:val="baseline"/>
        </w:rPr>
        <w:t>Como</w:t>
      </w:r>
      <w:r>
        <w:rPr>
          <w:spacing w:val="-8"/>
          <w:sz w:val="16"/>
          <w:vertAlign w:val="baseline"/>
        </w:rPr>
        <w:t> </w:t>
      </w:r>
      <w:r>
        <w:rPr>
          <w:sz w:val="16"/>
          <w:vertAlign w:val="baseline"/>
        </w:rPr>
        <w:t>ya</w:t>
      </w:r>
      <w:r>
        <w:rPr>
          <w:spacing w:val="-7"/>
          <w:sz w:val="16"/>
          <w:vertAlign w:val="baseline"/>
        </w:rPr>
        <w:t> </w:t>
      </w:r>
      <w:r>
        <w:rPr>
          <w:sz w:val="16"/>
          <w:vertAlign w:val="baseline"/>
        </w:rPr>
        <w:t>fue</w:t>
      </w:r>
      <w:r>
        <w:rPr>
          <w:spacing w:val="-3"/>
          <w:sz w:val="16"/>
          <w:vertAlign w:val="baseline"/>
        </w:rPr>
        <w:t> </w:t>
      </w:r>
      <w:r>
        <w:rPr>
          <w:sz w:val="16"/>
          <w:vertAlign w:val="baseline"/>
        </w:rPr>
        <w:t>señalado,</w:t>
      </w:r>
      <w:r>
        <w:rPr>
          <w:spacing w:val="-6"/>
          <w:sz w:val="16"/>
          <w:vertAlign w:val="baseline"/>
        </w:rPr>
        <w:t> </w:t>
      </w:r>
      <w:r>
        <w:rPr>
          <w:sz w:val="16"/>
          <w:vertAlign w:val="baseline"/>
        </w:rPr>
        <w:t>frente</w:t>
      </w:r>
      <w:r>
        <w:rPr>
          <w:spacing w:val="-3"/>
          <w:sz w:val="16"/>
          <w:vertAlign w:val="baseline"/>
        </w:rPr>
        <w:t> </w:t>
      </w:r>
      <w:r>
        <w:rPr>
          <w:sz w:val="16"/>
          <w:vertAlign w:val="baseline"/>
        </w:rPr>
        <w:t>a</w:t>
      </w:r>
      <w:r>
        <w:rPr>
          <w:spacing w:val="-7"/>
          <w:sz w:val="16"/>
          <w:vertAlign w:val="baseline"/>
        </w:rPr>
        <w:t> </w:t>
      </w:r>
      <w:r>
        <w:rPr>
          <w:sz w:val="16"/>
          <w:vertAlign w:val="baseline"/>
        </w:rPr>
        <w:t>este alegato el</w:t>
      </w:r>
      <w:r>
        <w:rPr>
          <w:spacing w:val="-2"/>
          <w:sz w:val="16"/>
          <w:vertAlign w:val="baseline"/>
        </w:rPr>
        <w:t> </w:t>
      </w:r>
      <w:r>
        <w:rPr>
          <w:sz w:val="16"/>
          <w:vertAlign w:val="baseline"/>
        </w:rPr>
        <w:t>Estado adujo que el</w:t>
      </w:r>
      <w:r>
        <w:rPr>
          <w:spacing w:val="-2"/>
          <w:sz w:val="16"/>
          <w:vertAlign w:val="baseline"/>
        </w:rPr>
        <w:t> </w:t>
      </w:r>
      <w:r>
        <w:rPr>
          <w:sz w:val="16"/>
          <w:vertAlign w:val="baseline"/>
        </w:rPr>
        <w:t>arresto</w:t>
      </w:r>
      <w:r>
        <w:rPr>
          <w:spacing w:val="-1"/>
          <w:sz w:val="16"/>
          <w:vertAlign w:val="baseline"/>
        </w:rPr>
        <w:t> </w:t>
      </w:r>
      <w:r>
        <w:rPr>
          <w:sz w:val="16"/>
          <w:vertAlign w:val="baseline"/>
        </w:rPr>
        <w:t>de</w:t>
      </w:r>
      <w:r>
        <w:rPr>
          <w:spacing w:val="-1"/>
          <w:sz w:val="16"/>
          <w:vertAlign w:val="baseline"/>
        </w:rPr>
        <w:t> </w:t>
      </w:r>
      <w:r>
        <w:rPr>
          <w:sz w:val="16"/>
          <w:vertAlign w:val="baseline"/>
        </w:rPr>
        <w:t>rigor debía cumplirse</w:t>
      </w:r>
      <w:r>
        <w:rPr>
          <w:spacing w:val="-1"/>
          <w:sz w:val="16"/>
          <w:vertAlign w:val="baseline"/>
        </w:rPr>
        <w:t> </w:t>
      </w:r>
      <w:r>
        <w:rPr>
          <w:sz w:val="16"/>
          <w:vertAlign w:val="baseline"/>
        </w:rPr>
        <w:t>en</w:t>
      </w:r>
      <w:r>
        <w:rPr>
          <w:spacing w:val="-2"/>
          <w:sz w:val="16"/>
          <w:vertAlign w:val="baseline"/>
        </w:rPr>
        <w:t> </w:t>
      </w:r>
      <w:r>
        <w:rPr>
          <w:sz w:val="16"/>
          <w:vertAlign w:val="baseline"/>
        </w:rPr>
        <w:t>piezas, camarotes</w:t>
      </w:r>
      <w:r>
        <w:rPr>
          <w:spacing w:val="-1"/>
          <w:sz w:val="16"/>
          <w:vertAlign w:val="baseline"/>
        </w:rPr>
        <w:t> </w:t>
      </w:r>
      <w:r>
        <w:rPr>
          <w:sz w:val="16"/>
          <w:vertAlign w:val="baseline"/>
        </w:rPr>
        <w:t>o entrepuentes</w:t>
      </w:r>
      <w:r>
        <w:rPr>
          <w:spacing w:val="-1"/>
          <w:sz w:val="16"/>
          <w:vertAlign w:val="baseline"/>
        </w:rPr>
        <w:t> </w:t>
      </w:r>
      <w:r>
        <w:rPr>
          <w:sz w:val="16"/>
          <w:vertAlign w:val="baseline"/>
        </w:rPr>
        <w:t>designados</w:t>
      </w:r>
      <w:r>
        <w:rPr>
          <w:spacing w:val="-1"/>
          <w:sz w:val="16"/>
          <w:vertAlign w:val="baseline"/>
        </w:rPr>
        <w:t> </w:t>
      </w:r>
      <w:r>
        <w:rPr>
          <w:sz w:val="16"/>
          <w:vertAlign w:val="baseline"/>
        </w:rPr>
        <w:t>en el</w:t>
      </w:r>
      <w:r>
        <w:rPr>
          <w:spacing w:val="-2"/>
          <w:sz w:val="16"/>
          <w:vertAlign w:val="baseline"/>
        </w:rPr>
        <w:t> </w:t>
      </w:r>
      <w:r>
        <w:rPr>
          <w:sz w:val="16"/>
          <w:vertAlign w:val="baseline"/>
        </w:rPr>
        <w:t>interior</w:t>
      </w:r>
      <w:r>
        <w:rPr>
          <w:spacing w:val="-5"/>
          <w:sz w:val="16"/>
          <w:vertAlign w:val="baseline"/>
        </w:rPr>
        <w:t> </w:t>
      </w:r>
      <w:r>
        <w:rPr>
          <w:sz w:val="16"/>
          <w:vertAlign w:val="baseline"/>
        </w:rPr>
        <w:t>de</w:t>
      </w:r>
      <w:r>
        <w:rPr>
          <w:spacing w:val="-4"/>
          <w:sz w:val="16"/>
          <w:vertAlign w:val="baseline"/>
        </w:rPr>
        <w:t> </w:t>
      </w:r>
      <w:r>
        <w:rPr>
          <w:sz w:val="16"/>
          <w:vertAlign w:val="baseline"/>
        </w:rPr>
        <w:t>reparto</w:t>
      </w:r>
      <w:r>
        <w:rPr>
          <w:spacing w:val="-1"/>
          <w:sz w:val="16"/>
          <w:vertAlign w:val="baseline"/>
        </w:rPr>
        <w:t> </w:t>
      </w:r>
      <w:r>
        <w:rPr>
          <w:sz w:val="16"/>
          <w:vertAlign w:val="baseline"/>
        </w:rPr>
        <w:t>militar</w:t>
      </w:r>
      <w:r>
        <w:rPr>
          <w:spacing w:val="-3"/>
          <w:sz w:val="16"/>
          <w:vertAlign w:val="baseline"/>
        </w:rPr>
        <w:t> </w:t>
      </w:r>
      <w:r>
        <w:rPr>
          <w:sz w:val="16"/>
          <w:vertAlign w:val="baseline"/>
        </w:rPr>
        <w:t>que</w:t>
      </w:r>
      <w:r>
        <w:rPr>
          <w:spacing w:val="-1"/>
          <w:sz w:val="16"/>
          <w:vertAlign w:val="baseline"/>
        </w:rPr>
        <w:t> </w:t>
      </w:r>
      <w:r>
        <w:rPr>
          <w:sz w:val="16"/>
          <w:vertAlign w:val="baseline"/>
        </w:rPr>
        <w:t>contaban</w:t>
      </w:r>
      <w:r>
        <w:rPr>
          <w:spacing w:val="-2"/>
          <w:sz w:val="16"/>
          <w:vertAlign w:val="baseline"/>
        </w:rPr>
        <w:t> </w:t>
      </w:r>
      <w:r>
        <w:rPr>
          <w:sz w:val="16"/>
          <w:vertAlign w:val="baseline"/>
        </w:rPr>
        <w:t>con</w:t>
      </w:r>
      <w:r>
        <w:rPr>
          <w:spacing w:val="-2"/>
          <w:sz w:val="16"/>
          <w:vertAlign w:val="baseline"/>
        </w:rPr>
        <w:t> </w:t>
      </w:r>
      <w:r>
        <w:rPr>
          <w:sz w:val="16"/>
          <w:vertAlign w:val="baseline"/>
        </w:rPr>
        <w:t>todas</w:t>
      </w:r>
      <w:r>
        <w:rPr>
          <w:spacing w:val="-4"/>
          <w:sz w:val="16"/>
          <w:vertAlign w:val="baseline"/>
        </w:rPr>
        <w:t> </w:t>
      </w:r>
      <w:r>
        <w:rPr>
          <w:sz w:val="16"/>
          <w:vertAlign w:val="baseline"/>
        </w:rPr>
        <w:t>las</w:t>
      </w:r>
      <w:r>
        <w:rPr>
          <w:spacing w:val="-3"/>
          <w:sz w:val="16"/>
          <w:vertAlign w:val="baseline"/>
        </w:rPr>
        <w:t> </w:t>
      </w:r>
      <w:r>
        <w:rPr>
          <w:sz w:val="16"/>
          <w:vertAlign w:val="baseline"/>
        </w:rPr>
        <w:t>condiciones</w:t>
      </w:r>
      <w:r>
        <w:rPr>
          <w:spacing w:val="-3"/>
          <w:sz w:val="16"/>
          <w:vertAlign w:val="baseline"/>
        </w:rPr>
        <w:t> </w:t>
      </w:r>
      <w:r>
        <w:rPr>
          <w:sz w:val="16"/>
          <w:vertAlign w:val="baseline"/>
        </w:rPr>
        <w:t>de</w:t>
      </w:r>
      <w:r>
        <w:rPr>
          <w:spacing w:val="-4"/>
          <w:sz w:val="16"/>
          <w:vertAlign w:val="baseline"/>
        </w:rPr>
        <w:t> </w:t>
      </w:r>
      <w:r>
        <w:rPr>
          <w:sz w:val="16"/>
          <w:vertAlign w:val="baseline"/>
        </w:rPr>
        <w:t>habitabilidad.</w:t>
      </w:r>
      <w:r>
        <w:rPr>
          <w:spacing w:val="-5"/>
          <w:sz w:val="16"/>
          <w:vertAlign w:val="baseline"/>
        </w:rPr>
        <w:t> </w:t>
      </w:r>
      <w:r>
        <w:rPr>
          <w:sz w:val="16"/>
          <w:vertAlign w:val="baseline"/>
        </w:rPr>
        <w:t>Agregó</w:t>
      </w:r>
      <w:r>
        <w:rPr>
          <w:spacing w:val="-3"/>
          <w:sz w:val="16"/>
          <w:vertAlign w:val="baseline"/>
        </w:rPr>
        <w:t> </w:t>
      </w:r>
      <w:r>
        <w:rPr>
          <w:sz w:val="16"/>
          <w:vertAlign w:val="baseline"/>
        </w:rPr>
        <w:t>que</w:t>
      </w:r>
      <w:r>
        <w:rPr>
          <w:spacing w:val="-6"/>
          <w:sz w:val="16"/>
          <w:vertAlign w:val="baseline"/>
        </w:rPr>
        <w:t> </w:t>
      </w:r>
      <w:r>
        <w:rPr>
          <w:sz w:val="16"/>
          <w:vertAlign w:val="baseline"/>
        </w:rPr>
        <w:t>durante el</w:t>
      </w:r>
      <w:r>
        <w:rPr>
          <w:spacing w:val="-2"/>
          <w:sz w:val="16"/>
          <w:vertAlign w:val="baseline"/>
        </w:rPr>
        <w:t> </w:t>
      </w:r>
      <w:r>
        <w:rPr>
          <w:sz w:val="16"/>
          <w:vertAlign w:val="baseline"/>
        </w:rPr>
        <w:t>arresto de la presunta víctima fue visitada por un médico de la Cruz Roja ecuatoriana. Además, resaltó que durante el proceso interno el señor Viteri nunca mencionó condiciones precarias de detención, ni que hayan vulnerado sus </w:t>
      </w:r>
      <w:r>
        <w:rPr>
          <w:spacing w:val="-2"/>
          <w:sz w:val="16"/>
          <w:vertAlign w:val="baseline"/>
        </w:rPr>
        <w:t>derechos.</w:t>
      </w:r>
    </w:p>
    <w:p>
      <w:pPr>
        <w:spacing w:before="2"/>
        <w:ind w:left="200" w:right="196" w:firstLine="0"/>
        <w:jc w:val="both"/>
        <w:rPr>
          <w:sz w:val="16"/>
        </w:rPr>
      </w:pPr>
      <w:r>
        <w:rPr>
          <w:sz w:val="16"/>
          <w:vertAlign w:val="superscript"/>
        </w:rPr>
        <w:t>206</w:t>
      </w:r>
      <w:r>
        <w:rPr>
          <w:spacing w:val="80"/>
          <w:w w:val="150"/>
          <w:sz w:val="16"/>
          <w:vertAlign w:val="baseline"/>
        </w:rPr>
        <w:t>   </w:t>
      </w:r>
      <w:r>
        <w:rPr>
          <w:i/>
          <w:sz w:val="16"/>
          <w:vertAlign w:val="baseline"/>
        </w:rPr>
        <w:t>Cfr. Caso Loayza Tamayo Vs. Perú. Reparaciones y Costas.</w:t>
      </w:r>
      <w:r>
        <w:rPr>
          <w:i/>
          <w:spacing w:val="11"/>
          <w:sz w:val="16"/>
          <w:vertAlign w:val="baseline"/>
        </w:rPr>
        <w:t> </w:t>
      </w:r>
      <w:r>
        <w:rPr>
          <w:sz w:val="16"/>
          <w:vertAlign w:val="baseline"/>
        </w:rPr>
        <w:t>Sentencia de 27 de noviembre de 1998, Serie C, No. 42, párr. 147, y </w:t>
      </w:r>
      <w:r>
        <w:rPr>
          <w:i/>
          <w:sz w:val="16"/>
          <w:vertAlign w:val="baseline"/>
        </w:rPr>
        <w:t>Caso Baptiste y otros Vs. Haití, supra</w:t>
      </w:r>
      <w:r>
        <w:rPr>
          <w:sz w:val="16"/>
          <w:vertAlign w:val="baseline"/>
        </w:rPr>
        <w:t>, párr. 68.</w:t>
      </w:r>
    </w:p>
    <w:p>
      <w:pPr>
        <w:spacing w:after="0"/>
        <w:jc w:val="both"/>
        <w:rPr>
          <w:sz w:val="16"/>
        </w:rPr>
        <w:sectPr>
          <w:pgSz w:w="12240" w:h="15840"/>
          <w:pgMar w:header="0" w:footer="1000" w:top="1340" w:bottom="1200" w:left="1600" w:right="880"/>
        </w:sectPr>
      </w:pPr>
    </w:p>
    <w:p>
      <w:pPr>
        <w:pStyle w:val="BodyText"/>
        <w:spacing w:before="76"/>
        <w:ind w:left="200" w:right="207"/>
        <w:jc w:val="both"/>
      </w:pPr>
      <w:r>
        <w:rPr/>
        <w:t>de desarrollo personal, profesional y familiar, posibles en condiciones normales</w:t>
      </w:r>
      <w:r>
        <w:rPr>
          <w:position w:val="7"/>
          <w:sz w:val="13"/>
        </w:rPr>
        <w:t>207</w:t>
      </w:r>
      <w:r>
        <w:rPr/>
        <w:t>. En este caso</w:t>
      </w:r>
      <w:r>
        <w:rPr>
          <w:spacing w:val="-18"/>
        </w:rPr>
        <w:t> </w:t>
      </w:r>
      <w:r>
        <w:rPr/>
        <w:t>la</w:t>
      </w:r>
      <w:r>
        <w:rPr>
          <w:spacing w:val="-18"/>
        </w:rPr>
        <w:t> </w:t>
      </w:r>
      <w:r>
        <w:rPr/>
        <w:t>Corte</w:t>
      </w:r>
      <w:r>
        <w:rPr>
          <w:spacing w:val="-17"/>
        </w:rPr>
        <w:t> </w:t>
      </w:r>
      <w:r>
        <w:rPr/>
        <w:t>estableció</w:t>
      </w:r>
      <w:r>
        <w:rPr>
          <w:spacing w:val="-17"/>
        </w:rPr>
        <w:t> </w:t>
      </w:r>
      <w:r>
        <w:rPr/>
        <w:t>que</w:t>
      </w:r>
      <w:r>
        <w:rPr>
          <w:spacing w:val="-18"/>
        </w:rPr>
        <w:t> </w:t>
      </w:r>
      <w:r>
        <w:rPr/>
        <w:t>el</w:t>
      </w:r>
      <w:r>
        <w:rPr>
          <w:spacing w:val="-15"/>
        </w:rPr>
        <w:t> </w:t>
      </w:r>
      <w:r>
        <w:rPr/>
        <w:t>Estado</w:t>
      </w:r>
      <w:r>
        <w:rPr>
          <w:spacing w:val="-17"/>
        </w:rPr>
        <w:t> </w:t>
      </w:r>
      <w:r>
        <w:rPr/>
        <w:t>violó</w:t>
      </w:r>
      <w:r>
        <w:rPr>
          <w:spacing w:val="-18"/>
        </w:rPr>
        <w:t> </w:t>
      </w:r>
      <w:r>
        <w:rPr/>
        <w:t>la</w:t>
      </w:r>
      <w:r>
        <w:rPr>
          <w:spacing w:val="-15"/>
        </w:rPr>
        <w:t> </w:t>
      </w:r>
      <w:r>
        <w:rPr/>
        <w:t>estabilidad</w:t>
      </w:r>
      <w:r>
        <w:rPr>
          <w:spacing w:val="-18"/>
        </w:rPr>
        <w:t> </w:t>
      </w:r>
      <w:r>
        <w:rPr/>
        <w:t>laboral</w:t>
      </w:r>
      <w:r>
        <w:rPr>
          <w:spacing w:val="-17"/>
        </w:rPr>
        <w:t> </w:t>
      </w:r>
      <w:r>
        <w:rPr/>
        <w:t>del</w:t>
      </w:r>
      <w:r>
        <w:rPr>
          <w:spacing w:val="-18"/>
        </w:rPr>
        <w:t> </w:t>
      </w:r>
      <w:r>
        <w:rPr/>
        <w:t>señor</w:t>
      </w:r>
      <w:r>
        <w:rPr>
          <w:spacing w:val="-18"/>
        </w:rPr>
        <w:t> </w:t>
      </w:r>
      <w:r>
        <w:rPr/>
        <w:t>Viteri</w:t>
      </w:r>
      <w:r>
        <w:rPr>
          <w:spacing w:val="-9"/>
        </w:rPr>
        <w:t> </w:t>
      </w:r>
      <w:r>
        <w:rPr/>
        <w:t>y</w:t>
      </w:r>
      <w:r>
        <w:rPr>
          <w:spacing w:val="-17"/>
        </w:rPr>
        <w:t> </w:t>
      </w:r>
      <w:r>
        <w:rPr/>
        <w:t>de</w:t>
      </w:r>
      <w:r>
        <w:rPr>
          <w:spacing w:val="-18"/>
        </w:rPr>
        <w:t> </w:t>
      </w:r>
      <w:r>
        <w:rPr/>
        <w:t>la</w:t>
      </w:r>
      <w:r>
        <w:rPr>
          <w:spacing w:val="-17"/>
        </w:rPr>
        <w:t> </w:t>
      </w:r>
      <w:r>
        <w:rPr/>
        <w:t>señora Alarcón y faltó a su deber de brindar seguridad y protección a las víctimas, lo que generó la decisión de</w:t>
      </w:r>
      <w:r>
        <w:rPr>
          <w:spacing w:val="-1"/>
        </w:rPr>
        <w:t> </w:t>
      </w:r>
      <w:r>
        <w:rPr/>
        <w:t>la familia Viteri a abandonar Ecuador, pedir</w:t>
      </w:r>
      <w:r>
        <w:rPr>
          <w:spacing w:val="-1"/>
        </w:rPr>
        <w:t> </w:t>
      </w:r>
      <w:r>
        <w:rPr/>
        <w:t>asilo en el Reino</w:t>
      </w:r>
      <w:r>
        <w:rPr>
          <w:spacing w:val="-1"/>
        </w:rPr>
        <w:t> </w:t>
      </w:r>
      <w:r>
        <w:rPr/>
        <w:t>Unido, y establecer su residencia en ese país. Por lo que, en consideración de lo expuesto y con motivo de las violaciones establecidas en esta Sentencia, la Corte estima que también se produjo un daño al proyecto de vida del señor Viteri, su esposa, su hija y su hijo y su suegra.</w:t>
      </w:r>
    </w:p>
    <w:p>
      <w:pPr>
        <w:pStyle w:val="BodyText"/>
        <w:spacing w:before="2"/>
      </w:pPr>
    </w:p>
    <w:p>
      <w:pPr>
        <w:pStyle w:val="Heading2"/>
        <w:numPr>
          <w:ilvl w:val="0"/>
          <w:numId w:val="13"/>
        </w:numPr>
        <w:tabs>
          <w:tab w:pos="921" w:val="left" w:leader="none"/>
        </w:tabs>
        <w:spacing w:line="240" w:lineRule="auto" w:before="0" w:after="0"/>
        <w:ind w:left="920" w:right="0" w:hanging="361"/>
        <w:jc w:val="left"/>
      </w:pPr>
      <w:bookmarkStart w:name="_bookmark51" w:id="53"/>
      <w:bookmarkEnd w:id="53"/>
      <w:r>
        <w:rPr>
          <w:spacing w:val="-2"/>
        </w:rPr>
        <w:t>Conc</w:t>
      </w:r>
      <w:r>
        <w:rPr>
          <w:spacing w:val="-2"/>
        </w:rPr>
        <w:t>lusión</w:t>
      </w:r>
    </w:p>
    <w:p>
      <w:pPr>
        <w:pStyle w:val="BodyText"/>
        <w:spacing w:before="6"/>
        <w:rPr>
          <w:b/>
          <w:sz w:val="21"/>
        </w:rPr>
      </w:pPr>
    </w:p>
    <w:p>
      <w:pPr>
        <w:pStyle w:val="ListParagraph"/>
        <w:numPr>
          <w:ilvl w:val="0"/>
          <w:numId w:val="8"/>
        </w:numPr>
        <w:tabs>
          <w:tab w:pos="909" w:val="left" w:leader="none"/>
        </w:tabs>
        <w:spacing w:line="240" w:lineRule="auto" w:before="0" w:after="0"/>
        <w:ind w:left="200" w:right="194" w:firstLine="0"/>
        <w:jc w:val="both"/>
        <w:rPr>
          <w:sz w:val="20"/>
        </w:rPr>
      </w:pPr>
      <w:r>
        <w:rPr>
          <w:sz w:val="20"/>
        </w:rPr>
        <w:t>De lo expuesto, la Corte concluye que el Estado es responsable por la violación del derecho</w:t>
      </w:r>
      <w:r>
        <w:rPr>
          <w:spacing w:val="-2"/>
          <w:sz w:val="20"/>
        </w:rPr>
        <w:t> </w:t>
      </w:r>
      <w:r>
        <w:rPr>
          <w:sz w:val="20"/>
        </w:rPr>
        <w:t>a la</w:t>
      </w:r>
      <w:r>
        <w:rPr>
          <w:spacing w:val="-1"/>
          <w:sz w:val="20"/>
        </w:rPr>
        <w:t> </w:t>
      </w:r>
      <w:r>
        <w:rPr>
          <w:sz w:val="20"/>
        </w:rPr>
        <w:t>circulación y de residencia, a</w:t>
      </w:r>
      <w:r>
        <w:rPr>
          <w:spacing w:val="-1"/>
          <w:sz w:val="20"/>
        </w:rPr>
        <w:t> </w:t>
      </w:r>
      <w:r>
        <w:rPr>
          <w:sz w:val="20"/>
        </w:rPr>
        <w:t>la integridad psíquica</w:t>
      </w:r>
      <w:r>
        <w:rPr>
          <w:spacing w:val="-1"/>
          <w:sz w:val="20"/>
        </w:rPr>
        <w:t> </w:t>
      </w:r>
      <w:r>
        <w:rPr>
          <w:sz w:val="20"/>
        </w:rPr>
        <w:t>y moral</w:t>
      </w:r>
      <w:r>
        <w:rPr>
          <w:spacing w:val="-1"/>
          <w:sz w:val="20"/>
        </w:rPr>
        <w:t> </w:t>
      </w:r>
      <w:r>
        <w:rPr>
          <w:sz w:val="20"/>
        </w:rPr>
        <w:t>y</w:t>
      </w:r>
      <w:r>
        <w:rPr>
          <w:spacing w:val="-1"/>
          <w:sz w:val="20"/>
        </w:rPr>
        <w:t> </w:t>
      </w:r>
      <w:r>
        <w:rPr>
          <w:sz w:val="20"/>
        </w:rPr>
        <w:t>a la</w:t>
      </w:r>
      <w:r>
        <w:rPr>
          <w:spacing w:val="-1"/>
          <w:sz w:val="20"/>
        </w:rPr>
        <w:t> </w:t>
      </w:r>
      <w:r>
        <w:rPr>
          <w:sz w:val="20"/>
        </w:rPr>
        <w:t>protección</w:t>
      </w:r>
      <w:r>
        <w:rPr>
          <w:spacing w:val="-1"/>
          <w:sz w:val="20"/>
        </w:rPr>
        <w:t> </w:t>
      </w:r>
      <w:r>
        <w:rPr>
          <w:sz w:val="20"/>
        </w:rPr>
        <w:t>de la familia consagrados en los artículos 22, 5.1 y 17 de</w:t>
      </w:r>
      <w:r>
        <w:rPr>
          <w:spacing w:val="-1"/>
          <w:sz w:val="20"/>
        </w:rPr>
        <w:t> </w:t>
      </w:r>
      <w:r>
        <w:rPr>
          <w:sz w:val="20"/>
        </w:rPr>
        <w:t>la Convención Americana, en relación con el artículo</w:t>
      </w:r>
      <w:r>
        <w:rPr>
          <w:spacing w:val="-1"/>
          <w:sz w:val="20"/>
        </w:rPr>
        <w:t> </w:t>
      </w:r>
      <w:r>
        <w:rPr>
          <w:sz w:val="20"/>
        </w:rPr>
        <w:t>1.1 del mismo</w:t>
      </w:r>
      <w:r>
        <w:rPr>
          <w:spacing w:val="-1"/>
          <w:sz w:val="20"/>
        </w:rPr>
        <w:t> </w:t>
      </w:r>
      <w:r>
        <w:rPr>
          <w:sz w:val="20"/>
        </w:rPr>
        <w:t>instrumento, así como por</w:t>
      </w:r>
      <w:r>
        <w:rPr>
          <w:spacing w:val="-1"/>
          <w:sz w:val="20"/>
        </w:rPr>
        <w:t> </w:t>
      </w:r>
      <w:r>
        <w:rPr>
          <w:sz w:val="20"/>
        </w:rPr>
        <w:t>la afectación a su proyecto de vida, en perjuicio de Julio Rogelio Viteri Ungaretti, Ligia Rocío Alarcón Gallegos, y Sebastián y Michelle Rocío, ambos Alarcón Gallegos, y Rosa María Gallegos Pozo. Además, este Tribunal estima que el</w:t>
      </w:r>
      <w:r>
        <w:rPr>
          <w:spacing w:val="-1"/>
          <w:sz w:val="20"/>
        </w:rPr>
        <w:t> </w:t>
      </w:r>
      <w:r>
        <w:rPr>
          <w:sz w:val="20"/>
        </w:rPr>
        <w:t>Estado es responsable</w:t>
      </w:r>
      <w:r>
        <w:rPr>
          <w:spacing w:val="-2"/>
          <w:sz w:val="20"/>
        </w:rPr>
        <w:t> </w:t>
      </w:r>
      <w:r>
        <w:rPr>
          <w:sz w:val="20"/>
        </w:rPr>
        <w:t>por</w:t>
      </w:r>
      <w:r>
        <w:rPr>
          <w:spacing w:val="-2"/>
          <w:sz w:val="20"/>
        </w:rPr>
        <w:t> </w:t>
      </w:r>
      <w:r>
        <w:rPr>
          <w:sz w:val="20"/>
        </w:rPr>
        <w:t>la violación del</w:t>
      </w:r>
      <w:r>
        <w:rPr>
          <w:spacing w:val="-1"/>
          <w:sz w:val="20"/>
        </w:rPr>
        <w:t> </w:t>
      </w:r>
      <w:r>
        <w:rPr>
          <w:sz w:val="20"/>
        </w:rPr>
        <w:t>derecho</w:t>
      </w:r>
      <w:r>
        <w:rPr>
          <w:spacing w:val="-1"/>
          <w:sz w:val="20"/>
        </w:rPr>
        <w:t> </w:t>
      </w:r>
      <w:r>
        <w:rPr>
          <w:sz w:val="20"/>
        </w:rPr>
        <w:t>a</w:t>
      </w:r>
      <w:r>
        <w:rPr>
          <w:spacing w:val="-1"/>
          <w:sz w:val="20"/>
        </w:rPr>
        <w:t> </w:t>
      </w:r>
      <w:r>
        <w:rPr>
          <w:sz w:val="20"/>
        </w:rPr>
        <w:t>la niñez consagrado en el artículo</w:t>
      </w:r>
      <w:r>
        <w:rPr>
          <w:spacing w:val="-18"/>
          <w:sz w:val="20"/>
        </w:rPr>
        <w:t> </w:t>
      </w:r>
      <w:r>
        <w:rPr>
          <w:sz w:val="20"/>
        </w:rPr>
        <w:t>19</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el</w:t>
      </w:r>
      <w:r>
        <w:rPr>
          <w:spacing w:val="-17"/>
          <w:sz w:val="20"/>
        </w:rPr>
        <w:t> </w:t>
      </w:r>
      <w:r>
        <w:rPr>
          <w:sz w:val="20"/>
        </w:rPr>
        <w:t>artículo</w:t>
      </w:r>
      <w:r>
        <w:rPr>
          <w:spacing w:val="-18"/>
          <w:sz w:val="20"/>
        </w:rPr>
        <w:t> </w:t>
      </w:r>
      <w:r>
        <w:rPr>
          <w:sz w:val="20"/>
        </w:rPr>
        <w:t>1.1</w:t>
      </w:r>
      <w:r>
        <w:rPr>
          <w:spacing w:val="-17"/>
          <w:sz w:val="20"/>
        </w:rPr>
        <w:t> </w:t>
      </w:r>
      <w:r>
        <w:rPr>
          <w:sz w:val="20"/>
        </w:rPr>
        <w:t>del</w:t>
      </w:r>
      <w:r>
        <w:rPr>
          <w:spacing w:val="-18"/>
          <w:sz w:val="20"/>
        </w:rPr>
        <w:t> </w:t>
      </w:r>
      <w:r>
        <w:rPr>
          <w:sz w:val="20"/>
        </w:rPr>
        <w:t>mismo</w:t>
      </w:r>
      <w:r>
        <w:rPr>
          <w:spacing w:val="-18"/>
          <w:sz w:val="20"/>
        </w:rPr>
        <w:t> </w:t>
      </w:r>
      <w:r>
        <w:rPr>
          <w:sz w:val="20"/>
        </w:rPr>
        <w:t>instrumento, en</w:t>
      </w:r>
      <w:r>
        <w:rPr>
          <w:spacing w:val="-13"/>
          <w:sz w:val="20"/>
        </w:rPr>
        <w:t> </w:t>
      </w:r>
      <w:r>
        <w:rPr>
          <w:sz w:val="20"/>
        </w:rPr>
        <w:t>perjuicio</w:t>
      </w:r>
      <w:r>
        <w:rPr>
          <w:spacing w:val="-15"/>
          <w:sz w:val="20"/>
        </w:rPr>
        <w:t> </w:t>
      </w:r>
      <w:r>
        <w:rPr>
          <w:sz w:val="20"/>
        </w:rPr>
        <w:t>de</w:t>
      </w:r>
      <w:r>
        <w:rPr>
          <w:spacing w:val="-15"/>
          <w:sz w:val="20"/>
        </w:rPr>
        <w:t> </w:t>
      </w:r>
      <w:r>
        <w:rPr>
          <w:sz w:val="20"/>
        </w:rPr>
        <w:t>Sebastián</w:t>
      </w:r>
      <w:r>
        <w:rPr>
          <w:spacing w:val="-13"/>
          <w:sz w:val="20"/>
        </w:rPr>
        <w:t> </w:t>
      </w:r>
      <w:r>
        <w:rPr>
          <w:sz w:val="20"/>
        </w:rPr>
        <w:t>y</w:t>
      </w:r>
      <w:r>
        <w:rPr>
          <w:spacing w:val="-14"/>
          <w:sz w:val="20"/>
        </w:rPr>
        <w:t> </w:t>
      </w:r>
      <w:r>
        <w:rPr>
          <w:sz w:val="20"/>
        </w:rPr>
        <w:t>Michelle</w:t>
      </w:r>
      <w:r>
        <w:rPr>
          <w:spacing w:val="-15"/>
          <w:sz w:val="20"/>
        </w:rPr>
        <w:t> </w:t>
      </w:r>
      <w:r>
        <w:rPr>
          <w:sz w:val="20"/>
        </w:rPr>
        <w:t>Rocío,</w:t>
      </w:r>
      <w:r>
        <w:rPr>
          <w:spacing w:val="-10"/>
          <w:sz w:val="20"/>
        </w:rPr>
        <w:t> </w:t>
      </w:r>
      <w:r>
        <w:rPr>
          <w:sz w:val="20"/>
        </w:rPr>
        <w:t>ambos</w:t>
      </w:r>
      <w:r>
        <w:rPr>
          <w:spacing w:val="-14"/>
          <w:sz w:val="20"/>
        </w:rPr>
        <w:t> </w:t>
      </w:r>
      <w:r>
        <w:rPr>
          <w:sz w:val="20"/>
        </w:rPr>
        <w:t>Alarcón</w:t>
      </w:r>
      <w:r>
        <w:rPr>
          <w:spacing w:val="-10"/>
          <w:sz w:val="20"/>
        </w:rPr>
        <w:t> </w:t>
      </w:r>
      <w:r>
        <w:rPr>
          <w:sz w:val="20"/>
        </w:rPr>
        <w:t>Gallegos,</w:t>
      </w:r>
      <w:r>
        <w:rPr>
          <w:spacing w:val="-12"/>
          <w:sz w:val="20"/>
        </w:rPr>
        <w:t> </w:t>
      </w:r>
      <w:r>
        <w:rPr>
          <w:sz w:val="20"/>
        </w:rPr>
        <w:t>siendo</w:t>
      </w:r>
      <w:r>
        <w:rPr>
          <w:spacing w:val="-15"/>
          <w:sz w:val="20"/>
        </w:rPr>
        <w:t> </w:t>
      </w:r>
      <w:r>
        <w:rPr>
          <w:sz w:val="20"/>
        </w:rPr>
        <w:t>un</w:t>
      </w:r>
      <w:r>
        <w:rPr>
          <w:spacing w:val="-13"/>
          <w:sz w:val="20"/>
        </w:rPr>
        <w:t> </w:t>
      </w:r>
      <w:r>
        <w:rPr>
          <w:sz w:val="20"/>
        </w:rPr>
        <w:t>niño</w:t>
      </w:r>
      <w:r>
        <w:rPr>
          <w:spacing w:val="-15"/>
          <w:sz w:val="20"/>
        </w:rPr>
        <w:t> </w:t>
      </w:r>
      <w:r>
        <w:rPr>
          <w:sz w:val="20"/>
        </w:rPr>
        <w:t>y</w:t>
      </w:r>
      <w:r>
        <w:rPr>
          <w:spacing w:val="-12"/>
          <w:sz w:val="20"/>
        </w:rPr>
        <w:t> </w:t>
      </w:r>
      <w:r>
        <w:rPr>
          <w:sz w:val="20"/>
        </w:rPr>
        <w:t>una</w:t>
      </w:r>
      <w:r>
        <w:rPr>
          <w:spacing w:val="-13"/>
          <w:sz w:val="20"/>
        </w:rPr>
        <w:t> </w:t>
      </w:r>
      <w:r>
        <w:rPr>
          <w:sz w:val="20"/>
        </w:rPr>
        <w:t>niña al momento de los hechos.</w:t>
      </w:r>
    </w:p>
    <w:p>
      <w:pPr>
        <w:pStyle w:val="BodyText"/>
        <w:spacing w:before="11"/>
        <w:rPr>
          <w:sz w:val="29"/>
        </w:rPr>
      </w:pPr>
    </w:p>
    <w:p>
      <w:pPr>
        <w:pStyle w:val="Heading1"/>
        <w:spacing w:line="261" w:lineRule="auto"/>
        <w:ind w:left="3868" w:right="3866"/>
        <w:rPr>
          <w:b w:val="0"/>
          <w:sz w:val="13"/>
        </w:rPr>
      </w:pPr>
      <w:bookmarkStart w:name="_bookmark52" w:id="54"/>
      <w:bookmarkEnd w:id="54"/>
      <w:r>
        <w:rPr>
          <w:b w:val="0"/>
        </w:rPr>
      </w:r>
      <w:r>
        <w:rPr>
          <w:spacing w:val="-4"/>
        </w:rPr>
        <w:t>VIII </w:t>
      </w:r>
      <w:r>
        <w:rPr>
          <w:spacing w:val="-2"/>
        </w:rPr>
        <w:t>REPARACIONES</w:t>
      </w:r>
      <w:r>
        <w:rPr>
          <w:b w:val="0"/>
          <w:spacing w:val="-2"/>
          <w:position w:val="7"/>
          <w:sz w:val="13"/>
        </w:rPr>
        <w:t>208</w:t>
      </w:r>
    </w:p>
    <w:p>
      <w:pPr>
        <w:pStyle w:val="BodyText"/>
        <w:spacing w:before="7"/>
        <w:rPr>
          <w:sz w:val="19"/>
        </w:rPr>
      </w:pPr>
    </w:p>
    <w:p>
      <w:pPr>
        <w:pStyle w:val="ListParagraph"/>
        <w:numPr>
          <w:ilvl w:val="0"/>
          <w:numId w:val="8"/>
        </w:numPr>
        <w:tabs>
          <w:tab w:pos="909" w:val="left" w:leader="none"/>
        </w:tabs>
        <w:spacing w:line="240" w:lineRule="auto" w:before="1" w:after="0"/>
        <w:ind w:left="200" w:right="203" w:firstLine="0"/>
        <w:jc w:val="both"/>
        <w:rPr>
          <w:sz w:val="20"/>
        </w:rPr>
      </w:pPr>
      <w:r>
        <w:rPr>
          <w:sz w:val="20"/>
        </w:rPr>
        <w:t>Sobre</w:t>
      </w:r>
      <w:r>
        <w:rPr>
          <w:spacing w:val="-9"/>
          <w:sz w:val="20"/>
        </w:rPr>
        <w:t> </w:t>
      </w:r>
      <w:r>
        <w:rPr>
          <w:sz w:val="20"/>
        </w:rPr>
        <w:t>la</w:t>
      </w:r>
      <w:r>
        <w:rPr>
          <w:spacing w:val="-7"/>
          <w:sz w:val="20"/>
        </w:rPr>
        <w:t> </w:t>
      </w:r>
      <w:r>
        <w:rPr>
          <w:sz w:val="20"/>
        </w:rPr>
        <w:t>base</w:t>
      </w:r>
      <w:r>
        <w:rPr>
          <w:spacing w:val="-9"/>
          <w:sz w:val="20"/>
        </w:rPr>
        <w:t> </w:t>
      </w:r>
      <w:r>
        <w:rPr>
          <w:sz w:val="20"/>
        </w:rPr>
        <w:t>de</w:t>
      </w:r>
      <w:r>
        <w:rPr>
          <w:spacing w:val="-9"/>
          <w:sz w:val="20"/>
        </w:rPr>
        <w:t> </w:t>
      </w:r>
      <w:r>
        <w:rPr>
          <w:sz w:val="20"/>
        </w:rPr>
        <w:t>lo</w:t>
      </w:r>
      <w:r>
        <w:rPr>
          <w:spacing w:val="-9"/>
          <w:sz w:val="20"/>
        </w:rPr>
        <w:t> </w:t>
      </w:r>
      <w:r>
        <w:rPr>
          <w:sz w:val="20"/>
        </w:rPr>
        <w:t>dispuesto</w:t>
      </w:r>
      <w:r>
        <w:rPr>
          <w:spacing w:val="-7"/>
          <w:sz w:val="20"/>
        </w:rPr>
        <w:t> </w:t>
      </w:r>
      <w:r>
        <w:rPr>
          <w:sz w:val="20"/>
        </w:rPr>
        <w:t>en</w:t>
      </w:r>
      <w:r>
        <w:rPr>
          <w:spacing w:val="-6"/>
          <w:sz w:val="20"/>
        </w:rPr>
        <w:t> </w:t>
      </w:r>
      <w:r>
        <w:rPr>
          <w:sz w:val="20"/>
        </w:rPr>
        <w:t>el</w:t>
      </w:r>
      <w:r>
        <w:rPr>
          <w:spacing w:val="-6"/>
          <w:sz w:val="20"/>
        </w:rPr>
        <w:t> </w:t>
      </w:r>
      <w:r>
        <w:rPr>
          <w:sz w:val="20"/>
        </w:rPr>
        <w:t>artículo</w:t>
      </w:r>
      <w:r>
        <w:rPr>
          <w:spacing w:val="-9"/>
          <w:sz w:val="20"/>
        </w:rPr>
        <w:t> </w:t>
      </w:r>
      <w:r>
        <w:rPr>
          <w:sz w:val="20"/>
        </w:rPr>
        <w:t>63.1</w:t>
      </w:r>
      <w:r>
        <w:rPr>
          <w:spacing w:val="-7"/>
          <w:sz w:val="20"/>
        </w:rPr>
        <w:t> </w:t>
      </w:r>
      <w:r>
        <w:rPr>
          <w:sz w:val="20"/>
        </w:rPr>
        <w:t>de</w:t>
      </w:r>
      <w:r>
        <w:rPr>
          <w:spacing w:val="-7"/>
          <w:sz w:val="20"/>
        </w:rPr>
        <w:t> </w:t>
      </w:r>
      <w:r>
        <w:rPr>
          <w:sz w:val="20"/>
        </w:rPr>
        <w:t>la</w:t>
      </w:r>
      <w:r>
        <w:rPr>
          <w:spacing w:val="-7"/>
          <w:sz w:val="20"/>
        </w:rPr>
        <w:t> </w:t>
      </w:r>
      <w:r>
        <w:rPr>
          <w:sz w:val="20"/>
        </w:rPr>
        <w:t>Convención</w:t>
      </w:r>
      <w:r>
        <w:rPr>
          <w:spacing w:val="-6"/>
          <w:sz w:val="20"/>
        </w:rPr>
        <w:t> </w:t>
      </w:r>
      <w:r>
        <w:rPr>
          <w:sz w:val="20"/>
        </w:rPr>
        <w:t>Americana,</w:t>
      </w:r>
      <w:r>
        <w:rPr>
          <w:spacing w:val="-8"/>
          <w:sz w:val="20"/>
        </w:rPr>
        <w:t> </w:t>
      </w:r>
      <w:r>
        <w:rPr>
          <w:sz w:val="20"/>
        </w:rPr>
        <w:t>la</w:t>
      </w:r>
      <w:r>
        <w:rPr>
          <w:spacing w:val="-7"/>
          <w:sz w:val="20"/>
        </w:rPr>
        <w:t> </w:t>
      </w:r>
      <w:r>
        <w:rPr>
          <w:sz w:val="20"/>
        </w:rPr>
        <w:t>Corte ha indicado que toda violación de una obligación internacional que haya producido daño comporta el deber de repararlo adecuadamente, y que esa disposición recoge una norma consuetudinaria</w:t>
      </w:r>
      <w:r>
        <w:rPr>
          <w:spacing w:val="-18"/>
          <w:sz w:val="20"/>
        </w:rPr>
        <w:t> </w:t>
      </w:r>
      <w:r>
        <w:rPr>
          <w:sz w:val="20"/>
        </w:rPr>
        <w:t>que</w:t>
      </w:r>
      <w:r>
        <w:rPr>
          <w:spacing w:val="-18"/>
          <w:sz w:val="20"/>
        </w:rPr>
        <w:t> </w:t>
      </w:r>
      <w:r>
        <w:rPr>
          <w:sz w:val="20"/>
        </w:rPr>
        <w:t>constituye</w:t>
      </w:r>
      <w:r>
        <w:rPr>
          <w:spacing w:val="-17"/>
          <w:sz w:val="20"/>
        </w:rPr>
        <w:t> </w:t>
      </w:r>
      <w:r>
        <w:rPr>
          <w:sz w:val="20"/>
        </w:rPr>
        <w:t>uno</w:t>
      </w:r>
      <w:r>
        <w:rPr>
          <w:spacing w:val="-18"/>
          <w:sz w:val="20"/>
        </w:rPr>
        <w:t> </w:t>
      </w:r>
      <w:r>
        <w:rPr>
          <w:sz w:val="20"/>
        </w:rPr>
        <w:t>de</w:t>
      </w:r>
      <w:r>
        <w:rPr>
          <w:spacing w:val="-17"/>
          <w:sz w:val="20"/>
        </w:rPr>
        <w:t> </w:t>
      </w:r>
      <w:r>
        <w:rPr>
          <w:sz w:val="20"/>
        </w:rPr>
        <w:t>los</w:t>
      </w:r>
      <w:r>
        <w:rPr>
          <w:spacing w:val="-18"/>
          <w:sz w:val="20"/>
        </w:rPr>
        <w:t> </w:t>
      </w:r>
      <w:r>
        <w:rPr>
          <w:sz w:val="20"/>
        </w:rPr>
        <w:t>principios</w:t>
      </w:r>
      <w:r>
        <w:rPr>
          <w:spacing w:val="-18"/>
          <w:sz w:val="20"/>
        </w:rPr>
        <w:t> </w:t>
      </w:r>
      <w:r>
        <w:rPr>
          <w:sz w:val="20"/>
        </w:rPr>
        <w:t>fundamentales</w:t>
      </w:r>
      <w:r>
        <w:rPr>
          <w:spacing w:val="-17"/>
          <w:sz w:val="20"/>
        </w:rPr>
        <w:t> </w:t>
      </w:r>
      <w:r>
        <w:rPr>
          <w:sz w:val="20"/>
        </w:rPr>
        <w:t>del</w:t>
      </w:r>
      <w:r>
        <w:rPr>
          <w:spacing w:val="-17"/>
          <w:sz w:val="20"/>
        </w:rPr>
        <w:t> </w:t>
      </w:r>
      <w:r>
        <w:rPr>
          <w:sz w:val="20"/>
        </w:rPr>
        <w:t>Derecho</w:t>
      </w:r>
      <w:r>
        <w:rPr>
          <w:spacing w:val="-17"/>
          <w:sz w:val="20"/>
        </w:rPr>
        <w:t> </w:t>
      </w:r>
      <w:r>
        <w:rPr>
          <w:sz w:val="20"/>
        </w:rPr>
        <w:t>Internacional contemporáneo sobre responsabilidad de un Estado</w:t>
      </w:r>
      <w:r>
        <w:rPr>
          <w:position w:val="7"/>
          <w:sz w:val="13"/>
        </w:rPr>
        <w:t>209</w:t>
      </w:r>
      <w:r>
        <w:rPr>
          <w:sz w:val="20"/>
        </w:rPr>
        <w:t>.</w:t>
      </w:r>
    </w:p>
    <w:p>
      <w:pPr>
        <w:pStyle w:val="BodyText"/>
        <w:spacing w:before="1"/>
      </w:pPr>
    </w:p>
    <w:p>
      <w:pPr>
        <w:pStyle w:val="ListParagraph"/>
        <w:numPr>
          <w:ilvl w:val="0"/>
          <w:numId w:val="8"/>
        </w:numPr>
        <w:tabs>
          <w:tab w:pos="909" w:val="left" w:leader="none"/>
        </w:tabs>
        <w:spacing w:line="240" w:lineRule="auto" w:before="0" w:after="0"/>
        <w:ind w:left="200" w:right="200" w:firstLine="0"/>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Pr>
          <w:position w:val="7"/>
          <w:sz w:val="13"/>
        </w:rPr>
        <w:t>210</w:t>
      </w:r>
      <w:r>
        <w:rPr>
          <w:sz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Pr>
          <w:position w:val="7"/>
          <w:sz w:val="13"/>
        </w:rPr>
        <w:t>211</w:t>
      </w:r>
      <w:r>
        <w:rPr>
          <w:sz w:val="20"/>
        </w:rPr>
        <w:t>.</w:t>
      </w:r>
    </w:p>
    <w:p>
      <w:pPr>
        <w:pStyle w:val="BodyText"/>
      </w:pPr>
    </w:p>
    <w:p>
      <w:pPr>
        <w:pStyle w:val="BodyText"/>
      </w:pPr>
    </w:p>
    <w:p>
      <w:pPr>
        <w:pStyle w:val="BodyText"/>
        <w:spacing w:before="11"/>
        <w:rPr>
          <w:sz w:val="15"/>
        </w:rPr>
      </w:pPr>
      <w:r>
        <w:rPr/>
        <w:pict>
          <v:rect style="position:absolute;margin-left:90.024002pt;margin-top:10.887245pt;width:144.020pt;height:.72003pt;mso-position-horizontal-relative:page;mso-position-vertical-relative:paragraph;z-index:-15706624;mso-wrap-distance-left:0;mso-wrap-distance-right:0" id="docshape45" filled="true" fillcolor="#000000" stroked="false">
            <v:fill type="solid"/>
            <w10:wrap type="topAndBottom"/>
          </v:rect>
        </w:pict>
      </w:r>
    </w:p>
    <w:p>
      <w:pPr>
        <w:spacing w:before="101"/>
        <w:ind w:left="200" w:right="194" w:firstLine="0"/>
        <w:jc w:val="both"/>
        <w:rPr>
          <w:sz w:val="16"/>
        </w:rPr>
      </w:pPr>
      <w:r>
        <w:rPr>
          <w:sz w:val="16"/>
          <w:vertAlign w:val="superscript"/>
        </w:rPr>
        <w:t>207</w:t>
      </w:r>
      <w:r>
        <w:rPr>
          <w:spacing w:val="80"/>
          <w:sz w:val="16"/>
          <w:vertAlign w:val="baseline"/>
        </w:rPr>
        <w:t>  </w:t>
      </w:r>
      <w:r>
        <w:rPr>
          <w:i/>
          <w:sz w:val="16"/>
          <w:vertAlign w:val="baseline"/>
        </w:rPr>
        <w:t>Cfr. Caso Tibi Vs. Ecuador. Excepciones Preliminares, Fondo, Reparaciones y Costas. </w:t>
      </w:r>
      <w:r>
        <w:rPr>
          <w:sz w:val="16"/>
          <w:vertAlign w:val="baseline"/>
        </w:rPr>
        <w:t>Sentencia de 7 de septiembre de 2004, Serie C, No. 114, párr. 245, y </w:t>
      </w:r>
      <w:r>
        <w:rPr>
          <w:i/>
          <w:sz w:val="16"/>
          <w:vertAlign w:val="baseline"/>
        </w:rPr>
        <w:t>Caso Baptiste y otros Vs. Haití, supra</w:t>
      </w:r>
      <w:r>
        <w:rPr>
          <w:sz w:val="16"/>
          <w:vertAlign w:val="baseline"/>
        </w:rPr>
        <w:t>, párr. 68.</w:t>
      </w:r>
    </w:p>
    <w:p>
      <w:pPr>
        <w:spacing w:before="0"/>
        <w:ind w:left="200" w:right="0" w:firstLine="0"/>
        <w:jc w:val="both"/>
        <w:rPr>
          <w:sz w:val="16"/>
        </w:rPr>
      </w:pPr>
      <w:r>
        <w:rPr>
          <w:sz w:val="16"/>
          <w:vertAlign w:val="superscript"/>
        </w:rPr>
        <w:t>208</w:t>
      </w:r>
      <w:r>
        <w:rPr>
          <w:spacing w:val="69"/>
          <w:sz w:val="16"/>
          <w:vertAlign w:val="baseline"/>
        </w:rPr>
        <w:t>    </w:t>
      </w:r>
      <w:r>
        <w:rPr>
          <w:sz w:val="16"/>
          <w:vertAlign w:val="baseline"/>
        </w:rPr>
        <w:t>Artículo</w:t>
      </w:r>
      <w:r>
        <w:rPr>
          <w:spacing w:val="1"/>
          <w:sz w:val="16"/>
          <w:vertAlign w:val="baseline"/>
        </w:rPr>
        <w:t> </w:t>
      </w:r>
      <w:r>
        <w:rPr>
          <w:sz w:val="16"/>
          <w:vertAlign w:val="baseline"/>
        </w:rPr>
        <w:t>63.1</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1"/>
          <w:sz w:val="16"/>
          <w:vertAlign w:val="baseline"/>
        </w:rPr>
        <w:t> </w:t>
      </w:r>
      <w:r>
        <w:rPr>
          <w:spacing w:val="-2"/>
          <w:sz w:val="16"/>
          <w:vertAlign w:val="baseline"/>
        </w:rPr>
        <w:t>Americana.</w:t>
      </w:r>
    </w:p>
    <w:p>
      <w:pPr>
        <w:spacing w:before="0"/>
        <w:ind w:left="200" w:right="193" w:firstLine="0"/>
        <w:jc w:val="both"/>
        <w:rPr>
          <w:sz w:val="16"/>
        </w:rPr>
      </w:pPr>
      <w:r>
        <w:rPr>
          <w:sz w:val="16"/>
          <w:vertAlign w:val="superscript"/>
        </w:rPr>
        <w:t>209</w:t>
      </w:r>
      <w:r>
        <w:rPr>
          <w:spacing w:val="80"/>
          <w:sz w:val="16"/>
          <w:vertAlign w:val="baseline"/>
        </w:rPr>
        <w:t>   </w:t>
      </w:r>
      <w:r>
        <w:rPr>
          <w:i/>
          <w:sz w:val="16"/>
          <w:vertAlign w:val="baseline"/>
        </w:rPr>
        <w:t>Cfr. Caso Velásquez Rodríguez Vs. Honduras. Reparaciones y Costas.</w:t>
      </w:r>
      <w:r>
        <w:rPr>
          <w:i/>
          <w:spacing w:val="23"/>
          <w:sz w:val="16"/>
          <w:vertAlign w:val="baseline"/>
        </w:rPr>
        <w:t> </w:t>
      </w:r>
      <w:r>
        <w:rPr>
          <w:sz w:val="16"/>
          <w:vertAlign w:val="baseline"/>
        </w:rPr>
        <w:t>Sentencia de 21 de julio de 1989.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7,</w:t>
      </w:r>
      <w:r>
        <w:rPr>
          <w:spacing w:val="-4"/>
          <w:sz w:val="16"/>
          <w:vertAlign w:val="baseline"/>
        </w:rPr>
        <w:t> </w:t>
      </w:r>
      <w:r>
        <w:rPr>
          <w:sz w:val="16"/>
          <w:vertAlign w:val="baseline"/>
        </w:rPr>
        <w:t>párr.</w:t>
      </w:r>
      <w:r>
        <w:rPr>
          <w:spacing w:val="-6"/>
          <w:sz w:val="16"/>
          <w:vertAlign w:val="baseline"/>
        </w:rPr>
        <w:t> </w:t>
      </w:r>
      <w:r>
        <w:rPr>
          <w:sz w:val="16"/>
          <w:vertAlign w:val="baseline"/>
        </w:rPr>
        <w:t>25,</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1"/>
          <w:sz w:val="16"/>
          <w:vertAlign w:val="baseline"/>
        </w:rPr>
        <w:t> </w:t>
      </w:r>
      <w:r>
        <w:rPr>
          <w:i/>
          <w:sz w:val="16"/>
          <w:vertAlign w:val="baseline"/>
        </w:rPr>
        <w:t>Córdoba</w:t>
      </w:r>
      <w:r>
        <w:rPr>
          <w:i/>
          <w:spacing w:val="-6"/>
          <w:sz w:val="16"/>
          <w:vertAlign w:val="baseline"/>
        </w:rPr>
        <w:t> </w:t>
      </w:r>
      <w:r>
        <w:rPr>
          <w:i/>
          <w:sz w:val="16"/>
          <w:vertAlign w:val="baseline"/>
        </w:rPr>
        <w:t>Vs.</w:t>
      </w:r>
      <w:r>
        <w:rPr>
          <w:i/>
          <w:spacing w:val="-3"/>
          <w:sz w:val="16"/>
          <w:vertAlign w:val="baseline"/>
        </w:rPr>
        <w:t> </w:t>
      </w:r>
      <w:r>
        <w:rPr>
          <w:i/>
          <w:sz w:val="16"/>
          <w:vertAlign w:val="baseline"/>
        </w:rPr>
        <w:t>Paraguay.</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5</w:t>
      </w:r>
      <w:r>
        <w:rPr>
          <w:spacing w:val="-2"/>
          <w:sz w:val="16"/>
          <w:vertAlign w:val="baseline"/>
        </w:rPr>
        <w:t> </w:t>
      </w:r>
      <w:r>
        <w:rPr>
          <w:sz w:val="16"/>
          <w:vertAlign w:val="baseline"/>
        </w:rPr>
        <w:t>de</w:t>
      </w:r>
      <w:r>
        <w:rPr>
          <w:spacing w:val="-5"/>
          <w:sz w:val="16"/>
          <w:vertAlign w:val="baseline"/>
        </w:rPr>
        <w:t> </w:t>
      </w:r>
      <w:r>
        <w:rPr>
          <w:sz w:val="16"/>
          <w:vertAlign w:val="baseline"/>
        </w:rPr>
        <w:t>septiembre de 2023. Serie C No. 505, párr. 115.</w:t>
      </w:r>
    </w:p>
    <w:p>
      <w:pPr>
        <w:spacing w:before="0"/>
        <w:ind w:left="200" w:right="191" w:firstLine="0"/>
        <w:jc w:val="both"/>
        <w:rPr>
          <w:sz w:val="16"/>
        </w:rPr>
      </w:pPr>
      <w:r>
        <w:rPr>
          <w:sz w:val="16"/>
          <w:vertAlign w:val="superscript"/>
        </w:rPr>
        <w:t>210</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10"/>
          <w:sz w:val="16"/>
          <w:vertAlign w:val="baseline"/>
        </w:rPr>
        <w:t> </w:t>
      </w:r>
      <w:r>
        <w:rPr>
          <w:i/>
          <w:sz w:val="16"/>
          <w:vertAlign w:val="baseline"/>
        </w:rPr>
        <w:t>Rodríguez</w:t>
      </w:r>
      <w:r>
        <w:rPr>
          <w:i/>
          <w:spacing w:val="-10"/>
          <w:sz w:val="16"/>
          <w:vertAlign w:val="baseline"/>
        </w:rPr>
        <w:t> </w:t>
      </w:r>
      <w:r>
        <w:rPr>
          <w:i/>
          <w:sz w:val="16"/>
          <w:vertAlign w:val="baseline"/>
        </w:rPr>
        <w:t>Vs.</w:t>
      </w:r>
      <w:r>
        <w:rPr>
          <w:i/>
          <w:spacing w:val="-8"/>
          <w:sz w:val="16"/>
          <w:vertAlign w:val="baseline"/>
        </w:rPr>
        <w:t> </w:t>
      </w:r>
      <w:r>
        <w:rPr>
          <w:i/>
          <w:sz w:val="16"/>
          <w:vertAlign w:val="baseline"/>
        </w:rPr>
        <w:t>Honduras.</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párrs.</w:t>
      </w:r>
      <w:r>
        <w:rPr>
          <w:spacing w:val="-8"/>
          <w:sz w:val="16"/>
          <w:vertAlign w:val="baseline"/>
        </w:rPr>
        <w:t> </w:t>
      </w:r>
      <w:r>
        <w:rPr>
          <w:sz w:val="16"/>
          <w:vertAlign w:val="baseline"/>
        </w:rPr>
        <w:t>25</w:t>
      </w:r>
      <w:r>
        <w:rPr>
          <w:spacing w:val="-7"/>
          <w:sz w:val="16"/>
          <w:vertAlign w:val="baseline"/>
        </w:rPr>
        <w:t> </w:t>
      </w:r>
      <w:r>
        <w:rPr>
          <w:sz w:val="16"/>
          <w:vertAlign w:val="baseline"/>
        </w:rPr>
        <w:t>y</w:t>
      </w:r>
      <w:r>
        <w:rPr>
          <w:spacing w:val="-9"/>
          <w:sz w:val="16"/>
          <w:vertAlign w:val="baseline"/>
        </w:rPr>
        <w:t> </w:t>
      </w:r>
      <w:r>
        <w:rPr>
          <w:sz w:val="16"/>
          <w:vertAlign w:val="baseline"/>
        </w:rPr>
        <w:t>2,</w:t>
      </w:r>
      <w:r>
        <w:rPr>
          <w:spacing w:val="-11"/>
          <w:sz w:val="16"/>
          <w:vertAlign w:val="baseline"/>
        </w:rPr>
        <w:t> </w:t>
      </w:r>
      <w:r>
        <w:rPr>
          <w:sz w:val="16"/>
          <w:vertAlign w:val="baseline"/>
        </w:rPr>
        <w:t>y</w:t>
      </w:r>
      <w:r>
        <w:rPr>
          <w:spacing w:val="-5"/>
          <w:sz w:val="16"/>
          <w:vertAlign w:val="baseline"/>
        </w:rPr>
        <w:t> </w:t>
      </w:r>
      <w:r>
        <w:rPr>
          <w:i/>
          <w:sz w:val="16"/>
          <w:vertAlign w:val="baseline"/>
        </w:rPr>
        <w:t>Caso</w:t>
      </w:r>
      <w:r>
        <w:rPr>
          <w:i/>
          <w:spacing w:val="-9"/>
          <w:sz w:val="16"/>
          <w:vertAlign w:val="baseline"/>
        </w:rPr>
        <w:t> </w:t>
      </w:r>
      <w:r>
        <w:rPr>
          <w:i/>
          <w:sz w:val="16"/>
          <w:vertAlign w:val="baseline"/>
        </w:rPr>
        <w:t>Rodríguez</w:t>
      </w:r>
      <w:r>
        <w:rPr>
          <w:i/>
          <w:sz w:val="16"/>
          <w:vertAlign w:val="baseline"/>
        </w:rPr>
        <w:t> Pacheco</w:t>
      </w:r>
      <w:r>
        <w:rPr>
          <w:i/>
          <w:spacing w:val="-15"/>
          <w:sz w:val="16"/>
          <w:vertAlign w:val="baseline"/>
        </w:rPr>
        <w:t> </w:t>
      </w:r>
      <w:r>
        <w:rPr>
          <w:i/>
          <w:sz w:val="16"/>
          <w:vertAlign w:val="baseline"/>
        </w:rPr>
        <w:t>y</w:t>
      </w:r>
      <w:r>
        <w:rPr>
          <w:i/>
          <w:spacing w:val="-14"/>
          <w:sz w:val="16"/>
          <w:vertAlign w:val="baseline"/>
        </w:rPr>
        <w:t> </w:t>
      </w:r>
      <w:r>
        <w:rPr>
          <w:i/>
          <w:sz w:val="16"/>
          <w:vertAlign w:val="baseline"/>
        </w:rPr>
        <w:t>otra</w:t>
      </w:r>
      <w:r>
        <w:rPr>
          <w:i/>
          <w:spacing w:val="-14"/>
          <w:sz w:val="16"/>
          <w:vertAlign w:val="baseline"/>
        </w:rPr>
        <w:t> </w:t>
      </w:r>
      <w:r>
        <w:rPr>
          <w:i/>
          <w:sz w:val="16"/>
          <w:vertAlign w:val="baseline"/>
        </w:rPr>
        <w:t>Vs.</w:t>
      </w:r>
      <w:r>
        <w:rPr>
          <w:i/>
          <w:spacing w:val="-14"/>
          <w:sz w:val="16"/>
          <w:vertAlign w:val="baseline"/>
        </w:rPr>
        <w:t> </w:t>
      </w:r>
      <w:r>
        <w:rPr>
          <w:i/>
          <w:sz w:val="16"/>
          <w:vertAlign w:val="baseline"/>
        </w:rPr>
        <w:t>Venezuela.</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1</w:t>
      </w:r>
      <w:r>
        <w:rPr>
          <w:spacing w:val="-14"/>
          <w:sz w:val="16"/>
          <w:vertAlign w:val="baseline"/>
        </w:rPr>
        <w:t> </w:t>
      </w:r>
      <w:r>
        <w:rPr>
          <w:sz w:val="16"/>
          <w:vertAlign w:val="baseline"/>
        </w:rPr>
        <w:t>de</w:t>
      </w:r>
      <w:r>
        <w:rPr>
          <w:spacing w:val="-14"/>
          <w:sz w:val="16"/>
          <w:vertAlign w:val="baseline"/>
        </w:rPr>
        <w:t> </w:t>
      </w:r>
      <w:r>
        <w:rPr>
          <w:sz w:val="16"/>
          <w:vertAlign w:val="baseline"/>
        </w:rPr>
        <w:t>septiembre de 2023. Serie C No. </w:t>
      </w:r>
      <w:r>
        <w:rPr>
          <w:i/>
          <w:sz w:val="16"/>
          <w:vertAlign w:val="baseline"/>
        </w:rPr>
        <w:t>504, </w:t>
      </w:r>
      <w:r>
        <w:rPr>
          <w:sz w:val="16"/>
          <w:vertAlign w:val="baseline"/>
        </w:rPr>
        <w:t>párr. 152.</w:t>
      </w:r>
    </w:p>
    <w:p>
      <w:pPr>
        <w:spacing w:line="240" w:lineRule="auto" w:before="0"/>
        <w:ind w:left="200" w:right="192" w:firstLine="0"/>
        <w:jc w:val="both"/>
        <w:rPr>
          <w:sz w:val="16"/>
        </w:rPr>
      </w:pPr>
      <w:r>
        <w:rPr>
          <w:sz w:val="16"/>
          <w:vertAlign w:val="superscript"/>
        </w:rPr>
        <w:t>211</w:t>
      </w:r>
      <w:r>
        <w:rPr>
          <w:spacing w:val="80"/>
          <w:w w:val="150"/>
          <w:sz w:val="16"/>
          <w:vertAlign w:val="baseline"/>
        </w:rPr>
        <w:t>  </w:t>
      </w:r>
      <w:r>
        <w:rPr>
          <w:i/>
          <w:sz w:val="16"/>
          <w:vertAlign w:val="baseline"/>
        </w:rPr>
        <w:t>Cfr. Caso de la Masacre de Las Dos Erres Vs. Guatemala. Excepción Preliminar, Fondo, Reparaciones y</w:t>
      </w:r>
      <w:r>
        <w:rPr>
          <w:i/>
          <w:sz w:val="16"/>
          <w:vertAlign w:val="baseline"/>
        </w:rPr>
        <w:t> Costas. </w:t>
      </w:r>
      <w:r>
        <w:rPr>
          <w:sz w:val="16"/>
          <w:vertAlign w:val="baseline"/>
        </w:rPr>
        <w:t>Sentencia de 24 de noviembre de 2009. Serie C No. 211, párr. 226, y </w:t>
      </w:r>
      <w:r>
        <w:rPr>
          <w:i/>
          <w:sz w:val="16"/>
          <w:vertAlign w:val="baseline"/>
        </w:rPr>
        <w:t>Caso Olivera Fuentes Vs. Perú.</w:t>
      </w:r>
      <w:r>
        <w:rPr>
          <w:i/>
          <w:sz w:val="16"/>
          <w:vertAlign w:val="baseline"/>
        </w:rPr>
        <w:t> 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4</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2"/>
          <w:sz w:val="16"/>
          <w:vertAlign w:val="baseline"/>
        </w:rPr>
        <w:t> </w:t>
      </w:r>
      <w:r>
        <w:rPr>
          <w:sz w:val="16"/>
          <w:vertAlign w:val="baseline"/>
        </w:rPr>
        <w:t>2023.</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484, párr. </w:t>
      </w:r>
      <w:r>
        <w:rPr>
          <w:spacing w:val="-4"/>
          <w:sz w:val="16"/>
          <w:vertAlign w:val="baseline"/>
        </w:rPr>
        <w:t>131.</w:t>
      </w:r>
    </w:p>
    <w:p>
      <w:pPr>
        <w:spacing w:after="0" w:line="240" w:lineRule="auto"/>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9" w:firstLine="0"/>
        <w:jc w:val="both"/>
        <w:rPr>
          <w:sz w:val="20"/>
        </w:rPr>
      </w:pPr>
      <w:r>
        <w:rPr>
          <w:sz w:val="20"/>
        </w:rPr>
        <w:t>La Corte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Pr>
          <w:position w:val="7"/>
          <w:sz w:val="13"/>
        </w:rPr>
        <w:t>212</w:t>
      </w:r>
      <w:r>
        <w:rPr>
          <w:sz w:val="20"/>
        </w:rPr>
        <w:t>.</w:t>
      </w:r>
    </w:p>
    <w:p>
      <w:pPr>
        <w:pStyle w:val="BodyText"/>
        <w:spacing w:before="2"/>
      </w:pPr>
    </w:p>
    <w:p>
      <w:pPr>
        <w:pStyle w:val="ListParagraph"/>
        <w:numPr>
          <w:ilvl w:val="0"/>
          <w:numId w:val="8"/>
        </w:numPr>
        <w:tabs>
          <w:tab w:pos="909" w:val="left" w:leader="none"/>
        </w:tabs>
        <w:spacing w:line="240" w:lineRule="auto" w:before="0" w:after="0"/>
        <w:ind w:left="200" w:right="208" w:firstLine="0"/>
        <w:jc w:val="both"/>
        <w:rPr>
          <w:sz w:val="20"/>
        </w:rPr>
      </w:pPr>
      <w:r>
        <w:rPr>
          <w:sz w:val="20"/>
        </w:rPr>
        <w:t>Tomando en cuenta las violaciones a la Convención Americana declaradas en los capítulos</w:t>
      </w:r>
      <w:r>
        <w:rPr>
          <w:spacing w:val="-18"/>
          <w:sz w:val="20"/>
        </w:rPr>
        <w:t> </w:t>
      </w:r>
      <w:r>
        <w:rPr>
          <w:sz w:val="20"/>
        </w:rPr>
        <w:t>anteriores,</w:t>
      </w:r>
      <w:r>
        <w:rPr>
          <w:spacing w:val="-18"/>
          <w:sz w:val="20"/>
        </w:rPr>
        <w:t> </w:t>
      </w:r>
      <w:r>
        <w:rPr>
          <w:sz w:val="20"/>
        </w:rPr>
        <w:t>a</w:t>
      </w:r>
      <w:r>
        <w:rPr>
          <w:spacing w:val="-17"/>
          <w:sz w:val="20"/>
        </w:rPr>
        <w:t> </w:t>
      </w:r>
      <w:r>
        <w:rPr>
          <w:sz w:val="20"/>
        </w:rPr>
        <w:t>la</w:t>
      </w:r>
      <w:r>
        <w:rPr>
          <w:spacing w:val="-18"/>
          <w:sz w:val="20"/>
        </w:rPr>
        <w:t> </w:t>
      </w:r>
      <w:r>
        <w:rPr>
          <w:sz w:val="20"/>
        </w:rPr>
        <w:t>luz</w:t>
      </w:r>
      <w:r>
        <w:rPr>
          <w:spacing w:val="-17"/>
          <w:sz w:val="20"/>
        </w:rPr>
        <w:t> </w:t>
      </w:r>
      <w:r>
        <w:rPr>
          <w:sz w:val="20"/>
        </w:rPr>
        <w:t>de</w:t>
      </w:r>
      <w:r>
        <w:rPr>
          <w:spacing w:val="-18"/>
          <w:sz w:val="20"/>
        </w:rPr>
        <w:t> </w:t>
      </w:r>
      <w:r>
        <w:rPr>
          <w:sz w:val="20"/>
        </w:rPr>
        <w:t>los</w:t>
      </w:r>
      <w:r>
        <w:rPr>
          <w:spacing w:val="-18"/>
          <w:sz w:val="20"/>
        </w:rPr>
        <w:t> </w:t>
      </w:r>
      <w:r>
        <w:rPr>
          <w:sz w:val="20"/>
        </w:rPr>
        <w:t>criterios</w:t>
      </w:r>
      <w:r>
        <w:rPr>
          <w:spacing w:val="-17"/>
          <w:sz w:val="20"/>
        </w:rPr>
        <w:t> </w:t>
      </w:r>
      <w:r>
        <w:rPr>
          <w:sz w:val="20"/>
        </w:rPr>
        <w:t>fijados</w:t>
      </w:r>
      <w:r>
        <w:rPr>
          <w:spacing w:val="-18"/>
          <w:sz w:val="20"/>
        </w:rPr>
        <w:t> </w:t>
      </w:r>
      <w:r>
        <w:rPr>
          <w:sz w:val="20"/>
        </w:rPr>
        <w:t>en</w:t>
      </w:r>
      <w:r>
        <w:rPr>
          <w:spacing w:val="-17"/>
          <w:sz w:val="20"/>
        </w:rPr>
        <w:t> </w:t>
      </w:r>
      <w:r>
        <w:rPr>
          <w:sz w:val="20"/>
        </w:rPr>
        <w:t>la</w:t>
      </w:r>
      <w:r>
        <w:rPr>
          <w:spacing w:val="-18"/>
          <w:sz w:val="20"/>
        </w:rPr>
        <w:t> </w:t>
      </w:r>
      <w:r>
        <w:rPr>
          <w:sz w:val="20"/>
        </w:rPr>
        <w:t>jurisprudencia</w:t>
      </w:r>
      <w:r>
        <w:rPr>
          <w:spacing w:val="-17"/>
          <w:sz w:val="20"/>
        </w:rPr>
        <w:t> </w:t>
      </w:r>
      <w:r>
        <w:rPr>
          <w:sz w:val="20"/>
        </w:rPr>
        <w:t>del</w:t>
      </w:r>
      <w:r>
        <w:rPr>
          <w:spacing w:val="-18"/>
          <w:sz w:val="20"/>
        </w:rPr>
        <w:t> </w:t>
      </w:r>
      <w:r>
        <w:rPr>
          <w:sz w:val="20"/>
        </w:rPr>
        <w:t>Tribunal</w:t>
      </w:r>
      <w:r>
        <w:rPr>
          <w:spacing w:val="-18"/>
          <w:sz w:val="20"/>
        </w:rPr>
        <w:t> </w:t>
      </w:r>
      <w:r>
        <w:rPr>
          <w:sz w:val="20"/>
        </w:rPr>
        <w:t>en</w:t>
      </w:r>
      <w:r>
        <w:rPr>
          <w:spacing w:val="-17"/>
          <w:sz w:val="20"/>
        </w:rPr>
        <w:t> </w:t>
      </w:r>
      <w:r>
        <w:rPr>
          <w:sz w:val="20"/>
        </w:rPr>
        <w:t>relación con la naturaleza y alcances de la obligación de reparar</w:t>
      </w:r>
      <w:r>
        <w:rPr>
          <w:position w:val="7"/>
          <w:sz w:val="13"/>
        </w:rPr>
        <w:t>213</w:t>
      </w:r>
      <w:r>
        <w:rPr>
          <w:sz w:val="20"/>
        </w:rPr>
        <w:t>.</w:t>
      </w:r>
    </w:p>
    <w:p>
      <w:pPr>
        <w:pStyle w:val="BodyText"/>
      </w:pPr>
    </w:p>
    <w:p>
      <w:pPr>
        <w:pStyle w:val="Heading2"/>
        <w:numPr>
          <w:ilvl w:val="0"/>
          <w:numId w:val="14"/>
        </w:numPr>
        <w:tabs>
          <w:tab w:pos="921" w:val="left" w:leader="none"/>
        </w:tabs>
        <w:spacing w:line="240" w:lineRule="auto" w:before="0" w:after="0"/>
        <w:ind w:left="920" w:right="0" w:hanging="361"/>
        <w:jc w:val="left"/>
      </w:pPr>
      <w:bookmarkStart w:name="_bookmark53" w:id="55"/>
      <w:bookmarkEnd w:id="55"/>
      <w:r>
        <w:rPr/>
        <w:t>P</w:t>
      </w:r>
      <w:r>
        <w:rPr/>
        <w:t>arte</w:t>
      </w:r>
      <w:r>
        <w:rPr>
          <w:spacing w:val="-8"/>
        </w:rPr>
        <w:t> </w:t>
      </w:r>
      <w:r>
        <w:rPr>
          <w:spacing w:val="-2"/>
        </w:rPr>
        <w:t>lesionada</w:t>
      </w:r>
    </w:p>
    <w:p>
      <w:pPr>
        <w:pStyle w:val="BodyText"/>
        <w:spacing w:before="10"/>
        <w:rPr>
          <w:b/>
          <w:sz w:val="19"/>
        </w:rPr>
      </w:pPr>
    </w:p>
    <w:p>
      <w:pPr>
        <w:pStyle w:val="ListParagraph"/>
        <w:numPr>
          <w:ilvl w:val="0"/>
          <w:numId w:val="8"/>
        </w:numPr>
        <w:tabs>
          <w:tab w:pos="909" w:val="left" w:leader="none"/>
        </w:tabs>
        <w:spacing w:line="240" w:lineRule="auto" w:before="1" w:after="0"/>
        <w:ind w:left="200" w:right="203" w:firstLine="0"/>
        <w:jc w:val="both"/>
        <w:rPr>
          <w:sz w:val="20"/>
        </w:rPr>
      </w:pPr>
      <w:r>
        <w:rPr>
          <w:sz w:val="20"/>
        </w:rPr>
        <w:t>Este Tribunal considera parte lesionada, en los términos del artículo 63.1 de la Convención,</w:t>
      </w:r>
      <w:r>
        <w:rPr>
          <w:spacing w:val="-10"/>
          <w:sz w:val="20"/>
        </w:rPr>
        <w:t> </w:t>
      </w:r>
      <w:r>
        <w:rPr>
          <w:sz w:val="20"/>
        </w:rPr>
        <w:t>a</w:t>
      </w:r>
      <w:r>
        <w:rPr>
          <w:spacing w:val="-11"/>
          <w:sz w:val="20"/>
        </w:rPr>
        <w:t> </w:t>
      </w:r>
      <w:r>
        <w:rPr>
          <w:sz w:val="20"/>
        </w:rPr>
        <w:t>quien</w:t>
      </w:r>
      <w:r>
        <w:rPr>
          <w:spacing w:val="-10"/>
          <w:sz w:val="20"/>
        </w:rPr>
        <w:t> </w:t>
      </w:r>
      <w:r>
        <w:rPr>
          <w:sz w:val="20"/>
        </w:rPr>
        <w:t>ha</w:t>
      </w:r>
      <w:r>
        <w:rPr>
          <w:spacing w:val="-9"/>
          <w:sz w:val="20"/>
        </w:rPr>
        <w:t> </w:t>
      </w:r>
      <w:r>
        <w:rPr>
          <w:sz w:val="20"/>
        </w:rPr>
        <w:t>sido</w:t>
      </w:r>
      <w:r>
        <w:rPr>
          <w:spacing w:val="-12"/>
          <w:sz w:val="20"/>
        </w:rPr>
        <w:t> </w:t>
      </w:r>
      <w:r>
        <w:rPr>
          <w:sz w:val="20"/>
        </w:rPr>
        <w:t>declarada</w:t>
      </w:r>
      <w:r>
        <w:rPr>
          <w:spacing w:val="-11"/>
          <w:sz w:val="20"/>
        </w:rPr>
        <w:t> </w:t>
      </w:r>
      <w:r>
        <w:rPr>
          <w:sz w:val="20"/>
        </w:rPr>
        <w:t>víctima</w:t>
      </w:r>
      <w:r>
        <w:rPr>
          <w:spacing w:val="-11"/>
          <w:sz w:val="20"/>
        </w:rPr>
        <w:t> </w:t>
      </w:r>
      <w:r>
        <w:rPr>
          <w:sz w:val="20"/>
        </w:rPr>
        <w:t>de</w:t>
      </w:r>
      <w:r>
        <w:rPr>
          <w:spacing w:val="-13"/>
          <w:sz w:val="20"/>
        </w:rPr>
        <w:t> </w:t>
      </w:r>
      <w:r>
        <w:rPr>
          <w:sz w:val="20"/>
        </w:rPr>
        <w:t>la</w:t>
      </w:r>
      <w:r>
        <w:rPr>
          <w:spacing w:val="-9"/>
          <w:sz w:val="20"/>
        </w:rPr>
        <w:t> </w:t>
      </w:r>
      <w:r>
        <w:rPr>
          <w:sz w:val="20"/>
        </w:rPr>
        <w:t>violación</w:t>
      </w:r>
      <w:r>
        <w:rPr>
          <w:spacing w:val="-10"/>
          <w:sz w:val="20"/>
        </w:rPr>
        <w:t> </w:t>
      </w:r>
      <w:r>
        <w:rPr>
          <w:sz w:val="20"/>
        </w:rPr>
        <w:t>de</w:t>
      </w:r>
      <w:r>
        <w:rPr>
          <w:spacing w:val="-10"/>
          <w:sz w:val="20"/>
        </w:rPr>
        <w:t> </w:t>
      </w:r>
      <w:r>
        <w:rPr>
          <w:sz w:val="20"/>
        </w:rPr>
        <w:t>algún</w:t>
      </w:r>
      <w:r>
        <w:rPr>
          <w:spacing w:val="-10"/>
          <w:sz w:val="20"/>
        </w:rPr>
        <w:t> </w:t>
      </w:r>
      <w:r>
        <w:rPr>
          <w:sz w:val="20"/>
        </w:rPr>
        <w:t>derecho</w:t>
      </w:r>
      <w:r>
        <w:rPr>
          <w:spacing w:val="-10"/>
          <w:sz w:val="20"/>
        </w:rPr>
        <w:t> </w:t>
      </w:r>
      <w:r>
        <w:rPr>
          <w:sz w:val="20"/>
        </w:rPr>
        <w:t>reconocido</w:t>
      </w:r>
      <w:r>
        <w:rPr>
          <w:spacing w:val="-10"/>
          <w:sz w:val="20"/>
        </w:rPr>
        <w:t> </w:t>
      </w:r>
      <w:r>
        <w:rPr>
          <w:sz w:val="20"/>
        </w:rPr>
        <w:t>en la misma. Por lo tanto, este Tribunal considera como “parte lesionada” a Julio Rogelio Viteri Ungaretti, Ligia Rocío Alarcón Gallegos, Rogelio Sebastián y Michelle Rocío, ambos Alarcón Gallegos, y Rosa María Gallegos Pozo, quienes fueron declaradas víctimas en el capítulo VII de la presente Sentencia.</w:t>
      </w:r>
    </w:p>
    <w:p>
      <w:pPr>
        <w:pStyle w:val="BodyText"/>
      </w:pPr>
    </w:p>
    <w:p>
      <w:pPr>
        <w:pStyle w:val="Heading2"/>
        <w:numPr>
          <w:ilvl w:val="0"/>
          <w:numId w:val="14"/>
        </w:numPr>
        <w:tabs>
          <w:tab w:pos="921" w:val="left" w:leader="none"/>
        </w:tabs>
        <w:spacing w:line="240" w:lineRule="auto" w:before="0" w:after="0"/>
        <w:ind w:left="920" w:right="0" w:hanging="361"/>
        <w:jc w:val="left"/>
      </w:pPr>
      <w:bookmarkStart w:name="_bookmark54" w:id="56"/>
      <w:bookmarkEnd w:id="56"/>
      <w:r>
        <w:rPr/>
        <w:t>M</w:t>
      </w:r>
      <w:r>
        <w:rPr/>
        <w:t>edidas</w:t>
      </w:r>
      <w:r>
        <w:rPr>
          <w:spacing w:val="-7"/>
        </w:rPr>
        <w:t> </w:t>
      </w:r>
      <w:r>
        <w:rPr/>
        <w:t>de</w:t>
      </w:r>
      <w:r>
        <w:rPr>
          <w:spacing w:val="-8"/>
        </w:rPr>
        <w:t> </w:t>
      </w:r>
      <w:r>
        <w:rPr>
          <w:spacing w:val="-2"/>
        </w:rPr>
        <w:t>restitución</w:t>
      </w:r>
    </w:p>
    <w:p>
      <w:pPr>
        <w:pStyle w:val="BodyText"/>
        <w:spacing w:before="1"/>
        <w:rPr>
          <w:b/>
        </w:rPr>
      </w:pPr>
    </w:p>
    <w:p>
      <w:pPr>
        <w:pStyle w:val="ListParagraph"/>
        <w:numPr>
          <w:ilvl w:val="0"/>
          <w:numId w:val="8"/>
        </w:numPr>
        <w:tabs>
          <w:tab w:pos="909" w:val="left" w:leader="none"/>
        </w:tabs>
        <w:spacing w:line="243" w:lineRule="exact" w:before="0" w:after="0"/>
        <w:ind w:left="908" w:right="0" w:hanging="709"/>
        <w:jc w:val="both"/>
        <w:rPr>
          <w:sz w:val="20"/>
        </w:rPr>
      </w:pPr>
      <w:r>
        <w:rPr>
          <w:sz w:val="20"/>
        </w:rPr>
        <w:t>Los</w:t>
      </w:r>
      <w:r>
        <w:rPr>
          <w:spacing w:val="3"/>
          <w:sz w:val="20"/>
        </w:rPr>
        <w:t> </w:t>
      </w:r>
      <w:r>
        <w:rPr>
          <w:b/>
          <w:i/>
          <w:sz w:val="20"/>
        </w:rPr>
        <w:t>representantes</w:t>
      </w:r>
      <w:r>
        <w:rPr>
          <w:b/>
          <w:i/>
          <w:spacing w:val="6"/>
          <w:sz w:val="20"/>
        </w:rPr>
        <w:t> </w:t>
      </w:r>
      <w:r>
        <w:rPr>
          <w:sz w:val="20"/>
        </w:rPr>
        <w:t>solicitaron</w:t>
      </w:r>
      <w:r>
        <w:rPr>
          <w:spacing w:val="2"/>
          <w:sz w:val="20"/>
        </w:rPr>
        <w:t> </w:t>
      </w:r>
      <w:r>
        <w:rPr>
          <w:sz w:val="20"/>
        </w:rPr>
        <w:t>a</w:t>
      </w:r>
      <w:r>
        <w:rPr>
          <w:spacing w:val="5"/>
          <w:sz w:val="20"/>
        </w:rPr>
        <w:t> </w:t>
      </w:r>
      <w:r>
        <w:rPr>
          <w:sz w:val="20"/>
        </w:rPr>
        <w:t>la</w:t>
      </w:r>
      <w:r>
        <w:rPr>
          <w:spacing w:val="5"/>
          <w:sz w:val="20"/>
        </w:rPr>
        <w:t> </w:t>
      </w:r>
      <w:r>
        <w:rPr>
          <w:sz w:val="20"/>
        </w:rPr>
        <w:t>Corte</w:t>
      </w:r>
      <w:r>
        <w:rPr>
          <w:spacing w:val="2"/>
          <w:sz w:val="20"/>
        </w:rPr>
        <w:t> </w:t>
      </w:r>
      <w:r>
        <w:rPr>
          <w:sz w:val="20"/>
        </w:rPr>
        <w:t>ordenar</w:t>
      </w:r>
      <w:r>
        <w:rPr>
          <w:spacing w:val="2"/>
          <w:sz w:val="20"/>
        </w:rPr>
        <w:t> </w:t>
      </w:r>
      <w:r>
        <w:rPr>
          <w:sz w:val="20"/>
        </w:rPr>
        <w:t>al</w:t>
      </w:r>
      <w:r>
        <w:rPr>
          <w:spacing w:val="3"/>
          <w:sz w:val="20"/>
        </w:rPr>
        <w:t> </w:t>
      </w:r>
      <w:r>
        <w:rPr>
          <w:sz w:val="20"/>
        </w:rPr>
        <w:t>Estado</w:t>
      </w:r>
      <w:r>
        <w:rPr>
          <w:spacing w:val="1"/>
          <w:sz w:val="20"/>
        </w:rPr>
        <w:t> </w:t>
      </w:r>
      <w:r>
        <w:rPr>
          <w:sz w:val="20"/>
        </w:rPr>
        <w:t>las</w:t>
      </w:r>
      <w:r>
        <w:rPr>
          <w:spacing w:val="3"/>
          <w:sz w:val="20"/>
        </w:rPr>
        <w:t> </w:t>
      </w:r>
      <w:r>
        <w:rPr>
          <w:sz w:val="20"/>
        </w:rPr>
        <w:t>siguientes</w:t>
      </w:r>
      <w:r>
        <w:rPr>
          <w:spacing w:val="2"/>
          <w:sz w:val="20"/>
        </w:rPr>
        <w:t> </w:t>
      </w:r>
      <w:r>
        <w:rPr>
          <w:spacing w:val="-2"/>
          <w:sz w:val="20"/>
        </w:rPr>
        <w:t>medidas:</w:t>
      </w:r>
    </w:p>
    <w:p>
      <w:pPr>
        <w:pStyle w:val="BodyText"/>
        <w:ind w:left="200" w:right="196"/>
        <w:jc w:val="both"/>
      </w:pPr>
      <w:r>
        <w:rPr/>
        <w:t>i) reincorporación a la Fuerza Naval; ii) otorgamiento del ascenso al grado de Almirante al señor</w:t>
      </w:r>
      <w:r>
        <w:rPr>
          <w:spacing w:val="-10"/>
        </w:rPr>
        <w:t> </w:t>
      </w:r>
      <w:r>
        <w:rPr/>
        <w:t>Rogelio</w:t>
      </w:r>
      <w:r>
        <w:rPr>
          <w:spacing w:val="-10"/>
        </w:rPr>
        <w:t> </w:t>
      </w:r>
      <w:r>
        <w:rPr/>
        <w:t>Viteri;</w:t>
      </w:r>
      <w:r>
        <w:rPr>
          <w:spacing w:val="-8"/>
        </w:rPr>
        <w:t> </w:t>
      </w:r>
      <w:r>
        <w:rPr/>
        <w:t>iii)</w:t>
      </w:r>
      <w:r>
        <w:rPr>
          <w:spacing w:val="-5"/>
        </w:rPr>
        <w:t> </w:t>
      </w:r>
      <w:r>
        <w:rPr/>
        <w:t>certificar</w:t>
      </w:r>
      <w:r>
        <w:rPr>
          <w:spacing w:val="-10"/>
        </w:rPr>
        <w:t> </w:t>
      </w:r>
      <w:r>
        <w:rPr/>
        <w:t>la</w:t>
      </w:r>
      <w:r>
        <w:rPr>
          <w:spacing w:val="-8"/>
        </w:rPr>
        <w:t> </w:t>
      </w:r>
      <w:r>
        <w:rPr/>
        <w:t>eliminación</w:t>
      </w:r>
      <w:r>
        <w:rPr>
          <w:spacing w:val="-6"/>
        </w:rPr>
        <w:t> </w:t>
      </w:r>
      <w:r>
        <w:rPr/>
        <w:t>de</w:t>
      </w:r>
      <w:r>
        <w:rPr>
          <w:spacing w:val="-10"/>
        </w:rPr>
        <w:t> </w:t>
      </w:r>
      <w:r>
        <w:rPr/>
        <w:t>las</w:t>
      </w:r>
      <w:r>
        <w:rPr>
          <w:spacing w:val="-9"/>
        </w:rPr>
        <w:t> </w:t>
      </w:r>
      <w:r>
        <w:rPr/>
        <w:t>faltas</w:t>
      </w:r>
      <w:r>
        <w:rPr>
          <w:spacing w:val="-9"/>
        </w:rPr>
        <w:t> </w:t>
      </w:r>
      <w:r>
        <w:rPr/>
        <w:t>que</w:t>
      </w:r>
      <w:r>
        <w:rPr>
          <w:spacing w:val="-8"/>
        </w:rPr>
        <w:t> </w:t>
      </w:r>
      <w:r>
        <w:rPr/>
        <w:t>se</w:t>
      </w:r>
      <w:r>
        <w:rPr>
          <w:spacing w:val="-11"/>
        </w:rPr>
        <w:t> </w:t>
      </w:r>
      <w:r>
        <w:rPr/>
        <w:t>le</w:t>
      </w:r>
      <w:r>
        <w:rPr>
          <w:spacing w:val="-10"/>
        </w:rPr>
        <w:t> </w:t>
      </w:r>
      <w:r>
        <w:rPr/>
        <w:t>registraron,</w:t>
      </w:r>
      <w:r>
        <w:rPr>
          <w:spacing w:val="-9"/>
        </w:rPr>
        <w:t> </w:t>
      </w:r>
      <w:r>
        <w:rPr/>
        <w:t>como</w:t>
      </w:r>
      <w:r>
        <w:rPr>
          <w:spacing w:val="-9"/>
        </w:rPr>
        <w:t> </w:t>
      </w:r>
      <w:r>
        <w:rPr/>
        <w:t>fruto de su denuncia de corrupción, limpiando su libreta de vida naval, y iv) por cumplimiento de tiempo de servicio, otorgamiento de las condecoraciones por 30, 35 y 40 años de servicio, con las correspondientes bonificaciones. Además, pidieron que la Corte ordene al Estado medidas</w:t>
      </w:r>
      <w:r>
        <w:rPr>
          <w:spacing w:val="-10"/>
        </w:rPr>
        <w:t> </w:t>
      </w:r>
      <w:r>
        <w:rPr/>
        <w:t>de</w:t>
      </w:r>
      <w:r>
        <w:rPr>
          <w:spacing w:val="-9"/>
        </w:rPr>
        <w:t> </w:t>
      </w:r>
      <w:r>
        <w:rPr/>
        <w:t>cesación</w:t>
      </w:r>
      <w:r>
        <w:rPr>
          <w:spacing w:val="-9"/>
        </w:rPr>
        <w:t> </w:t>
      </w:r>
      <w:r>
        <w:rPr/>
        <w:t>de</w:t>
      </w:r>
      <w:r>
        <w:rPr>
          <w:spacing w:val="-7"/>
        </w:rPr>
        <w:t> </w:t>
      </w:r>
      <w:r>
        <w:rPr/>
        <w:t>los</w:t>
      </w:r>
      <w:r>
        <w:rPr>
          <w:spacing w:val="-11"/>
        </w:rPr>
        <w:t> </w:t>
      </w:r>
      <w:r>
        <w:rPr/>
        <w:t>actos</w:t>
      </w:r>
      <w:r>
        <w:rPr>
          <w:spacing w:val="-11"/>
        </w:rPr>
        <w:t> </w:t>
      </w:r>
      <w:r>
        <w:rPr/>
        <w:t>que</w:t>
      </w:r>
      <w:r>
        <w:rPr>
          <w:spacing w:val="-9"/>
        </w:rPr>
        <w:t> </w:t>
      </w:r>
      <w:r>
        <w:rPr/>
        <w:t>vulneran</w:t>
      </w:r>
      <w:r>
        <w:rPr>
          <w:spacing w:val="-9"/>
        </w:rPr>
        <w:t> </w:t>
      </w:r>
      <w:r>
        <w:rPr/>
        <w:t>los</w:t>
      </w:r>
      <w:r>
        <w:rPr>
          <w:spacing w:val="-11"/>
        </w:rPr>
        <w:t> </w:t>
      </w:r>
      <w:r>
        <w:rPr/>
        <w:t>derechos,</w:t>
      </w:r>
      <w:r>
        <w:rPr>
          <w:spacing w:val="-11"/>
        </w:rPr>
        <w:t> </w:t>
      </w:r>
      <w:r>
        <w:rPr/>
        <w:t>como</w:t>
      </w:r>
      <w:r>
        <w:rPr>
          <w:spacing w:val="-11"/>
        </w:rPr>
        <w:t> </w:t>
      </w:r>
      <w:r>
        <w:rPr/>
        <w:t>los</w:t>
      </w:r>
      <w:r>
        <w:rPr>
          <w:spacing w:val="-9"/>
        </w:rPr>
        <w:t> </w:t>
      </w:r>
      <w:r>
        <w:rPr/>
        <w:t>riesgos</w:t>
      </w:r>
      <w:r>
        <w:rPr>
          <w:spacing w:val="-9"/>
        </w:rPr>
        <w:t> </w:t>
      </w:r>
      <w:r>
        <w:rPr/>
        <w:t>y</w:t>
      </w:r>
      <w:r>
        <w:rPr>
          <w:spacing w:val="-11"/>
        </w:rPr>
        <w:t> </w:t>
      </w:r>
      <w:r>
        <w:rPr/>
        <w:t>ataques</w:t>
      </w:r>
      <w:r>
        <w:rPr>
          <w:spacing w:val="-11"/>
        </w:rPr>
        <w:t> </w:t>
      </w:r>
      <w:r>
        <w:rPr/>
        <w:t>a</w:t>
      </w:r>
      <w:r>
        <w:rPr>
          <w:spacing w:val="-8"/>
        </w:rPr>
        <w:t> </w:t>
      </w:r>
      <w:r>
        <w:rPr/>
        <w:t>las que aún se ven expuestos, y que no permiten a las víctimas retornar de forma segura a su país de origen. Por último, bajo el nombre de medidas de restitución, los representantes solicitaron otras medidas relativas a pagos, que serán analizadas en el apartado de indemnizaciones compensatorias</w:t>
      </w:r>
      <w:r>
        <w:rPr>
          <w:spacing w:val="-1"/>
        </w:rPr>
        <w:t> </w:t>
      </w:r>
      <w:r>
        <w:rPr/>
        <w:t>(</w:t>
      </w:r>
      <w:r>
        <w:rPr>
          <w:i/>
        </w:rPr>
        <w:t>infra </w:t>
      </w:r>
      <w:r>
        <w:rPr/>
        <w:t>párr.</w:t>
      </w:r>
      <w:r>
        <w:rPr>
          <w:spacing w:val="-1"/>
        </w:rPr>
        <w:t> </w:t>
      </w:r>
      <w:r>
        <w:rPr/>
        <w:t>230) La </w:t>
      </w:r>
      <w:r>
        <w:rPr>
          <w:b/>
          <w:i/>
        </w:rPr>
        <w:t>Comisión </w:t>
      </w:r>
      <w:r>
        <w:rPr/>
        <w:t>no</w:t>
      </w:r>
      <w:r>
        <w:rPr>
          <w:spacing w:val="-2"/>
        </w:rPr>
        <w:t> </w:t>
      </w:r>
      <w:r>
        <w:rPr/>
        <w:t>hizo referencia puntual a estas solicitudes.</w:t>
      </w:r>
    </w:p>
    <w:p>
      <w:pPr>
        <w:pStyle w:val="BodyText"/>
        <w:spacing w:before="2"/>
      </w:pPr>
    </w:p>
    <w:p>
      <w:pPr>
        <w:pStyle w:val="ListParagraph"/>
        <w:numPr>
          <w:ilvl w:val="0"/>
          <w:numId w:val="8"/>
        </w:numPr>
        <w:tabs>
          <w:tab w:pos="909" w:val="left" w:leader="none"/>
        </w:tabs>
        <w:spacing w:line="240" w:lineRule="auto" w:before="0" w:after="0"/>
        <w:ind w:left="200" w:right="196" w:firstLine="0"/>
        <w:jc w:val="both"/>
        <w:rPr>
          <w:sz w:val="20"/>
        </w:rPr>
      </w:pPr>
      <w:r>
        <w:rPr>
          <w:sz w:val="20"/>
        </w:rPr>
        <w:t>El </w:t>
      </w:r>
      <w:r>
        <w:rPr>
          <w:b/>
          <w:i/>
          <w:sz w:val="20"/>
        </w:rPr>
        <w:t>Estado, </w:t>
      </w:r>
      <w:r>
        <w:rPr>
          <w:sz w:val="20"/>
        </w:rPr>
        <w:t>respecto a las medidas solicitadas señaló que: i) en lo referente a la reincorporación a la Fuerza Naval, reiteró que fue decisión voluntaria del señor Viteri abandonar</w:t>
      </w:r>
      <w:r>
        <w:rPr>
          <w:spacing w:val="-8"/>
          <w:sz w:val="20"/>
        </w:rPr>
        <w:t> </w:t>
      </w:r>
      <w:r>
        <w:rPr>
          <w:sz w:val="20"/>
        </w:rPr>
        <w:t>las</w:t>
      </w:r>
      <w:r>
        <w:rPr>
          <w:spacing w:val="-8"/>
          <w:sz w:val="20"/>
        </w:rPr>
        <w:t> </w:t>
      </w:r>
      <w:r>
        <w:rPr>
          <w:sz w:val="20"/>
        </w:rPr>
        <w:t>Fuerzas</w:t>
      </w:r>
      <w:r>
        <w:rPr>
          <w:spacing w:val="-6"/>
          <w:sz w:val="20"/>
        </w:rPr>
        <w:t> </w:t>
      </w:r>
      <w:r>
        <w:rPr>
          <w:sz w:val="20"/>
        </w:rPr>
        <w:t>Armadas</w:t>
      </w:r>
      <w:r>
        <w:rPr>
          <w:spacing w:val="-8"/>
          <w:sz w:val="20"/>
        </w:rPr>
        <w:t> </w:t>
      </w:r>
      <w:r>
        <w:rPr>
          <w:sz w:val="20"/>
        </w:rPr>
        <w:t>y</w:t>
      </w:r>
      <w:r>
        <w:rPr>
          <w:spacing w:val="-6"/>
          <w:sz w:val="20"/>
        </w:rPr>
        <w:t> </w:t>
      </w:r>
      <w:r>
        <w:rPr>
          <w:sz w:val="20"/>
        </w:rPr>
        <w:t>que</w:t>
      </w:r>
      <w:r>
        <w:rPr>
          <w:spacing w:val="-8"/>
          <w:sz w:val="20"/>
        </w:rPr>
        <w:t> </w:t>
      </w:r>
      <w:r>
        <w:rPr>
          <w:sz w:val="20"/>
        </w:rPr>
        <w:t>los</w:t>
      </w:r>
      <w:r>
        <w:rPr>
          <w:spacing w:val="-8"/>
          <w:sz w:val="20"/>
        </w:rPr>
        <w:t> </w:t>
      </w:r>
      <w:r>
        <w:rPr>
          <w:sz w:val="20"/>
        </w:rPr>
        <w:t>representantes</w:t>
      </w:r>
      <w:r>
        <w:rPr>
          <w:spacing w:val="-8"/>
          <w:sz w:val="20"/>
        </w:rPr>
        <w:t> </w:t>
      </w:r>
      <w:r>
        <w:rPr>
          <w:sz w:val="20"/>
        </w:rPr>
        <w:t>no</w:t>
      </w:r>
      <w:r>
        <w:rPr>
          <w:spacing w:val="-6"/>
          <w:sz w:val="20"/>
        </w:rPr>
        <w:t> </w:t>
      </w:r>
      <w:r>
        <w:rPr>
          <w:sz w:val="20"/>
        </w:rPr>
        <w:t>demostraron</w:t>
      </w:r>
      <w:r>
        <w:rPr>
          <w:spacing w:val="-5"/>
          <w:sz w:val="20"/>
        </w:rPr>
        <w:t> </w:t>
      </w:r>
      <w:r>
        <w:rPr>
          <w:sz w:val="20"/>
        </w:rPr>
        <w:t>la</w:t>
      </w:r>
      <w:r>
        <w:rPr>
          <w:spacing w:val="-7"/>
          <w:sz w:val="20"/>
        </w:rPr>
        <w:t> </w:t>
      </w:r>
      <w:r>
        <w:rPr>
          <w:sz w:val="20"/>
        </w:rPr>
        <w:t>existencia</w:t>
      </w:r>
      <w:r>
        <w:rPr>
          <w:spacing w:val="-7"/>
          <w:sz w:val="20"/>
        </w:rPr>
        <w:t> </w:t>
      </w:r>
      <w:r>
        <w:rPr>
          <w:sz w:val="20"/>
        </w:rPr>
        <w:t>de</w:t>
      </w:r>
      <w:r>
        <w:rPr>
          <w:spacing w:val="-8"/>
          <w:sz w:val="20"/>
        </w:rPr>
        <w:t> </w:t>
      </w:r>
      <w:r>
        <w:rPr>
          <w:sz w:val="20"/>
        </w:rPr>
        <w:t>un hecho</w:t>
      </w:r>
      <w:r>
        <w:rPr>
          <w:spacing w:val="-1"/>
          <w:sz w:val="20"/>
        </w:rPr>
        <w:t> </w:t>
      </w:r>
      <w:r>
        <w:rPr>
          <w:sz w:val="20"/>
        </w:rPr>
        <w:t>dañoso</w:t>
      </w:r>
      <w:r>
        <w:rPr>
          <w:spacing w:val="-3"/>
          <w:sz w:val="20"/>
        </w:rPr>
        <w:t> </w:t>
      </w:r>
      <w:r>
        <w:rPr>
          <w:sz w:val="20"/>
        </w:rPr>
        <w:t>imputable</w:t>
      </w:r>
      <w:r>
        <w:rPr>
          <w:spacing w:val="-2"/>
          <w:sz w:val="20"/>
        </w:rPr>
        <w:t> </w:t>
      </w:r>
      <w:r>
        <w:rPr>
          <w:sz w:val="20"/>
        </w:rPr>
        <w:t>a</w:t>
      </w:r>
      <w:r>
        <w:rPr>
          <w:spacing w:val="-1"/>
          <w:sz w:val="20"/>
        </w:rPr>
        <w:t> </w:t>
      </w:r>
      <w:r>
        <w:rPr>
          <w:sz w:val="20"/>
        </w:rPr>
        <w:t>las</w:t>
      </w:r>
      <w:r>
        <w:rPr>
          <w:spacing w:val="-1"/>
          <w:sz w:val="20"/>
        </w:rPr>
        <w:t> </w:t>
      </w:r>
      <w:r>
        <w:rPr>
          <w:sz w:val="20"/>
        </w:rPr>
        <w:t>autoridades estatales</w:t>
      </w:r>
      <w:r>
        <w:rPr>
          <w:spacing w:val="-1"/>
          <w:sz w:val="20"/>
        </w:rPr>
        <w:t> </w:t>
      </w:r>
      <w:r>
        <w:rPr>
          <w:sz w:val="20"/>
        </w:rPr>
        <w:t>susceptible</w:t>
      </w:r>
      <w:r>
        <w:rPr>
          <w:spacing w:val="-2"/>
          <w:sz w:val="20"/>
        </w:rPr>
        <w:t> </w:t>
      </w:r>
      <w:r>
        <w:rPr>
          <w:sz w:val="20"/>
        </w:rPr>
        <w:t>de</w:t>
      </w:r>
      <w:r>
        <w:rPr>
          <w:spacing w:val="-2"/>
          <w:sz w:val="20"/>
        </w:rPr>
        <w:t> </w:t>
      </w:r>
      <w:r>
        <w:rPr>
          <w:sz w:val="20"/>
        </w:rPr>
        <w:t>haber</w:t>
      </w:r>
      <w:r>
        <w:rPr>
          <w:spacing w:val="-2"/>
          <w:sz w:val="20"/>
        </w:rPr>
        <w:t> </w:t>
      </w:r>
      <w:r>
        <w:rPr>
          <w:sz w:val="20"/>
        </w:rPr>
        <w:t>sido</w:t>
      </w:r>
      <w:r>
        <w:rPr>
          <w:spacing w:val="-2"/>
          <w:sz w:val="20"/>
        </w:rPr>
        <w:t> </w:t>
      </w:r>
      <w:r>
        <w:rPr>
          <w:sz w:val="20"/>
        </w:rPr>
        <w:t>la</w:t>
      </w:r>
      <w:r>
        <w:rPr>
          <w:spacing w:val="-1"/>
          <w:sz w:val="20"/>
        </w:rPr>
        <w:t> </w:t>
      </w:r>
      <w:r>
        <w:rPr>
          <w:sz w:val="20"/>
        </w:rPr>
        <w:t>causa</w:t>
      </w:r>
      <w:r>
        <w:rPr>
          <w:spacing w:val="-1"/>
          <w:sz w:val="20"/>
        </w:rPr>
        <w:t> </w:t>
      </w:r>
      <w:r>
        <w:rPr>
          <w:sz w:val="20"/>
        </w:rPr>
        <w:t>de</w:t>
      </w:r>
      <w:r>
        <w:rPr>
          <w:spacing w:val="-2"/>
          <w:sz w:val="20"/>
        </w:rPr>
        <w:t> </w:t>
      </w:r>
      <w:r>
        <w:rPr>
          <w:sz w:val="20"/>
        </w:rPr>
        <w:t>su decisión</w:t>
      </w:r>
      <w:r>
        <w:rPr>
          <w:spacing w:val="-10"/>
          <w:sz w:val="20"/>
        </w:rPr>
        <w:t> </w:t>
      </w:r>
      <w:r>
        <w:rPr>
          <w:sz w:val="20"/>
        </w:rPr>
        <w:t>de</w:t>
      </w:r>
      <w:r>
        <w:rPr>
          <w:spacing w:val="-13"/>
          <w:sz w:val="20"/>
        </w:rPr>
        <w:t> </w:t>
      </w:r>
      <w:r>
        <w:rPr>
          <w:sz w:val="20"/>
        </w:rPr>
        <w:t>solicitar</w:t>
      </w:r>
      <w:r>
        <w:rPr>
          <w:spacing w:val="-10"/>
          <w:sz w:val="20"/>
        </w:rPr>
        <w:t> </w:t>
      </w:r>
      <w:r>
        <w:rPr>
          <w:sz w:val="20"/>
        </w:rPr>
        <w:t>su</w:t>
      </w:r>
      <w:r>
        <w:rPr>
          <w:spacing w:val="-11"/>
          <w:sz w:val="20"/>
        </w:rPr>
        <w:t> </w:t>
      </w:r>
      <w:r>
        <w:rPr>
          <w:sz w:val="20"/>
        </w:rPr>
        <w:t>baja</w:t>
      </w:r>
      <w:r>
        <w:rPr>
          <w:spacing w:val="-11"/>
          <w:sz w:val="20"/>
        </w:rPr>
        <w:t> </w:t>
      </w:r>
      <w:r>
        <w:rPr>
          <w:sz w:val="20"/>
        </w:rPr>
        <w:t>de</w:t>
      </w:r>
      <w:r>
        <w:rPr>
          <w:spacing w:val="-13"/>
          <w:sz w:val="20"/>
        </w:rPr>
        <w:t> </w:t>
      </w:r>
      <w:r>
        <w:rPr>
          <w:sz w:val="20"/>
        </w:rPr>
        <w:t>la</w:t>
      </w:r>
      <w:r>
        <w:rPr>
          <w:spacing w:val="-11"/>
          <w:sz w:val="20"/>
        </w:rPr>
        <w:t> </w:t>
      </w:r>
      <w:r>
        <w:rPr>
          <w:sz w:val="20"/>
        </w:rPr>
        <w:t>institución</w:t>
      </w:r>
      <w:r>
        <w:rPr>
          <w:spacing w:val="-11"/>
          <w:sz w:val="20"/>
        </w:rPr>
        <w:t> </w:t>
      </w:r>
      <w:r>
        <w:rPr>
          <w:sz w:val="20"/>
        </w:rPr>
        <w:t>militar;</w:t>
      </w:r>
      <w:r>
        <w:rPr>
          <w:spacing w:val="-11"/>
          <w:sz w:val="20"/>
        </w:rPr>
        <w:t> </w:t>
      </w:r>
      <w:r>
        <w:rPr>
          <w:sz w:val="20"/>
        </w:rPr>
        <w:t>ii)</w:t>
      </w:r>
      <w:r>
        <w:rPr>
          <w:spacing w:val="-11"/>
          <w:sz w:val="20"/>
        </w:rPr>
        <w:t> </w:t>
      </w:r>
      <w:r>
        <w:rPr>
          <w:sz w:val="20"/>
        </w:rPr>
        <w:t>en</w:t>
      </w:r>
      <w:r>
        <w:rPr>
          <w:spacing w:val="-10"/>
          <w:sz w:val="20"/>
        </w:rPr>
        <w:t> </w:t>
      </w:r>
      <w:r>
        <w:rPr>
          <w:sz w:val="20"/>
        </w:rPr>
        <w:t>cuanto</w:t>
      </w:r>
      <w:r>
        <w:rPr>
          <w:spacing w:val="-12"/>
          <w:sz w:val="20"/>
        </w:rPr>
        <w:t> </w:t>
      </w:r>
      <w:r>
        <w:rPr>
          <w:sz w:val="20"/>
        </w:rPr>
        <w:t>al</w:t>
      </w:r>
      <w:r>
        <w:rPr>
          <w:spacing w:val="-11"/>
          <w:sz w:val="20"/>
        </w:rPr>
        <w:t> </w:t>
      </w:r>
      <w:r>
        <w:rPr>
          <w:sz w:val="20"/>
        </w:rPr>
        <w:t>otorgamiento</w:t>
      </w:r>
      <w:r>
        <w:rPr>
          <w:spacing w:val="-12"/>
          <w:sz w:val="20"/>
        </w:rPr>
        <w:t> </w:t>
      </w:r>
      <w:r>
        <w:rPr>
          <w:sz w:val="20"/>
        </w:rPr>
        <w:t>del</w:t>
      </w:r>
      <w:r>
        <w:rPr>
          <w:spacing w:val="-11"/>
          <w:sz w:val="20"/>
        </w:rPr>
        <w:t> </w:t>
      </w:r>
      <w:r>
        <w:rPr>
          <w:sz w:val="20"/>
        </w:rPr>
        <w:t>ascenso al grado de Almirante y condecoración por años de servicio, alegó que resulta ilusorio pretender</w:t>
      </w:r>
      <w:r>
        <w:rPr>
          <w:spacing w:val="-2"/>
          <w:sz w:val="20"/>
        </w:rPr>
        <w:t> </w:t>
      </w:r>
      <w:r>
        <w:rPr>
          <w:sz w:val="20"/>
        </w:rPr>
        <w:t>que,</w:t>
      </w:r>
      <w:r>
        <w:rPr>
          <w:spacing w:val="-2"/>
          <w:sz w:val="20"/>
        </w:rPr>
        <w:t> </w:t>
      </w:r>
      <w:r>
        <w:rPr>
          <w:sz w:val="20"/>
        </w:rPr>
        <w:t>si</w:t>
      </w:r>
      <w:r>
        <w:rPr>
          <w:spacing w:val="-4"/>
          <w:sz w:val="20"/>
        </w:rPr>
        <w:t> </w:t>
      </w:r>
      <w:r>
        <w:rPr>
          <w:sz w:val="20"/>
        </w:rPr>
        <w:t>no</w:t>
      </w:r>
      <w:r>
        <w:rPr>
          <w:spacing w:val="-2"/>
          <w:sz w:val="20"/>
        </w:rPr>
        <w:t> </w:t>
      </w:r>
      <w:r>
        <w:rPr>
          <w:sz w:val="20"/>
        </w:rPr>
        <w:t>fuera</w:t>
      </w:r>
      <w:r>
        <w:rPr>
          <w:spacing w:val="-4"/>
          <w:sz w:val="20"/>
        </w:rPr>
        <w:t> </w:t>
      </w:r>
      <w:r>
        <w:rPr>
          <w:sz w:val="20"/>
        </w:rPr>
        <w:t>por</w:t>
      </w:r>
      <w:r>
        <w:rPr>
          <w:spacing w:val="-2"/>
          <w:sz w:val="20"/>
        </w:rPr>
        <w:t> </w:t>
      </w:r>
      <w:r>
        <w:rPr>
          <w:sz w:val="20"/>
        </w:rPr>
        <w:t>las</w:t>
      </w:r>
      <w:r>
        <w:rPr>
          <w:spacing w:val="-2"/>
          <w:sz w:val="20"/>
        </w:rPr>
        <w:t> </w:t>
      </w:r>
      <w:r>
        <w:rPr>
          <w:sz w:val="20"/>
        </w:rPr>
        <w:t>alegadas</w:t>
      </w:r>
      <w:r>
        <w:rPr>
          <w:spacing w:val="-5"/>
          <w:sz w:val="20"/>
        </w:rPr>
        <w:t> </w:t>
      </w:r>
      <w:r>
        <w:rPr>
          <w:sz w:val="20"/>
        </w:rPr>
        <w:t>vulneraciones</w:t>
      </w:r>
      <w:r>
        <w:rPr>
          <w:spacing w:val="-5"/>
          <w:sz w:val="20"/>
        </w:rPr>
        <w:t> </w:t>
      </w:r>
      <w:r>
        <w:rPr>
          <w:sz w:val="20"/>
        </w:rPr>
        <w:t>de</w:t>
      </w:r>
      <w:r>
        <w:rPr>
          <w:spacing w:val="-3"/>
          <w:sz w:val="20"/>
        </w:rPr>
        <w:t> </w:t>
      </w:r>
      <w:r>
        <w:rPr>
          <w:sz w:val="20"/>
        </w:rPr>
        <w:t>derecho,</w:t>
      </w:r>
      <w:r>
        <w:rPr>
          <w:spacing w:val="-1"/>
          <w:sz w:val="20"/>
        </w:rPr>
        <w:t> </w:t>
      </w:r>
      <w:r>
        <w:rPr>
          <w:sz w:val="20"/>
        </w:rPr>
        <w:t>el</w:t>
      </w:r>
      <w:r>
        <w:rPr>
          <w:spacing w:val="-3"/>
          <w:sz w:val="20"/>
        </w:rPr>
        <w:t> </w:t>
      </w:r>
      <w:r>
        <w:rPr>
          <w:sz w:val="20"/>
        </w:rPr>
        <w:t>señor</w:t>
      </w:r>
      <w:r>
        <w:rPr>
          <w:spacing w:val="-2"/>
          <w:sz w:val="20"/>
        </w:rPr>
        <w:t> </w:t>
      </w:r>
      <w:r>
        <w:rPr>
          <w:sz w:val="20"/>
        </w:rPr>
        <w:t>Viteri</w:t>
      </w:r>
      <w:r>
        <w:rPr>
          <w:spacing w:val="-3"/>
          <w:sz w:val="20"/>
        </w:rPr>
        <w:t> </w:t>
      </w:r>
      <w:r>
        <w:rPr>
          <w:sz w:val="20"/>
        </w:rPr>
        <w:t>hubiera logrado la carrera militar anhelada, puesto que, de todas formas, la realización de ese proyecto dependía de una multitud de factores ajenos a las acciones estatales analizadas dentro</w:t>
      </w:r>
      <w:r>
        <w:rPr>
          <w:spacing w:val="-15"/>
          <w:sz w:val="20"/>
        </w:rPr>
        <w:t> </w:t>
      </w:r>
      <w:r>
        <w:rPr>
          <w:sz w:val="20"/>
        </w:rPr>
        <w:t>del</w:t>
      </w:r>
      <w:r>
        <w:rPr>
          <w:spacing w:val="-13"/>
          <w:sz w:val="20"/>
        </w:rPr>
        <w:t> </w:t>
      </w:r>
      <w:r>
        <w:rPr>
          <w:sz w:val="20"/>
        </w:rPr>
        <w:t>presente</w:t>
      </w:r>
      <w:r>
        <w:rPr>
          <w:spacing w:val="-12"/>
          <w:sz w:val="20"/>
        </w:rPr>
        <w:t> </w:t>
      </w:r>
      <w:r>
        <w:rPr>
          <w:sz w:val="20"/>
        </w:rPr>
        <w:t>caso</w:t>
      </w:r>
      <w:r>
        <w:rPr>
          <w:position w:val="7"/>
          <w:sz w:val="13"/>
        </w:rPr>
        <w:t>214</w:t>
      </w:r>
      <w:r>
        <w:rPr>
          <w:sz w:val="20"/>
        </w:rPr>
        <w:t>;</w:t>
      </w:r>
      <w:r>
        <w:rPr>
          <w:spacing w:val="-13"/>
          <w:sz w:val="20"/>
        </w:rPr>
        <w:t> </w:t>
      </w:r>
      <w:r>
        <w:rPr>
          <w:sz w:val="20"/>
        </w:rPr>
        <w:t>iii)</w:t>
      </w:r>
      <w:r>
        <w:rPr>
          <w:spacing w:val="-12"/>
          <w:sz w:val="20"/>
        </w:rPr>
        <w:t> </w:t>
      </w:r>
      <w:r>
        <w:rPr>
          <w:sz w:val="20"/>
        </w:rPr>
        <w:t>respecto</w:t>
      </w:r>
      <w:r>
        <w:rPr>
          <w:spacing w:val="-14"/>
          <w:sz w:val="20"/>
        </w:rPr>
        <w:t> </w:t>
      </w:r>
      <w:r>
        <w:rPr>
          <w:sz w:val="20"/>
        </w:rPr>
        <w:t>a</w:t>
      </w:r>
      <w:r>
        <w:rPr>
          <w:spacing w:val="-13"/>
          <w:sz w:val="20"/>
        </w:rPr>
        <w:t> </w:t>
      </w:r>
      <w:r>
        <w:rPr>
          <w:sz w:val="20"/>
        </w:rPr>
        <w:t>la</w:t>
      </w:r>
      <w:r>
        <w:rPr>
          <w:spacing w:val="-14"/>
          <w:sz w:val="20"/>
        </w:rPr>
        <w:t> </w:t>
      </w:r>
      <w:r>
        <w:rPr>
          <w:sz w:val="20"/>
        </w:rPr>
        <w:t>solicitud</w:t>
      </w:r>
      <w:r>
        <w:rPr>
          <w:spacing w:val="-13"/>
          <w:sz w:val="20"/>
        </w:rPr>
        <w:t> </w:t>
      </w:r>
      <w:r>
        <w:rPr>
          <w:sz w:val="20"/>
        </w:rPr>
        <w:t>de</w:t>
      </w:r>
      <w:r>
        <w:rPr>
          <w:spacing w:val="-13"/>
          <w:sz w:val="20"/>
        </w:rPr>
        <w:t> </w:t>
      </w:r>
      <w:r>
        <w:rPr>
          <w:sz w:val="20"/>
        </w:rPr>
        <w:t>certificar</w:t>
      </w:r>
      <w:r>
        <w:rPr>
          <w:spacing w:val="-14"/>
          <w:sz w:val="20"/>
        </w:rPr>
        <w:t> </w:t>
      </w:r>
      <w:r>
        <w:rPr>
          <w:sz w:val="20"/>
        </w:rPr>
        <w:t>la</w:t>
      </w:r>
      <w:r>
        <w:rPr>
          <w:spacing w:val="-13"/>
          <w:sz w:val="20"/>
        </w:rPr>
        <w:t> </w:t>
      </w:r>
      <w:r>
        <w:rPr>
          <w:sz w:val="20"/>
        </w:rPr>
        <w:t>eliminación</w:t>
      </w:r>
      <w:r>
        <w:rPr>
          <w:spacing w:val="-12"/>
          <w:sz w:val="20"/>
        </w:rPr>
        <w:t> </w:t>
      </w:r>
      <w:r>
        <w:rPr>
          <w:sz w:val="20"/>
        </w:rPr>
        <w:t>de</w:t>
      </w:r>
      <w:r>
        <w:rPr>
          <w:spacing w:val="-15"/>
          <w:sz w:val="20"/>
        </w:rPr>
        <w:t> </w:t>
      </w:r>
      <w:r>
        <w:rPr>
          <w:sz w:val="20"/>
        </w:rPr>
        <w:t>las</w:t>
      </w:r>
      <w:r>
        <w:rPr>
          <w:spacing w:val="-12"/>
          <w:sz w:val="20"/>
        </w:rPr>
        <w:t> </w:t>
      </w:r>
      <w:r>
        <w:rPr>
          <w:spacing w:val="-2"/>
          <w:sz w:val="20"/>
        </w:rPr>
        <w:t>faltas,</w:t>
      </w:r>
    </w:p>
    <w:p>
      <w:pPr>
        <w:pStyle w:val="BodyText"/>
        <w:spacing w:before="1"/>
        <w:rPr>
          <w:sz w:val="14"/>
        </w:rPr>
      </w:pPr>
      <w:r>
        <w:rPr/>
        <w:pict>
          <v:rect style="position:absolute;margin-left:90.024002pt;margin-top:9.771510pt;width:144.020pt;height:.72003pt;mso-position-horizontal-relative:page;mso-position-vertical-relative:paragraph;z-index:-15706112;mso-wrap-distance-left:0;mso-wrap-distance-right:0" id="docshape46" filled="true" fillcolor="#000000" stroked="false">
            <v:fill type="solid"/>
            <w10:wrap type="topAndBottom"/>
          </v:rect>
        </w:pict>
      </w:r>
    </w:p>
    <w:p>
      <w:pPr>
        <w:spacing w:line="256" w:lineRule="auto" w:before="100"/>
        <w:ind w:left="200" w:right="192" w:firstLine="0"/>
        <w:jc w:val="both"/>
        <w:rPr>
          <w:sz w:val="16"/>
        </w:rPr>
      </w:pPr>
      <w:r>
        <w:rPr>
          <w:sz w:val="16"/>
          <w:vertAlign w:val="superscript"/>
        </w:rPr>
        <w:t>212</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Ticona</w:t>
      </w:r>
      <w:r>
        <w:rPr>
          <w:i/>
          <w:spacing w:val="-8"/>
          <w:sz w:val="16"/>
          <w:vertAlign w:val="baseline"/>
        </w:rPr>
        <w:t> </w:t>
      </w:r>
      <w:r>
        <w:rPr>
          <w:i/>
          <w:sz w:val="16"/>
          <w:vertAlign w:val="baseline"/>
        </w:rPr>
        <w:t>Estrada</w:t>
      </w:r>
      <w:r>
        <w:rPr>
          <w:i/>
          <w:spacing w:val="-8"/>
          <w:sz w:val="16"/>
          <w:vertAlign w:val="baseline"/>
        </w:rPr>
        <w:t> </w:t>
      </w:r>
      <w:r>
        <w:rPr>
          <w:i/>
          <w:sz w:val="16"/>
          <w:vertAlign w:val="baseline"/>
        </w:rPr>
        <w:t>Vs.</w:t>
      </w:r>
      <w:r>
        <w:rPr>
          <w:i/>
          <w:spacing w:val="-8"/>
          <w:sz w:val="16"/>
          <w:vertAlign w:val="baseline"/>
        </w:rPr>
        <w:t> </w:t>
      </w:r>
      <w:r>
        <w:rPr>
          <w:i/>
          <w:sz w:val="16"/>
          <w:vertAlign w:val="baseline"/>
        </w:rPr>
        <w:t>Bolivia.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4"/>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27</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2008. Serie C No. 191, párr. 110, y </w:t>
      </w:r>
      <w:r>
        <w:rPr>
          <w:i/>
          <w:sz w:val="16"/>
          <w:vertAlign w:val="baseline"/>
        </w:rPr>
        <w:t>Caso Olivera Fuentes Vs. Perú, supra, </w:t>
      </w:r>
      <w:r>
        <w:rPr>
          <w:sz w:val="16"/>
          <w:vertAlign w:val="baseline"/>
        </w:rPr>
        <w:t>párr. 132.</w:t>
      </w:r>
    </w:p>
    <w:p>
      <w:pPr>
        <w:spacing w:before="4"/>
        <w:ind w:left="200" w:right="194" w:firstLine="0"/>
        <w:jc w:val="both"/>
        <w:rPr>
          <w:sz w:val="16"/>
        </w:rPr>
      </w:pPr>
      <w:r>
        <w:rPr>
          <w:sz w:val="16"/>
          <w:vertAlign w:val="superscript"/>
        </w:rPr>
        <w:t>213</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5"/>
          <w:sz w:val="16"/>
          <w:vertAlign w:val="baseline"/>
        </w:rPr>
        <w:t> </w:t>
      </w:r>
      <w:r>
        <w:rPr>
          <w:i/>
          <w:sz w:val="16"/>
          <w:vertAlign w:val="baseline"/>
        </w:rPr>
        <w:t>Vs.</w:t>
      </w:r>
      <w:r>
        <w:rPr>
          <w:i/>
          <w:spacing w:val="-6"/>
          <w:sz w:val="16"/>
          <w:vertAlign w:val="baseline"/>
        </w:rPr>
        <w:t> </w:t>
      </w:r>
      <w:r>
        <w:rPr>
          <w:i/>
          <w:sz w:val="16"/>
          <w:vertAlign w:val="baseline"/>
        </w:rPr>
        <w:t>Honduras.</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3"/>
          <w:sz w:val="16"/>
          <w:vertAlign w:val="baseline"/>
        </w:rPr>
        <w:t> </w:t>
      </w:r>
      <w:r>
        <w:rPr>
          <w:sz w:val="16"/>
          <w:vertAlign w:val="baseline"/>
        </w:rPr>
        <w:t>25</w:t>
      </w:r>
      <w:r>
        <w:rPr>
          <w:spacing w:val="-4"/>
          <w:sz w:val="16"/>
          <w:vertAlign w:val="baseline"/>
        </w:rPr>
        <w:t> </w:t>
      </w:r>
      <w:r>
        <w:rPr>
          <w:sz w:val="16"/>
          <w:vertAlign w:val="baseline"/>
        </w:rPr>
        <w:t>a</w:t>
      </w:r>
      <w:r>
        <w:rPr>
          <w:spacing w:val="-6"/>
          <w:sz w:val="16"/>
          <w:vertAlign w:val="baseline"/>
        </w:rPr>
        <w:t> </w:t>
      </w:r>
      <w:r>
        <w:rPr>
          <w:sz w:val="16"/>
          <w:vertAlign w:val="baseline"/>
        </w:rPr>
        <w:t>27,</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Tabares</w:t>
      </w:r>
      <w:r>
        <w:rPr>
          <w:i/>
          <w:sz w:val="16"/>
          <w:vertAlign w:val="baseline"/>
        </w:rPr>
        <w:t> Toro y otros Vs. Colombia, supra</w:t>
      </w:r>
      <w:r>
        <w:rPr>
          <w:sz w:val="16"/>
          <w:vertAlign w:val="baseline"/>
        </w:rPr>
        <w:t>, párr. 126.</w:t>
      </w:r>
    </w:p>
    <w:p>
      <w:pPr>
        <w:spacing w:before="0"/>
        <w:ind w:left="200" w:right="193" w:firstLine="0"/>
        <w:jc w:val="both"/>
        <w:rPr>
          <w:sz w:val="16"/>
        </w:rPr>
      </w:pPr>
      <w:r>
        <w:rPr>
          <w:sz w:val="16"/>
          <w:vertAlign w:val="superscript"/>
        </w:rPr>
        <w:t>214</w:t>
      </w:r>
      <w:r>
        <w:rPr>
          <w:spacing w:val="80"/>
          <w:w w:val="150"/>
          <w:sz w:val="16"/>
          <w:vertAlign w:val="baseline"/>
        </w:rPr>
        <w:t>  </w:t>
      </w:r>
      <w:r>
        <w:rPr>
          <w:sz w:val="16"/>
          <w:vertAlign w:val="baseline"/>
        </w:rPr>
        <w:t>En</w:t>
      </w:r>
      <w:r>
        <w:rPr>
          <w:spacing w:val="-2"/>
          <w:sz w:val="16"/>
          <w:vertAlign w:val="baseline"/>
        </w:rPr>
        <w:t> </w:t>
      </w:r>
      <w:r>
        <w:rPr>
          <w:sz w:val="16"/>
          <w:vertAlign w:val="baseline"/>
        </w:rPr>
        <w:t>este</w:t>
      </w:r>
      <w:r>
        <w:rPr>
          <w:spacing w:val="-4"/>
          <w:sz w:val="16"/>
          <w:vertAlign w:val="baseline"/>
        </w:rPr>
        <w:t> </w:t>
      </w:r>
      <w:r>
        <w:rPr>
          <w:sz w:val="16"/>
          <w:vertAlign w:val="baseline"/>
        </w:rPr>
        <w:t>punto</w:t>
      </w:r>
      <w:r>
        <w:rPr>
          <w:spacing w:val="-3"/>
          <w:sz w:val="16"/>
          <w:vertAlign w:val="baseline"/>
        </w:rPr>
        <w:t> </w:t>
      </w:r>
      <w:r>
        <w:rPr>
          <w:sz w:val="16"/>
          <w:vertAlign w:val="baseline"/>
        </w:rPr>
        <w:t>el</w:t>
      </w:r>
      <w:r>
        <w:rPr>
          <w:spacing w:val="-4"/>
          <w:sz w:val="16"/>
          <w:vertAlign w:val="baseline"/>
        </w:rPr>
        <w:t> </w:t>
      </w:r>
      <w:r>
        <w:rPr>
          <w:sz w:val="16"/>
          <w:vertAlign w:val="baseline"/>
        </w:rPr>
        <w:t>Estado</w:t>
      </w:r>
      <w:r>
        <w:rPr>
          <w:spacing w:val="-3"/>
          <w:sz w:val="16"/>
          <w:vertAlign w:val="baseline"/>
        </w:rPr>
        <w:t> </w:t>
      </w:r>
      <w:r>
        <w:rPr>
          <w:sz w:val="16"/>
          <w:vertAlign w:val="baseline"/>
        </w:rPr>
        <w:t>adujo</w:t>
      </w:r>
      <w:r>
        <w:rPr>
          <w:spacing w:val="-3"/>
          <w:sz w:val="16"/>
          <w:vertAlign w:val="baseline"/>
        </w:rPr>
        <w:t> </w:t>
      </w:r>
      <w:r>
        <w:rPr>
          <w:sz w:val="16"/>
          <w:vertAlign w:val="baseline"/>
        </w:rPr>
        <w:t>que</w:t>
      </w:r>
      <w:r>
        <w:rPr>
          <w:spacing w:val="-5"/>
          <w:sz w:val="16"/>
          <w:vertAlign w:val="baseline"/>
        </w:rPr>
        <w:t> </w:t>
      </w:r>
      <w:r>
        <w:rPr>
          <w:sz w:val="16"/>
          <w:vertAlign w:val="baseline"/>
        </w:rPr>
        <w:t>el ascenso</w:t>
      </w:r>
      <w:r>
        <w:rPr>
          <w:spacing w:val="-2"/>
          <w:sz w:val="16"/>
          <w:vertAlign w:val="baseline"/>
        </w:rPr>
        <w:t> </w:t>
      </w:r>
      <w:r>
        <w:rPr>
          <w:sz w:val="16"/>
          <w:vertAlign w:val="baseline"/>
        </w:rPr>
        <w:t>militar no</w:t>
      </w:r>
      <w:r>
        <w:rPr>
          <w:spacing w:val="-3"/>
          <w:sz w:val="16"/>
          <w:vertAlign w:val="baseline"/>
        </w:rPr>
        <w:t> </w:t>
      </w:r>
      <w:r>
        <w:rPr>
          <w:sz w:val="16"/>
          <w:vertAlign w:val="baseline"/>
        </w:rPr>
        <w:t>es</w:t>
      </w:r>
      <w:r>
        <w:rPr>
          <w:spacing w:val="-4"/>
          <w:sz w:val="16"/>
          <w:vertAlign w:val="baseline"/>
        </w:rPr>
        <w:t> </w:t>
      </w:r>
      <w:r>
        <w:rPr>
          <w:sz w:val="16"/>
          <w:vertAlign w:val="baseline"/>
        </w:rPr>
        <w:t>automático,</w:t>
      </w:r>
      <w:r>
        <w:rPr>
          <w:spacing w:val="-2"/>
          <w:sz w:val="16"/>
          <w:vertAlign w:val="baseline"/>
        </w:rPr>
        <w:t> </w:t>
      </w:r>
      <w:r>
        <w:rPr>
          <w:sz w:val="16"/>
          <w:vertAlign w:val="baseline"/>
        </w:rPr>
        <w:t>como</w:t>
      </w:r>
      <w:r>
        <w:rPr>
          <w:spacing w:val="-3"/>
          <w:sz w:val="16"/>
          <w:vertAlign w:val="baseline"/>
        </w:rPr>
        <w:t> </w:t>
      </w:r>
      <w:r>
        <w:rPr>
          <w:sz w:val="16"/>
          <w:vertAlign w:val="baseline"/>
        </w:rPr>
        <w:t>se</w:t>
      </w:r>
      <w:r>
        <w:rPr>
          <w:spacing w:val="-3"/>
          <w:sz w:val="16"/>
          <w:vertAlign w:val="baseline"/>
        </w:rPr>
        <w:t> </w:t>
      </w:r>
      <w:r>
        <w:rPr>
          <w:sz w:val="16"/>
          <w:vertAlign w:val="baseline"/>
        </w:rPr>
        <w:t>desprende</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normativa militar (artículos</w:t>
      </w:r>
      <w:r>
        <w:rPr>
          <w:spacing w:val="-3"/>
          <w:sz w:val="16"/>
          <w:vertAlign w:val="baseline"/>
        </w:rPr>
        <w:t> </w:t>
      </w:r>
      <w:r>
        <w:rPr>
          <w:sz w:val="16"/>
          <w:vertAlign w:val="baseline"/>
        </w:rPr>
        <w:t>101</w:t>
      </w:r>
      <w:r>
        <w:rPr>
          <w:spacing w:val="-2"/>
          <w:sz w:val="16"/>
          <w:vertAlign w:val="baseline"/>
        </w:rPr>
        <w:t> </w:t>
      </w:r>
      <w:r>
        <w:rPr>
          <w:sz w:val="16"/>
          <w:vertAlign w:val="baseline"/>
        </w:rPr>
        <w:t>y</w:t>
      </w:r>
      <w:r>
        <w:rPr>
          <w:spacing w:val="-4"/>
          <w:sz w:val="16"/>
          <w:vertAlign w:val="baseline"/>
        </w:rPr>
        <w:t> </w:t>
      </w:r>
      <w:r>
        <w:rPr>
          <w:sz w:val="16"/>
          <w:vertAlign w:val="baseline"/>
        </w:rPr>
        <w:t>117</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Ley</w:t>
      </w:r>
      <w:r>
        <w:rPr>
          <w:spacing w:val="-4"/>
          <w:sz w:val="16"/>
          <w:vertAlign w:val="baseline"/>
        </w:rPr>
        <w:t> </w:t>
      </w:r>
      <w:r>
        <w:rPr>
          <w:sz w:val="16"/>
          <w:vertAlign w:val="baseline"/>
        </w:rPr>
        <w:t>de</w:t>
      </w:r>
      <w:r>
        <w:rPr>
          <w:spacing w:val="-3"/>
          <w:sz w:val="16"/>
          <w:vertAlign w:val="baseline"/>
        </w:rPr>
        <w:t> </w:t>
      </w:r>
      <w:r>
        <w:rPr>
          <w:sz w:val="16"/>
          <w:vertAlign w:val="baseline"/>
        </w:rPr>
        <w:t>Personal</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5"/>
          <w:sz w:val="16"/>
          <w:vertAlign w:val="baseline"/>
        </w:rPr>
        <w:t> </w:t>
      </w:r>
      <w:r>
        <w:rPr>
          <w:sz w:val="16"/>
          <w:vertAlign w:val="baseline"/>
        </w:rPr>
        <w:t>Fuerzas</w:t>
      </w:r>
      <w:r>
        <w:rPr>
          <w:spacing w:val="-3"/>
          <w:sz w:val="16"/>
          <w:vertAlign w:val="baseline"/>
        </w:rPr>
        <w:t> </w:t>
      </w:r>
      <w:r>
        <w:rPr>
          <w:sz w:val="16"/>
          <w:vertAlign w:val="baseline"/>
        </w:rPr>
        <w:t>Armadas</w:t>
      </w:r>
      <w:r>
        <w:rPr>
          <w:spacing w:val="-3"/>
          <w:sz w:val="16"/>
          <w:vertAlign w:val="baseline"/>
        </w:rPr>
        <w:t> </w:t>
      </w:r>
      <w:r>
        <w:rPr>
          <w:sz w:val="16"/>
          <w:vertAlign w:val="baseline"/>
        </w:rPr>
        <w:t>y</w:t>
      </w:r>
      <w:r>
        <w:rPr>
          <w:spacing w:val="-2"/>
          <w:sz w:val="16"/>
          <w:vertAlign w:val="baseline"/>
        </w:rPr>
        <w:t> </w:t>
      </w:r>
      <w:r>
        <w:rPr>
          <w:sz w:val="16"/>
          <w:vertAlign w:val="baseline"/>
        </w:rPr>
        <w:t>artículo</w:t>
      </w:r>
      <w:r>
        <w:rPr>
          <w:spacing w:val="-2"/>
          <w:sz w:val="16"/>
          <w:vertAlign w:val="baseline"/>
        </w:rPr>
        <w:t> </w:t>
      </w:r>
      <w:r>
        <w:rPr>
          <w:sz w:val="16"/>
          <w:vertAlign w:val="baseline"/>
        </w:rPr>
        <w:t>88</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Ley</w:t>
      </w:r>
      <w:r>
        <w:rPr>
          <w:spacing w:val="-4"/>
          <w:sz w:val="16"/>
          <w:vertAlign w:val="baseline"/>
        </w:rPr>
        <w:t> </w:t>
      </w:r>
      <w:r>
        <w:rPr>
          <w:sz w:val="16"/>
          <w:vertAlign w:val="baseline"/>
        </w:rPr>
        <w:t>de</w:t>
      </w:r>
      <w:r>
        <w:rPr>
          <w:spacing w:val="-5"/>
          <w:sz w:val="16"/>
          <w:vertAlign w:val="baseline"/>
        </w:rPr>
        <w:t> </w:t>
      </w:r>
      <w:r>
        <w:rPr>
          <w:sz w:val="16"/>
          <w:vertAlign w:val="baseline"/>
        </w:rPr>
        <w:t>Situación</w:t>
      </w:r>
      <w:r>
        <w:rPr>
          <w:spacing w:val="-3"/>
          <w:sz w:val="16"/>
          <w:vertAlign w:val="baseline"/>
        </w:rPr>
        <w:t> </w:t>
      </w:r>
      <w:r>
        <w:rPr>
          <w:sz w:val="16"/>
          <w:vertAlign w:val="baseline"/>
        </w:rPr>
        <w:t>Militar y</w:t>
      </w:r>
      <w:r>
        <w:rPr>
          <w:spacing w:val="-5"/>
          <w:sz w:val="16"/>
          <w:vertAlign w:val="baseline"/>
        </w:rPr>
        <w:t> </w:t>
      </w:r>
      <w:r>
        <w:rPr>
          <w:sz w:val="16"/>
          <w:vertAlign w:val="baseline"/>
        </w:rPr>
        <w:t>Ascenso).</w:t>
      </w:r>
      <w:r>
        <w:rPr>
          <w:spacing w:val="-4"/>
          <w:sz w:val="16"/>
          <w:vertAlign w:val="baseline"/>
        </w:rPr>
        <w:t> </w:t>
      </w:r>
      <w:r>
        <w:rPr>
          <w:sz w:val="16"/>
          <w:vertAlign w:val="baseline"/>
        </w:rPr>
        <w:t>La</w:t>
      </w:r>
      <w:r>
        <w:rPr>
          <w:spacing w:val="-7"/>
          <w:sz w:val="16"/>
          <w:vertAlign w:val="baseline"/>
        </w:rPr>
        <w:t> </w:t>
      </w:r>
      <w:r>
        <w:rPr>
          <w:sz w:val="16"/>
          <w:vertAlign w:val="baseline"/>
        </w:rPr>
        <w:t>antigüedad</w:t>
      </w:r>
      <w:r>
        <w:rPr>
          <w:spacing w:val="-5"/>
          <w:sz w:val="16"/>
          <w:vertAlign w:val="baseline"/>
        </w:rPr>
        <w:t> </w:t>
      </w:r>
      <w:r>
        <w:rPr>
          <w:sz w:val="16"/>
          <w:vertAlign w:val="baseline"/>
        </w:rPr>
        <w:t>y</w:t>
      </w:r>
      <w:r>
        <w:rPr>
          <w:spacing w:val="-5"/>
          <w:sz w:val="16"/>
          <w:vertAlign w:val="baseline"/>
        </w:rPr>
        <w:t> </w:t>
      </w:r>
      <w:r>
        <w:rPr>
          <w:sz w:val="16"/>
          <w:vertAlign w:val="baseline"/>
        </w:rPr>
        <w:t>la</w:t>
      </w:r>
      <w:r>
        <w:rPr>
          <w:spacing w:val="-4"/>
          <w:sz w:val="16"/>
          <w:vertAlign w:val="baseline"/>
        </w:rPr>
        <w:t> </w:t>
      </w:r>
      <w:r>
        <w:rPr>
          <w:sz w:val="16"/>
          <w:vertAlign w:val="baseline"/>
        </w:rPr>
        <w:t>permanencia</w:t>
      </w:r>
      <w:r>
        <w:rPr>
          <w:spacing w:val="-7"/>
          <w:sz w:val="16"/>
          <w:vertAlign w:val="baseline"/>
        </w:rPr>
        <w:t> </w:t>
      </w:r>
      <w:r>
        <w:rPr>
          <w:sz w:val="16"/>
          <w:vertAlign w:val="baseline"/>
        </w:rPr>
        <w:t>en</w:t>
      </w:r>
      <w:r>
        <w:rPr>
          <w:spacing w:val="-4"/>
          <w:sz w:val="16"/>
          <w:vertAlign w:val="baseline"/>
        </w:rPr>
        <w:t> </w:t>
      </w:r>
      <w:r>
        <w:rPr>
          <w:sz w:val="16"/>
          <w:vertAlign w:val="baseline"/>
        </w:rPr>
        <w:t>servicio</w:t>
      </w:r>
      <w:r>
        <w:rPr>
          <w:spacing w:val="-6"/>
          <w:sz w:val="16"/>
          <w:vertAlign w:val="baseline"/>
        </w:rPr>
        <w:t> </w:t>
      </w:r>
      <w:r>
        <w:rPr>
          <w:sz w:val="16"/>
          <w:vertAlign w:val="baseline"/>
        </w:rPr>
        <w:t>activo</w:t>
      </w:r>
      <w:r>
        <w:rPr>
          <w:spacing w:val="-5"/>
          <w:sz w:val="16"/>
          <w:vertAlign w:val="baseline"/>
        </w:rPr>
        <w:t> </w:t>
      </w:r>
      <w:r>
        <w:rPr>
          <w:sz w:val="16"/>
          <w:vertAlign w:val="baseline"/>
        </w:rPr>
        <w:t>no</w:t>
      </w:r>
      <w:r>
        <w:rPr>
          <w:spacing w:val="-5"/>
          <w:sz w:val="16"/>
          <w:vertAlign w:val="baseline"/>
        </w:rPr>
        <w:t> </w:t>
      </w:r>
      <w:r>
        <w:rPr>
          <w:sz w:val="16"/>
          <w:vertAlign w:val="baseline"/>
        </w:rPr>
        <w:t>resultan</w:t>
      </w:r>
      <w:r>
        <w:rPr>
          <w:spacing w:val="-4"/>
          <w:sz w:val="16"/>
          <w:vertAlign w:val="baseline"/>
        </w:rPr>
        <w:t> </w:t>
      </w:r>
      <w:r>
        <w:rPr>
          <w:sz w:val="16"/>
          <w:vertAlign w:val="baseline"/>
        </w:rPr>
        <w:t>ser</w:t>
      </w:r>
      <w:r>
        <w:rPr>
          <w:spacing w:val="-5"/>
          <w:sz w:val="16"/>
          <w:vertAlign w:val="baseline"/>
        </w:rPr>
        <w:t> </w:t>
      </w:r>
      <w:r>
        <w:rPr>
          <w:sz w:val="16"/>
          <w:vertAlign w:val="baseline"/>
        </w:rPr>
        <w:t>garantías</w:t>
      </w:r>
      <w:r>
        <w:rPr>
          <w:spacing w:val="-6"/>
          <w:sz w:val="16"/>
          <w:vertAlign w:val="baseline"/>
        </w:rPr>
        <w:t> </w:t>
      </w:r>
      <w:r>
        <w:rPr>
          <w:sz w:val="16"/>
          <w:vertAlign w:val="baseline"/>
        </w:rPr>
        <w:t>para</w:t>
      </w:r>
      <w:r>
        <w:rPr>
          <w:spacing w:val="-4"/>
          <w:sz w:val="16"/>
          <w:vertAlign w:val="baseline"/>
        </w:rPr>
        <w:t> </w:t>
      </w:r>
      <w:r>
        <w:rPr>
          <w:sz w:val="16"/>
          <w:vertAlign w:val="baseline"/>
        </w:rPr>
        <w:t>el</w:t>
      </w:r>
      <w:r>
        <w:rPr>
          <w:spacing w:val="-7"/>
          <w:sz w:val="16"/>
          <w:vertAlign w:val="baseline"/>
        </w:rPr>
        <w:t> </w:t>
      </w:r>
      <w:r>
        <w:rPr>
          <w:sz w:val="16"/>
          <w:vertAlign w:val="baseline"/>
        </w:rPr>
        <w:t>ascenso,</w:t>
      </w:r>
      <w:r>
        <w:rPr>
          <w:spacing w:val="-7"/>
          <w:sz w:val="16"/>
          <w:vertAlign w:val="baseline"/>
        </w:rPr>
        <w:t> </w:t>
      </w:r>
      <w:r>
        <w:rPr>
          <w:sz w:val="16"/>
          <w:vertAlign w:val="baseline"/>
        </w:rPr>
        <w:t>puesto</w:t>
      </w:r>
      <w:r>
        <w:rPr>
          <w:spacing w:val="-5"/>
          <w:sz w:val="16"/>
          <w:vertAlign w:val="baseline"/>
        </w:rPr>
        <w:t> </w:t>
      </w:r>
      <w:r>
        <w:rPr>
          <w:sz w:val="16"/>
          <w:vertAlign w:val="baseline"/>
        </w:rPr>
        <w:t>que el</w:t>
      </w:r>
      <w:r>
        <w:rPr>
          <w:spacing w:val="-4"/>
          <w:sz w:val="16"/>
          <w:vertAlign w:val="baseline"/>
        </w:rPr>
        <w:t> </w:t>
      </w:r>
      <w:r>
        <w:rPr>
          <w:sz w:val="16"/>
          <w:vertAlign w:val="baseline"/>
        </w:rPr>
        <w:t>militar</w:t>
      </w:r>
      <w:r>
        <w:rPr>
          <w:spacing w:val="-5"/>
          <w:sz w:val="16"/>
          <w:vertAlign w:val="baseline"/>
        </w:rPr>
        <w:t> </w:t>
      </w:r>
      <w:r>
        <w:rPr>
          <w:sz w:val="16"/>
          <w:vertAlign w:val="baseline"/>
        </w:rPr>
        <w:t>tiene</w:t>
      </w:r>
      <w:r>
        <w:rPr>
          <w:spacing w:val="-6"/>
          <w:sz w:val="16"/>
          <w:vertAlign w:val="baseline"/>
        </w:rPr>
        <w:t> </w:t>
      </w:r>
      <w:r>
        <w:rPr>
          <w:sz w:val="16"/>
          <w:vertAlign w:val="baseline"/>
        </w:rPr>
        <w:t>que</w:t>
      </w:r>
      <w:r>
        <w:rPr>
          <w:spacing w:val="-6"/>
          <w:sz w:val="16"/>
          <w:vertAlign w:val="baseline"/>
        </w:rPr>
        <w:t> </w:t>
      </w:r>
      <w:r>
        <w:rPr>
          <w:sz w:val="16"/>
          <w:vertAlign w:val="baseline"/>
        </w:rPr>
        <w:t>cumplir</w:t>
      </w:r>
      <w:r>
        <w:rPr>
          <w:spacing w:val="-5"/>
          <w:sz w:val="16"/>
          <w:vertAlign w:val="baseline"/>
        </w:rPr>
        <w:t> </w:t>
      </w:r>
      <w:r>
        <w:rPr>
          <w:sz w:val="16"/>
          <w:vertAlign w:val="baseline"/>
        </w:rPr>
        <w:t>con</w:t>
      </w:r>
      <w:r>
        <w:rPr>
          <w:spacing w:val="-5"/>
          <w:sz w:val="16"/>
          <w:vertAlign w:val="baseline"/>
        </w:rPr>
        <w:t> </w:t>
      </w:r>
      <w:r>
        <w:rPr>
          <w:sz w:val="16"/>
          <w:vertAlign w:val="baseline"/>
        </w:rPr>
        <w:t>una</w:t>
      </w:r>
      <w:r>
        <w:rPr>
          <w:spacing w:val="-7"/>
          <w:sz w:val="16"/>
          <w:vertAlign w:val="baseline"/>
        </w:rPr>
        <w:t> </w:t>
      </w:r>
      <w:r>
        <w:rPr>
          <w:sz w:val="16"/>
          <w:vertAlign w:val="baseline"/>
        </w:rPr>
        <w:t>serie</w:t>
      </w:r>
      <w:r>
        <w:rPr>
          <w:spacing w:val="-6"/>
          <w:sz w:val="16"/>
          <w:vertAlign w:val="baseline"/>
        </w:rPr>
        <w:t> </w:t>
      </w:r>
      <w:r>
        <w:rPr>
          <w:sz w:val="16"/>
          <w:vertAlign w:val="baseline"/>
        </w:rPr>
        <w:t>de</w:t>
      </w:r>
      <w:r>
        <w:rPr>
          <w:spacing w:val="-8"/>
          <w:sz w:val="16"/>
          <w:vertAlign w:val="baseline"/>
        </w:rPr>
        <w:t> </w:t>
      </w:r>
      <w:r>
        <w:rPr>
          <w:sz w:val="16"/>
          <w:vertAlign w:val="baseline"/>
        </w:rPr>
        <w:t>requisitos</w:t>
      </w:r>
      <w:r>
        <w:rPr>
          <w:spacing w:val="-6"/>
          <w:sz w:val="16"/>
          <w:vertAlign w:val="baseline"/>
        </w:rPr>
        <w:t> </w:t>
      </w:r>
      <w:r>
        <w:rPr>
          <w:sz w:val="16"/>
          <w:vertAlign w:val="baseline"/>
        </w:rPr>
        <w:t>para</w:t>
      </w:r>
      <w:r>
        <w:rPr>
          <w:spacing w:val="-9"/>
          <w:sz w:val="16"/>
          <w:vertAlign w:val="baseline"/>
        </w:rPr>
        <w:t> </w:t>
      </w:r>
      <w:r>
        <w:rPr>
          <w:sz w:val="16"/>
          <w:vertAlign w:val="baseline"/>
        </w:rPr>
        <w:t>justificar</w:t>
      </w:r>
      <w:r>
        <w:rPr>
          <w:spacing w:val="-6"/>
          <w:sz w:val="16"/>
          <w:vertAlign w:val="baseline"/>
        </w:rPr>
        <w:t> </w:t>
      </w:r>
      <w:r>
        <w:rPr>
          <w:sz w:val="16"/>
          <w:vertAlign w:val="baseline"/>
        </w:rPr>
        <w:t>las</w:t>
      </w:r>
      <w:r>
        <w:rPr>
          <w:spacing w:val="-6"/>
          <w:sz w:val="16"/>
          <w:vertAlign w:val="baseline"/>
        </w:rPr>
        <w:t> </w:t>
      </w:r>
      <w:r>
        <w:rPr>
          <w:sz w:val="16"/>
          <w:vertAlign w:val="baseline"/>
        </w:rPr>
        <w:t>calificaciones</w:t>
      </w:r>
      <w:r>
        <w:rPr>
          <w:spacing w:val="-6"/>
          <w:sz w:val="16"/>
          <w:vertAlign w:val="baseline"/>
        </w:rPr>
        <w:t> </w:t>
      </w:r>
      <w:r>
        <w:rPr>
          <w:sz w:val="16"/>
          <w:vertAlign w:val="baseline"/>
        </w:rPr>
        <w:t>suficientes,</w:t>
      </w:r>
      <w:r>
        <w:rPr>
          <w:spacing w:val="-7"/>
          <w:sz w:val="16"/>
          <w:vertAlign w:val="baseline"/>
        </w:rPr>
        <w:t> </w:t>
      </w:r>
      <w:r>
        <w:rPr>
          <w:sz w:val="16"/>
          <w:vertAlign w:val="baseline"/>
        </w:rPr>
        <w:t>y</w:t>
      </w:r>
      <w:r>
        <w:rPr>
          <w:spacing w:val="-5"/>
          <w:sz w:val="16"/>
          <w:vertAlign w:val="baseline"/>
        </w:rPr>
        <w:t> </w:t>
      </w:r>
      <w:r>
        <w:rPr>
          <w:sz w:val="16"/>
          <w:vertAlign w:val="baseline"/>
        </w:rPr>
        <w:t>poder</w:t>
      </w:r>
      <w:r>
        <w:rPr>
          <w:spacing w:val="-7"/>
          <w:sz w:val="16"/>
          <w:vertAlign w:val="baseline"/>
        </w:rPr>
        <w:t> </w:t>
      </w:r>
      <w:r>
        <w:rPr>
          <w:sz w:val="16"/>
          <w:vertAlign w:val="baseline"/>
        </w:rPr>
        <w:t>pretender el ascenso. Además de estos requisitos relativos a las calificaciones del militar, el Estado resaltó que, a menos de existir</w:t>
      </w:r>
      <w:r>
        <w:rPr>
          <w:spacing w:val="4"/>
          <w:sz w:val="16"/>
          <w:vertAlign w:val="baseline"/>
        </w:rPr>
        <w:t> </w:t>
      </w:r>
      <w:r>
        <w:rPr>
          <w:sz w:val="16"/>
          <w:vertAlign w:val="baseline"/>
        </w:rPr>
        <w:t>una</w:t>
      </w:r>
      <w:r>
        <w:rPr>
          <w:spacing w:val="4"/>
          <w:sz w:val="16"/>
          <w:vertAlign w:val="baseline"/>
        </w:rPr>
        <w:t> </w:t>
      </w:r>
      <w:r>
        <w:rPr>
          <w:sz w:val="16"/>
          <w:vertAlign w:val="baseline"/>
        </w:rPr>
        <w:t>vacancia</w:t>
      </w:r>
      <w:r>
        <w:rPr>
          <w:spacing w:val="4"/>
          <w:sz w:val="16"/>
          <w:vertAlign w:val="baseline"/>
        </w:rPr>
        <w:t> </w:t>
      </w:r>
      <w:r>
        <w:rPr>
          <w:sz w:val="16"/>
          <w:vertAlign w:val="baseline"/>
        </w:rPr>
        <w:t>al</w:t>
      </w:r>
      <w:r>
        <w:rPr>
          <w:spacing w:val="5"/>
          <w:sz w:val="16"/>
          <w:vertAlign w:val="baseline"/>
        </w:rPr>
        <w:t> </w:t>
      </w:r>
      <w:r>
        <w:rPr>
          <w:sz w:val="16"/>
          <w:vertAlign w:val="baseline"/>
        </w:rPr>
        <w:t>grado</w:t>
      </w:r>
      <w:r>
        <w:rPr>
          <w:spacing w:val="3"/>
          <w:sz w:val="16"/>
          <w:vertAlign w:val="baseline"/>
        </w:rPr>
        <w:t> </w:t>
      </w:r>
      <w:r>
        <w:rPr>
          <w:sz w:val="16"/>
          <w:vertAlign w:val="baseline"/>
        </w:rPr>
        <w:t>superior,</w:t>
      </w:r>
      <w:r>
        <w:rPr>
          <w:spacing w:val="5"/>
          <w:sz w:val="16"/>
          <w:vertAlign w:val="baseline"/>
        </w:rPr>
        <w:t> </w:t>
      </w:r>
      <w:r>
        <w:rPr>
          <w:sz w:val="16"/>
          <w:vertAlign w:val="baseline"/>
        </w:rPr>
        <w:t>el</w:t>
      </w:r>
      <w:r>
        <w:rPr>
          <w:spacing w:val="4"/>
          <w:sz w:val="16"/>
          <w:vertAlign w:val="baseline"/>
        </w:rPr>
        <w:t> </w:t>
      </w:r>
      <w:r>
        <w:rPr>
          <w:sz w:val="16"/>
          <w:vertAlign w:val="baseline"/>
        </w:rPr>
        <w:t>ascenso</w:t>
      </w:r>
      <w:r>
        <w:rPr>
          <w:spacing w:val="3"/>
          <w:sz w:val="16"/>
          <w:vertAlign w:val="baseline"/>
        </w:rPr>
        <w:t> </w:t>
      </w:r>
      <w:r>
        <w:rPr>
          <w:sz w:val="16"/>
          <w:vertAlign w:val="baseline"/>
        </w:rPr>
        <w:t>proyectado</w:t>
      </w:r>
      <w:r>
        <w:rPr>
          <w:spacing w:val="7"/>
          <w:sz w:val="16"/>
          <w:vertAlign w:val="baseline"/>
        </w:rPr>
        <w:t> </w:t>
      </w:r>
      <w:r>
        <w:rPr>
          <w:sz w:val="16"/>
          <w:vertAlign w:val="baseline"/>
        </w:rPr>
        <w:t>no</w:t>
      </w:r>
      <w:r>
        <w:rPr>
          <w:spacing w:val="3"/>
          <w:sz w:val="16"/>
          <w:vertAlign w:val="baseline"/>
        </w:rPr>
        <w:t> </w:t>
      </w:r>
      <w:r>
        <w:rPr>
          <w:sz w:val="16"/>
          <w:vertAlign w:val="baseline"/>
        </w:rPr>
        <w:t>puede</w:t>
      </w:r>
      <w:r>
        <w:rPr>
          <w:spacing w:val="5"/>
          <w:sz w:val="16"/>
          <w:vertAlign w:val="baseline"/>
        </w:rPr>
        <w:t> </w:t>
      </w:r>
      <w:r>
        <w:rPr>
          <w:sz w:val="16"/>
          <w:vertAlign w:val="baseline"/>
        </w:rPr>
        <w:t>realizarse.</w:t>
      </w:r>
      <w:r>
        <w:rPr>
          <w:spacing w:val="7"/>
          <w:sz w:val="16"/>
          <w:vertAlign w:val="baseline"/>
        </w:rPr>
        <w:t> </w:t>
      </w:r>
      <w:r>
        <w:rPr>
          <w:sz w:val="16"/>
          <w:vertAlign w:val="baseline"/>
        </w:rPr>
        <w:t>En</w:t>
      </w:r>
      <w:r>
        <w:rPr>
          <w:spacing w:val="2"/>
          <w:sz w:val="16"/>
          <w:vertAlign w:val="baseline"/>
        </w:rPr>
        <w:t> </w:t>
      </w:r>
      <w:r>
        <w:rPr>
          <w:sz w:val="16"/>
          <w:vertAlign w:val="baseline"/>
        </w:rPr>
        <w:t>dicho</w:t>
      </w:r>
      <w:r>
        <w:rPr>
          <w:spacing w:val="6"/>
          <w:sz w:val="16"/>
          <w:vertAlign w:val="baseline"/>
        </w:rPr>
        <w:t> </w:t>
      </w:r>
      <w:r>
        <w:rPr>
          <w:sz w:val="16"/>
          <w:vertAlign w:val="baseline"/>
        </w:rPr>
        <w:t>caso,</w:t>
      </w:r>
      <w:r>
        <w:rPr>
          <w:spacing w:val="5"/>
          <w:sz w:val="16"/>
          <w:vertAlign w:val="baseline"/>
        </w:rPr>
        <w:t> </w:t>
      </w:r>
      <w:r>
        <w:rPr>
          <w:sz w:val="16"/>
          <w:vertAlign w:val="baseline"/>
        </w:rPr>
        <w:t>el</w:t>
      </w:r>
      <w:r>
        <w:rPr>
          <w:spacing w:val="7"/>
          <w:sz w:val="16"/>
          <w:vertAlign w:val="baseline"/>
        </w:rPr>
        <w:t> </w:t>
      </w:r>
      <w:r>
        <w:rPr>
          <w:sz w:val="16"/>
          <w:vertAlign w:val="baseline"/>
        </w:rPr>
        <w:t>militar</w:t>
      </w:r>
      <w:r>
        <w:rPr>
          <w:spacing w:val="6"/>
          <w:sz w:val="16"/>
          <w:vertAlign w:val="baseline"/>
        </w:rPr>
        <w:t> </w:t>
      </w:r>
      <w:r>
        <w:rPr>
          <w:sz w:val="16"/>
          <w:vertAlign w:val="baseline"/>
        </w:rPr>
        <w:t>que</w:t>
      </w:r>
      <w:r>
        <w:rPr>
          <w:spacing w:val="6"/>
          <w:sz w:val="16"/>
          <w:vertAlign w:val="baseline"/>
        </w:rPr>
        <w:t> </w:t>
      </w:r>
      <w:r>
        <w:rPr>
          <w:spacing w:val="-5"/>
          <w:sz w:val="16"/>
          <w:vertAlign w:val="baseline"/>
        </w:rPr>
        <w:t>no</w:t>
      </w:r>
    </w:p>
    <w:p>
      <w:pPr>
        <w:spacing w:after="0"/>
        <w:jc w:val="both"/>
        <w:rPr>
          <w:sz w:val="16"/>
        </w:rPr>
        <w:sectPr>
          <w:pgSz w:w="12240" w:h="15840"/>
          <w:pgMar w:header="0" w:footer="1000" w:top="1340" w:bottom="1200" w:left="1600" w:right="880"/>
        </w:sectPr>
      </w:pPr>
    </w:p>
    <w:p>
      <w:pPr>
        <w:pStyle w:val="BodyText"/>
        <w:spacing w:before="76"/>
        <w:ind w:left="200" w:right="196"/>
        <w:jc w:val="both"/>
      </w:pPr>
      <w:r>
        <w:rPr/>
        <w:t>indicó</w:t>
      </w:r>
      <w:r>
        <w:rPr>
          <w:spacing w:val="-3"/>
        </w:rPr>
        <w:t> </w:t>
      </w:r>
      <w:r>
        <w:rPr/>
        <w:t>que esta medida ya</w:t>
      </w:r>
      <w:r>
        <w:rPr>
          <w:spacing w:val="-1"/>
        </w:rPr>
        <w:t> </w:t>
      </w:r>
      <w:r>
        <w:rPr/>
        <w:t>fue cumplida</w:t>
      </w:r>
      <w:r>
        <w:rPr>
          <w:spacing w:val="-1"/>
        </w:rPr>
        <w:t> </w:t>
      </w:r>
      <w:r>
        <w:rPr/>
        <w:t>en tanto el Tribunal Constitucional resolvió dejar sin efecto los arrestos impuestos al señor Viteri, los cuales generaban una disminución en el puntaje</w:t>
      </w:r>
      <w:r>
        <w:rPr>
          <w:spacing w:val="-5"/>
        </w:rPr>
        <w:t> </w:t>
      </w:r>
      <w:r>
        <w:rPr/>
        <w:t>que</w:t>
      </w:r>
      <w:r>
        <w:rPr>
          <w:spacing w:val="-5"/>
        </w:rPr>
        <w:t> </w:t>
      </w:r>
      <w:r>
        <w:rPr/>
        <w:t>impediría</w:t>
      </w:r>
      <w:r>
        <w:rPr>
          <w:spacing w:val="-2"/>
        </w:rPr>
        <w:t> </w:t>
      </w:r>
      <w:r>
        <w:rPr/>
        <w:t>el</w:t>
      </w:r>
      <w:r>
        <w:rPr>
          <w:spacing w:val="-3"/>
        </w:rPr>
        <w:t> </w:t>
      </w:r>
      <w:r>
        <w:rPr/>
        <w:t>ascenso</w:t>
      </w:r>
      <w:r>
        <w:rPr>
          <w:spacing w:val="-5"/>
        </w:rPr>
        <w:t> </w:t>
      </w:r>
      <w:r>
        <w:rPr/>
        <w:t>del</w:t>
      </w:r>
      <w:r>
        <w:rPr>
          <w:spacing w:val="-3"/>
        </w:rPr>
        <w:t> </w:t>
      </w:r>
      <w:r>
        <w:rPr/>
        <w:t>señor</w:t>
      </w:r>
      <w:r>
        <w:rPr>
          <w:spacing w:val="-5"/>
        </w:rPr>
        <w:t> </w:t>
      </w:r>
      <w:r>
        <w:rPr/>
        <w:t>Viteri. Alegó</w:t>
      </w:r>
      <w:r>
        <w:rPr>
          <w:spacing w:val="-5"/>
        </w:rPr>
        <w:t> </w:t>
      </w:r>
      <w:r>
        <w:rPr/>
        <w:t>que</w:t>
      </w:r>
      <w:r>
        <w:rPr>
          <w:spacing w:val="-5"/>
        </w:rPr>
        <w:t> </w:t>
      </w:r>
      <w:r>
        <w:rPr/>
        <w:t>en</w:t>
      </w:r>
      <w:r>
        <w:rPr>
          <w:spacing w:val="-1"/>
        </w:rPr>
        <w:t> </w:t>
      </w:r>
      <w:r>
        <w:rPr/>
        <w:t>octubre</w:t>
      </w:r>
      <w:r>
        <w:rPr>
          <w:spacing w:val="-3"/>
        </w:rPr>
        <w:t> </w:t>
      </w:r>
      <w:r>
        <w:rPr/>
        <w:t>de</w:t>
      </w:r>
      <w:r>
        <w:rPr>
          <w:spacing w:val="-5"/>
        </w:rPr>
        <w:t> </w:t>
      </w:r>
      <w:r>
        <w:rPr/>
        <w:t>2002</w:t>
      </w:r>
      <w:r>
        <w:rPr>
          <w:spacing w:val="-4"/>
        </w:rPr>
        <w:t> </w:t>
      </w:r>
      <w:r>
        <w:rPr/>
        <w:t>la</w:t>
      </w:r>
      <w:r>
        <w:rPr>
          <w:spacing w:val="-4"/>
        </w:rPr>
        <w:t> </w:t>
      </w:r>
      <w:r>
        <w:rPr/>
        <w:t>sentencia del Tribunal Constitucional fue cumplida por la institución militar, cancelando los efectos de las sanciones disciplinarias impugnadas. Finalmente, iv) sobre la medida de cesación de los ataques y hostigamientos señaló que era improcedente en tanto el señor Viteri y la señora Alarcón han visitado Ecuador en varias oportunidades lo que demostraría que los supuestos riesgos no impidieron su retorno periódico al país.</w:t>
      </w:r>
    </w:p>
    <w:p>
      <w:pPr>
        <w:pStyle w:val="BodyText"/>
        <w:spacing w:before="2"/>
      </w:pPr>
    </w:p>
    <w:p>
      <w:pPr>
        <w:pStyle w:val="ListParagraph"/>
        <w:numPr>
          <w:ilvl w:val="0"/>
          <w:numId w:val="8"/>
        </w:numPr>
        <w:tabs>
          <w:tab w:pos="909" w:val="left" w:leader="none"/>
        </w:tabs>
        <w:spacing w:line="240" w:lineRule="auto" w:before="0" w:after="0"/>
        <w:ind w:left="200" w:right="195" w:firstLine="0"/>
        <w:jc w:val="both"/>
        <w:rPr>
          <w:sz w:val="20"/>
        </w:rPr>
      </w:pPr>
      <w:r>
        <w:rPr>
          <w:sz w:val="20"/>
        </w:rPr>
        <w:t>De acuerdo con hechos del presente caso, la </w:t>
      </w:r>
      <w:r>
        <w:rPr>
          <w:b/>
          <w:i/>
          <w:sz w:val="20"/>
        </w:rPr>
        <w:t>Corte </w:t>
      </w:r>
      <w:r>
        <w:rPr>
          <w:sz w:val="20"/>
        </w:rPr>
        <w:t>considera oportuno hacer notar que se presentan dos momentos distintos en el desempeño del señor Viteri en las FFAA. En un primer momento, en diciembre de 2001 el señor Viteri fue removido de su cargo en la Embajada</w:t>
      </w:r>
      <w:r>
        <w:rPr>
          <w:spacing w:val="-7"/>
          <w:sz w:val="20"/>
        </w:rPr>
        <w:t> </w:t>
      </w:r>
      <w:r>
        <w:rPr>
          <w:sz w:val="20"/>
        </w:rPr>
        <w:t>del</w:t>
      </w:r>
      <w:r>
        <w:rPr>
          <w:spacing w:val="-8"/>
          <w:sz w:val="20"/>
        </w:rPr>
        <w:t> </w:t>
      </w:r>
      <w:r>
        <w:rPr>
          <w:sz w:val="20"/>
        </w:rPr>
        <w:t>Ecuador</w:t>
      </w:r>
      <w:r>
        <w:rPr>
          <w:spacing w:val="-5"/>
          <w:sz w:val="20"/>
        </w:rPr>
        <w:t> </w:t>
      </w:r>
      <w:r>
        <w:rPr>
          <w:sz w:val="20"/>
        </w:rPr>
        <w:t>en</w:t>
      </w:r>
      <w:r>
        <w:rPr>
          <w:spacing w:val="-7"/>
          <w:sz w:val="20"/>
        </w:rPr>
        <w:t> </w:t>
      </w:r>
      <w:r>
        <w:rPr>
          <w:sz w:val="20"/>
        </w:rPr>
        <w:t>Londres</w:t>
      </w:r>
      <w:r>
        <w:rPr>
          <w:spacing w:val="-7"/>
          <w:sz w:val="20"/>
        </w:rPr>
        <w:t> </w:t>
      </w:r>
      <w:r>
        <w:rPr>
          <w:sz w:val="20"/>
        </w:rPr>
        <w:t>y</w:t>
      </w:r>
      <w:r>
        <w:rPr>
          <w:spacing w:val="-7"/>
          <w:sz w:val="20"/>
        </w:rPr>
        <w:t> </w:t>
      </w:r>
      <w:r>
        <w:rPr>
          <w:sz w:val="20"/>
        </w:rPr>
        <w:t>en</w:t>
      </w:r>
      <w:r>
        <w:rPr>
          <w:spacing w:val="-3"/>
          <w:sz w:val="20"/>
        </w:rPr>
        <w:t> </w:t>
      </w:r>
      <w:r>
        <w:rPr>
          <w:sz w:val="20"/>
        </w:rPr>
        <w:t>enero</w:t>
      </w:r>
      <w:r>
        <w:rPr>
          <w:spacing w:val="-8"/>
          <w:sz w:val="20"/>
        </w:rPr>
        <w:t> </w:t>
      </w:r>
      <w:r>
        <w:rPr>
          <w:sz w:val="20"/>
        </w:rPr>
        <w:t>de</w:t>
      </w:r>
      <w:r>
        <w:rPr>
          <w:spacing w:val="-7"/>
          <w:sz w:val="20"/>
        </w:rPr>
        <w:t> </w:t>
      </w:r>
      <w:r>
        <w:rPr>
          <w:sz w:val="20"/>
        </w:rPr>
        <w:t>2002,</w:t>
      </w:r>
      <w:r>
        <w:rPr>
          <w:spacing w:val="-7"/>
          <w:sz w:val="20"/>
        </w:rPr>
        <w:t> </w:t>
      </w:r>
      <w:r>
        <w:rPr>
          <w:sz w:val="20"/>
        </w:rPr>
        <w:t>mediante</w:t>
      </w:r>
      <w:r>
        <w:rPr>
          <w:spacing w:val="-7"/>
          <w:sz w:val="20"/>
        </w:rPr>
        <w:t> </w:t>
      </w:r>
      <w:r>
        <w:rPr>
          <w:sz w:val="20"/>
        </w:rPr>
        <w:t>un</w:t>
      </w:r>
      <w:r>
        <w:rPr>
          <w:spacing w:val="-7"/>
          <w:sz w:val="20"/>
        </w:rPr>
        <w:t> </w:t>
      </w:r>
      <w:r>
        <w:rPr>
          <w:sz w:val="20"/>
        </w:rPr>
        <w:t>decreto</w:t>
      </w:r>
      <w:r>
        <w:rPr>
          <w:spacing w:val="-9"/>
          <w:sz w:val="20"/>
        </w:rPr>
        <w:t> </w:t>
      </w:r>
      <w:r>
        <w:rPr>
          <w:sz w:val="20"/>
        </w:rPr>
        <w:t>presidencial,</w:t>
      </w:r>
      <w:r>
        <w:rPr>
          <w:spacing w:val="-7"/>
          <w:sz w:val="20"/>
        </w:rPr>
        <w:t> </w:t>
      </w:r>
      <w:r>
        <w:rPr>
          <w:sz w:val="20"/>
        </w:rPr>
        <w:t>fue reincorporado a las Fuerzas Armadas permanentes y ocupó un cargo</w:t>
      </w:r>
      <w:r>
        <w:rPr>
          <w:spacing w:val="-1"/>
          <w:sz w:val="20"/>
        </w:rPr>
        <w:t> </w:t>
      </w:r>
      <w:r>
        <w:rPr>
          <w:sz w:val="20"/>
        </w:rPr>
        <w:t>administrativo, el cual, según adujo el señor Viteri, no era acorde con su rango y jerarquía (</w:t>
      </w:r>
      <w:r>
        <w:rPr>
          <w:i/>
          <w:sz w:val="20"/>
        </w:rPr>
        <w:t>supra </w:t>
      </w:r>
      <w:r>
        <w:rPr>
          <w:sz w:val="20"/>
        </w:rPr>
        <w:t>párr. 62). Un segundo momento se relaciona con su solicitud de “disponibilidad previa a la baja de las Fuerzas Armadas desde el 9 de julio de 2002”. El 9 de enero de 2003, transcurridos los seis meses</w:t>
      </w:r>
      <w:r>
        <w:rPr>
          <w:spacing w:val="-6"/>
          <w:sz w:val="20"/>
        </w:rPr>
        <w:t> </w:t>
      </w:r>
      <w:r>
        <w:rPr>
          <w:sz w:val="20"/>
        </w:rPr>
        <w:t>reglamentarios</w:t>
      </w:r>
      <w:r>
        <w:rPr>
          <w:spacing w:val="-9"/>
          <w:sz w:val="20"/>
        </w:rPr>
        <w:t> </w:t>
      </w:r>
      <w:r>
        <w:rPr>
          <w:sz w:val="20"/>
        </w:rPr>
        <w:t>desde</w:t>
      </w:r>
      <w:r>
        <w:rPr>
          <w:spacing w:val="-7"/>
          <w:sz w:val="20"/>
        </w:rPr>
        <w:t> </w:t>
      </w:r>
      <w:r>
        <w:rPr>
          <w:sz w:val="20"/>
        </w:rPr>
        <w:t>el</w:t>
      </w:r>
      <w:r>
        <w:rPr>
          <w:spacing w:val="-8"/>
          <w:sz w:val="20"/>
        </w:rPr>
        <w:t> </w:t>
      </w:r>
      <w:r>
        <w:rPr>
          <w:sz w:val="20"/>
        </w:rPr>
        <w:t>decreto</w:t>
      </w:r>
      <w:r>
        <w:rPr>
          <w:spacing w:val="-7"/>
          <w:sz w:val="20"/>
        </w:rPr>
        <w:t> </w:t>
      </w:r>
      <w:r>
        <w:rPr>
          <w:sz w:val="20"/>
        </w:rPr>
        <w:t>de</w:t>
      </w:r>
      <w:r>
        <w:rPr>
          <w:spacing w:val="-7"/>
          <w:sz w:val="20"/>
        </w:rPr>
        <w:t> </w:t>
      </w:r>
      <w:r>
        <w:rPr>
          <w:sz w:val="20"/>
        </w:rPr>
        <w:t>disponibilidad,</w:t>
      </w:r>
      <w:r>
        <w:rPr>
          <w:spacing w:val="-8"/>
          <w:sz w:val="20"/>
        </w:rPr>
        <w:t> </w:t>
      </w:r>
      <w:r>
        <w:rPr>
          <w:sz w:val="20"/>
        </w:rPr>
        <w:t>el</w:t>
      </w:r>
      <w:r>
        <w:rPr>
          <w:spacing w:val="-5"/>
          <w:sz w:val="20"/>
        </w:rPr>
        <w:t> </w:t>
      </w:r>
      <w:r>
        <w:rPr>
          <w:sz w:val="20"/>
        </w:rPr>
        <w:t>señor</w:t>
      </w:r>
      <w:r>
        <w:rPr>
          <w:spacing w:val="-7"/>
          <w:sz w:val="20"/>
        </w:rPr>
        <w:t> </w:t>
      </w:r>
      <w:r>
        <w:rPr>
          <w:sz w:val="20"/>
        </w:rPr>
        <w:t>Viteri</w:t>
      </w:r>
      <w:r>
        <w:rPr>
          <w:spacing w:val="-5"/>
          <w:sz w:val="20"/>
        </w:rPr>
        <w:t> </w:t>
      </w:r>
      <w:r>
        <w:rPr>
          <w:sz w:val="20"/>
        </w:rPr>
        <w:t>fue</w:t>
      </w:r>
      <w:r>
        <w:rPr>
          <w:spacing w:val="-8"/>
          <w:sz w:val="20"/>
        </w:rPr>
        <w:t> </w:t>
      </w:r>
      <w:r>
        <w:rPr>
          <w:sz w:val="20"/>
        </w:rPr>
        <w:t>dado</w:t>
      </w:r>
      <w:r>
        <w:rPr>
          <w:spacing w:val="-9"/>
          <w:sz w:val="20"/>
        </w:rPr>
        <w:t> </w:t>
      </w:r>
      <w:r>
        <w:rPr>
          <w:sz w:val="20"/>
        </w:rPr>
        <w:t>de</w:t>
      </w:r>
      <w:r>
        <w:rPr>
          <w:spacing w:val="-7"/>
          <w:sz w:val="20"/>
        </w:rPr>
        <w:t> </w:t>
      </w:r>
      <w:r>
        <w:rPr>
          <w:sz w:val="20"/>
        </w:rPr>
        <w:t>baja</w:t>
      </w:r>
      <w:r>
        <w:rPr>
          <w:spacing w:val="-7"/>
          <w:sz w:val="20"/>
        </w:rPr>
        <w:t> </w:t>
      </w:r>
      <w:r>
        <w:rPr>
          <w:sz w:val="20"/>
        </w:rPr>
        <w:t>por el Decreto Ejecutivo No. 3550 y fue puesto en servicio pasivo (</w:t>
      </w:r>
      <w:r>
        <w:rPr>
          <w:i/>
          <w:sz w:val="20"/>
        </w:rPr>
        <w:t>supra </w:t>
      </w:r>
      <w:r>
        <w:rPr>
          <w:sz w:val="20"/>
        </w:rPr>
        <w:t>párr. 66).</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Corte concluyó que el Estado violó la estabilidad laboral del señor Viteri Ungaretti como</w:t>
      </w:r>
      <w:r>
        <w:rPr>
          <w:spacing w:val="-8"/>
          <w:sz w:val="20"/>
        </w:rPr>
        <w:t> </w:t>
      </w:r>
      <w:r>
        <w:rPr>
          <w:sz w:val="20"/>
        </w:rPr>
        <w:t>consecuencia</w:t>
      </w:r>
      <w:r>
        <w:rPr>
          <w:spacing w:val="-6"/>
          <w:sz w:val="20"/>
        </w:rPr>
        <w:t> </w:t>
      </w:r>
      <w:r>
        <w:rPr>
          <w:sz w:val="20"/>
        </w:rPr>
        <w:t>de</w:t>
      </w:r>
      <w:r>
        <w:rPr>
          <w:spacing w:val="-8"/>
          <w:sz w:val="20"/>
        </w:rPr>
        <w:t> </w:t>
      </w:r>
      <w:r>
        <w:rPr>
          <w:sz w:val="20"/>
        </w:rPr>
        <w:t>su</w:t>
      </w:r>
      <w:r>
        <w:rPr>
          <w:spacing w:val="-8"/>
          <w:sz w:val="20"/>
        </w:rPr>
        <w:t> </w:t>
      </w:r>
      <w:r>
        <w:rPr>
          <w:sz w:val="20"/>
        </w:rPr>
        <w:t>solicitud</w:t>
      </w:r>
      <w:r>
        <w:rPr>
          <w:spacing w:val="-8"/>
          <w:sz w:val="20"/>
        </w:rPr>
        <w:t> </w:t>
      </w:r>
      <w:r>
        <w:rPr>
          <w:sz w:val="20"/>
        </w:rPr>
        <w:t>de</w:t>
      </w:r>
      <w:r>
        <w:rPr>
          <w:spacing w:val="-8"/>
          <w:sz w:val="20"/>
        </w:rPr>
        <w:t> </w:t>
      </w:r>
      <w:r>
        <w:rPr>
          <w:sz w:val="20"/>
        </w:rPr>
        <w:t>baja</w:t>
      </w:r>
      <w:r>
        <w:rPr>
          <w:spacing w:val="-6"/>
          <w:sz w:val="20"/>
        </w:rPr>
        <w:t> </w:t>
      </w:r>
      <w:r>
        <w:rPr>
          <w:sz w:val="20"/>
        </w:rPr>
        <w:t>en</w:t>
      </w:r>
      <w:r>
        <w:rPr>
          <w:spacing w:val="-8"/>
          <w:sz w:val="20"/>
        </w:rPr>
        <w:t> </w:t>
      </w:r>
      <w:r>
        <w:rPr>
          <w:sz w:val="20"/>
        </w:rPr>
        <w:t>las</w:t>
      </w:r>
      <w:r>
        <w:rPr>
          <w:spacing w:val="-4"/>
          <w:sz w:val="20"/>
        </w:rPr>
        <w:t> </w:t>
      </w:r>
      <w:r>
        <w:rPr>
          <w:sz w:val="20"/>
        </w:rPr>
        <w:t>Fuerzas</w:t>
      </w:r>
      <w:r>
        <w:rPr>
          <w:spacing w:val="-6"/>
          <w:sz w:val="20"/>
        </w:rPr>
        <w:t> </w:t>
      </w:r>
      <w:r>
        <w:rPr>
          <w:sz w:val="20"/>
        </w:rPr>
        <w:t>Armadas</w:t>
      </w:r>
      <w:r>
        <w:rPr>
          <w:spacing w:val="-6"/>
          <w:sz w:val="20"/>
        </w:rPr>
        <w:t> </w:t>
      </w:r>
      <w:r>
        <w:rPr>
          <w:sz w:val="20"/>
        </w:rPr>
        <w:t>la</w:t>
      </w:r>
      <w:r>
        <w:rPr>
          <w:spacing w:val="-6"/>
          <w:sz w:val="20"/>
        </w:rPr>
        <w:t> </w:t>
      </w:r>
      <w:r>
        <w:rPr>
          <w:sz w:val="20"/>
        </w:rPr>
        <w:t>cual</w:t>
      </w:r>
      <w:r>
        <w:rPr>
          <w:spacing w:val="-9"/>
          <w:sz w:val="20"/>
        </w:rPr>
        <w:t> </w:t>
      </w:r>
      <w:r>
        <w:rPr>
          <w:sz w:val="20"/>
        </w:rPr>
        <w:t>estuvo</w:t>
      </w:r>
      <w:r>
        <w:rPr>
          <w:spacing w:val="-6"/>
          <w:sz w:val="20"/>
        </w:rPr>
        <w:t> </w:t>
      </w:r>
      <w:r>
        <w:rPr>
          <w:sz w:val="20"/>
        </w:rPr>
        <w:t>forzada</w:t>
      </w:r>
      <w:r>
        <w:rPr>
          <w:spacing w:val="-7"/>
          <w:sz w:val="20"/>
        </w:rPr>
        <w:t> </w:t>
      </w:r>
      <w:r>
        <w:rPr>
          <w:sz w:val="20"/>
        </w:rPr>
        <w:t>por las sanciones disciplinarias impuestas a causa de la denuncia de hechos de corrupción</w:t>
      </w:r>
      <w:r>
        <w:rPr>
          <w:position w:val="7"/>
          <w:sz w:val="13"/>
        </w:rPr>
        <w:t>215</w:t>
      </w:r>
      <w:r>
        <w:rPr>
          <w:sz w:val="20"/>
        </w:rPr>
        <w:t>. Debido a ello, la medida que resultaría procedente sería la reintegración a las FFAA y la restitución</w:t>
      </w:r>
      <w:r>
        <w:rPr>
          <w:spacing w:val="-14"/>
          <w:sz w:val="20"/>
        </w:rPr>
        <w:t> </w:t>
      </w:r>
      <w:r>
        <w:rPr>
          <w:sz w:val="20"/>
        </w:rPr>
        <w:t>de</w:t>
      </w:r>
      <w:r>
        <w:rPr>
          <w:spacing w:val="-13"/>
          <w:sz w:val="20"/>
        </w:rPr>
        <w:t> </w:t>
      </w:r>
      <w:r>
        <w:rPr>
          <w:sz w:val="20"/>
        </w:rPr>
        <w:t>sus</w:t>
      </w:r>
      <w:r>
        <w:rPr>
          <w:spacing w:val="-13"/>
          <w:sz w:val="20"/>
        </w:rPr>
        <w:t> </w:t>
      </w:r>
      <w:r>
        <w:rPr>
          <w:sz w:val="20"/>
        </w:rPr>
        <w:t>derechos.</w:t>
      </w:r>
      <w:r>
        <w:rPr>
          <w:spacing w:val="-13"/>
          <w:sz w:val="20"/>
        </w:rPr>
        <w:t> </w:t>
      </w:r>
      <w:r>
        <w:rPr>
          <w:sz w:val="20"/>
        </w:rPr>
        <w:t>No</w:t>
      </w:r>
      <w:r>
        <w:rPr>
          <w:spacing w:val="-14"/>
          <w:sz w:val="20"/>
        </w:rPr>
        <w:t> </w:t>
      </w:r>
      <w:r>
        <w:rPr>
          <w:sz w:val="20"/>
        </w:rPr>
        <w:t>obstante,</w:t>
      </w:r>
      <w:r>
        <w:rPr>
          <w:spacing w:val="-13"/>
          <w:sz w:val="20"/>
        </w:rPr>
        <w:t> </w:t>
      </w:r>
      <w:r>
        <w:rPr>
          <w:sz w:val="20"/>
        </w:rPr>
        <w:t>esta</w:t>
      </w:r>
      <w:r>
        <w:rPr>
          <w:spacing w:val="-12"/>
          <w:sz w:val="20"/>
        </w:rPr>
        <w:t> </w:t>
      </w:r>
      <w:r>
        <w:rPr>
          <w:sz w:val="20"/>
        </w:rPr>
        <w:t>Corte</w:t>
      </w:r>
      <w:r>
        <w:rPr>
          <w:spacing w:val="-16"/>
          <w:sz w:val="20"/>
        </w:rPr>
        <w:t> </w:t>
      </w:r>
      <w:r>
        <w:rPr>
          <w:sz w:val="20"/>
        </w:rPr>
        <w:t>ha</w:t>
      </w:r>
      <w:r>
        <w:rPr>
          <w:spacing w:val="-12"/>
          <w:sz w:val="20"/>
        </w:rPr>
        <w:t> </w:t>
      </w:r>
      <w:r>
        <w:rPr>
          <w:sz w:val="20"/>
        </w:rPr>
        <w:t>reconocido</w:t>
      </w:r>
      <w:r>
        <w:rPr>
          <w:spacing w:val="-14"/>
          <w:sz w:val="20"/>
        </w:rPr>
        <w:t> </w:t>
      </w:r>
      <w:r>
        <w:rPr>
          <w:sz w:val="20"/>
        </w:rPr>
        <w:t>que</w:t>
      </w:r>
      <w:r>
        <w:rPr>
          <w:spacing w:val="-14"/>
          <w:sz w:val="20"/>
        </w:rPr>
        <w:t> </w:t>
      </w:r>
      <w:r>
        <w:rPr>
          <w:sz w:val="20"/>
        </w:rPr>
        <w:t>existen</w:t>
      </w:r>
      <w:r>
        <w:rPr>
          <w:spacing w:val="-14"/>
          <w:sz w:val="20"/>
        </w:rPr>
        <w:t> </w:t>
      </w:r>
      <w:r>
        <w:rPr>
          <w:sz w:val="20"/>
        </w:rPr>
        <w:t>circunstancias objetivas por las cuales esto podría no ser posible</w:t>
      </w:r>
      <w:r>
        <w:rPr>
          <w:position w:val="7"/>
          <w:sz w:val="13"/>
        </w:rPr>
        <w:t>216</w:t>
      </w:r>
      <w:r>
        <w:rPr>
          <w:sz w:val="20"/>
        </w:rPr>
        <w:t>.</w:t>
      </w:r>
    </w:p>
    <w:p>
      <w:pPr>
        <w:pStyle w:val="BodyText"/>
      </w:pPr>
    </w:p>
    <w:p>
      <w:pPr>
        <w:pStyle w:val="ListParagraph"/>
        <w:numPr>
          <w:ilvl w:val="0"/>
          <w:numId w:val="8"/>
        </w:numPr>
        <w:tabs>
          <w:tab w:pos="909" w:val="left" w:leader="none"/>
        </w:tabs>
        <w:spacing w:line="240" w:lineRule="auto" w:before="0" w:after="0"/>
        <w:ind w:left="200" w:right="195" w:firstLine="0"/>
        <w:jc w:val="both"/>
        <w:rPr>
          <w:sz w:val="20"/>
        </w:rPr>
      </w:pPr>
      <w:r>
        <w:rPr>
          <w:sz w:val="20"/>
        </w:rPr>
        <w:t>En</w:t>
      </w:r>
      <w:r>
        <w:rPr>
          <w:spacing w:val="-6"/>
          <w:sz w:val="20"/>
        </w:rPr>
        <w:t> </w:t>
      </w:r>
      <w:r>
        <w:rPr>
          <w:sz w:val="20"/>
        </w:rPr>
        <w:t>razón</w:t>
      </w:r>
      <w:r>
        <w:rPr>
          <w:spacing w:val="-6"/>
          <w:sz w:val="20"/>
        </w:rPr>
        <w:t> </w:t>
      </w:r>
      <w:r>
        <w:rPr>
          <w:sz w:val="20"/>
        </w:rPr>
        <w:t>de</w:t>
      </w:r>
      <w:r>
        <w:rPr>
          <w:spacing w:val="-7"/>
          <w:sz w:val="20"/>
        </w:rPr>
        <w:t> </w:t>
      </w:r>
      <w:r>
        <w:rPr>
          <w:sz w:val="20"/>
        </w:rPr>
        <w:t>lo</w:t>
      </w:r>
      <w:r>
        <w:rPr>
          <w:spacing w:val="-5"/>
          <w:sz w:val="20"/>
        </w:rPr>
        <w:t> </w:t>
      </w:r>
      <w:r>
        <w:rPr>
          <w:sz w:val="20"/>
        </w:rPr>
        <w:t>resuelto</w:t>
      </w:r>
      <w:r>
        <w:rPr>
          <w:spacing w:val="-5"/>
          <w:sz w:val="20"/>
        </w:rPr>
        <w:t> </w:t>
      </w:r>
      <w:r>
        <w:rPr>
          <w:sz w:val="20"/>
        </w:rPr>
        <w:t>en</w:t>
      </w:r>
      <w:r>
        <w:rPr>
          <w:spacing w:val="-6"/>
          <w:sz w:val="20"/>
        </w:rPr>
        <w:t> </w:t>
      </w:r>
      <w:r>
        <w:rPr>
          <w:sz w:val="20"/>
        </w:rPr>
        <w:t>la</w:t>
      </w:r>
      <w:r>
        <w:rPr>
          <w:spacing w:val="-6"/>
          <w:sz w:val="20"/>
        </w:rPr>
        <w:t> </w:t>
      </w:r>
      <w:r>
        <w:rPr>
          <w:sz w:val="20"/>
        </w:rPr>
        <w:t>presente</w:t>
      </w:r>
      <w:r>
        <w:rPr>
          <w:spacing w:val="-7"/>
          <w:sz w:val="20"/>
        </w:rPr>
        <w:t> </w:t>
      </w:r>
      <w:r>
        <w:rPr>
          <w:sz w:val="20"/>
        </w:rPr>
        <w:t>Sentencia</w:t>
      </w:r>
      <w:r>
        <w:rPr>
          <w:spacing w:val="-6"/>
          <w:sz w:val="20"/>
        </w:rPr>
        <w:t> </w:t>
      </w:r>
      <w:r>
        <w:rPr>
          <w:sz w:val="20"/>
        </w:rPr>
        <w:t>(</w:t>
      </w:r>
      <w:r>
        <w:rPr>
          <w:i/>
          <w:sz w:val="20"/>
        </w:rPr>
        <w:t>supra</w:t>
      </w:r>
      <w:r>
        <w:rPr>
          <w:i/>
          <w:spacing w:val="-6"/>
          <w:sz w:val="20"/>
        </w:rPr>
        <w:t> </w:t>
      </w:r>
      <w:r>
        <w:rPr>
          <w:sz w:val="20"/>
        </w:rPr>
        <w:t>párrs.</w:t>
      </w:r>
      <w:r>
        <w:rPr>
          <w:spacing w:val="-6"/>
          <w:sz w:val="20"/>
        </w:rPr>
        <w:t> </w:t>
      </w:r>
      <w:r>
        <w:rPr>
          <w:sz w:val="20"/>
        </w:rPr>
        <w:t>112</w:t>
      </w:r>
      <w:r>
        <w:rPr>
          <w:spacing w:val="-3"/>
          <w:sz w:val="20"/>
        </w:rPr>
        <w:t> </w:t>
      </w:r>
      <w:r>
        <w:rPr>
          <w:sz w:val="20"/>
        </w:rPr>
        <w:t>y</w:t>
      </w:r>
      <w:r>
        <w:rPr>
          <w:spacing w:val="-6"/>
          <w:sz w:val="20"/>
        </w:rPr>
        <w:t> </w:t>
      </w:r>
      <w:r>
        <w:rPr>
          <w:sz w:val="20"/>
        </w:rPr>
        <w:t>124),</w:t>
      </w:r>
      <w:r>
        <w:rPr>
          <w:spacing w:val="-7"/>
          <w:sz w:val="20"/>
        </w:rPr>
        <w:t> </w:t>
      </w:r>
      <w:r>
        <w:rPr>
          <w:sz w:val="20"/>
        </w:rPr>
        <w:t>y</w:t>
      </w:r>
      <w:r>
        <w:rPr>
          <w:spacing w:val="-6"/>
          <w:sz w:val="20"/>
        </w:rPr>
        <w:t> </w:t>
      </w:r>
      <w:r>
        <w:rPr>
          <w:sz w:val="20"/>
        </w:rPr>
        <w:t>debido</w:t>
      </w:r>
      <w:r>
        <w:rPr>
          <w:spacing w:val="-7"/>
          <w:sz w:val="20"/>
        </w:rPr>
        <w:t> </w:t>
      </w:r>
      <w:r>
        <w:rPr>
          <w:sz w:val="20"/>
        </w:rPr>
        <w:t>al transcurso de</w:t>
      </w:r>
      <w:r>
        <w:rPr>
          <w:spacing w:val="-2"/>
          <w:sz w:val="20"/>
        </w:rPr>
        <w:t> </w:t>
      </w:r>
      <w:r>
        <w:rPr>
          <w:sz w:val="20"/>
        </w:rPr>
        <w:t>más</w:t>
      </w:r>
      <w:r>
        <w:rPr>
          <w:spacing w:val="-1"/>
          <w:sz w:val="20"/>
        </w:rPr>
        <w:t> </w:t>
      </w:r>
      <w:r>
        <w:rPr>
          <w:sz w:val="20"/>
        </w:rPr>
        <w:t>de</w:t>
      </w:r>
      <w:r>
        <w:rPr>
          <w:spacing w:val="-2"/>
          <w:sz w:val="20"/>
        </w:rPr>
        <w:t> </w:t>
      </w:r>
      <w:r>
        <w:rPr>
          <w:sz w:val="20"/>
        </w:rPr>
        <w:t>20 años</w:t>
      </w:r>
      <w:r>
        <w:rPr>
          <w:spacing w:val="-1"/>
          <w:sz w:val="20"/>
        </w:rPr>
        <w:t> </w:t>
      </w:r>
      <w:r>
        <w:rPr>
          <w:sz w:val="20"/>
        </w:rPr>
        <w:t>desde</w:t>
      </w:r>
      <w:r>
        <w:rPr>
          <w:spacing w:val="-2"/>
          <w:sz w:val="20"/>
        </w:rPr>
        <w:t> </w:t>
      </w:r>
      <w:r>
        <w:rPr>
          <w:sz w:val="20"/>
        </w:rPr>
        <w:t>la</w:t>
      </w:r>
      <w:r>
        <w:rPr>
          <w:spacing w:val="-1"/>
          <w:sz w:val="20"/>
        </w:rPr>
        <w:t> </w:t>
      </w:r>
      <w:r>
        <w:rPr>
          <w:sz w:val="20"/>
        </w:rPr>
        <w:t>baja</w:t>
      </w:r>
      <w:r>
        <w:rPr>
          <w:spacing w:val="-1"/>
          <w:sz w:val="20"/>
        </w:rPr>
        <w:t> </w:t>
      </w:r>
      <w:r>
        <w:rPr>
          <w:sz w:val="20"/>
        </w:rPr>
        <w:t>de las</w:t>
      </w:r>
      <w:r>
        <w:rPr>
          <w:spacing w:val="-1"/>
          <w:sz w:val="20"/>
        </w:rPr>
        <w:t> </w:t>
      </w:r>
      <w:r>
        <w:rPr>
          <w:sz w:val="20"/>
        </w:rPr>
        <w:t>FFAA del señor</w:t>
      </w:r>
      <w:r>
        <w:rPr>
          <w:spacing w:val="-2"/>
          <w:sz w:val="20"/>
        </w:rPr>
        <w:t> </w:t>
      </w:r>
      <w:r>
        <w:rPr>
          <w:sz w:val="20"/>
        </w:rPr>
        <w:t>Viteri</w:t>
      </w:r>
      <w:r>
        <w:rPr>
          <w:spacing w:val="-1"/>
          <w:sz w:val="20"/>
        </w:rPr>
        <w:t> </w:t>
      </w:r>
      <w:r>
        <w:rPr>
          <w:sz w:val="20"/>
        </w:rPr>
        <w:t>Ungaretti, así</w:t>
      </w:r>
      <w:r>
        <w:rPr>
          <w:spacing w:val="-1"/>
          <w:sz w:val="20"/>
        </w:rPr>
        <w:t> </w:t>
      </w:r>
      <w:r>
        <w:rPr>
          <w:sz w:val="20"/>
        </w:rPr>
        <w:t>como en</w:t>
      </w:r>
      <w:r>
        <w:rPr>
          <w:spacing w:val="-3"/>
          <w:sz w:val="20"/>
        </w:rPr>
        <w:t> </w:t>
      </w:r>
      <w:r>
        <w:rPr>
          <w:sz w:val="20"/>
        </w:rPr>
        <w:t>consideración</w:t>
      </w:r>
      <w:r>
        <w:rPr>
          <w:spacing w:val="-3"/>
          <w:sz w:val="20"/>
        </w:rPr>
        <w:t> </w:t>
      </w:r>
      <w:r>
        <w:rPr>
          <w:sz w:val="20"/>
        </w:rPr>
        <w:t>de</w:t>
      </w:r>
      <w:r>
        <w:rPr>
          <w:spacing w:val="-5"/>
          <w:sz w:val="20"/>
        </w:rPr>
        <w:t> </w:t>
      </w:r>
      <w:r>
        <w:rPr>
          <w:sz w:val="20"/>
        </w:rPr>
        <w:t>las particularidades</w:t>
      </w:r>
      <w:r>
        <w:rPr>
          <w:spacing w:val="-5"/>
          <w:sz w:val="20"/>
        </w:rPr>
        <w:t> </w:t>
      </w:r>
      <w:r>
        <w:rPr>
          <w:sz w:val="20"/>
        </w:rPr>
        <w:t>de</w:t>
      </w:r>
      <w:r>
        <w:rPr>
          <w:spacing w:val="-5"/>
          <w:sz w:val="20"/>
        </w:rPr>
        <w:t> </w:t>
      </w:r>
      <w:r>
        <w:rPr>
          <w:sz w:val="20"/>
        </w:rPr>
        <w:t>la</w:t>
      </w:r>
      <w:r>
        <w:rPr>
          <w:spacing w:val="-1"/>
          <w:sz w:val="20"/>
        </w:rPr>
        <w:t> </w:t>
      </w:r>
      <w:r>
        <w:rPr>
          <w:sz w:val="20"/>
        </w:rPr>
        <w:t>institución</w:t>
      </w:r>
      <w:r>
        <w:rPr>
          <w:spacing w:val="-3"/>
          <w:sz w:val="20"/>
        </w:rPr>
        <w:t> </w:t>
      </w:r>
      <w:r>
        <w:rPr>
          <w:sz w:val="20"/>
        </w:rPr>
        <w:t>militar, en</w:t>
      </w:r>
      <w:r>
        <w:rPr>
          <w:spacing w:val="-1"/>
          <w:sz w:val="20"/>
        </w:rPr>
        <w:t> </w:t>
      </w:r>
      <w:r>
        <w:rPr>
          <w:sz w:val="20"/>
        </w:rPr>
        <w:t>el</w:t>
      </w:r>
      <w:r>
        <w:rPr>
          <w:spacing w:val="-3"/>
          <w:sz w:val="20"/>
        </w:rPr>
        <w:t> </w:t>
      </w:r>
      <w:r>
        <w:rPr>
          <w:sz w:val="20"/>
        </w:rPr>
        <w:t>presente</w:t>
      </w:r>
      <w:r>
        <w:rPr>
          <w:spacing w:val="-5"/>
          <w:sz w:val="20"/>
        </w:rPr>
        <w:t> </w:t>
      </w:r>
      <w:r>
        <w:rPr>
          <w:sz w:val="20"/>
        </w:rPr>
        <w:t>caso</w:t>
      </w:r>
      <w:r>
        <w:rPr>
          <w:spacing w:val="-3"/>
          <w:sz w:val="20"/>
        </w:rPr>
        <w:t> </w:t>
      </w:r>
      <w:r>
        <w:rPr>
          <w:sz w:val="20"/>
        </w:rPr>
        <w:t>la</w:t>
      </w:r>
      <w:r>
        <w:rPr>
          <w:spacing w:val="-3"/>
          <w:sz w:val="20"/>
        </w:rPr>
        <w:t> </w:t>
      </w:r>
      <w:r>
        <w:rPr>
          <w:sz w:val="20"/>
        </w:rPr>
        <w:t>Corte no ordenará una medida de restitución para su reincorporación al servicio activo. Sin embargo, esta circunstancia será tomada en cuenta al momento de determinar las indemnizaciones compensatorias.</w:t>
      </w:r>
    </w:p>
    <w:p>
      <w:pPr>
        <w:pStyle w:val="BodyText"/>
        <w:spacing w:before="1"/>
      </w:pPr>
    </w:p>
    <w:p>
      <w:pPr>
        <w:pStyle w:val="ListParagraph"/>
        <w:numPr>
          <w:ilvl w:val="0"/>
          <w:numId w:val="8"/>
        </w:numPr>
        <w:tabs>
          <w:tab w:pos="767" w:val="left" w:leader="none"/>
        </w:tabs>
        <w:spacing w:line="240" w:lineRule="auto" w:before="0" w:after="0"/>
        <w:ind w:left="200" w:right="197" w:firstLine="0"/>
        <w:jc w:val="both"/>
        <w:rPr>
          <w:sz w:val="20"/>
        </w:rPr>
      </w:pPr>
      <w:r>
        <w:rPr>
          <w:sz w:val="20"/>
        </w:rPr>
        <w:t>Respecto a la solicitud de los representantes del otorgamiento de las condecoraciones por</w:t>
      </w:r>
      <w:r>
        <w:rPr>
          <w:spacing w:val="-4"/>
          <w:sz w:val="20"/>
        </w:rPr>
        <w:t> </w:t>
      </w:r>
      <w:r>
        <w:rPr>
          <w:sz w:val="20"/>
        </w:rPr>
        <w:t>30,</w:t>
      </w:r>
      <w:r>
        <w:rPr>
          <w:spacing w:val="-3"/>
          <w:sz w:val="20"/>
        </w:rPr>
        <w:t> </w:t>
      </w:r>
      <w:r>
        <w:rPr>
          <w:sz w:val="20"/>
        </w:rPr>
        <w:t>35 y</w:t>
      </w:r>
      <w:r>
        <w:rPr>
          <w:spacing w:val="-3"/>
          <w:sz w:val="20"/>
        </w:rPr>
        <w:t> </w:t>
      </w:r>
      <w:r>
        <w:rPr>
          <w:sz w:val="20"/>
        </w:rPr>
        <w:t>40</w:t>
      </w:r>
      <w:r>
        <w:rPr>
          <w:spacing w:val="-2"/>
          <w:sz w:val="20"/>
        </w:rPr>
        <w:t> </w:t>
      </w:r>
      <w:r>
        <w:rPr>
          <w:sz w:val="20"/>
        </w:rPr>
        <w:t>años</w:t>
      </w:r>
      <w:r>
        <w:rPr>
          <w:spacing w:val="-3"/>
          <w:sz w:val="20"/>
        </w:rPr>
        <w:t> </w:t>
      </w:r>
      <w:r>
        <w:rPr>
          <w:sz w:val="20"/>
        </w:rPr>
        <w:t>por</w:t>
      </w:r>
      <w:r>
        <w:rPr>
          <w:spacing w:val="-4"/>
          <w:sz w:val="20"/>
        </w:rPr>
        <w:t> </w:t>
      </w:r>
      <w:r>
        <w:rPr>
          <w:sz w:val="20"/>
        </w:rPr>
        <w:t>el cumplimiento</w:t>
      </w:r>
      <w:r>
        <w:rPr>
          <w:spacing w:val="-4"/>
          <w:sz w:val="20"/>
        </w:rPr>
        <w:t> </w:t>
      </w:r>
      <w:r>
        <w:rPr>
          <w:sz w:val="20"/>
        </w:rPr>
        <w:t>de</w:t>
      </w:r>
      <w:r>
        <w:rPr>
          <w:spacing w:val="-2"/>
          <w:sz w:val="20"/>
        </w:rPr>
        <w:t> </w:t>
      </w:r>
      <w:r>
        <w:rPr>
          <w:sz w:val="20"/>
        </w:rPr>
        <w:t>servicio, y</w:t>
      </w:r>
      <w:r>
        <w:rPr>
          <w:spacing w:val="-3"/>
          <w:sz w:val="20"/>
        </w:rPr>
        <w:t> </w:t>
      </w:r>
      <w:r>
        <w:rPr>
          <w:sz w:val="20"/>
        </w:rPr>
        <w:t>sus correspondientes</w:t>
      </w:r>
      <w:r>
        <w:rPr>
          <w:spacing w:val="-1"/>
          <w:sz w:val="20"/>
        </w:rPr>
        <w:t> </w:t>
      </w:r>
      <w:r>
        <w:rPr>
          <w:sz w:val="20"/>
        </w:rPr>
        <w:t>bonificaciones, el</w:t>
      </w:r>
      <w:r>
        <w:rPr>
          <w:spacing w:val="-1"/>
          <w:sz w:val="20"/>
        </w:rPr>
        <w:t> </w:t>
      </w:r>
      <w:r>
        <w:rPr>
          <w:sz w:val="20"/>
        </w:rPr>
        <w:t>Estado</w:t>
      </w:r>
      <w:r>
        <w:rPr>
          <w:spacing w:val="-2"/>
          <w:sz w:val="20"/>
        </w:rPr>
        <w:t> </w:t>
      </w:r>
      <w:r>
        <w:rPr>
          <w:sz w:val="20"/>
        </w:rPr>
        <w:t>adujo</w:t>
      </w:r>
      <w:r>
        <w:rPr>
          <w:spacing w:val="-2"/>
          <w:sz w:val="20"/>
        </w:rPr>
        <w:t> </w:t>
      </w:r>
      <w:r>
        <w:rPr>
          <w:sz w:val="20"/>
        </w:rPr>
        <w:t>que</w:t>
      </w:r>
      <w:r>
        <w:rPr>
          <w:spacing w:val="-3"/>
          <w:sz w:val="20"/>
        </w:rPr>
        <w:t> </w:t>
      </w:r>
      <w:r>
        <w:rPr>
          <w:sz w:val="20"/>
        </w:rPr>
        <w:t>la mayoría</w:t>
      </w:r>
      <w:r>
        <w:rPr>
          <w:spacing w:val="-2"/>
          <w:sz w:val="20"/>
        </w:rPr>
        <w:t> </w:t>
      </w:r>
      <w:r>
        <w:rPr>
          <w:sz w:val="20"/>
        </w:rPr>
        <w:t>de</w:t>
      </w:r>
      <w:r>
        <w:rPr>
          <w:spacing w:val="-3"/>
          <w:sz w:val="20"/>
        </w:rPr>
        <w:t> </w:t>
      </w:r>
      <w:r>
        <w:rPr>
          <w:sz w:val="20"/>
        </w:rPr>
        <w:t>sus compañeros</w:t>
      </w:r>
      <w:r>
        <w:rPr>
          <w:spacing w:val="-2"/>
          <w:sz w:val="20"/>
        </w:rPr>
        <w:t> </w:t>
      </w:r>
      <w:r>
        <w:rPr>
          <w:sz w:val="20"/>
        </w:rPr>
        <w:t>de</w:t>
      </w:r>
      <w:r>
        <w:rPr>
          <w:spacing w:val="-3"/>
          <w:sz w:val="20"/>
        </w:rPr>
        <w:t> </w:t>
      </w:r>
      <w:r>
        <w:rPr>
          <w:sz w:val="20"/>
        </w:rPr>
        <w:t>promoción sólo cumplieron</w:t>
      </w:r>
      <w:r>
        <w:rPr>
          <w:spacing w:val="-1"/>
          <w:sz w:val="20"/>
        </w:rPr>
        <w:t> </w:t>
      </w:r>
      <w:r>
        <w:rPr>
          <w:sz w:val="20"/>
        </w:rPr>
        <w:t>entre</w:t>
      </w:r>
      <w:r>
        <w:rPr>
          <w:spacing w:val="-3"/>
          <w:sz w:val="20"/>
        </w:rPr>
        <w:t> </w:t>
      </w:r>
      <w:r>
        <w:rPr>
          <w:sz w:val="20"/>
        </w:rPr>
        <w:t>28</w:t>
      </w:r>
      <w:r>
        <w:rPr>
          <w:spacing w:val="-1"/>
          <w:sz w:val="20"/>
        </w:rPr>
        <w:t> </w:t>
      </w:r>
      <w:r>
        <w:rPr>
          <w:sz w:val="20"/>
        </w:rPr>
        <w:t>y 29</w:t>
      </w:r>
      <w:r>
        <w:rPr>
          <w:spacing w:val="-8"/>
          <w:sz w:val="20"/>
        </w:rPr>
        <w:t> </w:t>
      </w:r>
      <w:r>
        <w:rPr>
          <w:sz w:val="20"/>
        </w:rPr>
        <w:t>años</w:t>
      </w:r>
      <w:r>
        <w:rPr>
          <w:spacing w:val="-9"/>
          <w:sz w:val="20"/>
        </w:rPr>
        <w:t> </w:t>
      </w:r>
      <w:r>
        <w:rPr>
          <w:sz w:val="20"/>
        </w:rPr>
        <w:t>de</w:t>
      </w:r>
      <w:r>
        <w:rPr>
          <w:spacing w:val="-9"/>
          <w:sz w:val="20"/>
        </w:rPr>
        <w:t> </w:t>
      </w:r>
      <w:r>
        <w:rPr>
          <w:sz w:val="20"/>
        </w:rPr>
        <w:t>servicio.</w:t>
      </w:r>
      <w:r>
        <w:rPr>
          <w:spacing w:val="-8"/>
          <w:sz w:val="20"/>
        </w:rPr>
        <w:t> </w:t>
      </w:r>
      <w:r>
        <w:rPr>
          <w:sz w:val="20"/>
        </w:rPr>
        <w:t>En</w:t>
      </w:r>
      <w:r>
        <w:rPr>
          <w:spacing w:val="-8"/>
          <w:sz w:val="20"/>
        </w:rPr>
        <w:t> </w:t>
      </w:r>
      <w:r>
        <w:rPr>
          <w:sz w:val="20"/>
        </w:rPr>
        <w:t>consideración</w:t>
      </w:r>
      <w:r>
        <w:rPr>
          <w:spacing w:val="-8"/>
          <w:sz w:val="20"/>
        </w:rPr>
        <w:t> </w:t>
      </w:r>
      <w:r>
        <w:rPr>
          <w:sz w:val="20"/>
        </w:rPr>
        <w:t>de</w:t>
      </w:r>
      <w:r>
        <w:rPr>
          <w:spacing w:val="-9"/>
          <w:sz w:val="20"/>
        </w:rPr>
        <w:t> </w:t>
      </w:r>
      <w:r>
        <w:rPr>
          <w:sz w:val="20"/>
        </w:rPr>
        <w:t>lo</w:t>
      </w:r>
      <w:r>
        <w:rPr>
          <w:spacing w:val="-9"/>
          <w:sz w:val="20"/>
        </w:rPr>
        <w:t> </w:t>
      </w:r>
      <w:r>
        <w:rPr>
          <w:sz w:val="20"/>
        </w:rPr>
        <w:t>anterior</w:t>
      </w:r>
      <w:r>
        <w:rPr>
          <w:spacing w:val="-9"/>
          <w:sz w:val="20"/>
        </w:rPr>
        <w:t> </w:t>
      </w:r>
      <w:r>
        <w:rPr>
          <w:sz w:val="20"/>
        </w:rPr>
        <w:t>y</w:t>
      </w:r>
      <w:r>
        <w:rPr>
          <w:spacing w:val="-8"/>
          <w:sz w:val="20"/>
        </w:rPr>
        <w:t> </w:t>
      </w:r>
      <w:r>
        <w:rPr>
          <w:sz w:val="20"/>
        </w:rPr>
        <w:t>de</w:t>
      </w:r>
      <w:r>
        <w:rPr>
          <w:spacing w:val="-9"/>
          <w:sz w:val="20"/>
        </w:rPr>
        <w:t> </w:t>
      </w:r>
      <w:r>
        <w:rPr>
          <w:sz w:val="20"/>
        </w:rPr>
        <w:t>las</w:t>
      </w:r>
      <w:r>
        <w:rPr>
          <w:spacing w:val="-7"/>
          <w:sz w:val="20"/>
        </w:rPr>
        <w:t> </w:t>
      </w:r>
      <w:r>
        <w:rPr>
          <w:sz w:val="20"/>
        </w:rPr>
        <w:t>circunstancias</w:t>
      </w:r>
      <w:r>
        <w:rPr>
          <w:spacing w:val="-9"/>
          <w:sz w:val="20"/>
        </w:rPr>
        <w:t> </w:t>
      </w:r>
      <w:r>
        <w:rPr>
          <w:sz w:val="20"/>
        </w:rPr>
        <w:t>del</w:t>
      </w:r>
      <w:r>
        <w:rPr>
          <w:spacing w:val="-8"/>
          <w:sz w:val="20"/>
        </w:rPr>
        <w:t> </w:t>
      </w:r>
      <w:r>
        <w:rPr>
          <w:sz w:val="20"/>
        </w:rPr>
        <w:t>presente</w:t>
      </w:r>
      <w:r>
        <w:rPr>
          <w:spacing w:val="-9"/>
          <w:sz w:val="20"/>
        </w:rPr>
        <w:t> </w:t>
      </w:r>
      <w:r>
        <w:rPr>
          <w:sz w:val="20"/>
        </w:rPr>
        <w:t>caso, la</w:t>
      </w:r>
      <w:r>
        <w:rPr>
          <w:spacing w:val="-10"/>
          <w:sz w:val="20"/>
        </w:rPr>
        <w:t> </w:t>
      </w:r>
      <w:r>
        <w:rPr>
          <w:sz w:val="20"/>
        </w:rPr>
        <w:t>Corte</w:t>
      </w:r>
      <w:r>
        <w:rPr>
          <w:spacing w:val="-9"/>
          <w:sz w:val="20"/>
        </w:rPr>
        <w:t> </w:t>
      </w:r>
      <w:r>
        <w:rPr>
          <w:sz w:val="20"/>
        </w:rPr>
        <w:t>estima</w:t>
      </w:r>
      <w:r>
        <w:rPr>
          <w:spacing w:val="-9"/>
          <w:sz w:val="20"/>
        </w:rPr>
        <w:t> </w:t>
      </w:r>
      <w:r>
        <w:rPr>
          <w:sz w:val="20"/>
        </w:rPr>
        <w:t>que</w:t>
      </w:r>
      <w:r>
        <w:rPr>
          <w:spacing w:val="-11"/>
          <w:sz w:val="20"/>
        </w:rPr>
        <w:t> </w:t>
      </w:r>
      <w:r>
        <w:rPr>
          <w:sz w:val="20"/>
        </w:rPr>
        <w:t>no</w:t>
      </w:r>
      <w:r>
        <w:rPr>
          <w:spacing w:val="-11"/>
          <w:sz w:val="20"/>
        </w:rPr>
        <w:t> </w:t>
      </w:r>
      <w:r>
        <w:rPr>
          <w:sz w:val="20"/>
        </w:rPr>
        <w:t>hay</w:t>
      </w:r>
      <w:r>
        <w:rPr>
          <w:spacing w:val="-10"/>
          <w:sz w:val="20"/>
        </w:rPr>
        <w:t> </w:t>
      </w:r>
      <w:r>
        <w:rPr>
          <w:sz w:val="20"/>
        </w:rPr>
        <w:t>certeza</w:t>
      </w:r>
      <w:r>
        <w:rPr>
          <w:spacing w:val="-9"/>
          <w:sz w:val="20"/>
        </w:rPr>
        <w:t> </w:t>
      </w:r>
      <w:r>
        <w:rPr>
          <w:sz w:val="20"/>
        </w:rPr>
        <w:t>de</w:t>
      </w:r>
      <w:r>
        <w:rPr>
          <w:spacing w:val="-9"/>
          <w:sz w:val="20"/>
        </w:rPr>
        <w:t> </w:t>
      </w:r>
      <w:r>
        <w:rPr>
          <w:sz w:val="20"/>
        </w:rPr>
        <w:t>si</w:t>
      </w:r>
      <w:r>
        <w:rPr>
          <w:spacing w:val="-8"/>
          <w:sz w:val="20"/>
        </w:rPr>
        <w:t> </w:t>
      </w:r>
      <w:r>
        <w:rPr>
          <w:sz w:val="20"/>
        </w:rPr>
        <w:t>el</w:t>
      </w:r>
      <w:r>
        <w:rPr>
          <w:spacing w:val="-10"/>
          <w:sz w:val="20"/>
        </w:rPr>
        <w:t> </w:t>
      </w:r>
      <w:r>
        <w:rPr>
          <w:sz w:val="20"/>
        </w:rPr>
        <w:t>señor</w:t>
      </w:r>
      <w:r>
        <w:rPr>
          <w:spacing w:val="-9"/>
          <w:sz w:val="20"/>
        </w:rPr>
        <w:t> </w:t>
      </w:r>
      <w:r>
        <w:rPr>
          <w:sz w:val="20"/>
        </w:rPr>
        <w:t>Viteri</w:t>
      </w:r>
      <w:r>
        <w:rPr>
          <w:spacing w:val="-10"/>
          <w:sz w:val="20"/>
        </w:rPr>
        <w:t> </w:t>
      </w:r>
      <w:r>
        <w:rPr>
          <w:sz w:val="20"/>
        </w:rPr>
        <w:t>habría</w:t>
      </w:r>
      <w:r>
        <w:rPr>
          <w:spacing w:val="-10"/>
          <w:sz w:val="20"/>
        </w:rPr>
        <w:t> </w:t>
      </w:r>
      <w:r>
        <w:rPr>
          <w:sz w:val="20"/>
        </w:rPr>
        <w:t>continuado</w:t>
      </w:r>
      <w:r>
        <w:rPr>
          <w:spacing w:val="-11"/>
          <w:sz w:val="20"/>
        </w:rPr>
        <w:t> </w:t>
      </w:r>
      <w:r>
        <w:rPr>
          <w:sz w:val="20"/>
        </w:rPr>
        <w:t>en</w:t>
      </w:r>
      <w:r>
        <w:rPr>
          <w:spacing w:val="-9"/>
          <w:sz w:val="20"/>
        </w:rPr>
        <w:t> </w:t>
      </w:r>
      <w:r>
        <w:rPr>
          <w:sz w:val="20"/>
        </w:rPr>
        <w:t>la</w:t>
      </w:r>
      <w:r>
        <w:rPr>
          <w:spacing w:val="-10"/>
          <w:sz w:val="20"/>
        </w:rPr>
        <w:t> </w:t>
      </w:r>
      <w:r>
        <w:rPr>
          <w:sz w:val="20"/>
        </w:rPr>
        <w:t>carrera</w:t>
      </w:r>
      <w:r>
        <w:rPr>
          <w:spacing w:val="-10"/>
          <w:sz w:val="20"/>
        </w:rPr>
        <w:t> </w:t>
      </w:r>
      <w:r>
        <w:rPr>
          <w:sz w:val="20"/>
        </w:rPr>
        <w:t>militar de</w:t>
      </w:r>
      <w:r>
        <w:rPr>
          <w:spacing w:val="6"/>
          <w:sz w:val="20"/>
        </w:rPr>
        <w:t> </w:t>
      </w:r>
      <w:r>
        <w:rPr>
          <w:sz w:val="20"/>
        </w:rPr>
        <w:t>no</w:t>
      </w:r>
      <w:r>
        <w:rPr>
          <w:spacing w:val="6"/>
          <w:sz w:val="20"/>
        </w:rPr>
        <w:t> </w:t>
      </w:r>
      <w:r>
        <w:rPr>
          <w:sz w:val="20"/>
        </w:rPr>
        <w:t>haber</w:t>
      </w:r>
      <w:r>
        <w:rPr>
          <w:spacing w:val="10"/>
          <w:sz w:val="20"/>
        </w:rPr>
        <w:t> </w:t>
      </w:r>
      <w:r>
        <w:rPr>
          <w:sz w:val="20"/>
        </w:rPr>
        <w:t>solicitado</w:t>
      </w:r>
      <w:r>
        <w:rPr>
          <w:spacing w:val="8"/>
          <w:sz w:val="20"/>
        </w:rPr>
        <w:t> </w:t>
      </w:r>
      <w:r>
        <w:rPr>
          <w:sz w:val="20"/>
        </w:rPr>
        <w:t>la</w:t>
      </w:r>
      <w:r>
        <w:rPr>
          <w:spacing w:val="9"/>
          <w:sz w:val="20"/>
        </w:rPr>
        <w:t> </w:t>
      </w:r>
      <w:r>
        <w:rPr>
          <w:sz w:val="20"/>
        </w:rPr>
        <w:t>baja</w:t>
      </w:r>
      <w:r>
        <w:rPr>
          <w:spacing w:val="10"/>
          <w:sz w:val="20"/>
        </w:rPr>
        <w:t> </w:t>
      </w:r>
      <w:r>
        <w:rPr>
          <w:sz w:val="20"/>
        </w:rPr>
        <w:t>en</w:t>
      </w:r>
      <w:r>
        <w:rPr>
          <w:spacing w:val="8"/>
          <w:sz w:val="20"/>
        </w:rPr>
        <w:t> </w:t>
      </w:r>
      <w:r>
        <w:rPr>
          <w:sz w:val="20"/>
        </w:rPr>
        <w:t>las</w:t>
      </w:r>
      <w:r>
        <w:rPr>
          <w:spacing w:val="6"/>
          <w:sz w:val="20"/>
        </w:rPr>
        <w:t> </w:t>
      </w:r>
      <w:r>
        <w:rPr>
          <w:sz w:val="20"/>
        </w:rPr>
        <w:t>FFAA,</w:t>
      </w:r>
      <w:r>
        <w:rPr>
          <w:spacing w:val="12"/>
          <w:sz w:val="20"/>
        </w:rPr>
        <w:t> </w:t>
      </w:r>
      <w:r>
        <w:rPr>
          <w:sz w:val="20"/>
        </w:rPr>
        <w:t>en</w:t>
      </w:r>
      <w:r>
        <w:rPr>
          <w:spacing w:val="10"/>
          <w:sz w:val="20"/>
        </w:rPr>
        <w:t> </w:t>
      </w:r>
      <w:r>
        <w:rPr>
          <w:sz w:val="20"/>
        </w:rPr>
        <w:t>tanto</w:t>
      </w:r>
      <w:r>
        <w:rPr>
          <w:spacing w:val="6"/>
          <w:sz w:val="20"/>
        </w:rPr>
        <w:t> </w:t>
      </w:r>
      <w:r>
        <w:rPr>
          <w:sz w:val="20"/>
        </w:rPr>
        <w:t>que</w:t>
      </w:r>
      <w:r>
        <w:rPr>
          <w:spacing w:val="9"/>
          <w:sz w:val="20"/>
        </w:rPr>
        <w:t> </w:t>
      </w:r>
      <w:r>
        <w:rPr>
          <w:sz w:val="20"/>
        </w:rPr>
        <w:t>para</w:t>
      </w:r>
      <w:r>
        <w:rPr>
          <w:spacing w:val="12"/>
          <w:sz w:val="20"/>
        </w:rPr>
        <w:t> </w:t>
      </w:r>
      <w:r>
        <w:rPr>
          <w:sz w:val="20"/>
        </w:rPr>
        <w:t>la</w:t>
      </w:r>
      <w:r>
        <w:rPr>
          <w:spacing w:val="9"/>
          <w:sz w:val="20"/>
        </w:rPr>
        <w:t> </w:t>
      </w:r>
      <w:r>
        <w:rPr>
          <w:sz w:val="20"/>
        </w:rPr>
        <w:t>continuación</w:t>
      </w:r>
      <w:r>
        <w:rPr>
          <w:spacing w:val="9"/>
          <w:sz w:val="20"/>
        </w:rPr>
        <w:t> </w:t>
      </w:r>
      <w:r>
        <w:rPr>
          <w:sz w:val="20"/>
        </w:rPr>
        <w:t>de</w:t>
      </w:r>
      <w:r>
        <w:rPr>
          <w:spacing w:val="10"/>
          <w:sz w:val="20"/>
        </w:rPr>
        <w:t> </w:t>
      </w:r>
      <w:r>
        <w:rPr>
          <w:sz w:val="20"/>
        </w:rPr>
        <w:t>su</w:t>
      </w:r>
      <w:r>
        <w:rPr>
          <w:spacing w:val="7"/>
          <w:sz w:val="20"/>
        </w:rPr>
        <w:t> </w:t>
      </w:r>
      <w:r>
        <w:rPr>
          <w:spacing w:val="-2"/>
          <w:sz w:val="20"/>
        </w:rPr>
        <w:t>carrera</w:t>
      </w:r>
    </w:p>
    <w:p>
      <w:pPr>
        <w:pStyle w:val="BodyText"/>
      </w:pPr>
    </w:p>
    <w:p>
      <w:pPr>
        <w:pStyle w:val="BodyText"/>
      </w:pPr>
    </w:p>
    <w:p>
      <w:pPr>
        <w:pStyle w:val="BodyText"/>
        <w:spacing w:before="7"/>
        <w:rPr>
          <w:sz w:val="26"/>
        </w:rPr>
      </w:pPr>
      <w:r>
        <w:rPr/>
        <w:pict>
          <v:rect style="position:absolute;margin-left:90.024002pt;margin-top:17.360577pt;width:144.020pt;height:.71997pt;mso-position-horizontal-relative:page;mso-position-vertical-relative:paragraph;z-index:-15705600;mso-wrap-distance-left:0;mso-wrap-distance-right:0" id="docshape48" filled="true" fillcolor="#000000" stroked="false">
            <v:fill type="solid"/>
            <w10:wrap type="topAndBottom"/>
          </v:rect>
        </w:pict>
      </w:r>
    </w:p>
    <w:p>
      <w:pPr>
        <w:spacing w:before="101"/>
        <w:ind w:left="200" w:right="191" w:firstLine="0"/>
        <w:jc w:val="both"/>
        <w:rPr>
          <w:sz w:val="16"/>
        </w:rPr>
      </w:pPr>
      <w:r>
        <w:rPr>
          <w:sz w:val="16"/>
        </w:rPr>
        <w:t>pueda ascender, por falta de vacancia, es separado de la institución militar mediante el proceso de disponibilidad previo</w:t>
      </w:r>
      <w:r>
        <w:rPr>
          <w:spacing w:val="-2"/>
          <w:sz w:val="16"/>
        </w:rPr>
        <w:t> </w:t>
      </w:r>
      <w:r>
        <w:rPr>
          <w:sz w:val="16"/>
        </w:rPr>
        <w:t>a</w:t>
      </w:r>
      <w:r>
        <w:rPr>
          <w:spacing w:val="-3"/>
          <w:sz w:val="16"/>
        </w:rPr>
        <w:t> </w:t>
      </w:r>
      <w:r>
        <w:rPr>
          <w:sz w:val="16"/>
        </w:rPr>
        <w:t>la</w:t>
      </w:r>
      <w:r>
        <w:rPr>
          <w:spacing w:val="-6"/>
          <w:sz w:val="16"/>
        </w:rPr>
        <w:t> </w:t>
      </w:r>
      <w:r>
        <w:rPr>
          <w:sz w:val="16"/>
        </w:rPr>
        <w:t>baja.</w:t>
      </w:r>
      <w:r>
        <w:rPr>
          <w:spacing w:val="-3"/>
          <w:sz w:val="16"/>
        </w:rPr>
        <w:t> </w:t>
      </w:r>
      <w:r>
        <w:rPr>
          <w:sz w:val="16"/>
        </w:rPr>
        <w:t>Indicó</w:t>
      </w:r>
      <w:r>
        <w:rPr>
          <w:spacing w:val="-4"/>
          <w:sz w:val="16"/>
        </w:rPr>
        <w:t> </w:t>
      </w:r>
      <w:r>
        <w:rPr>
          <w:sz w:val="16"/>
        </w:rPr>
        <w:t>que</w:t>
      </w:r>
      <w:r>
        <w:rPr>
          <w:spacing w:val="-4"/>
          <w:sz w:val="16"/>
        </w:rPr>
        <w:t> </w:t>
      </w:r>
      <w:r>
        <w:rPr>
          <w:sz w:val="16"/>
        </w:rPr>
        <w:t>se</w:t>
      </w:r>
      <w:r>
        <w:rPr>
          <w:spacing w:val="-5"/>
          <w:sz w:val="16"/>
        </w:rPr>
        <w:t> </w:t>
      </w:r>
      <w:r>
        <w:rPr>
          <w:sz w:val="16"/>
        </w:rPr>
        <w:t>desprende</w:t>
      </w:r>
      <w:r>
        <w:rPr>
          <w:spacing w:val="-5"/>
          <w:sz w:val="16"/>
        </w:rPr>
        <w:t> </w:t>
      </w:r>
      <w:r>
        <w:rPr>
          <w:sz w:val="16"/>
        </w:rPr>
        <w:t>de</w:t>
      </w:r>
      <w:r>
        <w:rPr>
          <w:spacing w:val="-2"/>
          <w:sz w:val="16"/>
        </w:rPr>
        <w:t> </w:t>
      </w:r>
      <w:r>
        <w:rPr>
          <w:sz w:val="16"/>
        </w:rPr>
        <w:t>la</w:t>
      </w:r>
      <w:r>
        <w:rPr>
          <w:spacing w:val="-3"/>
          <w:sz w:val="16"/>
        </w:rPr>
        <w:t> </w:t>
      </w:r>
      <w:r>
        <w:rPr>
          <w:sz w:val="16"/>
        </w:rPr>
        <w:t>información</w:t>
      </w:r>
      <w:r>
        <w:rPr>
          <w:spacing w:val="-5"/>
          <w:sz w:val="16"/>
        </w:rPr>
        <w:t> </w:t>
      </w:r>
      <w:r>
        <w:rPr>
          <w:sz w:val="16"/>
        </w:rPr>
        <w:t>proporcionada</w:t>
      </w:r>
      <w:r>
        <w:rPr>
          <w:spacing w:val="-3"/>
          <w:sz w:val="16"/>
        </w:rPr>
        <w:t> </w:t>
      </w:r>
      <w:r>
        <w:rPr>
          <w:sz w:val="16"/>
        </w:rPr>
        <w:t>por</w:t>
      </w:r>
      <w:r>
        <w:rPr>
          <w:spacing w:val="-2"/>
          <w:sz w:val="16"/>
        </w:rPr>
        <w:t> </w:t>
      </w:r>
      <w:r>
        <w:rPr>
          <w:sz w:val="16"/>
        </w:rPr>
        <w:t>el</w:t>
      </w:r>
      <w:r>
        <w:rPr>
          <w:spacing w:val="-6"/>
          <w:sz w:val="16"/>
        </w:rPr>
        <w:t> </w:t>
      </w:r>
      <w:r>
        <w:rPr>
          <w:sz w:val="16"/>
        </w:rPr>
        <w:t>Ministerio</w:t>
      </w:r>
      <w:r>
        <w:rPr>
          <w:spacing w:val="-2"/>
          <w:sz w:val="16"/>
        </w:rPr>
        <w:t> </w:t>
      </w:r>
      <w:r>
        <w:rPr>
          <w:sz w:val="16"/>
        </w:rPr>
        <w:t>de</w:t>
      </w:r>
      <w:r>
        <w:rPr>
          <w:spacing w:val="-5"/>
          <w:sz w:val="16"/>
        </w:rPr>
        <w:t> </w:t>
      </w:r>
      <w:r>
        <w:rPr>
          <w:sz w:val="16"/>
        </w:rPr>
        <w:t>Defensa Nacional</w:t>
      </w:r>
      <w:r>
        <w:rPr>
          <w:spacing w:val="-3"/>
          <w:sz w:val="16"/>
        </w:rPr>
        <w:t> </w:t>
      </w:r>
      <w:r>
        <w:rPr>
          <w:sz w:val="16"/>
        </w:rPr>
        <w:t>que ninguno</w:t>
      </w:r>
      <w:r>
        <w:rPr>
          <w:spacing w:val="-15"/>
          <w:sz w:val="16"/>
        </w:rPr>
        <w:t> </w:t>
      </w:r>
      <w:r>
        <w:rPr>
          <w:sz w:val="16"/>
        </w:rPr>
        <w:t>de</w:t>
      </w:r>
      <w:r>
        <w:rPr>
          <w:spacing w:val="-14"/>
          <w:sz w:val="16"/>
        </w:rPr>
        <w:t> </w:t>
      </w:r>
      <w:r>
        <w:rPr>
          <w:sz w:val="16"/>
        </w:rPr>
        <w:t>los</w:t>
      </w:r>
      <w:r>
        <w:rPr>
          <w:spacing w:val="-14"/>
          <w:sz w:val="16"/>
        </w:rPr>
        <w:t> </w:t>
      </w:r>
      <w:r>
        <w:rPr>
          <w:sz w:val="16"/>
        </w:rPr>
        <w:t>militares</w:t>
      </w:r>
      <w:r>
        <w:rPr>
          <w:spacing w:val="-14"/>
          <w:sz w:val="16"/>
        </w:rPr>
        <w:t> </w:t>
      </w:r>
      <w:r>
        <w:rPr>
          <w:sz w:val="16"/>
        </w:rPr>
        <w:t>miembros</w:t>
      </w:r>
      <w:r>
        <w:rPr>
          <w:spacing w:val="-14"/>
          <w:sz w:val="16"/>
        </w:rPr>
        <w:t> </w:t>
      </w:r>
      <w:r>
        <w:rPr>
          <w:sz w:val="16"/>
        </w:rPr>
        <w:t>de</w:t>
      </w:r>
      <w:r>
        <w:rPr>
          <w:spacing w:val="-14"/>
          <w:sz w:val="16"/>
        </w:rPr>
        <w:t> </w:t>
      </w:r>
      <w:r>
        <w:rPr>
          <w:sz w:val="16"/>
        </w:rPr>
        <w:t>la</w:t>
      </w:r>
      <w:r>
        <w:rPr>
          <w:spacing w:val="-14"/>
          <w:sz w:val="16"/>
        </w:rPr>
        <w:t> </w:t>
      </w:r>
      <w:r>
        <w:rPr>
          <w:sz w:val="16"/>
        </w:rPr>
        <w:t>promoción</w:t>
      </w:r>
      <w:r>
        <w:rPr>
          <w:spacing w:val="-14"/>
          <w:sz w:val="16"/>
        </w:rPr>
        <w:t> </w:t>
      </w:r>
      <w:r>
        <w:rPr>
          <w:sz w:val="16"/>
        </w:rPr>
        <w:t>naval</w:t>
      </w:r>
      <w:r>
        <w:rPr>
          <w:spacing w:val="-14"/>
          <w:sz w:val="16"/>
        </w:rPr>
        <w:t> </w:t>
      </w:r>
      <w:r>
        <w:rPr>
          <w:sz w:val="16"/>
        </w:rPr>
        <w:t>a</w:t>
      </w:r>
      <w:r>
        <w:rPr>
          <w:spacing w:val="-14"/>
          <w:sz w:val="16"/>
        </w:rPr>
        <w:t> </w:t>
      </w:r>
      <w:r>
        <w:rPr>
          <w:sz w:val="16"/>
        </w:rPr>
        <w:t>la</w:t>
      </w:r>
      <w:r>
        <w:rPr>
          <w:spacing w:val="-14"/>
          <w:sz w:val="16"/>
        </w:rPr>
        <w:t> </w:t>
      </w:r>
      <w:r>
        <w:rPr>
          <w:sz w:val="16"/>
        </w:rPr>
        <w:t>que</w:t>
      </w:r>
      <w:r>
        <w:rPr>
          <w:spacing w:val="-14"/>
          <w:sz w:val="16"/>
        </w:rPr>
        <w:t> </w:t>
      </w:r>
      <w:r>
        <w:rPr>
          <w:sz w:val="16"/>
        </w:rPr>
        <w:t>pertenecía</w:t>
      </w:r>
      <w:r>
        <w:rPr>
          <w:spacing w:val="-14"/>
          <w:sz w:val="16"/>
        </w:rPr>
        <w:t> </w:t>
      </w:r>
      <w:r>
        <w:rPr>
          <w:sz w:val="16"/>
        </w:rPr>
        <w:t>el</w:t>
      </w:r>
      <w:r>
        <w:rPr>
          <w:spacing w:val="-14"/>
          <w:sz w:val="16"/>
        </w:rPr>
        <w:t> </w:t>
      </w:r>
      <w:r>
        <w:rPr>
          <w:sz w:val="16"/>
        </w:rPr>
        <w:t>señor</w:t>
      </w:r>
      <w:r>
        <w:rPr>
          <w:spacing w:val="-14"/>
          <w:sz w:val="16"/>
        </w:rPr>
        <w:t> </w:t>
      </w:r>
      <w:r>
        <w:rPr>
          <w:sz w:val="16"/>
        </w:rPr>
        <w:t>Viteri</w:t>
      </w:r>
      <w:r>
        <w:rPr>
          <w:spacing w:val="-14"/>
          <w:sz w:val="16"/>
        </w:rPr>
        <w:t> </w:t>
      </w:r>
      <w:r>
        <w:rPr>
          <w:sz w:val="16"/>
        </w:rPr>
        <w:t>llegó</w:t>
      </w:r>
      <w:r>
        <w:rPr>
          <w:spacing w:val="-15"/>
          <w:sz w:val="16"/>
        </w:rPr>
        <w:t> </w:t>
      </w:r>
      <w:r>
        <w:rPr>
          <w:sz w:val="16"/>
        </w:rPr>
        <w:t>al</w:t>
      </w:r>
      <w:r>
        <w:rPr>
          <w:spacing w:val="-14"/>
          <w:sz w:val="16"/>
        </w:rPr>
        <w:t> </w:t>
      </w:r>
      <w:r>
        <w:rPr>
          <w:sz w:val="16"/>
        </w:rPr>
        <w:t>grado</w:t>
      </w:r>
      <w:r>
        <w:rPr>
          <w:spacing w:val="-14"/>
          <w:sz w:val="16"/>
        </w:rPr>
        <w:t> </w:t>
      </w:r>
      <w:r>
        <w:rPr>
          <w:sz w:val="16"/>
        </w:rPr>
        <w:t>de</w:t>
      </w:r>
      <w:r>
        <w:rPr>
          <w:spacing w:val="-14"/>
          <w:sz w:val="16"/>
        </w:rPr>
        <w:t> </w:t>
      </w:r>
      <w:r>
        <w:rPr>
          <w:sz w:val="16"/>
        </w:rPr>
        <w:t>almirante y</w:t>
      </w:r>
      <w:r>
        <w:rPr>
          <w:spacing w:val="-10"/>
          <w:sz w:val="16"/>
        </w:rPr>
        <w:t> </w:t>
      </w:r>
      <w:r>
        <w:rPr>
          <w:sz w:val="16"/>
        </w:rPr>
        <w:t>que</w:t>
      </w:r>
      <w:r>
        <w:rPr>
          <w:spacing w:val="-10"/>
          <w:sz w:val="16"/>
        </w:rPr>
        <w:t> </w:t>
      </w:r>
      <w:r>
        <w:rPr>
          <w:sz w:val="16"/>
        </w:rPr>
        <w:t>todos</w:t>
      </w:r>
      <w:r>
        <w:rPr>
          <w:spacing w:val="-11"/>
          <w:sz w:val="16"/>
        </w:rPr>
        <w:t> </w:t>
      </w:r>
      <w:r>
        <w:rPr>
          <w:sz w:val="16"/>
        </w:rPr>
        <w:t>se</w:t>
      </w:r>
      <w:r>
        <w:rPr>
          <w:spacing w:val="-10"/>
          <w:sz w:val="16"/>
        </w:rPr>
        <w:t> </w:t>
      </w:r>
      <w:r>
        <w:rPr>
          <w:sz w:val="16"/>
        </w:rPr>
        <w:t>encuentran</w:t>
      </w:r>
      <w:r>
        <w:rPr>
          <w:spacing w:val="-9"/>
          <w:sz w:val="16"/>
        </w:rPr>
        <w:t> </w:t>
      </w:r>
      <w:r>
        <w:rPr>
          <w:sz w:val="16"/>
        </w:rPr>
        <w:t>en</w:t>
      </w:r>
      <w:r>
        <w:rPr>
          <w:spacing w:val="-14"/>
          <w:sz w:val="16"/>
        </w:rPr>
        <w:t> </w:t>
      </w:r>
      <w:r>
        <w:rPr>
          <w:sz w:val="16"/>
        </w:rPr>
        <w:t>servicio</w:t>
      </w:r>
      <w:r>
        <w:rPr>
          <w:spacing w:val="-10"/>
          <w:sz w:val="16"/>
        </w:rPr>
        <w:t> </w:t>
      </w:r>
      <w:r>
        <w:rPr>
          <w:sz w:val="16"/>
        </w:rPr>
        <w:t>pasivo.</w:t>
      </w:r>
      <w:r>
        <w:rPr>
          <w:spacing w:val="-12"/>
          <w:sz w:val="16"/>
        </w:rPr>
        <w:t> </w:t>
      </w:r>
      <w:r>
        <w:rPr>
          <w:sz w:val="16"/>
        </w:rPr>
        <w:t>En</w:t>
      </w:r>
      <w:r>
        <w:rPr>
          <w:spacing w:val="-9"/>
          <w:sz w:val="16"/>
        </w:rPr>
        <w:t> </w:t>
      </w:r>
      <w:r>
        <w:rPr>
          <w:sz w:val="16"/>
        </w:rPr>
        <w:t>cuanto</w:t>
      </w:r>
      <w:r>
        <w:rPr>
          <w:spacing w:val="-10"/>
          <w:sz w:val="16"/>
        </w:rPr>
        <w:t> </w:t>
      </w:r>
      <w:r>
        <w:rPr>
          <w:sz w:val="16"/>
        </w:rPr>
        <w:t>a</w:t>
      </w:r>
      <w:r>
        <w:rPr>
          <w:spacing w:val="-9"/>
          <w:sz w:val="16"/>
        </w:rPr>
        <w:t> </w:t>
      </w:r>
      <w:r>
        <w:rPr>
          <w:sz w:val="16"/>
        </w:rPr>
        <w:t>las</w:t>
      </w:r>
      <w:r>
        <w:rPr>
          <w:spacing w:val="-8"/>
          <w:sz w:val="16"/>
        </w:rPr>
        <w:t> </w:t>
      </w:r>
      <w:r>
        <w:rPr>
          <w:sz w:val="16"/>
        </w:rPr>
        <w:t>condecoraciones</w:t>
      </w:r>
      <w:r>
        <w:rPr>
          <w:spacing w:val="-10"/>
          <w:sz w:val="16"/>
        </w:rPr>
        <w:t> </w:t>
      </w:r>
      <w:r>
        <w:rPr>
          <w:sz w:val="16"/>
        </w:rPr>
        <w:t>solicitadas</w:t>
      </w:r>
      <w:r>
        <w:rPr>
          <w:spacing w:val="-13"/>
          <w:sz w:val="16"/>
        </w:rPr>
        <w:t> </w:t>
      </w:r>
      <w:r>
        <w:rPr>
          <w:sz w:val="16"/>
        </w:rPr>
        <w:t>por</w:t>
      </w:r>
      <w:r>
        <w:rPr>
          <w:spacing w:val="-8"/>
          <w:sz w:val="16"/>
        </w:rPr>
        <w:t> </w:t>
      </w:r>
      <w:r>
        <w:rPr>
          <w:sz w:val="16"/>
        </w:rPr>
        <w:t>años</w:t>
      </w:r>
      <w:r>
        <w:rPr>
          <w:spacing w:val="-11"/>
          <w:sz w:val="16"/>
        </w:rPr>
        <w:t> </w:t>
      </w:r>
      <w:r>
        <w:rPr>
          <w:sz w:val="16"/>
        </w:rPr>
        <w:t>de</w:t>
      </w:r>
      <w:r>
        <w:rPr>
          <w:spacing w:val="-11"/>
          <w:sz w:val="16"/>
        </w:rPr>
        <w:t> </w:t>
      </w:r>
      <w:r>
        <w:rPr>
          <w:sz w:val="16"/>
        </w:rPr>
        <w:t>servicio</w:t>
      </w:r>
      <w:r>
        <w:rPr>
          <w:spacing w:val="-7"/>
          <w:sz w:val="16"/>
        </w:rPr>
        <w:t> </w:t>
      </w:r>
      <w:r>
        <w:rPr>
          <w:sz w:val="16"/>
        </w:rPr>
        <w:t>señaló que, según la hoja de vida militar, el señor Viteri cumplió 26 años y 23 días de servicio en las Fuerzas Armadas y consideró que las carreras militares, como lo demostró el Estado, no son carreras profesionales que ostentan la estabilidad o durabilidad laboral que los representantes del señor Viteri sugieren.</w:t>
      </w:r>
    </w:p>
    <w:p>
      <w:pPr>
        <w:spacing w:before="0"/>
        <w:ind w:left="200" w:right="195" w:firstLine="0"/>
        <w:jc w:val="both"/>
        <w:rPr>
          <w:sz w:val="16"/>
        </w:rPr>
      </w:pPr>
      <w:r>
        <w:rPr>
          <w:sz w:val="16"/>
          <w:vertAlign w:val="superscript"/>
        </w:rPr>
        <w:t>215</w:t>
      </w:r>
      <w:r>
        <w:rPr>
          <w:spacing w:val="80"/>
          <w:w w:val="150"/>
          <w:sz w:val="16"/>
          <w:vertAlign w:val="baseline"/>
        </w:rPr>
        <w:t>   </w:t>
      </w:r>
      <w:r>
        <w:rPr>
          <w:sz w:val="16"/>
          <w:vertAlign w:val="baseline"/>
        </w:rPr>
        <w:t>Se debe tomar en cuenta que por Decreto Ejecutivo N.</w:t>
      </w:r>
      <w:r>
        <w:rPr>
          <w:spacing w:val="-1"/>
          <w:sz w:val="16"/>
          <w:vertAlign w:val="baseline"/>
        </w:rPr>
        <w:t> </w:t>
      </w:r>
      <w:r>
        <w:rPr>
          <w:sz w:val="16"/>
          <w:vertAlign w:val="baseline"/>
        </w:rPr>
        <w:t>3550 de 9 de enero de 2003 se dispuso a partir de esa fecha su disponibilidad y pasó al servicio pasivo.</w:t>
      </w:r>
    </w:p>
    <w:p>
      <w:pPr>
        <w:spacing w:before="2"/>
        <w:ind w:left="200" w:right="193" w:firstLine="0"/>
        <w:jc w:val="both"/>
        <w:rPr>
          <w:sz w:val="16"/>
        </w:rPr>
      </w:pPr>
      <w:r>
        <w:rPr>
          <w:sz w:val="16"/>
          <w:vertAlign w:val="superscript"/>
        </w:rPr>
        <w:t>216</w:t>
      </w:r>
      <w:r>
        <w:rPr>
          <w:spacing w:val="80"/>
          <w:sz w:val="16"/>
          <w:vertAlign w:val="baseline"/>
        </w:rPr>
        <w:t>  </w:t>
      </w:r>
      <w:r>
        <w:rPr>
          <w:i/>
          <w:sz w:val="16"/>
          <w:vertAlign w:val="baseline"/>
        </w:rPr>
        <w:t>Mutatis Mutandis. Caso Flor Freire Vs. Ecuador. Excepción Preliminar, Fondo, Reparaciones y Costas.</w:t>
      </w:r>
      <w:r>
        <w:rPr>
          <w:i/>
          <w:sz w:val="16"/>
          <w:vertAlign w:val="baseline"/>
        </w:rPr>
        <w:t> </w:t>
      </w:r>
      <w:r>
        <w:rPr>
          <w:sz w:val="16"/>
          <w:vertAlign w:val="baseline"/>
        </w:rPr>
        <w:t>Sentencia de 31 de agosto de 2016. Serie C No. 315, párr. 221, y </w:t>
      </w:r>
      <w:r>
        <w:rPr>
          <w:i/>
          <w:sz w:val="16"/>
          <w:vertAlign w:val="baseline"/>
        </w:rPr>
        <w:t>Caso Grijalba Bueno Vs. Ecuador</w:t>
      </w:r>
      <w:r>
        <w:rPr>
          <w:sz w:val="16"/>
          <w:vertAlign w:val="baseline"/>
        </w:rPr>
        <w:t>. </w:t>
      </w:r>
      <w:r>
        <w:rPr>
          <w:i/>
          <w:sz w:val="16"/>
          <w:vertAlign w:val="baseline"/>
        </w:rPr>
        <w:t>Excepción</w:t>
      </w:r>
      <w:r>
        <w:rPr>
          <w:i/>
          <w:sz w:val="16"/>
          <w:vertAlign w:val="baseline"/>
        </w:rPr>
        <w:t> Preliminar, Fondo, Reparaciones y Costas</w:t>
      </w:r>
      <w:r>
        <w:rPr>
          <w:sz w:val="16"/>
          <w:vertAlign w:val="baseline"/>
        </w:rPr>
        <w:t>. Sentencia de 3 de junio de 2021. Serie C No. 426, párr. 172.</w:t>
      </w:r>
    </w:p>
    <w:p>
      <w:pPr>
        <w:spacing w:after="0"/>
        <w:jc w:val="both"/>
        <w:rPr>
          <w:sz w:val="16"/>
        </w:rPr>
        <w:sectPr>
          <w:footerReference w:type="default" r:id="rId8"/>
          <w:pgSz w:w="12240" w:h="15840"/>
          <w:pgMar w:footer="1000" w:header="0" w:top="1340" w:bottom="1200" w:left="1600" w:right="880"/>
        </w:sectPr>
      </w:pPr>
    </w:p>
    <w:p>
      <w:pPr>
        <w:pStyle w:val="BodyText"/>
        <w:spacing w:line="242" w:lineRule="auto" w:before="76"/>
        <w:ind w:left="200"/>
      </w:pPr>
      <w:r>
        <w:rPr/>
        <w:t>militar</w:t>
      </w:r>
      <w:r>
        <w:rPr>
          <w:spacing w:val="-7"/>
        </w:rPr>
        <w:t> </w:t>
      </w:r>
      <w:r>
        <w:rPr/>
        <w:t>concurren</w:t>
      </w:r>
      <w:r>
        <w:rPr>
          <w:spacing w:val="-6"/>
        </w:rPr>
        <w:t> </w:t>
      </w:r>
      <w:r>
        <w:rPr/>
        <w:t>requisitos</w:t>
      </w:r>
      <w:r>
        <w:rPr>
          <w:spacing w:val="-7"/>
        </w:rPr>
        <w:t> </w:t>
      </w:r>
      <w:r>
        <w:rPr/>
        <w:t>sobre</w:t>
      </w:r>
      <w:r>
        <w:rPr>
          <w:spacing w:val="-8"/>
        </w:rPr>
        <w:t> </w:t>
      </w:r>
      <w:r>
        <w:rPr/>
        <w:t>los</w:t>
      </w:r>
      <w:r>
        <w:rPr>
          <w:spacing w:val="-7"/>
        </w:rPr>
        <w:t> </w:t>
      </w:r>
      <w:r>
        <w:rPr/>
        <w:t>cuales</w:t>
      </w:r>
      <w:r>
        <w:rPr>
          <w:spacing w:val="-7"/>
        </w:rPr>
        <w:t> </w:t>
      </w:r>
      <w:r>
        <w:rPr/>
        <w:t>no</w:t>
      </w:r>
      <w:r>
        <w:rPr>
          <w:spacing w:val="-6"/>
        </w:rPr>
        <w:t> </w:t>
      </w:r>
      <w:r>
        <w:rPr/>
        <w:t>es</w:t>
      </w:r>
      <w:r>
        <w:rPr>
          <w:spacing w:val="-7"/>
        </w:rPr>
        <w:t> </w:t>
      </w:r>
      <w:r>
        <w:rPr/>
        <w:t>posible</w:t>
      </w:r>
      <w:r>
        <w:rPr>
          <w:spacing w:val="-8"/>
        </w:rPr>
        <w:t> </w:t>
      </w:r>
      <w:r>
        <w:rPr/>
        <w:t>afirmar</w:t>
      </w:r>
      <w:r>
        <w:rPr>
          <w:spacing w:val="-8"/>
        </w:rPr>
        <w:t> </w:t>
      </w:r>
      <w:r>
        <w:rPr/>
        <w:t>con</w:t>
      </w:r>
      <w:r>
        <w:rPr>
          <w:spacing w:val="-4"/>
        </w:rPr>
        <w:t> </w:t>
      </w:r>
      <w:r>
        <w:rPr/>
        <w:t>certeza</w:t>
      </w:r>
      <w:r>
        <w:rPr>
          <w:spacing w:val="-6"/>
        </w:rPr>
        <w:t> </w:t>
      </w:r>
      <w:r>
        <w:rPr/>
        <w:t>que</w:t>
      </w:r>
      <w:r>
        <w:rPr>
          <w:spacing w:val="-8"/>
        </w:rPr>
        <w:t> </w:t>
      </w:r>
      <w:r>
        <w:rPr/>
        <w:t>se</w:t>
      </w:r>
      <w:r>
        <w:rPr>
          <w:spacing w:val="-8"/>
        </w:rPr>
        <w:t> </w:t>
      </w:r>
      <w:r>
        <w:rPr/>
        <w:t>habrían verificado en su caso</w:t>
      </w:r>
      <w:r>
        <w:rPr>
          <w:position w:val="7"/>
          <w:sz w:val="13"/>
        </w:rPr>
        <w:t>217</w:t>
      </w:r>
      <w:r>
        <w:rPr/>
        <w:t>.</w:t>
      </w:r>
    </w:p>
    <w:p>
      <w:pPr>
        <w:pStyle w:val="BodyText"/>
        <w:spacing w:before="8"/>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Sobre</w:t>
      </w:r>
      <w:r>
        <w:rPr>
          <w:spacing w:val="-13"/>
          <w:sz w:val="20"/>
        </w:rPr>
        <w:t> </w:t>
      </w:r>
      <w:r>
        <w:rPr>
          <w:sz w:val="20"/>
        </w:rPr>
        <w:t>la</w:t>
      </w:r>
      <w:r>
        <w:rPr>
          <w:spacing w:val="-9"/>
          <w:sz w:val="20"/>
        </w:rPr>
        <w:t> </w:t>
      </w:r>
      <w:r>
        <w:rPr>
          <w:sz w:val="20"/>
        </w:rPr>
        <w:t>certificación</w:t>
      </w:r>
      <w:r>
        <w:rPr>
          <w:spacing w:val="-10"/>
          <w:sz w:val="20"/>
        </w:rPr>
        <w:t> </w:t>
      </w:r>
      <w:r>
        <w:rPr>
          <w:sz w:val="20"/>
        </w:rPr>
        <w:t>de</w:t>
      </w:r>
      <w:r>
        <w:rPr>
          <w:spacing w:val="-10"/>
          <w:sz w:val="20"/>
        </w:rPr>
        <w:t> </w:t>
      </w:r>
      <w:r>
        <w:rPr>
          <w:sz w:val="20"/>
        </w:rPr>
        <w:t>la</w:t>
      </w:r>
      <w:r>
        <w:rPr>
          <w:spacing w:val="-8"/>
          <w:sz w:val="20"/>
        </w:rPr>
        <w:t> </w:t>
      </w:r>
      <w:r>
        <w:rPr>
          <w:sz w:val="20"/>
        </w:rPr>
        <w:t>eliminación</w:t>
      </w:r>
      <w:r>
        <w:rPr>
          <w:spacing w:val="-10"/>
          <w:sz w:val="20"/>
        </w:rPr>
        <w:t> </w:t>
      </w:r>
      <w:r>
        <w:rPr>
          <w:sz w:val="20"/>
        </w:rPr>
        <w:t>de</w:t>
      </w:r>
      <w:r>
        <w:rPr>
          <w:spacing w:val="-13"/>
          <w:sz w:val="20"/>
        </w:rPr>
        <w:t> </w:t>
      </w:r>
      <w:r>
        <w:rPr>
          <w:sz w:val="20"/>
        </w:rPr>
        <w:t>las</w:t>
      </w:r>
      <w:r>
        <w:rPr>
          <w:spacing w:val="-10"/>
          <w:sz w:val="20"/>
        </w:rPr>
        <w:t> </w:t>
      </w:r>
      <w:r>
        <w:rPr>
          <w:sz w:val="20"/>
        </w:rPr>
        <w:t>faltas,</w:t>
      </w:r>
      <w:r>
        <w:rPr>
          <w:spacing w:val="-10"/>
          <w:sz w:val="20"/>
        </w:rPr>
        <w:t> </w:t>
      </w:r>
      <w:r>
        <w:rPr>
          <w:sz w:val="20"/>
        </w:rPr>
        <w:t>esta</w:t>
      </w:r>
      <w:r>
        <w:rPr>
          <w:spacing w:val="-9"/>
          <w:sz w:val="20"/>
        </w:rPr>
        <w:t> </w:t>
      </w:r>
      <w:r>
        <w:rPr>
          <w:sz w:val="20"/>
        </w:rPr>
        <w:t>Corte</w:t>
      </w:r>
      <w:r>
        <w:rPr>
          <w:spacing w:val="-4"/>
          <w:sz w:val="20"/>
        </w:rPr>
        <w:t> </w:t>
      </w:r>
      <w:r>
        <w:rPr>
          <w:sz w:val="20"/>
        </w:rPr>
        <w:t>advierte</w:t>
      </w:r>
      <w:r>
        <w:rPr>
          <w:spacing w:val="-9"/>
          <w:sz w:val="20"/>
        </w:rPr>
        <w:t> </w:t>
      </w:r>
      <w:r>
        <w:rPr>
          <w:sz w:val="20"/>
        </w:rPr>
        <w:t>que,</w:t>
      </w:r>
      <w:r>
        <w:rPr>
          <w:spacing w:val="-12"/>
          <w:sz w:val="20"/>
        </w:rPr>
        <w:t> </w:t>
      </w:r>
      <w:r>
        <w:rPr>
          <w:sz w:val="20"/>
        </w:rPr>
        <w:t>mediante el acta de modificación de 28 de octubre de 2002</w:t>
      </w:r>
      <w:r>
        <w:rPr>
          <w:i/>
          <w:sz w:val="20"/>
        </w:rPr>
        <w:t>, </w:t>
      </w:r>
      <w:r>
        <w:rPr>
          <w:sz w:val="20"/>
        </w:rPr>
        <w:t>se cancelaron los efectos de los arrestos de rigor. La Corte ha constatado que efectivamente, en el registro de la hoja de vida militar del señor Viteri Ungaretti, aportada al expediente del presente caso, no aparecen las sanciones de rigor impuestas en su contra (</w:t>
      </w:r>
      <w:r>
        <w:rPr>
          <w:i/>
          <w:sz w:val="20"/>
        </w:rPr>
        <w:t>supra </w:t>
      </w:r>
      <w:r>
        <w:rPr>
          <w:sz w:val="20"/>
        </w:rPr>
        <w:t>párr. 58). Por lo tanto, este Tribunal </w:t>
      </w:r>
      <w:r>
        <w:rPr>
          <w:w w:val="95"/>
          <w:sz w:val="20"/>
        </w:rPr>
        <w:t>considera</w:t>
      </w:r>
      <w:r>
        <w:rPr>
          <w:spacing w:val="9"/>
          <w:sz w:val="20"/>
        </w:rPr>
        <w:t> </w:t>
      </w:r>
      <w:r>
        <w:rPr>
          <w:w w:val="95"/>
          <w:sz w:val="20"/>
        </w:rPr>
        <w:t>que</w:t>
      </w:r>
      <w:r>
        <w:rPr>
          <w:spacing w:val="11"/>
          <w:sz w:val="20"/>
        </w:rPr>
        <w:t> </w:t>
      </w:r>
      <w:r>
        <w:rPr>
          <w:w w:val="95"/>
          <w:sz w:val="20"/>
        </w:rPr>
        <w:t>el</w:t>
      </w:r>
      <w:r>
        <w:rPr>
          <w:spacing w:val="7"/>
          <w:sz w:val="20"/>
        </w:rPr>
        <w:t> </w:t>
      </w:r>
      <w:r>
        <w:rPr>
          <w:w w:val="95"/>
          <w:sz w:val="20"/>
        </w:rPr>
        <w:t>Estado</w:t>
      </w:r>
      <w:r>
        <w:rPr>
          <w:spacing w:val="11"/>
          <w:sz w:val="20"/>
        </w:rPr>
        <w:t> </w:t>
      </w:r>
      <w:r>
        <w:rPr>
          <w:w w:val="95"/>
          <w:sz w:val="20"/>
        </w:rPr>
        <w:t>dio</w:t>
      </w:r>
      <w:r>
        <w:rPr>
          <w:spacing w:val="8"/>
          <w:sz w:val="20"/>
        </w:rPr>
        <w:t> </w:t>
      </w:r>
      <w:r>
        <w:rPr>
          <w:w w:val="95"/>
          <w:sz w:val="20"/>
        </w:rPr>
        <w:t>cumplimiento</w:t>
      </w:r>
      <w:r>
        <w:rPr>
          <w:spacing w:val="8"/>
          <w:sz w:val="20"/>
        </w:rPr>
        <w:t> </w:t>
      </w:r>
      <w:r>
        <w:rPr>
          <w:w w:val="95"/>
          <w:sz w:val="20"/>
        </w:rPr>
        <w:t>a</w:t>
      </w:r>
      <w:r>
        <w:rPr>
          <w:spacing w:val="7"/>
          <w:sz w:val="20"/>
        </w:rPr>
        <w:t> </w:t>
      </w:r>
      <w:r>
        <w:rPr>
          <w:w w:val="95"/>
          <w:sz w:val="20"/>
        </w:rPr>
        <w:t>la</w:t>
      </w:r>
      <w:r>
        <w:rPr>
          <w:spacing w:val="10"/>
          <w:sz w:val="20"/>
        </w:rPr>
        <w:t> </w:t>
      </w:r>
      <w:r>
        <w:rPr>
          <w:w w:val="95"/>
          <w:sz w:val="20"/>
        </w:rPr>
        <w:t>medida</w:t>
      </w:r>
      <w:r>
        <w:rPr>
          <w:spacing w:val="9"/>
          <w:sz w:val="20"/>
        </w:rPr>
        <w:t> </w:t>
      </w:r>
      <w:r>
        <w:rPr>
          <w:w w:val="95"/>
          <w:sz w:val="20"/>
        </w:rPr>
        <w:t>ordenada</w:t>
      </w:r>
      <w:r>
        <w:rPr>
          <w:spacing w:val="7"/>
          <w:sz w:val="20"/>
        </w:rPr>
        <w:t> </w:t>
      </w:r>
      <w:r>
        <w:rPr>
          <w:w w:val="95"/>
          <w:sz w:val="20"/>
        </w:rPr>
        <w:t>por</w:t>
      </w:r>
      <w:r>
        <w:rPr>
          <w:spacing w:val="8"/>
          <w:sz w:val="20"/>
        </w:rPr>
        <w:t> </w:t>
      </w:r>
      <w:r>
        <w:rPr>
          <w:w w:val="95"/>
          <w:sz w:val="20"/>
        </w:rPr>
        <w:t>el</w:t>
      </w:r>
      <w:r>
        <w:rPr>
          <w:spacing w:val="10"/>
          <w:sz w:val="20"/>
        </w:rPr>
        <w:t> </w:t>
      </w:r>
      <w:r>
        <w:rPr>
          <w:w w:val="95"/>
          <w:sz w:val="20"/>
        </w:rPr>
        <w:t>Tribunal</w:t>
      </w:r>
      <w:r>
        <w:rPr>
          <w:spacing w:val="7"/>
          <w:sz w:val="20"/>
        </w:rPr>
        <w:t> </w:t>
      </w:r>
      <w:r>
        <w:rPr>
          <w:spacing w:val="-2"/>
          <w:w w:val="95"/>
          <w:sz w:val="20"/>
        </w:rPr>
        <w:t>Constitucional.</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Respecto</w:t>
      </w:r>
      <w:r>
        <w:rPr>
          <w:spacing w:val="-18"/>
          <w:sz w:val="20"/>
        </w:rPr>
        <w:t> </w:t>
      </w:r>
      <w:r>
        <w:rPr>
          <w:sz w:val="20"/>
        </w:rPr>
        <w:t>de</w:t>
      </w:r>
      <w:r>
        <w:rPr>
          <w:spacing w:val="-18"/>
          <w:sz w:val="20"/>
        </w:rPr>
        <w:t> </w:t>
      </w:r>
      <w:r>
        <w:rPr>
          <w:sz w:val="20"/>
        </w:rPr>
        <w:t>las</w:t>
      </w:r>
      <w:r>
        <w:rPr>
          <w:spacing w:val="-17"/>
          <w:sz w:val="20"/>
        </w:rPr>
        <w:t> </w:t>
      </w:r>
      <w:r>
        <w:rPr>
          <w:sz w:val="20"/>
        </w:rPr>
        <w:t>medidas</w:t>
      </w:r>
      <w:r>
        <w:rPr>
          <w:spacing w:val="-18"/>
          <w:sz w:val="20"/>
        </w:rPr>
        <w:t> </w:t>
      </w:r>
      <w:r>
        <w:rPr>
          <w:sz w:val="20"/>
        </w:rPr>
        <w:t>solicitadas</w:t>
      </w:r>
      <w:r>
        <w:rPr>
          <w:spacing w:val="-16"/>
          <w:sz w:val="20"/>
        </w:rPr>
        <w:t> </w:t>
      </w:r>
      <w:r>
        <w:rPr>
          <w:sz w:val="20"/>
        </w:rPr>
        <w:t>en</w:t>
      </w:r>
      <w:r>
        <w:rPr>
          <w:spacing w:val="-15"/>
          <w:sz w:val="20"/>
        </w:rPr>
        <w:t> </w:t>
      </w:r>
      <w:r>
        <w:rPr>
          <w:sz w:val="20"/>
        </w:rPr>
        <w:t>relación</w:t>
      </w:r>
      <w:r>
        <w:rPr>
          <w:spacing w:val="-15"/>
          <w:sz w:val="20"/>
        </w:rPr>
        <w:t> </w:t>
      </w:r>
      <w:r>
        <w:rPr>
          <w:sz w:val="20"/>
        </w:rPr>
        <w:t>con</w:t>
      </w:r>
      <w:r>
        <w:rPr>
          <w:spacing w:val="-18"/>
          <w:sz w:val="20"/>
        </w:rPr>
        <w:t> </w:t>
      </w:r>
      <w:r>
        <w:rPr>
          <w:sz w:val="20"/>
        </w:rPr>
        <w:t>los</w:t>
      </w:r>
      <w:r>
        <w:rPr>
          <w:spacing w:val="-18"/>
          <w:sz w:val="20"/>
        </w:rPr>
        <w:t> </w:t>
      </w:r>
      <w:r>
        <w:rPr>
          <w:sz w:val="20"/>
        </w:rPr>
        <w:t>actos</w:t>
      </w:r>
      <w:r>
        <w:rPr>
          <w:spacing w:val="-17"/>
          <w:sz w:val="20"/>
        </w:rPr>
        <w:t> </w:t>
      </w:r>
      <w:r>
        <w:rPr>
          <w:sz w:val="20"/>
        </w:rPr>
        <w:t>de</w:t>
      </w:r>
      <w:r>
        <w:rPr>
          <w:spacing w:val="-18"/>
          <w:sz w:val="20"/>
        </w:rPr>
        <w:t> </w:t>
      </w:r>
      <w:r>
        <w:rPr>
          <w:sz w:val="20"/>
        </w:rPr>
        <w:t>hostigamiento</w:t>
      </w:r>
      <w:r>
        <w:rPr>
          <w:spacing w:val="-16"/>
          <w:sz w:val="20"/>
        </w:rPr>
        <w:t> </w:t>
      </w:r>
      <w:r>
        <w:rPr>
          <w:sz w:val="20"/>
        </w:rPr>
        <w:t>sufridos por</w:t>
      </w:r>
      <w:r>
        <w:rPr>
          <w:spacing w:val="-11"/>
          <w:sz w:val="20"/>
        </w:rPr>
        <w:t> </w:t>
      </w:r>
      <w:r>
        <w:rPr>
          <w:sz w:val="20"/>
        </w:rPr>
        <w:t>el</w:t>
      </w:r>
      <w:r>
        <w:rPr>
          <w:spacing w:val="-13"/>
          <w:sz w:val="20"/>
        </w:rPr>
        <w:t> </w:t>
      </w:r>
      <w:r>
        <w:rPr>
          <w:sz w:val="20"/>
        </w:rPr>
        <w:t>señor</w:t>
      </w:r>
      <w:r>
        <w:rPr>
          <w:spacing w:val="-14"/>
          <w:sz w:val="20"/>
        </w:rPr>
        <w:t> </w:t>
      </w:r>
      <w:r>
        <w:rPr>
          <w:sz w:val="20"/>
        </w:rPr>
        <w:t>Viteri</w:t>
      </w:r>
      <w:r>
        <w:rPr>
          <w:spacing w:val="-13"/>
          <w:sz w:val="20"/>
        </w:rPr>
        <w:t> </w:t>
      </w:r>
      <w:r>
        <w:rPr>
          <w:sz w:val="20"/>
        </w:rPr>
        <w:t>y</w:t>
      </w:r>
      <w:r>
        <w:rPr>
          <w:spacing w:val="-11"/>
          <w:sz w:val="20"/>
        </w:rPr>
        <w:t> </w:t>
      </w:r>
      <w:r>
        <w:rPr>
          <w:sz w:val="20"/>
        </w:rPr>
        <w:t>su</w:t>
      </w:r>
      <w:r>
        <w:rPr>
          <w:spacing w:val="-12"/>
          <w:sz w:val="20"/>
        </w:rPr>
        <w:t> </w:t>
      </w:r>
      <w:r>
        <w:rPr>
          <w:sz w:val="20"/>
        </w:rPr>
        <w:t>familia,</w:t>
      </w:r>
      <w:r>
        <w:rPr>
          <w:spacing w:val="-13"/>
          <w:sz w:val="20"/>
        </w:rPr>
        <w:t> </w:t>
      </w:r>
      <w:r>
        <w:rPr>
          <w:sz w:val="20"/>
        </w:rPr>
        <w:t>este</w:t>
      </w:r>
      <w:r>
        <w:rPr>
          <w:spacing w:val="-14"/>
          <w:sz w:val="20"/>
        </w:rPr>
        <w:t> </w:t>
      </w:r>
      <w:r>
        <w:rPr>
          <w:sz w:val="20"/>
        </w:rPr>
        <w:t>Tribunal</w:t>
      </w:r>
      <w:r>
        <w:rPr>
          <w:spacing w:val="-11"/>
          <w:sz w:val="20"/>
        </w:rPr>
        <w:t> </w:t>
      </w:r>
      <w:r>
        <w:rPr>
          <w:sz w:val="20"/>
        </w:rPr>
        <w:t>recuerda</w:t>
      </w:r>
      <w:r>
        <w:rPr>
          <w:spacing w:val="-11"/>
          <w:sz w:val="20"/>
        </w:rPr>
        <w:t> </w:t>
      </w:r>
      <w:r>
        <w:rPr>
          <w:sz w:val="20"/>
        </w:rPr>
        <w:t>que</w:t>
      </w:r>
      <w:r>
        <w:rPr>
          <w:spacing w:val="-12"/>
          <w:sz w:val="20"/>
        </w:rPr>
        <w:t> </w:t>
      </w:r>
      <w:r>
        <w:rPr>
          <w:sz w:val="20"/>
        </w:rPr>
        <w:t>se</w:t>
      </w:r>
      <w:r>
        <w:rPr>
          <w:spacing w:val="-14"/>
          <w:sz w:val="20"/>
        </w:rPr>
        <w:t> </w:t>
      </w:r>
      <w:r>
        <w:rPr>
          <w:sz w:val="20"/>
        </w:rPr>
        <w:t>determinó</w:t>
      </w:r>
      <w:r>
        <w:rPr>
          <w:spacing w:val="-11"/>
          <w:sz w:val="20"/>
        </w:rPr>
        <w:t> </w:t>
      </w:r>
      <w:r>
        <w:rPr>
          <w:sz w:val="20"/>
        </w:rPr>
        <w:t>que</w:t>
      </w:r>
      <w:r>
        <w:rPr>
          <w:spacing w:val="-14"/>
          <w:sz w:val="20"/>
        </w:rPr>
        <w:t> </w:t>
      </w:r>
      <w:r>
        <w:rPr>
          <w:sz w:val="20"/>
        </w:rPr>
        <w:t>el</w:t>
      </w:r>
      <w:r>
        <w:rPr>
          <w:spacing w:val="-13"/>
          <w:sz w:val="20"/>
        </w:rPr>
        <w:t> </w:t>
      </w:r>
      <w:r>
        <w:rPr>
          <w:sz w:val="20"/>
        </w:rPr>
        <w:t>Estado</w:t>
      </w:r>
      <w:r>
        <w:rPr>
          <w:spacing w:val="-14"/>
          <w:sz w:val="20"/>
        </w:rPr>
        <w:t> </w:t>
      </w:r>
      <w:r>
        <w:rPr>
          <w:sz w:val="20"/>
        </w:rPr>
        <w:t>vulneró el</w:t>
      </w:r>
      <w:r>
        <w:rPr>
          <w:spacing w:val="-10"/>
          <w:sz w:val="20"/>
        </w:rPr>
        <w:t> </w:t>
      </w:r>
      <w:r>
        <w:rPr>
          <w:sz w:val="20"/>
        </w:rPr>
        <w:t>derecho</w:t>
      </w:r>
      <w:r>
        <w:rPr>
          <w:spacing w:val="-9"/>
          <w:sz w:val="20"/>
        </w:rPr>
        <w:t> </w:t>
      </w:r>
      <w:r>
        <w:rPr>
          <w:sz w:val="20"/>
        </w:rPr>
        <w:t>circulación</w:t>
      </w:r>
      <w:r>
        <w:rPr>
          <w:spacing w:val="-9"/>
          <w:sz w:val="20"/>
        </w:rPr>
        <w:t> </w:t>
      </w:r>
      <w:r>
        <w:rPr>
          <w:sz w:val="20"/>
        </w:rPr>
        <w:t>y</w:t>
      </w:r>
      <w:r>
        <w:rPr>
          <w:spacing w:val="-9"/>
          <w:sz w:val="20"/>
        </w:rPr>
        <w:t> </w:t>
      </w:r>
      <w:r>
        <w:rPr>
          <w:sz w:val="20"/>
        </w:rPr>
        <w:t>de</w:t>
      </w:r>
      <w:r>
        <w:rPr>
          <w:spacing w:val="-12"/>
          <w:sz w:val="20"/>
        </w:rPr>
        <w:t> </w:t>
      </w:r>
      <w:r>
        <w:rPr>
          <w:sz w:val="20"/>
        </w:rPr>
        <w:t>residencia.</w:t>
      </w:r>
      <w:r>
        <w:rPr>
          <w:spacing w:val="-11"/>
          <w:sz w:val="20"/>
        </w:rPr>
        <w:t> </w:t>
      </w:r>
      <w:r>
        <w:rPr>
          <w:sz w:val="20"/>
        </w:rPr>
        <w:t>Por</w:t>
      </w:r>
      <w:r>
        <w:rPr>
          <w:spacing w:val="-11"/>
          <w:sz w:val="20"/>
        </w:rPr>
        <w:t> </w:t>
      </w:r>
      <w:r>
        <w:rPr>
          <w:sz w:val="20"/>
        </w:rPr>
        <w:t>tanto,</w:t>
      </w:r>
      <w:r>
        <w:rPr>
          <w:spacing w:val="-9"/>
          <w:sz w:val="20"/>
        </w:rPr>
        <w:t> </w:t>
      </w:r>
      <w:r>
        <w:rPr>
          <w:sz w:val="20"/>
        </w:rPr>
        <w:t>en</w:t>
      </w:r>
      <w:r>
        <w:rPr>
          <w:spacing w:val="-9"/>
          <w:sz w:val="20"/>
        </w:rPr>
        <w:t> </w:t>
      </w:r>
      <w:r>
        <w:rPr>
          <w:sz w:val="20"/>
        </w:rPr>
        <w:t>caso</w:t>
      </w:r>
      <w:r>
        <w:rPr>
          <w:spacing w:val="-11"/>
          <w:sz w:val="20"/>
        </w:rPr>
        <w:t> </w:t>
      </w:r>
      <w:r>
        <w:rPr>
          <w:sz w:val="20"/>
        </w:rPr>
        <w:t>de</w:t>
      </w:r>
      <w:r>
        <w:rPr>
          <w:spacing w:val="-12"/>
          <w:sz w:val="20"/>
        </w:rPr>
        <w:t> </w:t>
      </w:r>
      <w:r>
        <w:rPr>
          <w:sz w:val="20"/>
        </w:rPr>
        <w:t>que</w:t>
      </w:r>
      <w:r>
        <w:rPr>
          <w:spacing w:val="-12"/>
          <w:sz w:val="20"/>
        </w:rPr>
        <w:t> </w:t>
      </w:r>
      <w:r>
        <w:rPr>
          <w:sz w:val="20"/>
        </w:rPr>
        <w:t>las</w:t>
      </w:r>
      <w:r>
        <w:rPr>
          <w:spacing w:val="-11"/>
          <w:sz w:val="20"/>
        </w:rPr>
        <w:t> </w:t>
      </w:r>
      <w:r>
        <w:rPr>
          <w:sz w:val="20"/>
        </w:rPr>
        <w:t>víctimas</w:t>
      </w:r>
      <w:r>
        <w:rPr>
          <w:spacing w:val="-11"/>
          <w:sz w:val="20"/>
        </w:rPr>
        <w:t> </w:t>
      </w:r>
      <w:r>
        <w:rPr>
          <w:sz w:val="20"/>
        </w:rPr>
        <w:t>decidan</w:t>
      </w:r>
      <w:r>
        <w:rPr>
          <w:spacing w:val="-9"/>
          <w:sz w:val="20"/>
        </w:rPr>
        <w:t> </w:t>
      </w:r>
      <w:r>
        <w:rPr>
          <w:sz w:val="20"/>
        </w:rPr>
        <w:t>retornar al Ecuador y fijar su residencia permanente en ese país, el Estado deberá brindar garantías de retorno o reubicación a las víctimas desplazadas que así lo requieran, mediante el otorgamiento de medidas de seguridad efectivas para un retorno digno a su lugar de residencia habitual, o bien su reasentamiento voluntario en otra parte del país. Lo anterior, de</w:t>
      </w:r>
      <w:r>
        <w:rPr>
          <w:spacing w:val="-5"/>
          <w:sz w:val="20"/>
        </w:rPr>
        <w:t> </w:t>
      </w:r>
      <w:r>
        <w:rPr>
          <w:sz w:val="20"/>
        </w:rPr>
        <w:t>común</w:t>
      </w:r>
      <w:r>
        <w:rPr>
          <w:spacing w:val="-3"/>
          <w:sz w:val="20"/>
        </w:rPr>
        <w:t> </w:t>
      </w:r>
      <w:r>
        <w:rPr>
          <w:sz w:val="20"/>
        </w:rPr>
        <w:t>acuerdo</w:t>
      </w:r>
      <w:r>
        <w:rPr>
          <w:spacing w:val="-5"/>
          <w:sz w:val="20"/>
        </w:rPr>
        <w:t> </w:t>
      </w:r>
      <w:r>
        <w:rPr>
          <w:sz w:val="20"/>
        </w:rPr>
        <w:t>con</w:t>
      </w:r>
      <w:r>
        <w:rPr>
          <w:spacing w:val="-3"/>
          <w:sz w:val="20"/>
        </w:rPr>
        <w:t> </w:t>
      </w:r>
      <w:r>
        <w:rPr>
          <w:sz w:val="20"/>
        </w:rPr>
        <w:t>las</w:t>
      </w:r>
      <w:r>
        <w:rPr>
          <w:spacing w:val="-4"/>
          <w:sz w:val="20"/>
        </w:rPr>
        <w:t> </w:t>
      </w:r>
      <w:r>
        <w:rPr>
          <w:sz w:val="20"/>
        </w:rPr>
        <w:t>víctimas</w:t>
      </w:r>
      <w:r>
        <w:rPr>
          <w:spacing w:val="-2"/>
          <w:sz w:val="20"/>
        </w:rPr>
        <w:t> </w:t>
      </w:r>
      <w:r>
        <w:rPr>
          <w:sz w:val="20"/>
        </w:rPr>
        <w:t>o</w:t>
      </w:r>
      <w:r>
        <w:rPr>
          <w:spacing w:val="-5"/>
          <w:sz w:val="20"/>
        </w:rPr>
        <w:t> </w:t>
      </w:r>
      <w:r>
        <w:rPr>
          <w:sz w:val="20"/>
        </w:rPr>
        <w:t>sus</w:t>
      </w:r>
      <w:r>
        <w:rPr>
          <w:spacing w:val="-2"/>
          <w:sz w:val="20"/>
        </w:rPr>
        <w:t> </w:t>
      </w:r>
      <w:r>
        <w:rPr>
          <w:sz w:val="20"/>
        </w:rPr>
        <w:t>representantes</w:t>
      </w:r>
      <w:r>
        <w:rPr>
          <w:position w:val="7"/>
          <w:sz w:val="13"/>
        </w:rPr>
        <w:t>218</w:t>
      </w:r>
      <w:r>
        <w:rPr>
          <w:sz w:val="20"/>
        </w:rPr>
        <w:t>.</w:t>
      </w:r>
      <w:r>
        <w:rPr>
          <w:spacing w:val="-5"/>
          <w:sz w:val="20"/>
        </w:rPr>
        <w:t> </w:t>
      </w:r>
      <w:r>
        <w:rPr>
          <w:sz w:val="20"/>
        </w:rPr>
        <w:t>Dichas</w:t>
      </w:r>
      <w:r>
        <w:rPr>
          <w:spacing w:val="-2"/>
          <w:sz w:val="20"/>
        </w:rPr>
        <w:t> </w:t>
      </w:r>
      <w:r>
        <w:rPr>
          <w:sz w:val="20"/>
        </w:rPr>
        <w:t>personas</w:t>
      </w:r>
      <w:r>
        <w:rPr>
          <w:spacing w:val="-4"/>
          <w:sz w:val="20"/>
        </w:rPr>
        <w:t> </w:t>
      </w:r>
      <w:r>
        <w:rPr>
          <w:sz w:val="20"/>
        </w:rPr>
        <w:t>cuentan</w:t>
      </w:r>
      <w:r>
        <w:rPr>
          <w:spacing w:val="-2"/>
          <w:sz w:val="20"/>
        </w:rPr>
        <w:t> </w:t>
      </w:r>
      <w:r>
        <w:rPr>
          <w:sz w:val="20"/>
        </w:rPr>
        <w:t>con</w:t>
      </w:r>
      <w:r>
        <w:rPr>
          <w:spacing w:val="-3"/>
          <w:sz w:val="20"/>
        </w:rPr>
        <w:t> </w:t>
      </w:r>
      <w:r>
        <w:rPr>
          <w:sz w:val="20"/>
        </w:rPr>
        <w:t>un plazo de tres años, contado a partir de la notificación de la presente Sentencia, para dar a conocer</w:t>
      </w:r>
      <w:r>
        <w:rPr>
          <w:spacing w:val="-17"/>
          <w:sz w:val="20"/>
        </w:rPr>
        <w:t> </w:t>
      </w:r>
      <w:r>
        <w:rPr>
          <w:sz w:val="20"/>
        </w:rPr>
        <w:t>al</w:t>
      </w:r>
      <w:r>
        <w:rPr>
          <w:spacing w:val="-13"/>
          <w:sz w:val="20"/>
        </w:rPr>
        <w:t> </w:t>
      </w:r>
      <w:r>
        <w:rPr>
          <w:sz w:val="20"/>
        </w:rPr>
        <w:t>Estado</w:t>
      </w:r>
      <w:r>
        <w:rPr>
          <w:spacing w:val="-15"/>
          <w:sz w:val="20"/>
        </w:rPr>
        <w:t> </w:t>
      </w:r>
      <w:r>
        <w:rPr>
          <w:sz w:val="20"/>
        </w:rPr>
        <w:t>su</w:t>
      </w:r>
      <w:r>
        <w:rPr>
          <w:spacing w:val="-16"/>
          <w:sz w:val="20"/>
        </w:rPr>
        <w:t> </w:t>
      </w:r>
      <w:r>
        <w:rPr>
          <w:sz w:val="20"/>
        </w:rPr>
        <w:t>intención</w:t>
      </w:r>
      <w:r>
        <w:rPr>
          <w:spacing w:val="-16"/>
          <w:sz w:val="20"/>
        </w:rPr>
        <w:t> </w:t>
      </w:r>
      <w:r>
        <w:rPr>
          <w:sz w:val="20"/>
        </w:rPr>
        <w:t>de</w:t>
      </w:r>
      <w:r>
        <w:rPr>
          <w:spacing w:val="-15"/>
          <w:sz w:val="20"/>
        </w:rPr>
        <w:t> </w:t>
      </w:r>
      <w:r>
        <w:rPr>
          <w:sz w:val="20"/>
        </w:rPr>
        <w:t>retornar</w:t>
      </w:r>
      <w:r>
        <w:rPr>
          <w:spacing w:val="-15"/>
          <w:sz w:val="20"/>
        </w:rPr>
        <w:t> </w:t>
      </w:r>
      <w:r>
        <w:rPr>
          <w:sz w:val="20"/>
        </w:rPr>
        <w:t>o</w:t>
      </w:r>
      <w:r>
        <w:rPr>
          <w:spacing w:val="-15"/>
          <w:sz w:val="20"/>
        </w:rPr>
        <w:t> </w:t>
      </w:r>
      <w:r>
        <w:rPr>
          <w:sz w:val="20"/>
        </w:rPr>
        <w:t>reubicarse,</w:t>
      </w:r>
      <w:r>
        <w:rPr>
          <w:spacing w:val="-15"/>
          <w:sz w:val="20"/>
        </w:rPr>
        <w:t> </w:t>
      </w:r>
      <w:r>
        <w:rPr>
          <w:sz w:val="20"/>
        </w:rPr>
        <w:t>de</w:t>
      </w:r>
      <w:r>
        <w:rPr>
          <w:spacing w:val="-15"/>
          <w:sz w:val="20"/>
        </w:rPr>
        <w:t> </w:t>
      </w:r>
      <w:r>
        <w:rPr>
          <w:sz w:val="20"/>
        </w:rPr>
        <w:t>ser</w:t>
      </w:r>
      <w:r>
        <w:rPr>
          <w:spacing w:val="-15"/>
          <w:sz w:val="20"/>
        </w:rPr>
        <w:t> </w:t>
      </w:r>
      <w:r>
        <w:rPr>
          <w:sz w:val="20"/>
        </w:rPr>
        <w:t>el</w:t>
      </w:r>
      <w:r>
        <w:rPr>
          <w:spacing w:val="-14"/>
          <w:sz w:val="20"/>
        </w:rPr>
        <w:t> </w:t>
      </w:r>
      <w:r>
        <w:rPr>
          <w:sz w:val="20"/>
        </w:rPr>
        <w:t>caso.</w:t>
      </w:r>
      <w:r>
        <w:rPr>
          <w:spacing w:val="-14"/>
          <w:sz w:val="20"/>
        </w:rPr>
        <w:t> </w:t>
      </w:r>
      <w:r>
        <w:rPr>
          <w:sz w:val="20"/>
        </w:rPr>
        <w:t>Si</w:t>
      </w:r>
      <w:r>
        <w:rPr>
          <w:spacing w:val="-15"/>
          <w:sz w:val="20"/>
        </w:rPr>
        <w:t> </w:t>
      </w:r>
      <w:r>
        <w:rPr>
          <w:sz w:val="20"/>
        </w:rPr>
        <w:t>dentro</w:t>
      </w:r>
      <w:r>
        <w:rPr>
          <w:spacing w:val="-15"/>
          <w:sz w:val="20"/>
        </w:rPr>
        <w:t> </w:t>
      </w:r>
      <w:r>
        <w:rPr>
          <w:sz w:val="20"/>
        </w:rPr>
        <w:t>de</w:t>
      </w:r>
      <w:r>
        <w:rPr>
          <w:spacing w:val="-15"/>
          <w:sz w:val="20"/>
        </w:rPr>
        <w:t> </w:t>
      </w:r>
      <w:r>
        <w:rPr>
          <w:sz w:val="20"/>
        </w:rPr>
        <w:t>este</w:t>
      </w:r>
      <w:r>
        <w:rPr>
          <w:spacing w:val="-15"/>
          <w:sz w:val="20"/>
        </w:rPr>
        <w:t> </w:t>
      </w:r>
      <w:r>
        <w:rPr>
          <w:sz w:val="20"/>
        </w:rPr>
        <w:t>plazo las</w:t>
      </w:r>
      <w:r>
        <w:rPr>
          <w:spacing w:val="-4"/>
          <w:sz w:val="20"/>
        </w:rPr>
        <w:t> </w:t>
      </w:r>
      <w:r>
        <w:rPr>
          <w:sz w:val="20"/>
        </w:rPr>
        <w:t>víctimas</w:t>
      </w:r>
      <w:r>
        <w:rPr>
          <w:spacing w:val="-2"/>
          <w:sz w:val="20"/>
        </w:rPr>
        <w:t> </w:t>
      </w:r>
      <w:r>
        <w:rPr>
          <w:sz w:val="20"/>
        </w:rPr>
        <w:t>manifiestan</w:t>
      </w:r>
      <w:r>
        <w:rPr>
          <w:spacing w:val="-2"/>
          <w:sz w:val="20"/>
        </w:rPr>
        <w:t> </w:t>
      </w:r>
      <w:r>
        <w:rPr>
          <w:sz w:val="20"/>
        </w:rPr>
        <w:t>su</w:t>
      </w:r>
      <w:r>
        <w:rPr>
          <w:spacing w:val="-3"/>
          <w:sz w:val="20"/>
        </w:rPr>
        <w:t> </w:t>
      </w:r>
      <w:r>
        <w:rPr>
          <w:sz w:val="20"/>
        </w:rPr>
        <w:t>voluntad</w:t>
      </w:r>
      <w:r>
        <w:rPr>
          <w:spacing w:val="-3"/>
          <w:sz w:val="20"/>
        </w:rPr>
        <w:t> </w:t>
      </w:r>
      <w:r>
        <w:rPr>
          <w:sz w:val="20"/>
        </w:rPr>
        <w:t>de</w:t>
      </w:r>
      <w:r>
        <w:rPr>
          <w:spacing w:val="-2"/>
          <w:sz w:val="20"/>
        </w:rPr>
        <w:t> </w:t>
      </w:r>
      <w:r>
        <w:rPr>
          <w:sz w:val="20"/>
        </w:rPr>
        <w:t>volver</w:t>
      </w:r>
      <w:r>
        <w:rPr>
          <w:spacing w:val="-5"/>
          <w:sz w:val="20"/>
        </w:rPr>
        <w:t> </w:t>
      </w:r>
      <w:r>
        <w:rPr>
          <w:sz w:val="20"/>
        </w:rPr>
        <w:t>a</w:t>
      </w:r>
      <w:r>
        <w:rPr>
          <w:spacing w:val="-2"/>
          <w:sz w:val="20"/>
        </w:rPr>
        <w:t> </w:t>
      </w:r>
      <w:r>
        <w:rPr>
          <w:sz w:val="20"/>
        </w:rPr>
        <w:t>sus</w:t>
      </w:r>
      <w:r>
        <w:rPr>
          <w:spacing w:val="-5"/>
          <w:sz w:val="20"/>
        </w:rPr>
        <w:t> </w:t>
      </w:r>
      <w:r>
        <w:rPr>
          <w:sz w:val="20"/>
        </w:rPr>
        <w:t>lugares</w:t>
      </w:r>
      <w:r>
        <w:rPr>
          <w:spacing w:val="-5"/>
          <w:sz w:val="20"/>
        </w:rPr>
        <w:t> </w:t>
      </w:r>
      <w:r>
        <w:rPr>
          <w:sz w:val="20"/>
        </w:rPr>
        <w:t>de</w:t>
      </w:r>
      <w:r>
        <w:rPr>
          <w:spacing w:val="-3"/>
          <w:sz w:val="20"/>
        </w:rPr>
        <w:t> </w:t>
      </w:r>
      <w:r>
        <w:rPr>
          <w:sz w:val="20"/>
        </w:rPr>
        <w:t>residencia,</w:t>
      </w:r>
      <w:r>
        <w:rPr>
          <w:spacing w:val="-4"/>
          <w:sz w:val="20"/>
        </w:rPr>
        <w:t> </w:t>
      </w:r>
      <w:r>
        <w:rPr>
          <w:sz w:val="20"/>
        </w:rPr>
        <w:t>en</w:t>
      </w:r>
      <w:r>
        <w:rPr>
          <w:spacing w:val="-1"/>
          <w:sz w:val="20"/>
        </w:rPr>
        <w:t> </w:t>
      </w:r>
      <w:r>
        <w:rPr>
          <w:sz w:val="20"/>
        </w:rPr>
        <w:t>ese</w:t>
      </w:r>
      <w:r>
        <w:rPr>
          <w:spacing w:val="-5"/>
          <w:sz w:val="20"/>
        </w:rPr>
        <w:t> </w:t>
      </w:r>
      <w:r>
        <w:rPr>
          <w:sz w:val="20"/>
        </w:rPr>
        <w:t>momento, empezará a contar un plazo de dos años para que las víctimas y el Estado acuerden lo pertinente, a fin de que éste pueda cumplir con dicha medida de reparación, entre otras, pagando</w:t>
      </w:r>
      <w:r>
        <w:rPr>
          <w:spacing w:val="-16"/>
          <w:sz w:val="20"/>
        </w:rPr>
        <w:t> </w:t>
      </w:r>
      <w:r>
        <w:rPr>
          <w:sz w:val="20"/>
        </w:rPr>
        <w:t>los</w:t>
      </w:r>
      <w:r>
        <w:rPr>
          <w:spacing w:val="-14"/>
          <w:sz w:val="20"/>
        </w:rPr>
        <w:t> </w:t>
      </w:r>
      <w:r>
        <w:rPr>
          <w:sz w:val="20"/>
        </w:rPr>
        <w:t>gastos</w:t>
      </w:r>
      <w:r>
        <w:rPr>
          <w:spacing w:val="-14"/>
          <w:sz w:val="20"/>
        </w:rPr>
        <w:t> </w:t>
      </w:r>
      <w:r>
        <w:rPr>
          <w:sz w:val="20"/>
        </w:rPr>
        <w:t>de</w:t>
      </w:r>
      <w:r>
        <w:rPr>
          <w:spacing w:val="-14"/>
          <w:sz w:val="20"/>
        </w:rPr>
        <w:t> </w:t>
      </w:r>
      <w:r>
        <w:rPr>
          <w:sz w:val="20"/>
        </w:rPr>
        <w:t>traslado</w:t>
      </w:r>
      <w:r>
        <w:rPr>
          <w:spacing w:val="-14"/>
          <w:sz w:val="20"/>
        </w:rPr>
        <w:t> </w:t>
      </w:r>
      <w:r>
        <w:rPr>
          <w:sz w:val="20"/>
        </w:rPr>
        <w:t>de</w:t>
      </w:r>
      <w:r>
        <w:rPr>
          <w:spacing w:val="-14"/>
          <w:sz w:val="20"/>
        </w:rPr>
        <w:t> </w:t>
      </w:r>
      <w:r>
        <w:rPr>
          <w:sz w:val="20"/>
        </w:rPr>
        <w:t>los</w:t>
      </w:r>
      <w:r>
        <w:rPr>
          <w:spacing w:val="-14"/>
          <w:sz w:val="20"/>
        </w:rPr>
        <w:t> </w:t>
      </w:r>
      <w:r>
        <w:rPr>
          <w:sz w:val="20"/>
        </w:rPr>
        <w:t>miembros</w:t>
      </w:r>
      <w:r>
        <w:rPr>
          <w:spacing w:val="-13"/>
          <w:sz w:val="20"/>
        </w:rPr>
        <w:t> </w:t>
      </w:r>
      <w:r>
        <w:rPr>
          <w:sz w:val="20"/>
        </w:rPr>
        <w:t>de</w:t>
      </w:r>
      <w:r>
        <w:rPr>
          <w:spacing w:val="-16"/>
          <w:sz w:val="20"/>
        </w:rPr>
        <w:t> </w:t>
      </w:r>
      <w:r>
        <w:rPr>
          <w:sz w:val="20"/>
        </w:rPr>
        <w:t>la</w:t>
      </w:r>
      <w:r>
        <w:rPr>
          <w:spacing w:val="-13"/>
          <w:sz w:val="20"/>
        </w:rPr>
        <w:t> </w:t>
      </w:r>
      <w:r>
        <w:rPr>
          <w:sz w:val="20"/>
        </w:rPr>
        <w:t>familia</w:t>
      </w:r>
      <w:r>
        <w:rPr>
          <w:spacing w:val="-13"/>
          <w:sz w:val="20"/>
        </w:rPr>
        <w:t> </w:t>
      </w:r>
      <w:r>
        <w:rPr>
          <w:sz w:val="20"/>
        </w:rPr>
        <w:t>y</w:t>
      </w:r>
      <w:r>
        <w:rPr>
          <w:spacing w:val="-13"/>
          <w:sz w:val="20"/>
        </w:rPr>
        <w:t> </w:t>
      </w:r>
      <w:r>
        <w:rPr>
          <w:sz w:val="20"/>
        </w:rPr>
        <w:t>de</w:t>
      </w:r>
      <w:r>
        <w:rPr>
          <w:spacing w:val="-12"/>
          <w:sz w:val="20"/>
        </w:rPr>
        <w:t> </w:t>
      </w:r>
      <w:r>
        <w:rPr>
          <w:sz w:val="20"/>
        </w:rPr>
        <w:t>sus</w:t>
      </w:r>
      <w:r>
        <w:rPr>
          <w:spacing w:val="-15"/>
          <w:sz w:val="20"/>
        </w:rPr>
        <w:t> </w:t>
      </w:r>
      <w:r>
        <w:rPr>
          <w:sz w:val="20"/>
        </w:rPr>
        <w:t>bienes.</w:t>
      </w:r>
      <w:r>
        <w:rPr>
          <w:spacing w:val="-14"/>
          <w:sz w:val="20"/>
        </w:rPr>
        <w:t> </w:t>
      </w:r>
      <w:r>
        <w:rPr>
          <w:sz w:val="20"/>
        </w:rPr>
        <w:t>Por</w:t>
      </w:r>
      <w:r>
        <w:rPr>
          <w:spacing w:val="-12"/>
          <w:sz w:val="20"/>
        </w:rPr>
        <w:t> </w:t>
      </w:r>
      <w:r>
        <w:rPr>
          <w:sz w:val="20"/>
        </w:rPr>
        <w:t>el</w:t>
      </w:r>
      <w:r>
        <w:rPr>
          <w:spacing w:val="-13"/>
          <w:sz w:val="20"/>
        </w:rPr>
        <w:t> </w:t>
      </w:r>
      <w:r>
        <w:rPr>
          <w:sz w:val="20"/>
        </w:rPr>
        <w:t>contrario, si</w:t>
      </w:r>
      <w:r>
        <w:rPr>
          <w:spacing w:val="-8"/>
          <w:sz w:val="20"/>
        </w:rPr>
        <w:t> </w:t>
      </w:r>
      <w:r>
        <w:rPr>
          <w:sz w:val="20"/>
        </w:rPr>
        <w:t>dentro</w:t>
      </w:r>
      <w:r>
        <w:rPr>
          <w:spacing w:val="-7"/>
          <w:sz w:val="20"/>
        </w:rPr>
        <w:t> </w:t>
      </w:r>
      <w:r>
        <w:rPr>
          <w:sz w:val="20"/>
        </w:rPr>
        <w:t>del</w:t>
      </w:r>
      <w:r>
        <w:rPr>
          <w:spacing w:val="-6"/>
          <w:sz w:val="20"/>
        </w:rPr>
        <w:t> </w:t>
      </w:r>
      <w:r>
        <w:rPr>
          <w:sz w:val="20"/>
        </w:rPr>
        <w:t>plazo</w:t>
      </w:r>
      <w:r>
        <w:rPr>
          <w:spacing w:val="-7"/>
          <w:sz w:val="20"/>
        </w:rPr>
        <w:t> </w:t>
      </w:r>
      <w:r>
        <w:rPr>
          <w:sz w:val="20"/>
        </w:rPr>
        <w:t>de</w:t>
      </w:r>
      <w:r>
        <w:rPr>
          <w:spacing w:val="-7"/>
          <w:sz w:val="20"/>
        </w:rPr>
        <w:t> </w:t>
      </w:r>
      <w:r>
        <w:rPr>
          <w:sz w:val="20"/>
        </w:rPr>
        <w:t>tres</w:t>
      </w:r>
      <w:r>
        <w:rPr>
          <w:spacing w:val="-6"/>
          <w:sz w:val="20"/>
        </w:rPr>
        <w:t> </w:t>
      </w:r>
      <w:r>
        <w:rPr>
          <w:sz w:val="20"/>
        </w:rPr>
        <w:t>años</w:t>
      </w:r>
      <w:r>
        <w:rPr>
          <w:spacing w:val="-6"/>
          <w:sz w:val="20"/>
        </w:rPr>
        <w:t> </w:t>
      </w:r>
      <w:r>
        <w:rPr>
          <w:sz w:val="20"/>
        </w:rPr>
        <w:t>referido,</w:t>
      </w:r>
      <w:r>
        <w:rPr>
          <w:spacing w:val="-8"/>
          <w:sz w:val="20"/>
        </w:rPr>
        <w:t> </w:t>
      </w:r>
      <w:r>
        <w:rPr>
          <w:sz w:val="20"/>
        </w:rPr>
        <w:t>las</w:t>
      </w:r>
      <w:r>
        <w:rPr>
          <w:spacing w:val="-6"/>
          <w:sz w:val="20"/>
        </w:rPr>
        <w:t> </w:t>
      </w:r>
      <w:r>
        <w:rPr>
          <w:sz w:val="20"/>
        </w:rPr>
        <w:t>víctimas</w:t>
      </w:r>
      <w:r>
        <w:rPr>
          <w:spacing w:val="-8"/>
          <w:sz w:val="20"/>
        </w:rPr>
        <w:t> </w:t>
      </w:r>
      <w:r>
        <w:rPr>
          <w:sz w:val="20"/>
        </w:rPr>
        <w:t>no</w:t>
      </w:r>
      <w:r>
        <w:rPr>
          <w:spacing w:val="-7"/>
          <w:sz w:val="20"/>
        </w:rPr>
        <w:t> </w:t>
      </w:r>
      <w:r>
        <w:rPr>
          <w:sz w:val="20"/>
        </w:rPr>
        <w:t>manifiestan</w:t>
      </w:r>
      <w:r>
        <w:rPr>
          <w:spacing w:val="-5"/>
          <w:sz w:val="20"/>
        </w:rPr>
        <w:t> </w:t>
      </w:r>
      <w:r>
        <w:rPr>
          <w:sz w:val="20"/>
        </w:rPr>
        <w:t>su</w:t>
      </w:r>
      <w:r>
        <w:rPr>
          <w:spacing w:val="-6"/>
          <w:sz w:val="20"/>
        </w:rPr>
        <w:t> </w:t>
      </w:r>
      <w:r>
        <w:rPr>
          <w:sz w:val="20"/>
        </w:rPr>
        <w:t>voluntad</w:t>
      </w:r>
      <w:r>
        <w:rPr>
          <w:spacing w:val="-7"/>
          <w:sz w:val="20"/>
        </w:rPr>
        <w:t> </w:t>
      </w:r>
      <w:r>
        <w:rPr>
          <w:sz w:val="20"/>
        </w:rPr>
        <w:t>de</w:t>
      </w:r>
      <w:r>
        <w:rPr>
          <w:spacing w:val="-6"/>
          <w:sz w:val="20"/>
        </w:rPr>
        <w:t> </w:t>
      </w:r>
      <w:r>
        <w:rPr>
          <w:sz w:val="20"/>
        </w:rPr>
        <w:t>retornar, la Corte entenderá que éstas han renunciado a esta medida de reparación</w:t>
      </w:r>
      <w:r>
        <w:rPr>
          <w:position w:val="7"/>
          <w:sz w:val="13"/>
        </w:rPr>
        <w:t>219</w:t>
      </w:r>
      <w:r>
        <w:rPr>
          <w:sz w:val="20"/>
        </w:rPr>
        <w:t>.</w:t>
      </w:r>
    </w:p>
    <w:p>
      <w:pPr>
        <w:pStyle w:val="BodyText"/>
        <w:spacing w:before="2"/>
      </w:pPr>
    </w:p>
    <w:p>
      <w:pPr>
        <w:pStyle w:val="ListParagraph"/>
        <w:numPr>
          <w:ilvl w:val="0"/>
          <w:numId w:val="8"/>
        </w:numPr>
        <w:tabs>
          <w:tab w:pos="978" w:val="left" w:leader="none"/>
        </w:tabs>
        <w:spacing w:line="240" w:lineRule="auto" w:before="0" w:after="0"/>
        <w:ind w:left="200" w:right="195" w:firstLine="0"/>
        <w:jc w:val="both"/>
        <w:rPr>
          <w:sz w:val="20"/>
        </w:rPr>
      </w:pPr>
      <w:r>
        <w:rPr>
          <w:sz w:val="20"/>
        </w:rPr>
        <w:t>Por</w:t>
      </w:r>
      <w:r>
        <w:rPr>
          <w:spacing w:val="-1"/>
          <w:sz w:val="20"/>
        </w:rPr>
        <w:t> </w:t>
      </w:r>
      <w:r>
        <w:rPr>
          <w:sz w:val="20"/>
        </w:rPr>
        <w:t>último, la Corte</w:t>
      </w:r>
      <w:r>
        <w:rPr>
          <w:spacing w:val="-1"/>
          <w:sz w:val="20"/>
        </w:rPr>
        <w:t> </w:t>
      </w:r>
      <w:r>
        <w:rPr>
          <w:sz w:val="20"/>
        </w:rPr>
        <w:t>las analizará las otras medidas sobre</w:t>
      </w:r>
      <w:r>
        <w:rPr>
          <w:spacing w:val="-1"/>
          <w:sz w:val="20"/>
        </w:rPr>
        <w:t> </w:t>
      </w:r>
      <w:r>
        <w:rPr>
          <w:sz w:val="20"/>
        </w:rPr>
        <w:t>distintos pagos, solicitadas por los representantes bajo el nombre de medidas de restitución, en el apartado de indemnizaciones compensatorias.</w:t>
      </w:r>
    </w:p>
    <w:p>
      <w:pPr>
        <w:pStyle w:val="Heading2"/>
        <w:numPr>
          <w:ilvl w:val="0"/>
          <w:numId w:val="14"/>
        </w:numPr>
        <w:tabs>
          <w:tab w:pos="921" w:val="left" w:leader="none"/>
        </w:tabs>
        <w:spacing w:line="240" w:lineRule="auto" w:before="159" w:after="0"/>
        <w:ind w:left="920" w:right="0" w:hanging="361"/>
        <w:jc w:val="left"/>
      </w:pPr>
      <w:bookmarkStart w:name="_bookmark55" w:id="57"/>
      <w:bookmarkEnd w:id="57"/>
      <w:r>
        <w:rPr/>
        <w:t>M</w:t>
      </w:r>
      <w:r>
        <w:rPr/>
        <w:t>edidas</w:t>
      </w:r>
      <w:r>
        <w:rPr>
          <w:spacing w:val="-7"/>
        </w:rPr>
        <w:t> </w:t>
      </w:r>
      <w:r>
        <w:rPr/>
        <w:t>de</w:t>
      </w:r>
      <w:r>
        <w:rPr>
          <w:spacing w:val="-7"/>
        </w:rPr>
        <w:t> </w:t>
      </w:r>
      <w:r>
        <w:rPr>
          <w:spacing w:val="-2"/>
        </w:rPr>
        <w:t>rehabilitación</w:t>
      </w:r>
    </w:p>
    <w:p>
      <w:pPr>
        <w:pStyle w:val="BodyText"/>
        <w:spacing w:before="1"/>
        <w:rPr>
          <w:b/>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Las </w:t>
      </w:r>
      <w:r>
        <w:rPr>
          <w:b/>
          <w:i/>
          <w:sz w:val="20"/>
        </w:rPr>
        <w:t>representantes </w:t>
      </w:r>
      <w:r>
        <w:rPr>
          <w:sz w:val="20"/>
        </w:rPr>
        <w:t>solicitaron que la Corte ordene al Estado medidas de rehabilitación analizando la posición de cada uno de los miembros de la familia. Señalaron que es necesario que reciban terapia psicológica; primero, a nivel individual y, posteriormente, en conjunto a fin de que se pueda reestablecer los lazos familiares que se vieron afectados por esta vulneración psicológica. Sin perjuicio de ello, alegaron que en la actualidad no se conoce “con certeza los problemas de fondo a nivel personal, pero por determinados episodios que</w:t>
      </w:r>
      <w:r>
        <w:rPr>
          <w:spacing w:val="-3"/>
          <w:sz w:val="20"/>
        </w:rPr>
        <w:t> </w:t>
      </w:r>
      <w:r>
        <w:rPr>
          <w:sz w:val="20"/>
        </w:rPr>
        <w:t>ha</w:t>
      </w:r>
      <w:r>
        <w:rPr>
          <w:spacing w:val="-2"/>
          <w:sz w:val="20"/>
        </w:rPr>
        <w:t> </w:t>
      </w:r>
      <w:r>
        <w:rPr>
          <w:sz w:val="20"/>
        </w:rPr>
        <w:t>presenciado</w:t>
      </w:r>
      <w:r>
        <w:rPr>
          <w:spacing w:val="-3"/>
          <w:sz w:val="20"/>
        </w:rPr>
        <w:t> </w:t>
      </w:r>
      <w:r>
        <w:rPr>
          <w:sz w:val="20"/>
        </w:rPr>
        <w:t>se</w:t>
      </w:r>
      <w:r>
        <w:rPr>
          <w:spacing w:val="-1"/>
          <w:sz w:val="20"/>
        </w:rPr>
        <w:t> </w:t>
      </w:r>
      <w:r>
        <w:rPr>
          <w:sz w:val="20"/>
        </w:rPr>
        <w:t>puede</w:t>
      </w:r>
      <w:r>
        <w:rPr>
          <w:spacing w:val="-3"/>
          <w:sz w:val="20"/>
        </w:rPr>
        <w:t> </w:t>
      </w:r>
      <w:r>
        <w:rPr>
          <w:sz w:val="20"/>
        </w:rPr>
        <w:t>afirmar</w:t>
      </w:r>
      <w:r>
        <w:rPr>
          <w:spacing w:val="-3"/>
          <w:sz w:val="20"/>
        </w:rPr>
        <w:t> </w:t>
      </w:r>
      <w:r>
        <w:rPr>
          <w:sz w:val="20"/>
        </w:rPr>
        <w:t>lo</w:t>
      </w:r>
      <w:r>
        <w:rPr>
          <w:spacing w:val="-1"/>
          <w:sz w:val="20"/>
        </w:rPr>
        <w:t> </w:t>
      </w:r>
      <w:r>
        <w:rPr>
          <w:sz w:val="20"/>
        </w:rPr>
        <w:t>dicho”.</w:t>
      </w:r>
      <w:r>
        <w:rPr>
          <w:spacing w:val="-1"/>
          <w:sz w:val="20"/>
        </w:rPr>
        <w:t> </w:t>
      </w:r>
      <w:r>
        <w:rPr>
          <w:sz w:val="20"/>
        </w:rPr>
        <w:t>Consideraron</w:t>
      </w:r>
      <w:r>
        <w:rPr>
          <w:spacing w:val="-1"/>
          <w:sz w:val="20"/>
        </w:rPr>
        <w:t> </w:t>
      </w:r>
      <w:r>
        <w:rPr>
          <w:sz w:val="20"/>
        </w:rPr>
        <w:t>que</w:t>
      </w:r>
      <w:r>
        <w:rPr>
          <w:spacing w:val="-1"/>
          <w:sz w:val="20"/>
        </w:rPr>
        <w:t> </w:t>
      </w:r>
      <w:r>
        <w:rPr>
          <w:sz w:val="20"/>
        </w:rPr>
        <w:t>se requiere</w:t>
      </w:r>
      <w:r>
        <w:rPr>
          <w:spacing w:val="-8"/>
          <w:sz w:val="20"/>
        </w:rPr>
        <w:t> </w:t>
      </w:r>
      <w:r>
        <w:rPr>
          <w:sz w:val="20"/>
        </w:rPr>
        <w:t>una</w:t>
      </w:r>
      <w:r>
        <w:rPr>
          <w:spacing w:val="-7"/>
          <w:sz w:val="20"/>
        </w:rPr>
        <w:t> </w:t>
      </w:r>
      <w:r>
        <w:rPr>
          <w:sz w:val="20"/>
        </w:rPr>
        <w:t>evaluación</w:t>
      </w:r>
      <w:r>
        <w:rPr>
          <w:spacing w:val="-3"/>
          <w:sz w:val="20"/>
        </w:rPr>
        <w:t> </w:t>
      </w:r>
      <w:r>
        <w:rPr>
          <w:sz w:val="20"/>
        </w:rPr>
        <w:t>y</w:t>
      </w:r>
      <w:r>
        <w:rPr>
          <w:spacing w:val="-7"/>
          <w:sz w:val="20"/>
        </w:rPr>
        <w:t> </w:t>
      </w:r>
      <w:r>
        <w:rPr>
          <w:sz w:val="20"/>
        </w:rPr>
        <w:t>posteriormente</w:t>
      </w:r>
      <w:r>
        <w:rPr>
          <w:spacing w:val="-8"/>
          <w:sz w:val="20"/>
        </w:rPr>
        <w:t> </w:t>
      </w:r>
      <w:r>
        <w:rPr>
          <w:sz w:val="20"/>
        </w:rPr>
        <w:t>terapia.</w:t>
      </w:r>
      <w:r>
        <w:rPr>
          <w:spacing w:val="-7"/>
          <w:sz w:val="20"/>
        </w:rPr>
        <w:t> </w:t>
      </w:r>
      <w:r>
        <w:rPr>
          <w:sz w:val="20"/>
        </w:rPr>
        <w:t>La</w:t>
      </w:r>
      <w:r>
        <w:rPr>
          <w:spacing w:val="-3"/>
          <w:sz w:val="20"/>
        </w:rPr>
        <w:t> </w:t>
      </w:r>
      <w:r>
        <w:rPr>
          <w:b/>
          <w:i/>
          <w:sz w:val="20"/>
        </w:rPr>
        <w:t>Comisión</w:t>
      </w:r>
      <w:r>
        <w:rPr>
          <w:b/>
          <w:i/>
          <w:spacing w:val="-5"/>
          <w:sz w:val="20"/>
        </w:rPr>
        <w:t> </w:t>
      </w:r>
      <w:r>
        <w:rPr>
          <w:sz w:val="20"/>
        </w:rPr>
        <w:t>no</w:t>
      </w:r>
      <w:r>
        <w:rPr>
          <w:spacing w:val="-6"/>
          <w:sz w:val="20"/>
        </w:rPr>
        <w:t> </w:t>
      </w:r>
      <w:r>
        <w:rPr>
          <w:sz w:val="20"/>
        </w:rPr>
        <w:t>se</w:t>
      </w:r>
      <w:r>
        <w:rPr>
          <w:spacing w:val="-8"/>
          <w:sz w:val="20"/>
        </w:rPr>
        <w:t> </w:t>
      </w:r>
      <w:r>
        <w:rPr>
          <w:sz w:val="20"/>
        </w:rPr>
        <w:t>pronunció</w:t>
      </w:r>
      <w:r>
        <w:rPr>
          <w:spacing w:val="-8"/>
          <w:sz w:val="20"/>
        </w:rPr>
        <w:t> </w:t>
      </w:r>
      <w:r>
        <w:rPr>
          <w:sz w:val="20"/>
        </w:rPr>
        <w:t>al</w:t>
      </w:r>
      <w:r>
        <w:rPr>
          <w:spacing w:val="-5"/>
          <w:sz w:val="20"/>
        </w:rPr>
        <w:t> </w:t>
      </w:r>
      <w:r>
        <w:rPr>
          <w:spacing w:val="-2"/>
          <w:sz w:val="20"/>
        </w:rPr>
        <w:t>respecto.</w:t>
      </w:r>
    </w:p>
    <w:p>
      <w:pPr>
        <w:pStyle w:val="BodyText"/>
        <w:spacing w:before="11"/>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El </w:t>
      </w:r>
      <w:r>
        <w:rPr>
          <w:b/>
          <w:i/>
          <w:sz w:val="20"/>
        </w:rPr>
        <w:t>Estado </w:t>
      </w:r>
      <w:r>
        <w:rPr>
          <w:sz w:val="20"/>
        </w:rPr>
        <w:t>alegó que lo dicho por los representantes demuestra que no hay pruebas que</w:t>
      </w:r>
      <w:r>
        <w:rPr>
          <w:spacing w:val="-12"/>
          <w:sz w:val="20"/>
        </w:rPr>
        <w:t> </w:t>
      </w:r>
      <w:r>
        <w:rPr>
          <w:sz w:val="20"/>
        </w:rPr>
        <w:t>sustenten</w:t>
      </w:r>
      <w:r>
        <w:rPr>
          <w:spacing w:val="-9"/>
          <w:sz w:val="20"/>
        </w:rPr>
        <w:t> </w:t>
      </w:r>
      <w:r>
        <w:rPr>
          <w:sz w:val="20"/>
        </w:rPr>
        <w:t>que</w:t>
      </w:r>
      <w:r>
        <w:rPr>
          <w:spacing w:val="-8"/>
          <w:sz w:val="20"/>
        </w:rPr>
        <w:t> </w:t>
      </w:r>
      <w:r>
        <w:rPr>
          <w:sz w:val="20"/>
        </w:rPr>
        <w:t>existe</w:t>
      </w:r>
      <w:r>
        <w:rPr>
          <w:spacing w:val="-10"/>
          <w:sz w:val="20"/>
        </w:rPr>
        <w:t> </w:t>
      </w:r>
      <w:r>
        <w:rPr>
          <w:sz w:val="20"/>
        </w:rPr>
        <w:t>un</w:t>
      </w:r>
      <w:r>
        <w:rPr>
          <w:spacing w:val="-9"/>
          <w:sz w:val="20"/>
        </w:rPr>
        <w:t> </w:t>
      </w:r>
      <w:r>
        <w:rPr>
          <w:sz w:val="20"/>
        </w:rPr>
        <w:t>daño</w:t>
      </w:r>
      <w:r>
        <w:rPr>
          <w:spacing w:val="-9"/>
          <w:sz w:val="20"/>
        </w:rPr>
        <w:t> </w:t>
      </w:r>
      <w:r>
        <w:rPr>
          <w:sz w:val="20"/>
        </w:rPr>
        <w:t>ni</w:t>
      </w:r>
      <w:r>
        <w:rPr>
          <w:spacing w:val="-10"/>
          <w:sz w:val="20"/>
        </w:rPr>
        <w:t> </w:t>
      </w:r>
      <w:r>
        <w:rPr>
          <w:sz w:val="20"/>
        </w:rPr>
        <w:t>la</w:t>
      </w:r>
      <w:r>
        <w:rPr>
          <w:spacing w:val="-10"/>
          <w:sz w:val="20"/>
        </w:rPr>
        <w:t> </w:t>
      </w:r>
      <w:r>
        <w:rPr>
          <w:sz w:val="20"/>
        </w:rPr>
        <w:t>gravedad</w:t>
      </w:r>
      <w:r>
        <w:rPr>
          <w:spacing w:val="-10"/>
          <w:sz w:val="20"/>
        </w:rPr>
        <w:t> </w:t>
      </w:r>
      <w:r>
        <w:rPr>
          <w:sz w:val="20"/>
        </w:rPr>
        <w:t>de</w:t>
      </w:r>
      <w:r>
        <w:rPr>
          <w:spacing w:val="-6"/>
          <w:sz w:val="20"/>
        </w:rPr>
        <w:t> </w:t>
      </w:r>
      <w:r>
        <w:rPr>
          <w:sz w:val="20"/>
        </w:rPr>
        <w:t>este,</w:t>
      </w:r>
      <w:r>
        <w:rPr>
          <w:spacing w:val="-9"/>
          <w:sz w:val="20"/>
        </w:rPr>
        <w:t> </w:t>
      </w:r>
      <w:r>
        <w:rPr>
          <w:sz w:val="20"/>
        </w:rPr>
        <w:t>por</w:t>
      </w:r>
      <w:r>
        <w:rPr>
          <w:spacing w:val="-11"/>
          <w:sz w:val="20"/>
        </w:rPr>
        <w:t> </w:t>
      </w:r>
      <w:r>
        <w:rPr>
          <w:sz w:val="20"/>
        </w:rPr>
        <w:t>lo</w:t>
      </w:r>
      <w:r>
        <w:rPr>
          <w:spacing w:val="-11"/>
          <w:sz w:val="20"/>
        </w:rPr>
        <w:t> </w:t>
      </w:r>
      <w:r>
        <w:rPr>
          <w:sz w:val="20"/>
        </w:rPr>
        <w:t>que</w:t>
      </w:r>
      <w:r>
        <w:rPr>
          <w:spacing w:val="-8"/>
          <w:sz w:val="20"/>
        </w:rPr>
        <w:t> </w:t>
      </w:r>
      <w:r>
        <w:rPr>
          <w:sz w:val="20"/>
        </w:rPr>
        <w:t>solicitó</w:t>
      </w:r>
      <w:r>
        <w:rPr>
          <w:spacing w:val="-11"/>
          <w:sz w:val="20"/>
        </w:rPr>
        <w:t> </w:t>
      </w:r>
      <w:r>
        <w:rPr>
          <w:sz w:val="20"/>
        </w:rPr>
        <w:t>que</w:t>
      </w:r>
      <w:r>
        <w:rPr>
          <w:spacing w:val="-9"/>
          <w:sz w:val="20"/>
        </w:rPr>
        <w:t> </w:t>
      </w:r>
      <w:r>
        <w:rPr>
          <w:sz w:val="20"/>
        </w:rPr>
        <w:t>se</w:t>
      </w:r>
      <w:r>
        <w:rPr>
          <w:spacing w:val="-12"/>
          <w:sz w:val="20"/>
        </w:rPr>
        <w:t> </w:t>
      </w:r>
      <w:r>
        <w:rPr>
          <w:sz w:val="20"/>
        </w:rPr>
        <w:t>desestime esta medida de reparación.</w:t>
      </w:r>
    </w:p>
    <w:p>
      <w:pPr>
        <w:pStyle w:val="BodyText"/>
      </w:pPr>
    </w:p>
    <w:p>
      <w:pPr>
        <w:pStyle w:val="BodyText"/>
        <w:spacing w:before="7"/>
        <w:rPr>
          <w:sz w:val="17"/>
        </w:rPr>
      </w:pPr>
      <w:r>
        <w:rPr/>
        <w:pict>
          <v:rect style="position:absolute;margin-left:90.024002pt;margin-top:11.882881pt;width:144.020pt;height:.71997pt;mso-position-horizontal-relative:page;mso-position-vertical-relative:paragraph;z-index:-15705088;mso-wrap-distance-left:0;mso-wrap-distance-right:0" id="docshape49" filled="true" fillcolor="#000000" stroked="false">
            <v:fill type="solid"/>
            <w10:wrap type="topAndBottom"/>
          </v:rect>
        </w:pict>
      </w:r>
    </w:p>
    <w:p>
      <w:pPr>
        <w:spacing w:before="100"/>
        <w:ind w:left="200" w:right="194" w:firstLine="0"/>
        <w:jc w:val="both"/>
        <w:rPr>
          <w:sz w:val="16"/>
        </w:rPr>
      </w:pPr>
      <w:r>
        <w:rPr>
          <w:sz w:val="16"/>
          <w:vertAlign w:val="superscript"/>
        </w:rPr>
        <w:t>217</w:t>
      </w:r>
      <w:r>
        <w:rPr>
          <w:spacing w:val="80"/>
          <w:w w:val="150"/>
          <w:sz w:val="16"/>
          <w:vertAlign w:val="baseline"/>
        </w:rPr>
        <w:t>   </w:t>
      </w:r>
      <w:r>
        <w:rPr>
          <w:sz w:val="16"/>
          <w:vertAlign w:val="baseline"/>
        </w:rPr>
        <w:t>De acuerdo con</w:t>
      </w:r>
      <w:r>
        <w:rPr>
          <w:spacing w:val="-1"/>
          <w:sz w:val="16"/>
          <w:vertAlign w:val="baseline"/>
        </w:rPr>
        <w:t> </w:t>
      </w:r>
      <w:r>
        <w:rPr>
          <w:sz w:val="16"/>
          <w:vertAlign w:val="baseline"/>
        </w:rPr>
        <w:t>los hechos,</w:t>
      </w:r>
      <w:r>
        <w:rPr>
          <w:spacing w:val="-1"/>
          <w:sz w:val="16"/>
          <w:vertAlign w:val="baseline"/>
        </w:rPr>
        <w:t> </w:t>
      </w:r>
      <w:r>
        <w:rPr>
          <w:sz w:val="16"/>
          <w:vertAlign w:val="baseline"/>
        </w:rPr>
        <w:t>el</w:t>
      </w:r>
      <w:r>
        <w:rPr>
          <w:spacing w:val="-1"/>
          <w:sz w:val="16"/>
          <w:vertAlign w:val="baseline"/>
        </w:rPr>
        <w:t> </w:t>
      </w:r>
      <w:r>
        <w:rPr>
          <w:sz w:val="16"/>
          <w:vertAlign w:val="baseline"/>
        </w:rPr>
        <w:t>señor</w:t>
      </w:r>
      <w:r>
        <w:rPr>
          <w:spacing w:val="-2"/>
          <w:sz w:val="16"/>
          <w:vertAlign w:val="baseline"/>
        </w:rPr>
        <w:t> </w:t>
      </w:r>
      <w:r>
        <w:rPr>
          <w:sz w:val="16"/>
          <w:vertAlign w:val="baseline"/>
        </w:rPr>
        <w:t>Viteri ingreso a</w:t>
      </w:r>
      <w:r>
        <w:rPr>
          <w:spacing w:val="-1"/>
          <w:sz w:val="16"/>
          <w:vertAlign w:val="baseline"/>
        </w:rPr>
        <w:t> </w:t>
      </w:r>
      <w:r>
        <w:rPr>
          <w:sz w:val="16"/>
          <w:vertAlign w:val="baseline"/>
        </w:rPr>
        <w:t>la</w:t>
      </w:r>
      <w:r>
        <w:rPr>
          <w:spacing w:val="-1"/>
          <w:sz w:val="16"/>
          <w:vertAlign w:val="baseline"/>
        </w:rPr>
        <w:t> </w:t>
      </w:r>
      <w:r>
        <w:rPr>
          <w:sz w:val="16"/>
          <w:vertAlign w:val="baseline"/>
        </w:rPr>
        <w:t>Marina del</w:t>
      </w:r>
      <w:r>
        <w:rPr>
          <w:spacing w:val="-1"/>
          <w:sz w:val="16"/>
          <w:vertAlign w:val="baseline"/>
        </w:rPr>
        <w:t> </w:t>
      </w:r>
      <w:r>
        <w:rPr>
          <w:sz w:val="16"/>
          <w:vertAlign w:val="baseline"/>
        </w:rPr>
        <w:t>Ecuador el 1 de marzo</w:t>
      </w:r>
      <w:r>
        <w:rPr>
          <w:spacing w:val="-2"/>
          <w:sz w:val="16"/>
          <w:vertAlign w:val="baseline"/>
        </w:rPr>
        <w:t> </w:t>
      </w:r>
      <w:r>
        <w:rPr>
          <w:sz w:val="16"/>
          <w:vertAlign w:val="baseline"/>
        </w:rPr>
        <w:t>de 1973 y</w:t>
      </w:r>
      <w:r>
        <w:rPr>
          <w:spacing w:val="-2"/>
          <w:sz w:val="16"/>
          <w:vertAlign w:val="baseline"/>
        </w:rPr>
        <w:t> </w:t>
      </w:r>
      <w:r>
        <w:rPr>
          <w:sz w:val="16"/>
          <w:vertAlign w:val="baseline"/>
        </w:rPr>
        <w:t>solicitó su “disponibilidad previa a la</w:t>
      </w:r>
      <w:r>
        <w:rPr>
          <w:spacing w:val="-2"/>
          <w:sz w:val="16"/>
          <w:vertAlign w:val="baseline"/>
        </w:rPr>
        <w:t> </w:t>
      </w:r>
      <w:r>
        <w:rPr>
          <w:sz w:val="16"/>
          <w:vertAlign w:val="baseline"/>
        </w:rPr>
        <w:t>baja de las</w:t>
      </w:r>
      <w:r>
        <w:rPr>
          <w:spacing w:val="-1"/>
          <w:sz w:val="16"/>
          <w:vertAlign w:val="baseline"/>
        </w:rPr>
        <w:t> </w:t>
      </w:r>
      <w:r>
        <w:rPr>
          <w:sz w:val="16"/>
          <w:vertAlign w:val="baseline"/>
        </w:rPr>
        <w:t>Fuerzas Armadas” desde el 9 de julio</w:t>
      </w:r>
      <w:r>
        <w:rPr>
          <w:spacing w:val="-1"/>
          <w:sz w:val="16"/>
          <w:vertAlign w:val="baseline"/>
        </w:rPr>
        <w:t> </w:t>
      </w:r>
      <w:r>
        <w:rPr>
          <w:sz w:val="16"/>
          <w:vertAlign w:val="baseline"/>
        </w:rPr>
        <w:t>2002.</w:t>
      </w:r>
      <w:r>
        <w:rPr>
          <w:spacing w:val="-2"/>
          <w:sz w:val="16"/>
          <w:vertAlign w:val="baseline"/>
        </w:rPr>
        <w:t> </w:t>
      </w:r>
      <w:r>
        <w:rPr>
          <w:sz w:val="16"/>
          <w:vertAlign w:val="baseline"/>
        </w:rPr>
        <w:t>Finalmente, transcurridos seis meses desde su solicitud, fue dado de baja el 9 de enero de 2003 (</w:t>
      </w:r>
      <w:r>
        <w:rPr>
          <w:i/>
          <w:sz w:val="16"/>
          <w:vertAlign w:val="baseline"/>
        </w:rPr>
        <w:t>supra </w:t>
      </w:r>
      <w:r>
        <w:rPr>
          <w:sz w:val="16"/>
          <w:vertAlign w:val="baseline"/>
        </w:rPr>
        <w:t>párrs. 37 y 66).</w:t>
      </w:r>
    </w:p>
    <w:p>
      <w:pPr>
        <w:spacing w:before="0"/>
        <w:ind w:left="200" w:right="192" w:firstLine="0"/>
        <w:jc w:val="both"/>
        <w:rPr>
          <w:sz w:val="16"/>
        </w:rPr>
      </w:pPr>
      <w:r>
        <w:rPr>
          <w:sz w:val="16"/>
          <w:vertAlign w:val="superscript"/>
        </w:rPr>
        <w:t>218</w:t>
      </w:r>
      <w:r>
        <w:rPr>
          <w:spacing w:val="8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Chitay</w:t>
      </w:r>
      <w:r>
        <w:rPr>
          <w:i/>
          <w:spacing w:val="-9"/>
          <w:sz w:val="16"/>
          <w:vertAlign w:val="baseline"/>
        </w:rPr>
        <w:t> </w:t>
      </w:r>
      <w:r>
        <w:rPr>
          <w:i/>
          <w:sz w:val="16"/>
          <w:vertAlign w:val="baseline"/>
        </w:rPr>
        <w:t>Nech</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2"/>
          <w:sz w:val="16"/>
          <w:vertAlign w:val="baseline"/>
        </w:rPr>
        <w:t> </w:t>
      </w:r>
      <w:r>
        <w:rPr>
          <w:i/>
          <w:sz w:val="16"/>
          <w:vertAlign w:val="baseline"/>
        </w:rPr>
        <w:t>vs.</w:t>
      </w:r>
      <w:r>
        <w:rPr>
          <w:i/>
          <w:spacing w:val="-10"/>
          <w:sz w:val="16"/>
          <w:vertAlign w:val="baseline"/>
        </w:rPr>
        <w:t> </w:t>
      </w:r>
      <w:r>
        <w:rPr>
          <w:i/>
          <w:sz w:val="16"/>
          <w:vertAlign w:val="baseline"/>
        </w:rPr>
        <w:t>Guatemala,</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3"/>
          <w:sz w:val="16"/>
          <w:vertAlign w:val="baseline"/>
        </w:rPr>
        <w:t> </w:t>
      </w:r>
      <w:r>
        <w:rPr>
          <w:sz w:val="16"/>
          <w:vertAlign w:val="baseline"/>
        </w:rPr>
        <w:t>149,</w:t>
      </w:r>
      <w:r>
        <w:rPr>
          <w:spacing w:val="-11"/>
          <w:sz w:val="16"/>
          <w:vertAlign w:val="baseline"/>
        </w:rPr>
        <w:t> </w:t>
      </w:r>
      <w:r>
        <w:rPr>
          <w:sz w:val="16"/>
          <w:vertAlign w:val="baseline"/>
        </w:rPr>
        <w:t>y</w:t>
      </w:r>
      <w:r>
        <w:rPr>
          <w:spacing w:val="-11"/>
          <w:sz w:val="16"/>
          <w:vertAlign w:val="baseline"/>
        </w:rPr>
        <w:t> </w:t>
      </w:r>
      <w:r>
        <w:rPr>
          <w:i/>
          <w:sz w:val="16"/>
          <w:vertAlign w:val="baseline"/>
        </w:rPr>
        <w:t>Caso</w:t>
      </w:r>
      <w:r>
        <w:rPr>
          <w:i/>
          <w:spacing w:val="-9"/>
          <w:sz w:val="16"/>
          <w:vertAlign w:val="baseline"/>
        </w:rPr>
        <w:t> </w:t>
      </w:r>
      <w:r>
        <w:rPr>
          <w:i/>
          <w:sz w:val="16"/>
          <w:vertAlign w:val="baseline"/>
        </w:rPr>
        <w:t>Baptiste</w:t>
      </w:r>
      <w:r>
        <w:rPr>
          <w:i/>
          <w:spacing w:val="-10"/>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Haití,</w:t>
      </w:r>
      <w:r>
        <w:rPr>
          <w:i/>
          <w:spacing w:val="-8"/>
          <w:sz w:val="16"/>
          <w:vertAlign w:val="baseline"/>
        </w:rPr>
        <w:t> </w:t>
      </w:r>
      <w:r>
        <w:rPr>
          <w:i/>
          <w:sz w:val="16"/>
          <w:vertAlign w:val="baseline"/>
        </w:rPr>
        <w:t>supra,</w:t>
      </w:r>
      <w:r>
        <w:rPr>
          <w:i/>
          <w:spacing w:val="-10"/>
          <w:sz w:val="16"/>
          <w:vertAlign w:val="baseline"/>
        </w:rPr>
        <w:t> </w:t>
      </w:r>
      <w:r>
        <w:rPr>
          <w:sz w:val="16"/>
          <w:vertAlign w:val="baseline"/>
        </w:rPr>
        <w:t>párr</w:t>
      </w:r>
      <w:r>
        <w:rPr>
          <w:i/>
          <w:sz w:val="16"/>
          <w:vertAlign w:val="baseline"/>
        </w:rPr>
        <w:t>.</w:t>
      </w:r>
      <w:r>
        <w:rPr>
          <w:i/>
          <w:sz w:val="16"/>
          <w:vertAlign w:val="baseline"/>
        </w:rPr>
        <w:t> </w:t>
      </w:r>
      <w:r>
        <w:rPr>
          <w:spacing w:val="-4"/>
          <w:sz w:val="16"/>
          <w:vertAlign w:val="baseline"/>
        </w:rPr>
        <w:t>95.</w:t>
      </w:r>
    </w:p>
    <w:p>
      <w:pPr>
        <w:spacing w:before="2"/>
        <w:ind w:left="200" w:right="192" w:firstLine="0"/>
        <w:jc w:val="both"/>
        <w:rPr>
          <w:sz w:val="16"/>
        </w:rPr>
      </w:pPr>
      <w:r>
        <w:rPr>
          <w:sz w:val="16"/>
          <w:vertAlign w:val="superscript"/>
        </w:rPr>
        <w:t>219</w:t>
      </w:r>
      <w:r>
        <w:rPr>
          <w:spacing w:val="40"/>
          <w:sz w:val="16"/>
          <w:vertAlign w:val="baseline"/>
        </w:rPr>
        <w:t>  </w:t>
      </w:r>
      <w:r>
        <w:rPr>
          <w:i/>
          <w:sz w:val="16"/>
          <w:vertAlign w:val="baseline"/>
        </w:rPr>
        <w:t>Cfr. Caso Defensor de Derechos Humanos y otros Vs. Guatemala. Excepciones Preliminares, Fondo,</w:t>
      </w:r>
      <w:r>
        <w:rPr>
          <w:i/>
          <w:sz w:val="16"/>
          <w:vertAlign w:val="baseline"/>
        </w:rPr>
        <w:t> 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5"/>
          <w:sz w:val="16"/>
          <w:vertAlign w:val="baseline"/>
        </w:rPr>
        <w:t> </w:t>
      </w:r>
      <w:r>
        <w:rPr>
          <w:sz w:val="16"/>
          <w:vertAlign w:val="baseline"/>
        </w:rPr>
        <w:t>2014,</w:t>
      </w:r>
      <w:r>
        <w:rPr>
          <w:spacing w:val="-6"/>
          <w:sz w:val="16"/>
          <w:vertAlign w:val="baseline"/>
        </w:rPr>
        <w:t> </w:t>
      </w:r>
      <w:r>
        <w:rPr>
          <w:sz w:val="16"/>
          <w:vertAlign w:val="baseline"/>
        </w:rPr>
        <w:t>párr.</w:t>
      </w:r>
      <w:r>
        <w:rPr>
          <w:spacing w:val="-6"/>
          <w:sz w:val="16"/>
          <w:vertAlign w:val="baseline"/>
        </w:rPr>
        <w:t> </w:t>
      </w:r>
      <w:r>
        <w:rPr>
          <w:sz w:val="16"/>
          <w:vertAlign w:val="baseline"/>
        </w:rPr>
        <w:t>256,</w:t>
      </w:r>
      <w:r>
        <w:rPr>
          <w:spacing w:val="-6"/>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Baptiste</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Haití,</w:t>
      </w:r>
      <w:r>
        <w:rPr>
          <w:i/>
          <w:spacing w:val="-4"/>
          <w:sz w:val="16"/>
          <w:vertAlign w:val="baseline"/>
        </w:rPr>
        <w:t> </w:t>
      </w:r>
      <w:r>
        <w:rPr>
          <w:i/>
          <w:sz w:val="16"/>
          <w:vertAlign w:val="baseline"/>
        </w:rPr>
        <w:t>supra,</w:t>
      </w:r>
      <w:r>
        <w:rPr>
          <w:i/>
          <w:spacing w:val="-8"/>
          <w:sz w:val="16"/>
          <w:vertAlign w:val="baseline"/>
        </w:rPr>
        <w:t> </w:t>
      </w:r>
      <w:r>
        <w:rPr>
          <w:sz w:val="16"/>
          <w:vertAlign w:val="baseline"/>
        </w:rPr>
        <w:t>párr. </w:t>
      </w:r>
      <w:r>
        <w:rPr>
          <w:spacing w:val="-4"/>
          <w:sz w:val="16"/>
          <w:vertAlign w:val="baseline"/>
        </w:rPr>
        <w:t>95.</w:t>
      </w:r>
    </w:p>
    <w:p>
      <w:pPr>
        <w:spacing w:after="0"/>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3" w:firstLine="0"/>
        <w:jc w:val="both"/>
        <w:rPr>
          <w:sz w:val="20"/>
        </w:rPr>
      </w:pPr>
      <w:r>
        <w:rPr>
          <w:sz w:val="20"/>
        </w:rPr>
        <w:t>La </w:t>
      </w:r>
      <w:r>
        <w:rPr>
          <w:b/>
          <w:i/>
          <w:sz w:val="20"/>
        </w:rPr>
        <w:t>Corte </w:t>
      </w:r>
      <w:r>
        <w:rPr>
          <w:sz w:val="20"/>
        </w:rPr>
        <w:t>ha determinado que el señor Viteri y sus familiares han visto lesionada su integridad personal (</w:t>
      </w:r>
      <w:r>
        <w:rPr>
          <w:i/>
          <w:sz w:val="20"/>
        </w:rPr>
        <w:t>supra </w:t>
      </w:r>
      <w:r>
        <w:rPr>
          <w:sz w:val="20"/>
        </w:rPr>
        <w:t>párr. 183) y es razonable presumir que los hechos del presente caso</w:t>
      </w:r>
      <w:r>
        <w:rPr>
          <w:spacing w:val="-3"/>
          <w:sz w:val="20"/>
        </w:rPr>
        <w:t> </w:t>
      </w:r>
      <w:r>
        <w:rPr>
          <w:sz w:val="20"/>
        </w:rPr>
        <w:t>hayan</w:t>
      </w:r>
      <w:r>
        <w:rPr>
          <w:spacing w:val="-1"/>
          <w:sz w:val="20"/>
        </w:rPr>
        <w:t> </w:t>
      </w:r>
      <w:r>
        <w:rPr>
          <w:sz w:val="20"/>
        </w:rPr>
        <w:t>ocasionado</w:t>
      </w:r>
      <w:r>
        <w:rPr>
          <w:spacing w:val="-1"/>
          <w:sz w:val="20"/>
        </w:rPr>
        <w:t> </w:t>
      </w:r>
      <w:r>
        <w:rPr>
          <w:sz w:val="20"/>
        </w:rPr>
        <w:t>afectaciones</w:t>
      </w:r>
      <w:r>
        <w:rPr>
          <w:spacing w:val="-2"/>
          <w:sz w:val="20"/>
        </w:rPr>
        <w:t> </w:t>
      </w:r>
      <w:r>
        <w:rPr>
          <w:sz w:val="20"/>
        </w:rPr>
        <w:t>psicológicas</w:t>
      </w:r>
      <w:r>
        <w:rPr>
          <w:spacing w:val="-2"/>
          <w:sz w:val="20"/>
        </w:rPr>
        <w:t> </w:t>
      </w:r>
      <w:r>
        <w:rPr>
          <w:sz w:val="20"/>
        </w:rPr>
        <w:t>o</w:t>
      </w:r>
      <w:r>
        <w:rPr>
          <w:spacing w:val="-3"/>
          <w:sz w:val="20"/>
        </w:rPr>
        <w:t> </w:t>
      </w:r>
      <w:r>
        <w:rPr>
          <w:sz w:val="20"/>
        </w:rPr>
        <w:t>emocionales</w:t>
      </w:r>
      <w:r>
        <w:rPr>
          <w:spacing w:val="-2"/>
          <w:sz w:val="20"/>
        </w:rPr>
        <w:t> </w:t>
      </w:r>
      <w:r>
        <w:rPr>
          <w:sz w:val="20"/>
        </w:rPr>
        <w:t>y/o</w:t>
      </w:r>
      <w:r>
        <w:rPr>
          <w:spacing w:val="-2"/>
          <w:sz w:val="20"/>
        </w:rPr>
        <w:t> </w:t>
      </w:r>
      <w:r>
        <w:rPr>
          <w:sz w:val="20"/>
        </w:rPr>
        <w:t>angustias</w:t>
      </w:r>
      <w:r>
        <w:rPr>
          <w:spacing w:val="-2"/>
          <w:sz w:val="20"/>
        </w:rPr>
        <w:t> </w:t>
      </w:r>
      <w:r>
        <w:rPr>
          <w:sz w:val="20"/>
        </w:rPr>
        <w:t>a</w:t>
      </w:r>
      <w:r>
        <w:rPr>
          <w:spacing w:val="-2"/>
          <w:sz w:val="20"/>
        </w:rPr>
        <w:t> </w:t>
      </w:r>
      <w:r>
        <w:rPr>
          <w:sz w:val="20"/>
        </w:rPr>
        <w:t>las</w:t>
      </w:r>
      <w:r>
        <w:rPr>
          <w:spacing w:val="-2"/>
          <w:sz w:val="20"/>
        </w:rPr>
        <w:t> </w:t>
      </w:r>
      <w:r>
        <w:rPr>
          <w:sz w:val="20"/>
        </w:rPr>
        <w:t>víctimas. Por esto, como lo ha hecho en otros casos</w:t>
      </w:r>
      <w:r>
        <w:rPr>
          <w:position w:val="7"/>
          <w:sz w:val="13"/>
        </w:rPr>
        <w:t>220</w:t>
      </w:r>
      <w:r>
        <w:rPr>
          <w:sz w:val="20"/>
        </w:rPr>
        <w:t>, la Corte entiende que es preciso disponer una medida</w:t>
      </w:r>
      <w:r>
        <w:rPr>
          <w:spacing w:val="-6"/>
          <w:sz w:val="20"/>
        </w:rPr>
        <w:t> </w:t>
      </w:r>
      <w:r>
        <w:rPr>
          <w:sz w:val="20"/>
        </w:rPr>
        <w:t>de</w:t>
      </w:r>
      <w:r>
        <w:rPr>
          <w:spacing w:val="-5"/>
          <w:sz w:val="20"/>
        </w:rPr>
        <w:t> </w:t>
      </w:r>
      <w:r>
        <w:rPr>
          <w:sz w:val="20"/>
        </w:rPr>
        <w:t>reparación</w:t>
      </w:r>
      <w:r>
        <w:rPr>
          <w:spacing w:val="-6"/>
          <w:sz w:val="20"/>
        </w:rPr>
        <w:t> </w:t>
      </w:r>
      <w:r>
        <w:rPr>
          <w:sz w:val="20"/>
        </w:rPr>
        <w:t>orientada</w:t>
      </w:r>
      <w:r>
        <w:rPr>
          <w:spacing w:val="-6"/>
          <w:sz w:val="20"/>
        </w:rPr>
        <w:t> </w:t>
      </w:r>
      <w:r>
        <w:rPr>
          <w:sz w:val="20"/>
        </w:rPr>
        <w:t>a</w:t>
      </w:r>
      <w:r>
        <w:rPr>
          <w:spacing w:val="-6"/>
          <w:sz w:val="20"/>
        </w:rPr>
        <w:t> </w:t>
      </w:r>
      <w:r>
        <w:rPr>
          <w:sz w:val="20"/>
        </w:rPr>
        <w:t>brindar</w:t>
      </w:r>
      <w:r>
        <w:rPr>
          <w:spacing w:val="-7"/>
          <w:sz w:val="20"/>
        </w:rPr>
        <w:t> </w:t>
      </w:r>
      <w:r>
        <w:rPr>
          <w:sz w:val="20"/>
        </w:rPr>
        <w:t>una</w:t>
      </w:r>
      <w:r>
        <w:rPr>
          <w:spacing w:val="-6"/>
          <w:sz w:val="20"/>
        </w:rPr>
        <w:t> </w:t>
      </w:r>
      <w:r>
        <w:rPr>
          <w:sz w:val="20"/>
        </w:rPr>
        <w:t>atención</w:t>
      </w:r>
      <w:r>
        <w:rPr>
          <w:spacing w:val="-6"/>
          <w:sz w:val="20"/>
        </w:rPr>
        <w:t> </w:t>
      </w:r>
      <w:r>
        <w:rPr>
          <w:sz w:val="20"/>
        </w:rPr>
        <w:t>adecuada</w:t>
      </w:r>
      <w:r>
        <w:rPr>
          <w:spacing w:val="-6"/>
          <w:sz w:val="20"/>
        </w:rPr>
        <w:t> </w:t>
      </w:r>
      <w:r>
        <w:rPr>
          <w:sz w:val="20"/>
        </w:rPr>
        <w:t>a</w:t>
      </w:r>
      <w:r>
        <w:rPr>
          <w:spacing w:val="-6"/>
          <w:sz w:val="20"/>
        </w:rPr>
        <w:t> </w:t>
      </w:r>
      <w:r>
        <w:rPr>
          <w:sz w:val="20"/>
        </w:rPr>
        <w:t>los</w:t>
      </w:r>
      <w:r>
        <w:rPr>
          <w:spacing w:val="-7"/>
          <w:sz w:val="20"/>
        </w:rPr>
        <w:t> </w:t>
      </w:r>
      <w:r>
        <w:rPr>
          <w:sz w:val="20"/>
        </w:rPr>
        <w:t>padecimientos</w:t>
      </w:r>
      <w:r>
        <w:rPr>
          <w:spacing w:val="-7"/>
          <w:sz w:val="20"/>
        </w:rPr>
        <w:t> </w:t>
      </w:r>
      <w:r>
        <w:rPr>
          <w:sz w:val="20"/>
        </w:rPr>
        <w:t>físicos, psicológicos</w:t>
      </w:r>
      <w:r>
        <w:rPr>
          <w:spacing w:val="-18"/>
          <w:sz w:val="20"/>
        </w:rPr>
        <w:t> </w:t>
      </w:r>
      <w:r>
        <w:rPr>
          <w:sz w:val="20"/>
        </w:rPr>
        <w:t>y/o</w:t>
      </w:r>
      <w:r>
        <w:rPr>
          <w:spacing w:val="-18"/>
          <w:sz w:val="20"/>
        </w:rPr>
        <w:t> </w:t>
      </w:r>
      <w:r>
        <w:rPr>
          <w:sz w:val="20"/>
        </w:rPr>
        <w:t>psiquiátricos</w:t>
      </w:r>
      <w:r>
        <w:rPr>
          <w:spacing w:val="-17"/>
          <w:sz w:val="20"/>
        </w:rPr>
        <w:t> </w:t>
      </w:r>
      <w:r>
        <w:rPr>
          <w:sz w:val="20"/>
        </w:rPr>
        <w:t>sufridos</w:t>
      </w:r>
      <w:r>
        <w:rPr>
          <w:spacing w:val="-18"/>
          <w:sz w:val="20"/>
        </w:rPr>
        <w:t> </w:t>
      </w:r>
      <w:r>
        <w:rPr>
          <w:sz w:val="20"/>
        </w:rPr>
        <w:t>por</w:t>
      </w:r>
      <w:r>
        <w:rPr>
          <w:spacing w:val="-17"/>
          <w:sz w:val="20"/>
        </w:rPr>
        <w:t> </w:t>
      </w:r>
      <w:r>
        <w:rPr>
          <w:sz w:val="20"/>
        </w:rPr>
        <w:t>dichas</w:t>
      </w:r>
      <w:r>
        <w:rPr>
          <w:spacing w:val="-18"/>
          <w:sz w:val="20"/>
        </w:rPr>
        <w:t> </w:t>
      </w:r>
      <w:r>
        <w:rPr>
          <w:sz w:val="20"/>
        </w:rPr>
        <w:t>personas.</w:t>
      </w:r>
      <w:r>
        <w:rPr>
          <w:spacing w:val="-18"/>
          <w:sz w:val="20"/>
        </w:rPr>
        <w:t> </w:t>
      </w:r>
      <w:r>
        <w:rPr>
          <w:sz w:val="20"/>
        </w:rPr>
        <w:t>Dado</w:t>
      </w:r>
      <w:r>
        <w:rPr>
          <w:spacing w:val="-17"/>
          <w:sz w:val="20"/>
        </w:rPr>
        <w:t> </w:t>
      </w:r>
      <w:r>
        <w:rPr>
          <w:sz w:val="20"/>
        </w:rPr>
        <w:t>que</w:t>
      </w:r>
      <w:r>
        <w:rPr>
          <w:spacing w:val="-18"/>
          <w:sz w:val="20"/>
        </w:rPr>
        <w:t> </w:t>
      </w:r>
      <w:r>
        <w:rPr>
          <w:sz w:val="20"/>
        </w:rPr>
        <w:t>las</w:t>
      </w:r>
      <w:r>
        <w:rPr>
          <w:spacing w:val="-17"/>
          <w:sz w:val="20"/>
        </w:rPr>
        <w:t> </w:t>
      </w:r>
      <w:r>
        <w:rPr>
          <w:sz w:val="20"/>
        </w:rPr>
        <w:t>víctimas</w:t>
      </w:r>
      <w:r>
        <w:rPr>
          <w:spacing w:val="-18"/>
          <w:sz w:val="20"/>
        </w:rPr>
        <w:t> </w:t>
      </w:r>
      <w:r>
        <w:rPr>
          <w:sz w:val="20"/>
        </w:rPr>
        <w:t>del</w:t>
      </w:r>
      <w:r>
        <w:rPr>
          <w:spacing w:val="-17"/>
          <w:sz w:val="20"/>
        </w:rPr>
        <w:t> </w:t>
      </w:r>
      <w:r>
        <w:rPr>
          <w:sz w:val="20"/>
        </w:rPr>
        <w:t>presente caso residen fuera del territorio ecuatoriano, la Corte halla procedente que en este caso se asigne</w:t>
      </w:r>
      <w:r>
        <w:rPr>
          <w:spacing w:val="-4"/>
          <w:sz w:val="20"/>
        </w:rPr>
        <w:t> </w:t>
      </w:r>
      <w:r>
        <w:rPr>
          <w:sz w:val="20"/>
        </w:rPr>
        <w:t>una suma de</w:t>
      </w:r>
      <w:r>
        <w:rPr>
          <w:spacing w:val="-1"/>
          <w:sz w:val="20"/>
        </w:rPr>
        <w:t> </w:t>
      </w:r>
      <w:r>
        <w:rPr>
          <w:sz w:val="20"/>
        </w:rPr>
        <w:t>dinero</w:t>
      </w:r>
      <w:r>
        <w:rPr>
          <w:spacing w:val="-2"/>
          <w:sz w:val="20"/>
        </w:rPr>
        <w:t> </w:t>
      </w:r>
      <w:r>
        <w:rPr>
          <w:sz w:val="20"/>
        </w:rPr>
        <w:t>a</w:t>
      </w:r>
      <w:r>
        <w:rPr>
          <w:spacing w:val="-1"/>
          <w:sz w:val="20"/>
        </w:rPr>
        <w:t> </w:t>
      </w:r>
      <w:r>
        <w:rPr>
          <w:sz w:val="20"/>
        </w:rPr>
        <w:t>fin</w:t>
      </w:r>
      <w:r>
        <w:rPr>
          <w:spacing w:val="-1"/>
          <w:sz w:val="20"/>
        </w:rPr>
        <w:t> </w:t>
      </w:r>
      <w:r>
        <w:rPr>
          <w:sz w:val="20"/>
        </w:rPr>
        <w:t>de</w:t>
      </w:r>
      <w:r>
        <w:rPr>
          <w:spacing w:val="-1"/>
          <w:sz w:val="20"/>
        </w:rPr>
        <w:t> </w:t>
      </w:r>
      <w:r>
        <w:rPr>
          <w:sz w:val="20"/>
        </w:rPr>
        <w:t>que</w:t>
      </w:r>
      <w:r>
        <w:rPr>
          <w:spacing w:val="-2"/>
          <w:sz w:val="20"/>
        </w:rPr>
        <w:t> </w:t>
      </w:r>
      <w:r>
        <w:rPr>
          <w:sz w:val="20"/>
        </w:rPr>
        <w:t>las</w:t>
      </w:r>
      <w:r>
        <w:rPr>
          <w:spacing w:val="-1"/>
          <w:sz w:val="20"/>
        </w:rPr>
        <w:t> </w:t>
      </w:r>
      <w:r>
        <w:rPr>
          <w:sz w:val="20"/>
        </w:rPr>
        <w:t>víctimas</w:t>
      </w:r>
      <w:r>
        <w:rPr>
          <w:spacing w:val="-4"/>
          <w:sz w:val="20"/>
        </w:rPr>
        <w:t> </w:t>
      </w:r>
      <w:r>
        <w:rPr>
          <w:sz w:val="20"/>
        </w:rPr>
        <w:t>puedan</w:t>
      </w:r>
      <w:r>
        <w:rPr>
          <w:spacing w:val="-1"/>
          <w:sz w:val="20"/>
        </w:rPr>
        <w:t> </w:t>
      </w:r>
      <w:r>
        <w:rPr>
          <w:sz w:val="20"/>
        </w:rPr>
        <w:t>procurarse</w:t>
      </w:r>
      <w:r>
        <w:rPr>
          <w:spacing w:val="-1"/>
          <w:sz w:val="20"/>
        </w:rPr>
        <w:t> </w:t>
      </w:r>
      <w:r>
        <w:rPr>
          <w:sz w:val="20"/>
        </w:rPr>
        <w:t>la</w:t>
      </w:r>
      <w:r>
        <w:rPr>
          <w:spacing w:val="-3"/>
          <w:sz w:val="20"/>
        </w:rPr>
        <w:t> </w:t>
      </w:r>
      <w:r>
        <w:rPr>
          <w:sz w:val="20"/>
        </w:rPr>
        <w:t>atención</w:t>
      </w:r>
      <w:r>
        <w:rPr>
          <w:spacing w:val="-2"/>
          <w:sz w:val="20"/>
        </w:rPr>
        <w:t> </w:t>
      </w:r>
      <w:r>
        <w:rPr>
          <w:sz w:val="20"/>
        </w:rPr>
        <w:t>médica</w:t>
      </w:r>
      <w:r>
        <w:rPr>
          <w:spacing w:val="-1"/>
          <w:sz w:val="20"/>
        </w:rPr>
        <w:t> </w:t>
      </w:r>
      <w:r>
        <w:rPr>
          <w:sz w:val="20"/>
        </w:rPr>
        <w:t>y psicológica que necesiten. Por tanto, el Estado deberá entregar a cada una de las siguientes personas:</w:t>
      </w:r>
      <w:r>
        <w:rPr>
          <w:spacing w:val="-2"/>
          <w:sz w:val="20"/>
        </w:rPr>
        <w:t> </w:t>
      </w:r>
      <w:r>
        <w:rPr>
          <w:sz w:val="20"/>
        </w:rPr>
        <w:t>Julio</w:t>
      </w:r>
      <w:r>
        <w:rPr>
          <w:spacing w:val="-5"/>
          <w:sz w:val="20"/>
        </w:rPr>
        <w:t> </w:t>
      </w:r>
      <w:r>
        <w:rPr>
          <w:sz w:val="20"/>
        </w:rPr>
        <w:t>Rogelio</w:t>
      </w:r>
      <w:r>
        <w:rPr>
          <w:spacing w:val="-3"/>
          <w:sz w:val="20"/>
        </w:rPr>
        <w:t> </w:t>
      </w:r>
      <w:r>
        <w:rPr>
          <w:sz w:val="20"/>
        </w:rPr>
        <w:t>Viteri</w:t>
      </w:r>
      <w:r>
        <w:rPr>
          <w:spacing w:val="-3"/>
          <w:sz w:val="20"/>
        </w:rPr>
        <w:t> </w:t>
      </w:r>
      <w:r>
        <w:rPr>
          <w:sz w:val="20"/>
        </w:rPr>
        <w:t>Ungaretti,</w:t>
      </w:r>
      <w:r>
        <w:rPr>
          <w:spacing w:val="-2"/>
          <w:sz w:val="20"/>
        </w:rPr>
        <w:t> </w:t>
      </w:r>
      <w:r>
        <w:rPr>
          <w:sz w:val="20"/>
        </w:rPr>
        <w:t>Rocío</w:t>
      </w:r>
      <w:r>
        <w:rPr>
          <w:spacing w:val="-2"/>
          <w:sz w:val="20"/>
        </w:rPr>
        <w:t> </w:t>
      </w:r>
      <w:r>
        <w:rPr>
          <w:sz w:val="20"/>
        </w:rPr>
        <w:t>Alarcón</w:t>
      </w:r>
      <w:r>
        <w:rPr>
          <w:spacing w:val="-1"/>
          <w:sz w:val="20"/>
        </w:rPr>
        <w:t> </w:t>
      </w:r>
      <w:r>
        <w:rPr>
          <w:sz w:val="20"/>
        </w:rPr>
        <w:t>Gallegos,</w:t>
      </w:r>
      <w:r>
        <w:rPr>
          <w:spacing w:val="-2"/>
          <w:sz w:val="20"/>
        </w:rPr>
        <w:t> </w:t>
      </w:r>
      <w:r>
        <w:rPr>
          <w:sz w:val="20"/>
        </w:rPr>
        <w:t>Sebastián</w:t>
      </w:r>
      <w:r>
        <w:rPr>
          <w:spacing w:val="-2"/>
          <w:sz w:val="20"/>
        </w:rPr>
        <w:t> </w:t>
      </w:r>
      <w:r>
        <w:rPr>
          <w:sz w:val="20"/>
        </w:rPr>
        <w:t>y</w:t>
      </w:r>
      <w:r>
        <w:rPr>
          <w:spacing w:val="-3"/>
          <w:sz w:val="20"/>
        </w:rPr>
        <w:t> </w:t>
      </w:r>
      <w:r>
        <w:rPr>
          <w:sz w:val="20"/>
        </w:rPr>
        <w:t>Michelle,</w:t>
      </w:r>
      <w:r>
        <w:rPr>
          <w:spacing w:val="-2"/>
          <w:sz w:val="20"/>
        </w:rPr>
        <w:t> </w:t>
      </w:r>
      <w:r>
        <w:rPr>
          <w:sz w:val="20"/>
        </w:rPr>
        <w:t>ambos Viteri Alarcón y Rosa María Gallegos Pozo, teniendo en cuenta que viven en el Reino Unido, la</w:t>
      </w:r>
      <w:r>
        <w:rPr>
          <w:spacing w:val="-4"/>
          <w:sz w:val="20"/>
        </w:rPr>
        <w:t> </w:t>
      </w:r>
      <w:r>
        <w:rPr>
          <w:sz w:val="20"/>
        </w:rPr>
        <w:t>suma</w:t>
      </w:r>
      <w:r>
        <w:rPr>
          <w:spacing w:val="-3"/>
          <w:sz w:val="20"/>
        </w:rPr>
        <w:t> </w:t>
      </w:r>
      <w:r>
        <w:rPr>
          <w:sz w:val="20"/>
        </w:rPr>
        <w:t>de</w:t>
      </w:r>
      <w:r>
        <w:rPr>
          <w:spacing w:val="-5"/>
          <w:sz w:val="20"/>
        </w:rPr>
        <w:t> </w:t>
      </w:r>
      <w:r>
        <w:rPr>
          <w:sz w:val="20"/>
        </w:rPr>
        <w:t>USD$9.000,00</w:t>
      </w:r>
      <w:r>
        <w:rPr>
          <w:spacing w:val="-3"/>
          <w:sz w:val="20"/>
        </w:rPr>
        <w:t> </w:t>
      </w:r>
      <w:r>
        <w:rPr>
          <w:sz w:val="20"/>
        </w:rPr>
        <w:t>(nueve</w:t>
      </w:r>
      <w:r>
        <w:rPr>
          <w:spacing w:val="-6"/>
          <w:sz w:val="20"/>
        </w:rPr>
        <w:t> </w:t>
      </w:r>
      <w:r>
        <w:rPr>
          <w:sz w:val="20"/>
        </w:rPr>
        <w:t>mil</w:t>
      </w:r>
      <w:r>
        <w:rPr>
          <w:spacing w:val="-3"/>
          <w:sz w:val="20"/>
        </w:rPr>
        <w:t> </w:t>
      </w:r>
      <w:r>
        <w:rPr>
          <w:sz w:val="20"/>
        </w:rPr>
        <w:t>dólares</w:t>
      </w:r>
      <w:r>
        <w:rPr>
          <w:spacing w:val="-5"/>
          <w:sz w:val="20"/>
        </w:rPr>
        <w:t> </w:t>
      </w:r>
      <w:r>
        <w:rPr>
          <w:sz w:val="20"/>
        </w:rPr>
        <w:t>de</w:t>
      </w:r>
      <w:r>
        <w:rPr>
          <w:spacing w:val="-5"/>
          <w:sz w:val="20"/>
        </w:rPr>
        <w:t> </w:t>
      </w:r>
      <w:r>
        <w:rPr>
          <w:sz w:val="20"/>
        </w:rPr>
        <w:t>los</w:t>
      </w:r>
      <w:r>
        <w:rPr>
          <w:spacing w:val="-5"/>
          <w:sz w:val="20"/>
        </w:rPr>
        <w:t> </w:t>
      </w:r>
      <w:r>
        <w:rPr>
          <w:sz w:val="20"/>
        </w:rPr>
        <w:t>Estados</w:t>
      </w:r>
      <w:r>
        <w:rPr>
          <w:spacing w:val="-5"/>
          <w:sz w:val="20"/>
        </w:rPr>
        <w:t> </w:t>
      </w:r>
      <w:r>
        <w:rPr>
          <w:sz w:val="20"/>
        </w:rPr>
        <w:t>Unidos</w:t>
      </w:r>
      <w:r>
        <w:rPr>
          <w:spacing w:val="-2"/>
          <w:sz w:val="20"/>
        </w:rPr>
        <w:t> </w:t>
      </w:r>
      <w:r>
        <w:rPr>
          <w:sz w:val="20"/>
        </w:rPr>
        <w:t>de</w:t>
      </w:r>
      <w:r>
        <w:rPr>
          <w:spacing w:val="-3"/>
          <w:sz w:val="20"/>
        </w:rPr>
        <w:t> </w:t>
      </w:r>
      <w:r>
        <w:rPr>
          <w:sz w:val="20"/>
        </w:rPr>
        <w:t>América).</w:t>
      </w:r>
      <w:r>
        <w:rPr>
          <w:spacing w:val="-4"/>
          <w:sz w:val="20"/>
        </w:rPr>
        <w:t> </w:t>
      </w:r>
      <w:r>
        <w:rPr>
          <w:sz w:val="20"/>
        </w:rPr>
        <w:t>La entrega de</w:t>
      </w:r>
      <w:r>
        <w:rPr>
          <w:spacing w:val="-3"/>
          <w:sz w:val="20"/>
        </w:rPr>
        <w:t> </w:t>
      </w:r>
      <w:r>
        <w:rPr>
          <w:sz w:val="20"/>
        </w:rPr>
        <w:t>esta suma</w:t>
      </w:r>
      <w:r>
        <w:rPr>
          <w:spacing w:val="-2"/>
          <w:sz w:val="20"/>
        </w:rPr>
        <w:t> </w:t>
      </w:r>
      <w:r>
        <w:rPr>
          <w:sz w:val="20"/>
        </w:rPr>
        <w:t>no</w:t>
      </w:r>
      <w:r>
        <w:rPr>
          <w:spacing w:val="-3"/>
          <w:sz w:val="20"/>
        </w:rPr>
        <w:t> </w:t>
      </w:r>
      <w:r>
        <w:rPr>
          <w:sz w:val="20"/>
        </w:rPr>
        <w:t>estará condicionada</w:t>
      </w:r>
      <w:r>
        <w:rPr>
          <w:spacing w:val="-2"/>
          <w:sz w:val="20"/>
        </w:rPr>
        <w:t> </w:t>
      </w:r>
      <w:r>
        <w:rPr>
          <w:sz w:val="20"/>
        </w:rPr>
        <w:t>a</w:t>
      </w:r>
      <w:r>
        <w:rPr>
          <w:spacing w:val="-2"/>
          <w:sz w:val="20"/>
        </w:rPr>
        <w:t> </w:t>
      </w:r>
      <w:r>
        <w:rPr>
          <w:sz w:val="20"/>
        </w:rPr>
        <w:t>la</w:t>
      </w:r>
      <w:r>
        <w:rPr>
          <w:spacing w:val="-2"/>
          <w:sz w:val="20"/>
        </w:rPr>
        <w:t> </w:t>
      </w:r>
      <w:r>
        <w:rPr>
          <w:sz w:val="20"/>
        </w:rPr>
        <w:t>demostración</w:t>
      </w:r>
      <w:r>
        <w:rPr>
          <w:spacing w:val="-1"/>
          <w:sz w:val="20"/>
        </w:rPr>
        <w:t> </w:t>
      </w:r>
      <w:r>
        <w:rPr>
          <w:sz w:val="20"/>
        </w:rPr>
        <w:t>efectiva,</w:t>
      </w:r>
      <w:r>
        <w:rPr>
          <w:spacing w:val="-2"/>
          <w:sz w:val="20"/>
        </w:rPr>
        <w:t> </w:t>
      </w:r>
      <w:r>
        <w:rPr>
          <w:sz w:val="20"/>
        </w:rPr>
        <w:t>anterior</w:t>
      </w:r>
      <w:r>
        <w:rPr>
          <w:spacing w:val="-1"/>
          <w:sz w:val="20"/>
        </w:rPr>
        <w:t> </w:t>
      </w:r>
      <w:r>
        <w:rPr>
          <w:sz w:val="20"/>
        </w:rPr>
        <w:t>o</w:t>
      </w:r>
      <w:r>
        <w:rPr>
          <w:spacing w:val="-3"/>
          <w:sz w:val="20"/>
        </w:rPr>
        <w:t> </w:t>
      </w:r>
      <w:r>
        <w:rPr>
          <w:sz w:val="20"/>
        </w:rPr>
        <w:t>posterior</w:t>
      </w:r>
      <w:r>
        <w:rPr>
          <w:spacing w:val="-3"/>
          <w:sz w:val="20"/>
        </w:rPr>
        <w:t> </w:t>
      </w:r>
      <w:r>
        <w:rPr>
          <w:sz w:val="20"/>
        </w:rPr>
        <w:t>a</w:t>
      </w:r>
      <w:r>
        <w:rPr>
          <w:spacing w:val="-2"/>
          <w:sz w:val="20"/>
        </w:rPr>
        <w:t> </w:t>
      </w:r>
      <w:r>
        <w:rPr>
          <w:sz w:val="20"/>
        </w:rPr>
        <w:t>dicho acto,</w:t>
      </w:r>
      <w:r>
        <w:rPr>
          <w:spacing w:val="-16"/>
          <w:sz w:val="20"/>
        </w:rPr>
        <w:t> </w:t>
      </w:r>
      <w:r>
        <w:rPr>
          <w:sz w:val="20"/>
        </w:rPr>
        <w:t>de</w:t>
      </w:r>
      <w:r>
        <w:rPr>
          <w:spacing w:val="-16"/>
          <w:sz w:val="20"/>
        </w:rPr>
        <w:t> </w:t>
      </w:r>
      <w:r>
        <w:rPr>
          <w:sz w:val="20"/>
        </w:rPr>
        <w:t>la</w:t>
      </w:r>
      <w:r>
        <w:rPr>
          <w:spacing w:val="-13"/>
          <w:sz w:val="20"/>
        </w:rPr>
        <w:t> </w:t>
      </w:r>
      <w:r>
        <w:rPr>
          <w:sz w:val="20"/>
        </w:rPr>
        <w:t>erogación</w:t>
      </w:r>
      <w:r>
        <w:rPr>
          <w:spacing w:val="-15"/>
          <w:sz w:val="20"/>
        </w:rPr>
        <w:t> </w:t>
      </w:r>
      <w:r>
        <w:rPr>
          <w:sz w:val="20"/>
        </w:rPr>
        <w:t>de</w:t>
      </w:r>
      <w:r>
        <w:rPr>
          <w:spacing w:val="-15"/>
          <w:sz w:val="20"/>
        </w:rPr>
        <w:t> </w:t>
      </w:r>
      <w:r>
        <w:rPr>
          <w:sz w:val="20"/>
        </w:rPr>
        <w:t>gastos</w:t>
      </w:r>
      <w:r>
        <w:rPr>
          <w:spacing w:val="-16"/>
          <w:sz w:val="20"/>
        </w:rPr>
        <w:t> </w:t>
      </w:r>
      <w:r>
        <w:rPr>
          <w:sz w:val="20"/>
        </w:rPr>
        <w:t>médicos</w:t>
      </w:r>
      <w:r>
        <w:rPr>
          <w:spacing w:val="-14"/>
          <w:sz w:val="20"/>
        </w:rPr>
        <w:t> </w:t>
      </w:r>
      <w:r>
        <w:rPr>
          <w:sz w:val="20"/>
        </w:rPr>
        <w:t>y/o</w:t>
      </w:r>
      <w:r>
        <w:rPr>
          <w:spacing w:val="-16"/>
          <w:sz w:val="20"/>
        </w:rPr>
        <w:t> </w:t>
      </w:r>
      <w:r>
        <w:rPr>
          <w:sz w:val="20"/>
        </w:rPr>
        <w:t>psicológicos.</w:t>
      </w:r>
      <w:r>
        <w:rPr>
          <w:spacing w:val="-16"/>
          <w:sz w:val="20"/>
        </w:rPr>
        <w:t> </w:t>
      </w:r>
      <w:r>
        <w:rPr>
          <w:sz w:val="20"/>
        </w:rPr>
        <w:t>Además,</w:t>
      </w:r>
      <w:r>
        <w:rPr>
          <w:spacing w:val="-16"/>
          <w:sz w:val="20"/>
        </w:rPr>
        <w:t> </w:t>
      </w:r>
      <w:r>
        <w:rPr>
          <w:sz w:val="20"/>
        </w:rPr>
        <w:t>deberá</w:t>
      </w:r>
      <w:r>
        <w:rPr>
          <w:spacing w:val="-16"/>
          <w:sz w:val="20"/>
        </w:rPr>
        <w:t> </w:t>
      </w:r>
      <w:r>
        <w:rPr>
          <w:sz w:val="20"/>
        </w:rPr>
        <w:t>observar</w:t>
      </w:r>
      <w:r>
        <w:rPr>
          <w:spacing w:val="-16"/>
          <w:sz w:val="20"/>
        </w:rPr>
        <w:t> </w:t>
      </w:r>
      <w:r>
        <w:rPr>
          <w:sz w:val="20"/>
        </w:rPr>
        <w:t>las</w:t>
      </w:r>
      <w:r>
        <w:rPr>
          <w:spacing w:val="-16"/>
          <w:sz w:val="20"/>
        </w:rPr>
        <w:t> </w:t>
      </w:r>
      <w:r>
        <w:rPr>
          <w:sz w:val="20"/>
        </w:rPr>
        <w:t>pautas fijadas más adelante respecto a la entrega de sumas de dinero (</w:t>
      </w:r>
      <w:r>
        <w:rPr>
          <w:i/>
          <w:sz w:val="20"/>
        </w:rPr>
        <w:t>infra </w:t>
      </w:r>
      <w:r>
        <w:rPr>
          <w:sz w:val="20"/>
        </w:rPr>
        <w:t>párrs. 241 a 245).</w:t>
      </w:r>
    </w:p>
    <w:p>
      <w:pPr>
        <w:pStyle w:val="Heading2"/>
        <w:numPr>
          <w:ilvl w:val="0"/>
          <w:numId w:val="14"/>
        </w:numPr>
        <w:tabs>
          <w:tab w:pos="921" w:val="left" w:leader="none"/>
        </w:tabs>
        <w:spacing w:line="240" w:lineRule="auto" w:before="162" w:after="0"/>
        <w:ind w:left="920" w:right="0" w:hanging="361"/>
        <w:jc w:val="left"/>
      </w:pPr>
      <w:bookmarkStart w:name="_bookmark56" w:id="58"/>
      <w:bookmarkEnd w:id="58"/>
      <w:r>
        <w:rPr/>
        <w:t>M</w:t>
      </w:r>
      <w:r>
        <w:rPr/>
        <w:t>edidas</w:t>
      </w:r>
      <w:r>
        <w:rPr>
          <w:spacing w:val="-7"/>
        </w:rPr>
        <w:t> </w:t>
      </w:r>
      <w:r>
        <w:rPr/>
        <w:t>de</w:t>
      </w:r>
      <w:r>
        <w:rPr>
          <w:spacing w:val="-8"/>
        </w:rPr>
        <w:t> </w:t>
      </w:r>
      <w:r>
        <w:rPr>
          <w:spacing w:val="-2"/>
        </w:rPr>
        <w:t>satisfacción</w:t>
      </w:r>
    </w:p>
    <w:p>
      <w:pPr>
        <w:pStyle w:val="BodyText"/>
        <w:spacing w:before="1"/>
        <w:rPr>
          <w:b/>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w:t>
      </w:r>
      <w:r>
        <w:rPr>
          <w:b/>
          <w:i/>
          <w:sz w:val="20"/>
        </w:rPr>
        <w:t>Comisión </w:t>
      </w:r>
      <w:r>
        <w:rPr>
          <w:sz w:val="20"/>
        </w:rPr>
        <w:t>solicitó, en general, reparar integralmente todas las violaciones a los derechos</w:t>
      </w:r>
      <w:r>
        <w:rPr>
          <w:spacing w:val="-17"/>
          <w:sz w:val="20"/>
        </w:rPr>
        <w:t> </w:t>
      </w:r>
      <w:r>
        <w:rPr>
          <w:sz w:val="20"/>
        </w:rPr>
        <w:t>humanos,</w:t>
      </w:r>
      <w:r>
        <w:rPr>
          <w:spacing w:val="-17"/>
          <w:sz w:val="20"/>
        </w:rPr>
        <w:t> </w:t>
      </w:r>
      <w:r>
        <w:rPr>
          <w:sz w:val="20"/>
        </w:rPr>
        <w:t>incluyendo</w:t>
      </w:r>
      <w:r>
        <w:rPr>
          <w:spacing w:val="-17"/>
          <w:sz w:val="20"/>
        </w:rPr>
        <w:t> </w:t>
      </w:r>
      <w:r>
        <w:rPr>
          <w:sz w:val="20"/>
        </w:rPr>
        <w:t>la</w:t>
      </w:r>
      <w:r>
        <w:rPr>
          <w:spacing w:val="-18"/>
          <w:sz w:val="20"/>
        </w:rPr>
        <w:t> </w:t>
      </w:r>
      <w:r>
        <w:rPr>
          <w:sz w:val="20"/>
        </w:rPr>
        <w:t>adopción</w:t>
      </w:r>
      <w:r>
        <w:rPr>
          <w:spacing w:val="-18"/>
          <w:sz w:val="20"/>
        </w:rPr>
        <w:t> </w:t>
      </w:r>
      <w:r>
        <w:rPr>
          <w:sz w:val="20"/>
        </w:rPr>
        <w:t>de</w:t>
      </w:r>
      <w:r>
        <w:rPr>
          <w:spacing w:val="-15"/>
          <w:sz w:val="20"/>
        </w:rPr>
        <w:t> </w:t>
      </w:r>
      <w:r>
        <w:rPr>
          <w:sz w:val="20"/>
        </w:rPr>
        <w:t>medidas</w:t>
      </w:r>
      <w:r>
        <w:rPr>
          <w:spacing w:val="-17"/>
          <w:sz w:val="20"/>
        </w:rPr>
        <w:t> </w:t>
      </w:r>
      <w:r>
        <w:rPr>
          <w:sz w:val="20"/>
        </w:rPr>
        <w:t>de</w:t>
      </w:r>
      <w:r>
        <w:rPr>
          <w:spacing w:val="-18"/>
          <w:sz w:val="20"/>
        </w:rPr>
        <w:t> </w:t>
      </w:r>
      <w:r>
        <w:rPr>
          <w:sz w:val="20"/>
        </w:rPr>
        <w:t>satisfacción.</w:t>
      </w:r>
      <w:r>
        <w:rPr>
          <w:spacing w:val="-17"/>
          <w:sz w:val="20"/>
        </w:rPr>
        <w:t> </w:t>
      </w:r>
      <w:r>
        <w:rPr>
          <w:sz w:val="20"/>
        </w:rPr>
        <w:t>Por</w:t>
      </w:r>
      <w:r>
        <w:rPr>
          <w:spacing w:val="-17"/>
          <w:sz w:val="20"/>
        </w:rPr>
        <w:t> </w:t>
      </w:r>
      <w:r>
        <w:rPr>
          <w:sz w:val="20"/>
        </w:rPr>
        <w:t>su</w:t>
      </w:r>
      <w:r>
        <w:rPr>
          <w:spacing w:val="-16"/>
          <w:sz w:val="20"/>
        </w:rPr>
        <w:t> </w:t>
      </w:r>
      <w:r>
        <w:rPr>
          <w:sz w:val="20"/>
        </w:rPr>
        <w:t>parte,</w:t>
      </w:r>
      <w:r>
        <w:rPr>
          <w:spacing w:val="-17"/>
          <w:sz w:val="20"/>
        </w:rPr>
        <w:t> </w:t>
      </w:r>
      <w:r>
        <w:rPr>
          <w:sz w:val="20"/>
        </w:rPr>
        <w:t>el</w:t>
      </w:r>
      <w:r>
        <w:rPr>
          <w:spacing w:val="-12"/>
          <w:sz w:val="20"/>
        </w:rPr>
        <w:t> </w:t>
      </w:r>
      <w:r>
        <w:rPr>
          <w:i/>
          <w:sz w:val="20"/>
        </w:rPr>
        <w:t>Estado</w:t>
      </w:r>
      <w:r>
        <w:rPr>
          <w:i/>
          <w:sz w:val="20"/>
        </w:rPr>
        <w:t> </w:t>
      </w:r>
      <w:r>
        <w:rPr>
          <w:sz w:val="20"/>
        </w:rPr>
        <w:t>reiteró</w:t>
      </w:r>
      <w:r>
        <w:rPr>
          <w:spacing w:val="-5"/>
          <w:sz w:val="20"/>
        </w:rPr>
        <w:t> </w:t>
      </w:r>
      <w:r>
        <w:rPr>
          <w:sz w:val="20"/>
        </w:rPr>
        <w:t>que</w:t>
      </w:r>
      <w:r>
        <w:rPr>
          <w:spacing w:val="-3"/>
          <w:sz w:val="20"/>
        </w:rPr>
        <w:t> </w:t>
      </w:r>
      <w:r>
        <w:rPr>
          <w:sz w:val="20"/>
        </w:rPr>
        <w:t>ha</w:t>
      </w:r>
      <w:r>
        <w:rPr>
          <w:spacing w:val="-1"/>
          <w:sz w:val="20"/>
        </w:rPr>
        <w:t> </w:t>
      </w:r>
      <w:r>
        <w:rPr>
          <w:sz w:val="20"/>
        </w:rPr>
        <w:t>cumplido</w:t>
      </w:r>
      <w:r>
        <w:rPr>
          <w:spacing w:val="-5"/>
          <w:sz w:val="20"/>
        </w:rPr>
        <w:t> </w:t>
      </w:r>
      <w:r>
        <w:rPr>
          <w:sz w:val="20"/>
        </w:rPr>
        <w:t>con sus</w:t>
      </w:r>
      <w:r>
        <w:rPr>
          <w:spacing w:val="-2"/>
          <w:sz w:val="20"/>
        </w:rPr>
        <w:t> </w:t>
      </w:r>
      <w:r>
        <w:rPr>
          <w:sz w:val="20"/>
        </w:rPr>
        <w:t>obligaciones</w:t>
      </w:r>
      <w:r>
        <w:rPr>
          <w:spacing w:val="-5"/>
          <w:sz w:val="20"/>
        </w:rPr>
        <w:t> </w:t>
      </w:r>
      <w:r>
        <w:rPr>
          <w:sz w:val="20"/>
        </w:rPr>
        <w:t>internacionales</w:t>
      </w:r>
      <w:r>
        <w:rPr>
          <w:spacing w:val="-2"/>
          <w:sz w:val="20"/>
        </w:rPr>
        <w:t> </w:t>
      </w:r>
      <w:r>
        <w:rPr>
          <w:sz w:val="20"/>
        </w:rPr>
        <w:t>por</w:t>
      </w:r>
      <w:r>
        <w:rPr>
          <w:spacing w:val="-5"/>
          <w:sz w:val="20"/>
        </w:rPr>
        <w:t> </w:t>
      </w:r>
      <w:r>
        <w:rPr>
          <w:sz w:val="20"/>
        </w:rPr>
        <w:t>lo</w:t>
      </w:r>
      <w:r>
        <w:rPr>
          <w:spacing w:val="-5"/>
          <w:sz w:val="20"/>
        </w:rPr>
        <w:t> </w:t>
      </w:r>
      <w:r>
        <w:rPr>
          <w:sz w:val="20"/>
        </w:rPr>
        <w:t>que</w:t>
      </w:r>
      <w:r>
        <w:rPr>
          <w:spacing w:val="-3"/>
          <w:sz w:val="20"/>
        </w:rPr>
        <w:t> </w:t>
      </w:r>
      <w:r>
        <w:rPr>
          <w:sz w:val="20"/>
        </w:rPr>
        <w:t>se</w:t>
      </w:r>
      <w:r>
        <w:rPr>
          <w:spacing w:val="-3"/>
          <w:sz w:val="20"/>
        </w:rPr>
        <w:t> </w:t>
      </w:r>
      <w:r>
        <w:rPr>
          <w:sz w:val="20"/>
        </w:rPr>
        <w:t>deben</w:t>
      </w:r>
      <w:r>
        <w:rPr>
          <w:spacing w:val="-3"/>
          <w:sz w:val="20"/>
        </w:rPr>
        <w:t> </w:t>
      </w:r>
      <w:r>
        <w:rPr>
          <w:sz w:val="20"/>
        </w:rPr>
        <w:t>desestimar todas</w:t>
      </w:r>
      <w:r>
        <w:rPr>
          <w:spacing w:val="-18"/>
          <w:sz w:val="20"/>
        </w:rPr>
        <w:t> </w:t>
      </w:r>
      <w:r>
        <w:rPr>
          <w:sz w:val="20"/>
        </w:rPr>
        <w:t>las</w:t>
      </w:r>
      <w:r>
        <w:rPr>
          <w:spacing w:val="-18"/>
          <w:sz w:val="20"/>
        </w:rPr>
        <w:t> </w:t>
      </w:r>
      <w:r>
        <w:rPr>
          <w:sz w:val="20"/>
        </w:rPr>
        <w:t>medidas</w:t>
      </w:r>
      <w:r>
        <w:rPr>
          <w:spacing w:val="-17"/>
          <w:sz w:val="20"/>
        </w:rPr>
        <w:t> </w:t>
      </w:r>
      <w:r>
        <w:rPr>
          <w:sz w:val="20"/>
        </w:rPr>
        <w:t>de</w:t>
      </w:r>
      <w:r>
        <w:rPr>
          <w:spacing w:val="-17"/>
          <w:sz w:val="20"/>
        </w:rPr>
        <w:t> </w:t>
      </w:r>
      <w:r>
        <w:rPr>
          <w:sz w:val="20"/>
        </w:rPr>
        <w:t>satisfacción</w:t>
      </w:r>
      <w:r>
        <w:rPr>
          <w:spacing w:val="-16"/>
          <w:sz w:val="20"/>
        </w:rPr>
        <w:t> </w:t>
      </w:r>
      <w:r>
        <w:rPr>
          <w:sz w:val="20"/>
        </w:rPr>
        <w:t>solicitadas.</w:t>
      </w:r>
      <w:r>
        <w:rPr>
          <w:spacing w:val="-15"/>
          <w:sz w:val="20"/>
        </w:rPr>
        <w:t> </w:t>
      </w:r>
      <w:r>
        <w:rPr>
          <w:sz w:val="20"/>
        </w:rPr>
        <w:t>Por</w:t>
      </w:r>
      <w:r>
        <w:rPr>
          <w:spacing w:val="-17"/>
          <w:sz w:val="20"/>
        </w:rPr>
        <w:t> </w:t>
      </w:r>
      <w:r>
        <w:rPr>
          <w:sz w:val="20"/>
        </w:rPr>
        <w:t>lo</w:t>
      </w:r>
      <w:r>
        <w:rPr>
          <w:spacing w:val="-17"/>
          <w:sz w:val="20"/>
        </w:rPr>
        <w:t> </w:t>
      </w:r>
      <w:r>
        <w:rPr>
          <w:sz w:val="20"/>
        </w:rPr>
        <w:t>anterior,</w:t>
      </w:r>
      <w:r>
        <w:rPr>
          <w:spacing w:val="-17"/>
          <w:sz w:val="20"/>
        </w:rPr>
        <w:t> </w:t>
      </w:r>
      <w:r>
        <w:rPr>
          <w:sz w:val="20"/>
        </w:rPr>
        <w:t>a</w:t>
      </w:r>
      <w:r>
        <w:rPr>
          <w:spacing w:val="-16"/>
          <w:sz w:val="20"/>
        </w:rPr>
        <w:t> </w:t>
      </w:r>
      <w:r>
        <w:rPr>
          <w:sz w:val="20"/>
        </w:rPr>
        <w:t>continuación,</w:t>
      </w:r>
      <w:r>
        <w:rPr>
          <w:spacing w:val="-16"/>
          <w:sz w:val="20"/>
        </w:rPr>
        <w:t> </w:t>
      </w:r>
      <w:r>
        <w:rPr>
          <w:sz w:val="20"/>
        </w:rPr>
        <w:t>sólo</w:t>
      </w:r>
      <w:r>
        <w:rPr>
          <w:spacing w:val="-17"/>
          <w:sz w:val="20"/>
        </w:rPr>
        <w:t> </w:t>
      </w:r>
      <w:r>
        <w:rPr>
          <w:sz w:val="20"/>
        </w:rPr>
        <w:t>se</w:t>
      </w:r>
      <w:r>
        <w:rPr>
          <w:spacing w:val="-16"/>
          <w:sz w:val="20"/>
        </w:rPr>
        <w:t> </w:t>
      </w:r>
      <w:r>
        <w:rPr>
          <w:sz w:val="20"/>
        </w:rPr>
        <w:t>señalarán los pedidos concretos que hicieron los </w:t>
      </w:r>
      <w:r>
        <w:rPr>
          <w:i/>
          <w:sz w:val="20"/>
        </w:rPr>
        <w:t>representantes</w:t>
      </w:r>
      <w:r>
        <w:rPr>
          <w:sz w:val="20"/>
        </w:rPr>
        <w:t>.</w:t>
      </w:r>
    </w:p>
    <w:p>
      <w:pPr>
        <w:pStyle w:val="BodyText"/>
        <w:spacing w:before="10"/>
        <w:rPr>
          <w:sz w:val="19"/>
        </w:rPr>
      </w:pPr>
    </w:p>
    <w:p>
      <w:pPr>
        <w:pStyle w:val="ListParagraph"/>
        <w:numPr>
          <w:ilvl w:val="1"/>
          <w:numId w:val="14"/>
        </w:numPr>
        <w:tabs>
          <w:tab w:pos="1616" w:val="left" w:leader="none"/>
          <w:tab w:pos="1617" w:val="left" w:leader="none"/>
        </w:tabs>
        <w:spacing w:line="240" w:lineRule="auto" w:before="0" w:after="0"/>
        <w:ind w:left="1616" w:right="0" w:hanging="697"/>
        <w:jc w:val="left"/>
        <w:rPr>
          <w:sz w:val="20"/>
        </w:rPr>
      </w:pPr>
      <w:r>
        <w:rPr>
          <w:i/>
          <w:sz w:val="20"/>
        </w:rPr>
        <w:t>Publicación</w:t>
      </w:r>
      <w:r>
        <w:rPr>
          <w:i/>
          <w:spacing w:val="-6"/>
          <w:sz w:val="20"/>
        </w:rPr>
        <w:t> </w:t>
      </w:r>
      <w:r>
        <w:rPr>
          <w:i/>
          <w:sz w:val="20"/>
        </w:rPr>
        <w:t>de</w:t>
      </w:r>
      <w:r>
        <w:rPr>
          <w:i/>
          <w:spacing w:val="-7"/>
          <w:sz w:val="20"/>
        </w:rPr>
        <w:t> </w:t>
      </w:r>
      <w:r>
        <w:rPr>
          <w:i/>
          <w:sz w:val="20"/>
        </w:rPr>
        <w:t>la</w:t>
      </w:r>
      <w:r>
        <w:rPr>
          <w:i/>
          <w:spacing w:val="-7"/>
          <w:sz w:val="20"/>
        </w:rPr>
        <w:t> </w:t>
      </w:r>
      <w:r>
        <w:rPr>
          <w:i/>
          <w:spacing w:val="-2"/>
          <w:sz w:val="20"/>
        </w:rPr>
        <w:t>Sentencia</w:t>
      </w:r>
    </w:p>
    <w:p>
      <w:pPr>
        <w:pStyle w:val="BodyText"/>
        <w:spacing w:before="1"/>
        <w:rPr>
          <w:i/>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Los representantes solicitaron que la Corte ordene al Estado publicar la sentencia del caso en la página del Ministerio de Defensa, del Comando Conjunto de las Fuerzas Armadas y</w:t>
      </w:r>
      <w:r>
        <w:rPr>
          <w:spacing w:val="-14"/>
          <w:sz w:val="20"/>
        </w:rPr>
        <w:t> </w:t>
      </w:r>
      <w:r>
        <w:rPr>
          <w:sz w:val="20"/>
        </w:rPr>
        <w:t>de</w:t>
      </w:r>
      <w:r>
        <w:rPr>
          <w:spacing w:val="-13"/>
          <w:sz w:val="20"/>
        </w:rPr>
        <w:t> </w:t>
      </w:r>
      <w:r>
        <w:rPr>
          <w:sz w:val="20"/>
        </w:rPr>
        <w:t>la</w:t>
      </w:r>
      <w:r>
        <w:rPr>
          <w:spacing w:val="-13"/>
          <w:sz w:val="20"/>
        </w:rPr>
        <w:t> </w:t>
      </w:r>
      <w:r>
        <w:rPr>
          <w:sz w:val="20"/>
        </w:rPr>
        <w:t>Fuerza</w:t>
      </w:r>
      <w:r>
        <w:rPr>
          <w:spacing w:val="-13"/>
          <w:sz w:val="20"/>
        </w:rPr>
        <w:t> </w:t>
      </w:r>
      <w:r>
        <w:rPr>
          <w:sz w:val="20"/>
        </w:rPr>
        <w:t>Naval,</w:t>
      </w:r>
      <w:r>
        <w:rPr>
          <w:spacing w:val="-14"/>
          <w:sz w:val="20"/>
        </w:rPr>
        <w:t> </w:t>
      </w:r>
      <w:r>
        <w:rPr>
          <w:sz w:val="20"/>
        </w:rPr>
        <w:t>incluidas</w:t>
      </w:r>
      <w:r>
        <w:rPr>
          <w:spacing w:val="-14"/>
          <w:sz w:val="20"/>
        </w:rPr>
        <w:t> </w:t>
      </w:r>
      <w:r>
        <w:rPr>
          <w:sz w:val="20"/>
        </w:rPr>
        <w:t>las</w:t>
      </w:r>
      <w:r>
        <w:rPr>
          <w:spacing w:val="-14"/>
          <w:sz w:val="20"/>
        </w:rPr>
        <w:t> </w:t>
      </w:r>
      <w:r>
        <w:rPr>
          <w:sz w:val="20"/>
        </w:rPr>
        <w:t>redes</w:t>
      </w:r>
      <w:r>
        <w:rPr>
          <w:spacing w:val="-12"/>
          <w:sz w:val="20"/>
        </w:rPr>
        <w:t> </w:t>
      </w:r>
      <w:r>
        <w:rPr>
          <w:sz w:val="20"/>
        </w:rPr>
        <w:t>sociales</w:t>
      </w:r>
      <w:r>
        <w:rPr>
          <w:spacing w:val="-12"/>
          <w:sz w:val="20"/>
        </w:rPr>
        <w:t> </w:t>
      </w:r>
      <w:r>
        <w:rPr>
          <w:sz w:val="20"/>
        </w:rPr>
        <w:t>institucionales,</w:t>
      </w:r>
      <w:r>
        <w:rPr>
          <w:spacing w:val="-13"/>
          <w:sz w:val="20"/>
        </w:rPr>
        <w:t> </w:t>
      </w:r>
      <w:r>
        <w:rPr>
          <w:sz w:val="20"/>
        </w:rPr>
        <w:t>así</w:t>
      </w:r>
      <w:r>
        <w:rPr>
          <w:spacing w:val="-11"/>
          <w:sz w:val="20"/>
        </w:rPr>
        <w:t> </w:t>
      </w:r>
      <w:r>
        <w:rPr>
          <w:sz w:val="20"/>
        </w:rPr>
        <w:t>como</w:t>
      </w:r>
      <w:r>
        <w:rPr>
          <w:spacing w:val="-13"/>
          <w:sz w:val="20"/>
        </w:rPr>
        <w:t> </w:t>
      </w:r>
      <w:r>
        <w:rPr>
          <w:sz w:val="20"/>
        </w:rPr>
        <w:t>en</w:t>
      </w:r>
      <w:r>
        <w:rPr>
          <w:spacing w:val="-6"/>
          <w:sz w:val="20"/>
        </w:rPr>
        <w:t> </w:t>
      </w:r>
      <w:r>
        <w:rPr>
          <w:sz w:val="20"/>
        </w:rPr>
        <w:t>diarios</w:t>
      </w:r>
      <w:r>
        <w:rPr>
          <w:spacing w:val="-12"/>
          <w:sz w:val="20"/>
        </w:rPr>
        <w:t> </w:t>
      </w:r>
      <w:r>
        <w:rPr>
          <w:sz w:val="20"/>
        </w:rPr>
        <w:t>de</w:t>
      </w:r>
      <w:r>
        <w:rPr>
          <w:spacing w:val="-13"/>
          <w:sz w:val="20"/>
        </w:rPr>
        <w:t> </w:t>
      </w:r>
      <w:r>
        <w:rPr>
          <w:sz w:val="20"/>
        </w:rPr>
        <w:t>mayor circulación a nivel nacional.</w:t>
      </w:r>
    </w:p>
    <w:p>
      <w:pPr>
        <w:pStyle w:val="BodyText"/>
      </w:pPr>
    </w:p>
    <w:p>
      <w:pPr>
        <w:pStyle w:val="ListParagraph"/>
        <w:numPr>
          <w:ilvl w:val="0"/>
          <w:numId w:val="8"/>
        </w:numPr>
        <w:tabs>
          <w:tab w:pos="909" w:val="left" w:leader="none"/>
        </w:tabs>
        <w:spacing w:line="240" w:lineRule="auto" w:before="0" w:after="0"/>
        <w:ind w:left="200" w:right="196" w:firstLine="0"/>
        <w:jc w:val="both"/>
        <w:rPr>
          <w:sz w:val="20"/>
        </w:rPr>
      </w:pPr>
      <w:r>
        <w:rPr>
          <w:sz w:val="20"/>
        </w:rPr>
        <w:t>La </w:t>
      </w:r>
      <w:r>
        <w:rPr>
          <w:b/>
          <w:i/>
          <w:sz w:val="20"/>
        </w:rPr>
        <w:t>Corte </w:t>
      </w:r>
      <w:r>
        <w:rPr>
          <w:sz w:val="20"/>
        </w:rPr>
        <w:t>estima, como lo ha dispuesto en otros casos</w:t>
      </w:r>
      <w:r>
        <w:rPr>
          <w:position w:val="7"/>
          <w:sz w:val="13"/>
        </w:rPr>
        <w:t>221</w:t>
      </w:r>
      <w:r>
        <w:rPr>
          <w:sz w:val="20"/>
        </w:rPr>
        <w:t>, que el Estado deberá publicar, en el plazo de seis meses, contado a partir de la notificación de la presente Sentencia,</w:t>
      </w:r>
      <w:r>
        <w:rPr>
          <w:spacing w:val="-1"/>
          <w:sz w:val="20"/>
        </w:rPr>
        <w:t> </w:t>
      </w:r>
      <w:r>
        <w:rPr>
          <w:sz w:val="20"/>
        </w:rPr>
        <w:t>en</w:t>
      </w:r>
      <w:r>
        <w:rPr>
          <w:spacing w:val="-5"/>
          <w:sz w:val="20"/>
        </w:rPr>
        <w:t> </w:t>
      </w:r>
      <w:r>
        <w:rPr>
          <w:sz w:val="20"/>
        </w:rPr>
        <w:t>un</w:t>
      </w:r>
      <w:r>
        <w:rPr>
          <w:spacing w:val="-5"/>
          <w:sz w:val="20"/>
        </w:rPr>
        <w:t> </w:t>
      </w:r>
      <w:r>
        <w:rPr>
          <w:sz w:val="20"/>
        </w:rPr>
        <w:t>tamaño</w:t>
      </w:r>
      <w:r>
        <w:rPr>
          <w:spacing w:val="-7"/>
          <w:sz w:val="20"/>
        </w:rPr>
        <w:t> </w:t>
      </w:r>
      <w:r>
        <w:rPr>
          <w:sz w:val="20"/>
        </w:rPr>
        <w:t>de</w:t>
      </w:r>
      <w:r>
        <w:rPr>
          <w:spacing w:val="-7"/>
          <w:sz w:val="20"/>
        </w:rPr>
        <w:t> </w:t>
      </w:r>
      <w:r>
        <w:rPr>
          <w:sz w:val="20"/>
        </w:rPr>
        <w:t>letra</w:t>
      </w:r>
      <w:r>
        <w:rPr>
          <w:spacing w:val="-3"/>
          <w:sz w:val="20"/>
        </w:rPr>
        <w:t> </w:t>
      </w:r>
      <w:r>
        <w:rPr>
          <w:sz w:val="20"/>
        </w:rPr>
        <w:t>legible</w:t>
      </w:r>
      <w:r>
        <w:rPr>
          <w:spacing w:val="-4"/>
          <w:sz w:val="20"/>
        </w:rPr>
        <w:t> </w:t>
      </w:r>
      <w:r>
        <w:rPr>
          <w:sz w:val="20"/>
        </w:rPr>
        <w:t>y</w:t>
      </w:r>
      <w:r>
        <w:rPr>
          <w:spacing w:val="-6"/>
          <w:sz w:val="20"/>
        </w:rPr>
        <w:t> </w:t>
      </w:r>
      <w:r>
        <w:rPr>
          <w:sz w:val="20"/>
        </w:rPr>
        <w:t>adecuado,</w:t>
      </w:r>
      <w:r>
        <w:rPr>
          <w:spacing w:val="-6"/>
          <w:sz w:val="20"/>
        </w:rPr>
        <w:t> </w:t>
      </w:r>
      <w:r>
        <w:rPr>
          <w:sz w:val="20"/>
        </w:rPr>
        <w:t>lo</w:t>
      </w:r>
      <w:r>
        <w:rPr>
          <w:spacing w:val="-4"/>
          <w:sz w:val="20"/>
        </w:rPr>
        <w:t> </w:t>
      </w:r>
      <w:r>
        <w:rPr>
          <w:sz w:val="20"/>
        </w:rPr>
        <w:t>siguiente:</w:t>
      </w:r>
      <w:r>
        <w:rPr>
          <w:spacing w:val="-2"/>
          <w:sz w:val="20"/>
        </w:rPr>
        <w:t> </w:t>
      </w:r>
      <w:r>
        <w:rPr>
          <w:sz w:val="20"/>
        </w:rPr>
        <w:t>a)</w:t>
      </w:r>
      <w:r>
        <w:rPr>
          <w:spacing w:val="-3"/>
          <w:sz w:val="20"/>
        </w:rPr>
        <w:t> </w:t>
      </w:r>
      <w:r>
        <w:rPr>
          <w:sz w:val="20"/>
        </w:rPr>
        <w:t>el</w:t>
      </w:r>
      <w:r>
        <w:rPr>
          <w:spacing w:val="-5"/>
          <w:sz w:val="20"/>
        </w:rPr>
        <w:t> </w:t>
      </w:r>
      <w:r>
        <w:rPr>
          <w:sz w:val="20"/>
        </w:rPr>
        <w:t>resumen</w:t>
      </w:r>
      <w:r>
        <w:rPr>
          <w:spacing w:val="-2"/>
          <w:sz w:val="20"/>
        </w:rPr>
        <w:t> </w:t>
      </w:r>
      <w:r>
        <w:rPr>
          <w:sz w:val="20"/>
        </w:rPr>
        <w:t>oficial</w:t>
      </w:r>
      <w:r>
        <w:rPr>
          <w:spacing w:val="-3"/>
          <w:sz w:val="20"/>
        </w:rPr>
        <w:t> </w:t>
      </w:r>
      <w:r>
        <w:rPr>
          <w:sz w:val="20"/>
        </w:rPr>
        <w:t>de</w:t>
      </w:r>
      <w:r>
        <w:rPr>
          <w:spacing w:val="-5"/>
          <w:sz w:val="20"/>
        </w:rPr>
        <w:t> </w:t>
      </w:r>
      <w:r>
        <w:rPr>
          <w:sz w:val="20"/>
        </w:rPr>
        <w:t>la Sentencia elaborado por la Corte, por una sola vez, en el Diario Oficial, y en un medio de comunicación de amplia circulación nacional; b) que la presente Sentencia en su integridad, este disponible por un período de un año, en un sitio </w:t>
      </w:r>
      <w:r>
        <w:rPr>
          <w:i/>
          <w:sz w:val="20"/>
        </w:rPr>
        <w:t>web </w:t>
      </w:r>
      <w:r>
        <w:rPr>
          <w:sz w:val="20"/>
        </w:rPr>
        <w:t>oficial del Ministerio de Defensa, del</w:t>
      </w:r>
      <w:r>
        <w:rPr>
          <w:spacing w:val="-1"/>
          <w:sz w:val="20"/>
        </w:rPr>
        <w:t> </w:t>
      </w:r>
      <w:r>
        <w:rPr>
          <w:sz w:val="20"/>
        </w:rPr>
        <w:t>Comando</w:t>
      </w:r>
      <w:r>
        <w:rPr>
          <w:spacing w:val="-2"/>
          <w:sz w:val="20"/>
        </w:rPr>
        <w:t> </w:t>
      </w:r>
      <w:r>
        <w:rPr>
          <w:sz w:val="20"/>
        </w:rPr>
        <w:t>Conjunto</w:t>
      </w:r>
      <w:r>
        <w:rPr>
          <w:spacing w:val="-2"/>
          <w:sz w:val="20"/>
        </w:rPr>
        <w:t> </w:t>
      </w:r>
      <w:r>
        <w:rPr>
          <w:sz w:val="20"/>
        </w:rPr>
        <w:t>de</w:t>
      </w:r>
      <w:r>
        <w:rPr>
          <w:spacing w:val="-2"/>
          <w:sz w:val="20"/>
        </w:rPr>
        <w:t> </w:t>
      </w:r>
      <w:r>
        <w:rPr>
          <w:sz w:val="20"/>
        </w:rPr>
        <w:t>las</w:t>
      </w:r>
      <w:r>
        <w:rPr>
          <w:spacing w:val="-1"/>
          <w:sz w:val="20"/>
        </w:rPr>
        <w:t> </w:t>
      </w:r>
      <w:r>
        <w:rPr>
          <w:sz w:val="20"/>
        </w:rPr>
        <w:t>Fuerzas</w:t>
      </w:r>
      <w:r>
        <w:rPr>
          <w:spacing w:val="-1"/>
          <w:sz w:val="20"/>
        </w:rPr>
        <w:t> </w:t>
      </w:r>
      <w:r>
        <w:rPr>
          <w:sz w:val="20"/>
        </w:rPr>
        <w:t>Armadas y</w:t>
      </w:r>
      <w:r>
        <w:rPr>
          <w:spacing w:val="-1"/>
          <w:sz w:val="20"/>
        </w:rPr>
        <w:t> </w:t>
      </w:r>
      <w:r>
        <w:rPr>
          <w:sz w:val="20"/>
        </w:rPr>
        <w:t>de</w:t>
      </w:r>
      <w:r>
        <w:rPr>
          <w:spacing w:val="-2"/>
          <w:sz w:val="20"/>
        </w:rPr>
        <w:t> </w:t>
      </w:r>
      <w:r>
        <w:rPr>
          <w:sz w:val="20"/>
        </w:rPr>
        <w:t>la</w:t>
      </w:r>
      <w:r>
        <w:rPr>
          <w:spacing w:val="-1"/>
          <w:sz w:val="20"/>
        </w:rPr>
        <w:t> </w:t>
      </w:r>
      <w:r>
        <w:rPr>
          <w:sz w:val="20"/>
        </w:rPr>
        <w:t>Fuerza Naval,</w:t>
      </w:r>
      <w:r>
        <w:rPr>
          <w:spacing w:val="-1"/>
          <w:sz w:val="20"/>
        </w:rPr>
        <w:t> </w:t>
      </w:r>
      <w:r>
        <w:rPr>
          <w:sz w:val="20"/>
        </w:rPr>
        <w:t>de</w:t>
      </w:r>
      <w:r>
        <w:rPr>
          <w:spacing w:val="-2"/>
          <w:sz w:val="20"/>
        </w:rPr>
        <w:t> </w:t>
      </w:r>
      <w:r>
        <w:rPr>
          <w:sz w:val="20"/>
        </w:rPr>
        <w:t>manera</w:t>
      </w:r>
      <w:r>
        <w:rPr>
          <w:spacing w:val="-1"/>
          <w:sz w:val="20"/>
        </w:rPr>
        <w:t> </w:t>
      </w:r>
      <w:r>
        <w:rPr>
          <w:sz w:val="20"/>
        </w:rPr>
        <w:t>accesible al público, y c) dar difusión a la Sentencia de la Corte en las cuentas de redes sociales del Ministerio de Defensa, del Comando Conjunto de las Fuerzas Armadas y de la Fuerza Naval. Las publicaciones deberán indicar que la Corte Interamericana ha emitido Sentencia en el presente caso declarando la responsabilidad internacional del Estado, así como el enlace en el cual se puede acceder de manera directa al texto completo de la misma. Esta publicación deberá</w:t>
      </w:r>
      <w:r>
        <w:rPr>
          <w:spacing w:val="-7"/>
          <w:sz w:val="20"/>
        </w:rPr>
        <w:t> </w:t>
      </w:r>
      <w:r>
        <w:rPr>
          <w:sz w:val="20"/>
        </w:rPr>
        <w:t>realizarse</w:t>
      </w:r>
      <w:r>
        <w:rPr>
          <w:spacing w:val="-12"/>
          <w:sz w:val="20"/>
        </w:rPr>
        <w:t> </w:t>
      </w:r>
      <w:r>
        <w:rPr>
          <w:sz w:val="20"/>
        </w:rPr>
        <w:t>por</w:t>
      </w:r>
      <w:r>
        <w:rPr>
          <w:spacing w:val="-9"/>
          <w:sz w:val="20"/>
        </w:rPr>
        <w:t> </w:t>
      </w:r>
      <w:r>
        <w:rPr>
          <w:sz w:val="20"/>
        </w:rPr>
        <w:t>al</w:t>
      </w:r>
      <w:r>
        <w:rPr>
          <w:spacing w:val="-5"/>
          <w:sz w:val="20"/>
        </w:rPr>
        <w:t> </w:t>
      </w:r>
      <w:r>
        <w:rPr>
          <w:sz w:val="20"/>
        </w:rPr>
        <w:t>menos</w:t>
      </w:r>
      <w:r>
        <w:rPr>
          <w:spacing w:val="-9"/>
          <w:sz w:val="20"/>
        </w:rPr>
        <w:t> </w:t>
      </w:r>
      <w:r>
        <w:rPr>
          <w:sz w:val="20"/>
        </w:rPr>
        <w:t>cinco</w:t>
      </w:r>
      <w:r>
        <w:rPr>
          <w:spacing w:val="-9"/>
          <w:sz w:val="20"/>
        </w:rPr>
        <w:t> </w:t>
      </w:r>
      <w:r>
        <w:rPr>
          <w:sz w:val="20"/>
        </w:rPr>
        <w:t>veces</w:t>
      </w:r>
      <w:r>
        <w:rPr>
          <w:spacing w:val="-9"/>
          <w:sz w:val="20"/>
        </w:rPr>
        <w:t> </w:t>
      </w:r>
      <w:r>
        <w:rPr>
          <w:sz w:val="20"/>
        </w:rPr>
        <w:t>por</w:t>
      </w:r>
      <w:r>
        <w:rPr>
          <w:spacing w:val="-11"/>
          <w:sz w:val="20"/>
        </w:rPr>
        <w:t> </w:t>
      </w:r>
      <w:r>
        <w:rPr>
          <w:sz w:val="20"/>
        </w:rPr>
        <w:t>parte</w:t>
      </w:r>
      <w:r>
        <w:rPr>
          <w:spacing w:val="-9"/>
          <w:sz w:val="20"/>
        </w:rPr>
        <w:t> </w:t>
      </w:r>
      <w:r>
        <w:rPr>
          <w:sz w:val="20"/>
        </w:rPr>
        <w:t>de</w:t>
      </w:r>
      <w:r>
        <w:rPr>
          <w:spacing w:val="-9"/>
          <w:sz w:val="20"/>
        </w:rPr>
        <w:t> </w:t>
      </w:r>
      <w:r>
        <w:rPr>
          <w:sz w:val="20"/>
        </w:rPr>
        <w:t>la</w:t>
      </w:r>
      <w:r>
        <w:rPr>
          <w:spacing w:val="-10"/>
          <w:sz w:val="20"/>
        </w:rPr>
        <w:t> </w:t>
      </w:r>
      <w:r>
        <w:rPr>
          <w:sz w:val="20"/>
        </w:rPr>
        <w:t>institución,</w:t>
      </w:r>
      <w:r>
        <w:rPr>
          <w:spacing w:val="-8"/>
          <w:sz w:val="20"/>
        </w:rPr>
        <w:t> </w:t>
      </w:r>
      <w:r>
        <w:rPr>
          <w:sz w:val="20"/>
        </w:rPr>
        <w:t>en</w:t>
      </w:r>
      <w:r>
        <w:rPr>
          <w:spacing w:val="-7"/>
          <w:sz w:val="20"/>
        </w:rPr>
        <w:t> </w:t>
      </w:r>
      <w:r>
        <w:rPr>
          <w:sz w:val="20"/>
        </w:rPr>
        <w:t>un</w:t>
      </w:r>
      <w:r>
        <w:rPr>
          <w:spacing w:val="-9"/>
          <w:sz w:val="20"/>
        </w:rPr>
        <w:t> </w:t>
      </w:r>
      <w:r>
        <w:rPr>
          <w:sz w:val="20"/>
        </w:rPr>
        <w:t>horario</w:t>
      </w:r>
      <w:r>
        <w:rPr>
          <w:spacing w:val="-11"/>
          <w:sz w:val="20"/>
        </w:rPr>
        <w:t> </w:t>
      </w:r>
      <w:r>
        <w:rPr>
          <w:sz w:val="20"/>
        </w:rPr>
        <w:t>hábil,</w:t>
      </w:r>
      <w:r>
        <w:rPr>
          <w:spacing w:val="-9"/>
          <w:sz w:val="20"/>
        </w:rPr>
        <w:t> </w:t>
      </w:r>
      <w:r>
        <w:rPr>
          <w:sz w:val="20"/>
        </w:rPr>
        <w:t>así como permanecer publicada en sus perfiles de las redes sociales.</w:t>
      </w:r>
    </w:p>
    <w:p>
      <w:pPr>
        <w:pStyle w:val="BodyText"/>
        <w:spacing w:before="2"/>
      </w:pPr>
    </w:p>
    <w:p>
      <w:pPr>
        <w:pStyle w:val="ListParagraph"/>
        <w:numPr>
          <w:ilvl w:val="0"/>
          <w:numId w:val="8"/>
        </w:numPr>
        <w:tabs>
          <w:tab w:pos="909" w:val="left" w:leader="none"/>
        </w:tabs>
        <w:spacing w:line="240" w:lineRule="auto" w:before="0" w:after="0"/>
        <w:ind w:left="200" w:right="204" w:firstLine="0"/>
        <w:jc w:val="both"/>
        <w:rPr>
          <w:sz w:val="20"/>
        </w:rPr>
      </w:pPr>
      <w:r>
        <w:rPr>
          <w:sz w:val="20"/>
        </w:rPr>
        <w:t>El Estado deberá informar de manera inmediata a la Corte una vez que proceda a realizar cada una de las publicaciones dispuestas, independientemente del plazo de un año</w:t>
      </w:r>
    </w:p>
    <w:p>
      <w:pPr>
        <w:pStyle w:val="BodyText"/>
      </w:pPr>
    </w:p>
    <w:p>
      <w:pPr>
        <w:pStyle w:val="BodyText"/>
        <w:spacing w:before="4"/>
        <w:rPr>
          <w:sz w:val="21"/>
        </w:rPr>
      </w:pPr>
      <w:r>
        <w:rPr/>
        <w:pict>
          <v:rect style="position:absolute;margin-left:90.024002pt;margin-top:14.188321pt;width:144.020pt;height:.71997pt;mso-position-horizontal-relative:page;mso-position-vertical-relative:paragraph;z-index:-15704576;mso-wrap-distance-left:0;mso-wrap-distance-right:0" id="docshape50" filled="true" fillcolor="#000000" stroked="false">
            <v:fill type="solid"/>
            <w10:wrap type="topAndBottom"/>
          </v:rect>
        </w:pict>
      </w:r>
    </w:p>
    <w:p>
      <w:pPr>
        <w:tabs>
          <w:tab w:pos="908" w:val="left" w:leader="none"/>
        </w:tabs>
        <w:spacing w:line="242" w:lineRule="auto" w:before="100"/>
        <w:ind w:left="200" w:right="202" w:firstLine="0"/>
        <w:jc w:val="left"/>
        <w:rPr>
          <w:sz w:val="16"/>
        </w:rPr>
      </w:pPr>
      <w:r>
        <w:rPr>
          <w:spacing w:val="-4"/>
          <w:sz w:val="16"/>
          <w:vertAlign w:val="superscript"/>
        </w:rPr>
        <w:t>220</w:t>
      </w:r>
      <w:r>
        <w:rPr>
          <w:sz w:val="16"/>
          <w:vertAlign w:val="baseline"/>
        </w:rPr>
        <w:tab/>
      </w:r>
      <w:r>
        <w:rPr>
          <w:i/>
          <w:sz w:val="16"/>
          <w:vertAlign w:val="baseline"/>
        </w:rPr>
        <w:t>Cfr. Caso Barrios Altos Vs. Perú. Reparaciones y Costas</w:t>
      </w:r>
      <w:r>
        <w:rPr>
          <w:sz w:val="16"/>
          <w:vertAlign w:val="baseline"/>
        </w:rPr>
        <w:t>. Sentencia de 30 de noviembre de 2001. Serie C No. 87, párrs. 42 y 45, y </w:t>
      </w:r>
      <w:r>
        <w:rPr>
          <w:i/>
          <w:sz w:val="16"/>
          <w:vertAlign w:val="baseline"/>
        </w:rPr>
        <w:t>Caso Córdoba Vs. Paraguay, supra</w:t>
      </w:r>
      <w:r>
        <w:rPr>
          <w:sz w:val="16"/>
          <w:vertAlign w:val="baseline"/>
        </w:rPr>
        <w:t>, párr. 125.</w:t>
      </w:r>
    </w:p>
    <w:p>
      <w:pPr>
        <w:tabs>
          <w:tab w:pos="908" w:val="left" w:leader="none"/>
        </w:tabs>
        <w:spacing w:before="0"/>
        <w:ind w:left="200" w:right="193" w:firstLine="0"/>
        <w:jc w:val="left"/>
        <w:rPr>
          <w:sz w:val="16"/>
        </w:rPr>
      </w:pPr>
      <w:r>
        <w:rPr>
          <w:spacing w:val="-4"/>
          <w:sz w:val="16"/>
          <w:vertAlign w:val="superscript"/>
        </w:rPr>
        <w:t>221</w:t>
      </w:r>
      <w:r>
        <w:rPr>
          <w:sz w:val="16"/>
          <w:vertAlign w:val="baseline"/>
        </w:rPr>
        <w:tab/>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Cantoral</w:t>
      </w:r>
      <w:r>
        <w:rPr>
          <w:i/>
          <w:spacing w:val="-3"/>
          <w:sz w:val="16"/>
          <w:vertAlign w:val="baseline"/>
        </w:rPr>
        <w:t> </w:t>
      </w:r>
      <w:r>
        <w:rPr>
          <w:i/>
          <w:sz w:val="16"/>
          <w:vertAlign w:val="baseline"/>
        </w:rPr>
        <w:t>Benavides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3</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2"/>
          <w:sz w:val="16"/>
          <w:vertAlign w:val="baseline"/>
        </w:rPr>
        <w:t> </w:t>
      </w:r>
      <w:r>
        <w:rPr>
          <w:sz w:val="16"/>
          <w:vertAlign w:val="baseline"/>
        </w:rPr>
        <w:t>de</w:t>
      </w:r>
      <w:r>
        <w:rPr>
          <w:spacing w:val="-2"/>
          <w:sz w:val="16"/>
          <w:vertAlign w:val="baseline"/>
        </w:rPr>
        <w:t> </w:t>
      </w:r>
      <w:r>
        <w:rPr>
          <w:sz w:val="16"/>
          <w:vertAlign w:val="baseline"/>
        </w:rPr>
        <w:t>2001.</w:t>
      </w:r>
      <w:r>
        <w:rPr>
          <w:spacing w:val="-1"/>
          <w:sz w:val="16"/>
          <w:vertAlign w:val="baseline"/>
        </w:rPr>
        <w:t> </w:t>
      </w:r>
      <w:r>
        <w:rPr>
          <w:sz w:val="16"/>
          <w:vertAlign w:val="baseline"/>
        </w:rPr>
        <w:t>Serie C No. 88, párr. 79, y </w:t>
      </w:r>
      <w:r>
        <w:rPr>
          <w:i/>
          <w:sz w:val="16"/>
          <w:vertAlign w:val="baseline"/>
        </w:rPr>
        <w:t>Caso Córdoba Vs. Paraguay</w:t>
      </w:r>
      <w:r>
        <w:rPr>
          <w:sz w:val="16"/>
          <w:vertAlign w:val="baseline"/>
        </w:rPr>
        <w:t>, </w:t>
      </w:r>
      <w:r>
        <w:rPr>
          <w:i/>
          <w:sz w:val="16"/>
          <w:vertAlign w:val="baseline"/>
        </w:rPr>
        <w:t>supra</w:t>
      </w:r>
      <w:r>
        <w:rPr>
          <w:sz w:val="16"/>
          <w:vertAlign w:val="baseline"/>
        </w:rPr>
        <w:t>, párr. 128.</w:t>
      </w:r>
    </w:p>
    <w:p>
      <w:pPr>
        <w:spacing w:after="0"/>
        <w:jc w:val="left"/>
        <w:rPr>
          <w:sz w:val="16"/>
        </w:rPr>
        <w:sectPr>
          <w:pgSz w:w="12240" w:h="15840"/>
          <w:pgMar w:header="0" w:footer="1000" w:top="1340" w:bottom="1200" w:left="1600" w:right="880"/>
        </w:sectPr>
      </w:pPr>
    </w:p>
    <w:p>
      <w:pPr>
        <w:pStyle w:val="BodyText"/>
        <w:spacing w:line="242" w:lineRule="auto" w:before="76"/>
        <w:ind w:left="200"/>
      </w:pPr>
      <w:r>
        <w:rPr/>
        <w:t>para</w:t>
      </w:r>
      <w:r>
        <w:rPr>
          <w:spacing w:val="63"/>
        </w:rPr>
        <w:t> </w:t>
      </w:r>
      <w:r>
        <w:rPr/>
        <w:t>presentar</w:t>
      </w:r>
      <w:r>
        <w:rPr>
          <w:spacing w:val="64"/>
        </w:rPr>
        <w:t> </w:t>
      </w:r>
      <w:r>
        <w:rPr/>
        <w:t>su</w:t>
      </w:r>
      <w:r>
        <w:rPr>
          <w:spacing w:val="63"/>
        </w:rPr>
        <w:t> </w:t>
      </w:r>
      <w:r>
        <w:rPr/>
        <w:t>primer</w:t>
      </w:r>
      <w:r>
        <w:rPr>
          <w:spacing w:val="63"/>
        </w:rPr>
        <w:t> </w:t>
      </w:r>
      <w:r>
        <w:rPr/>
        <w:t>informe</w:t>
      </w:r>
      <w:r>
        <w:rPr>
          <w:spacing w:val="64"/>
        </w:rPr>
        <w:t> </w:t>
      </w:r>
      <w:r>
        <w:rPr/>
        <w:t>dispuesto</w:t>
      </w:r>
      <w:r>
        <w:rPr>
          <w:spacing w:val="64"/>
        </w:rPr>
        <w:t> </w:t>
      </w:r>
      <w:r>
        <w:rPr/>
        <w:t>en</w:t>
      </w:r>
      <w:r>
        <w:rPr>
          <w:spacing w:val="66"/>
        </w:rPr>
        <w:t> </w:t>
      </w:r>
      <w:r>
        <w:rPr/>
        <w:t>el</w:t>
      </w:r>
      <w:r>
        <w:rPr>
          <w:spacing w:val="63"/>
        </w:rPr>
        <w:t> </w:t>
      </w:r>
      <w:r>
        <w:rPr/>
        <w:t>punto</w:t>
      </w:r>
      <w:r>
        <w:rPr>
          <w:spacing w:val="64"/>
        </w:rPr>
        <w:t> </w:t>
      </w:r>
      <w:r>
        <w:rPr/>
        <w:t>resolutivo</w:t>
      </w:r>
      <w:r>
        <w:rPr>
          <w:spacing w:val="70"/>
        </w:rPr>
        <w:t> </w:t>
      </w:r>
      <w:r>
        <w:rPr/>
        <w:t>13</w:t>
      </w:r>
      <w:r>
        <w:rPr>
          <w:spacing w:val="64"/>
        </w:rPr>
        <w:t> </w:t>
      </w:r>
      <w:r>
        <w:rPr/>
        <w:t>de</w:t>
      </w:r>
      <w:r>
        <w:rPr>
          <w:spacing w:val="40"/>
        </w:rPr>
        <w:t> </w:t>
      </w:r>
      <w:r>
        <w:rPr/>
        <w:t>la</w:t>
      </w:r>
      <w:r>
        <w:rPr>
          <w:spacing w:val="63"/>
        </w:rPr>
        <w:t> </w:t>
      </w:r>
      <w:r>
        <w:rPr/>
        <w:t>presente </w:t>
      </w:r>
      <w:r>
        <w:rPr>
          <w:spacing w:val="-2"/>
        </w:rPr>
        <w:t>Sentencia.</w:t>
      </w:r>
    </w:p>
    <w:p>
      <w:pPr>
        <w:pStyle w:val="BodyText"/>
        <w:spacing w:before="8"/>
        <w:rPr>
          <w:sz w:val="19"/>
        </w:rPr>
      </w:pPr>
    </w:p>
    <w:p>
      <w:pPr>
        <w:pStyle w:val="ListParagraph"/>
        <w:numPr>
          <w:ilvl w:val="1"/>
          <w:numId w:val="14"/>
        </w:numPr>
        <w:tabs>
          <w:tab w:pos="1055" w:val="left" w:leader="none"/>
        </w:tabs>
        <w:spacing w:line="240" w:lineRule="auto" w:before="0" w:after="0"/>
        <w:ind w:left="1054" w:right="0" w:hanging="495"/>
        <w:jc w:val="left"/>
        <w:rPr>
          <w:sz w:val="20"/>
        </w:rPr>
      </w:pPr>
      <w:r>
        <w:rPr>
          <w:i/>
          <w:sz w:val="20"/>
        </w:rPr>
        <w:t>Acto</w:t>
      </w:r>
      <w:r>
        <w:rPr>
          <w:i/>
          <w:spacing w:val="-8"/>
          <w:sz w:val="20"/>
        </w:rPr>
        <w:t> </w:t>
      </w:r>
      <w:r>
        <w:rPr>
          <w:i/>
          <w:sz w:val="20"/>
        </w:rPr>
        <w:t>reconocimiento</w:t>
      </w:r>
      <w:r>
        <w:rPr>
          <w:i/>
          <w:spacing w:val="-9"/>
          <w:sz w:val="20"/>
        </w:rPr>
        <w:t> </w:t>
      </w:r>
      <w:r>
        <w:rPr>
          <w:i/>
          <w:sz w:val="20"/>
        </w:rPr>
        <w:t>de</w:t>
      </w:r>
      <w:r>
        <w:rPr>
          <w:i/>
          <w:spacing w:val="-6"/>
          <w:sz w:val="20"/>
        </w:rPr>
        <w:t> </w:t>
      </w:r>
      <w:r>
        <w:rPr>
          <w:i/>
          <w:sz w:val="20"/>
        </w:rPr>
        <w:t>responsabilidad</w:t>
      </w:r>
      <w:r>
        <w:rPr>
          <w:i/>
          <w:spacing w:val="-7"/>
          <w:sz w:val="20"/>
        </w:rPr>
        <w:t> </w:t>
      </w:r>
      <w:r>
        <w:rPr>
          <w:i/>
          <w:sz w:val="20"/>
        </w:rPr>
        <w:t>internacional</w:t>
      </w:r>
      <w:r>
        <w:rPr>
          <w:i/>
          <w:spacing w:val="-3"/>
          <w:sz w:val="20"/>
        </w:rPr>
        <w:t> </w:t>
      </w:r>
      <w:r>
        <w:rPr>
          <w:i/>
          <w:sz w:val="20"/>
        </w:rPr>
        <w:t>y</w:t>
      </w:r>
      <w:r>
        <w:rPr>
          <w:i/>
          <w:spacing w:val="-8"/>
          <w:sz w:val="20"/>
        </w:rPr>
        <w:t> </w:t>
      </w:r>
      <w:r>
        <w:rPr>
          <w:i/>
          <w:sz w:val="20"/>
        </w:rPr>
        <w:t>de</w:t>
      </w:r>
      <w:r>
        <w:rPr>
          <w:i/>
          <w:spacing w:val="-9"/>
          <w:sz w:val="20"/>
        </w:rPr>
        <w:t> </w:t>
      </w:r>
      <w:r>
        <w:rPr>
          <w:i/>
          <w:sz w:val="20"/>
        </w:rPr>
        <w:t>disculpas</w:t>
      </w:r>
      <w:r>
        <w:rPr>
          <w:i/>
          <w:spacing w:val="-8"/>
          <w:sz w:val="20"/>
        </w:rPr>
        <w:t> </w:t>
      </w:r>
      <w:r>
        <w:rPr>
          <w:i/>
          <w:spacing w:val="-2"/>
          <w:sz w:val="20"/>
        </w:rPr>
        <w:t>públicas</w:t>
      </w:r>
    </w:p>
    <w:p>
      <w:pPr>
        <w:pStyle w:val="BodyText"/>
        <w:spacing w:before="1"/>
        <w:rPr>
          <w:i/>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Los </w:t>
      </w:r>
      <w:r>
        <w:rPr>
          <w:b/>
          <w:i/>
          <w:sz w:val="20"/>
        </w:rPr>
        <w:t>representantes </w:t>
      </w:r>
      <w:r>
        <w:rPr>
          <w:sz w:val="20"/>
        </w:rPr>
        <w:t>solicitaron que la Corte ordene al Estado: a) pedir disculpas públicas al señor Rogelio Viteri y su familia por medio de una ceremonia castrense con la participación del Alto Mando Militar y b) la realización de un acto público para exposición del caso y atribución de responsabilidades, donde el Estado se comprometa a cumplir con todas las medidas de reparación, el cual sea difundido por los medios de comunicación.</w:t>
      </w:r>
    </w:p>
    <w:p>
      <w:pPr>
        <w:pStyle w:val="BodyText"/>
        <w:spacing w:before="11"/>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La </w:t>
      </w:r>
      <w:r>
        <w:rPr>
          <w:b/>
          <w:i/>
          <w:sz w:val="20"/>
        </w:rPr>
        <w:t>Corte </w:t>
      </w:r>
      <w:r>
        <w:rPr>
          <w:sz w:val="20"/>
        </w:rPr>
        <w:t>ordena al Estado que realice un acto público de reconocimiento de responsabilidad internacional en relación con los hechos del presente caso. En dicho acto se deberá hacer referencia a las violaciones de derechos humanos declaradas en la presente Sentencia y pedir disculpas públicas al señor Viteri Ungaretti y a cada uno de los miembros de</w:t>
      </w:r>
      <w:r>
        <w:rPr>
          <w:spacing w:val="-12"/>
          <w:sz w:val="20"/>
        </w:rPr>
        <w:t> </w:t>
      </w:r>
      <w:r>
        <w:rPr>
          <w:sz w:val="20"/>
        </w:rPr>
        <w:t>su</w:t>
      </w:r>
      <w:r>
        <w:rPr>
          <w:spacing w:val="-11"/>
          <w:sz w:val="20"/>
        </w:rPr>
        <w:t> </w:t>
      </w:r>
      <w:r>
        <w:rPr>
          <w:sz w:val="20"/>
        </w:rPr>
        <w:t>familia</w:t>
      </w:r>
      <w:r>
        <w:rPr>
          <w:spacing w:val="-10"/>
          <w:sz w:val="20"/>
        </w:rPr>
        <w:t> </w:t>
      </w:r>
      <w:r>
        <w:rPr>
          <w:sz w:val="20"/>
        </w:rPr>
        <w:t>por</w:t>
      </w:r>
      <w:r>
        <w:rPr>
          <w:spacing w:val="-12"/>
          <w:sz w:val="20"/>
        </w:rPr>
        <w:t> </w:t>
      </w:r>
      <w:r>
        <w:rPr>
          <w:sz w:val="20"/>
        </w:rPr>
        <w:t>los</w:t>
      </w:r>
      <w:r>
        <w:rPr>
          <w:spacing w:val="-12"/>
          <w:sz w:val="20"/>
        </w:rPr>
        <w:t> </w:t>
      </w:r>
      <w:r>
        <w:rPr>
          <w:sz w:val="20"/>
        </w:rPr>
        <w:t>hechos</w:t>
      </w:r>
      <w:r>
        <w:rPr>
          <w:spacing w:val="-10"/>
          <w:sz w:val="20"/>
        </w:rPr>
        <w:t> </w:t>
      </w:r>
      <w:r>
        <w:rPr>
          <w:sz w:val="20"/>
        </w:rPr>
        <w:t>ocurridos.</w:t>
      </w:r>
      <w:r>
        <w:rPr>
          <w:spacing w:val="-12"/>
          <w:sz w:val="20"/>
        </w:rPr>
        <w:t> </w:t>
      </w:r>
      <w:r>
        <w:rPr>
          <w:sz w:val="20"/>
        </w:rPr>
        <w:t>En</w:t>
      </w:r>
      <w:r>
        <w:rPr>
          <w:spacing w:val="-10"/>
          <w:sz w:val="20"/>
        </w:rPr>
        <w:t> </w:t>
      </w:r>
      <w:r>
        <w:rPr>
          <w:sz w:val="20"/>
        </w:rPr>
        <w:t>el</w:t>
      </w:r>
      <w:r>
        <w:rPr>
          <w:spacing w:val="-11"/>
          <w:sz w:val="20"/>
        </w:rPr>
        <w:t> </w:t>
      </w:r>
      <w:r>
        <w:rPr>
          <w:sz w:val="20"/>
        </w:rPr>
        <w:t>acto</w:t>
      </w:r>
      <w:r>
        <w:rPr>
          <w:spacing w:val="-10"/>
          <w:sz w:val="20"/>
        </w:rPr>
        <w:t> </w:t>
      </w:r>
      <w:r>
        <w:rPr>
          <w:sz w:val="20"/>
        </w:rPr>
        <w:t>deberá</w:t>
      </w:r>
      <w:r>
        <w:rPr>
          <w:spacing w:val="-11"/>
          <w:sz w:val="20"/>
        </w:rPr>
        <w:t> </w:t>
      </w:r>
      <w:r>
        <w:rPr>
          <w:sz w:val="20"/>
        </w:rPr>
        <w:t>clarificarse</w:t>
      </w:r>
      <w:r>
        <w:rPr>
          <w:spacing w:val="-13"/>
          <w:sz w:val="20"/>
        </w:rPr>
        <w:t> </w:t>
      </w:r>
      <w:r>
        <w:rPr>
          <w:sz w:val="20"/>
        </w:rPr>
        <w:t>que</w:t>
      </w:r>
      <w:r>
        <w:rPr>
          <w:spacing w:val="-10"/>
          <w:sz w:val="20"/>
        </w:rPr>
        <w:t> </w:t>
      </w:r>
      <w:r>
        <w:rPr>
          <w:sz w:val="20"/>
        </w:rPr>
        <w:t>el</w:t>
      </w:r>
      <w:r>
        <w:rPr>
          <w:spacing w:val="-11"/>
          <w:sz w:val="20"/>
        </w:rPr>
        <w:t> </w:t>
      </w:r>
      <w:r>
        <w:rPr>
          <w:sz w:val="20"/>
        </w:rPr>
        <w:t>señor</w:t>
      </w:r>
      <w:r>
        <w:rPr>
          <w:spacing w:val="-12"/>
          <w:sz w:val="20"/>
        </w:rPr>
        <w:t> </w:t>
      </w:r>
      <w:r>
        <w:rPr>
          <w:sz w:val="20"/>
        </w:rPr>
        <w:t>Julio</w:t>
      </w:r>
      <w:r>
        <w:rPr>
          <w:spacing w:val="-12"/>
          <w:sz w:val="20"/>
        </w:rPr>
        <w:t> </w:t>
      </w:r>
      <w:r>
        <w:rPr>
          <w:sz w:val="20"/>
        </w:rPr>
        <w:t>Rogelio Viteri Ungaretti, como miembro de las Fuerzas Armadas del Ecuador, tenía el derecho y el deber</w:t>
      </w:r>
      <w:r>
        <w:rPr>
          <w:spacing w:val="-7"/>
          <w:sz w:val="20"/>
        </w:rPr>
        <w:t> </w:t>
      </w:r>
      <w:r>
        <w:rPr>
          <w:sz w:val="20"/>
        </w:rPr>
        <w:t>de</w:t>
      </w:r>
      <w:r>
        <w:rPr>
          <w:spacing w:val="-4"/>
          <w:sz w:val="20"/>
        </w:rPr>
        <w:t> </w:t>
      </w:r>
      <w:r>
        <w:rPr>
          <w:sz w:val="20"/>
        </w:rPr>
        <w:t>ejercer</w:t>
      </w:r>
      <w:r>
        <w:rPr>
          <w:spacing w:val="-4"/>
          <w:sz w:val="20"/>
        </w:rPr>
        <w:t> </w:t>
      </w:r>
      <w:r>
        <w:rPr>
          <w:sz w:val="20"/>
        </w:rPr>
        <w:t>su</w:t>
      </w:r>
      <w:r>
        <w:rPr>
          <w:spacing w:val="-5"/>
          <w:sz w:val="20"/>
        </w:rPr>
        <w:t> </w:t>
      </w:r>
      <w:r>
        <w:rPr>
          <w:sz w:val="20"/>
        </w:rPr>
        <w:t>derecho</w:t>
      </w:r>
      <w:r>
        <w:rPr>
          <w:spacing w:val="-4"/>
          <w:sz w:val="20"/>
        </w:rPr>
        <w:t> </w:t>
      </w:r>
      <w:r>
        <w:rPr>
          <w:sz w:val="20"/>
        </w:rPr>
        <w:t>a</w:t>
      </w:r>
      <w:r>
        <w:rPr>
          <w:spacing w:val="-3"/>
          <w:sz w:val="20"/>
        </w:rPr>
        <w:t> </w:t>
      </w:r>
      <w:r>
        <w:rPr>
          <w:sz w:val="20"/>
        </w:rPr>
        <w:t>la</w:t>
      </w:r>
      <w:r>
        <w:rPr>
          <w:spacing w:val="-5"/>
          <w:sz w:val="20"/>
        </w:rPr>
        <w:t> </w:t>
      </w:r>
      <w:r>
        <w:rPr>
          <w:sz w:val="20"/>
        </w:rPr>
        <w:t>libertad</w:t>
      </w:r>
      <w:r>
        <w:rPr>
          <w:spacing w:val="-5"/>
          <w:sz w:val="20"/>
        </w:rPr>
        <w:t> </w:t>
      </w:r>
      <w:r>
        <w:rPr>
          <w:sz w:val="20"/>
        </w:rPr>
        <w:t>de</w:t>
      </w:r>
      <w:r>
        <w:rPr>
          <w:spacing w:val="-5"/>
          <w:sz w:val="20"/>
        </w:rPr>
        <w:t> </w:t>
      </w:r>
      <w:r>
        <w:rPr>
          <w:sz w:val="20"/>
        </w:rPr>
        <w:t>expresión</w:t>
      </w:r>
      <w:r>
        <w:rPr>
          <w:spacing w:val="-5"/>
          <w:sz w:val="20"/>
        </w:rPr>
        <w:t> </w:t>
      </w:r>
      <w:r>
        <w:rPr>
          <w:sz w:val="20"/>
        </w:rPr>
        <w:t>para</w:t>
      </w:r>
      <w:r>
        <w:rPr>
          <w:spacing w:val="-3"/>
          <w:sz w:val="20"/>
        </w:rPr>
        <w:t> </w:t>
      </w:r>
      <w:r>
        <w:rPr>
          <w:sz w:val="20"/>
        </w:rPr>
        <w:t>pronunciarse</w:t>
      </w:r>
      <w:r>
        <w:rPr>
          <w:spacing w:val="-5"/>
          <w:sz w:val="20"/>
        </w:rPr>
        <w:t> </w:t>
      </w:r>
      <w:r>
        <w:rPr>
          <w:sz w:val="20"/>
        </w:rPr>
        <w:t>sobre</w:t>
      </w:r>
      <w:r>
        <w:rPr>
          <w:spacing w:val="-7"/>
          <w:sz w:val="20"/>
        </w:rPr>
        <w:t> </w:t>
      </w:r>
      <w:r>
        <w:rPr>
          <w:sz w:val="20"/>
        </w:rPr>
        <w:t>los</w:t>
      </w:r>
      <w:r>
        <w:rPr>
          <w:spacing w:val="-4"/>
          <w:sz w:val="20"/>
        </w:rPr>
        <w:t> </w:t>
      </w:r>
      <w:r>
        <w:rPr>
          <w:sz w:val="20"/>
        </w:rPr>
        <w:t>presuntos hechos</w:t>
      </w:r>
      <w:r>
        <w:rPr>
          <w:spacing w:val="-12"/>
          <w:sz w:val="20"/>
        </w:rPr>
        <w:t> </w:t>
      </w:r>
      <w:r>
        <w:rPr>
          <w:sz w:val="20"/>
        </w:rPr>
        <w:t>de</w:t>
      </w:r>
      <w:r>
        <w:rPr>
          <w:spacing w:val="-10"/>
          <w:sz w:val="20"/>
        </w:rPr>
        <w:t> </w:t>
      </w:r>
      <w:r>
        <w:rPr>
          <w:sz w:val="20"/>
        </w:rPr>
        <w:t>corrupción</w:t>
      </w:r>
      <w:r>
        <w:rPr>
          <w:spacing w:val="-10"/>
          <w:sz w:val="20"/>
        </w:rPr>
        <w:t> </w:t>
      </w:r>
      <w:r>
        <w:rPr>
          <w:sz w:val="20"/>
        </w:rPr>
        <w:t>de</w:t>
      </w:r>
      <w:r>
        <w:rPr>
          <w:spacing w:val="-10"/>
          <w:sz w:val="20"/>
        </w:rPr>
        <w:t> </w:t>
      </w:r>
      <w:r>
        <w:rPr>
          <w:sz w:val="20"/>
        </w:rPr>
        <w:t>los</w:t>
      </w:r>
      <w:r>
        <w:rPr>
          <w:spacing w:val="-10"/>
          <w:sz w:val="20"/>
        </w:rPr>
        <w:t> </w:t>
      </w:r>
      <w:r>
        <w:rPr>
          <w:sz w:val="20"/>
        </w:rPr>
        <w:t>que</w:t>
      </w:r>
      <w:r>
        <w:rPr>
          <w:spacing w:val="-10"/>
          <w:sz w:val="20"/>
        </w:rPr>
        <w:t> </w:t>
      </w:r>
      <w:r>
        <w:rPr>
          <w:sz w:val="20"/>
        </w:rPr>
        <w:t>tuvo</w:t>
      </w:r>
      <w:r>
        <w:rPr>
          <w:spacing w:val="-10"/>
          <w:sz w:val="20"/>
        </w:rPr>
        <w:t> </w:t>
      </w:r>
      <w:r>
        <w:rPr>
          <w:sz w:val="20"/>
        </w:rPr>
        <w:t>conocimiento</w:t>
      </w:r>
      <w:r>
        <w:rPr>
          <w:spacing w:val="-12"/>
          <w:sz w:val="20"/>
        </w:rPr>
        <w:t> </w:t>
      </w:r>
      <w:r>
        <w:rPr>
          <w:sz w:val="20"/>
        </w:rPr>
        <w:t>en</w:t>
      </w:r>
      <w:r>
        <w:rPr>
          <w:spacing w:val="-8"/>
          <w:sz w:val="20"/>
        </w:rPr>
        <w:t> </w:t>
      </w:r>
      <w:r>
        <w:rPr>
          <w:sz w:val="20"/>
        </w:rPr>
        <w:t>ejercicio</w:t>
      </w:r>
      <w:r>
        <w:rPr>
          <w:spacing w:val="-10"/>
          <w:sz w:val="20"/>
        </w:rPr>
        <w:t> </w:t>
      </w:r>
      <w:r>
        <w:rPr>
          <w:sz w:val="20"/>
        </w:rPr>
        <w:t>de</w:t>
      </w:r>
      <w:r>
        <w:rPr>
          <w:spacing w:val="-10"/>
          <w:sz w:val="20"/>
        </w:rPr>
        <w:t> </w:t>
      </w:r>
      <w:r>
        <w:rPr>
          <w:sz w:val="20"/>
        </w:rPr>
        <w:t>sus</w:t>
      </w:r>
      <w:r>
        <w:rPr>
          <w:spacing w:val="-9"/>
          <w:sz w:val="20"/>
        </w:rPr>
        <w:t> </w:t>
      </w:r>
      <w:r>
        <w:rPr>
          <w:sz w:val="20"/>
        </w:rPr>
        <w:t>funciones,</w:t>
      </w:r>
      <w:r>
        <w:rPr>
          <w:spacing w:val="-10"/>
          <w:sz w:val="20"/>
        </w:rPr>
        <w:t> </w:t>
      </w:r>
      <w:r>
        <w:rPr>
          <w:sz w:val="20"/>
        </w:rPr>
        <w:t>información que es de interés público. Además, debe hacerse mención que las sanciones privativas de libertad</w:t>
      </w:r>
      <w:r>
        <w:rPr>
          <w:spacing w:val="-14"/>
          <w:sz w:val="20"/>
        </w:rPr>
        <w:t> </w:t>
      </w:r>
      <w:r>
        <w:rPr>
          <w:sz w:val="20"/>
        </w:rPr>
        <w:t>que</w:t>
      </w:r>
      <w:r>
        <w:rPr>
          <w:spacing w:val="-14"/>
          <w:sz w:val="20"/>
        </w:rPr>
        <w:t> </w:t>
      </w:r>
      <w:r>
        <w:rPr>
          <w:sz w:val="20"/>
        </w:rPr>
        <w:t>le</w:t>
      </w:r>
      <w:r>
        <w:rPr>
          <w:spacing w:val="-14"/>
          <w:sz w:val="20"/>
        </w:rPr>
        <w:t> </w:t>
      </w:r>
      <w:r>
        <w:rPr>
          <w:sz w:val="20"/>
        </w:rPr>
        <w:t>fueron</w:t>
      </w:r>
      <w:r>
        <w:rPr>
          <w:spacing w:val="-11"/>
          <w:sz w:val="20"/>
        </w:rPr>
        <w:t> </w:t>
      </w:r>
      <w:r>
        <w:rPr>
          <w:sz w:val="20"/>
        </w:rPr>
        <w:t>impuestas</w:t>
      </w:r>
      <w:r>
        <w:rPr>
          <w:spacing w:val="-15"/>
          <w:sz w:val="20"/>
        </w:rPr>
        <w:t> </w:t>
      </w:r>
      <w:r>
        <w:rPr>
          <w:sz w:val="20"/>
        </w:rPr>
        <w:t>a</w:t>
      </w:r>
      <w:r>
        <w:rPr>
          <w:spacing w:val="-12"/>
          <w:sz w:val="20"/>
        </w:rPr>
        <w:t> </w:t>
      </w:r>
      <w:r>
        <w:rPr>
          <w:sz w:val="20"/>
        </w:rPr>
        <w:t>la</w:t>
      </w:r>
      <w:r>
        <w:rPr>
          <w:spacing w:val="-14"/>
          <w:sz w:val="20"/>
        </w:rPr>
        <w:t> </w:t>
      </w:r>
      <w:r>
        <w:rPr>
          <w:sz w:val="20"/>
        </w:rPr>
        <w:t>víctima</w:t>
      </w:r>
      <w:r>
        <w:rPr>
          <w:spacing w:val="-14"/>
          <w:sz w:val="20"/>
        </w:rPr>
        <w:t> </w:t>
      </w:r>
      <w:r>
        <w:rPr>
          <w:sz w:val="20"/>
        </w:rPr>
        <w:t>resultaron</w:t>
      </w:r>
      <w:r>
        <w:rPr>
          <w:spacing w:val="-14"/>
          <w:sz w:val="20"/>
        </w:rPr>
        <w:t> </w:t>
      </w:r>
      <w:r>
        <w:rPr>
          <w:sz w:val="20"/>
        </w:rPr>
        <w:t>arbitrarias</w:t>
      </w:r>
      <w:r>
        <w:rPr>
          <w:spacing w:val="-15"/>
          <w:sz w:val="20"/>
        </w:rPr>
        <w:t> </w:t>
      </w:r>
      <w:r>
        <w:rPr>
          <w:sz w:val="20"/>
        </w:rPr>
        <w:t>y</w:t>
      </w:r>
      <w:r>
        <w:rPr>
          <w:spacing w:val="-13"/>
          <w:sz w:val="20"/>
        </w:rPr>
        <w:t> </w:t>
      </w:r>
      <w:r>
        <w:rPr>
          <w:sz w:val="20"/>
        </w:rPr>
        <w:t>fueron</w:t>
      </w:r>
      <w:r>
        <w:rPr>
          <w:spacing w:val="-14"/>
          <w:sz w:val="20"/>
        </w:rPr>
        <w:t> </w:t>
      </w:r>
      <w:r>
        <w:rPr>
          <w:sz w:val="20"/>
        </w:rPr>
        <w:t>dejadas</w:t>
      </w:r>
      <w:r>
        <w:rPr>
          <w:spacing w:val="-13"/>
          <w:sz w:val="20"/>
        </w:rPr>
        <w:t> </w:t>
      </w:r>
      <w:r>
        <w:rPr>
          <w:sz w:val="20"/>
        </w:rPr>
        <w:t>sin</w:t>
      </w:r>
      <w:r>
        <w:rPr>
          <w:spacing w:val="-2"/>
          <w:sz w:val="20"/>
        </w:rPr>
        <w:t> </w:t>
      </w:r>
      <w:r>
        <w:rPr>
          <w:sz w:val="20"/>
        </w:rPr>
        <w:t>efecto por orden del Tribunal Constitucional. Asimismo, se debe indicar que es un legítimo interés de la sociedad conocer de la posible ocurrencia de hechos de corrupción y que su denuncia constituye un discurso especialmente protegido a la luz del artículo 13 de la Convención. También debe mencionarse los impactos de la corrupción en los derechos humanos. Por último, en el acto deberá mencionarse la exigencia de que los funcionarios públicos y/o las personas que tengan conocimiento de un acto de corrupción denuncien los hechos ante las autoridades competentes, frente a lo cual el Estado debe proveer de canales internos y externos adecuados para facilitar e incentivar la denuncia de actos de corrupción y proteger a los denunciantes.</w:t>
      </w:r>
    </w:p>
    <w:p>
      <w:pPr>
        <w:pStyle w:val="BodyText"/>
        <w:spacing w:before="2"/>
        <w:rPr>
          <w:sz w:val="22"/>
        </w:rPr>
      </w:pPr>
    </w:p>
    <w:p>
      <w:pPr>
        <w:pStyle w:val="ListParagraph"/>
        <w:numPr>
          <w:ilvl w:val="0"/>
          <w:numId w:val="8"/>
        </w:numPr>
        <w:tabs>
          <w:tab w:pos="909" w:val="left" w:leader="none"/>
        </w:tabs>
        <w:spacing w:line="240" w:lineRule="auto" w:before="0" w:after="0"/>
        <w:ind w:left="200" w:right="199" w:firstLine="0"/>
        <w:jc w:val="both"/>
        <w:rPr>
          <w:sz w:val="20"/>
        </w:rPr>
      </w:pPr>
      <w:r>
        <w:rPr>
          <w:sz w:val="20"/>
        </w:rPr>
        <w:t>El acto deberá llevarse a cabo mediante una ceremonia pública presidida por altas autoridades del Estado y altos mando de las FFAA. Asimismo, debe contar con presencia de las víctimas del presente caso si así lo desean. El Estado deberá acordar con las víctimas o sus representantes la modalidad de cumplimiento del acto público de reconocimiento, así como</w:t>
      </w:r>
      <w:r>
        <w:rPr>
          <w:spacing w:val="-12"/>
          <w:sz w:val="20"/>
        </w:rPr>
        <w:t> </w:t>
      </w:r>
      <w:r>
        <w:rPr>
          <w:sz w:val="20"/>
        </w:rPr>
        <w:t>las</w:t>
      </w:r>
      <w:r>
        <w:rPr>
          <w:spacing w:val="-9"/>
          <w:sz w:val="20"/>
        </w:rPr>
        <w:t> </w:t>
      </w:r>
      <w:r>
        <w:rPr>
          <w:sz w:val="20"/>
        </w:rPr>
        <w:t>particularidades</w:t>
      </w:r>
      <w:r>
        <w:rPr>
          <w:spacing w:val="-12"/>
          <w:sz w:val="20"/>
        </w:rPr>
        <w:t> </w:t>
      </w:r>
      <w:r>
        <w:rPr>
          <w:sz w:val="20"/>
        </w:rPr>
        <w:t>que</w:t>
      </w:r>
      <w:r>
        <w:rPr>
          <w:spacing w:val="-10"/>
          <w:sz w:val="20"/>
        </w:rPr>
        <w:t> </w:t>
      </w:r>
      <w:r>
        <w:rPr>
          <w:sz w:val="20"/>
        </w:rPr>
        <w:t>se</w:t>
      </w:r>
      <w:r>
        <w:rPr>
          <w:spacing w:val="-10"/>
          <w:sz w:val="20"/>
        </w:rPr>
        <w:t> </w:t>
      </w:r>
      <w:r>
        <w:rPr>
          <w:sz w:val="20"/>
        </w:rPr>
        <w:t>requieran,</w:t>
      </w:r>
      <w:r>
        <w:rPr>
          <w:spacing w:val="-12"/>
          <w:sz w:val="20"/>
        </w:rPr>
        <w:t> </w:t>
      </w:r>
      <w:r>
        <w:rPr>
          <w:sz w:val="20"/>
        </w:rPr>
        <w:t>tales</w:t>
      </w:r>
      <w:r>
        <w:rPr>
          <w:spacing w:val="-12"/>
          <w:sz w:val="20"/>
        </w:rPr>
        <w:t> </w:t>
      </w:r>
      <w:r>
        <w:rPr>
          <w:sz w:val="20"/>
        </w:rPr>
        <w:t>como</w:t>
      </w:r>
      <w:r>
        <w:rPr>
          <w:spacing w:val="-7"/>
          <w:sz w:val="20"/>
        </w:rPr>
        <w:t> </w:t>
      </w:r>
      <w:r>
        <w:rPr>
          <w:sz w:val="20"/>
        </w:rPr>
        <w:t>el</w:t>
      </w:r>
      <w:r>
        <w:rPr>
          <w:spacing w:val="-11"/>
          <w:sz w:val="20"/>
        </w:rPr>
        <w:t> </w:t>
      </w:r>
      <w:r>
        <w:rPr>
          <w:sz w:val="20"/>
        </w:rPr>
        <w:t>lugar</w:t>
      </w:r>
      <w:r>
        <w:rPr>
          <w:spacing w:val="-10"/>
          <w:sz w:val="20"/>
        </w:rPr>
        <w:t> </w:t>
      </w:r>
      <w:r>
        <w:rPr>
          <w:sz w:val="20"/>
        </w:rPr>
        <w:t>y</w:t>
      </w:r>
      <w:r>
        <w:rPr>
          <w:spacing w:val="-12"/>
          <w:sz w:val="20"/>
        </w:rPr>
        <w:t> </w:t>
      </w:r>
      <w:r>
        <w:rPr>
          <w:sz w:val="20"/>
        </w:rPr>
        <w:t>la</w:t>
      </w:r>
      <w:r>
        <w:rPr>
          <w:spacing w:val="-8"/>
          <w:sz w:val="20"/>
        </w:rPr>
        <w:t> </w:t>
      </w:r>
      <w:r>
        <w:rPr>
          <w:sz w:val="20"/>
        </w:rPr>
        <w:t>fecha</w:t>
      </w:r>
      <w:r>
        <w:rPr>
          <w:spacing w:val="-11"/>
          <w:sz w:val="20"/>
        </w:rPr>
        <w:t> </w:t>
      </w:r>
      <w:r>
        <w:rPr>
          <w:sz w:val="20"/>
        </w:rPr>
        <w:t>para</w:t>
      </w:r>
      <w:r>
        <w:rPr>
          <w:spacing w:val="-8"/>
          <w:sz w:val="20"/>
        </w:rPr>
        <w:t> </w:t>
      </w:r>
      <w:r>
        <w:rPr>
          <w:sz w:val="20"/>
        </w:rPr>
        <w:t>su</w:t>
      </w:r>
      <w:r>
        <w:rPr>
          <w:spacing w:val="-8"/>
          <w:sz w:val="20"/>
        </w:rPr>
        <w:t> </w:t>
      </w:r>
      <w:r>
        <w:rPr>
          <w:sz w:val="20"/>
        </w:rPr>
        <w:t>realización, y</w:t>
      </w:r>
      <w:r>
        <w:rPr>
          <w:spacing w:val="-5"/>
          <w:sz w:val="20"/>
        </w:rPr>
        <w:t> </w:t>
      </w:r>
      <w:r>
        <w:rPr>
          <w:sz w:val="20"/>
        </w:rPr>
        <w:t>debe</w:t>
      </w:r>
      <w:r>
        <w:rPr>
          <w:spacing w:val="-6"/>
          <w:sz w:val="20"/>
        </w:rPr>
        <w:t> </w:t>
      </w:r>
      <w:r>
        <w:rPr>
          <w:sz w:val="20"/>
        </w:rPr>
        <w:t>disponer</w:t>
      </w:r>
      <w:r>
        <w:rPr>
          <w:spacing w:val="-3"/>
          <w:sz w:val="20"/>
        </w:rPr>
        <w:t> </w:t>
      </w:r>
      <w:r>
        <w:rPr>
          <w:sz w:val="20"/>
        </w:rPr>
        <w:t>de</w:t>
      </w:r>
      <w:r>
        <w:rPr>
          <w:spacing w:val="-3"/>
          <w:sz w:val="20"/>
        </w:rPr>
        <w:t> </w:t>
      </w:r>
      <w:r>
        <w:rPr>
          <w:sz w:val="20"/>
        </w:rPr>
        <w:t>los</w:t>
      </w:r>
      <w:r>
        <w:rPr>
          <w:spacing w:val="-2"/>
          <w:sz w:val="20"/>
        </w:rPr>
        <w:t> </w:t>
      </w:r>
      <w:r>
        <w:rPr>
          <w:sz w:val="20"/>
        </w:rPr>
        <w:t>medios</w:t>
      </w:r>
      <w:r>
        <w:rPr>
          <w:spacing w:val="-6"/>
          <w:sz w:val="20"/>
        </w:rPr>
        <w:t> </w:t>
      </w:r>
      <w:r>
        <w:rPr>
          <w:sz w:val="20"/>
        </w:rPr>
        <w:t>necesarios</w:t>
      </w:r>
      <w:r>
        <w:rPr>
          <w:spacing w:val="-3"/>
          <w:sz w:val="20"/>
        </w:rPr>
        <w:t> </w:t>
      </w:r>
      <w:r>
        <w:rPr>
          <w:sz w:val="20"/>
        </w:rPr>
        <w:t>para</w:t>
      </w:r>
      <w:r>
        <w:rPr>
          <w:spacing w:val="-1"/>
          <w:sz w:val="20"/>
        </w:rPr>
        <w:t> </w:t>
      </w:r>
      <w:r>
        <w:rPr>
          <w:sz w:val="20"/>
        </w:rPr>
        <w:t>facilitar</w:t>
      </w:r>
      <w:r>
        <w:rPr>
          <w:spacing w:val="-5"/>
          <w:sz w:val="20"/>
        </w:rPr>
        <w:t> </w:t>
      </w:r>
      <w:r>
        <w:rPr>
          <w:sz w:val="20"/>
        </w:rPr>
        <w:t>la</w:t>
      </w:r>
      <w:r>
        <w:rPr>
          <w:spacing w:val="-2"/>
          <w:sz w:val="20"/>
        </w:rPr>
        <w:t> </w:t>
      </w:r>
      <w:r>
        <w:rPr>
          <w:sz w:val="20"/>
        </w:rPr>
        <w:t>presencia</w:t>
      </w:r>
      <w:r>
        <w:rPr>
          <w:spacing w:val="-4"/>
          <w:sz w:val="20"/>
        </w:rPr>
        <w:t> </w:t>
      </w:r>
      <w:r>
        <w:rPr>
          <w:sz w:val="20"/>
        </w:rPr>
        <w:t>de</w:t>
      </w:r>
      <w:r>
        <w:rPr>
          <w:spacing w:val="-4"/>
          <w:sz w:val="20"/>
        </w:rPr>
        <w:t> </w:t>
      </w:r>
      <w:r>
        <w:rPr>
          <w:sz w:val="20"/>
        </w:rPr>
        <w:t>dichas personas</w:t>
      </w:r>
      <w:r>
        <w:rPr>
          <w:spacing w:val="-3"/>
          <w:sz w:val="20"/>
        </w:rPr>
        <w:t> </w:t>
      </w:r>
      <w:r>
        <w:rPr>
          <w:sz w:val="20"/>
        </w:rPr>
        <w:t>en</w:t>
      </w:r>
      <w:r>
        <w:rPr>
          <w:spacing w:val="-1"/>
          <w:sz w:val="20"/>
        </w:rPr>
        <w:t> </w:t>
      </w:r>
      <w:r>
        <w:rPr>
          <w:sz w:val="20"/>
        </w:rPr>
        <w:t>el acto mencionado. Si las víctimas manifiestan su voluntad de participar presencialmente en este</w:t>
      </w:r>
      <w:r>
        <w:rPr>
          <w:spacing w:val="-18"/>
          <w:sz w:val="20"/>
        </w:rPr>
        <w:t> </w:t>
      </w:r>
      <w:r>
        <w:rPr>
          <w:sz w:val="20"/>
        </w:rPr>
        <w:t>acto,</w:t>
      </w:r>
      <w:r>
        <w:rPr>
          <w:spacing w:val="-18"/>
          <w:sz w:val="20"/>
        </w:rPr>
        <w:t> </w:t>
      </w:r>
      <w:r>
        <w:rPr>
          <w:sz w:val="20"/>
        </w:rPr>
        <w:t>el</w:t>
      </w:r>
      <w:r>
        <w:rPr>
          <w:spacing w:val="-17"/>
          <w:sz w:val="20"/>
        </w:rPr>
        <w:t> </w:t>
      </w:r>
      <w:r>
        <w:rPr>
          <w:sz w:val="20"/>
        </w:rPr>
        <w:t>Estado</w:t>
      </w:r>
      <w:r>
        <w:rPr>
          <w:spacing w:val="-18"/>
          <w:sz w:val="20"/>
        </w:rPr>
        <w:t> </w:t>
      </w:r>
      <w:r>
        <w:rPr>
          <w:sz w:val="20"/>
        </w:rPr>
        <w:t>deberá</w:t>
      </w:r>
      <w:r>
        <w:rPr>
          <w:spacing w:val="-17"/>
          <w:sz w:val="20"/>
        </w:rPr>
        <w:t> </w:t>
      </w:r>
      <w:r>
        <w:rPr>
          <w:sz w:val="20"/>
        </w:rPr>
        <w:t>proveer</w:t>
      </w:r>
      <w:r>
        <w:rPr>
          <w:spacing w:val="-18"/>
          <w:sz w:val="20"/>
        </w:rPr>
        <w:t> </w:t>
      </w:r>
      <w:r>
        <w:rPr>
          <w:sz w:val="20"/>
        </w:rPr>
        <w:t>las</w:t>
      </w:r>
      <w:r>
        <w:rPr>
          <w:spacing w:val="-18"/>
          <w:sz w:val="20"/>
        </w:rPr>
        <w:t> </w:t>
      </w:r>
      <w:r>
        <w:rPr>
          <w:sz w:val="20"/>
        </w:rPr>
        <w:t>medidas</w:t>
      </w:r>
      <w:r>
        <w:rPr>
          <w:spacing w:val="-17"/>
          <w:sz w:val="20"/>
        </w:rPr>
        <w:t> </w:t>
      </w:r>
      <w:r>
        <w:rPr>
          <w:sz w:val="20"/>
        </w:rPr>
        <w:t>de</w:t>
      </w:r>
      <w:r>
        <w:rPr>
          <w:spacing w:val="-18"/>
          <w:sz w:val="20"/>
        </w:rPr>
        <w:t> </w:t>
      </w:r>
      <w:r>
        <w:rPr>
          <w:sz w:val="20"/>
        </w:rPr>
        <w:t>protección</w:t>
      </w:r>
      <w:r>
        <w:rPr>
          <w:spacing w:val="-17"/>
          <w:sz w:val="20"/>
        </w:rPr>
        <w:t> </w:t>
      </w:r>
      <w:r>
        <w:rPr>
          <w:sz w:val="20"/>
        </w:rPr>
        <w:t>necesarias</w:t>
      </w:r>
      <w:r>
        <w:rPr>
          <w:spacing w:val="-18"/>
          <w:sz w:val="20"/>
        </w:rPr>
        <w:t> </w:t>
      </w:r>
      <w:r>
        <w:rPr>
          <w:sz w:val="20"/>
        </w:rPr>
        <w:t>para</w:t>
      </w:r>
      <w:r>
        <w:rPr>
          <w:spacing w:val="-17"/>
          <w:sz w:val="20"/>
        </w:rPr>
        <w:t> </w:t>
      </w:r>
      <w:r>
        <w:rPr>
          <w:sz w:val="20"/>
        </w:rPr>
        <w:t>su</w:t>
      </w:r>
      <w:r>
        <w:rPr>
          <w:spacing w:val="-18"/>
          <w:sz w:val="20"/>
        </w:rPr>
        <w:t> </w:t>
      </w:r>
      <w:r>
        <w:rPr>
          <w:sz w:val="20"/>
        </w:rPr>
        <w:t>participación en dicho evento, así como cubrir los gastos de traslado correspondientes para las víctimas que se encuentren exilio, así como los gastos durante su estadía en Ecuador. En el caso de que las víctimas no puedan asistir al acto, el Estado deberá asegurar su participación por medios</w:t>
      </w:r>
      <w:r>
        <w:rPr>
          <w:spacing w:val="-14"/>
          <w:sz w:val="20"/>
        </w:rPr>
        <w:t> </w:t>
      </w:r>
      <w:r>
        <w:rPr>
          <w:sz w:val="20"/>
        </w:rPr>
        <w:t>virtuales.</w:t>
      </w:r>
      <w:r>
        <w:rPr>
          <w:spacing w:val="-15"/>
          <w:sz w:val="20"/>
        </w:rPr>
        <w:t> </w:t>
      </w:r>
      <w:r>
        <w:rPr>
          <w:sz w:val="20"/>
        </w:rPr>
        <w:t>Dicho</w:t>
      </w:r>
      <w:r>
        <w:rPr>
          <w:spacing w:val="-12"/>
          <w:sz w:val="20"/>
        </w:rPr>
        <w:t> </w:t>
      </w:r>
      <w:r>
        <w:rPr>
          <w:sz w:val="20"/>
        </w:rPr>
        <w:t>acto</w:t>
      </w:r>
      <w:r>
        <w:rPr>
          <w:spacing w:val="-14"/>
          <w:sz w:val="20"/>
        </w:rPr>
        <w:t> </w:t>
      </w:r>
      <w:r>
        <w:rPr>
          <w:sz w:val="20"/>
        </w:rPr>
        <w:t>deberá</w:t>
      </w:r>
      <w:r>
        <w:rPr>
          <w:spacing w:val="-13"/>
          <w:sz w:val="20"/>
        </w:rPr>
        <w:t> </w:t>
      </w:r>
      <w:r>
        <w:rPr>
          <w:sz w:val="20"/>
        </w:rPr>
        <w:t>ser</w:t>
      </w:r>
      <w:r>
        <w:rPr>
          <w:spacing w:val="-12"/>
          <w:sz w:val="20"/>
        </w:rPr>
        <w:t> </w:t>
      </w:r>
      <w:r>
        <w:rPr>
          <w:sz w:val="20"/>
        </w:rPr>
        <w:t>difundido</w:t>
      </w:r>
      <w:r>
        <w:rPr>
          <w:spacing w:val="-15"/>
          <w:sz w:val="20"/>
        </w:rPr>
        <w:t> </w:t>
      </w:r>
      <w:r>
        <w:rPr>
          <w:sz w:val="20"/>
        </w:rPr>
        <w:t>a</w:t>
      </w:r>
      <w:r>
        <w:rPr>
          <w:spacing w:val="-13"/>
          <w:sz w:val="20"/>
        </w:rPr>
        <w:t> </w:t>
      </w:r>
      <w:r>
        <w:rPr>
          <w:sz w:val="20"/>
        </w:rPr>
        <w:t>través</w:t>
      </w:r>
      <w:r>
        <w:rPr>
          <w:spacing w:val="-14"/>
          <w:sz w:val="20"/>
        </w:rPr>
        <w:t> </w:t>
      </w:r>
      <w:r>
        <w:rPr>
          <w:sz w:val="20"/>
        </w:rPr>
        <w:t>de</w:t>
      </w:r>
      <w:r>
        <w:rPr>
          <w:spacing w:val="-15"/>
          <w:sz w:val="20"/>
        </w:rPr>
        <w:t> </w:t>
      </w:r>
      <w:r>
        <w:rPr>
          <w:sz w:val="20"/>
        </w:rPr>
        <w:t>medios</w:t>
      </w:r>
      <w:r>
        <w:rPr>
          <w:spacing w:val="-14"/>
          <w:sz w:val="20"/>
        </w:rPr>
        <w:t> </w:t>
      </w:r>
      <w:r>
        <w:rPr>
          <w:sz w:val="20"/>
        </w:rPr>
        <w:t>de</w:t>
      </w:r>
      <w:r>
        <w:rPr>
          <w:spacing w:val="-13"/>
          <w:sz w:val="20"/>
        </w:rPr>
        <w:t> </w:t>
      </w:r>
      <w:r>
        <w:rPr>
          <w:sz w:val="20"/>
        </w:rPr>
        <w:t>comunicación</w:t>
      </w:r>
      <w:r>
        <w:rPr>
          <w:spacing w:val="-13"/>
          <w:sz w:val="20"/>
        </w:rPr>
        <w:t> </w:t>
      </w:r>
      <w:r>
        <w:rPr>
          <w:sz w:val="20"/>
        </w:rPr>
        <w:t>y,</w:t>
      </w:r>
      <w:r>
        <w:rPr>
          <w:spacing w:val="-15"/>
          <w:sz w:val="20"/>
        </w:rPr>
        <w:t> </w:t>
      </w:r>
      <w:r>
        <w:rPr>
          <w:sz w:val="20"/>
        </w:rPr>
        <w:t>para su realización, el Estado cuenta con el plazo de un año contado a partir de la notificación de la presente Sentencia.</w:t>
      </w:r>
    </w:p>
    <w:p>
      <w:pPr>
        <w:pStyle w:val="BodyText"/>
      </w:pPr>
    </w:p>
    <w:p>
      <w:pPr>
        <w:pStyle w:val="Heading2"/>
        <w:numPr>
          <w:ilvl w:val="0"/>
          <w:numId w:val="14"/>
        </w:numPr>
        <w:tabs>
          <w:tab w:pos="921" w:val="left" w:leader="none"/>
        </w:tabs>
        <w:spacing w:line="240" w:lineRule="auto" w:before="0" w:after="0"/>
        <w:ind w:left="920" w:right="0" w:hanging="361"/>
        <w:jc w:val="left"/>
      </w:pPr>
      <w:bookmarkStart w:name="_bookmark57" w:id="59"/>
      <w:bookmarkEnd w:id="59"/>
      <w:r>
        <w:rPr/>
        <w:t>G</w:t>
      </w:r>
      <w:r>
        <w:rPr/>
        <w:t>arantías</w:t>
      </w:r>
      <w:r>
        <w:rPr>
          <w:spacing w:val="-6"/>
        </w:rPr>
        <w:t> </w:t>
      </w:r>
      <w:r>
        <w:rPr/>
        <w:t>de</w:t>
      </w:r>
      <w:r>
        <w:rPr>
          <w:spacing w:val="-7"/>
        </w:rPr>
        <w:t> </w:t>
      </w:r>
      <w:r>
        <w:rPr/>
        <w:t>no</w:t>
      </w:r>
      <w:r>
        <w:rPr>
          <w:spacing w:val="-7"/>
        </w:rPr>
        <w:t> </w:t>
      </w:r>
      <w:r>
        <w:rPr>
          <w:spacing w:val="-2"/>
        </w:rPr>
        <w:t>repetición</w:t>
      </w:r>
    </w:p>
    <w:p>
      <w:pPr>
        <w:pStyle w:val="BodyText"/>
        <w:spacing w:before="1"/>
        <w:rPr>
          <w:b/>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La </w:t>
      </w:r>
      <w:r>
        <w:rPr>
          <w:b/>
          <w:i/>
          <w:sz w:val="20"/>
        </w:rPr>
        <w:t>Comisión </w:t>
      </w:r>
      <w:r>
        <w:rPr>
          <w:sz w:val="20"/>
        </w:rPr>
        <w:t>solicitó las siguientes medidas de no repetición: a) establecer mecanismos</w:t>
      </w:r>
      <w:r>
        <w:rPr>
          <w:spacing w:val="-12"/>
          <w:sz w:val="20"/>
        </w:rPr>
        <w:t> </w:t>
      </w:r>
      <w:r>
        <w:rPr>
          <w:sz w:val="20"/>
        </w:rPr>
        <w:t>adecuados</w:t>
      </w:r>
      <w:r>
        <w:rPr>
          <w:spacing w:val="-10"/>
          <w:sz w:val="20"/>
        </w:rPr>
        <w:t> </w:t>
      </w:r>
      <w:r>
        <w:rPr>
          <w:sz w:val="20"/>
        </w:rPr>
        <w:t>de</w:t>
      </w:r>
      <w:r>
        <w:rPr>
          <w:spacing w:val="-15"/>
          <w:sz w:val="20"/>
        </w:rPr>
        <w:t> </w:t>
      </w:r>
      <w:r>
        <w:rPr>
          <w:sz w:val="20"/>
        </w:rPr>
        <w:t>protección</w:t>
      </w:r>
      <w:r>
        <w:rPr>
          <w:spacing w:val="-11"/>
          <w:sz w:val="20"/>
        </w:rPr>
        <w:t> </w:t>
      </w:r>
      <w:r>
        <w:rPr>
          <w:sz w:val="20"/>
        </w:rPr>
        <w:t>de</w:t>
      </w:r>
      <w:r>
        <w:rPr>
          <w:spacing w:val="-13"/>
          <w:sz w:val="20"/>
        </w:rPr>
        <w:t> </w:t>
      </w:r>
      <w:r>
        <w:rPr>
          <w:sz w:val="20"/>
        </w:rPr>
        <w:t>denunciantes</w:t>
      </w:r>
      <w:r>
        <w:rPr>
          <w:spacing w:val="-14"/>
          <w:sz w:val="20"/>
        </w:rPr>
        <w:t> </w:t>
      </w:r>
      <w:r>
        <w:rPr>
          <w:sz w:val="20"/>
        </w:rPr>
        <w:t>que,</w:t>
      </w:r>
      <w:r>
        <w:rPr>
          <w:spacing w:val="-12"/>
          <w:sz w:val="20"/>
        </w:rPr>
        <w:t> </w:t>
      </w:r>
      <w:r>
        <w:rPr>
          <w:sz w:val="20"/>
        </w:rPr>
        <w:t>en</w:t>
      </w:r>
      <w:r>
        <w:rPr>
          <w:spacing w:val="-10"/>
          <w:sz w:val="20"/>
        </w:rPr>
        <w:t> </w:t>
      </w:r>
      <w:r>
        <w:rPr>
          <w:sz w:val="20"/>
        </w:rPr>
        <w:t>razón</w:t>
      </w:r>
      <w:r>
        <w:rPr>
          <w:spacing w:val="-13"/>
          <w:sz w:val="20"/>
        </w:rPr>
        <w:t> </w:t>
      </w:r>
      <w:r>
        <w:rPr>
          <w:sz w:val="20"/>
        </w:rPr>
        <w:t>de</w:t>
      </w:r>
      <w:r>
        <w:rPr>
          <w:spacing w:val="-10"/>
          <w:sz w:val="20"/>
        </w:rPr>
        <w:t> </w:t>
      </w:r>
      <w:r>
        <w:rPr>
          <w:sz w:val="20"/>
        </w:rPr>
        <w:t>su</w:t>
      </w:r>
      <w:r>
        <w:rPr>
          <w:spacing w:val="-11"/>
          <w:sz w:val="20"/>
        </w:rPr>
        <w:t> </w:t>
      </w:r>
      <w:r>
        <w:rPr>
          <w:sz w:val="20"/>
        </w:rPr>
        <w:t>empleo</w:t>
      </w:r>
      <w:r>
        <w:rPr>
          <w:spacing w:val="-12"/>
          <w:sz w:val="20"/>
        </w:rPr>
        <w:t> </w:t>
      </w:r>
      <w:r>
        <w:rPr>
          <w:sz w:val="20"/>
        </w:rPr>
        <w:t>o</w:t>
      </w:r>
      <w:r>
        <w:rPr>
          <w:spacing w:val="-13"/>
          <w:sz w:val="20"/>
        </w:rPr>
        <w:t> </w:t>
      </w:r>
      <w:r>
        <w:rPr>
          <w:sz w:val="20"/>
        </w:rPr>
        <w:t>posición institucional, expongan irregularidades, hechos de mala administración, hechos de corrupción, violación de derechos humanos, violaciones del derecho humanitario y otros intereses</w:t>
      </w:r>
      <w:r>
        <w:rPr>
          <w:spacing w:val="60"/>
          <w:sz w:val="20"/>
        </w:rPr>
        <w:t> </w:t>
      </w:r>
      <w:r>
        <w:rPr>
          <w:sz w:val="20"/>
        </w:rPr>
        <w:t>públicos</w:t>
      </w:r>
      <w:r>
        <w:rPr>
          <w:spacing w:val="60"/>
          <w:sz w:val="20"/>
        </w:rPr>
        <w:t> </w:t>
      </w:r>
      <w:r>
        <w:rPr>
          <w:sz w:val="20"/>
        </w:rPr>
        <w:t>gravemente</w:t>
      </w:r>
      <w:r>
        <w:rPr>
          <w:spacing w:val="60"/>
          <w:sz w:val="20"/>
        </w:rPr>
        <w:t> </w:t>
      </w:r>
      <w:r>
        <w:rPr>
          <w:sz w:val="20"/>
        </w:rPr>
        <w:t>afectados.</w:t>
      </w:r>
      <w:r>
        <w:rPr>
          <w:spacing w:val="62"/>
          <w:sz w:val="20"/>
        </w:rPr>
        <w:t> </w:t>
      </w:r>
      <w:r>
        <w:rPr>
          <w:sz w:val="20"/>
        </w:rPr>
        <w:t>La</w:t>
      </w:r>
      <w:r>
        <w:rPr>
          <w:spacing w:val="63"/>
          <w:sz w:val="20"/>
        </w:rPr>
        <w:t> </w:t>
      </w:r>
      <w:r>
        <w:rPr>
          <w:sz w:val="20"/>
        </w:rPr>
        <w:t>protección</w:t>
      </w:r>
      <w:r>
        <w:rPr>
          <w:spacing w:val="62"/>
          <w:sz w:val="20"/>
        </w:rPr>
        <w:t> </w:t>
      </w:r>
      <w:r>
        <w:rPr>
          <w:sz w:val="20"/>
        </w:rPr>
        <w:t>debe</w:t>
      </w:r>
      <w:r>
        <w:rPr>
          <w:spacing w:val="60"/>
          <w:sz w:val="20"/>
        </w:rPr>
        <w:t> </w:t>
      </w:r>
      <w:r>
        <w:rPr>
          <w:sz w:val="20"/>
        </w:rPr>
        <w:t>prevenir</w:t>
      </w:r>
      <w:r>
        <w:rPr>
          <w:spacing w:val="60"/>
          <w:sz w:val="20"/>
        </w:rPr>
        <w:t> </w:t>
      </w:r>
      <w:r>
        <w:rPr>
          <w:sz w:val="20"/>
        </w:rPr>
        <w:t>la</w:t>
      </w:r>
      <w:r>
        <w:rPr>
          <w:spacing w:val="61"/>
          <w:sz w:val="20"/>
        </w:rPr>
        <w:t> </w:t>
      </w:r>
      <w:r>
        <w:rPr>
          <w:sz w:val="20"/>
        </w:rPr>
        <w:t>aplicación</w:t>
      </w:r>
      <w:r>
        <w:rPr>
          <w:spacing w:val="62"/>
          <w:sz w:val="20"/>
        </w:rPr>
        <w:t> </w:t>
      </w:r>
      <w:r>
        <w:rPr>
          <w:spacing w:val="-5"/>
          <w:sz w:val="20"/>
        </w:rPr>
        <w:t>de</w:t>
      </w:r>
    </w:p>
    <w:p>
      <w:pPr>
        <w:spacing w:after="0" w:line="240" w:lineRule="auto"/>
        <w:jc w:val="both"/>
        <w:rPr>
          <w:sz w:val="20"/>
        </w:rPr>
        <w:sectPr>
          <w:pgSz w:w="12240" w:h="15840"/>
          <w:pgMar w:header="0" w:footer="1000" w:top="1340" w:bottom="1200" w:left="1600" w:right="880"/>
        </w:sectPr>
      </w:pPr>
    </w:p>
    <w:p>
      <w:pPr>
        <w:pStyle w:val="BodyText"/>
        <w:spacing w:before="76"/>
        <w:ind w:left="200" w:right="197"/>
        <w:jc w:val="both"/>
      </w:pPr>
      <w:r>
        <w:rPr/>
        <w:t>sanciones legales, administrativas o de cualquier otra índole, incluyendo la protección de reporte</w:t>
      </w:r>
      <w:r>
        <w:rPr>
          <w:spacing w:val="-18"/>
        </w:rPr>
        <w:t> </w:t>
      </w:r>
      <w:r>
        <w:rPr/>
        <w:t>seguro</w:t>
      </w:r>
      <w:r>
        <w:rPr>
          <w:spacing w:val="-18"/>
        </w:rPr>
        <w:t> </w:t>
      </w:r>
      <w:r>
        <w:rPr/>
        <w:t>al</w:t>
      </w:r>
      <w:r>
        <w:rPr>
          <w:spacing w:val="-17"/>
        </w:rPr>
        <w:t> </w:t>
      </w:r>
      <w:r>
        <w:rPr/>
        <w:t>interior</w:t>
      </w:r>
      <w:r>
        <w:rPr>
          <w:spacing w:val="-18"/>
        </w:rPr>
        <w:t> </w:t>
      </w:r>
      <w:r>
        <w:rPr/>
        <w:t>de</w:t>
      </w:r>
      <w:r>
        <w:rPr>
          <w:spacing w:val="-17"/>
        </w:rPr>
        <w:t> </w:t>
      </w:r>
      <w:r>
        <w:rPr/>
        <w:t>la</w:t>
      </w:r>
      <w:r>
        <w:rPr>
          <w:spacing w:val="-18"/>
        </w:rPr>
        <w:t> </w:t>
      </w:r>
      <w:r>
        <w:rPr/>
        <w:t>Fuerzas</w:t>
      </w:r>
      <w:r>
        <w:rPr>
          <w:spacing w:val="-18"/>
        </w:rPr>
        <w:t> </w:t>
      </w:r>
      <w:r>
        <w:rPr/>
        <w:t>Armadas,</w:t>
      </w:r>
      <w:r>
        <w:rPr>
          <w:spacing w:val="-17"/>
        </w:rPr>
        <w:t> </w:t>
      </w:r>
      <w:r>
        <w:rPr/>
        <w:t>para</w:t>
      </w:r>
      <w:r>
        <w:rPr>
          <w:spacing w:val="-18"/>
        </w:rPr>
        <w:t> </w:t>
      </w:r>
      <w:r>
        <w:rPr/>
        <w:t>el</w:t>
      </w:r>
      <w:r>
        <w:rPr>
          <w:spacing w:val="-17"/>
        </w:rPr>
        <w:t> </w:t>
      </w:r>
      <w:r>
        <w:rPr/>
        <w:t>caso</w:t>
      </w:r>
      <w:r>
        <w:rPr>
          <w:spacing w:val="-18"/>
        </w:rPr>
        <w:t> </w:t>
      </w:r>
      <w:r>
        <w:rPr/>
        <w:t>que</w:t>
      </w:r>
      <w:r>
        <w:rPr>
          <w:spacing w:val="-17"/>
        </w:rPr>
        <w:t> </w:t>
      </w:r>
      <w:r>
        <w:rPr/>
        <w:t>al</w:t>
      </w:r>
      <w:r>
        <w:rPr>
          <w:spacing w:val="-18"/>
        </w:rPr>
        <w:t> </w:t>
      </w:r>
      <w:r>
        <w:rPr/>
        <w:t>momento</w:t>
      </w:r>
      <w:r>
        <w:rPr>
          <w:spacing w:val="-18"/>
        </w:rPr>
        <w:t> </w:t>
      </w:r>
      <w:r>
        <w:rPr/>
        <w:t>de</w:t>
      </w:r>
      <w:r>
        <w:rPr>
          <w:spacing w:val="-17"/>
        </w:rPr>
        <w:t> </w:t>
      </w:r>
      <w:r>
        <w:rPr/>
        <w:t>la</w:t>
      </w:r>
      <w:r>
        <w:rPr>
          <w:spacing w:val="-18"/>
        </w:rPr>
        <w:t> </w:t>
      </w:r>
      <w:r>
        <w:rPr/>
        <w:t>revelación el denunciante haya tenido fundamentos razonables para creer que la información relevada era cierta y constituía una amenaza o daño a un interés público concreto; b) adecuar el ordenamiento jurídico interno, en particular el Reglamento de Disciplina Militar, conforme a los estándares establecidos en el Informe de Fondo, de acuerdo con el deber de adoptar disposiciones de derecho interno, y c) Realizar una capacitación al personal de las Fuerzas Armadas y fuerzas de seguridad, incluidas las autoridades encargadas de la aplicación de sanciones disciplinarias, respecto a la protección de denunciantes que expongan hechos de corrupción o violaciones de derechos humanos, a la luz de los estándares establecidos en el Informe de Fondo.</w:t>
      </w:r>
    </w:p>
    <w:p>
      <w:pPr>
        <w:pStyle w:val="BodyText"/>
        <w:spacing w:before="2"/>
      </w:pPr>
    </w:p>
    <w:p>
      <w:pPr>
        <w:pStyle w:val="ListParagraph"/>
        <w:numPr>
          <w:ilvl w:val="0"/>
          <w:numId w:val="8"/>
        </w:numPr>
        <w:tabs>
          <w:tab w:pos="909" w:val="left" w:leader="none"/>
        </w:tabs>
        <w:spacing w:line="240" w:lineRule="auto" w:before="0" w:after="0"/>
        <w:ind w:left="200" w:right="197" w:firstLine="0"/>
        <w:jc w:val="both"/>
        <w:rPr>
          <w:sz w:val="20"/>
        </w:rPr>
      </w:pPr>
      <w:r>
        <w:rPr>
          <w:sz w:val="20"/>
        </w:rPr>
        <w:t>Los </w:t>
      </w:r>
      <w:r>
        <w:rPr>
          <w:b/>
          <w:i/>
          <w:sz w:val="20"/>
        </w:rPr>
        <w:t>representantes </w:t>
      </w:r>
      <w:r>
        <w:rPr>
          <w:sz w:val="20"/>
        </w:rPr>
        <w:t>solicitaron que la Corte ordene al Estado: a) implementar las medidas necesarias a fin de que no se vuelvan a tolerar actos de corrupción como los acontecidos; b) “que exista un compromiso por parte del Estado, de que los verdaderos responsables sean castigados”, y c) se organice un sistema de manejo de denuncias y protección</w:t>
      </w:r>
      <w:r>
        <w:rPr>
          <w:spacing w:val="-7"/>
          <w:sz w:val="20"/>
        </w:rPr>
        <w:t> </w:t>
      </w:r>
      <w:r>
        <w:rPr>
          <w:sz w:val="20"/>
        </w:rPr>
        <w:t>de</w:t>
      </w:r>
      <w:r>
        <w:rPr>
          <w:spacing w:val="-9"/>
          <w:sz w:val="20"/>
        </w:rPr>
        <w:t> </w:t>
      </w:r>
      <w:r>
        <w:rPr>
          <w:sz w:val="20"/>
        </w:rPr>
        <w:t>denunciantes</w:t>
      </w:r>
      <w:r>
        <w:rPr>
          <w:spacing w:val="-6"/>
          <w:sz w:val="20"/>
        </w:rPr>
        <w:t> </w:t>
      </w:r>
      <w:r>
        <w:rPr>
          <w:sz w:val="20"/>
        </w:rPr>
        <w:t>que</w:t>
      </w:r>
      <w:r>
        <w:rPr>
          <w:spacing w:val="-7"/>
          <w:sz w:val="20"/>
        </w:rPr>
        <w:t> </w:t>
      </w:r>
      <w:r>
        <w:rPr>
          <w:sz w:val="20"/>
        </w:rPr>
        <w:t>debe</w:t>
      </w:r>
      <w:r>
        <w:rPr>
          <w:spacing w:val="-9"/>
          <w:sz w:val="20"/>
        </w:rPr>
        <w:t> </w:t>
      </w:r>
      <w:r>
        <w:rPr>
          <w:sz w:val="20"/>
        </w:rPr>
        <w:t>incluir:</w:t>
      </w:r>
      <w:r>
        <w:rPr>
          <w:spacing w:val="-3"/>
          <w:sz w:val="20"/>
        </w:rPr>
        <w:t> </w:t>
      </w:r>
      <w:r>
        <w:rPr>
          <w:sz w:val="20"/>
        </w:rPr>
        <w:t>establecer</w:t>
      </w:r>
      <w:r>
        <w:rPr>
          <w:spacing w:val="-7"/>
          <w:sz w:val="20"/>
        </w:rPr>
        <w:t> </w:t>
      </w:r>
      <w:r>
        <w:rPr>
          <w:sz w:val="20"/>
        </w:rPr>
        <w:t>un</w:t>
      </w:r>
      <w:r>
        <w:rPr>
          <w:spacing w:val="-7"/>
          <w:sz w:val="20"/>
        </w:rPr>
        <w:t> </w:t>
      </w:r>
      <w:r>
        <w:rPr>
          <w:sz w:val="20"/>
        </w:rPr>
        <w:t>sistema</w:t>
      </w:r>
      <w:r>
        <w:rPr>
          <w:spacing w:val="-5"/>
          <w:sz w:val="20"/>
        </w:rPr>
        <w:t> </w:t>
      </w:r>
      <w:r>
        <w:rPr>
          <w:sz w:val="20"/>
        </w:rPr>
        <w:t>de</w:t>
      </w:r>
      <w:r>
        <w:rPr>
          <w:spacing w:val="-7"/>
          <w:sz w:val="20"/>
        </w:rPr>
        <w:t> </w:t>
      </w:r>
      <w:r>
        <w:rPr>
          <w:sz w:val="20"/>
        </w:rPr>
        <w:t>denuncias</w:t>
      </w:r>
      <w:r>
        <w:rPr>
          <w:spacing w:val="-9"/>
          <w:sz w:val="20"/>
        </w:rPr>
        <w:t> </w:t>
      </w:r>
      <w:r>
        <w:rPr>
          <w:sz w:val="20"/>
        </w:rPr>
        <w:t>de</w:t>
      </w:r>
      <w:r>
        <w:rPr>
          <w:spacing w:val="-7"/>
          <w:sz w:val="20"/>
        </w:rPr>
        <w:t> </w:t>
      </w:r>
      <w:r>
        <w:rPr>
          <w:sz w:val="20"/>
        </w:rPr>
        <w:t>actos</w:t>
      </w:r>
      <w:r>
        <w:rPr>
          <w:spacing w:val="-9"/>
          <w:sz w:val="20"/>
        </w:rPr>
        <w:t> </w:t>
      </w:r>
      <w:r>
        <w:rPr>
          <w:sz w:val="20"/>
        </w:rPr>
        <w:t>de corrupción,</w:t>
      </w:r>
      <w:r>
        <w:rPr>
          <w:spacing w:val="-13"/>
          <w:sz w:val="20"/>
        </w:rPr>
        <w:t> </w:t>
      </w:r>
      <w:r>
        <w:rPr>
          <w:sz w:val="20"/>
        </w:rPr>
        <w:t>contemplando</w:t>
      </w:r>
      <w:r>
        <w:rPr>
          <w:spacing w:val="-13"/>
          <w:sz w:val="20"/>
        </w:rPr>
        <w:t> </w:t>
      </w:r>
      <w:r>
        <w:rPr>
          <w:sz w:val="20"/>
        </w:rPr>
        <w:t>la</w:t>
      </w:r>
      <w:r>
        <w:rPr>
          <w:spacing w:val="-12"/>
          <w:sz w:val="20"/>
        </w:rPr>
        <w:t> </w:t>
      </w:r>
      <w:r>
        <w:rPr>
          <w:sz w:val="20"/>
        </w:rPr>
        <w:t>protección</w:t>
      </w:r>
      <w:r>
        <w:rPr>
          <w:spacing w:val="-12"/>
          <w:sz w:val="20"/>
        </w:rPr>
        <w:t> </w:t>
      </w:r>
      <w:r>
        <w:rPr>
          <w:sz w:val="20"/>
        </w:rPr>
        <w:t>a</w:t>
      </w:r>
      <w:r>
        <w:rPr>
          <w:spacing w:val="-12"/>
          <w:sz w:val="20"/>
        </w:rPr>
        <w:t> </w:t>
      </w:r>
      <w:r>
        <w:rPr>
          <w:sz w:val="20"/>
        </w:rPr>
        <w:t>los</w:t>
      </w:r>
      <w:r>
        <w:rPr>
          <w:spacing w:val="-13"/>
          <w:sz w:val="20"/>
        </w:rPr>
        <w:t> </w:t>
      </w:r>
      <w:r>
        <w:rPr>
          <w:sz w:val="20"/>
        </w:rPr>
        <w:t>informantes;</w:t>
      </w:r>
      <w:r>
        <w:rPr>
          <w:spacing w:val="-12"/>
          <w:sz w:val="20"/>
        </w:rPr>
        <w:t> </w:t>
      </w:r>
      <w:r>
        <w:rPr>
          <w:sz w:val="20"/>
        </w:rPr>
        <w:t>repetición</w:t>
      </w:r>
      <w:r>
        <w:rPr>
          <w:spacing w:val="-12"/>
          <w:sz w:val="20"/>
        </w:rPr>
        <w:t> </w:t>
      </w:r>
      <w:r>
        <w:rPr>
          <w:sz w:val="20"/>
        </w:rPr>
        <w:t>contra</w:t>
      </w:r>
      <w:r>
        <w:rPr>
          <w:spacing w:val="-12"/>
          <w:sz w:val="20"/>
        </w:rPr>
        <w:t> </w:t>
      </w:r>
      <w:r>
        <w:rPr>
          <w:sz w:val="20"/>
        </w:rPr>
        <w:t>los</w:t>
      </w:r>
      <w:r>
        <w:rPr>
          <w:spacing w:val="-13"/>
          <w:sz w:val="20"/>
        </w:rPr>
        <w:t> </w:t>
      </w:r>
      <w:r>
        <w:rPr>
          <w:sz w:val="20"/>
        </w:rPr>
        <w:t>responsables, </w:t>
      </w:r>
      <w:r>
        <w:rPr>
          <w:w w:val="95"/>
          <w:sz w:val="20"/>
        </w:rPr>
        <w:t>y</w:t>
      </w:r>
      <w:r>
        <w:rPr>
          <w:spacing w:val="10"/>
          <w:sz w:val="20"/>
        </w:rPr>
        <w:t> </w:t>
      </w:r>
      <w:r>
        <w:rPr>
          <w:w w:val="95"/>
          <w:sz w:val="20"/>
        </w:rPr>
        <w:t>desarrollar</w:t>
      </w:r>
      <w:r>
        <w:rPr>
          <w:spacing w:val="9"/>
          <w:sz w:val="20"/>
        </w:rPr>
        <w:t> </w:t>
      </w:r>
      <w:r>
        <w:rPr>
          <w:w w:val="95"/>
          <w:sz w:val="20"/>
        </w:rPr>
        <w:t>un</w:t>
      </w:r>
      <w:r>
        <w:rPr>
          <w:spacing w:val="11"/>
          <w:sz w:val="20"/>
        </w:rPr>
        <w:t> </w:t>
      </w:r>
      <w:r>
        <w:rPr>
          <w:w w:val="95"/>
          <w:sz w:val="20"/>
        </w:rPr>
        <w:t>mecanismo</w:t>
      </w:r>
      <w:r>
        <w:rPr>
          <w:spacing w:val="10"/>
          <w:sz w:val="20"/>
        </w:rPr>
        <w:t> </w:t>
      </w:r>
      <w:r>
        <w:rPr>
          <w:w w:val="95"/>
          <w:sz w:val="20"/>
        </w:rPr>
        <w:t>de</w:t>
      </w:r>
      <w:r>
        <w:rPr>
          <w:spacing w:val="9"/>
          <w:sz w:val="20"/>
        </w:rPr>
        <w:t> </w:t>
      </w:r>
      <w:r>
        <w:rPr>
          <w:w w:val="95"/>
          <w:sz w:val="20"/>
        </w:rPr>
        <w:t>protección</w:t>
      </w:r>
      <w:r>
        <w:rPr>
          <w:spacing w:val="12"/>
          <w:sz w:val="20"/>
        </w:rPr>
        <w:t> </w:t>
      </w:r>
      <w:r>
        <w:rPr>
          <w:w w:val="95"/>
          <w:sz w:val="20"/>
        </w:rPr>
        <w:t>de</w:t>
      </w:r>
      <w:r>
        <w:rPr>
          <w:spacing w:val="9"/>
          <w:sz w:val="20"/>
        </w:rPr>
        <w:t> </w:t>
      </w:r>
      <w:r>
        <w:rPr>
          <w:w w:val="95"/>
          <w:sz w:val="20"/>
        </w:rPr>
        <w:t>las</w:t>
      </w:r>
      <w:r>
        <w:rPr>
          <w:spacing w:val="16"/>
          <w:sz w:val="20"/>
        </w:rPr>
        <w:t> </w:t>
      </w:r>
      <w:r>
        <w:rPr>
          <w:w w:val="95"/>
          <w:sz w:val="20"/>
        </w:rPr>
        <w:t>personas</w:t>
      </w:r>
      <w:r>
        <w:rPr>
          <w:spacing w:val="13"/>
          <w:sz w:val="20"/>
        </w:rPr>
        <w:t> </w:t>
      </w:r>
      <w:r>
        <w:rPr>
          <w:w w:val="95"/>
          <w:sz w:val="20"/>
        </w:rPr>
        <w:t>que</w:t>
      </w:r>
      <w:r>
        <w:rPr>
          <w:spacing w:val="11"/>
          <w:sz w:val="20"/>
        </w:rPr>
        <w:t> </w:t>
      </w:r>
      <w:r>
        <w:rPr>
          <w:w w:val="95"/>
          <w:sz w:val="20"/>
        </w:rPr>
        <w:t>denuncien</w:t>
      </w:r>
      <w:r>
        <w:rPr>
          <w:spacing w:val="15"/>
          <w:sz w:val="20"/>
        </w:rPr>
        <w:t> </w:t>
      </w:r>
      <w:r>
        <w:rPr>
          <w:w w:val="95"/>
          <w:sz w:val="20"/>
        </w:rPr>
        <w:t>actos</w:t>
      </w:r>
      <w:r>
        <w:rPr>
          <w:spacing w:val="9"/>
          <w:sz w:val="20"/>
        </w:rPr>
        <w:t> </w:t>
      </w:r>
      <w:r>
        <w:rPr>
          <w:w w:val="95"/>
          <w:sz w:val="20"/>
        </w:rPr>
        <w:t>de</w:t>
      </w:r>
      <w:r>
        <w:rPr>
          <w:spacing w:val="11"/>
          <w:sz w:val="20"/>
        </w:rPr>
        <w:t> </w:t>
      </w:r>
      <w:r>
        <w:rPr>
          <w:spacing w:val="-2"/>
          <w:w w:val="95"/>
          <w:sz w:val="20"/>
        </w:rPr>
        <w:t>corrupción.</w:t>
      </w:r>
    </w:p>
    <w:p>
      <w:pPr>
        <w:pStyle w:val="BodyText"/>
      </w:pPr>
    </w:p>
    <w:p>
      <w:pPr>
        <w:pStyle w:val="ListParagraph"/>
        <w:numPr>
          <w:ilvl w:val="0"/>
          <w:numId w:val="8"/>
        </w:numPr>
        <w:tabs>
          <w:tab w:pos="909" w:val="left" w:leader="none"/>
        </w:tabs>
        <w:spacing w:line="240" w:lineRule="auto" w:before="0" w:after="0"/>
        <w:ind w:left="200" w:right="198" w:firstLine="0"/>
        <w:jc w:val="both"/>
        <w:rPr>
          <w:sz w:val="20"/>
        </w:rPr>
      </w:pPr>
      <w:r>
        <w:rPr>
          <w:sz w:val="20"/>
        </w:rPr>
        <w:t>El </w:t>
      </w:r>
      <w:r>
        <w:rPr>
          <w:b/>
          <w:i/>
          <w:sz w:val="20"/>
        </w:rPr>
        <w:t>Estado </w:t>
      </w:r>
      <w:r>
        <w:rPr>
          <w:sz w:val="20"/>
        </w:rPr>
        <w:t>alegó que la normativa penal actual garantiza un alto grado de protección a favor de los denunciantes de los actos de corrupción, e incluso propone un incentivo monetario en su beneficio. Indicó que su normativa vigente cumple con los estándares internacionales</w:t>
      </w:r>
      <w:r>
        <w:rPr>
          <w:spacing w:val="-15"/>
          <w:sz w:val="20"/>
        </w:rPr>
        <w:t> </w:t>
      </w:r>
      <w:r>
        <w:rPr>
          <w:sz w:val="20"/>
        </w:rPr>
        <w:t>en</w:t>
      </w:r>
      <w:r>
        <w:rPr>
          <w:spacing w:val="-16"/>
          <w:sz w:val="20"/>
        </w:rPr>
        <w:t> </w:t>
      </w:r>
      <w:r>
        <w:rPr>
          <w:sz w:val="20"/>
        </w:rPr>
        <w:t>materia</w:t>
      </w:r>
      <w:r>
        <w:rPr>
          <w:spacing w:val="-15"/>
          <w:sz w:val="20"/>
        </w:rPr>
        <w:t> </w:t>
      </w:r>
      <w:r>
        <w:rPr>
          <w:sz w:val="20"/>
        </w:rPr>
        <w:t>de</w:t>
      </w:r>
      <w:r>
        <w:rPr>
          <w:spacing w:val="-17"/>
          <w:sz w:val="20"/>
        </w:rPr>
        <w:t> </w:t>
      </w:r>
      <w:r>
        <w:rPr>
          <w:sz w:val="20"/>
        </w:rPr>
        <w:t>lucha</w:t>
      </w:r>
      <w:r>
        <w:rPr>
          <w:spacing w:val="-14"/>
          <w:sz w:val="20"/>
        </w:rPr>
        <w:t> </w:t>
      </w:r>
      <w:r>
        <w:rPr>
          <w:sz w:val="20"/>
        </w:rPr>
        <w:t>contra</w:t>
      </w:r>
      <w:r>
        <w:rPr>
          <w:spacing w:val="-14"/>
          <w:sz w:val="20"/>
        </w:rPr>
        <w:t> </w:t>
      </w:r>
      <w:r>
        <w:rPr>
          <w:sz w:val="20"/>
        </w:rPr>
        <w:t>la</w:t>
      </w:r>
      <w:r>
        <w:rPr>
          <w:spacing w:val="-14"/>
          <w:sz w:val="20"/>
        </w:rPr>
        <w:t> </w:t>
      </w:r>
      <w:r>
        <w:rPr>
          <w:sz w:val="20"/>
        </w:rPr>
        <w:t>corrupción,</w:t>
      </w:r>
      <w:r>
        <w:rPr>
          <w:spacing w:val="-14"/>
          <w:sz w:val="20"/>
        </w:rPr>
        <w:t> </w:t>
      </w:r>
      <w:r>
        <w:rPr>
          <w:sz w:val="20"/>
        </w:rPr>
        <w:t>en</w:t>
      </w:r>
      <w:r>
        <w:rPr>
          <w:spacing w:val="-13"/>
          <w:sz w:val="20"/>
        </w:rPr>
        <w:t> </w:t>
      </w:r>
      <w:r>
        <w:rPr>
          <w:sz w:val="20"/>
        </w:rPr>
        <w:t>ese</w:t>
      </w:r>
      <w:r>
        <w:rPr>
          <w:spacing w:val="-15"/>
          <w:sz w:val="20"/>
        </w:rPr>
        <w:t> </w:t>
      </w:r>
      <w:r>
        <w:rPr>
          <w:sz w:val="20"/>
        </w:rPr>
        <w:t>sentido</w:t>
      </w:r>
      <w:r>
        <w:rPr>
          <w:spacing w:val="-10"/>
          <w:sz w:val="20"/>
        </w:rPr>
        <w:t> </w:t>
      </w:r>
      <w:r>
        <w:rPr>
          <w:sz w:val="20"/>
        </w:rPr>
        <w:t>señaló</w:t>
      </w:r>
      <w:r>
        <w:rPr>
          <w:spacing w:val="-17"/>
          <w:sz w:val="20"/>
        </w:rPr>
        <w:t> </w:t>
      </w:r>
      <w:r>
        <w:rPr>
          <w:sz w:val="20"/>
        </w:rPr>
        <w:t>que</w:t>
      </w:r>
      <w:r>
        <w:rPr>
          <w:spacing w:val="-14"/>
          <w:sz w:val="20"/>
        </w:rPr>
        <w:t> </w:t>
      </w:r>
      <w:r>
        <w:rPr>
          <w:sz w:val="20"/>
        </w:rPr>
        <w:t>el</w:t>
      </w:r>
      <w:r>
        <w:rPr>
          <w:spacing w:val="-16"/>
          <w:sz w:val="20"/>
        </w:rPr>
        <w:t> </w:t>
      </w:r>
      <w:r>
        <w:rPr>
          <w:spacing w:val="-2"/>
          <w:sz w:val="20"/>
        </w:rPr>
        <w:t>artículo</w:t>
      </w:r>
    </w:p>
    <w:p>
      <w:pPr>
        <w:pStyle w:val="BodyText"/>
        <w:ind w:left="200" w:right="197"/>
        <w:jc w:val="both"/>
      </w:pPr>
      <w:r>
        <w:rPr/>
        <w:t>421 del Código Orgánico Integral Penal establece lineamientos generales respecto de la denuncia</w:t>
      </w:r>
      <w:r>
        <w:rPr>
          <w:spacing w:val="-11"/>
        </w:rPr>
        <w:t> </w:t>
      </w:r>
      <w:r>
        <w:rPr/>
        <w:t>de</w:t>
      </w:r>
      <w:r>
        <w:rPr>
          <w:spacing w:val="-13"/>
        </w:rPr>
        <w:t> </w:t>
      </w:r>
      <w:r>
        <w:rPr/>
        <w:t>delitos,</w:t>
      </w:r>
      <w:r>
        <w:rPr>
          <w:spacing w:val="-10"/>
        </w:rPr>
        <w:t> </w:t>
      </w:r>
      <w:r>
        <w:rPr/>
        <w:t>el</w:t>
      </w:r>
      <w:r>
        <w:rPr>
          <w:spacing w:val="-11"/>
        </w:rPr>
        <w:t> </w:t>
      </w:r>
      <w:r>
        <w:rPr/>
        <w:t>deber</w:t>
      </w:r>
      <w:r>
        <w:rPr>
          <w:spacing w:val="-7"/>
        </w:rPr>
        <w:t> </w:t>
      </w:r>
      <w:r>
        <w:rPr/>
        <w:t>ciudadano</w:t>
      </w:r>
      <w:r>
        <w:rPr>
          <w:spacing w:val="-12"/>
        </w:rPr>
        <w:t> </w:t>
      </w:r>
      <w:r>
        <w:rPr/>
        <w:t>de</w:t>
      </w:r>
      <w:r>
        <w:rPr>
          <w:spacing w:val="-10"/>
        </w:rPr>
        <w:t> </w:t>
      </w:r>
      <w:r>
        <w:rPr/>
        <w:t>denunciar,</w:t>
      </w:r>
      <w:r>
        <w:rPr>
          <w:spacing w:val="-12"/>
        </w:rPr>
        <w:t> </w:t>
      </w:r>
      <w:r>
        <w:rPr/>
        <w:t>la</w:t>
      </w:r>
      <w:r>
        <w:rPr>
          <w:spacing w:val="-9"/>
        </w:rPr>
        <w:t> </w:t>
      </w:r>
      <w:r>
        <w:rPr/>
        <w:t>posibilidad</w:t>
      </w:r>
      <w:r>
        <w:rPr>
          <w:spacing w:val="-11"/>
        </w:rPr>
        <w:t> </w:t>
      </w:r>
      <w:r>
        <w:rPr/>
        <w:t>de</w:t>
      </w:r>
      <w:r>
        <w:rPr>
          <w:spacing w:val="-10"/>
        </w:rPr>
        <w:t> </w:t>
      </w:r>
      <w:r>
        <w:rPr/>
        <w:t>realizar</w:t>
      </w:r>
      <w:r>
        <w:rPr>
          <w:spacing w:val="-12"/>
        </w:rPr>
        <w:t> </w:t>
      </w:r>
      <w:r>
        <w:rPr/>
        <w:t>denuncias</w:t>
      </w:r>
      <w:r>
        <w:rPr>
          <w:spacing w:val="-10"/>
        </w:rPr>
        <w:t> </w:t>
      </w:r>
      <w:r>
        <w:rPr/>
        <w:t>con reserva de identidad e incentivos pecuniarios por denuncias efectivas. Aunado a ello, indicó que el Consejo de Participación Ciudadana y Control Social tiene atribuciones específicas de lucha contra la corrupción y protección de los denunciantes de estos delitos, en virtud de la Ley</w:t>
      </w:r>
      <w:r>
        <w:rPr>
          <w:spacing w:val="-10"/>
        </w:rPr>
        <w:t> </w:t>
      </w:r>
      <w:r>
        <w:rPr/>
        <w:t>Orgánica</w:t>
      </w:r>
      <w:r>
        <w:rPr>
          <w:spacing w:val="-12"/>
        </w:rPr>
        <w:t> </w:t>
      </w:r>
      <w:r>
        <w:rPr/>
        <w:t>del</w:t>
      </w:r>
      <w:r>
        <w:rPr>
          <w:spacing w:val="-11"/>
        </w:rPr>
        <w:t> </w:t>
      </w:r>
      <w:r>
        <w:rPr/>
        <w:t>Consejo</w:t>
      </w:r>
      <w:r>
        <w:rPr>
          <w:spacing w:val="-15"/>
        </w:rPr>
        <w:t> </w:t>
      </w:r>
      <w:r>
        <w:rPr/>
        <w:t>de</w:t>
      </w:r>
      <w:r>
        <w:rPr>
          <w:spacing w:val="-13"/>
        </w:rPr>
        <w:t> </w:t>
      </w:r>
      <w:r>
        <w:rPr/>
        <w:t>Participación</w:t>
      </w:r>
      <w:r>
        <w:rPr>
          <w:spacing w:val="-11"/>
        </w:rPr>
        <w:t> </w:t>
      </w:r>
      <w:r>
        <w:rPr/>
        <w:t>Ciudadana</w:t>
      </w:r>
      <w:r>
        <w:rPr>
          <w:spacing w:val="-13"/>
        </w:rPr>
        <w:t> </w:t>
      </w:r>
      <w:r>
        <w:rPr/>
        <w:t>y</w:t>
      </w:r>
      <w:r>
        <w:rPr>
          <w:spacing w:val="-14"/>
        </w:rPr>
        <w:t> </w:t>
      </w:r>
      <w:r>
        <w:rPr/>
        <w:t>Control</w:t>
      </w:r>
      <w:r>
        <w:rPr>
          <w:spacing w:val="-14"/>
        </w:rPr>
        <w:t> </w:t>
      </w:r>
      <w:r>
        <w:rPr/>
        <w:t>Social.</w:t>
      </w:r>
      <w:r>
        <w:rPr>
          <w:spacing w:val="-12"/>
        </w:rPr>
        <w:t> </w:t>
      </w:r>
      <w:r>
        <w:rPr/>
        <w:t>Finalmente,</w:t>
      </w:r>
      <w:r>
        <w:rPr>
          <w:spacing w:val="-12"/>
        </w:rPr>
        <w:t> </w:t>
      </w:r>
      <w:r>
        <w:rPr/>
        <w:t>señaló</w:t>
      </w:r>
      <w:r>
        <w:rPr>
          <w:spacing w:val="-15"/>
        </w:rPr>
        <w:t> </w:t>
      </w:r>
      <w:r>
        <w:rPr/>
        <w:t>que los denunciantes también pueden denunciar actos de corrupción ante la Contraloría General del Estado. Considerando lo anterior, el Estado señaló que las medidas solicitadas son improcedentes, dado que estos mecanismos ya fueron implementados en el ámbito interno. Por otra parte, respecto de la solicitud de “repetición contra los responsables” indicó ser improcedente, ya que basta con que se interponga una denuncia para que las autoridades investiguen las alegaciones.</w:t>
      </w:r>
    </w:p>
    <w:p>
      <w:pPr>
        <w:pStyle w:val="BodyText"/>
        <w:spacing w:before="1"/>
      </w:pPr>
    </w:p>
    <w:p>
      <w:pPr>
        <w:pStyle w:val="ListParagraph"/>
        <w:numPr>
          <w:ilvl w:val="1"/>
          <w:numId w:val="15"/>
        </w:numPr>
        <w:tabs>
          <w:tab w:pos="1317" w:val="left" w:leader="none"/>
        </w:tabs>
        <w:spacing w:line="240" w:lineRule="auto" w:before="0" w:after="0"/>
        <w:ind w:left="1316" w:right="0" w:hanging="397"/>
        <w:jc w:val="left"/>
        <w:rPr>
          <w:i/>
          <w:sz w:val="20"/>
        </w:rPr>
      </w:pPr>
      <w:r>
        <w:rPr>
          <w:i/>
          <w:sz w:val="20"/>
        </w:rPr>
        <w:t>Adecuación</w:t>
      </w:r>
      <w:r>
        <w:rPr>
          <w:i/>
          <w:spacing w:val="-13"/>
          <w:sz w:val="20"/>
        </w:rPr>
        <w:t> </w:t>
      </w:r>
      <w:r>
        <w:rPr>
          <w:i/>
          <w:spacing w:val="-2"/>
          <w:sz w:val="20"/>
        </w:rPr>
        <w:t>normativa</w:t>
      </w:r>
    </w:p>
    <w:p>
      <w:pPr>
        <w:pStyle w:val="BodyText"/>
        <w:spacing w:before="11"/>
        <w:rPr>
          <w:i/>
          <w:sz w:val="19"/>
        </w:rPr>
      </w:pPr>
    </w:p>
    <w:p>
      <w:pPr>
        <w:pStyle w:val="ListParagraph"/>
        <w:numPr>
          <w:ilvl w:val="0"/>
          <w:numId w:val="8"/>
        </w:numPr>
        <w:tabs>
          <w:tab w:pos="909" w:val="left" w:leader="none"/>
        </w:tabs>
        <w:spacing w:line="240" w:lineRule="auto" w:before="0" w:after="0"/>
        <w:ind w:left="200" w:right="201" w:firstLine="0"/>
        <w:jc w:val="both"/>
        <w:rPr>
          <w:sz w:val="20"/>
        </w:rPr>
      </w:pPr>
      <w:r>
        <w:rPr>
          <w:sz w:val="20"/>
        </w:rPr>
        <w:t>La </w:t>
      </w:r>
      <w:r>
        <w:rPr>
          <w:b/>
          <w:i/>
          <w:sz w:val="20"/>
        </w:rPr>
        <w:t>Corte </w:t>
      </w:r>
      <w:r>
        <w:rPr>
          <w:sz w:val="20"/>
        </w:rPr>
        <w:t>recuerda que el artículo 2 de la Convención obliga a los Estados Parte a adoptar, con arreglo a sus procedimientos constitucionales y a las disposiciones de la Convención, las medidas legislativas o de otro carácter que fueren necesarias para hacer efectivos</w:t>
      </w:r>
      <w:r>
        <w:rPr>
          <w:spacing w:val="-5"/>
          <w:sz w:val="20"/>
        </w:rPr>
        <w:t> </w:t>
      </w:r>
      <w:r>
        <w:rPr>
          <w:sz w:val="20"/>
        </w:rPr>
        <w:t>los</w:t>
      </w:r>
      <w:r>
        <w:rPr>
          <w:spacing w:val="-2"/>
          <w:sz w:val="20"/>
        </w:rPr>
        <w:t> </w:t>
      </w:r>
      <w:r>
        <w:rPr>
          <w:sz w:val="20"/>
        </w:rPr>
        <w:t>derechos</w:t>
      </w:r>
      <w:r>
        <w:rPr>
          <w:spacing w:val="-5"/>
          <w:sz w:val="20"/>
        </w:rPr>
        <w:t> </w:t>
      </w:r>
      <w:r>
        <w:rPr>
          <w:sz w:val="20"/>
        </w:rPr>
        <w:t>y</w:t>
      </w:r>
      <w:r>
        <w:rPr>
          <w:spacing w:val="-2"/>
          <w:sz w:val="20"/>
        </w:rPr>
        <w:t> </w:t>
      </w:r>
      <w:r>
        <w:rPr>
          <w:sz w:val="20"/>
        </w:rPr>
        <w:t>libertades</w:t>
      </w:r>
      <w:r>
        <w:rPr>
          <w:spacing w:val="-5"/>
          <w:sz w:val="20"/>
        </w:rPr>
        <w:t> </w:t>
      </w:r>
      <w:r>
        <w:rPr>
          <w:sz w:val="20"/>
        </w:rPr>
        <w:t>protegidos</w:t>
      </w:r>
      <w:r>
        <w:rPr>
          <w:spacing w:val="-5"/>
          <w:sz w:val="20"/>
        </w:rPr>
        <w:t> </w:t>
      </w:r>
      <w:r>
        <w:rPr>
          <w:sz w:val="20"/>
        </w:rPr>
        <w:t>por</w:t>
      </w:r>
      <w:r>
        <w:rPr>
          <w:spacing w:val="-5"/>
          <w:sz w:val="20"/>
        </w:rPr>
        <w:t> </w:t>
      </w:r>
      <w:r>
        <w:rPr>
          <w:sz w:val="20"/>
        </w:rPr>
        <w:t>la</w:t>
      </w:r>
      <w:r>
        <w:rPr>
          <w:spacing w:val="-1"/>
          <w:sz w:val="20"/>
        </w:rPr>
        <w:t> </w:t>
      </w:r>
      <w:r>
        <w:rPr>
          <w:sz w:val="20"/>
        </w:rPr>
        <w:t>Convención</w:t>
      </w:r>
      <w:r>
        <w:rPr>
          <w:position w:val="7"/>
          <w:sz w:val="13"/>
        </w:rPr>
        <w:t>222</w:t>
      </w:r>
      <w:r>
        <w:rPr>
          <w:sz w:val="20"/>
        </w:rPr>
        <w:t>.</w:t>
      </w:r>
      <w:r>
        <w:rPr>
          <w:spacing w:val="-5"/>
          <w:sz w:val="20"/>
        </w:rPr>
        <w:t> </w:t>
      </w:r>
      <w:r>
        <w:rPr>
          <w:sz w:val="20"/>
        </w:rPr>
        <w:t>En</w:t>
      </w:r>
      <w:r>
        <w:rPr>
          <w:spacing w:val="-3"/>
          <w:sz w:val="20"/>
        </w:rPr>
        <w:t> </w:t>
      </w:r>
      <w:r>
        <w:rPr>
          <w:sz w:val="20"/>
        </w:rPr>
        <w:t>la</w:t>
      </w:r>
      <w:r>
        <w:rPr>
          <w:spacing w:val="-3"/>
          <w:sz w:val="20"/>
        </w:rPr>
        <w:t> </w:t>
      </w:r>
      <w:r>
        <w:rPr>
          <w:sz w:val="20"/>
        </w:rPr>
        <w:t>presente</w:t>
      </w:r>
      <w:r>
        <w:rPr>
          <w:spacing w:val="-3"/>
          <w:sz w:val="20"/>
        </w:rPr>
        <w:t> </w:t>
      </w:r>
      <w:r>
        <w:rPr>
          <w:sz w:val="20"/>
        </w:rPr>
        <w:t>Sentencia se determinó que, al momento de los hechos, la normativa vigente en Ecuador no cumplía con los estándares internacionales respecto al establecimiento de mecanismos de denuncia de hechos de corrupción y protección de los denunciantes (</w:t>
      </w:r>
      <w:r>
        <w:rPr>
          <w:i/>
          <w:sz w:val="20"/>
        </w:rPr>
        <w:t>supra</w:t>
      </w:r>
      <w:r>
        <w:rPr>
          <w:sz w:val="20"/>
        </w:rPr>
        <w:t>, párr. 104).</w:t>
      </w:r>
    </w:p>
    <w:p>
      <w:pPr>
        <w:pStyle w:val="BodyText"/>
      </w:pPr>
    </w:p>
    <w:p>
      <w:pPr>
        <w:pStyle w:val="ListParagraph"/>
        <w:numPr>
          <w:ilvl w:val="0"/>
          <w:numId w:val="8"/>
        </w:numPr>
        <w:tabs>
          <w:tab w:pos="909" w:val="left" w:leader="none"/>
        </w:tabs>
        <w:spacing w:line="240" w:lineRule="auto" w:before="0" w:after="0"/>
        <w:ind w:left="200" w:right="198" w:firstLine="0"/>
        <w:jc w:val="both"/>
        <w:rPr>
          <w:sz w:val="20"/>
        </w:rPr>
      </w:pPr>
      <w:r>
        <w:rPr>
          <w:sz w:val="20"/>
        </w:rPr>
        <w:t>De la información aportada por el Estado se observa que, con posterioridad a los hechos del presente caso, Ecuador ha adoptado diversa normativa relativa a la forma de denuncia</w:t>
      </w:r>
      <w:r>
        <w:rPr>
          <w:spacing w:val="-10"/>
          <w:sz w:val="20"/>
        </w:rPr>
        <w:t> </w:t>
      </w:r>
      <w:r>
        <w:rPr>
          <w:sz w:val="20"/>
        </w:rPr>
        <w:t>de</w:t>
      </w:r>
      <w:r>
        <w:rPr>
          <w:spacing w:val="-9"/>
          <w:sz w:val="20"/>
        </w:rPr>
        <w:t> </w:t>
      </w:r>
      <w:r>
        <w:rPr>
          <w:sz w:val="20"/>
        </w:rPr>
        <w:t>delitos,</w:t>
      </w:r>
      <w:r>
        <w:rPr>
          <w:spacing w:val="-9"/>
          <w:sz w:val="20"/>
        </w:rPr>
        <w:t> </w:t>
      </w:r>
      <w:r>
        <w:rPr>
          <w:sz w:val="20"/>
        </w:rPr>
        <w:t>la</w:t>
      </w:r>
      <w:r>
        <w:rPr>
          <w:spacing w:val="-10"/>
          <w:sz w:val="20"/>
        </w:rPr>
        <w:t> </w:t>
      </w:r>
      <w:r>
        <w:rPr>
          <w:sz w:val="20"/>
        </w:rPr>
        <w:t>protección</w:t>
      </w:r>
      <w:r>
        <w:rPr>
          <w:spacing w:val="-9"/>
          <w:sz w:val="20"/>
        </w:rPr>
        <w:t> </w:t>
      </w:r>
      <w:r>
        <w:rPr>
          <w:sz w:val="20"/>
        </w:rPr>
        <w:t>a</w:t>
      </w:r>
      <w:r>
        <w:rPr>
          <w:spacing w:val="-8"/>
          <w:sz w:val="20"/>
        </w:rPr>
        <w:t> </w:t>
      </w:r>
      <w:r>
        <w:rPr>
          <w:sz w:val="20"/>
        </w:rPr>
        <w:t>los</w:t>
      </w:r>
      <w:r>
        <w:rPr>
          <w:spacing w:val="-11"/>
          <w:sz w:val="20"/>
        </w:rPr>
        <w:t> </w:t>
      </w:r>
      <w:r>
        <w:rPr>
          <w:sz w:val="20"/>
        </w:rPr>
        <w:t>denunciantes,</w:t>
      </w:r>
      <w:r>
        <w:rPr>
          <w:spacing w:val="-9"/>
          <w:sz w:val="20"/>
        </w:rPr>
        <w:t> </w:t>
      </w:r>
      <w:r>
        <w:rPr>
          <w:sz w:val="20"/>
        </w:rPr>
        <w:t>e</w:t>
      </w:r>
      <w:r>
        <w:rPr>
          <w:spacing w:val="-9"/>
          <w:sz w:val="20"/>
        </w:rPr>
        <w:t> </w:t>
      </w:r>
      <w:r>
        <w:rPr>
          <w:sz w:val="20"/>
        </w:rPr>
        <w:t>incluso</w:t>
      </w:r>
      <w:r>
        <w:rPr>
          <w:spacing w:val="-10"/>
          <w:sz w:val="20"/>
        </w:rPr>
        <w:t> </w:t>
      </w:r>
      <w:r>
        <w:rPr>
          <w:sz w:val="20"/>
        </w:rPr>
        <w:t>la</w:t>
      </w:r>
      <w:r>
        <w:rPr>
          <w:spacing w:val="-10"/>
          <w:sz w:val="20"/>
        </w:rPr>
        <w:t> </w:t>
      </w:r>
      <w:r>
        <w:rPr>
          <w:sz w:val="20"/>
        </w:rPr>
        <w:t>promoción</w:t>
      </w:r>
      <w:r>
        <w:rPr>
          <w:spacing w:val="-10"/>
          <w:sz w:val="20"/>
        </w:rPr>
        <w:t> </w:t>
      </w:r>
      <w:r>
        <w:rPr>
          <w:sz w:val="20"/>
        </w:rPr>
        <w:t>de</w:t>
      </w:r>
      <w:r>
        <w:rPr>
          <w:spacing w:val="-12"/>
          <w:sz w:val="20"/>
        </w:rPr>
        <w:t> </w:t>
      </w:r>
      <w:r>
        <w:rPr>
          <w:sz w:val="20"/>
        </w:rPr>
        <w:t>las</w:t>
      </w:r>
      <w:r>
        <w:rPr>
          <w:spacing w:val="-11"/>
          <w:sz w:val="20"/>
        </w:rPr>
        <w:t> </w:t>
      </w:r>
      <w:r>
        <w:rPr>
          <w:sz w:val="20"/>
        </w:rPr>
        <w:t>denuncias</w:t>
      </w:r>
    </w:p>
    <w:p>
      <w:pPr>
        <w:pStyle w:val="BodyText"/>
        <w:spacing w:before="10"/>
        <w:rPr>
          <w:sz w:val="10"/>
        </w:rPr>
      </w:pPr>
      <w:r>
        <w:rPr/>
        <w:pict>
          <v:rect style="position:absolute;margin-left:90.024002pt;margin-top:7.82162pt;width:144.020pt;height:.72003pt;mso-position-horizontal-relative:page;mso-position-vertical-relative:paragraph;z-index:-15704064;mso-wrap-distance-left:0;mso-wrap-distance-right:0" id="docshape51" filled="true" fillcolor="#000000" stroked="false">
            <v:fill type="solid"/>
            <w10:wrap type="topAndBottom"/>
          </v:rect>
        </w:pict>
      </w:r>
    </w:p>
    <w:p>
      <w:pPr>
        <w:spacing w:before="100"/>
        <w:ind w:left="200" w:right="194" w:firstLine="0"/>
        <w:jc w:val="both"/>
        <w:rPr>
          <w:sz w:val="16"/>
        </w:rPr>
      </w:pPr>
      <w:r>
        <w:rPr>
          <w:sz w:val="16"/>
          <w:vertAlign w:val="superscript"/>
        </w:rPr>
        <w:t>222</w:t>
      </w:r>
      <w:r>
        <w:rPr>
          <w:spacing w:val="40"/>
          <w:sz w:val="16"/>
          <w:vertAlign w:val="baseline"/>
        </w:rPr>
        <w:t>  </w:t>
      </w:r>
      <w:r>
        <w:rPr>
          <w:i/>
          <w:sz w:val="16"/>
          <w:vertAlign w:val="baseline"/>
        </w:rPr>
        <w:t>Cfr. Caso Castillo Petruzzi y otros Vs. Perú, supra</w:t>
      </w:r>
      <w:r>
        <w:rPr>
          <w:sz w:val="16"/>
          <w:vertAlign w:val="baseline"/>
        </w:rPr>
        <w:t>, párr. 207, y </w:t>
      </w:r>
      <w:r>
        <w:rPr>
          <w:i/>
          <w:sz w:val="16"/>
          <w:vertAlign w:val="baseline"/>
        </w:rPr>
        <w:t>Caso Profesores de Chañaral y otras</w:t>
      </w:r>
      <w:r>
        <w:rPr>
          <w:i/>
          <w:sz w:val="16"/>
          <w:vertAlign w:val="baseline"/>
        </w:rPr>
        <w:t> municipalidades Vs. Chile. Excepción preliminar, Fondo, Reparaciones y Costas. </w:t>
      </w:r>
      <w:r>
        <w:rPr>
          <w:sz w:val="16"/>
          <w:vertAlign w:val="baseline"/>
        </w:rPr>
        <w:t>Sentencia de 10 de noviembre de 2021. Serie C No. 443, párr. 185.</w:t>
      </w:r>
    </w:p>
    <w:p>
      <w:pPr>
        <w:spacing w:after="0"/>
        <w:jc w:val="both"/>
        <w:rPr>
          <w:sz w:val="16"/>
        </w:rPr>
        <w:sectPr>
          <w:pgSz w:w="12240" w:h="15840"/>
          <w:pgMar w:header="0" w:footer="1000" w:top="1340" w:bottom="1200" w:left="1600" w:right="880"/>
        </w:sectPr>
      </w:pPr>
    </w:p>
    <w:p>
      <w:pPr>
        <w:pStyle w:val="BodyText"/>
        <w:spacing w:before="76"/>
        <w:ind w:left="200" w:right="199"/>
        <w:jc w:val="both"/>
      </w:pPr>
      <w:r>
        <w:rPr/>
        <w:t>de actos de corrupción. En ese sentido, los artículos 421 y siguientes del Código Orgánico Integral</w:t>
      </w:r>
      <w:r>
        <w:rPr>
          <w:spacing w:val="-6"/>
        </w:rPr>
        <w:t> </w:t>
      </w:r>
      <w:r>
        <w:rPr/>
        <w:t>Penal</w:t>
      </w:r>
      <w:r>
        <w:rPr>
          <w:spacing w:val="-6"/>
        </w:rPr>
        <w:t> </w:t>
      </w:r>
      <w:r>
        <w:rPr/>
        <w:t>establecen</w:t>
      </w:r>
      <w:r>
        <w:rPr>
          <w:spacing w:val="-6"/>
        </w:rPr>
        <w:t> </w:t>
      </w:r>
      <w:r>
        <w:rPr/>
        <w:t>lineamientos</w:t>
      </w:r>
      <w:r>
        <w:rPr>
          <w:spacing w:val="-7"/>
        </w:rPr>
        <w:t> </w:t>
      </w:r>
      <w:r>
        <w:rPr/>
        <w:t>generales</w:t>
      </w:r>
      <w:r>
        <w:rPr>
          <w:spacing w:val="-7"/>
        </w:rPr>
        <w:t> </w:t>
      </w:r>
      <w:r>
        <w:rPr/>
        <w:t>respecto</w:t>
      </w:r>
      <w:r>
        <w:rPr>
          <w:spacing w:val="-7"/>
        </w:rPr>
        <w:t> </w:t>
      </w:r>
      <w:r>
        <w:rPr/>
        <w:t>de</w:t>
      </w:r>
      <w:r>
        <w:rPr>
          <w:spacing w:val="-8"/>
        </w:rPr>
        <w:t> </w:t>
      </w:r>
      <w:r>
        <w:rPr/>
        <w:t>la</w:t>
      </w:r>
      <w:r>
        <w:rPr>
          <w:spacing w:val="-6"/>
        </w:rPr>
        <w:t> </w:t>
      </w:r>
      <w:r>
        <w:rPr/>
        <w:t>denuncia</w:t>
      </w:r>
      <w:r>
        <w:rPr>
          <w:spacing w:val="-6"/>
        </w:rPr>
        <w:t> </w:t>
      </w:r>
      <w:r>
        <w:rPr/>
        <w:t>de</w:t>
      </w:r>
      <w:r>
        <w:rPr>
          <w:spacing w:val="-8"/>
        </w:rPr>
        <w:t> </w:t>
      </w:r>
      <w:r>
        <w:rPr/>
        <w:t>delitos,</w:t>
      </w:r>
      <w:r>
        <w:rPr>
          <w:spacing w:val="-5"/>
        </w:rPr>
        <w:t> </w:t>
      </w:r>
      <w:r>
        <w:rPr/>
        <w:t>el</w:t>
      </w:r>
      <w:r>
        <w:rPr>
          <w:spacing w:val="-6"/>
        </w:rPr>
        <w:t> </w:t>
      </w:r>
      <w:r>
        <w:rPr/>
        <w:t>deber ciudadano de denunciar, la posibilidad de realizar denuncias con reserva de identidad e incentivos pecuniarios por denuncias efectivas</w:t>
      </w:r>
      <w:r>
        <w:rPr>
          <w:position w:val="7"/>
          <w:sz w:val="13"/>
        </w:rPr>
        <w:t>223</w:t>
      </w:r>
      <w:r>
        <w:rPr/>
        <w:t>. Aunado a ello, el Estado indicó que el Consejo de Participación Ciudadana y Control Social tiene atribuciones específicas de lucha contra la corrupción y protección de los denunciantes de estos delitos, en virtud de la Ley Orgánica</w:t>
      </w:r>
      <w:r>
        <w:rPr>
          <w:spacing w:val="-14"/>
        </w:rPr>
        <w:t> </w:t>
      </w:r>
      <w:r>
        <w:rPr/>
        <w:t>del</w:t>
      </w:r>
      <w:r>
        <w:rPr>
          <w:spacing w:val="-14"/>
        </w:rPr>
        <w:t> </w:t>
      </w:r>
      <w:r>
        <w:rPr/>
        <w:t>Consejo</w:t>
      </w:r>
      <w:r>
        <w:rPr>
          <w:spacing w:val="-15"/>
        </w:rPr>
        <w:t> </w:t>
      </w:r>
      <w:r>
        <w:rPr/>
        <w:t>de</w:t>
      </w:r>
      <w:r>
        <w:rPr>
          <w:spacing w:val="-15"/>
        </w:rPr>
        <w:t> </w:t>
      </w:r>
      <w:r>
        <w:rPr/>
        <w:t>Participación</w:t>
      </w:r>
      <w:r>
        <w:rPr>
          <w:spacing w:val="-16"/>
        </w:rPr>
        <w:t> </w:t>
      </w:r>
      <w:r>
        <w:rPr/>
        <w:t>Ciudadana</w:t>
      </w:r>
      <w:r>
        <w:rPr>
          <w:spacing w:val="-14"/>
        </w:rPr>
        <w:t> </w:t>
      </w:r>
      <w:r>
        <w:rPr/>
        <w:t>y</w:t>
      </w:r>
      <w:r>
        <w:rPr>
          <w:spacing w:val="-16"/>
        </w:rPr>
        <w:t> </w:t>
      </w:r>
      <w:r>
        <w:rPr/>
        <w:t>Control</w:t>
      </w:r>
      <w:r>
        <w:rPr>
          <w:spacing w:val="-16"/>
        </w:rPr>
        <w:t> </w:t>
      </w:r>
      <w:r>
        <w:rPr/>
        <w:t>Social,</w:t>
      </w:r>
      <w:r>
        <w:rPr>
          <w:spacing w:val="-14"/>
        </w:rPr>
        <w:t> </w:t>
      </w:r>
      <w:r>
        <w:rPr/>
        <w:t>siendo</w:t>
      </w:r>
      <w:r>
        <w:rPr>
          <w:spacing w:val="-15"/>
        </w:rPr>
        <w:t> </w:t>
      </w:r>
      <w:r>
        <w:rPr/>
        <w:t>así</w:t>
      </w:r>
      <w:r>
        <w:rPr>
          <w:spacing w:val="-16"/>
        </w:rPr>
        <w:t> </w:t>
      </w:r>
      <w:r>
        <w:rPr/>
        <w:t>que</w:t>
      </w:r>
      <w:r>
        <w:rPr>
          <w:spacing w:val="-15"/>
        </w:rPr>
        <w:t> </w:t>
      </w:r>
      <w:r>
        <w:rPr/>
        <w:t>este</w:t>
      </w:r>
      <w:r>
        <w:rPr>
          <w:spacing w:val="-15"/>
        </w:rPr>
        <w:t> </w:t>
      </w:r>
      <w:r>
        <w:rPr/>
        <w:t>Consejo puede</w:t>
      </w:r>
      <w:r>
        <w:rPr>
          <w:spacing w:val="-16"/>
        </w:rPr>
        <w:t> </w:t>
      </w:r>
      <w:r>
        <w:rPr/>
        <w:t>pedir</w:t>
      </w:r>
      <w:r>
        <w:rPr>
          <w:spacing w:val="-14"/>
        </w:rPr>
        <w:t> </w:t>
      </w:r>
      <w:r>
        <w:rPr/>
        <w:t>protección</w:t>
      </w:r>
      <w:r>
        <w:rPr>
          <w:spacing w:val="-12"/>
        </w:rPr>
        <w:t> </w:t>
      </w:r>
      <w:r>
        <w:rPr/>
        <w:t>a</w:t>
      </w:r>
      <w:r>
        <w:rPr>
          <w:spacing w:val="-13"/>
        </w:rPr>
        <w:t> </w:t>
      </w:r>
      <w:r>
        <w:rPr/>
        <w:t>la</w:t>
      </w:r>
      <w:r>
        <w:rPr>
          <w:spacing w:val="-14"/>
        </w:rPr>
        <w:t> </w:t>
      </w:r>
      <w:r>
        <w:rPr/>
        <w:t>Fiscalía</w:t>
      </w:r>
      <w:r>
        <w:rPr>
          <w:spacing w:val="-13"/>
        </w:rPr>
        <w:t> </w:t>
      </w:r>
      <w:r>
        <w:rPr/>
        <w:t>para</w:t>
      </w:r>
      <w:r>
        <w:rPr>
          <w:spacing w:val="-14"/>
        </w:rPr>
        <w:t> </w:t>
      </w:r>
      <w:r>
        <w:rPr/>
        <w:t>las</w:t>
      </w:r>
      <w:r>
        <w:rPr>
          <w:spacing w:val="-11"/>
        </w:rPr>
        <w:t> </w:t>
      </w:r>
      <w:r>
        <w:rPr/>
        <w:t>personas</w:t>
      </w:r>
      <w:r>
        <w:rPr>
          <w:spacing w:val="-14"/>
        </w:rPr>
        <w:t> </w:t>
      </w:r>
      <w:r>
        <w:rPr/>
        <w:t>denunciantes</w:t>
      </w:r>
      <w:r>
        <w:rPr>
          <w:position w:val="7"/>
          <w:sz w:val="13"/>
        </w:rPr>
        <w:t>224</w:t>
      </w:r>
      <w:r>
        <w:rPr/>
        <w:t>.</w:t>
      </w:r>
      <w:r>
        <w:rPr>
          <w:spacing w:val="-14"/>
        </w:rPr>
        <w:t> </w:t>
      </w:r>
      <w:r>
        <w:rPr/>
        <w:t>En</w:t>
      </w:r>
      <w:r>
        <w:rPr>
          <w:spacing w:val="-11"/>
        </w:rPr>
        <w:t> </w:t>
      </w:r>
      <w:r>
        <w:rPr/>
        <w:t>ese</w:t>
      </w:r>
      <w:r>
        <w:rPr>
          <w:spacing w:val="-15"/>
        </w:rPr>
        <w:t> </w:t>
      </w:r>
      <w:r>
        <w:rPr/>
        <w:t>mismo</w:t>
      </w:r>
      <w:r>
        <w:rPr>
          <w:spacing w:val="-13"/>
        </w:rPr>
        <w:t> </w:t>
      </w:r>
      <w:r>
        <w:rPr>
          <w:spacing w:val="-2"/>
        </w:rPr>
        <w:t>sentido,</w:t>
      </w:r>
    </w:p>
    <w:p>
      <w:pPr>
        <w:pStyle w:val="BodyText"/>
        <w:spacing w:before="7"/>
        <w:rPr>
          <w:sz w:val="12"/>
        </w:rPr>
      </w:pPr>
      <w:r>
        <w:rPr/>
        <w:pict>
          <v:rect style="position:absolute;margin-left:90.024002pt;margin-top:8.873438pt;width:144.020pt;height:.72pt;mso-position-horizontal-relative:page;mso-position-vertical-relative:paragraph;z-index:-15703552;mso-wrap-distance-left:0;mso-wrap-distance-right:0" id="docshape52" filled="true" fillcolor="#000000" stroked="false">
            <v:fill type="solid"/>
            <w10:wrap type="topAndBottom"/>
          </v:rect>
        </w:pict>
      </w:r>
    </w:p>
    <w:p>
      <w:pPr>
        <w:spacing w:line="240" w:lineRule="auto" w:before="100"/>
        <w:ind w:left="200" w:right="192" w:firstLine="0"/>
        <w:jc w:val="both"/>
        <w:rPr>
          <w:sz w:val="16"/>
        </w:rPr>
      </w:pPr>
      <w:r>
        <w:rPr>
          <w:sz w:val="16"/>
          <w:vertAlign w:val="superscript"/>
        </w:rPr>
        <w:t>223</w:t>
      </w:r>
      <w:r>
        <w:rPr>
          <w:spacing w:val="80"/>
          <w:w w:val="150"/>
          <w:sz w:val="16"/>
          <w:vertAlign w:val="baseline"/>
        </w:rPr>
        <w:t>   </w:t>
      </w:r>
      <w:r>
        <w:rPr>
          <w:sz w:val="16"/>
          <w:vertAlign w:val="baseline"/>
        </w:rPr>
        <w:t>Al</w:t>
      </w:r>
      <w:r>
        <w:rPr>
          <w:spacing w:val="-5"/>
          <w:sz w:val="16"/>
          <w:vertAlign w:val="baseline"/>
        </w:rPr>
        <w:t> </w:t>
      </w:r>
      <w:r>
        <w:rPr>
          <w:sz w:val="16"/>
          <w:vertAlign w:val="baseline"/>
        </w:rPr>
        <w:t>respecto,</w:t>
      </w:r>
      <w:r>
        <w:rPr>
          <w:spacing w:val="-8"/>
          <w:sz w:val="16"/>
          <w:vertAlign w:val="baseline"/>
        </w:rPr>
        <w:t> </w:t>
      </w:r>
      <w:r>
        <w:rPr>
          <w:sz w:val="16"/>
          <w:vertAlign w:val="baseline"/>
        </w:rPr>
        <w:t>dichos</w:t>
      </w:r>
      <w:r>
        <w:rPr>
          <w:spacing w:val="-5"/>
          <w:sz w:val="16"/>
          <w:vertAlign w:val="baseline"/>
        </w:rPr>
        <w:t> </w:t>
      </w:r>
      <w:r>
        <w:rPr>
          <w:sz w:val="16"/>
          <w:vertAlign w:val="baseline"/>
        </w:rPr>
        <w:t>artículos</w:t>
      </w:r>
      <w:r>
        <w:rPr>
          <w:spacing w:val="-6"/>
          <w:sz w:val="16"/>
          <w:vertAlign w:val="baseline"/>
        </w:rPr>
        <w:t> </w:t>
      </w:r>
      <w:r>
        <w:rPr>
          <w:sz w:val="16"/>
          <w:vertAlign w:val="baseline"/>
        </w:rPr>
        <w:t>establecen:</w:t>
      </w:r>
      <w:r>
        <w:rPr>
          <w:spacing w:val="-8"/>
          <w:sz w:val="16"/>
          <w:vertAlign w:val="baseline"/>
        </w:rPr>
        <w:t> </w:t>
      </w:r>
      <w:r>
        <w:rPr>
          <w:sz w:val="16"/>
          <w:vertAlign w:val="baseline"/>
        </w:rPr>
        <w:t>“ARTÍCULO</w:t>
      </w:r>
      <w:r>
        <w:rPr>
          <w:spacing w:val="-7"/>
          <w:sz w:val="16"/>
          <w:vertAlign w:val="baseline"/>
        </w:rPr>
        <w:t> </w:t>
      </w:r>
      <w:r>
        <w:rPr>
          <w:sz w:val="16"/>
          <w:vertAlign w:val="baseline"/>
        </w:rPr>
        <w:t>421.</w:t>
      </w:r>
      <w:r>
        <w:rPr>
          <w:spacing w:val="-8"/>
          <w:sz w:val="16"/>
          <w:vertAlign w:val="baseline"/>
        </w:rPr>
        <w:t> </w:t>
      </w:r>
      <w:r>
        <w:rPr>
          <w:sz w:val="16"/>
          <w:vertAlign w:val="baseline"/>
        </w:rPr>
        <w:t>Denuncia.</w:t>
      </w:r>
      <w:r>
        <w:rPr>
          <w:spacing w:val="-6"/>
          <w:sz w:val="16"/>
          <w:vertAlign w:val="baseline"/>
        </w:rPr>
        <w:t> </w:t>
      </w:r>
      <w:r>
        <w:rPr>
          <w:sz w:val="16"/>
          <w:vertAlign w:val="baseline"/>
        </w:rPr>
        <w:t>La</w:t>
      </w:r>
      <w:r>
        <w:rPr>
          <w:spacing w:val="-6"/>
          <w:sz w:val="16"/>
          <w:vertAlign w:val="baseline"/>
        </w:rPr>
        <w:t> </w:t>
      </w:r>
      <w:r>
        <w:rPr>
          <w:sz w:val="16"/>
          <w:vertAlign w:val="baseline"/>
        </w:rPr>
        <w:t>persona</w:t>
      </w:r>
      <w:r>
        <w:rPr>
          <w:spacing w:val="-8"/>
          <w:sz w:val="16"/>
          <w:vertAlign w:val="baseline"/>
        </w:rPr>
        <w:t> </w:t>
      </w:r>
      <w:r>
        <w:rPr>
          <w:sz w:val="16"/>
          <w:vertAlign w:val="baseline"/>
        </w:rPr>
        <w:t>que</w:t>
      </w:r>
      <w:r>
        <w:rPr>
          <w:spacing w:val="-5"/>
          <w:sz w:val="16"/>
          <w:vertAlign w:val="baseline"/>
        </w:rPr>
        <w:t> </w:t>
      </w:r>
      <w:r>
        <w:rPr>
          <w:sz w:val="16"/>
          <w:vertAlign w:val="baseline"/>
        </w:rPr>
        <w:t>llegue</w:t>
      </w:r>
      <w:r>
        <w:rPr>
          <w:spacing w:val="-5"/>
          <w:sz w:val="16"/>
          <w:vertAlign w:val="baseline"/>
        </w:rPr>
        <w:t> </w:t>
      </w:r>
      <w:r>
        <w:rPr>
          <w:sz w:val="16"/>
          <w:vertAlign w:val="baseline"/>
        </w:rPr>
        <w:t>a</w:t>
      </w:r>
      <w:r>
        <w:rPr>
          <w:spacing w:val="-8"/>
          <w:sz w:val="16"/>
          <w:vertAlign w:val="baseline"/>
        </w:rPr>
        <w:t> </w:t>
      </w:r>
      <w:r>
        <w:rPr>
          <w:sz w:val="16"/>
          <w:vertAlign w:val="baseline"/>
        </w:rPr>
        <w:t>conocer</w:t>
      </w:r>
      <w:r>
        <w:rPr>
          <w:spacing w:val="-6"/>
          <w:sz w:val="16"/>
          <w:vertAlign w:val="baseline"/>
        </w:rPr>
        <w:t> </w:t>
      </w:r>
      <w:r>
        <w:rPr>
          <w:sz w:val="16"/>
          <w:vertAlign w:val="baseline"/>
        </w:rPr>
        <w:t>que</w:t>
      </w:r>
      <w:r>
        <w:rPr>
          <w:spacing w:val="-7"/>
          <w:sz w:val="16"/>
          <w:vertAlign w:val="baseline"/>
        </w:rPr>
        <w:t> </w:t>
      </w:r>
      <w:r>
        <w:rPr>
          <w:sz w:val="16"/>
          <w:vertAlign w:val="baseline"/>
        </w:rPr>
        <w:t>se ha cometido un</w:t>
      </w:r>
      <w:r>
        <w:rPr>
          <w:spacing w:val="-2"/>
          <w:sz w:val="16"/>
          <w:vertAlign w:val="baseline"/>
        </w:rPr>
        <w:t> </w:t>
      </w:r>
      <w:r>
        <w:rPr>
          <w:sz w:val="16"/>
          <w:vertAlign w:val="baseline"/>
        </w:rPr>
        <w:t>delito</w:t>
      </w:r>
      <w:r>
        <w:rPr>
          <w:spacing w:val="-1"/>
          <w:sz w:val="16"/>
          <w:vertAlign w:val="baseline"/>
        </w:rPr>
        <w:t> </w:t>
      </w:r>
      <w:r>
        <w:rPr>
          <w:sz w:val="16"/>
          <w:vertAlign w:val="baseline"/>
        </w:rPr>
        <w:t>de</w:t>
      </w:r>
      <w:r>
        <w:rPr>
          <w:spacing w:val="-1"/>
          <w:sz w:val="16"/>
          <w:vertAlign w:val="baseline"/>
        </w:rPr>
        <w:t> </w:t>
      </w:r>
      <w:r>
        <w:rPr>
          <w:sz w:val="16"/>
          <w:vertAlign w:val="baseline"/>
        </w:rPr>
        <w:t>ejercicio público</w:t>
      </w:r>
      <w:r>
        <w:rPr>
          <w:spacing w:val="-1"/>
          <w:sz w:val="16"/>
          <w:vertAlign w:val="baseline"/>
        </w:rPr>
        <w:t> </w:t>
      </w:r>
      <w:r>
        <w:rPr>
          <w:sz w:val="16"/>
          <w:vertAlign w:val="baseline"/>
        </w:rPr>
        <w:t>de</w:t>
      </w:r>
      <w:r>
        <w:rPr>
          <w:spacing w:val="-1"/>
          <w:sz w:val="16"/>
          <w:vertAlign w:val="baseline"/>
        </w:rPr>
        <w:t> </w:t>
      </w:r>
      <w:r>
        <w:rPr>
          <w:sz w:val="16"/>
          <w:vertAlign w:val="baseline"/>
        </w:rPr>
        <w:t>la acción, podrá presentar su</w:t>
      </w:r>
      <w:r>
        <w:rPr>
          <w:spacing w:val="-2"/>
          <w:sz w:val="16"/>
          <w:vertAlign w:val="baseline"/>
        </w:rPr>
        <w:t> </w:t>
      </w:r>
      <w:r>
        <w:rPr>
          <w:sz w:val="16"/>
          <w:vertAlign w:val="baseline"/>
        </w:rPr>
        <w:t>denuncia ante la Fiscalía, al personal del Sistema especializado integral de investigación, medicina legal o ciencias</w:t>
      </w:r>
      <w:r>
        <w:rPr>
          <w:spacing w:val="-1"/>
          <w:sz w:val="16"/>
          <w:vertAlign w:val="baseline"/>
        </w:rPr>
        <w:t> </w:t>
      </w:r>
      <w:r>
        <w:rPr>
          <w:sz w:val="16"/>
          <w:vertAlign w:val="baseline"/>
        </w:rPr>
        <w:t>forenses o ante el organismo competente en materia de tránsito. La denuncia será pública, sin perjuicio de que los datos de identificación personal del denunciante,</w:t>
      </w:r>
      <w:r>
        <w:rPr>
          <w:spacing w:val="-15"/>
          <w:sz w:val="16"/>
          <w:vertAlign w:val="baseline"/>
        </w:rPr>
        <w:t> </w:t>
      </w:r>
      <w:r>
        <w:rPr>
          <w:sz w:val="16"/>
          <w:vertAlign w:val="baseline"/>
        </w:rPr>
        <w:t>procesado</w:t>
      </w:r>
      <w:r>
        <w:rPr>
          <w:spacing w:val="-14"/>
          <w:sz w:val="16"/>
          <w:vertAlign w:val="baseline"/>
        </w:rPr>
        <w:t> </w:t>
      </w:r>
      <w:r>
        <w:rPr>
          <w:sz w:val="16"/>
          <w:vertAlign w:val="baseline"/>
        </w:rPr>
        <w:t>o</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3"/>
          <w:sz w:val="16"/>
          <w:vertAlign w:val="baseline"/>
        </w:rPr>
        <w:t> </w:t>
      </w:r>
      <w:r>
        <w:rPr>
          <w:sz w:val="16"/>
          <w:vertAlign w:val="baseline"/>
        </w:rPr>
        <w:t>víctima,</w:t>
      </w:r>
      <w:r>
        <w:rPr>
          <w:spacing w:val="-13"/>
          <w:sz w:val="16"/>
          <w:vertAlign w:val="baseline"/>
        </w:rPr>
        <w:t> </w:t>
      </w:r>
      <w:r>
        <w:rPr>
          <w:sz w:val="16"/>
          <w:vertAlign w:val="baseline"/>
        </w:rPr>
        <w:t>se</w:t>
      </w:r>
      <w:r>
        <w:rPr>
          <w:spacing w:val="-12"/>
          <w:sz w:val="16"/>
          <w:vertAlign w:val="baseline"/>
        </w:rPr>
        <w:t> </w:t>
      </w:r>
      <w:r>
        <w:rPr>
          <w:sz w:val="16"/>
          <w:vertAlign w:val="baseline"/>
        </w:rPr>
        <w:t>guarden</w:t>
      </w:r>
      <w:r>
        <w:rPr>
          <w:spacing w:val="-15"/>
          <w:sz w:val="16"/>
          <w:vertAlign w:val="baseline"/>
        </w:rPr>
        <w:t> </w:t>
      </w:r>
      <w:r>
        <w:rPr>
          <w:sz w:val="16"/>
          <w:vertAlign w:val="baseline"/>
        </w:rPr>
        <w:t>en</w:t>
      </w:r>
      <w:r>
        <w:rPr>
          <w:spacing w:val="-12"/>
          <w:sz w:val="16"/>
          <w:vertAlign w:val="baseline"/>
        </w:rPr>
        <w:t> </w:t>
      </w:r>
      <w:r>
        <w:rPr>
          <w:sz w:val="16"/>
          <w:vertAlign w:val="baseline"/>
        </w:rPr>
        <w:t>reserva</w:t>
      </w:r>
      <w:r>
        <w:rPr>
          <w:spacing w:val="-13"/>
          <w:sz w:val="16"/>
          <w:vertAlign w:val="baseline"/>
        </w:rPr>
        <w:t> </w:t>
      </w:r>
      <w:r>
        <w:rPr>
          <w:sz w:val="16"/>
          <w:vertAlign w:val="baseline"/>
        </w:rPr>
        <w:t>para</w:t>
      </w:r>
      <w:r>
        <w:rPr>
          <w:spacing w:val="-13"/>
          <w:sz w:val="16"/>
          <w:vertAlign w:val="baseline"/>
        </w:rPr>
        <w:t> </w:t>
      </w:r>
      <w:r>
        <w:rPr>
          <w:sz w:val="16"/>
          <w:vertAlign w:val="baseline"/>
        </w:rPr>
        <w:t>su</w:t>
      </w:r>
      <w:r>
        <w:rPr>
          <w:spacing w:val="-15"/>
          <w:sz w:val="16"/>
          <w:vertAlign w:val="baseline"/>
        </w:rPr>
        <w:t> </w:t>
      </w:r>
      <w:r>
        <w:rPr>
          <w:sz w:val="16"/>
          <w:vertAlign w:val="baseline"/>
        </w:rPr>
        <w:t>protección.</w:t>
      </w:r>
      <w:r>
        <w:rPr>
          <w:spacing w:val="-14"/>
          <w:sz w:val="16"/>
          <w:vertAlign w:val="baseline"/>
        </w:rPr>
        <w:t> </w:t>
      </w:r>
      <w:r>
        <w:rPr>
          <w:sz w:val="16"/>
          <w:vertAlign w:val="baseline"/>
        </w:rPr>
        <w:t>Cualquier</w:t>
      </w:r>
      <w:r>
        <w:rPr>
          <w:spacing w:val="-11"/>
          <w:sz w:val="16"/>
          <w:vertAlign w:val="baseline"/>
        </w:rPr>
        <w:t> </w:t>
      </w:r>
      <w:r>
        <w:rPr>
          <w:sz w:val="16"/>
          <w:vertAlign w:val="baseline"/>
        </w:rPr>
        <w:t>persona</w:t>
      </w:r>
      <w:r>
        <w:rPr>
          <w:spacing w:val="-11"/>
          <w:sz w:val="16"/>
          <w:vertAlign w:val="baseline"/>
        </w:rPr>
        <w:t> </w:t>
      </w:r>
      <w:r>
        <w:rPr>
          <w:sz w:val="16"/>
          <w:vertAlign w:val="baseline"/>
        </w:rPr>
        <w:t>podrá</w:t>
      </w:r>
      <w:r>
        <w:rPr>
          <w:spacing w:val="-15"/>
          <w:sz w:val="16"/>
          <w:vertAlign w:val="baseline"/>
        </w:rPr>
        <w:t> </w:t>
      </w:r>
      <w:r>
        <w:rPr>
          <w:sz w:val="16"/>
          <w:vertAlign w:val="baseline"/>
        </w:rPr>
        <w:t>presentar una denuncia en el caso de infracciones que afecten derechos colectivos, difusos o de la naturaleza. Art. 422.1.- Deber ciudadano de denunciar.- Todo ciudadano que en el</w:t>
      </w:r>
      <w:r>
        <w:rPr>
          <w:spacing w:val="-1"/>
          <w:sz w:val="16"/>
          <w:vertAlign w:val="baseline"/>
        </w:rPr>
        <w:t> </w:t>
      </w:r>
      <w:r>
        <w:rPr>
          <w:sz w:val="16"/>
          <w:vertAlign w:val="baseline"/>
        </w:rPr>
        <w:t>desempeño de su actividad, conociere de la comisión de un presunto delito de obstrucción de la justicia, peculado, enriquecimiento ilícito, cohecho, concusión, tráfico de influencias, oferta de tráfico de influencias, testaferrismo, sobreprecios en contratación pública, lavado de activos, asociación ilícita, delincuencia organizada; actos de corrupción en el sector privado, acoso sexual, abuso sexual y demás delitos contra la integridad sexual y reproductiva, en especial cuando las víctimas sean niños, niñas y adolescentes,</w:t>
      </w:r>
      <w:r>
        <w:rPr>
          <w:spacing w:val="-2"/>
          <w:sz w:val="16"/>
          <w:vertAlign w:val="baseline"/>
        </w:rPr>
        <w:t> </w:t>
      </w:r>
      <w:r>
        <w:rPr>
          <w:sz w:val="16"/>
          <w:vertAlign w:val="baseline"/>
        </w:rPr>
        <w:t>denunciará</w:t>
      </w:r>
      <w:r>
        <w:rPr>
          <w:spacing w:val="-2"/>
          <w:sz w:val="16"/>
          <w:vertAlign w:val="baseline"/>
        </w:rPr>
        <w:t> </w:t>
      </w:r>
      <w:r>
        <w:rPr>
          <w:sz w:val="16"/>
          <w:vertAlign w:val="baseline"/>
        </w:rPr>
        <w:t>dichos actos</w:t>
      </w:r>
      <w:r>
        <w:rPr>
          <w:spacing w:val="-1"/>
          <w:sz w:val="16"/>
          <w:vertAlign w:val="baseline"/>
        </w:rPr>
        <w:t> </w:t>
      </w:r>
      <w:r>
        <w:rPr>
          <w:sz w:val="16"/>
          <w:vertAlign w:val="baseline"/>
        </w:rPr>
        <w:t>de manera</w:t>
      </w:r>
      <w:r>
        <w:rPr>
          <w:spacing w:val="-2"/>
          <w:sz w:val="16"/>
          <w:vertAlign w:val="baseline"/>
        </w:rPr>
        <w:t> </w:t>
      </w:r>
      <w:r>
        <w:rPr>
          <w:sz w:val="16"/>
          <w:vertAlign w:val="baseline"/>
        </w:rPr>
        <w:t>inmediata a las</w:t>
      </w:r>
      <w:r>
        <w:rPr>
          <w:spacing w:val="-1"/>
          <w:sz w:val="16"/>
          <w:vertAlign w:val="baseline"/>
        </w:rPr>
        <w:t> </w:t>
      </w:r>
      <w:r>
        <w:rPr>
          <w:sz w:val="16"/>
          <w:vertAlign w:val="baseline"/>
        </w:rPr>
        <w:t>autoridades</w:t>
      </w:r>
      <w:r>
        <w:rPr>
          <w:spacing w:val="-1"/>
          <w:sz w:val="16"/>
          <w:vertAlign w:val="baseline"/>
        </w:rPr>
        <w:t> </w:t>
      </w:r>
      <w:r>
        <w:rPr>
          <w:sz w:val="16"/>
          <w:vertAlign w:val="baseline"/>
        </w:rPr>
        <w:t>competentes. Los</w:t>
      </w:r>
      <w:r>
        <w:rPr>
          <w:spacing w:val="-1"/>
          <w:sz w:val="16"/>
          <w:vertAlign w:val="baseline"/>
        </w:rPr>
        <w:t> </w:t>
      </w:r>
      <w:r>
        <w:rPr>
          <w:sz w:val="16"/>
          <w:vertAlign w:val="baseline"/>
        </w:rPr>
        <w:t>nombres,</w:t>
      </w:r>
      <w:r>
        <w:rPr>
          <w:spacing w:val="-2"/>
          <w:sz w:val="16"/>
          <w:vertAlign w:val="baseline"/>
        </w:rPr>
        <w:t> </w:t>
      </w:r>
      <w:r>
        <w:rPr>
          <w:sz w:val="16"/>
          <w:vertAlign w:val="baseline"/>
        </w:rPr>
        <w:t>apellidos y demás datos de identidad del denunciante serán considerados información reservada, debiendo protegerse esta información por parte de las instituciones responsables y así garantizar la protección de la identidad de la persona que denuncia. ARTÍCULO 430.1 – Denuncia con reserva de identidad.- La denuncia o información por delitos de peculado,</w:t>
      </w:r>
      <w:r>
        <w:rPr>
          <w:spacing w:val="-2"/>
          <w:sz w:val="16"/>
          <w:vertAlign w:val="baseline"/>
        </w:rPr>
        <w:t> </w:t>
      </w:r>
      <w:r>
        <w:rPr>
          <w:sz w:val="16"/>
          <w:vertAlign w:val="baseline"/>
        </w:rPr>
        <w:t>enriquecimiento ilícito, concusión, cohecho,</w:t>
      </w:r>
      <w:r>
        <w:rPr>
          <w:spacing w:val="-2"/>
          <w:sz w:val="16"/>
          <w:vertAlign w:val="baseline"/>
        </w:rPr>
        <w:t> </w:t>
      </w:r>
      <w:r>
        <w:rPr>
          <w:sz w:val="16"/>
          <w:vertAlign w:val="baseline"/>
        </w:rPr>
        <w:t>tráfico</w:t>
      </w:r>
      <w:r>
        <w:rPr>
          <w:spacing w:val="-1"/>
          <w:sz w:val="16"/>
          <w:vertAlign w:val="baseline"/>
        </w:rPr>
        <w:t> </w:t>
      </w:r>
      <w:r>
        <w:rPr>
          <w:sz w:val="16"/>
          <w:vertAlign w:val="baseline"/>
        </w:rPr>
        <w:t>de influencias,</w:t>
      </w:r>
      <w:r>
        <w:rPr>
          <w:spacing w:val="-2"/>
          <w:sz w:val="16"/>
          <w:vertAlign w:val="baseline"/>
        </w:rPr>
        <w:t> </w:t>
      </w:r>
      <w:r>
        <w:rPr>
          <w:sz w:val="16"/>
          <w:vertAlign w:val="baseline"/>
        </w:rPr>
        <w:t>oferta</w:t>
      </w:r>
      <w:r>
        <w:rPr>
          <w:spacing w:val="-2"/>
          <w:sz w:val="16"/>
          <w:vertAlign w:val="baseline"/>
        </w:rPr>
        <w:t> </w:t>
      </w:r>
      <w:r>
        <w:rPr>
          <w:sz w:val="16"/>
          <w:vertAlign w:val="baseline"/>
        </w:rPr>
        <w:t>de</w:t>
      </w:r>
      <w:r>
        <w:rPr>
          <w:spacing w:val="-1"/>
          <w:sz w:val="16"/>
          <w:vertAlign w:val="baseline"/>
        </w:rPr>
        <w:t> </w:t>
      </w:r>
      <w:r>
        <w:rPr>
          <w:sz w:val="16"/>
          <w:vertAlign w:val="baseline"/>
        </w:rPr>
        <w:t>realizar tráfico</w:t>
      </w:r>
      <w:r>
        <w:rPr>
          <w:spacing w:val="-1"/>
          <w:sz w:val="16"/>
          <w:vertAlign w:val="baseline"/>
        </w:rPr>
        <w:t> </w:t>
      </w:r>
      <w:r>
        <w:rPr>
          <w:sz w:val="16"/>
          <w:vertAlign w:val="baseline"/>
        </w:rPr>
        <w:t>de</w:t>
      </w:r>
      <w:r>
        <w:rPr>
          <w:spacing w:val="-1"/>
          <w:sz w:val="16"/>
          <w:vertAlign w:val="baseline"/>
        </w:rPr>
        <w:t> </w:t>
      </w:r>
      <w:r>
        <w:rPr>
          <w:sz w:val="16"/>
          <w:vertAlign w:val="baseline"/>
        </w:rPr>
        <w:t>influencias, y testaferrismo; obstrucción de justicia, sobreprecios en contratación pública, actos de corrupción en el sector privado; así como lavado de activos, asociación ilícita, delincuencia organizada, producción y tráfico ilícito de sustancias</w:t>
      </w:r>
      <w:r>
        <w:rPr>
          <w:spacing w:val="-9"/>
          <w:sz w:val="16"/>
          <w:vertAlign w:val="baseline"/>
        </w:rPr>
        <w:t> </w:t>
      </w:r>
      <w:r>
        <w:rPr>
          <w:sz w:val="16"/>
          <w:vertAlign w:val="baseline"/>
        </w:rPr>
        <w:t>catalogadas</w:t>
      </w:r>
      <w:r>
        <w:rPr>
          <w:spacing w:val="-14"/>
          <w:sz w:val="16"/>
          <w:vertAlign w:val="baseline"/>
        </w:rPr>
        <w:t> </w:t>
      </w:r>
      <w:r>
        <w:rPr>
          <w:sz w:val="16"/>
          <w:vertAlign w:val="baseline"/>
        </w:rPr>
        <w:t>sujetas</w:t>
      </w:r>
      <w:r>
        <w:rPr>
          <w:spacing w:val="-9"/>
          <w:sz w:val="16"/>
          <w:vertAlign w:val="baseline"/>
        </w:rPr>
        <w:t> </w:t>
      </w:r>
      <w:r>
        <w:rPr>
          <w:sz w:val="16"/>
          <w:vertAlign w:val="baseline"/>
        </w:rPr>
        <w:t>a</w:t>
      </w:r>
      <w:r>
        <w:rPr>
          <w:spacing w:val="-15"/>
          <w:sz w:val="16"/>
          <w:vertAlign w:val="baseline"/>
        </w:rPr>
        <w:t> </w:t>
      </w:r>
      <w:r>
        <w:rPr>
          <w:sz w:val="16"/>
          <w:vertAlign w:val="baseline"/>
        </w:rPr>
        <w:t>fiscalización,</w:t>
      </w:r>
      <w:r>
        <w:rPr>
          <w:spacing w:val="-12"/>
          <w:sz w:val="16"/>
          <w:vertAlign w:val="baseline"/>
        </w:rPr>
        <w:t> </w:t>
      </w:r>
      <w:r>
        <w:rPr>
          <w:sz w:val="16"/>
          <w:vertAlign w:val="baseline"/>
        </w:rPr>
        <w:t>enriquecimiento</w:t>
      </w:r>
      <w:r>
        <w:rPr>
          <w:spacing w:val="-11"/>
          <w:sz w:val="16"/>
          <w:vertAlign w:val="baseline"/>
        </w:rPr>
        <w:t> </w:t>
      </w:r>
      <w:r>
        <w:rPr>
          <w:sz w:val="16"/>
          <w:vertAlign w:val="baseline"/>
        </w:rPr>
        <w:t>privado</w:t>
      </w:r>
      <w:r>
        <w:rPr>
          <w:spacing w:val="-11"/>
          <w:sz w:val="16"/>
          <w:vertAlign w:val="baseline"/>
        </w:rPr>
        <w:t> </w:t>
      </w:r>
      <w:r>
        <w:rPr>
          <w:sz w:val="16"/>
          <w:vertAlign w:val="baseline"/>
        </w:rPr>
        <w:t>no</w:t>
      </w:r>
      <w:r>
        <w:rPr>
          <w:spacing w:val="-11"/>
          <w:sz w:val="16"/>
          <w:vertAlign w:val="baseline"/>
        </w:rPr>
        <w:t> </w:t>
      </w:r>
      <w:r>
        <w:rPr>
          <w:sz w:val="16"/>
          <w:vertAlign w:val="baseline"/>
        </w:rPr>
        <w:t>justificado,</w:t>
      </w:r>
      <w:r>
        <w:rPr>
          <w:spacing w:val="-13"/>
          <w:sz w:val="16"/>
          <w:vertAlign w:val="baseline"/>
        </w:rPr>
        <w:t> </w:t>
      </w:r>
      <w:r>
        <w:rPr>
          <w:sz w:val="16"/>
          <w:vertAlign w:val="baseline"/>
        </w:rPr>
        <w:t>trata</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tráfico</w:t>
      </w:r>
      <w:r>
        <w:rPr>
          <w:spacing w:val="-11"/>
          <w:sz w:val="16"/>
          <w:vertAlign w:val="baseline"/>
        </w:rPr>
        <w:t> </w:t>
      </w:r>
      <w:r>
        <w:rPr>
          <w:sz w:val="16"/>
          <w:vertAlign w:val="baseline"/>
        </w:rPr>
        <w:t>ilícito de migrantes o sicariato, acoso sexual, abuso sexual y demás delitos contra la integridad sexual y reproductiva, en especial cuando las víctimas sean niños, niñas y adolescentes, por razones de seguridad, podrá presentarse con reserva</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identidad</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o</w:t>
      </w:r>
      <w:r>
        <w:rPr>
          <w:spacing w:val="-10"/>
          <w:sz w:val="16"/>
          <w:vertAlign w:val="baseline"/>
        </w:rPr>
        <w:t> </w:t>
      </w:r>
      <w:r>
        <w:rPr>
          <w:sz w:val="16"/>
          <w:vertAlign w:val="baseline"/>
        </w:rPr>
        <w:t>el</w:t>
      </w:r>
      <w:r>
        <w:rPr>
          <w:spacing w:val="-9"/>
          <w:sz w:val="16"/>
          <w:vertAlign w:val="baseline"/>
        </w:rPr>
        <w:t> </w:t>
      </w:r>
      <w:r>
        <w:rPr>
          <w:sz w:val="16"/>
          <w:vertAlign w:val="baseline"/>
        </w:rPr>
        <w:t>denunciante</w:t>
      </w:r>
      <w:r>
        <w:rPr>
          <w:spacing w:val="-7"/>
          <w:sz w:val="16"/>
          <w:vertAlign w:val="baseline"/>
        </w:rPr>
        <w:t> </w:t>
      </w:r>
      <w:r>
        <w:rPr>
          <w:sz w:val="16"/>
          <w:vertAlign w:val="baseline"/>
        </w:rPr>
        <w:t>y</w:t>
      </w:r>
      <w:r>
        <w:rPr>
          <w:spacing w:val="-8"/>
          <w:sz w:val="16"/>
          <w:vertAlign w:val="baseline"/>
        </w:rPr>
        <w:t> </w:t>
      </w:r>
      <w:r>
        <w:rPr>
          <w:sz w:val="16"/>
          <w:vertAlign w:val="baseline"/>
        </w:rPr>
        <w:t>su</w:t>
      </w:r>
      <w:r>
        <w:rPr>
          <w:spacing w:val="-12"/>
          <w:sz w:val="16"/>
          <w:vertAlign w:val="baseline"/>
        </w:rPr>
        <w:t> </w:t>
      </w:r>
      <w:r>
        <w:rPr>
          <w:sz w:val="16"/>
          <w:vertAlign w:val="baseline"/>
        </w:rPr>
        <w:t>familia.</w:t>
      </w:r>
      <w:r>
        <w:rPr>
          <w:spacing w:val="-9"/>
          <w:sz w:val="16"/>
          <w:vertAlign w:val="baseline"/>
        </w:rPr>
        <w:t> </w:t>
      </w:r>
      <w:r>
        <w:rPr>
          <w:sz w:val="16"/>
          <w:vertAlign w:val="baseline"/>
        </w:rPr>
        <w:t>Esta</w:t>
      </w:r>
      <w:r>
        <w:rPr>
          <w:spacing w:val="-9"/>
          <w:sz w:val="16"/>
          <w:vertAlign w:val="baseline"/>
        </w:rPr>
        <w:t> </w:t>
      </w:r>
      <w:r>
        <w:rPr>
          <w:sz w:val="16"/>
          <w:vertAlign w:val="baseline"/>
        </w:rPr>
        <w:t>denuncia</w:t>
      </w:r>
      <w:r>
        <w:rPr>
          <w:spacing w:val="-9"/>
          <w:sz w:val="16"/>
          <w:vertAlign w:val="baseline"/>
        </w:rPr>
        <w:t> </w:t>
      </w:r>
      <w:r>
        <w:rPr>
          <w:sz w:val="16"/>
          <w:vertAlign w:val="baseline"/>
        </w:rPr>
        <w:t>será</w:t>
      </w:r>
      <w:r>
        <w:rPr>
          <w:spacing w:val="-11"/>
          <w:sz w:val="16"/>
          <w:vertAlign w:val="baseline"/>
        </w:rPr>
        <w:t> </w:t>
      </w:r>
      <w:r>
        <w:rPr>
          <w:sz w:val="16"/>
          <w:vertAlign w:val="baseline"/>
        </w:rPr>
        <w:t>registrada</w:t>
      </w:r>
      <w:r>
        <w:rPr>
          <w:spacing w:val="-11"/>
          <w:sz w:val="16"/>
          <w:vertAlign w:val="baseline"/>
        </w:rPr>
        <w:t> </w:t>
      </w:r>
      <w:r>
        <w:rPr>
          <w:sz w:val="16"/>
          <w:vertAlign w:val="baseline"/>
        </w:rPr>
        <w:t>con</w:t>
      </w:r>
      <w:r>
        <w:rPr>
          <w:spacing w:val="-9"/>
          <w:sz w:val="16"/>
          <w:vertAlign w:val="baseline"/>
        </w:rPr>
        <w:t> </w:t>
      </w:r>
      <w:r>
        <w:rPr>
          <w:sz w:val="16"/>
          <w:vertAlign w:val="baseline"/>
        </w:rPr>
        <w:t>un</w:t>
      </w:r>
      <w:r>
        <w:rPr>
          <w:spacing w:val="-9"/>
          <w:sz w:val="16"/>
          <w:vertAlign w:val="baseline"/>
        </w:rPr>
        <w:t> </w:t>
      </w:r>
      <w:r>
        <w:rPr>
          <w:sz w:val="16"/>
          <w:vertAlign w:val="baseline"/>
        </w:rPr>
        <w:t>código</w:t>
      </w:r>
      <w:r>
        <w:rPr>
          <w:spacing w:val="-5"/>
          <w:sz w:val="16"/>
          <w:vertAlign w:val="baseline"/>
        </w:rPr>
        <w:t> </w:t>
      </w:r>
      <w:r>
        <w:rPr>
          <w:sz w:val="16"/>
          <w:vertAlign w:val="baseline"/>
        </w:rPr>
        <w:t>alfa</w:t>
      </w:r>
      <w:r>
        <w:rPr>
          <w:spacing w:val="-11"/>
          <w:sz w:val="16"/>
          <w:vertAlign w:val="baseline"/>
        </w:rPr>
        <w:t> </w:t>
      </w:r>
      <w:r>
        <w:rPr>
          <w:sz w:val="16"/>
          <w:vertAlign w:val="baseline"/>
        </w:rPr>
        <w:t>numérico especial que identifique a la persona denunciante y con el propósito de preservar la integridad física, psicológica y material, así como las condiciones laborales actuales del denunciante y su familia. Se mantendrá un registro cronológico de las personas que intervengan en el trámite de las denuncias presentadas con reserva de identidad, quienes</w:t>
      </w:r>
      <w:r>
        <w:rPr>
          <w:spacing w:val="-1"/>
          <w:sz w:val="16"/>
          <w:vertAlign w:val="baseline"/>
        </w:rPr>
        <w:t> </w:t>
      </w:r>
      <w:r>
        <w:rPr>
          <w:sz w:val="16"/>
          <w:vertAlign w:val="baseline"/>
        </w:rPr>
        <w:t>quedarán</w:t>
      </w:r>
      <w:r>
        <w:rPr>
          <w:spacing w:val="-2"/>
          <w:sz w:val="16"/>
          <w:vertAlign w:val="baseline"/>
        </w:rPr>
        <w:t> </w:t>
      </w:r>
      <w:r>
        <w:rPr>
          <w:sz w:val="16"/>
          <w:vertAlign w:val="baseline"/>
        </w:rPr>
        <w:t>impedidas</w:t>
      </w:r>
      <w:r>
        <w:rPr>
          <w:spacing w:val="-3"/>
          <w:sz w:val="16"/>
          <w:vertAlign w:val="baseline"/>
        </w:rPr>
        <w:t> </w:t>
      </w:r>
      <w:r>
        <w:rPr>
          <w:sz w:val="16"/>
          <w:vertAlign w:val="baseline"/>
        </w:rPr>
        <w:t>de</w:t>
      </w:r>
      <w:r>
        <w:rPr>
          <w:spacing w:val="-3"/>
          <w:sz w:val="16"/>
          <w:vertAlign w:val="baseline"/>
        </w:rPr>
        <w:t> </w:t>
      </w:r>
      <w:r>
        <w:rPr>
          <w:sz w:val="16"/>
          <w:vertAlign w:val="baseline"/>
        </w:rPr>
        <w:t>divulgar</w:t>
      </w:r>
      <w:r>
        <w:rPr>
          <w:spacing w:val="-3"/>
          <w:sz w:val="16"/>
          <w:vertAlign w:val="baseline"/>
        </w:rPr>
        <w:t> </w:t>
      </w:r>
      <w:r>
        <w:rPr>
          <w:sz w:val="16"/>
          <w:vertAlign w:val="baseline"/>
        </w:rPr>
        <w:t>cualquier</w:t>
      </w:r>
      <w:r>
        <w:rPr>
          <w:spacing w:val="-3"/>
          <w:sz w:val="16"/>
          <w:vertAlign w:val="baseline"/>
        </w:rPr>
        <w:t> </w:t>
      </w:r>
      <w:r>
        <w:rPr>
          <w:sz w:val="16"/>
          <w:vertAlign w:val="baseline"/>
        </w:rPr>
        <w:t>información</w:t>
      </w:r>
      <w:r>
        <w:rPr>
          <w:spacing w:val="-2"/>
          <w:sz w:val="16"/>
          <w:vertAlign w:val="baseline"/>
        </w:rPr>
        <w:t> </w:t>
      </w:r>
      <w:r>
        <w:rPr>
          <w:sz w:val="16"/>
          <w:vertAlign w:val="baseline"/>
        </w:rPr>
        <w:t>relacionada</w:t>
      </w:r>
      <w:r>
        <w:rPr>
          <w:spacing w:val="-2"/>
          <w:sz w:val="16"/>
          <w:vertAlign w:val="baseline"/>
        </w:rPr>
        <w:t> </w:t>
      </w:r>
      <w:r>
        <w:rPr>
          <w:sz w:val="16"/>
          <w:vertAlign w:val="baseline"/>
        </w:rPr>
        <w:t>con</w:t>
      </w:r>
      <w:r>
        <w:rPr>
          <w:spacing w:val="-2"/>
          <w:sz w:val="16"/>
          <w:vertAlign w:val="baseline"/>
        </w:rPr>
        <w:t> </w:t>
      </w:r>
      <w:r>
        <w:rPr>
          <w:sz w:val="16"/>
          <w:vertAlign w:val="baseline"/>
        </w:rPr>
        <w:t>la</w:t>
      </w:r>
      <w:r>
        <w:rPr>
          <w:spacing w:val="-2"/>
          <w:sz w:val="16"/>
          <w:vertAlign w:val="baseline"/>
        </w:rPr>
        <w:t> </w:t>
      </w:r>
      <w:r>
        <w:rPr>
          <w:sz w:val="16"/>
          <w:vertAlign w:val="baseline"/>
        </w:rPr>
        <w:t>identidad</w:t>
      </w:r>
      <w:r>
        <w:rPr>
          <w:spacing w:val="-1"/>
          <w:sz w:val="16"/>
          <w:vertAlign w:val="baseline"/>
        </w:rPr>
        <w:t> </w:t>
      </w:r>
      <w:r>
        <w:rPr>
          <w:sz w:val="16"/>
          <w:vertAlign w:val="baseline"/>
        </w:rPr>
        <w:t>de</w:t>
      </w:r>
      <w:r>
        <w:rPr>
          <w:spacing w:val="-1"/>
          <w:sz w:val="16"/>
          <w:vertAlign w:val="baseline"/>
        </w:rPr>
        <w:t> </w:t>
      </w:r>
      <w:r>
        <w:rPr>
          <w:sz w:val="16"/>
          <w:vertAlign w:val="baseline"/>
        </w:rPr>
        <w:t>los denunciantes,</w:t>
      </w:r>
      <w:r>
        <w:rPr>
          <w:spacing w:val="-2"/>
          <w:sz w:val="16"/>
          <w:vertAlign w:val="baseline"/>
        </w:rPr>
        <w:t> </w:t>
      </w:r>
      <w:r>
        <w:rPr>
          <w:sz w:val="16"/>
          <w:vertAlign w:val="baseline"/>
        </w:rPr>
        <w:t>así como aquella que permita su identificación. La persona que denuncie podrá solicitar el ingreso al Sistema Nacional de</w:t>
      </w:r>
      <w:r>
        <w:rPr>
          <w:spacing w:val="-3"/>
          <w:sz w:val="16"/>
          <w:vertAlign w:val="baseline"/>
        </w:rPr>
        <w:t> </w:t>
      </w:r>
      <w:r>
        <w:rPr>
          <w:sz w:val="16"/>
          <w:vertAlign w:val="baseline"/>
        </w:rPr>
        <w:t>Protección</w:t>
      </w:r>
      <w:r>
        <w:rPr>
          <w:spacing w:val="-6"/>
          <w:sz w:val="16"/>
          <w:vertAlign w:val="baseline"/>
        </w:rPr>
        <w:t> </w:t>
      </w:r>
      <w:r>
        <w:rPr>
          <w:sz w:val="16"/>
          <w:vertAlign w:val="baseline"/>
        </w:rPr>
        <w:t>y</w:t>
      </w:r>
      <w:r>
        <w:rPr>
          <w:spacing w:val="-2"/>
          <w:sz w:val="16"/>
          <w:vertAlign w:val="baseline"/>
        </w:rPr>
        <w:t> </w:t>
      </w:r>
      <w:r>
        <w:rPr>
          <w:sz w:val="16"/>
          <w:vertAlign w:val="baseline"/>
        </w:rPr>
        <w:t>Asistencia</w:t>
      </w:r>
      <w:r>
        <w:rPr>
          <w:spacing w:val="-4"/>
          <w:sz w:val="16"/>
          <w:vertAlign w:val="baseline"/>
        </w:rPr>
        <w:t> </w:t>
      </w:r>
      <w:r>
        <w:rPr>
          <w:sz w:val="16"/>
          <w:vertAlign w:val="baseline"/>
        </w:rPr>
        <w:t>a</w:t>
      </w:r>
      <w:r>
        <w:rPr>
          <w:spacing w:val="-3"/>
          <w:sz w:val="16"/>
          <w:vertAlign w:val="baseline"/>
        </w:rPr>
        <w:t> </w:t>
      </w:r>
      <w:r>
        <w:rPr>
          <w:sz w:val="16"/>
          <w:vertAlign w:val="baseline"/>
        </w:rPr>
        <w:t>Víctimas,</w:t>
      </w:r>
      <w:r>
        <w:rPr>
          <w:spacing w:val="-1"/>
          <w:sz w:val="16"/>
          <w:vertAlign w:val="baseline"/>
        </w:rPr>
        <w:t> </w:t>
      </w:r>
      <w:r>
        <w:rPr>
          <w:sz w:val="16"/>
          <w:vertAlign w:val="baseline"/>
        </w:rPr>
        <w:t>Testigos</w:t>
      </w:r>
      <w:r>
        <w:rPr>
          <w:spacing w:val="-3"/>
          <w:sz w:val="16"/>
          <w:vertAlign w:val="baseline"/>
        </w:rPr>
        <w:t> </w:t>
      </w:r>
      <w:r>
        <w:rPr>
          <w:sz w:val="16"/>
          <w:vertAlign w:val="baseline"/>
        </w:rPr>
        <w:t>y</w:t>
      </w:r>
      <w:r>
        <w:rPr>
          <w:spacing w:val="-4"/>
          <w:sz w:val="16"/>
          <w:vertAlign w:val="baseline"/>
        </w:rPr>
        <w:t> </w:t>
      </w:r>
      <w:r>
        <w:rPr>
          <w:sz w:val="16"/>
          <w:vertAlign w:val="baseline"/>
        </w:rPr>
        <w:t>otros</w:t>
      </w:r>
      <w:r>
        <w:rPr>
          <w:spacing w:val="-3"/>
          <w:sz w:val="16"/>
          <w:vertAlign w:val="baseline"/>
        </w:rPr>
        <w:t> </w:t>
      </w:r>
      <w:r>
        <w:rPr>
          <w:sz w:val="16"/>
          <w:vertAlign w:val="baseline"/>
        </w:rPr>
        <w:t>Participantes en</w:t>
      </w:r>
      <w:r>
        <w:rPr>
          <w:spacing w:val="-4"/>
          <w:sz w:val="16"/>
          <w:vertAlign w:val="baseline"/>
        </w:rPr>
        <w:t> </w:t>
      </w:r>
      <w:r>
        <w:rPr>
          <w:sz w:val="16"/>
          <w:vertAlign w:val="baseline"/>
        </w:rPr>
        <w:t>el</w:t>
      </w:r>
      <w:r>
        <w:rPr>
          <w:spacing w:val="-3"/>
          <w:sz w:val="16"/>
          <w:vertAlign w:val="baseline"/>
        </w:rPr>
        <w:t> </w:t>
      </w:r>
      <w:r>
        <w:rPr>
          <w:sz w:val="16"/>
          <w:vertAlign w:val="baseline"/>
        </w:rPr>
        <w:t>Proceso</w:t>
      </w:r>
      <w:r>
        <w:rPr>
          <w:spacing w:val="-2"/>
          <w:sz w:val="16"/>
          <w:vertAlign w:val="baseline"/>
        </w:rPr>
        <w:t> </w:t>
      </w:r>
      <w:r>
        <w:rPr>
          <w:sz w:val="16"/>
          <w:vertAlign w:val="baseline"/>
        </w:rPr>
        <w:t>Penal,</w:t>
      </w:r>
      <w:r>
        <w:rPr>
          <w:spacing w:val="-4"/>
          <w:sz w:val="16"/>
          <w:vertAlign w:val="baseline"/>
        </w:rPr>
        <w:t> </w:t>
      </w:r>
      <w:r>
        <w:rPr>
          <w:sz w:val="16"/>
          <w:vertAlign w:val="baseline"/>
        </w:rPr>
        <w:t>y</w:t>
      </w:r>
      <w:r>
        <w:rPr>
          <w:spacing w:val="-2"/>
          <w:sz w:val="16"/>
          <w:vertAlign w:val="baseline"/>
        </w:rPr>
        <w:t> </w:t>
      </w:r>
      <w:r>
        <w:rPr>
          <w:sz w:val="16"/>
          <w:vertAlign w:val="baseline"/>
        </w:rPr>
        <w:t>el</w:t>
      </w:r>
      <w:r>
        <w:rPr>
          <w:spacing w:val="-3"/>
          <w:sz w:val="16"/>
          <w:vertAlign w:val="baseline"/>
        </w:rPr>
        <w:t> </w:t>
      </w:r>
      <w:r>
        <w:rPr>
          <w:sz w:val="16"/>
          <w:vertAlign w:val="baseline"/>
        </w:rPr>
        <w:t>otorgamiento</w:t>
      </w:r>
      <w:r>
        <w:rPr>
          <w:spacing w:val="-2"/>
          <w:sz w:val="16"/>
          <w:vertAlign w:val="baseline"/>
        </w:rPr>
        <w:t> </w:t>
      </w:r>
      <w:r>
        <w:rPr>
          <w:sz w:val="16"/>
          <w:vertAlign w:val="baseline"/>
        </w:rPr>
        <w:t>de</w:t>
      </w:r>
      <w:r>
        <w:rPr>
          <w:spacing w:val="-3"/>
          <w:sz w:val="16"/>
          <w:vertAlign w:val="baseline"/>
        </w:rPr>
        <w:t> </w:t>
      </w:r>
      <w:r>
        <w:rPr>
          <w:sz w:val="16"/>
          <w:vertAlign w:val="baseline"/>
        </w:rPr>
        <w:t>una</w:t>
      </w:r>
      <w:r>
        <w:rPr>
          <w:spacing w:val="-3"/>
          <w:sz w:val="16"/>
          <w:vertAlign w:val="baseline"/>
        </w:rPr>
        <w:t> </w:t>
      </w:r>
      <w:r>
        <w:rPr>
          <w:sz w:val="16"/>
          <w:vertAlign w:val="baseline"/>
        </w:rPr>
        <w:t>o varias de las medidas contempladas en el</w:t>
      </w:r>
      <w:r>
        <w:rPr>
          <w:spacing w:val="-1"/>
          <w:sz w:val="16"/>
          <w:vertAlign w:val="baseline"/>
        </w:rPr>
        <w:t> </w:t>
      </w:r>
      <w:r>
        <w:rPr>
          <w:sz w:val="16"/>
          <w:vertAlign w:val="baseline"/>
        </w:rPr>
        <w:t>reglamento correspondiente. La o el fiscal valorará la pertinencia de esta solicitud.</w:t>
      </w:r>
      <w:r>
        <w:rPr>
          <w:spacing w:val="-9"/>
          <w:sz w:val="16"/>
          <w:vertAlign w:val="baseline"/>
        </w:rPr>
        <w:t> </w:t>
      </w:r>
      <w:r>
        <w:rPr>
          <w:sz w:val="16"/>
          <w:vertAlign w:val="baseline"/>
        </w:rPr>
        <w:t>La</w:t>
      </w:r>
      <w:r>
        <w:rPr>
          <w:spacing w:val="-9"/>
          <w:sz w:val="16"/>
          <w:vertAlign w:val="baseline"/>
        </w:rPr>
        <w:t> </w:t>
      </w:r>
      <w:r>
        <w:rPr>
          <w:sz w:val="16"/>
          <w:vertAlign w:val="baseline"/>
        </w:rPr>
        <w:t>presentación</w:t>
      </w:r>
      <w:r>
        <w:rPr>
          <w:spacing w:val="-10"/>
          <w:sz w:val="16"/>
          <w:vertAlign w:val="baseline"/>
        </w:rPr>
        <w:t> </w:t>
      </w:r>
      <w:r>
        <w:rPr>
          <w:sz w:val="16"/>
          <w:vertAlign w:val="baseline"/>
        </w:rPr>
        <w:t>de</w:t>
      </w:r>
      <w:r>
        <w:rPr>
          <w:spacing w:val="-10"/>
          <w:sz w:val="16"/>
          <w:vertAlign w:val="baseline"/>
        </w:rPr>
        <w:t> </w:t>
      </w:r>
      <w:r>
        <w:rPr>
          <w:sz w:val="16"/>
          <w:vertAlign w:val="baseline"/>
        </w:rPr>
        <w:t>denuncias</w:t>
      </w:r>
      <w:r>
        <w:rPr>
          <w:spacing w:val="-8"/>
          <w:sz w:val="16"/>
          <w:vertAlign w:val="baseline"/>
        </w:rPr>
        <w:t> </w:t>
      </w:r>
      <w:r>
        <w:rPr>
          <w:sz w:val="16"/>
          <w:vertAlign w:val="baseline"/>
        </w:rPr>
        <w:t>con</w:t>
      </w:r>
      <w:r>
        <w:rPr>
          <w:spacing w:val="-11"/>
          <w:sz w:val="16"/>
          <w:vertAlign w:val="baseline"/>
        </w:rPr>
        <w:t> </w:t>
      </w:r>
      <w:r>
        <w:rPr>
          <w:sz w:val="16"/>
          <w:vertAlign w:val="baseline"/>
        </w:rPr>
        <w:t>reserva</w:t>
      </w:r>
      <w:r>
        <w:rPr>
          <w:spacing w:val="-10"/>
          <w:sz w:val="16"/>
          <w:vertAlign w:val="baseline"/>
        </w:rPr>
        <w:t> </w:t>
      </w:r>
      <w:r>
        <w:rPr>
          <w:sz w:val="16"/>
          <w:vertAlign w:val="baseline"/>
        </w:rPr>
        <w:t>de</w:t>
      </w:r>
      <w:r>
        <w:rPr>
          <w:spacing w:val="-8"/>
          <w:sz w:val="16"/>
          <w:vertAlign w:val="baseline"/>
        </w:rPr>
        <w:t> </w:t>
      </w:r>
      <w:r>
        <w:rPr>
          <w:sz w:val="16"/>
          <w:vertAlign w:val="baseline"/>
        </w:rPr>
        <w:t>identidad</w:t>
      </w:r>
      <w:r>
        <w:rPr>
          <w:spacing w:val="-9"/>
          <w:sz w:val="16"/>
          <w:vertAlign w:val="baseline"/>
        </w:rPr>
        <w:t> </w:t>
      </w:r>
      <w:r>
        <w:rPr>
          <w:sz w:val="16"/>
          <w:vertAlign w:val="baseline"/>
        </w:rPr>
        <w:t>podrá</w:t>
      </w:r>
      <w:r>
        <w:rPr>
          <w:spacing w:val="-10"/>
          <w:sz w:val="16"/>
          <w:vertAlign w:val="baseline"/>
        </w:rPr>
        <w:t> </w:t>
      </w:r>
      <w:r>
        <w:rPr>
          <w:sz w:val="16"/>
          <w:vertAlign w:val="baseline"/>
        </w:rPr>
        <w:t>realizarse</w:t>
      </w:r>
      <w:r>
        <w:rPr>
          <w:spacing w:val="-8"/>
          <w:sz w:val="16"/>
          <w:vertAlign w:val="baseline"/>
        </w:rPr>
        <w:t> </w:t>
      </w:r>
      <w:r>
        <w:rPr>
          <w:sz w:val="16"/>
          <w:vertAlign w:val="baseline"/>
        </w:rPr>
        <w:t>a</w:t>
      </w:r>
      <w:r>
        <w:rPr>
          <w:spacing w:val="-10"/>
          <w:sz w:val="16"/>
          <w:vertAlign w:val="baseline"/>
        </w:rPr>
        <w:t> </w:t>
      </w:r>
      <w:r>
        <w:rPr>
          <w:sz w:val="16"/>
          <w:vertAlign w:val="baseline"/>
        </w:rPr>
        <w:t>través</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medios</w:t>
      </w:r>
      <w:r>
        <w:rPr>
          <w:spacing w:val="-10"/>
          <w:sz w:val="16"/>
          <w:vertAlign w:val="baseline"/>
        </w:rPr>
        <w:t> </w:t>
      </w:r>
      <w:r>
        <w:rPr>
          <w:sz w:val="16"/>
          <w:vertAlign w:val="baseline"/>
        </w:rPr>
        <w:t>informáticos o telemáticos que se implementen para el efecto, observando absoluta confidencialidad de los datos de la persona denunciante y de las víctimas ARTÍCULO 430.2. - Incentivos por denuncia efectiva. - La persona que aporte con elementos</w:t>
      </w:r>
      <w:r>
        <w:rPr>
          <w:spacing w:val="-10"/>
          <w:sz w:val="16"/>
          <w:vertAlign w:val="baseline"/>
        </w:rPr>
        <w:t> </w:t>
      </w:r>
      <w:r>
        <w:rPr>
          <w:sz w:val="16"/>
          <w:vertAlign w:val="baseline"/>
        </w:rPr>
        <w:t>probatorios</w:t>
      </w:r>
      <w:r>
        <w:rPr>
          <w:spacing w:val="-9"/>
          <w:sz w:val="16"/>
          <w:vertAlign w:val="baseline"/>
        </w:rPr>
        <w:t> </w:t>
      </w:r>
      <w:r>
        <w:rPr>
          <w:sz w:val="16"/>
          <w:vertAlign w:val="baseline"/>
        </w:rPr>
        <w:t>que</w:t>
      </w:r>
      <w:r>
        <w:rPr>
          <w:spacing w:val="-9"/>
          <w:sz w:val="16"/>
          <w:vertAlign w:val="baseline"/>
        </w:rPr>
        <w:t> </w:t>
      </w:r>
      <w:r>
        <w:rPr>
          <w:sz w:val="16"/>
          <w:vertAlign w:val="baseline"/>
        </w:rPr>
        <w:t>permitan</w:t>
      </w:r>
      <w:r>
        <w:rPr>
          <w:spacing w:val="-8"/>
          <w:sz w:val="16"/>
          <w:vertAlign w:val="baseline"/>
        </w:rPr>
        <w:t> </w:t>
      </w:r>
      <w:r>
        <w:rPr>
          <w:sz w:val="16"/>
          <w:vertAlign w:val="baseline"/>
        </w:rPr>
        <w:t>la</w:t>
      </w:r>
      <w:r>
        <w:rPr>
          <w:spacing w:val="-8"/>
          <w:sz w:val="16"/>
          <w:vertAlign w:val="baseline"/>
        </w:rPr>
        <w:t> </w:t>
      </w:r>
      <w:r>
        <w:rPr>
          <w:sz w:val="16"/>
          <w:vertAlign w:val="baseline"/>
        </w:rPr>
        <w:t>recuperación</w:t>
      </w:r>
      <w:r>
        <w:rPr>
          <w:spacing w:val="-8"/>
          <w:sz w:val="16"/>
          <w:vertAlign w:val="baseline"/>
        </w:rPr>
        <w:t> </w:t>
      </w:r>
      <w:r>
        <w:rPr>
          <w:sz w:val="16"/>
          <w:vertAlign w:val="baseline"/>
        </w:rPr>
        <w:t>efectiva</w:t>
      </w:r>
      <w:r>
        <w:rPr>
          <w:spacing w:val="-10"/>
          <w:sz w:val="16"/>
          <w:vertAlign w:val="baseline"/>
        </w:rPr>
        <w:t> </w:t>
      </w:r>
      <w:r>
        <w:rPr>
          <w:sz w:val="16"/>
          <w:vertAlign w:val="baseline"/>
        </w:rPr>
        <w:t>de</w:t>
      </w:r>
      <w:r>
        <w:rPr>
          <w:spacing w:val="-10"/>
          <w:sz w:val="16"/>
          <w:vertAlign w:val="baseline"/>
        </w:rPr>
        <w:t> </w:t>
      </w:r>
      <w:r>
        <w:rPr>
          <w:sz w:val="16"/>
          <w:vertAlign w:val="baseline"/>
        </w:rPr>
        <w:t>bienes,</w:t>
      </w:r>
      <w:r>
        <w:rPr>
          <w:spacing w:val="-8"/>
          <w:sz w:val="16"/>
          <w:vertAlign w:val="baseline"/>
        </w:rPr>
        <w:t> </w:t>
      </w:r>
      <w:r>
        <w:rPr>
          <w:sz w:val="16"/>
          <w:vertAlign w:val="baseline"/>
        </w:rPr>
        <w:t>dinero,</w:t>
      </w:r>
      <w:r>
        <w:rPr>
          <w:spacing w:val="-11"/>
          <w:sz w:val="16"/>
          <w:vertAlign w:val="baseline"/>
        </w:rPr>
        <w:t> </w:t>
      </w:r>
      <w:r>
        <w:rPr>
          <w:sz w:val="16"/>
          <w:vertAlign w:val="baseline"/>
        </w:rPr>
        <w:t>fondos,</w:t>
      </w:r>
      <w:r>
        <w:rPr>
          <w:spacing w:val="-10"/>
          <w:sz w:val="16"/>
          <w:vertAlign w:val="baseline"/>
        </w:rPr>
        <w:t> </w:t>
      </w:r>
      <w:r>
        <w:rPr>
          <w:sz w:val="16"/>
          <w:vertAlign w:val="baseline"/>
        </w:rPr>
        <w:t>activos</w:t>
      </w:r>
      <w:r>
        <w:rPr>
          <w:spacing w:val="-10"/>
          <w:sz w:val="16"/>
          <w:vertAlign w:val="baseline"/>
        </w:rPr>
        <w:t> </w:t>
      </w:r>
      <w:r>
        <w:rPr>
          <w:sz w:val="16"/>
          <w:vertAlign w:val="baseline"/>
        </w:rPr>
        <w:t>y</w:t>
      </w:r>
      <w:r>
        <w:rPr>
          <w:spacing w:val="-9"/>
          <w:sz w:val="16"/>
          <w:vertAlign w:val="baseline"/>
        </w:rPr>
        <w:t> </w:t>
      </w:r>
      <w:r>
        <w:rPr>
          <w:sz w:val="16"/>
          <w:vertAlign w:val="baseline"/>
        </w:rPr>
        <w:t>beneficios</w:t>
      </w:r>
      <w:r>
        <w:rPr>
          <w:spacing w:val="-9"/>
          <w:sz w:val="16"/>
          <w:vertAlign w:val="baseline"/>
        </w:rPr>
        <w:t> </w:t>
      </w:r>
      <w:r>
        <w:rPr>
          <w:sz w:val="16"/>
          <w:vertAlign w:val="baseline"/>
        </w:rPr>
        <w:t>que</w:t>
      </w:r>
      <w:r>
        <w:rPr>
          <w:spacing w:val="-10"/>
          <w:sz w:val="16"/>
          <w:vertAlign w:val="baseline"/>
        </w:rPr>
        <w:t> </w:t>
      </w:r>
      <w:r>
        <w:rPr>
          <w:sz w:val="16"/>
          <w:vertAlign w:val="baseline"/>
        </w:rPr>
        <w:t>sean el</w:t>
      </w:r>
      <w:r>
        <w:rPr>
          <w:spacing w:val="-1"/>
          <w:sz w:val="16"/>
          <w:vertAlign w:val="baseline"/>
        </w:rPr>
        <w:t> </w:t>
      </w:r>
      <w:r>
        <w:rPr>
          <w:sz w:val="16"/>
          <w:vertAlign w:val="baseline"/>
        </w:rPr>
        <w:t>producto</w:t>
      </w:r>
      <w:r>
        <w:rPr>
          <w:spacing w:val="-2"/>
          <w:sz w:val="16"/>
          <w:vertAlign w:val="baseline"/>
        </w:rPr>
        <w:t> </w:t>
      </w:r>
      <w:r>
        <w:rPr>
          <w:sz w:val="16"/>
          <w:vertAlign w:val="baseline"/>
        </w:rPr>
        <w:t>de</w:t>
      </w:r>
      <w:r>
        <w:rPr>
          <w:spacing w:val="-2"/>
          <w:sz w:val="16"/>
          <w:vertAlign w:val="baseline"/>
        </w:rPr>
        <w:t> </w:t>
      </w:r>
      <w:r>
        <w:rPr>
          <w:sz w:val="16"/>
          <w:vertAlign w:val="baseline"/>
        </w:rPr>
        <w:t>actividades ilícitas como</w:t>
      </w:r>
      <w:r>
        <w:rPr>
          <w:spacing w:val="-2"/>
          <w:sz w:val="16"/>
          <w:vertAlign w:val="baseline"/>
        </w:rPr>
        <w:t> </w:t>
      </w:r>
      <w:r>
        <w:rPr>
          <w:sz w:val="16"/>
          <w:vertAlign w:val="baseline"/>
        </w:rPr>
        <w:t>peculado,</w:t>
      </w:r>
      <w:r>
        <w:rPr>
          <w:spacing w:val="-1"/>
          <w:sz w:val="16"/>
          <w:vertAlign w:val="baseline"/>
        </w:rPr>
        <w:t> </w:t>
      </w:r>
      <w:r>
        <w:rPr>
          <w:sz w:val="16"/>
          <w:vertAlign w:val="baseline"/>
        </w:rPr>
        <w:t>enriquecimiento ilícito,</w:t>
      </w:r>
      <w:r>
        <w:rPr>
          <w:spacing w:val="-1"/>
          <w:sz w:val="16"/>
          <w:vertAlign w:val="baseline"/>
        </w:rPr>
        <w:t> </w:t>
      </w:r>
      <w:r>
        <w:rPr>
          <w:sz w:val="16"/>
          <w:vertAlign w:val="baseline"/>
        </w:rPr>
        <w:t>concusión,</w:t>
      </w:r>
      <w:r>
        <w:rPr>
          <w:spacing w:val="-1"/>
          <w:sz w:val="16"/>
          <w:vertAlign w:val="baseline"/>
        </w:rPr>
        <w:t> </w:t>
      </w:r>
      <w:r>
        <w:rPr>
          <w:sz w:val="16"/>
          <w:vertAlign w:val="baseline"/>
        </w:rPr>
        <w:t>cohecho,</w:t>
      </w:r>
      <w:r>
        <w:rPr>
          <w:spacing w:val="-1"/>
          <w:sz w:val="16"/>
          <w:vertAlign w:val="baseline"/>
        </w:rPr>
        <w:t> </w:t>
      </w:r>
      <w:r>
        <w:rPr>
          <w:sz w:val="16"/>
          <w:vertAlign w:val="baseline"/>
        </w:rPr>
        <w:t>tráfico</w:t>
      </w:r>
      <w:r>
        <w:rPr>
          <w:spacing w:val="-1"/>
          <w:sz w:val="16"/>
          <w:vertAlign w:val="baseline"/>
        </w:rPr>
        <w:t> </w:t>
      </w:r>
      <w:r>
        <w:rPr>
          <w:sz w:val="16"/>
          <w:vertAlign w:val="baseline"/>
        </w:rPr>
        <w:t>de</w:t>
      </w:r>
      <w:r>
        <w:rPr>
          <w:spacing w:val="-2"/>
          <w:sz w:val="16"/>
          <w:vertAlign w:val="baseline"/>
        </w:rPr>
        <w:t> </w:t>
      </w:r>
      <w:r>
        <w:rPr>
          <w:sz w:val="16"/>
          <w:vertAlign w:val="baseline"/>
        </w:rPr>
        <w:t>influencias, oferta de</w:t>
      </w:r>
      <w:r>
        <w:rPr>
          <w:spacing w:val="-2"/>
          <w:sz w:val="16"/>
          <w:vertAlign w:val="baseline"/>
        </w:rPr>
        <w:t> </w:t>
      </w:r>
      <w:r>
        <w:rPr>
          <w:sz w:val="16"/>
          <w:vertAlign w:val="baseline"/>
        </w:rPr>
        <w:t>realizar tráfico</w:t>
      </w:r>
      <w:r>
        <w:rPr>
          <w:spacing w:val="-1"/>
          <w:sz w:val="16"/>
          <w:vertAlign w:val="baseline"/>
        </w:rPr>
        <w:t> </w:t>
      </w:r>
      <w:r>
        <w:rPr>
          <w:sz w:val="16"/>
          <w:vertAlign w:val="baseline"/>
        </w:rPr>
        <w:t>de influencias, testaferrismo, lavado de activos,</w:t>
      </w:r>
      <w:r>
        <w:rPr>
          <w:spacing w:val="-1"/>
          <w:sz w:val="16"/>
          <w:vertAlign w:val="baseline"/>
        </w:rPr>
        <w:t> </w:t>
      </w:r>
      <w:r>
        <w:rPr>
          <w:sz w:val="16"/>
          <w:vertAlign w:val="baseline"/>
        </w:rPr>
        <w:t>asociación ilícita, delincuencia organizada, obstrucción de la justicia, sobreprecios en contratación pública, actos de corrupción en el sector privado; enriquecimiento</w:t>
      </w:r>
      <w:r>
        <w:rPr>
          <w:spacing w:val="-4"/>
          <w:sz w:val="16"/>
          <w:vertAlign w:val="baseline"/>
        </w:rPr>
        <w:t> </w:t>
      </w:r>
      <w:r>
        <w:rPr>
          <w:sz w:val="16"/>
          <w:vertAlign w:val="baseline"/>
        </w:rPr>
        <w:t>privado</w:t>
      </w:r>
      <w:r>
        <w:rPr>
          <w:spacing w:val="-2"/>
          <w:sz w:val="16"/>
          <w:vertAlign w:val="baseline"/>
        </w:rPr>
        <w:t> </w:t>
      </w:r>
      <w:r>
        <w:rPr>
          <w:sz w:val="16"/>
          <w:vertAlign w:val="baseline"/>
        </w:rPr>
        <w:t>no</w:t>
      </w:r>
      <w:r>
        <w:rPr>
          <w:spacing w:val="-2"/>
          <w:sz w:val="16"/>
          <w:vertAlign w:val="baseline"/>
        </w:rPr>
        <w:t> </w:t>
      </w:r>
      <w:r>
        <w:rPr>
          <w:sz w:val="16"/>
          <w:vertAlign w:val="baseline"/>
        </w:rPr>
        <w:t>justificado</w:t>
      </w:r>
      <w:r>
        <w:rPr>
          <w:spacing w:val="-4"/>
          <w:sz w:val="16"/>
          <w:vertAlign w:val="baseline"/>
        </w:rPr>
        <w:t> </w:t>
      </w:r>
      <w:r>
        <w:rPr>
          <w:sz w:val="16"/>
          <w:vertAlign w:val="baseline"/>
        </w:rPr>
        <w:t>y</w:t>
      </w:r>
      <w:r>
        <w:rPr>
          <w:spacing w:val="-4"/>
          <w:sz w:val="16"/>
          <w:vertAlign w:val="baseline"/>
        </w:rPr>
        <w:t> </w:t>
      </w:r>
      <w:r>
        <w:rPr>
          <w:sz w:val="16"/>
          <w:vertAlign w:val="baseline"/>
        </w:rPr>
        <w:t>producción</w:t>
      </w:r>
      <w:r>
        <w:rPr>
          <w:spacing w:val="-3"/>
          <w:sz w:val="16"/>
          <w:vertAlign w:val="baseline"/>
        </w:rPr>
        <w:t> </w:t>
      </w:r>
      <w:r>
        <w:rPr>
          <w:sz w:val="16"/>
          <w:vertAlign w:val="baseline"/>
        </w:rPr>
        <w:t>y</w:t>
      </w:r>
      <w:r>
        <w:rPr>
          <w:spacing w:val="-4"/>
          <w:sz w:val="16"/>
          <w:vertAlign w:val="baseline"/>
        </w:rPr>
        <w:t> </w:t>
      </w:r>
      <w:r>
        <w:rPr>
          <w:sz w:val="16"/>
          <w:vertAlign w:val="baseline"/>
        </w:rPr>
        <w:t>tráfico</w:t>
      </w:r>
      <w:r>
        <w:rPr>
          <w:spacing w:val="-2"/>
          <w:sz w:val="16"/>
          <w:vertAlign w:val="baseline"/>
        </w:rPr>
        <w:t> </w:t>
      </w:r>
      <w:r>
        <w:rPr>
          <w:sz w:val="16"/>
          <w:vertAlign w:val="baseline"/>
        </w:rPr>
        <w:t>ilícito</w:t>
      </w:r>
      <w:r>
        <w:rPr>
          <w:spacing w:val="-4"/>
          <w:sz w:val="16"/>
          <w:vertAlign w:val="baseline"/>
        </w:rPr>
        <w:t> </w:t>
      </w:r>
      <w:r>
        <w:rPr>
          <w:sz w:val="16"/>
          <w:vertAlign w:val="baseline"/>
        </w:rPr>
        <w:t>de</w:t>
      </w:r>
      <w:r>
        <w:rPr>
          <w:spacing w:val="-4"/>
          <w:sz w:val="16"/>
          <w:vertAlign w:val="baseline"/>
        </w:rPr>
        <w:t> </w:t>
      </w:r>
      <w:r>
        <w:rPr>
          <w:sz w:val="16"/>
          <w:vertAlign w:val="baseline"/>
        </w:rPr>
        <w:t>sustancias</w:t>
      </w:r>
      <w:r>
        <w:rPr>
          <w:spacing w:val="-2"/>
          <w:sz w:val="16"/>
          <w:vertAlign w:val="baseline"/>
        </w:rPr>
        <w:t> </w:t>
      </w:r>
      <w:r>
        <w:rPr>
          <w:sz w:val="16"/>
          <w:vertAlign w:val="baseline"/>
        </w:rPr>
        <w:t>catalogadas</w:t>
      </w:r>
      <w:r>
        <w:rPr>
          <w:spacing w:val="-4"/>
          <w:sz w:val="16"/>
          <w:vertAlign w:val="baseline"/>
        </w:rPr>
        <w:t> </w:t>
      </w:r>
      <w:r>
        <w:rPr>
          <w:sz w:val="16"/>
          <w:vertAlign w:val="baseline"/>
        </w:rPr>
        <w:t>sujetas</w:t>
      </w:r>
      <w:r>
        <w:rPr>
          <w:spacing w:val="-2"/>
          <w:sz w:val="16"/>
          <w:vertAlign w:val="baseline"/>
        </w:rPr>
        <w:t> </w:t>
      </w:r>
      <w:r>
        <w:rPr>
          <w:sz w:val="16"/>
          <w:vertAlign w:val="baseline"/>
        </w:rPr>
        <w:t>a</w:t>
      </w:r>
      <w:r>
        <w:rPr>
          <w:spacing w:val="-5"/>
          <w:sz w:val="16"/>
          <w:vertAlign w:val="baseline"/>
        </w:rPr>
        <w:t> </w:t>
      </w:r>
      <w:r>
        <w:rPr>
          <w:sz w:val="16"/>
          <w:vertAlign w:val="baseline"/>
        </w:rPr>
        <w:t>fiscalización, podrá</w:t>
      </w:r>
      <w:r>
        <w:rPr>
          <w:spacing w:val="-8"/>
          <w:sz w:val="16"/>
          <w:vertAlign w:val="baseline"/>
        </w:rPr>
        <w:t> </w:t>
      </w:r>
      <w:r>
        <w:rPr>
          <w:sz w:val="16"/>
          <w:vertAlign w:val="baseline"/>
        </w:rPr>
        <w:t>acceder</w:t>
      </w:r>
      <w:r>
        <w:rPr>
          <w:spacing w:val="-9"/>
          <w:sz w:val="16"/>
          <w:vertAlign w:val="baseline"/>
        </w:rPr>
        <w:t> </w:t>
      </w:r>
      <w:r>
        <w:rPr>
          <w:sz w:val="16"/>
          <w:vertAlign w:val="baseline"/>
        </w:rPr>
        <w:t>a</w:t>
      </w:r>
      <w:r>
        <w:rPr>
          <w:spacing w:val="-8"/>
          <w:sz w:val="16"/>
          <w:vertAlign w:val="baseline"/>
        </w:rPr>
        <w:t> </w:t>
      </w:r>
      <w:r>
        <w:rPr>
          <w:sz w:val="16"/>
          <w:vertAlign w:val="baseline"/>
        </w:rPr>
        <w:t>una</w:t>
      </w:r>
      <w:r>
        <w:rPr>
          <w:spacing w:val="-8"/>
          <w:sz w:val="16"/>
          <w:vertAlign w:val="baseline"/>
        </w:rPr>
        <w:t> </w:t>
      </w:r>
      <w:r>
        <w:rPr>
          <w:sz w:val="16"/>
          <w:vertAlign w:val="baseline"/>
        </w:rPr>
        <w:t>compensación</w:t>
      </w:r>
      <w:r>
        <w:rPr>
          <w:spacing w:val="-8"/>
          <w:sz w:val="16"/>
          <w:vertAlign w:val="baseline"/>
        </w:rPr>
        <w:t> </w:t>
      </w:r>
      <w:r>
        <w:rPr>
          <w:sz w:val="16"/>
          <w:vertAlign w:val="baseline"/>
        </w:rPr>
        <w:t>económica</w:t>
      </w:r>
      <w:r>
        <w:rPr>
          <w:spacing w:val="-10"/>
          <w:sz w:val="16"/>
          <w:vertAlign w:val="baseline"/>
        </w:rPr>
        <w:t> </w:t>
      </w:r>
      <w:r>
        <w:rPr>
          <w:sz w:val="16"/>
          <w:vertAlign w:val="baseline"/>
        </w:rPr>
        <w:t>proporcional</w:t>
      </w:r>
      <w:r>
        <w:rPr>
          <w:spacing w:val="-11"/>
          <w:sz w:val="16"/>
          <w:vertAlign w:val="baseline"/>
        </w:rPr>
        <w:t> </w:t>
      </w:r>
      <w:r>
        <w:rPr>
          <w:sz w:val="16"/>
          <w:vertAlign w:val="baseline"/>
        </w:rPr>
        <w:t>a</w:t>
      </w:r>
      <w:r>
        <w:rPr>
          <w:spacing w:val="-8"/>
          <w:sz w:val="16"/>
          <w:vertAlign w:val="baseline"/>
        </w:rPr>
        <w:t> </w:t>
      </w:r>
      <w:r>
        <w:rPr>
          <w:sz w:val="16"/>
          <w:vertAlign w:val="baseline"/>
        </w:rPr>
        <w:t>los</w:t>
      </w:r>
      <w:r>
        <w:rPr>
          <w:spacing w:val="-9"/>
          <w:sz w:val="16"/>
          <w:vertAlign w:val="baseline"/>
        </w:rPr>
        <w:t> </w:t>
      </w:r>
      <w:r>
        <w:rPr>
          <w:sz w:val="16"/>
          <w:vertAlign w:val="baseline"/>
        </w:rPr>
        <w:t>recursos</w:t>
      </w:r>
      <w:r>
        <w:rPr>
          <w:spacing w:val="-7"/>
          <w:sz w:val="16"/>
          <w:vertAlign w:val="baseline"/>
        </w:rPr>
        <w:t> </w:t>
      </w:r>
      <w:r>
        <w:rPr>
          <w:sz w:val="16"/>
          <w:vertAlign w:val="baseline"/>
        </w:rPr>
        <w:t>económicos</w:t>
      </w:r>
      <w:r>
        <w:rPr>
          <w:spacing w:val="-10"/>
          <w:sz w:val="16"/>
          <w:vertAlign w:val="baseline"/>
        </w:rPr>
        <w:t> </w:t>
      </w:r>
      <w:r>
        <w:rPr>
          <w:sz w:val="16"/>
          <w:vertAlign w:val="baseline"/>
        </w:rPr>
        <w:t>que</w:t>
      </w:r>
      <w:r>
        <w:rPr>
          <w:spacing w:val="-10"/>
          <w:sz w:val="16"/>
          <w:vertAlign w:val="baseline"/>
        </w:rPr>
        <w:t> </w:t>
      </w:r>
      <w:r>
        <w:rPr>
          <w:sz w:val="16"/>
          <w:vertAlign w:val="baseline"/>
        </w:rPr>
        <w:t>el</w:t>
      </w:r>
      <w:r>
        <w:rPr>
          <w:spacing w:val="-8"/>
          <w:sz w:val="16"/>
          <w:vertAlign w:val="baseline"/>
        </w:rPr>
        <w:t> </w:t>
      </w:r>
      <w:r>
        <w:rPr>
          <w:sz w:val="16"/>
          <w:vertAlign w:val="baseline"/>
        </w:rPr>
        <w:t>Estado</w:t>
      </w:r>
      <w:r>
        <w:rPr>
          <w:spacing w:val="-9"/>
          <w:sz w:val="16"/>
          <w:vertAlign w:val="baseline"/>
        </w:rPr>
        <w:t> </w:t>
      </w:r>
      <w:r>
        <w:rPr>
          <w:sz w:val="16"/>
          <w:vertAlign w:val="baseline"/>
        </w:rPr>
        <w:t>logre</w:t>
      </w:r>
      <w:r>
        <w:rPr>
          <w:spacing w:val="-10"/>
          <w:sz w:val="16"/>
          <w:vertAlign w:val="baseline"/>
        </w:rPr>
        <w:t> </w:t>
      </w:r>
      <w:r>
        <w:rPr>
          <w:sz w:val="16"/>
          <w:vertAlign w:val="baseline"/>
        </w:rPr>
        <w:t>recuperar, hasta un monto de entre el 10 % y máximo al 20 % de lo recuperado. Una vez</w:t>
      </w:r>
      <w:r>
        <w:rPr>
          <w:spacing w:val="-1"/>
          <w:sz w:val="16"/>
          <w:vertAlign w:val="baseline"/>
        </w:rPr>
        <w:t> </w:t>
      </w:r>
      <w:r>
        <w:rPr>
          <w:sz w:val="16"/>
          <w:vertAlign w:val="baseline"/>
        </w:rPr>
        <w:t>recuperados los fondos y activos el juez dispondrá</w:t>
      </w:r>
      <w:r>
        <w:rPr>
          <w:spacing w:val="-1"/>
          <w:sz w:val="16"/>
          <w:vertAlign w:val="baseline"/>
        </w:rPr>
        <w:t> </w:t>
      </w:r>
      <w:r>
        <w:rPr>
          <w:sz w:val="16"/>
          <w:vertAlign w:val="baseline"/>
        </w:rPr>
        <w:t>la</w:t>
      </w:r>
      <w:r>
        <w:rPr>
          <w:spacing w:val="-3"/>
          <w:sz w:val="16"/>
          <w:vertAlign w:val="baseline"/>
        </w:rPr>
        <w:t> </w:t>
      </w:r>
      <w:r>
        <w:rPr>
          <w:sz w:val="16"/>
          <w:vertAlign w:val="baseline"/>
        </w:rPr>
        <w:t>entrega</w:t>
      </w:r>
      <w:r>
        <w:rPr>
          <w:spacing w:val="-1"/>
          <w:sz w:val="16"/>
          <w:vertAlign w:val="baseline"/>
        </w:rPr>
        <w:t> </w:t>
      </w:r>
      <w:r>
        <w:rPr>
          <w:sz w:val="16"/>
          <w:vertAlign w:val="baseline"/>
        </w:rPr>
        <w:t>inmediata</w:t>
      </w:r>
      <w:r>
        <w:rPr>
          <w:spacing w:val="-1"/>
          <w:sz w:val="16"/>
          <w:vertAlign w:val="baseline"/>
        </w:rPr>
        <w:t> </w:t>
      </w:r>
      <w:r>
        <w:rPr>
          <w:sz w:val="16"/>
          <w:vertAlign w:val="baseline"/>
        </w:rPr>
        <w:t>de</w:t>
      </w:r>
      <w:r>
        <w:rPr>
          <w:spacing w:val="-3"/>
          <w:sz w:val="16"/>
          <w:vertAlign w:val="baseline"/>
        </w:rPr>
        <w:t> </w:t>
      </w:r>
      <w:r>
        <w:rPr>
          <w:sz w:val="16"/>
          <w:vertAlign w:val="baseline"/>
        </w:rPr>
        <w:t>los</w:t>
      </w:r>
      <w:r>
        <w:rPr>
          <w:spacing w:val="-5"/>
          <w:sz w:val="16"/>
          <w:vertAlign w:val="baseline"/>
        </w:rPr>
        <w:t> </w:t>
      </w:r>
      <w:r>
        <w:rPr>
          <w:sz w:val="16"/>
          <w:vertAlign w:val="baseline"/>
        </w:rPr>
        <w:t>recursos.</w:t>
      </w:r>
      <w:r>
        <w:rPr>
          <w:spacing w:val="-1"/>
          <w:sz w:val="16"/>
          <w:vertAlign w:val="baseline"/>
        </w:rPr>
        <w:t> </w:t>
      </w:r>
      <w:r>
        <w:rPr>
          <w:sz w:val="16"/>
          <w:vertAlign w:val="baseline"/>
        </w:rPr>
        <w:t>Se</w:t>
      </w:r>
      <w:r>
        <w:rPr>
          <w:spacing w:val="-2"/>
          <w:sz w:val="16"/>
          <w:vertAlign w:val="baseline"/>
        </w:rPr>
        <w:t> </w:t>
      </w:r>
      <w:r>
        <w:rPr>
          <w:sz w:val="16"/>
          <w:vertAlign w:val="baseline"/>
        </w:rPr>
        <w:t>podrá</w:t>
      </w:r>
      <w:r>
        <w:rPr>
          <w:spacing w:val="-1"/>
          <w:sz w:val="16"/>
          <w:vertAlign w:val="baseline"/>
        </w:rPr>
        <w:t> </w:t>
      </w:r>
      <w:r>
        <w:rPr>
          <w:sz w:val="16"/>
          <w:vertAlign w:val="baseline"/>
        </w:rPr>
        <w:t>acceder</w:t>
      </w:r>
      <w:r>
        <w:rPr>
          <w:spacing w:val="-2"/>
          <w:sz w:val="16"/>
          <w:vertAlign w:val="baseline"/>
        </w:rPr>
        <w:t> </w:t>
      </w:r>
      <w:r>
        <w:rPr>
          <w:sz w:val="16"/>
          <w:vertAlign w:val="baseline"/>
        </w:rPr>
        <w:t>a</w:t>
      </w:r>
      <w:r>
        <w:rPr>
          <w:spacing w:val="-1"/>
          <w:sz w:val="16"/>
          <w:vertAlign w:val="baseline"/>
        </w:rPr>
        <w:t> </w:t>
      </w:r>
      <w:r>
        <w:rPr>
          <w:sz w:val="16"/>
          <w:vertAlign w:val="baseline"/>
        </w:rPr>
        <w:t>este</w:t>
      </w:r>
      <w:r>
        <w:rPr>
          <w:spacing w:val="-2"/>
          <w:sz w:val="16"/>
          <w:vertAlign w:val="baseline"/>
        </w:rPr>
        <w:t> </w:t>
      </w:r>
      <w:r>
        <w:rPr>
          <w:sz w:val="16"/>
          <w:vertAlign w:val="baseline"/>
        </w:rPr>
        <w:t>beneficio una</w:t>
      </w:r>
      <w:r>
        <w:rPr>
          <w:spacing w:val="-1"/>
          <w:sz w:val="16"/>
          <w:vertAlign w:val="baseline"/>
        </w:rPr>
        <w:t> </w:t>
      </w:r>
      <w:r>
        <w:rPr>
          <w:sz w:val="16"/>
          <w:vertAlign w:val="baseline"/>
        </w:rPr>
        <w:t>vez</w:t>
      </w:r>
      <w:r>
        <w:rPr>
          <w:spacing w:val="-3"/>
          <w:sz w:val="16"/>
          <w:vertAlign w:val="baseline"/>
        </w:rPr>
        <w:t> </w:t>
      </w:r>
      <w:r>
        <w:rPr>
          <w:sz w:val="16"/>
          <w:vertAlign w:val="baseline"/>
        </w:rPr>
        <w:t>que</w:t>
      </w:r>
      <w:r>
        <w:rPr>
          <w:spacing w:val="-3"/>
          <w:sz w:val="16"/>
          <w:vertAlign w:val="baseline"/>
        </w:rPr>
        <w:t> </w:t>
      </w:r>
      <w:r>
        <w:rPr>
          <w:sz w:val="16"/>
          <w:vertAlign w:val="baseline"/>
        </w:rPr>
        <w:t>se haya</w:t>
      </w:r>
      <w:r>
        <w:rPr>
          <w:spacing w:val="-3"/>
          <w:sz w:val="16"/>
          <w:vertAlign w:val="baseline"/>
        </w:rPr>
        <w:t> </w:t>
      </w:r>
      <w:r>
        <w:rPr>
          <w:sz w:val="16"/>
          <w:vertAlign w:val="baseline"/>
        </w:rPr>
        <w:t>dictado sentencia condenatoria ejecutoriada. No podrán acceder a este beneficio quienes, en cualquier grado, hayan participado en la comisión de la infracción”. Código Orgánico Integral Penal, publicado en el Registro Oficial Suplemento</w:t>
      </w:r>
      <w:r>
        <w:rPr>
          <w:spacing w:val="-7"/>
          <w:sz w:val="16"/>
          <w:vertAlign w:val="baseline"/>
        </w:rPr>
        <w:t> </w:t>
      </w:r>
      <w:r>
        <w:rPr>
          <w:sz w:val="16"/>
          <w:vertAlign w:val="baseline"/>
        </w:rPr>
        <w:t>180,</w:t>
      </w:r>
      <w:r>
        <w:rPr>
          <w:spacing w:val="-6"/>
          <w:sz w:val="16"/>
          <w:vertAlign w:val="baseline"/>
        </w:rPr>
        <w:t> </w:t>
      </w:r>
      <w:r>
        <w:rPr>
          <w:sz w:val="16"/>
          <w:vertAlign w:val="baseline"/>
        </w:rPr>
        <w:t>el</w:t>
      </w:r>
      <w:r>
        <w:rPr>
          <w:spacing w:val="-6"/>
          <w:sz w:val="16"/>
          <w:vertAlign w:val="baseline"/>
        </w:rPr>
        <w:t> </w:t>
      </w:r>
      <w:r>
        <w:rPr>
          <w:sz w:val="16"/>
          <w:vertAlign w:val="baseline"/>
        </w:rPr>
        <w:t>10</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2014,</w:t>
      </w:r>
      <w:r>
        <w:rPr>
          <w:spacing w:val="-4"/>
          <w:sz w:val="16"/>
          <w:vertAlign w:val="baseline"/>
        </w:rPr>
        <w:t> </w:t>
      </w:r>
      <w:r>
        <w:rPr>
          <w:sz w:val="16"/>
          <w:vertAlign w:val="baseline"/>
        </w:rPr>
        <w:t>artículos</w:t>
      </w:r>
      <w:r>
        <w:rPr>
          <w:spacing w:val="-5"/>
          <w:sz w:val="16"/>
          <w:vertAlign w:val="baseline"/>
        </w:rPr>
        <w:t> </w:t>
      </w:r>
      <w:r>
        <w:rPr>
          <w:sz w:val="16"/>
          <w:vertAlign w:val="baseline"/>
        </w:rPr>
        <w:t>421,</w:t>
      </w:r>
      <w:r>
        <w:rPr>
          <w:spacing w:val="-6"/>
          <w:sz w:val="16"/>
          <w:vertAlign w:val="baseline"/>
        </w:rPr>
        <w:t> </w:t>
      </w:r>
      <w:r>
        <w:rPr>
          <w:sz w:val="16"/>
          <w:vertAlign w:val="baseline"/>
        </w:rPr>
        <w:t>422.1,</w:t>
      </w:r>
      <w:r>
        <w:rPr>
          <w:spacing w:val="-6"/>
          <w:sz w:val="16"/>
          <w:vertAlign w:val="baseline"/>
        </w:rPr>
        <w:t> </w:t>
      </w:r>
      <w:r>
        <w:rPr>
          <w:sz w:val="16"/>
          <w:vertAlign w:val="baseline"/>
        </w:rPr>
        <w:t>430.1,</w:t>
      </w:r>
      <w:r>
        <w:rPr>
          <w:spacing w:val="-6"/>
          <w:sz w:val="16"/>
          <w:vertAlign w:val="baseline"/>
        </w:rPr>
        <w:t> </w:t>
      </w:r>
      <w:r>
        <w:rPr>
          <w:sz w:val="16"/>
          <w:vertAlign w:val="baseline"/>
        </w:rPr>
        <w:t>y</w:t>
      </w:r>
      <w:r>
        <w:rPr>
          <w:spacing w:val="-7"/>
          <w:sz w:val="16"/>
          <w:vertAlign w:val="baseline"/>
        </w:rPr>
        <w:t> </w:t>
      </w:r>
      <w:r>
        <w:rPr>
          <w:sz w:val="16"/>
          <w:vertAlign w:val="baseline"/>
        </w:rPr>
        <w:t>430.2.</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5056</w:t>
      </w:r>
    </w:p>
    <w:p>
      <w:pPr>
        <w:spacing w:before="2"/>
        <w:ind w:left="200" w:right="0" w:firstLine="0"/>
        <w:jc w:val="both"/>
        <w:rPr>
          <w:sz w:val="16"/>
        </w:rPr>
      </w:pPr>
      <w:r>
        <w:rPr>
          <w:sz w:val="16"/>
        </w:rPr>
        <w:t>a </w:t>
      </w:r>
      <w:r>
        <w:rPr>
          <w:spacing w:val="-4"/>
          <w:sz w:val="16"/>
        </w:rPr>
        <w:t>531).</w:t>
      </w:r>
    </w:p>
    <w:p>
      <w:pPr>
        <w:spacing w:line="240" w:lineRule="auto" w:before="0"/>
        <w:ind w:left="200" w:right="193" w:firstLine="0"/>
        <w:jc w:val="both"/>
        <w:rPr>
          <w:sz w:val="16"/>
        </w:rPr>
      </w:pPr>
      <w:r>
        <w:rPr>
          <w:sz w:val="16"/>
          <w:vertAlign w:val="superscript"/>
        </w:rPr>
        <w:t>224</w:t>
      </w:r>
      <w:r>
        <w:rPr>
          <w:spacing w:val="80"/>
          <w:sz w:val="16"/>
          <w:vertAlign w:val="baseline"/>
        </w:rPr>
        <w:t>   </w:t>
      </w:r>
      <w:r>
        <w:rPr>
          <w:sz w:val="16"/>
          <w:vertAlign w:val="baseline"/>
        </w:rPr>
        <w:t>Al respecto, dicha ley establece: “ARTÍCULO 13. - Atribuciones en el fomento a la transparencia y lucha contra la corrupción. - Son atribuciones del Consejo de Participación Ciudadana y Control Social en lo relativo al fomento a la transparencia y lucha contra la corrupción lo siguiente: 1. Promover políticas institucionales sobre la transparencia</w:t>
      </w:r>
      <w:r>
        <w:rPr>
          <w:spacing w:val="-1"/>
          <w:sz w:val="16"/>
          <w:vertAlign w:val="baseline"/>
        </w:rPr>
        <w:t> </w:t>
      </w:r>
      <w:r>
        <w:rPr>
          <w:sz w:val="16"/>
          <w:vertAlign w:val="baseline"/>
        </w:rPr>
        <w:t>de la</w:t>
      </w:r>
      <w:r>
        <w:rPr>
          <w:spacing w:val="-3"/>
          <w:sz w:val="16"/>
          <w:vertAlign w:val="baseline"/>
        </w:rPr>
        <w:t> </w:t>
      </w:r>
      <w:r>
        <w:rPr>
          <w:sz w:val="16"/>
          <w:vertAlign w:val="baseline"/>
        </w:rPr>
        <w:t>gestión</w:t>
      </w:r>
      <w:r>
        <w:rPr>
          <w:spacing w:val="-4"/>
          <w:sz w:val="16"/>
          <w:vertAlign w:val="baseline"/>
        </w:rPr>
        <w:t> </w:t>
      </w:r>
      <w:r>
        <w:rPr>
          <w:sz w:val="16"/>
          <w:vertAlign w:val="baseline"/>
        </w:rPr>
        <w:t>de</w:t>
      </w:r>
      <w:r>
        <w:rPr>
          <w:spacing w:val="-3"/>
          <w:sz w:val="16"/>
          <w:vertAlign w:val="baseline"/>
        </w:rPr>
        <w:t> </w:t>
      </w:r>
      <w:r>
        <w:rPr>
          <w:sz w:val="16"/>
          <w:vertAlign w:val="baseline"/>
        </w:rPr>
        <w:t>los asuntos</w:t>
      </w:r>
      <w:r>
        <w:rPr>
          <w:spacing w:val="-2"/>
          <w:sz w:val="16"/>
          <w:vertAlign w:val="baseline"/>
        </w:rPr>
        <w:t> </w:t>
      </w:r>
      <w:r>
        <w:rPr>
          <w:sz w:val="16"/>
          <w:vertAlign w:val="baseline"/>
        </w:rPr>
        <w:t>públicos,</w:t>
      </w:r>
      <w:r>
        <w:rPr>
          <w:spacing w:val="-1"/>
          <w:sz w:val="16"/>
          <w:vertAlign w:val="baseline"/>
        </w:rPr>
        <w:t> </w:t>
      </w:r>
      <w:r>
        <w:rPr>
          <w:sz w:val="16"/>
          <w:vertAlign w:val="baseline"/>
        </w:rPr>
        <w:t>la</w:t>
      </w:r>
      <w:r>
        <w:rPr>
          <w:spacing w:val="-1"/>
          <w:sz w:val="16"/>
          <w:vertAlign w:val="baseline"/>
        </w:rPr>
        <w:t> </w:t>
      </w:r>
      <w:r>
        <w:rPr>
          <w:sz w:val="16"/>
          <w:vertAlign w:val="baseline"/>
        </w:rPr>
        <w:t>ética</w:t>
      </w:r>
      <w:r>
        <w:rPr>
          <w:spacing w:val="-3"/>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uso</w:t>
      </w:r>
      <w:r>
        <w:rPr>
          <w:spacing w:val="-2"/>
          <w:sz w:val="16"/>
          <w:vertAlign w:val="baseline"/>
        </w:rPr>
        <w:t> </w:t>
      </w:r>
      <w:r>
        <w:rPr>
          <w:sz w:val="16"/>
          <w:vertAlign w:val="baseline"/>
        </w:rPr>
        <w:t>de los bienes,</w:t>
      </w:r>
      <w:r>
        <w:rPr>
          <w:spacing w:val="-3"/>
          <w:sz w:val="16"/>
          <w:vertAlign w:val="baseline"/>
        </w:rPr>
        <w:t> </w:t>
      </w:r>
      <w:r>
        <w:rPr>
          <w:sz w:val="16"/>
          <w:vertAlign w:val="baseline"/>
        </w:rPr>
        <w:t>recursos</w:t>
      </w:r>
      <w:r>
        <w:rPr>
          <w:spacing w:val="-2"/>
          <w:sz w:val="16"/>
          <w:vertAlign w:val="baseline"/>
        </w:rPr>
        <w:t> </w:t>
      </w:r>
      <w:r>
        <w:rPr>
          <w:sz w:val="16"/>
          <w:vertAlign w:val="baseline"/>
        </w:rPr>
        <w:t>y en</w:t>
      </w:r>
      <w:r>
        <w:rPr>
          <w:spacing w:val="-1"/>
          <w:sz w:val="16"/>
          <w:vertAlign w:val="baseline"/>
        </w:rPr>
        <w:t> </w:t>
      </w:r>
      <w:r>
        <w:rPr>
          <w:sz w:val="16"/>
          <w:vertAlign w:val="baseline"/>
        </w:rPr>
        <w:t>el</w:t>
      </w:r>
      <w:r>
        <w:rPr>
          <w:spacing w:val="-3"/>
          <w:sz w:val="16"/>
          <w:vertAlign w:val="baseline"/>
        </w:rPr>
        <w:t> </w:t>
      </w:r>
      <w:r>
        <w:rPr>
          <w:sz w:val="16"/>
          <w:vertAlign w:val="baseline"/>
        </w:rPr>
        <w:t>ejercicio de las funciones públicas y el</w:t>
      </w:r>
      <w:r>
        <w:rPr>
          <w:spacing w:val="-1"/>
          <w:sz w:val="16"/>
          <w:vertAlign w:val="baseline"/>
        </w:rPr>
        <w:t> </w:t>
      </w:r>
      <w:r>
        <w:rPr>
          <w:sz w:val="16"/>
          <w:vertAlign w:val="baseline"/>
        </w:rPr>
        <w:t>acceso ciudadano a</w:t>
      </w:r>
      <w:r>
        <w:rPr>
          <w:spacing w:val="-1"/>
          <w:sz w:val="16"/>
          <w:vertAlign w:val="baseline"/>
        </w:rPr>
        <w:t> </w:t>
      </w:r>
      <w:r>
        <w:rPr>
          <w:sz w:val="16"/>
          <w:vertAlign w:val="baseline"/>
        </w:rPr>
        <w:t>la información</w:t>
      </w:r>
      <w:r>
        <w:rPr>
          <w:spacing w:val="-1"/>
          <w:sz w:val="16"/>
          <w:vertAlign w:val="baseline"/>
        </w:rPr>
        <w:t> </w:t>
      </w:r>
      <w:r>
        <w:rPr>
          <w:sz w:val="16"/>
          <w:vertAlign w:val="baseline"/>
        </w:rPr>
        <w:t>pública. 2.</w:t>
      </w:r>
      <w:r>
        <w:rPr>
          <w:spacing w:val="-1"/>
          <w:sz w:val="16"/>
          <w:vertAlign w:val="baseline"/>
        </w:rPr>
        <w:t> </w:t>
      </w:r>
      <w:r>
        <w:rPr>
          <w:sz w:val="16"/>
          <w:vertAlign w:val="baseline"/>
        </w:rPr>
        <w:t>Requerir de cualquier entidad o funcionario de las</w:t>
      </w:r>
      <w:r>
        <w:rPr>
          <w:spacing w:val="-8"/>
          <w:sz w:val="16"/>
          <w:vertAlign w:val="baseline"/>
        </w:rPr>
        <w:t> </w:t>
      </w:r>
      <w:r>
        <w:rPr>
          <w:sz w:val="16"/>
          <w:vertAlign w:val="baseline"/>
        </w:rPr>
        <w:t>instituciones</w:t>
      </w:r>
      <w:r>
        <w:rPr>
          <w:spacing w:val="-8"/>
          <w:sz w:val="16"/>
          <w:vertAlign w:val="baseline"/>
        </w:rPr>
        <w:t> </w:t>
      </w:r>
      <w:r>
        <w:rPr>
          <w:sz w:val="16"/>
          <w:vertAlign w:val="baseline"/>
        </w:rPr>
        <w:t>del</w:t>
      </w:r>
      <w:r>
        <w:rPr>
          <w:spacing w:val="-9"/>
          <w:sz w:val="16"/>
          <w:vertAlign w:val="baseline"/>
        </w:rPr>
        <w:t> </w:t>
      </w:r>
      <w:r>
        <w:rPr>
          <w:sz w:val="16"/>
          <w:vertAlign w:val="baseline"/>
        </w:rPr>
        <w:t>Estado</w:t>
      </w:r>
      <w:r>
        <w:rPr>
          <w:spacing w:val="-8"/>
          <w:sz w:val="16"/>
          <w:vertAlign w:val="baseline"/>
        </w:rPr>
        <w:t> </w:t>
      </w:r>
      <w:r>
        <w:rPr>
          <w:sz w:val="16"/>
          <w:vertAlign w:val="baseline"/>
        </w:rPr>
        <w:t>la</w:t>
      </w:r>
      <w:r>
        <w:rPr>
          <w:spacing w:val="-11"/>
          <w:sz w:val="16"/>
          <w:vertAlign w:val="baseline"/>
        </w:rPr>
        <w:t> </w:t>
      </w:r>
      <w:r>
        <w:rPr>
          <w:sz w:val="16"/>
          <w:vertAlign w:val="baseline"/>
        </w:rPr>
        <w:t>información</w:t>
      </w:r>
      <w:r>
        <w:rPr>
          <w:spacing w:val="-11"/>
          <w:sz w:val="16"/>
          <w:vertAlign w:val="baseline"/>
        </w:rPr>
        <w:t> </w:t>
      </w:r>
      <w:r>
        <w:rPr>
          <w:sz w:val="16"/>
          <w:vertAlign w:val="baseline"/>
        </w:rPr>
        <w:t>que</w:t>
      </w:r>
      <w:r>
        <w:rPr>
          <w:spacing w:val="-11"/>
          <w:sz w:val="16"/>
          <w:vertAlign w:val="baseline"/>
        </w:rPr>
        <w:t> </w:t>
      </w:r>
      <w:r>
        <w:rPr>
          <w:sz w:val="16"/>
          <w:vertAlign w:val="baseline"/>
        </w:rPr>
        <w:t>considere</w:t>
      </w:r>
      <w:r>
        <w:rPr>
          <w:spacing w:val="-11"/>
          <w:sz w:val="16"/>
          <w:vertAlign w:val="baseline"/>
        </w:rPr>
        <w:t> </w:t>
      </w:r>
      <w:r>
        <w:rPr>
          <w:sz w:val="16"/>
          <w:vertAlign w:val="baseline"/>
        </w:rPr>
        <w:t>necesaria</w:t>
      </w:r>
      <w:r>
        <w:rPr>
          <w:spacing w:val="-11"/>
          <w:sz w:val="16"/>
          <w:vertAlign w:val="baseline"/>
        </w:rPr>
        <w:t> </w:t>
      </w:r>
      <w:r>
        <w:rPr>
          <w:sz w:val="16"/>
          <w:vertAlign w:val="baseline"/>
        </w:rPr>
        <w:t>para</w:t>
      </w:r>
      <w:r>
        <w:rPr>
          <w:spacing w:val="-11"/>
          <w:sz w:val="16"/>
          <w:vertAlign w:val="baseline"/>
        </w:rPr>
        <w:t> </w:t>
      </w:r>
      <w:r>
        <w:rPr>
          <w:sz w:val="16"/>
          <w:vertAlign w:val="baseline"/>
        </w:rPr>
        <w:t>sus</w:t>
      </w:r>
      <w:r>
        <w:rPr>
          <w:spacing w:val="-11"/>
          <w:sz w:val="16"/>
          <w:vertAlign w:val="baseline"/>
        </w:rPr>
        <w:t> </w:t>
      </w:r>
      <w:r>
        <w:rPr>
          <w:sz w:val="16"/>
          <w:vertAlign w:val="baseline"/>
        </w:rPr>
        <w:t>investigaciones</w:t>
      </w:r>
      <w:r>
        <w:rPr>
          <w:spacing w:val="-8"/>
          <w:sz w:val="16"/>
          <w:vertAlign w:val="baseline"/>
        </w:rPr>
        <w:t> </w:t>
      </w:r>
      <w:r>
        <w:rPr>
          <w:sz w:val="16"/>
          <w:vertAlign w:val="baseline"/>
        </w:rPr>
        <w:t>o</w:t>
      </w:r>
      <w:r>
        <w:rPr>
          <w:spacing w:val="-12"/>
          <w:sz w:val="16"/>
          <w:vertAlign w:val="baseline"/>
        </w:rPr>
        <w:t> </w:t>
      </w:r>
      <w:r>
        <w:rPr>
          <w:sz w:val="16"/>
          <w:vertAlign w:val="baseline"/>
        </w:rPr>
        <w:t>procesos.</w:t>
      </w:r>
      <w:r>
        <w:rPr>
          <w:spacing w:val="-11"/>
          <w:sz w:val="16"/>
          <w:vertAlign w:val="baseline"/>
        </w:rPr>
        <w:t> </w:t>
      </w:r>
      <w:r>
        <w:rPr>
          <w:sz w:val="16"/>
          <w:vertAlign w:val="baseline"/>
        </w:rPr>
        <w:t>Las</w:t>
      </w:r>
      <w:r>
        <w:rPr>
          <w:spacing w:val="-10"/>
          <w:sz w:val="16"/>
          <w:vertAlign w:val="baseline"/>
        </w:rPr>
        <w:t> </w:t>
      </w:r>
      <w:r>
        <w:rPr>
          <w:sz w:val="16"/>
          <w:vertAlign w:val="baseline"/>
        </w:rPr>
        <w:t>personas e</w:t>
      </w:r>
      <w:r>
        <w:rPr>
          <w:spacing w:val="-9"/>
          <w:sz w:val="16"/>
          <w:vertAlign w:val="baseline"/>
        </w:rPr>
        <w:t> </w:t>
      </w:r>
      <w:r>
        <w:rPr>
          <w:sz w:val="16"/>
          <w:vertAlign w:val="baseline"/>
        </w:rPr>
        <w:t>instituciones</w:t>
      </w:r>
      <w:r>
        <w:rPr>
          <w:spacing w:val="-9"/>
          <w:sz w:val="16"/>
          <w:vertAlign w:val="baseline"/>
        </w:rPr>
        <w:t> </w:t>
      </w:r>
      <w:r>
        <w:rPr>
          <w:sz w:val="16"/>
          <w:vertAlign w:val="baseline"/>
        </w:rPr>
        <w:t>colaborarán</w:t>
      </w:r>
      <w:r>
        <w:rPr>
          <w:spacing w:val="-10"/>
          <w:sz w:val="16"/>
          <w:vertAlign w:val="baseline"/>
        </w:rPr>
        <w:t> </w:t>
      </w:r>
      <w:r>
        <w:rPr>
          <w:sz w:val="16"/>
          <w:vertAlign w:val="baseline"/>
        </w:rPr>
        <w:t>con</w:t>
      </w:r>
      <w:r>
        <w:rPr>
          <w:spacing w:val="-8"/>
          <w:sz w:val="16"/>
          <w:vertAlign w:val="baseline"/>
        </w:rPr>
        <w:t> </w:t>
      </w:r>
      <w:r>
        <w:rPr>
          <w:sz w:val="16"/>
          <w:vertAlign w:val="baseline"/>
        </w:rPr>
        <w:t>el</w:t>
      </w:r>
      <w:r>
        <w:rPr>
          <w:spacing w:val="-10"/>
          <w:sz w:val="16"/>
          <w:vertAlign w:val="baseline"/>
        </w:rPr>
        <w:t> </w:t>
      </w:r>
      <w:r>
        <w:rPr>
          <w:sz w:val="16"/>
          <w:vertAlign w:val="baseline"/>
        </w:rPr>
        <w:t>Consejo</w:t>
      </w:r>
      <w:r>
        <w:rPr>
          <w:spacing w:val="-8"/>
          <w:sz w:val="16"/>
          <w:vertAlign w:val="baseline"/>
        </w:rPr>
        <w:t> </w:t>
      </w:r>
      <w:r>
        <w:rPr>
          <w:sz w:val="16"/>
          <w:vertAlign w:val="baseline"/>
        </w:rPr>
        <w:t>y</w:t>
      </w:r>
      <w:r>
        <w:rPr>
          <w:spacing w:val="-11"/>
          <w:sz w:val="16"/>
          <w:vertAlign w:val="baseline"/>
        </w:rPr>
        <w:t> </w:t>
      </w:r>
      <w:r>
        <w:rPr>
          <w:sz w:val="16"/>
          <w:vertAlign w:val="baseline"/>
        </w:rPr>
        <w:t>quienes</w:t>
      </w:r>
      <w:r>
        <w:rPr>
          <w:spacing w:val="-9"/>
          <w:sz w:val="16"/>
          <w:vertAlign w:val="baseline"/>
        </w:rPr>
        <w:t> </w:t>
      </w:r>
      <w:r>
        <w:rPr>
          <w:sz w:val="16"/>
          <w:vertAlign w:val="baseline"/>
        </w:rPr>
        <w:t>se</w:t>
      </w:r>
      <w:r>
        <w:rPr>
          <w:spacing w:val="-9"/>
          <w:sz w:val="16"/>
          <w:vertAlign w:val="baseline"/>
        </w:rPr>
        <w:t> </w:t>
      </w:r>
      <w:r>
        <w:rPr>
          <w:sz w:val="16"/>
          <w:vertAlign w:val="baseline"/>
        </w:rPr>
        <w:t>nieguen</w:t>
      </w:r>
      <w:r>
        <w:rPr>
          <w:spacing w:val="-8"/>
          <w:sz w:val="16"/>
          <w:vertAlign w:val="baseline"/>
        </w:rPr>
        <w:t> </w:t>
      </w:r>
      <w:r>
        <w:rPr>
          <w:sz w:val="16"/>
          <w:vertAlign w:val="baseline"/>
        </w:rPr>
        <w:t>a</w:t>
      </w:r>
      <w:r>
        <w:rPr>
          <w:spacing w:val="-8"/>
          <w:sz w:val="16"/>
          <w:vertAlign w:val="baseline"/>
        </w:rPr>
        <w:t> </w:t>
      </w:r>
      <w:r>
        <w:rPr>
          <w:sz w:val="16"/>
          <w:vertAlign w:val="baseline"/>
        </w:rPr>
        <w:t>hacerlo</w:t>
      </w:r>
      <w:r>
        <w:rPr>
          <w:spacing w:val="-8"/>
          <w:sz w:val="16"/>
          <w:vertAlign w:val="baseline"/>
        </w:rPr>
        <w:t> </w:t>
      </w:r>
      <w:r>
        <w:rPr>
          <w:sz w:val="16"/>
          <w:vertAlign w:val="baseline"/>
        </w:rPr>
        <w:t>serán</w:t>
      </w:r>
      <w:r>
        <w:rPr>
          <w:spacing w:val="-10"/>
          <w:sz w:val="16"/>
          <w:vertAlign w:val="baseline"/>
        </w:rPr>
        <w:t> </w:t>
      </w:r>
      <w:r>
        <w:rPr>
          <w:sz w:val="16"/>
          <w:vertAlign w:val="baseline"/>
        </w:rPr>
        <w:t>sancionados</w:t>
      </w:r>
      <w:r>
        <w:rPr>
          <w:spacing w:val="-9"/>
          <w:sz w:val="16"/>
          <w:vertAlign w:val="baseline"/>
        </w:rPr>
        <w:t> </w:t>
      </w:r>
      <w:r>
        <w:rPr>
          <w:sz w:val="16"/>
          <w:vertAlign w:val="baseline"/>
        </w:rPr>
        <w:t>de</w:t>
      </w:r>
      <w:r>
        <w:rPr>
          <w:spacing w:val="-9"/>
          <w:sz w:val="16"/>
          <w:vertAlign w:val="baseline"/>
        </w:rPr>
        <w:t> </w:t>
      </w:r>
      <w:r>
        <w:rPr>
          <w:sz w:val="16"/>
          <w:vertAlign w:val="baseline"/>
        </w:rPr>
        <w:t>acuerdo</w:t>
      </w:r>
      <w:r>
        <w:rPr>
          <w:spacing w:val="-6"/>
          <w:sz w:val="16"/>
          <w:vertAlign w:val="baseline"/>
        </w:rPr>
        <w:t> </w:t>
      </w:r>
      <w:r>
        <w:rPr>
          <w:sz w:val="16"/>
          <w:vertAlign w:val="baseline"/>
        </w:rPr>
        <w:t>a</w:t>
      </w:r>
      <w:r>
        <w:rPr>
          <w:spacing w:val="-10"/>
          <w:sz w:val="16"/>
          <w:vertAlign w:val="baseline"/>
        </w:rPr>
        <w:t> </w:t>
      </w:r>
      <w:r>
        <w:rPr>
          <w:sz w:val="16"/>
          <w:vertAlign w:val="baseline"/>
        </w:rPr>
        <w:t>la</w:t>
      </w:r>
      <w:r>
        <w:rPr>
          <w:spacing w:val="-9"/>
          <w:sz w:val="16"/>
          <w:vertAlign w:val="baseline"/>
        </w:rPr>
        <w:t> </w:t>
      </w:r>
      <w:r>
        <w:rPr>
          <w:sz w:val="16"/>
          <w:vertAlign w:val="baseline"/>
        </w:rPr>
        <w:t>ley.</w:t>
      </w:r>
      <w:r>
        <w:rPr>
          <w:spacing w:val="-4"/>
          <w:sz w:val="16"/>
          <w:vertAlign w:val="baseline"/>
        </w:rPr>
        <w:t> </w:t>
      </w:r>
      <w:r>
        <w:rPr>
          <w:spacing w:val="-5"/>
          <w:sz w:val="16"/>
          <w:vertAlign w:val="baseline"/>
        </w:rPr>
        <w:t>[…]</w:t>
      </w:r>
    </w:p>
    <w:p>
      <w:pPr>
        <w:spacing w:before="2"/>
        <w:ind w:left="200" w:right="194" w:firstLine="0"/>
        <w:jc w:val="both"/>
        <w:rPr>
          <w:sz w:val="16"/>
        </w:rPr>
      </w:pPr>
      <w:r>
        <w:rPr>
          <w:sz w:val="16"/>
        </w:rPr>
        <w:t>4.</w:t>
      </w:r>
      <w:r>
        <w:rPr>
          <w:spacing w:val="-8"/>
          <w:sz w:val="16"/>
        </w:rPr>
        <w:t> </w:t>
      </w:r>
      <w:r>
        <w:rPr>
          <w:sz w:val="16"/>
        </w:rPr>
        <w:t>Requerir</w:t>
      </w:r>
      <w:r>
        <w:rPr>
          <w:spacing w:val="-9"/>
          <w:sz w:val="16"/>
        </w:rPr>
        <w:t> </w:t>
      </w:r>
      <w:r>
        <w:rPr>
          <w:sz w:val="16"/>
        </w:rPr>
        <w:t>de</w:t>
      </w:r>
      <w:r>
        <w:rPr>
          <w:spacing w:val="-8"/>
          <w:sz w:val="16"/>
        </w:rPr>
        <w:t> </w:t>
      </w:r>
      <w:r>
        <w:rPr>
          <w:sz w:val="16"/>
        </w:rPr>
        <w:t>las</w:t>
      </w:r>
      <w:r>
        <w:rPr>
          <w:spacing w:val="-8"/>
          <w:sz w:val="16"/>
        </w:rPr>
        <w:t> </w:t>
      </w:r>
      <w:r>
        <w:rPr>
          <w:sz w:val="16"/>
        </w:rPr>
        <w:t>instituciones</w:t>
      </w:r>
      <w:r>
        <w:rPr>
          <w:spacing w:val="-8"/>
          <w:sz w:val="16"/>
        </w:rPr>
        <w:t> </w:t>
      </w:r>
      <w:r>
        <w:rPr>
          <w:sz w:val="16"/>
        </w:rPr>
        <w:t>del</w:t>
      </w:r>
      <w:r>
        <w:rPr>
          <w:spacing w:val="-8"/>
          <w:sz w:val="16"/>
        </w:rPr>
        <w:t> </w:t>
      </w:r>
      <w:r>
        <w:rPr>
          <w:sz w:val="16"/>
        </w:rPr>
        <w:t>sector</w:t>
      </w:r>
      <w:r>
        <w:rPr>
          <w:spacing w:val="-9"/>
          <w:sz w:val="16"/>
        </w:rPr>
        <w:t> </w:t>
      </w:r>
      <w:r>
        <w:rPr>
          <w:sz w:val="16"/>
        </w:rPr>
        <w:t>público</w:t>
      </w:r>
      <w:r>
        <w:rPr>
          <w:spacing w:val="-8"/>
          <w:sz w:val="16"/>
        </w:rPr>
        <w:t> </w:t>
      </w:r>
      <w:r>
        <w:rPr>
          <w:sz w:val="16"/>
        </w:rPr>
        <w:t>la</w:t>
      </w:r>
      <w:r>
        <w:rPr>
          <w:spacing w:val="-8"/>
          <w:sz w:val="16"/>
        </w:rPr>
        <w:t> </w:t>
      </w:r>
      <w:r>
        <w:rPr>
          <w:sz w:val="16"/>
        </w:rPr>
        <w:t>atención</w:t>
      </w:r>
      <w:r>
        <w:rPr>
          <w:spacing w:val="-10"/>
          <w:sz w:val="16"/>
        </w:rPr>
        <w:t> </w:t>
      </w:r>
      <w:r>
        <w:rPr>
          <w:sz w:val="16"/>
        </w:rPr>
        <w:t>a</w:t>
      </w:r>
      <w:r>
        <w:rPr>
          <w:spacing w:val="-8"/>
          <w:sz w:val="16"/>
        </w:rPr>
        <w:t> </w:t>
      </w:r>
      <w:r>
        <w:rPr>
          <w:sz w:val="16"/>
        </w:rPr>
        <w:t>los</w:t>
      </w:r>
      <w:r>
        <w:rPr>
          <w:spacing w:val="-9"/>
          <w:sz w:val="16"/>
        </w:rPr>
        <w:t> </w:t>
      </w:r>
      <w:r>
        <w:rPr>
          <w:sz w:val="16"/>
        </w:rPr>
        <w:t>pedidos</w:t>
      </w:r>
      <w:r>
        <w:rPr>
          <w:spacing w:val="-10"/>
          <w:sz w:val="16"/>
        </w:rPr>
        <w:t> </w:t>
      </w:r>
      <w:r>
        <w:rPr>
          <w:sz w:val="16"/>
        </w:rPr>
        <w:t>o</w:t>
      </w:r>
      <w:r>
        <w:rPr>
          <w:spacing w:val="-9"/>
          <w:sz w:val="16"/>
        </w:rPr>
        <w:t> </w:t>
      </w:r>
      <w:r>
        <w:rPr>
          <w:sz w:val="16"/>
        </w:rPr>
        <w:t>denuncias</w:t>
      </w:r>
      <w:r>
        <w:rPr>
          <w:spacing w:val="-8"/>
          <w:sz w:val="16"/>
        </w:rPr>
        <w:t> </w:t>
      </w:r>
      <w:r>
        <w:rPr>
          <w:sz w:val="16"/>
        </w:rPr>
        <w:t>procedentes</w:t>
      </w:r>
      <w:r>
        <w:rPr>
          <w:spacing w:val="-9"/>
          <w:sz w:val="16"/>
        </w:rPr>
        <w:t> </w:t>
      </w:r>
      <w:r>
        <w:rPr>
          <w:sz w:val="16"/>
        </w:rPr>
        <w:t>de</w:t>
      </w:r>
      <w:r>
        <w:rPr>
          <w:spacing w:val="-10"/>
          <w:sz w:val="16"/>
        </w:rPr>
        <w:t> </w:t>
      </w:r>
      <w:r>
        <w:rPr>
          <w:sz w:val="16"/>
        </w:rPr>
        <w:t>la</w:t>
      </w:r>
      <w:r>
        <w:rPr>
          <w:spacing w:val="-8"/>
          <w:sz w:val="16"/>
        </w:rPr>
        <w:t> </w:t>
      </w:r>
      <w:r>
        <w:rPr>
          <w:sz w:val="16"/>
        </w:rPr>
        <w:t>ciudadanía, así</w:t>
      </w:r>
      <w:r>
        <w:rPr>
          <w:spacing w:val="-9"/>
          <w:sz w:val="16"/>
        </w:rPr>
        <w:t> </w:t>
      </w:r>
      <w:r>
        <w:rPr>
          <w:sz w:val="16"/>
        </w:rPr>
        <w:t>como</w:t>
      </w:r>
      <w:r>
        <w:rPr>
          <w:spacing w:val="-10"/>
          <w:sz w:val="16"/>
        </w:rPr>
        <w:t> </w:t>
      </w:r>
      <w:r>
        <w:rPr>
          <w:sz w:val="16"/>
        </w:rPr>
        <w:t>investigar</w:t>
      </w:r>
      <w:r>
        <w:rPr>
          <w:spacing w:val="-12"/>
          <w:sz w:val="16"/>
        </w:rPr>
        <w:t> </w:t>
      </w:r>
      <w:r>
        <w:rPr>
          <w:sz w:val="16"/>
        </w:rPr>
        <w:t>denuncias</w:t>
      </w:r>
      <w:r>
        <w:rPr>
          <w:spacing w:val="-10"/>
          <w:sz w:val="16"/>
        </w:rPr>
        <w:t> </w:t>
      </w:r>
      <w:r>
        <w:rPr>
          <w:sz w:val="16"/>
        </w:rPr>
        <w:t>a</w:t>
      </w:r>
      <w:r>
        <w:rPr>
          <w:spacing w:val="-9"/>
          <w:sz w:val="16"/>
        </w:rPr>
        <w:t> </w:t>
      </w:r>
      <w:r>
        <w:rPr>
          <w:sz w:val="16"/>
        </w:rPr>
        <w:t>petición</w:t>
      </w:r>
      <w:r>
        <w:rPr>
          <w:spacing w:val="-11"/>
          <w:sz w:val="16"/>
        </w:rPr>
        <w:t> </w:t>
      </w:r>
      <w:r>
        <w:rPr>
          <w:sz w:val="16"/>
        </w:rPr>
        <w:t>de</w:t>
      </w:r>
      <w:r>
        <w:rPr>
          <w:spacing w:val="-11"/>
          <w:sz w:val="16"/>
        </w:rPr>
        <w:t> </w:t>
      </w:r>
      <w:r>
        <w:rPr>
          <w:sz w:val="16"/>
        </w:rPr>
        <w:t>parte,</w:t>
      </w:r>
      <w:r>
        <w:rPr>
          <w:spacing w:val="-12"/>
          <w:sz w:val="16"/>
        </w:rPr>
        <w:t> </w:t>
      </w:r>
      <w:r>
        <w:rPr>
          <w:sz w:val="16"/>
        </w:rPr>
        <w:t>que</w:t>
      </w:r>
      <w:r>
        <w:rPr>
          <w:spacing w:val="-11"/>
          <w:sz w:val="16"/>
        </w:rPr>
        <w:t> </w:t>
      </w:r>
      <w:r>
        <w:rPr>
          <w:sz w:val="16"/>
        </w:rPr>
        <w:t>afecten</w:t>
      </w:r>
      <w:r>
        <w:rPr>
          <w:spacing w:val="-9"/>
          <w:sz w:val="16"/>
        </w:rPr>
        <w:t> </w:t>
      </w:r>
      <w:r>
        <w:rPr>
          <w:sz w:val="16"/>
        </w:rPr>
        <w:t>la</w:t>
      </w:r>
      <w:r>
        <w:rPr>
          <w:spacing w:val="-11"/>
          <w:sz w:val="16"/>
        </w:rPr>
        <w:t> </w:t>
      </w:r>
      <w:r>
        <w:rPr>
          <w:sz w:val="16"/>
        </w:rPr>
        <w:t>participación,</w:t>
      </w:r>
      <w:r>
        <w:rPr>
          <w:spacing w:val="-12"/>
          <w:sz w:val="16"/>
        </w:rPr>
        <w:t> </w:t>
      </w:r>
      <w:r>
        <w:rPr>
          <w:sz w:val="16"/>
        </w:rPr>
        <w:t>generen</w:t>
      </w:r>
      <w:r>
        <w:rPr>
          <w:spacing w:val="-12"/>
          <w:sz w:val="16"/>
        </w:rPr>
        <w:t> </w:t>
      </w:r>
      <w:r>
        <w:rPr>
          <w:sz w:val="16"/>
        </w:rPr>
        <w:t>corrupción</w:t>
      </w:r>
      <w:r>
        <w:rPr>
          <w:spacing w:val="-14"/>
          <w:sz w:val="16"/>
        </w:rPr>
        <w:t> </w:t>
      </w:r>
      <w:r>
        <w:rPr>
          <w:sz w:val="16"/>
        </w:rPr>
        <w:t>o</w:t>
      </w:r>
      <w:r>
        <w:rPr>
          <w:spacing w:val="-10"/>
          <w:sz w:val="16"/>
        </w:rPr>
        <w:t> </w:t>
      </w:r>
      <w:r>
        <w:rPr>
          <w:sz w:val="16"/>
        </w:rPr>
        <w:t>vayan</w:t>
      </w:r>
      <w:r>
        <w:rPr>
          <w:spacing w:val="-12"/>
          <w:sz w:val="16"/>
        </w:rPr>
        <w:t> </w:t>
      </w:r>
      <w:r>
        <w:rPr>
          <w:sz w:val="16"/>
        </w:rPr>
        <w:t>en</w:t>
      </w:r>
      <w:r>
        <w:rPr>
          <w:spacing w:val="-11"/>
          <w:sz w:val="16"/>
        </w:rPr>
        <w:t> </w:t>
      </w:r>
      <w:r>
        <w:rPr>
          <w:sz w:val="16"/>
        </w:rPr>
        <w:t>contra del</w:t>
      </w:r>
      <w:r>
        <w:rPr>
          <w:spacing w:val="-7"/>
          <w:sz w:val="16"/>
        </w:rPr>
        <w:t> </w:t>
      </w:r>
      <w:r>
        <w:rPr>
          <w:sz w:val="16"/>
        </w:rPr>
        <w:t>interés</w:t>
      </w:r>
      <w:r>
        <w:rPr>
          <w:spacing w:val="-8"/>
          <w:sz w:val="16"/>
        </w:rPr>
        <w:t> </w:t>
      </w:r>
      <w:r>
        <w:rPr>
          <w:sz w:val="16"/>
        </w:rPr>
        <w:t>social.</w:t>
      </w:r>
      <w:r>
        <w:rPr>
          <w:spacing w:val="-7"/>
          <w:sz w:val="16"/>
        </w:rPr>
        <w:t> </w:t>
      </w:r>
      <w:r>
        <w:rPr>
          <w:sz w:val="16"/>
        </w:rPr>
        <w:t>5.</w:t>
      </w:r>
      <w:r>
        <w:rPr>
          <w:spacing w:val="-7"/>
          <w:sz w:val="16"/>
        </w:rPr>
        <w:t> </w:t>
      </w:r>
      <w:r>
        <w:rPr>
          <w:sz w:val="16"/>
        </w:rPr>
        <w:t>Emitir</w:t>
      </w:r>
      <w:r>
        <w:rPr>
          <w:spacing w:val="-5"/>
          <w:sz w:val="16"/>
        </w:rPr>
        <w:t> </w:t>
      </w:r>
      <w:r>
        <w:rPr>
          <w:sz w:val="16"/>
        </w:rPr>
        <w:t>informes</w:t>
      </w:r>
      <w:r>
        <w:rPr>
          <w:spacing w:val="-5"/>
          <w:sz w:val="16"/>
        </w:rPr>
        <w:t> </w:t>
      </w:r>
      <w:r>
        <w:rPr>
          <w:sz w:val="16"/>
        </w:rPr>
        <w:t>que</w:t>
      </w:r>
      <w:r>
        <w:rPr>
          <w:spacing w:val="-6"/>
          <w:sz w:val="16"/>
        </w:rPr>
        <w:t> </w:t>
      </w:r>
      <w:r>
        <w:rPr>
          <w:sz w:val="16"/>
        </w:rPr>
        <w:t>determinen</w:t>
      </w:r>
      <w:r>
        <w:rPr>
          <w:spacing w:val="-7"/>
          <w:sz w:val="16"/>
        </w:rPr>
        <w:t> </w:t>
      </w:r>
      <w:r>
        <w:rPr>
          <w:sz w:val="16"/>
        </w:rPr>
        <w:t>la</w:t>
      </w:r>
      <w:r>
        <w:rPr>
          <w:spacing w:val="-7"/>
          <w:sz w:val="16"/>
        </w:rPr>
        <w:t> </w:t>
      </w:r>
      <w:r>
        <w:rPr>
          <w:sz w:val="16"/>
        </w:rPr>
        <w:t>existencia</w:t>
      </w:r>
      <w:r>
        <w:rPr>
          <w:spacing w:val="-7"/>
          <w:sz w:val="16"/>
        </w:rPr>
        <w:t> </w:t>
      </w:r>
      <w:r>
        <w:rPr>
          <w:sz w:val="16"/>
        </w:rPr>
        <w:t>de</w:t>
      </w:r>
      <w:r>
        <w:rPr>
          <w:spacing w:val="-6"/>
          <w:sz w:val="16"/>
        </w:rPr>
        <w:t> </w:t>
      </w:r>
      <w:r>
        <w:rPr>
          <w:sz w:val="16"/>
        </w:rPr>
        <w:t>indicios</w:t>
      </w:r>
      <w:r>
        <w:rPr>
          <w:spacing w:val="-6"/>
          <w:sz w:val="16"/>
        </w:rPr>
        <w:t> </w:t>
      </w:r>
      <w:r>
        <w:rPr>
          <w:sz w:val="16"/>
        </w:rPr>
        <w:t>de</w:t>
      </w:r>
      <w:r>
        <w:rPr>
          <w:spacing w:val="-6"/>
          <w:sz w:val="16"/>
        </w:rPr>
        <w:t> </w:t>
      </w:r>
      <w:r>
        <w:rPr>
          <w:sz w:val="16"/>
        </w:rPr>
        <w:t>responsabilidad</w:t>
      </w:r>
      <w:r>
        <w:rPr>
          <w:spacing w:val="-6"/>
          <w:sz w:val="16"/>
        </w:rPr>
        <w:t> </w:t>
      </w:r>
      <w:r>
        <w:rPr>
          <w:sz w:val="16"/>
        </w:rPr>
        <w:t>que</w:t>
      </w:r>
      <w:r>
        <w:rPr>
          <w:spacing w:val="-6"/>
          <w:sz w:val="16"/>
        </w:rPr>
        <w:t> </w:t>
      </w:r>
      <w:r>
        <w:rPr>
          <w:sz w:val="16"/>
        </w:rPr>
        <w:t>sean</w:t>
      </w:r>
      <w:r>
        <w:rPr>
          <w:spacing w:val="-7"/>
          <w:sz w:val="16"/>
        </w:rPr>
        <w:t> </w:t>
      </w:r>
      <w:r>
        <w:rPr>
          <w:sz w:val="16"/>
        </w:rPr>
        <w:t>calificados</w:t>
      </w:r>
    </w:p>
    <w:p>
      <w:pPr>
        <w:spacing w:after="0"/>
        <w:jc w:val="both"/>
        <w:rPr>
          <w:sz w:val="16"/>
        </w:rPr>
        <w:sectPr>
          <w:pgSz w:w="12240" w:h="15840"/>
          <w:pgMar w:header="0" w:footer="1000" w:top="1340" w:bottom="1200" w:left="1600" w:right="880"/>
        </w:sectPr>
      </w:pPr>
    </w:p>
    <w:p>
      <w:pPr>
        <w:pStyle w:val="BodyText"/>
        <w:spacing w:before="76"/>
        <w:ind w:left="200" w:right="204"/>
        <w:jc w:val="both"/>
      </w:pPr>
      <w:r>
        <w:rPr/>
        <w:t>de</w:t>
      </w:r>
      <w:r>
        <w:rPr>
          <w:spacing w:val="-8"/>
        </w:rPr>
        <w:t> </w:t>
      </w:r>
      <w:r>
        <w:rPr/>
        <w:t>la</w:t>
      </w:r>
      <w:r>
        <w:rPr>
          <w:spacing w:val="-6"/>
        </w:rPr>
        <w:t> </w:t>
      </w:r>
      <w:r>
        <w:rPr/>
        <w:t>revisión</w:t>
      </w:r>
      <w:r>
        <w:rPr>
          <w:spacing w:val="-6"/>
        </w:rPr>
        <w:t> </w:t>
      </w:r>
      <w:r>
        <w:rPr/>
        <w:t>de</w:t>
      </w:r>
      <w:r>
        <w:rPr>
          <w:spacing w:val="-8"/>
        </w:rPr>
        <w:t> </w:t>
      </w:r>
      <w:r>
        <w:rPr/>
        <w:t>la</w:t>
      </w:r>
      <w:r>
        <w:rPr>
          <w:spacing w:val="-6"/>
        </w:rPr>
        <w:t> </w:t>
      </w:r>
      <w:r>
        <w:rPr/>
        <w:t>normativa</w:t>
      </w:r>
      <w:r>
        <w:rPr>
          <w:spacing w:val="-7"/>
        </w:rPr>
        <w:t> </w:t>
      </w:r>
      <w:r>
        <w:rPr/>
        <w:t>que</w:t>
      </w:r>
      <w:r>
        <w:rPr>
          <w:spacing w:val="-8"/>
        </w:rPr>
        <w:t> </w:t>
      </w:r>
      <w:r>
        <w:rPr/>
        <w:t>consta</w:t>
      </w:r>
      <w:r>
        <w:rPr>
          <w:spacing w:val="-6"/>
        </w:rPr>
        <w:t> </w:t>
      </w:r>
      <w:r>
        <w:rPr/>
        <w:t>en</w:t>
      </w:r>
      <w:r>
        <w:rPr>
          <w:spacing w:val="-3"/>
        </w:rPr>
        <w:t> </w:t>
      </w:r>
      <w:r>
        <w:rPr/>
        <w:t>el</w:t>
      </w:r>
      <w:r>
        <w:rPr>
          <w:spacing w:val="-6"/>
        </w:rPr>
        <w:t> </w:t>
      </w:r>
      <w:r>
        <w:rPr/>
        <w:t>expediente,</w:t>
      </w:r>
      <w:r>
        <w:rPr>
          <w:spacing w:val="-7"/>
        </w:rPr>
        <w:t> </w:t>
      </w:r>
      <w:r>
        <w:rPr/>
        <w:t>la</w:t>
      </w:r>
      <w:r>
        <w:rPr>
          <w:spacing w:val="-4"/>
        </w:rPr>
        <w:t> </w:t>
      </w:r>
      <w:r>
        <w:rPr/>
        <w:t>Corte</w:t>
      </w:r>
      <w:r>
        <w:rPr>
          <w:spacing w:val="-8"/>
        </w:rPr>
        <w:t> </w:t>
      </w:r>
      <w:r>
        <w:rPr/>
        <w:t>nota</w:t>
      </w:r>
      <w:r>
        <w:rPr>
          <w:spacing w:val="-6"/>
        </w:rPr>
        <w:t> </w:t>
      </w:r>
      <w:r>
        <w:rPr/>
        <w:t>que</w:t>
      </w:r>
      <w:r>
        <w:rPr>
          <w:spacing w:val="-8"/>
        </w:rPr>
        <w:t> </w:t>
      </w:r>
      <w:r>
        <w:rPr/>
        <w:t>la</w:t>
      </w:r>
      <w:r>
        <w:rPr>
          <w:spacing w:val="-6"/>
        </w:rPr>
        <w:t> </w:t>
      </w:r>
      <w:r>
        <w:rPr/>
        <w:t>Ley</w:t>
      </w:r>
      <w:r>
        <w:rPr>
          <w:spacing w:val="-4"/>
        </w:rPr>
        <w:t> </w:t>
      </w:r>
      <w:r>
        <w:rPr/>
        <w:t>Orgánica de Personal y Disciplina de las Fuerzas Armadas y su Reglamento contemplan la obligación para el personal militar de denunciar delitos</w:t>
      </w:r>
      <w:r>
        <w:rPr>
          <w:position w:val="7"/>
          <w:sz w:val="13"/>
        </w:rPr>
        <w:t>225</w:t>
      </w:r>
      <w:r>
        <w:rPr/>
        <w:t>.</w:t>
      </w:r>
    </w:p>
    <w:p>
      <w:pPr>
        <w:pStyle w:val="BodyText"/>
        <w:spacing w:before="3"/>
      </w:pPr>
    </w:p>
    <w:p>
      <w:pPr>
        <w:pStyle w:val="ListParagraph"/>
        <w:numPr>
          <w:ilvl w:val="0"/>
          <w:numId w:val="8"/>
        </w:numPr>
        <w:tabs>
          <w:tab w:pos="909" w:val="left" w:leader="none"/>
        </w:tabs>
        <w:spacing w:line="240" w:lineRule="auto" w:before="0" w:after="0"/>
        <w:ind w:left="200" w:right="196" w:firstLine="0"/>
        <w:jc w:val="both"/>
        <w:rPr>
          <w:sz w:val="20"/>
        </w:rPr>
      </w:pPr>
      <w:r>
        <w:rPr>
          <w:sz w:val="20"/>
        </w:rPr>
        <w:t>La Corte nota que la normativa presentada por el Estado se relaciona principalmente con canales externos de denuncia, y la protección de denunciantes en este ámbito, y valora positivamente</w:t>
      </w:r>
      <w:r>
        <w:rPr>
          <w:spacing w:val="-3"/>
          <w:sz w:val="20"/>
        </w:rPr>
        <w:t> </w:t>
      </w:r>
      <w:r>
        <w:rPr>
          <w:sz w:val="20"/>
        </w:rPr>
        <w:t>la</w:t>
      </w:r>
      <w:r>
        <w:rPr>
          <w:spacing w:val="-2"/>
          <w:sz w:val="20"/>
        </w:rPr>
        <w:t> </w:t>
      </w:r>
      <w:r>
        <w:rPr>
          <w:sz w:val="20"/>
        </w:rPr>
        <w:t>normativa</w:t>
      </w:r>
      <w:r>
        <w:rPr>
          <w:spacing w:val="-2"/>
          <w:sz w:val="20"/>
        </w:rPr>
        <w:t> </w:t>
      </w:r>
      <w:r>
        <w:rPr>
          <w:sz w:val="20"/>
        </w:rPr>
        <w:t>que</w:t>
      </w:r>
      <w:r>
        <w:rPr>
          <w:spacing w:val="-3"/>
          <w:sz w:val="20"/>
        </w:rPr>
        <w:t> </w:t>
      </w:r>
      <w:r>
        <w:rPr>
          <w:sz w:val="20"/>
        </w:rPr>
        <w:t>ha</w:t>
      </w:r>
      <w:r>
        <w:rPr>
          <w:spacing w:val="-2"/>
          <w:sz w:val="20"/>
        </w:rPr>
        <w:t> </w:t>
      </w:r>
      <w:r>
        <w:rPr>
          <w:sz w:val="20"/>
        </w:rPr>
        <w:t>implementado</w:t>
      </w:r>
      <w:r>
        <w:rPr>
          <w:spacing w:val="-3"/>
          <w:sz w:val="20"/>
        </w:rPr>
        <w:t> </w:t>
      </w:r>
      <w:r>
        <w:rPr>
          <w:sz w:val="20"/>
        </w:rPr>
        <w:t>el</w:t>
      </w:r>
      <w:r>
        <w:rPr>
          <w:spacing w:val="-2"/>
          <w:sz w:val="20"/>
        </w:rPr>
        <w:t> </w:t>
      </w:r>
      <w:r>
        <w:rPr>
          <w:sz w:val="20"/>
        </w:rPr>
        <w:t>Estado en esta</w:t>
      </w:r>
      <w:r>
        <w:rPr>
          <w:spacing w:val="-1"/>
          <w:sz w:val="20"/>
        </w:rPr>
        <w:t> </w:t>
      </w:r>
      <w:r>
        <w:rPr>
          <w:sz w:val="20"/>
        </w:rPr>
        <w:t>materia.</w:t>
      </w:r>
      <w:r>
        <w:rPr>
          <w:spacing w:val="-2"/>
          <w:sz w:val="20"/>
        </w:rPr>
        <w:t> </w:t>
      </w:r>
      <w:r>
        <w:rPr>
          <w:sz w:val="20"/>
        </w:rPr>
        <w:t>En ese</w:t>
      </w:r>
      <w:r>
        <w:rPr>
          <w:spacing w:val="-3"/>
          <w:sz w:val="20"/>
        </w:rPr>
        <w:t> </w:t>
      </w:r>
      <w:r>
        <w:rPr>
          <w:sz w:val="20"/>
        </w:rPr>
        <w:t>sentido, se advierte que los canales externos contemplan el deber de denunciar, la reserva de identidad</w:t>
      </w:r>
      <w:r>
        <w:rPr>
          <w:spacing w:val="-11"/>
          <w:sz w:val="20"/>
        </w:rPr>
        <w:t> </w:t>
      </w:r>
      <w:r>
        <w:rPr>
          <w:sz w:val="20"/>
        </w:rPr>
        <w:t>y</w:t>
      </w:r>
      <w:r>
        <w:rPr>
          <w:spacing w:val="-12"/>
          <w:sz w:val="20"/>
        </w:rPr>
        <w:t> </w:t>
      </w:r>
      <w:r>
        <w:rPr>
          <w:sz w:val="20"/>
        </w:rPr>
        <w:t>mecanismos</w:t>
      </w:r>
      <w:r>
        <w:rPr>
          <w:spacing w:val="-10"/>
          <w:sz w:val="20"/>
        </w:rPr>
        <w:t> </w:t>
      </w:r>
      <w:r>
        <w:rPr>
          <w:sz w:val="20"/>
        </w:rPr>
        <w:t>de</w:t>
      </w:r>
      <w:r>
        <w:rPr>
          <w:spacing w:val="-10"/>
          <w:sz w:val="20"/>
        </w:rPr>
        <w:t> </w:t>
      </w:r>
      <w:r>
        <w:rPr>
          <w:sz w:val="20"/>
        </w:rPr>
        <w:t>protección</w:t>
      </w:r>
      <w:r>
        <w:rPr>
          <w:spacing w:val="-4"/>
          <w:sz w:val="20"/>
        </w:rPr>
        <w:t> </w:t>
      </w:r>
      <w:r>
        <w:rPr>
          <w:sz w:val="20"/>
        </w:rPr>
        <w:t>del</w:t>
      </w:r>
      <w:r>
        <w:rPr>
          <w:spacing w:val="-9"/>
          <w:sz w:val="20"/>
        </w:rPr>
        <w:t> </w:t>
      </w:r>
      <w:r>
        <w:rPr>
          <w:sz w:val="20"/>
        </w:rPr>
        <w:t>denunciante</w:t>
      </w:r>
      <w:r>
        <w:rPr>
          <w:spacing w:val="-13"/>
          <w:sz w:val="20"/>
        </w:rPr>
        <w:t> </w:t>
      </w:r>
      <w:r>
        <w:rPr>
          <w:sz w:val="20"/>
        </w:rPr>
        <w:t>e</w:t>
      </w:r>
      <w:r>
        <w:rPr>
          <w:spacing w:val="-10"/>
          <w:sz w:val="20"/>
        </w:rPr>
        <w:t> </w:t>
      </w:r>
      <w:r>
        <w:rPr>
          <w:sz w:val="20"/>
        </w:rPr>
        <w:t>incluso</w:t>
      </w:r>
      <w:r>
        <w:rPr>
          <w:spacing w:val="-12"/>
          <w:sz w:val="20"/>
        </w:rPr>
        <w:t> </w:t>
      </w:r>
      <w:r>
        <w:rPr>
          <w:sz w:val="20"/>
        </w:rPr>
        <w:t>prevé</w:t>
      </w:r>
      <w:r>
        <w:rPr>
          <w:spacing w:val="-11"/>
          <w:sz w:val="20"/>
        </w:rPr>
        <w:t> </w:t>
      </w:r>
      <w:r>
        <w:rPr>
          <w:sz w:val="20"/>
        </w:rPr>
        <w:t>incentivos</w:t>
      </w:r>
      <w:r>
        <w:rPr>
          <w:spacing w:val="-10"/>
          <w:sz w:val="20"/>
        </w:rPr>
        <w:t> </w:t>
      </w:r>
      <w:r>
        <w:rPr>
          <w:sz w:val="20"/>
        </w:rPr>
        <w:t>económicos para la denuncia de ciertos delitos (</w:t>
      </w:r>
      <w:r>
        <w:rPr>
          <w:i/>
          <w:sz w:val="20"/>
        </w:rPr>
        <w:t>supra </w:t>
      </w:r>
      <w:r>
        <w:rPr>
          <w:sz w:val="20"/>
        </w:rPr>
        <w:t>notas al pie 223 y 224), según los estándares establecidos en la presente Sentencia.</w:t>
      </w:r>
    </w:p>
    <w:p>
      <w:pPr>
        <w:pStyle w:val="BodyText"/>
        <w:spacing w:before="11"/>
        <w:rPr>
          <w:sz w:val="19"/>
        </w:rPr>
      </w:pPr>
    </w:p>
    <w:p>
      <w:pPr>
        <w:pStyle w:val="ListParagraph"/>
        <w:numPr>
          <w:ilvl w:val="0"/>
          <w:numId w:val="8"/>
        </w:numPr>
        <w:tabs>
          <w:tab w:pos="909" w:val="left" w:leader="none"/>
        </w:tabs>
        <w:spacing w:line="240" w:lineRule="auto" w:before="0" w:after="0"/>
        <w:ind w:left="200" w:right="193" w:firstLine="0"/>
        <w:jc w:val="both"/>
        <w:rPr>
          <w:sz w:val="20"/>
        </w:rPr>
      </w:pPr>
      <w:r>
        <w:rPr>
          <w:sz w:val="20"/>
        </w:rPr>
        <w:t>Por el otro lado, respecto de los canales internos, tratándose de denuncias de presuntos hechos de corrupción en las Fuerzas Armadas, la Corte advierte que la normativa se</w:t>
      </w:r>
      <w:r>
        <w:rPr>
          <w:spacing w:val="-10"/>
          <w:sz w:val="20"/>
        </w:rPr>
        <w:t> </w:t>
      </w:r>
      <w:r>
        <w:rPr>
          <w:sz w:val="20"/>
        </w:rPr>
        <w:t>limita</w:t>
      </w:r>
      <w:r>
        <w:rPr>
          <w:spacing w:val="-10"/>
          <w:sz w:val="20"/>
        </w:rPr>
        <w:t> </w:t>
      </w:r>
      <w:r>
        <w:rPr>
          <w:sz w:val="20"/>
        </w:rPr>
        <w:t>a</w:t>
      </w:r>
      <w:r>
        <w:rPr>
          <w:spacing w:val="-7"/>
          <w:sz w:val="20"/>
        </w:rPr>
        <w:t> </w:t>
      </w:r>
      <w:r>
        <w:rPr>
          <w:sz w:val="20"/>
        </w:rPr>
        <w:t>contemplar</w:t>
      </w:r>
      <w:r>
        <w:rPr>
          <w:spacing w:val="-11"/>
          <w:sz w:val="20"/>
        </w:rPr>
        <w:t> </w:t>
      </w:r>
      <w:r>
        <w:rPr>
          <w:sz w:val="20"/>
        </w:rPr>
        <w:t>la</w:t>
      </w:r>
      <w:r>
        <w:rPr>
          <w:spacing w:val="-10"/>
          <w:sz w:val="20"/>
        </w:rPr>
        <w:t> </w:t>
      </w:r>
      <w:r>
        <w:rPr>
          <w:sz w:val="20"/>
        </w:rPr>
        <w:t>obligación</w:t>
      </w:r>
      <w:r>
        <w:rPr>
          <w:spacing w:val="-9"/>
          <w:sz w:val="20"/>
        </w:rPr>
        <w:t> </w:t>
      </w:r>
      <w:r>
        <w:rPr>
          <w:sz w:val="20"/>
        </w:rPr>
        <w:t>del</w:t>
      </w:r>
      <w:r>
        <w:rPr>
          <w:spacing w:val="-8"/>
          <w:sz w:val="20"/>
        </w:rPr>
        <w:t> </w:t>
      </w:r>
      <w:r>
        <w:rPr>
          <w:sz w:val="20"/>
        </w:rPr>
        <w:t>personal</w:t>
      </w:r>
      <w:r>
        <w:rPr>
          <w:spacing w:val="-10"/>
          <w:sz w:val="20"/>
        </w:rPr>
        <w:t> </w:t>
      </w:r>
      <w:r>
        <w:rPr>
          <w:sz w:val="20"/>
        </w:rPr>
        <w:t>militar</w:t>
      </w:r>
      <w:r>
        <w:rPr>
          <w:spacing w:val="-11"/>
          <w:sz w:val="20"/>
        </w:rPr>
        <w:t> </w:t>
      </w:r>
      <w:r>
        <w:rPr>
          <w:sz w:val="20"/>
        </w:rPr>
        <w:t>de</w:t>
      </w:r>
      <w:r>
        <w:rPr>
          <w:spacing w:val="-7"/>
          <w:sz w:val="20"/>
        </w:rPr>
        <w:t> </w:t>
      </w:r>
      <w:r>
        <w:rPr>
          <w:sz w:val="20"/>
        </w:rPr>
        <w:t>denunciar</w:t>
      </w:r>
      <w:r>
        <w:rPr>
          <w:spacing w:val="-8"/>
          <w:sz w:val="20"/>
        </w:rPr>
        <w:t> </w:t>
      </w:r>
      <w:r>
        <w:rPr>
          <w:sz w:val="20"/>
        </w:rPr>
        <w:t>diversos</w:t>
      </w:r>
      <w:r>
        <w:rPr>
          <w:spacing w:val="-9"/>
          <w:sz w:val="20"/>
        </w:rPr>
        <w:t> </w:t>
      </w:r>
      <w:r>
        <w:rPr>
          <w:sz w:val="20"/>
        </w:rPr>
        <w:t>tipos</w:t>
      </w:r>
      <w:r>
        <w:rPr>
          <w:spacing w:val="-9"/>
          <w:sz w:val="20"/>
        </w:rPr>
        <w:t> </w:t>
      </w:r>
      <w:r>
        <w:rPr>
          <w:sz w:val="20"/>
        </w:rPr>
        <w:t>de</w:t>
      </w:r>
      <w:r>
        <w:rPr>
          <w:spacing w:val="-12"/>
          <w:sz w:val="20"/>
        </w:rPr>
        <w:t> </w:t>
      </w:r>
      <w:r>
        <w:rPr>
          <w:sz w:val="20"/>
        </w:rPr>
        <w:t>delitos (</w:t>
      </w:r>
      <w:r>
        <w:rPr>
          <w:i/>
          <w:sz w:val="20"/>
        </w:rPr>
        <w:t>supra </w:t>
      </w:r>
      <w:r>
        <w:rPr>
          <w:sz w:val="20"/>
        </w:rPr>
        <w:t>nota al pie 224), pero no prevé las garantías necesarias para formular dichas denuncias. Entre otras falencias, la Corte advierte que la normativa actual establece que las autoridades</w:t>
      </w:r>
      <w:r>
        <w:rPr>
          <w:spacing w:val="-11"/>
          <w:sz w:val="20"/>
        </w:rPr>
        <w:t> </w:t>
      </w:r>
      <w:r>
        <w:rPr>
          <w:sz w:val="20"/>
        </w:rPr>
        <w:t>encargadas</w:t>
      </w:r>
      <w:r>
        <w:rPr>
          <w:spacing w:val="-8"/>
          <w:sz w:val="20"/>
        </w:rPr>
        <w:t> </w:t>
      </w:r>
      <w:r>
        <w:rPr>
          <w:sz w:val="20"/>
        </w:rPr>
        <w:t>de</w:t>
      </w:r>
      <w:r>
        <w:rPr>
          <w:spacing w:val="-11"/>
          <w:sz w:val="20"/>
        </w:rPr>
        <w:t> </w:t>
      </w:r>
      <w:r>
        <w:rPr>
          <w:sz w:val="20"/>
        </w:rPr>
        <w:t>recibir</w:t>
      </w:r>
      <w:r>
        <w:rPr>
          <w:spacing w:val="-11"/>
          <w:sz w:val="20"/>
        </w:rPr>
        <w:t> </w:t>
      </w:r>
      <w:r>
        <w:rPr>
          <w:sz w:val="20"/>
        </w:rPr>
        <w:t>las</w:t>
      </w:r>
      <w:r>
        <w:rPr>
          <w:spacing w:val="-10"/>
          <w:sz w:val="20"/>
        </w:rPr>
        <w:t> </w:t>
      </w:r>
      <w:r>
        <w:rPr>
          <w:sz w:val="20"/>
        </w:rPr>
        <w:t>denuncias</w:t>
      </w:r>
      <w:r>
        <w:rPr>
          <w:spacing w:val="-8"/>
          <w:sz w:val="20"/>
        </w:rPr>
        <w:t> </w:t>
      </w:r>
      <w:r>
        <w:rPr>
          <w:sz w:val="20"/>
        </w:rPr>
        <w:t>a</w:t>
      </w:r>
      <w:r>
        <w:rPr>
          <w:spacing w:val="-9"/>
          <w:sz w:val="20"/>
        </w:rPr>
        <w:t> </w:t>
      </w:r>
      <w:r>
        <w:rPr>
          <w:sz w:val="20"/>
        </w:rPr>
        <w:t>nivel</w:t>
      </w:r>
      <w:r>
        <w:rPr>
          <w:spacing w:val="-10"/>
          <w:sz w:val="20"/>
        </w:rPr>
        <w:t> </w:t>
      </w:r>
      <w:r>
        <w:rPr>
          <w:sz w:val="20"/>
        </w:rPr>
        <w:t>interno</w:t>
      </w:r>
      <w:r>
        <w:rPr>
          <w:spacing w:val="-11"/>
          <w:sz w:val="20"/>
        </w:rPr>
        <w:t> </w:t>
      </w:r>
      <w:r>
        <w:rPr>
          <w:sz w:val="20"/>
        </w:rPr>
        <w:t>son</w:t>
      </w:r>
      <w:r>
        <w:rPr>
          <w:spacing w:val="-3"/>
          <w:sz w:val="20"/>
        </w:rPr>
        <w:t> </w:t>
      </w:r>
      <w:r>
        <w:rPr>
          <w:sz w:val="20"/>
        </w:rPr>
        <w:t>los</w:t>
      </w:r>
      <w:r>
        <w:rPr>
          <w:spacing w:val="-11"/>
          <w:sz w:val="20"/>
        </w:rPr>
        <w:t> </w:t>
      </w:r>
      <w:r>
        <w:rPr>
          <w:sz w:val="20"/>
        </w:rPr>
        <w:t>superiores</w:t>
      </w:r>
      <w:r>
        <w:rPr>
          <w:spacing w:val="-8"/>
          <w:sz w:val="20"/>
        </w:rPr>
        <w:t> </w:t>
      </w:r>
      <w:r>
        <w:rPr>
          <w:sz w:val="20"/>
        </w:rPr>
        <w:t>jerárquicos de la persona denunciante lo cual no es acorde a los requisitos de independencia e imparcialidad establecidos en la presente Sentencia. Por tanto, la Corte dispone que, en un plazo</w:t>
      </w:r>
      <w:r>
        <w:rPr>
          <w:spacing w:val="-7"/>
          <w:sz w:val="20"/>
        </w:rPr>
        <w:t> </w:t>
      </w:r>
      <w:r>
        <w:rPr>
          <w:sz w:val="20"/>
        </w:rPr>
        <w:t>razonable,</w:t>
      </w:r>
      <w:r>
        <w:rPr>
          <w:spacing w:val="-3"/>
          <w:sz w:val="20"/>
        </w:rPr>
        <w:t> </w:t>
      </w:r>
      <w:r>
        <w:rPr>
          <w:sz w:val="20"/>
        </w:rPr>
        <w:t>el</w:t>
      </w:r>
      <w:r>
        <w:rPr>
          <w:spacing w:val="-5"/>
          <w:sz w:val="20"/>
        </w:rPr>
        <w:t> </w:t>
      </w:r>
      <w:r>
        <w:rPr>
          <w:sz w:val="20"/>
        </w:rPr>
        <w:t>Estado</w:t>
      </w:r>
      <w:r>
        <w:rPr>
          <w:spacing w:val="-7"/>
          <w:sz w:val="20"/>
        </w:rPr>
        <w:t> </w:t>
      </w:r>
      <w:r>
        <w:rPr>
          <w:sz w:val="20"/>
        </w:rPr>
        <w:t>adopte</w:t>
      </w:r>
      <w:r>
        <w:rPr>
          <w:spacing w:val="-7"/>
          <w:sz w:val="20"/>
        </w:rPr>
        <w:t> </w:t>
      </w:r>
      <w:r>
        <w:rPr>
          <w:sz w:val="20"/>
        </w:rPr>
        <w:t>las</w:t>
      </w:r>
      <w:r>
        <w:rPr>
          <w:spacing w:val="-6"/>
          <w:sz w:val="20"/>
        </w:rPr>
        <w:t> </w:t>
      </w:r>
      <w:r>
        <w:rPr>
          <w:sz w:val="20"/>
        </w:rPr>
        <w:t>medidas</w:t>
      </w:r>
      <w:r>
        <w:rPr>
          <w:spacing w:val="-6"/>
          <w:sz w:val="20"/>
        </w:rPr>
        <w:t> </w:t>
      </w:r>
      <w:r>
        <w:rPr>
          <w:sz w:val="20"/>
        </w:rPr>
        <w:t>legislativas</w:t>
      </w:r>
      <w:r>
        <w:rPr>
          <w:spacing w:val="-3"/>
          <w:sz w:val="20"/>
        </w:rPr>
        <w:t> </w:t>
      </w:r>
      <w:r>
        <w:rPr>
          <w:sz w:val="20"/>
        </w:rPr>
        <w:t>o</w:t>
      </w:r>
      <w:r>
        <w:rPr>
          <w:spacing w:val="-7"/>
          <w:sz w:val="20"/>
        </w:rPr>
        <w:t> </w:t>
      </w:r>
      <w:r>
        <w:rPr>
          <w:sz w:val="20"/>
        </w:rPr>
        <w:t>de</w:t>
      </w:r>
      <w:r>
        <w:rPr>
          <w:spacing w:val="-7"/>
          <w:sz w:val="20"/>
        </w:rPr>
        <w:t> </w:t>
      </w:r>
      <w:r>
        <w:rPr>
          <w:sz w:val="20"/>
        </w:rPr>
        <w:t>otro</w:t>
      </w:r>
      <w:r>
        <w:rPr>
          <w:spacing w:val="-4"/>
          <w:sz w:val="20"/>
        </w:rPr>
        <w:t> </w:t>
      </w:r>
      <w:r>
        <w:rPr>
          <w:sz w:val="20"/>
        </w:rPr>
        <w:t>carácter</w:t>
      </w:r>
      <w:r>
        <w:rPr>
          <w:spacing w:val="-7"/>
          <w:sz w:val="20"/>
        </w:rPr>
        <w:t> </w:t>
      </w:r>
      <w:r>
        <w:rPr>
          <w:sz w:val="20"/>
        </w:rPr>
        <w:t>para</w:t>
      </w:r>
      <w:r>
        <w:rPr>
          <w:spacing w:val="-5"/>
          <w:sz w:val="20"/>
        </w:rPr>
        <w:t> </w:t>
      </w:r>
      <w:r>
        <w:rPr>
          <w:sz w:val="20"/>
        </w:rPr>
        <w:t>adecuar</w:t>
      </w:r>
      <w:r>
        <w:rPr>
          <w:spacing w:val="-7"/>
          <w:sz w:val="20"/>
        </w:rPr>
        <w:t> </w:t>
      </w:r>
      <w:r>
        <w:rPr>
          <w:sz w:val="20"/>
        </w:rPr>
        <w:t>su ordenamiento jurídico interno a lo establecido en la Convención Americana, de conformidad con</w:t>
      </w:r>
      <w:r>
        <w:rPr>
          <w:spacing w:val="-18"/>
          <w:sz w:val="20"/>
        </w:rPr>
        <w:t> </w:t>
      </w:r>
      <w:r>
        <w:rPr>
          <w:sz w:val="20"/>
        </w:rPr>
        <w:t>lo</w:t>
      </w:r>
      <w:r>
        <w:rPr>
          <w:spacing w:val="-18"/>
          <w:sz w:val="20"/>
        </w:rPr>
        <w:t> </w:t>
      </w:r>
      <w:r>
        <w:rPr>
          <w:sz w:val="20"/>
        </w:rPr>
        <w:t>resuelto</w:t>
      </w:r>
      <w:r>
        <w:rPr>
          <w:spacing w:val="-17"/>
          <w:sz w:val="20"/>
        </w:rPr>
        <w:t> </w:t>
      </w:r>
      <w:r>
        <w:rPr>
          <w:sz w:val="20"/>
        </w:rPr>
        <w:t>en</w:t>
      </w:r>
      <w:r>
        <w:rPr>
          <w:spacing w:val="-18"/>
          <w:sz w:val="20"/>
        </w:rPr>
        <w:t> </w:t>
      </w:r>
      <w:r>
        <w:rPr>
          <w:sz w:val="20"/>
        </w:rPr>
        <w:t>la</w:t>
      </w:r>
      <w:r>
        <w:rPr>
          <w:spacing w:val="-17"/>
          <w:sz w:val="20"/>
        </w:rPr>
        <w:t> </w:t>
      </w:r>
      <w:r>
        <w:rPr>
          <w:sz w:val="20"/>
        </w:rPr>
        <w:t>presente</w:t>
      </w:r>
      <w:r>
        <w:rPr>
          <w:spacing w:val="-18"/>
          <w:sz w:val="20"/>
        </w:rPr>
        <w:t> </w:t>
      </w:r>
      <w:r>
        <w:rPr>
          <w:sz w:val="20"/>
        </w:rPr>
        <w:t>Sentencia,</w:t>
      </w:r>
      <w:r>
        <w:rPr>
          <w:spacing w:val="-18"/>
          <w:sz w:val="20"/>
        </w:rPr>
        <w:t> </w:t>
      </w:r>
      <w:r>
        <w:rPr>
          <w:sz w:val="20"/>
        </w:rPr>
        <w:t>de</w:t>
      </w:r>
      <w:r>
        <w:rPr>
          <w:spacing w:val="-17"/>
          <w:sz w:val="20"/>
        </w:rPr>
        <w:t> </w:t>
      </w:r>
      <w:r>
        <w:rPr>
          <w:sz w:val="20"/>
        </w:rPr>
        <w:t>forma</w:t>
      </w:r>
      <w:r>
        <w:rPr>
          <w:spacing w:val="-18"/>
          <w:sz w:val="20"/>
        </w:rPr>
        <w:t> </w:t>
      </w:r>
      <w:r>
        <w:rPr>
          <w:sz w:val="20"/>
        </w:rPr>
        <w:t>tal</w:t>
      </w:r>
      <w:r>
        <w:rPr>
          <w:spacing w:val="-17"/>
          <w:sz w:val="20"/>
        </w:rPr>
        <w:t> </w:t>
      </w:r>
      <w:r>
        <w:rPr>
          <w:sz w:val="20"/>
        </w:rPr>
        <w:t>que</w:t>
      </w:r>
      <w:r>
        <w:rPr>
          <w:spacing w:val="-18"/>
          <w:sz w:val="20"/>
        </w:rPr>
        <w:t> </w:t>
      </w:r>
      <w:r>
        <w:rPr>
          <w:sz w:val="20"/>
        </w:rPr>
        <w:t>se</w:t>
      </w:r>
      <w:r>
        <w:rPr>
          <w:spacing w:val="-17"/>
          <w:sz w:val="20"/>
        </w:rPr>
        <w:t> </w:t>
      </w:r>
      <w:r>
        <w:rPr>
          <w:sz w:val="20"/>
        </w:rPr>
        <w:t>establezca</w:t>
      </w:r>
      <w:r>
        <w:rPr>
          <w:spacing w:val="-18"/>
          <w:sz w:val="20"/>
        </w:rPr>
        <w:t> </w:t>
      </w:r>
      <w:r>
        <w:rPr>
          <w:sz w:val="20"/>
        </w:rPr>
        <w:t>un</w:t>
      </w:r>
      <w:r>
        <w:rPr>
          <w:spacing w:val="-18"/>
          <w:sz w:val="20"/>
        </w:rPr>
        <w:t> </w:t>
      </w:r>
      <w:r>
        <w:rPr>
          <w:sz w:val="20"/>
        </w:rPr>
        <w:t>ente</w:t>
      </w:r>
      <w:r>
        <w:rPr>
          <w:spacing w:val="-17"/>
          <w:sz w:val="20"/>
        </w:rPr>
        <w:t> </w:t>
      </w:r>
      <w:r>
        <w:rPr>
          <w:sz w:val="20"/>
        </w:rPr>
        <w:t>independiente e</w:t>
      </w:r>
      <w:r>
        <w:rPr>
          <w:spacing w:val="-7"/>
          <w:sz w:val="20"/>
        </w:rPr>
        <w:t> </w:t>
      </w:r>
      <w:r>
        <w:rPr>
          <w:sz w:val="20"/>
        </w:rPr>
        <w:t>imparcial</w:t>
      </w:r>
      <w:r>
        <w:rPr>
          <w:spacing w:val="-3"/>
          <w:sz w:val="20"/>
        </w:rPr>
        <w:t> </w:t>
      </w:r>
      <w:r>
        <w:rPr>
          <w:sz w:val="20"/>
        </w:rPr>
        <w:t>con</w:t>
      </w:r>
      <w:r>
        <w:rPr>
          <w:spacing w:val="-2"/>
          <w:sz w:val="20"/>
        </w:rPr>
        <w:t> </w:t>
      </w:r>
      <w:r>
        <w:rPr>
          <w:sz w:val="20"/>
        </w:rPr>
        <w:t>el</w:t>
      </w:r>
      <w:r>
        <w:rPr>
          <w:spacing w:val="-3"/>
          <w:sz w:val="20"/>
        </w:rPr>
        <w:t> </w:t>
      </w:r>
      <w:r>
        <w:rPr>
          <w:sz w:val="20"/>
        </w:rPr>
        <w:t>mandato</w:t>
      </w:r>
      <w:r>
        <w:rPr>
          <w:spacing w:val="-7"/>
          <w:sz w:val="20"/>
        </w:rPr>
        <w:t> </w:t>
      </w:r>
      <w:r>
        <w:rPr>
          <w:sz w:val="20"/>
        </w:rPr>
        <w:t>de</w:t>
      </w:r>
      <w:r>
        <w:rPr>
          <w:spacing w:val="-5"/>
          <w:sz w:val="20"/>
        </w:rPr>
        <w:t> </w:t>
      </w:r>
      <w:r>
        <w:rPr>
          <w:sz w:val="20"/>
        </w:rPr>
        <w:t>recibir</w:t>
      </w:r>
      <w:r>
        <w:rPr>
          <w:spacing w:val="-4"/>
          <w:sz w:val="20"/>
        </w:rPr>
        <w:t> </w:t>
      </w:r>
      <w:r>
        <w:rPr>
          <w:sz w:val="20"/>
        </w:rPr>
        <w:t>denuncias</w:t>
      </w:r>
      <w:r>
        <w:rPr>
          <w:spacing w:val="-4"/>
          <w:sz w:val="20"/>
        </w:rPr>
        <w:t> </w:t>
      </w:r>
      <w:r>
        <w:rPr>
          <w:sz w:val="20"/>
        </w:rPr>
        <w:t>sobre</w:t>
      </w:r>
      <w:r>
        <w:rPr>
          <w:spacing w:val="-5"/>
          <w:sz w:val="20"/>
        </w:rPr>
        <w:t> </w:t>
      </w:r>
      <w:r>
        <w:rPr>
          <w:sz w:val="20"/>
        </w:rPr>
        <w:t>presuntos</w:t>
      </w:r>
      <w:r>
        <w:rPr>
          <w:spacing w:val="-4"/>
          <w:sz w:val="20"/>
        </w:rPr>
        <w:t> </w:t>
      </w:r>
      <w:r>
        <w:rPr>
          <w:sz w:val="20"/>
        </w:rPr>
        <w:t>hechos</w:t>
      </w:r>
      <w:r>
        <w:rPr>
          <w:spacing w:val="-4"/>
          <w:sz w:val="20"/>
        </w:rPr>
        <w:t> </w:t>
      </w:r>
      <w:r>
        <w:rPr>
          <w:sz w:val="20"/>
        </w:rPr>
        <w:t>de</w:t>
      </w:r>
      <w:r>
        <w:rPr>
          <w:spacing w:val="-5"/>
          <w:sz w:val="20"/>
        </w:rPr>
        <w:t> </w:t>
      </w:r>
      <w:r>
        <w:rPr>
          <w:sz w:val="20"/>
        </w:rPr>
        <w:t>corrupción</w:t>
      </w:r>
      <w:r>
        <w:rPr>
          <w:spacing w:val="-2"/>
          <w:sz w:val="20"/>
        </w:rPr>
        <w:t> </w:t>
      </w:r>
      <w:r>
        <w:rPr>
          <w:sz w:val="20"/>
        </w:rPr>
        <w:t>en</w:t>
      </w:r>
      <w:r>
        <w:rPr>
          <w:spacing w:val="-5"/>
          <w:sz w:val="20"/>
        </w:rPr>
        <w:t> </w:t>
      </w:r>
      <w:r>
        <w:rPr>
          <w:sz w:val="20"/>
        </w:rPr>
        <w:t>las Fuerzas Armadas. Este ente deberá regirse por normativa que garantice la reserva de la identidad de los denunciantes, la confidencialidad de la información recibida, un plazo determinado para acusar recibo y dar respuesta definitiva a las denuncias en un plazo razonable, en los términos establecidos en la presente Sentencia (</w:t>
      </w:r>
      <w:r>
        <w:rPr>
          <w:i/>
          <w:sz w:val="20"/>
        </w:rPr>
        <w:t>supra </w:t>
      </w:r>
      <w:r>
        <w:rPr>
          <w:sz w:val="20"/>
        </w:rPr>
        <w:t>párr. 95).</w:t>
      </w:r>
    </w:p>
    <w:p>
      <w:pPr>
        <w:pStyle w:val="BodyText"/>
      </w:pPr>
    </w:p>
    <w:p>
      <w:pPr>
        <w:pStyle w:val="BodyText"/>
        <w:spacing w:before="9"/>
        <w:rPr>
          <w:sz w:val="14"/>
        </w:rPr>
      </w:pPr>
      <w:r>
        <w:rPr/>
        <w:pict>
          <v:rect style="position:absolute;margin-left:90.024002pt;margin-top:10.171377pt;width:144.020pt;height:.72pt;mso-position-horizontal-relative:page;mso-position-vertical-relative:paragraph;z-index:-15703040;mso-wrap-distance-left:0;mso-wrap-distance-right:0" id="docshape53" filled="true" fillcolor="#000000" stroked="false">
            <v:fill type="solid"/>
            <w10:wrap type="topAndBottom"/>
          </v:rect>
        </w:pict>
      </w:r>
    </w:p>
    <w:p>
      <w:pPr>
        <w:spacing w:before="100"/>
        <w:ind w:left="200" w:right="194" w:firstLine="0"/>
        <w:jc w:val="both"/>
        <w:rPr>
          <w:sz w:val="16"/>
        </w:rPr>
      </w:pPr>
      <w:r>
        <w:rPr>
          <w:sz w:val="16"/>
        </w:rPr>
        <w:t>por el Consejo, de acuerdo a la reglamentación interna respectiva y siempre que esta determinación no haya sido realizada por otro órgano de la misma función, además de formular las recomendaciones necesarias e impulsar las acciones legales que correspondan. […] 7. Solicitar a la Fiscalía la protección de las personas que denuncien o testifiquen en las investigaciones que lleve a cabo el Consejo, a través del sistema de protección de víctimas y testigos. En caso de riesgo inminente instará la actuación inmediata de la fiscalía. ARTÍCULO 14. - Denuncia. - El Consejo</w:t>
      </w:r>
      <w:r>
        <w:rPr>
          <w:spacing w:val="-10"/>
          <w:sz w:val="16"/>
        </w:rPr>
        <w:t> </w:t>
      </w:r>
      <w:r>
        <w:rPr>
          <w:sz w:val="16"/>
        </w:rPr>
        <w:t>de</w:t>
      </w:r>
      <w:r>
        <w:rPr>
          <w:spacing w:val="-8"/>
          <w:sz w:val="16"/>
        </w:rPr>
        <w:t> </w:t>
      </w:r>
      <w:r>
        <w:rPr>
          <w:sz w:val="16"/>
        </w:rPr>
        <w:t>Participación</w:t>
      </w:r>
      <w:r>
        <w:rPr>
          <w:spacing w:val="-12"/>
          <w:sz w:val="16"/>
        </w:rPr>
        <w:t> </w:t>
      </w:r>
      <w:r>
        <w:rPr>
          <w:sz w:val="16"/>
        </w:rPr>
        <w:t>Ciudadana</w:t>
      </w:r>
      <w:r>
        <w:rPr>
          <w:spacing w:val="-11"/>
          <w:sz w:val="16"/>
        </w:rPr>
        <w:t> </w:t>
      </w:r>
      <w:r>
        <w:rPr>
          <w:sz w:val="16"/>
        </w:rPr>
        <w:t>y</w:t>
      </w:r>
      <w:r>
        <w:rPr>
          <w:spacing w:val="-10"/>
          <w:sz w:val="16"/>
        </w:rPr>
        <w:t> </w:t>
      </w:r>
      <w:r>
        <w:rPr>
          <w:sz w:val="16"/>
        </w:rPr>
        <w:t>Control</w:t>
      </w:r>
      <w:r>
        <w:rPr>
          <w:spacing w:val="-12"/>
          <w:sz w:val="16"/>
        </w:rPr>
        <w:t> </w:t>
      </w:r>
      <w:r>
        <w:rPr>
          <w:sz w:val="16"/>
        </w:rPr>
        <w:t>Social</w:t>
      </w:r>
      <w:r>
        <w:rPr>
          <w:spacing w:val="-9"/>
          <w:sz w:val="16"/>
        </w:rPr>
        <w:t> </w:t>
      </w:r>
      <w:r>
        <w:rPr>
          <w:sz w:val="16"/>
        </w:rPr>
        <w:t>está</w:t>
      </w:r>
      <w:r>
        <w:rPr>
          <w:spacing w:val="-11"/>
          <w:sz w:val="16"/>
        </w:rPr>
        <w:t> </w:t>
      </w:r>
      <w:r>
        <w:rPr>
          <w:sz w:val="16"/>
        </w:rPr>
        <w:t>obligado</w:t>
      </w:r>
      <w:r>
        <w:rPr>
          <w:spacing w:val="-10"/>
          <w:sz w:val="16"/>
        </w:rPr>
        <w:t> </w:t>
      </w:r>
      <w:r>
        <w:rPr>
          <w:sz w:val="16"/>
        </w:rPr>
        <w:t>a</w:t>
      </w:r>
      <w:r>
        <w:rPr>
          <w:spacing w:val="-14"/>
          <w:sz w:val="16"/>
        </w:rPr>
        <w:t> </w:t>
      </w:r>
      <w:r>
        <w:rPr>
          <w:sz w:val="16"/>
        </w:rPr>
        <w:t>receptar,</w:t>
      </w:r>
      <w:r>
        <w:rPr>
          <w:spacing w:val="-12"/>
          <w:sz w:val="16"/>
        </w:rPr>
        <w:t> </w:t>
      </w:r>
      <w:r>
        <w:rPr>
          <w:sz w:val="16"/>
        </w:rPr>
        <w:t>calificar,</w:t>
      </w:r>
      <w:r>
        <w:rPr>
          <w:spacing w:val="-12"/>
          <w:sz w:val="16"/>
        </w:rPr>
        <w:t> </w:t>
      </w:r>
      <w:r>
        <w:rPr>
          <w:sz w:val="16"/>
        </w:rPr>
        <w:t>aceptar</w:t>
      </w:r>
      <w:r>
        <w:rPr>
          <w:spacing w:val="-10"/>
          <w:sz w:val="16"/>
        </w:rPr>
        <w:t> </w:t>
      </w:r>
      <w:r>
        <w:rPr>
          <w:sz w:val="16"/>
        </w:rPr>
        <w:t>a</w:t>
      </w:r>
      <w:r>
        <w:rPr>
          <w:spacing w:val="-9"/>
          <w:sz w:val="16"/>
        </w:rPr>
        <w:t> </w:t>
      </w:r>
      <w:r>
        <w:rPr>
          <w:sz w:val="16"/>
        </w:rPr>
        <w:t>trámite,</w:t>
      </w:r>
      <w:r>
        <w:rPr>
          <w:spacing w:val="-9"/>
          <w:sz w:val="16"/>
        </w:rPr>
        <w:t> </w:t>
      </w:r>
      <w:r>
        <w:rPr>
          <w:sz w:val="16"/>
        </w:rPr>
        <w:t>e</w:t>
      </w:r>
      <w:r>
        <w:rPr>
          <w:spacing w:val="-11"/>
          <w:sz w:val="16"/>
        </w:rPr>
        <w:t> </w:t>
      </w:r>
      <w:r>
        <w:rPr>
          <w:sz w:val="16"/>
        </w:rPr>
        <w:t>investigar de</w:t>
      </w:r>
      <w:r>
        <w:rPr>
          <w:spacing w:val="-3"/>
          <w:sz w:val="16"/>
        </w:rPr>
        <w:t> </w:t>
      </w:r>
      <w:r>
        <w:rPr>
          <w:sz w:val="16"/>
        </w:rPr>
        <w:t>haber</w:t>
      </w:r>
      <w:r>
        <w:rPr>
          <w:spacing w:val="-5"/>
          <w:sz w:val="16"/>
        </w:rPr>
        <w:t> </w:t>
      </w:r>
      <w:r>
        <w:rPr>
          <w:sz w:val="16"/>
        </w:rPr>
        <w:t>mérito</w:t>
      </w:r>
      <w:r>
        <w:rPr>
          <w:spacing w:val="-5"/>
          <w:sz w:val="16"/>
        </w:rPr>
        <w:t> </w:t>
      </w:r>
      <w:r>
        <w:rPr>
          <w:sz w:val="16"/>
        </w:rPr>
        <w:t>suficiente,</w:t>
      </w:r>
      <w:r>
        <w:rPr>
          <w:spacing w:val="-7"/>
          <w:sz w:val="16"/>
        </w:rPr>
        <w:t> </w:t>
      </w:r>
      <w:r>
        <w:rPr>
          <w:sz w:val="16"/>
        </w:rPr>
        <w:t>las</w:t>
      </w:r>
      <w:r>
        <w:rPr>
          <w:spacing w:val="-6"/>
          <w:sz w:val="16"/>
        </w:rPr>
        <w:t> </w:t>
      </w:r>
      <w:r>
        <w:rPr>
          <w:sz w:val="16"/>
        </w:rPr>
        <w:t>denuncias</w:t>
      </w:r>
      <w:r>
        <w:rPr>
          <w:spacing w:val="-6"/>
          <w:sz w:val="16"/>
        </w:rPr>
        <w:t> </w:t>
      </w:r>
      <w:r>
        <w:rPr>
          <w:sz w:val="16"/>
        </w:rPr>
        <w:t>sobre</w:t>
      </w:r>
      <w:r>
        <w:rPr>
          <w:spacing w:val="-6"/>
          <w:sz w:val="16"/>
        </w:rPr>
        <w:t> </w:t>
      </w:r>
      <w:r>
        <w:rPr>
          <w:sz w:val="16"/>
        </w:rPr>
        <w:t>actos</w:t>
      </w:r>
      <w:r>
        <w:rPr>
          <w:spacing w:val="-6"/>
          <w:sz w:val="16"/>
        </w:rPr>
        <w:t> </w:t>
      </w:r>
      <w:r>
        <w:rPr>
          <w:sz w:val="16"/>
        </w:rPr>
        <w:t>u</w:t>
      </w:r>
      <w:r>
        <w:rPr>
          <w:spacing w:val="-7"/>
          <w:sz w:val="16"/>
        </w:rPr>
        <w:t> </w:t>
      </w:r>
      <w:r>
        <w:rPr>
          <w:sz w:val="16"/>
        </w:rPr>
        <w:t>omisiones</w:t>
      </w:r>
      <w:r>
        <w:rPr>
          <w:spacing w:val="-5"/>
          <w:sz w:val="16"/>
        </w:rPr>
        <w:t> </w:t>
      </w:r>
      <w:r>
        <w:rPr>
          <w:sz w:val="16"/>
        </w:rPr>
        <w:t>que</w:t>
      </w:r>
      <w:r>
        <w:rPr>
          <w:spacing w:val="-6"/>
          <w:sz w:val="16"/>
        </w:rPr>
        <w:t> </w:t>
      </w:r>
      <w:r>
        <w:rPr>
          <w:sz w:val="16"/>
        </w:rPr>
        <w:t>afecten</w:t>
      </w:r>
      <w:r>
        <w:rPr>
          <w:spacing w:val="-4"/>
          <w:sz w:val="16"/>
        </w:rPr>
        <w:t> </w:t>
      </w:r>
      <w:r>
        <w:rPr>
          <w:sz w:val="16"/>
        </w:rPr>
        <w:t>la</w:t>
      </w:r>
      <w:r>
        <w:rPr>
          <w:spacing w:val="-7"/>
          <w:sz w:val="16"/>
        </w:rPr>
        <w:t> </w:t>
      </w:r>
      <w:r>
        <w:rPr>
          <w:sz w:val="16"/>
        </w:rPr>
        <w:t>participación</w:t>
      </w:r>
      <w:r>
        <w:rPr>
          <w:spacing w:val="-5"/>
          <w:sz w:val="16"/>
        </w:rPr>
        <w:t> </w:t>
      </w:r>
      <w:r>
        <w:rPr>
          <w:sz w:val="16"/>
        </w:rPr>
        <w:t>o</w:t>
      </w:r>
      <w:r>
        <w:rPr>
          <w:spacing w:val="-5"/>
          <w:sz w:val="16"/>
        </w:rPr>
        <w:t> </w:t>
      </w:r>
      <w:r>
        <w:rPr>
          <w:sz w:val="16"/>
        </w:rPr>
        <w:t>generen</w:t>
      </w:r>
      <w:r>
        <w:rPr>
          <w:spacing w:val="-4"/>
          <w:sz w:val="16"/>
        </w:rPr>
        <w:t> </w:t>
      </w:r>
      <w:r>
        <w:rPr>
          <w:sz w:val="16"/>
        </w:rPr>
        <w:t>corrupción. Se garantizará la reserva y protección de la o el denunciante. […]” Ley Orgánica del Consejo de Participación Ciudadana y Control Social, publicada en el Suplemento al Registro Oficial No. 22 del 09 de septiembre de 2009, artículos 13 y 14 (expediente de prueba, folios 5788 a 5823).</w:t>
      </w:r>
    </w:p>
    <w:p>
      <w:pPr>
        <w:spacing w:line="240" w:lineRule="auto" w:before="0"/>
        <w:ind w:left="200" w:right="192" w:firstLine="0"/>
        <w:jc w:val="both"/>
        <w:rPr>
          <w:sz w:val="16"/>
        </w:rPr>
      </w:pPr>
      <w:r>
        <w:rPr>
          <w:sz w:val="16"/>
          <w:vertAlign w:val="superscript"/>
        </w:rPr>
        <w:t>225</w:t>
      </w:r>
      <w:r>
        <w:rPr>
          <w:spacing w:val="80"/>
          <w:w w:val="150"/>
          <w:sz w:val="16"/>
          <w:vertAlign w:val="baseline"/>
        </w:rPr>
        <w:t>   </w:t>
      </w:r>
      <w:r>
        <w:rPr>
          <w:sz w:val="16"/>
          <w:vertAlign w:val="baseline"/>
        </w:rPr>
        <w:t>Al respecto, la referida ley establece: “Art. 189.- Obligación de denunciar. - El personal militar que llegare</w:t>
      </w:r>
      <w:r>
        <w:rPr>
          <w:spacing w:val="40"/>
          <w:sz w:val="16"/>
          <w:vertAlign w:val="baseline"/>
        </w:rPr>
        <w:t> </w:t>
      </w:r>
      <w:r>
        <w:rPr>
          <w:sz w:val="16"/>
          <w:vertAlign w:val="baseline"/>
        </w:rPr>
        <w:t>a</w:t>
      </w:r>
      <w:r>
        <w:rPr>
          <w:spacing w:val="-7"/>
          <w:sz w:val="16"/>
          <w:vertAlign w:val="baseline"/>
        </w:rPr>
        <w:t> </w:t>
      </w:r>
      <w:r>
        <w:rPr>
          <w:sz w:val="16"/>
          <w:vertAlign w:val="baseline"/>
        </w:rPr>
        <w:t>conocer</w:t>
      </w:r>
      <w:r>
        <w:rPr>
          <w:spacing w:val="-7"/>
          <w:sz w:val="16"/>
          <w:vertAlign w:val="baseline"/>
        </w:rPr>
        <w:t> </w:t>
      </w:r>
      <w:r>
        <w:rPr>
          <w:sz w:val="16"/>
          <w:vertAlign w:val="baseline"/>
        </w:rPr>
        <w:t>y</w:t>
      </w:r>
      <w:r>
        <w:rPr>
          <w:spacing w:val="-8"/>
          <w:sz w:val="16"/>
          <w:vertAlign w:val="baseline"/>
        </w:rPr>
        <w:t> </w:t>
      </w:r>
      <w:r>
        <w:rPr>
          <w:sz w:val="16"/>
          <w:vertAlign w:val="baseline"/>
        </w:rPr>
        <w:t>tenga</w:t>
      </w:r>
      <w:r>
        <w:rPr>
          <w:spacing w:val="-7"/>
          <w:sz w:val="16"/>
          <w:vertAlign w:val="baseline"/>
        </w:rPr>
        <w:t> </w:t>
      </w:r>
      <w:r>
        <w:rPr>
          <w:sz w:val="16"/>
          <w:vertAlign w:val="baseline"/>
        </w:rPr>
        <w:t>indicios</w:t>
      </w:r>
      <w:r>
        <w:rPr>
          <w:spacing w:val="-8"/>
          <w:sz w:val="16"/>
          <w:vertAlign w:val="baseline"/>
        </w:rPr>
        <w:t> </w:t>
      </w:r>
      <w:r>
        <w:rPr>
          <w:sz w:val="16"/>
          <w:vertAlign w:val="baseline"/>
        </w:rPr>
        <w:t>de</w:t>
      </w:r>
      <w:r>
        <w:rPr>
          <w:spacing w:val="-8"/>
          <w:sz w:val="16"/>
          <w:vertAlign w:val="baseline"/>
        </w:rPr>
        <w:t> </w:t>
      </w:r>
      <w:r>
        <w:rPr>
          <w:sz w:val="16"/>
          <w:vertAlign w:val="baseline"/>
        </w:rPr>
        <w:t>violencia</w:t>
      </w:r>
      <w:r>
        <w:rPr>
          <w:spacing w:val="-9"/>
          <w:sz w:val="16"/>
          <w:vertAlign w:val="baseline"/>
        </w:rPr>
        <w:t> </w:t>
      </w:r>
      <w:r>
        <w:rPr>
          <w:sz w:val="16"/>
          <w:vertAlign w:val="baseline"/>
        </w:rPr>
        <w:t>de</w:t>
      </w:r>
      <w:r>
        <w:rPr>
          <w:spacing w:val="-8"/>
          <w:sz w:val="16"/>
          <w:vertAlign w:val="baseline"/>
        </w:rPr>
        <w:t> </w:t>
      </w:r>
      <w:r>
        <w:rPr>
          <w:sz w:val="16"/>
          <w:vertAlign w:val="baseline"/>
        </w:rPr>
        <w:t>género,</w:t>
      </w:r>
      <w:r>
        <w:rPr>
          <w:spacing w:val="-9"/>
          <w:sz w:val="16"/>
          <w:vertAlign w:val="baseline"/>
        </w:rPr>
        <w:t> </w:t>
      </w:r>
      <w:r>
        <w:rPr>
          <w:sz w:val="16"/>
          <w:vertAlign w:val="baseline"/>
        </w:rPr>
        <w:t>abuso,</w:t>
      </w:r>
      <w:r>
        <w:rPr>
          <w:spacing w:val="-7"/>
          <w:sz w:val="16"/>
          <w:vertAlign w:val="baseline"/>
        </w:rPr>
        <w:t> </w:t>
      </w:r>
      <w:r>
        <w:rPr>
          <w:sz w:val="16"/>
          <w:vertAlign w:val="baseline"/>
        </w:rPr>
        <w:t>acoso</w:t>
      </w:r>
      <w:r>
        <w:rPr>
          <w:spacing w:val="-7"/>
          <w:sz w:val="16"/>
          <w:vertAlign w:val="baseline"/>
        </w:rPr>
        <w:t> </w:t>
      </w:r>
      <w:r>
        <w:rPr>
          <w:sz w:val="16"/>
          <w:vertAlign w:val="baseline"/>
        </w:rPr>
        <w:t>sexual</w:t>
      </w:r>
      <w:r>
        <w:rPr>
          <w:spacing w:val="-9"/>
          <w:sz w:val="16"/>
          <w:vertAlign w:val="baseline"/>
        </w:rPr>
        <w:t> </w:t>
      </w:r>
      <w:r>
        <w:rPr>
          <w:sz w:val="16"/>
          <w:vertAlign w:val="baseline"/>
        </w:rPr>
        <w:t>o</w:t>
      </w:r>
      <w:r>
        <w:rPr>
          <w:spacing w:val="-8"/>
          <w:sz w:val="16"/>
          <w:vertAlign w:val="baseline"/>
        </w:rPr>
        <w:t> </w:t>
      </w:r>
      <w:r>
        <w:rPr>
          <w:sz w:val="16"/>
          <w:vertAlign w:val="baseline"/>
        </w:rPr>
        <w:t>laboral</w:t>
      </w:r>
      <w:r>
        <w:rPr>
          <w:spacing w:val="-9"/>
          <w:sz w:val="16"/>
          <w:vertAlign w:val="baseline"/>
        </w:rPr>
        <w:t> </w:t>
      </w:r>
      <w:r>
        <w:rPr>
          <w:sz w:val="16"/>
          <w:vertAlign w:val="baseline"/>
        </w:rPr>
        <w:t>o</w:t>
      </w:r>
      <w:r>
        <w:rPr>
          <w:spacing w:val="-10"/>
          <w:sz w:val="16"/>
          <w:vertAlign w:val="baseline"/>
        </w:rPr>
        <w:t> </w:t>
      </w:r>
      <w:r>
        <w:rPr>
          <w:sz w:val="16"/>
          <w:vertAlign w:val="baseline"/>
        </w:rPr>
        <w:t>de</w:t>
      </w:r>
      <w:r>
        <w:rPr>
          <w:spacing w:val="-8"/>
          <w:sz w:val="16"/>
          <w:vertAlign w:val="baseline"/>
        </w:rPr>
        <w:t> </w:t>
      </w:r>
      <w:r>
        <w:rPr>
          <w:sz w:val="16"/>
          <w:vertAlign w:val="baseline"/>
        </w:rPr>
        <w:t>infracciones</w:t>
      </w:r>
      <w:r>
        <w:rPr>
          <w:spacing w:val="-8"/>
          <w:sz w:val="16"/>
          <w:vertAlign w:val="baseline"/>
        </w:rPr>
        <w:t> </w:t>
      </w:r>
      <w:r>
        <w:rPr>
          <w:sz w:val="16"/>
          <w:vertAlign w:val="baseline"/>
        </w:rPr>
        <w:t>penales</w:t>
      </w:r>
      <w:r>
        <w:rPr>
          <w:spacing w:val="-8"/>
          <w:sz w:val="16"/>
          <w:vertAlign w:val="baseline"/>
        </w:rPr>
        <w:t> </w:t>
      </w:r>
      <w:r>
        <w:rPr>
          <w:sz w:val="16"/>
          <w:vertAlign w:val="baseline"/>
        </w:rPr>
        <w:t>que</w:t>
      </w:r>
      <w:r>
        <w:rPr>
          <w:spacing w:val="-10"/>
          <w:sz w:val="16"/>
          <w:vertAlign w:val="baseline"/>
        </w:rPr>
        <w:t> </w:t>
      </w:r>
      <w:r>
        <w:rPr>
          <w:sz w:val="16"/>
          <w:vertAlign w:val="baseline"/>
        </w:rPr>
        <w:t>fueren cometidas por personal militar en actos de servicio o relacionado con este, está obligado a denunciar ante las autoridades competentes.” Ley Orgánica de Personal y Disciplina de las Fuerzas Armadas, Suplemento del Registro Oficial No. 236, 24 de enero de 2023 (expediente de prueba, folio 5670). Por su parte, el reglamento a esta ley establece:</w:t>
      </w:r>
      <w:r>
        <w:rPr>
          <w:spacing w:val="-6"/>
          <w:sz w:val="16"/>
          <w:vertAlign w:val="baseline"/>
        </w:rPr>
        <w:t> </w:t>
      </w:r>
      <w:r>
        <w:rPr>
          <w:sz w:val="16"/>
          <w:vertAlign w:val="baseline"/>
        </w:rPr>
        <w:t>“Art.</w:t>
      </w:r>
      <w:r>
        <w:rPr>
          <w:spacing w:val="-4"/>
          <w:sz w:val="16"/>
          <w:vertAlign w:val="baseline"/>
        </w:rPr>
        <w:t> </w:t>
      </w:r>
      <w:r>
        <w:rPr>
          <w:sz w:val="16"/>
          <w:vertAlign w:val="baseline"/>
        </w:rPr>
        <w:t>125.-</w:t>
      </w:r>
      <w:r>
        <w:rPr>
          <w:spacing w:val="-6"/>
          <w:sz w:val="16"/>
          <w:vertAlign w:val="baseline"/>
        </w:rPr>
        <w:t> </w:t>
      </w:r>
      <w:r>
        <w:rPr>
          <w:sz w:val="16"/>
          <w:vertAlign w:val="baseline"/>
        </w:rPr>
        <w:t>Obligación</w:t>
      </w:r>
      <w:r>
        <w:rPr>
          <w:spacing w:val="-4"/>
          <w:sz w:val="16"/>
          <w:vertAlign w:val="baseline"/>
        </w:rPr>
        <w:t> </w:t>
      </w:r>
      <w:r>
        <w:rPr>
          <w:sz w:val="16"/>
          <w:vertAlign w:val="baseline"/>
        </w:rPr>
        <w:t>de</w:t>
      </w:r>
      <w:r>
        <w:rPr>
          <w:spacing w:val="-5"/>
          <w:sz w:val="16"/>
          <w:vertAlign w:val="baseline"/>
        </w:rPr>
        <w:t> </w:t>
      </w:r>
      <w:r>
        <w:rPr>
          <w:sz w:val="16"/>
          <w:vertAlign w:val="baseline"/>
        </w:rPr>
        <w:t>denunciar.-</w:t>
      </w:r>
      <w:r>
        <w:rPr>
          <w:spacing w:val="-6"/>
          <w:sz w:val="16"/>
          <w:vertAlign w:val="baseline"/>
        </w:rPr>
        <w:t> </w:t>
      </w:r>
      <w:r>
        <w:rPr>
          <w:sz w:val="16"/>
          <w:vertAlign w:val="baseline"/>
        </w:rPr>
        <w:t>Sin</w:t>
      </w:r>
      <w:r>
        <w:rPr>
          <w:spacing w:val="-4"/>
          <w:sz w:val="16"/>
          <w:vertAlign w:val="baseline"/>
        </w:rPr>
        <w:t> </w:t>
      </w:r>
      <w:r>
        <w:rPr>
          <w:sz w:val="16"/>
          <w:vertAlign w:val="baseline"/>
        </w:rPr>
        <w:t>perjuicio</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obligación</w:t>
      </w:r>
      <w:r>
        <w:rPr>
          <w:spacing w:val="-5"/>
          <w:sz w:val="16"/>
          <w:vertAlign w:val="baseline"/>
        </w:rPr>
        <w:t> </w:t>
      </w:r>
      <w:r>
        <w:rPr>
          <w:sz w:val="16"/>
          <w:vertAlign w:val="baseline"/>
        </w:rPr>
        <w:t>de</w:t>
      </w:r>
      <w:r>
        <w:rPr>
          <w:spacing w:val="-5"/>
          <w:sz w:val="16"/>
          <w:vertAlign w:val="baseline"/>
        </w:rPr>
        <w:t> </w:t>
      </w:r>
      <w:r>
        <w:rPr>
          <w:sz w:val="16"/>
          <w:vertAlign w:val="baseline"/>
        </w:rPr>
        <w:t>denunciar</w:t>
      </w:r>
      <w:r>
        <w:rPr>
          <w:spacing w:val="-2"/>
          <w:sz w:val="16"/>
          <w:vertAlign w:val="baseline"/>
        </w:rPr>
        <w:t> </w:t>
      </w:r>
      <w:r>
        <w:rPr>
          <w:sz w:val="16"/>
          <w:vertAlign w:val="baseline"/>
        </w:rPr>
        <w:t>establecida</w:t>
      </w:r>
      <w:r>
        <w:rPr>
          <w:spacing w:val="-5"/>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artículo 189</w:t>
      </w:r>
      <w:r>
        <w:rPr>
          <w:spacing w:val="-10"/>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Ley</w:t>
      </w:r>
      <w:r>
        <w:rPr>
          <w:spacing w:val="-10"/>
          <w:sz w:val="16"/>
          <w:vertAlign w:val="baseline"/>
        </w:rPr>
        <w:t> </w:t>
      </w:r>
      <w:r>
        <w:rPr>
          <w:sz w:val="16"/>
          <w:vertAlign w:val="baseline"/>
        </w:rPr>
        <w:t>Orgánica</w:t>
      </w:r>
      <w:r>
        <w:rPr>
          <w:spacing w:val="-11"/>
          <w:sz w:val="16"/>
          <w:vertAlign w:val="baseline"/>
        </w:rPr>
        <w:t> </w:t>
      </w:r>
      <w:r>
        <w:rPr>
          <w:sz w:val="16"/>
          <w:vertAlign w:val="baseline"/>
        </w:rPr>
        <w:t>de</w:t>
      </w:r>
      <w:r>
        <w:rPr>
          <w:spacing w:val="-8"/>
          <w:sz w:val="16"/>
          <w:vertAlign w:val="baseline"/>
        </w:rPr>
        <w:t> </w:t>
      </w:r>
      <w:r>
        <w:rPr>
          <w:sz w:val="16"/>
          <w:vertAlign w:val="baseline"/>
        </w:rPr>
        <w:t>Personal</w:t>
      </w:r>
      <w:r>
        <w:rPr>
          <w:spacing w:val="-12"/>
          <w:sz w:val="16"/>
          <w:vertAlign w:val="baseline"/>
        </w:rPr>
        <w:t> </w:t>
      </w:r>
      <w:r>
        <w:rPr>
          <w:sz w:val="16"/>
          <w:vertAlign w:val="baseline"/>
        </w:rPr>
        <w:t>y</w:t>
      </w:r>
      <w:r>
        <w:rPr>
          <w:spacing w:val="-10"/>
          <w:sz w:val="16"/>
          <w:vertAlign w:val="baseline"/>
        </w:rPr>
        <w:t> </w:t>
      </w:r>
      <w:r>
        <w:rPr>
          <w:sz w:val="16"/>
          <w:vertAlign w:val="baseline"/>
        </w:rPr>
        <w:t>Disciplina</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13"/>
          <w:sz w:val="16"/>
          <w:vertAlign w:val="baseline"/>
        </w:rPr>
        <w:t> </w:t>
      </w:r>
      <w:r>
        <w:rPr>
          <w:sz w:val="16"/>
          <w:vertAlign w:val="baseline"/>
        </w:rPr>
        <w:t>Fuerzas</w:t>
      </w:r>
      <w:r>
        <w:rPr>
          <w:spacing w:val="-10"/>
          <w:sz w:val="16"/>
          <w:vertAlign w:val="baseline"/>
        </w:rPr>
        <w:t> </w:t>
      </w:r>
      <w:r>
        <w:rPr>
          <w:sz w:val="16"/>
          <w:vertAlign w:val="baseline"/>
        </w:rPr>
        <w:t>Armadas,</w:t>
      </w:r>
      <w:r>
        <w:rPr>
          <w:spacing w:val="-11"/>
          <w:sz w:val="16"/>
          <w:vertAlign w:val="baseline"/>
        </w:rPr>
        <w:t> </w:t>
      </w:r>
      <w:r>
        <w:rPr>
          <w:sz w:val="16"/>
          <w:vertAlign w:val="baseline"/>
        </w:rPr>
        <w:t>el</w:t>
      </w:r>
      <w:r>
        <w:rPr>
          <w:spacing w:val="-12"/>
          <w:sz w:val="16"/>
          <w:vertAlign w:val="baseline"/>
        </w:rPr>
        <w:t> </w:t>
      </w:r>
      <w:r>
        <w:rPr>
          <w:sz w:val="16"/>
          <w:vertAlign w:val="baseline"/>
        </w:rPr>
        <w:t>personal</w:t>
      </w:r>
      <w:r>
        <w:rPr>
          <w:spacing w:val="-9"/>
          <w:sz w:val="16"/>
          <w:vertAlign w:val="baseline"/>
        </w:rPr>
        <w:t> </w:t>
      </w:r>
      <w:r>
        <w:rPr>
          <w:sz w:val="16"/>
          <w:vertAlign w:val="baseline"/>
        </w:rPr>
        <w:t>militar</w:t>
      </w:r>
      <w:r>
        <w:rPr>
          <w:spacing w:val="-10"/>
          <w:sz w:val="16"/>
          <w:vertAlign w:val="baseline"/>
        </w:rPr>
        <w:t> </w:t>
      </w:r>
      <w:r>
        <w:rPr>
          <w:sz w:val="16"/>
          <w:vertAlign w:val="baseline"/>
        </w:rPr>
        <w:t>que</w:t>
      </w:r>
      <w:r>
        <w:rPr>
          <w:spacing w:val="-11"/>
          <w:sz w:val="16"/>
          <w:vertAlign w:val="baseline"/>
        </w:rPr>
        <w:t> </w:t>
      </w:r>
      <w:r>
        <w:rPr>
          <w:sz w:val="16"/>
          <w:vertAlign w:val="baseline"/>
        </w:rPr>
        <w:t>conozca</w:t>
      </w:r>
      <w:r>
        <w:rPr>
          <w:spacing w:val="-14"/>
          <w:sz w:val="16"/>
          <w:vertAlign w:val="baseline"/>
        </w:rPr>
        <w:t> </w:t>
      </w:r>
      <w:r>
        <w:rPr>
          <w:sz w:val="16"/>
          <w:vertAlign w:val="baseline"/>
        </w:rPr>
        <w:t>de</w:t>
      </w:r>
      <w:r>
        <w:rPr>
          <w:spacing w:val="-11"/>
          <w:sz w:val="16"/>
          <w:vertAlign w:val="baseline"/>
        </w:rPr>
        <w:t> </w:t>
      </w:r>
      <w:r>
        <w:rPr>
          <w:sz w:val="16"/>
          <w:vertAlign w:val="baseline"/>
        </w:rPr>
        <w:t>los</w:t>
      </w:r>
      <w:r>
        <w:rPr>
          <w:spacing w:val="-13"/>
          <w:sz w:val="16"/>
          <w:vertAlign w:val="baseline"/>
        </w:rPr>
        <w:t> </w:t>
      </w:r>
      <w:r>
        <w:rPr>
          <w:sz w:val="16"/>
          <w:vertAlign w:val="baseline"/>
        </w:rPr>
        <w:t>delitos indicados</w:t>
      </w:r>
      <w:r>
        <w:rPr>
          <w:spacing w:val="-4"/>
          <w:sz w:val="16"/>
          <w:vertAlign w:val="baseline"/>
        </w:rPr>
        <w:t> </w:t>
      </w:r>
      <w:r>
        <w:rPr>
          <w:sz w:val="16"/>
          <w:vertAlign w:val="baseline"/>
        </w:rPr>
        <w:t>en</w:t>
      </w:r>
      <w:r>
        <w:rPr>
          <w:spacing w:val="-5"/>
          <w:sz w:val="16"/>
          <w:vertAlign w:val="baseline"/>
        </w:rPr>
        <w:t> </w:t>
      </w:r>
      <w:r>
        <w:rPr>
          <w:sz w:val="16"/>
          <w:vertAlign w:val="baseline"/>
        </w:rPr>
        <w:t>el</w:t>
      </w:r>
      <w:r>
        <w:rPr>
          <w:spacing w:val="-4"/>
          <w:sz w:val="16"/>
          <w:vertAlign w:val="baseline"/>
        </w:rPr>
        <w:t> </w:t>
      </w:r>
      <w:r>
        <w:rPr>
          <w:sz w:val="16"/>
          <w:vertAlign w:val="baseline"/>
        </w:rPr>
        <w:t>artículo</w:t>
      </w:r>
      <w:r>
        <w:rPr>
          <w:spacing w:val="-3"/>
          <w:sz w:val="16"/>
          <w:vertAlign w:val="baseline"/>
        </w:rPr>
        <w:t> </w:t>
      </w:r>
      <w:r>
        <w:rPr>
          <w:sz w:val="16"/>
          <w:vertAlign w:val="baseline"/>
        </w:rPr>
        <w:t>mencionado,</w:t>
      </w:r>
      <w:r>
        <w:rPr>
          <w:spacing w:val="-5"/>
          <w:sz w:val="16"/>
          <w:vertAlign w:val="baseline"/>
        </w:rPr>
        <w:t> </w:t>
      </w:r>
      <w:r>
        <w:rPr>
          <w:sz w:val="16"/>
          <w:vertAlign w:val="baseline"/>
        </w:rPr>
        <w:t>deberá</w:t>
      </w:r>
      <w:r>
        <w:rPr>
          <w:spacing w:val="-4"/>
          <w:sz w:val="16"/>
          <w:vertAlign w:val="baseline"/>
        </w:rPr>
        <w:t> </w:t>
      </w:r>
      <w:r>
        <w:rPr>
          <w:sz w:val="16"/>
          <w:vertAlign w:val="baseline"/>
        </w:rPr>
        <w:t>presentar la</w:t>
      </w:r>
      <w:r>
        <w:rPr>
          <w:spacing w:val="-4"/>
          <w:sz w:val="16"/>
          <w:vertAlign w:val="baseline"/>
        </w:rPr>
        <w:t> </w:t>
      </w:r>
      <w:r>
        <w:rPr>
          <w:sz w:val="16"/>
          <w:vertAlign w:val="baseline"/>
        </w:rPr>
        <w:t>denuncia</w:t>
      </w:r>
      <w:r>
        <w:rPr>
          <w:spacing w:val="-2"/>
          <w:sz w:val="16"/>
          <w:vertAlign w:val="baseline"/>
        </w:rPr>
        <w:t> </w:t>
      </w:r>
      <w:r>
        <w:rPr>
          <w:sz w:val="16"/>
          <w:vertAlign w:val="baseline"/>
        </w:rPr>
        <w:t>correspondiente</w:t>
      </w:r>
      <w:r>
        <w:rPr>
          <w:spacing w:val="-4"/>
          <w:sz w:val="16"/>
          <w:vertAlign w:val="baseline"/>
        </w:rPr>
        <w:t> </w:t>
      </w:r>
      <w:r>
        <w:rPr>
          <w:sz w:val="16"/>
          <w:vertAlign w:val="baseline"/>
        </w:rPr>
        <w:t>a</w:t>
      </w:r>
      <w:r>
        <w:rPr>
          <w:spacing w:val="-2"/>
          <w:sz w:val="16"/>
          <w:vertAlign w:val="baseline"/>
        </w:rPr>
        <w:t> </w:t>
      </w:r>
      <w:r>
        <w:rPr>
          <w:sz w:val="16"/>
          <w:vertAlign w:val="baseline"/>
        </w:rPr>
        <w:t>través</w:t>
      </w:r>
      <w:r>
        <w:rPr>
          <w:spacing w:val="-3"/>
          <w:sz w:val="16"/>
          <w:vertAlign w:val="baseline"/>
        </w:rPr>
        <w:t> </w:t>
      </w:r>
      <w:r>
        <w:rPr>
          <w:sz w:val="16"/>
          <w:vertAlign w:val="baseline"/>
        </w:rPr>
        <w:t>de</w:t>
      </w:r>
      <w:r>
        <w:rPr>
          <w:spacing w:val="-4"/>
          <w:sz w:val="16"/>
          <w:vertAlign w:val="baseline"/>
        </w:rPr>
        <w:t> </w:t>
      </w:r>
      <w:r>
        <w:rPr>
          <w:sz w:val="16"/>
          <w:vertAlign w:val="baseline"/>
        </w:rPr>
        <w:t>su</w:t>
      </w:r>
      <w:r>
        <w:rPr>
          <w:spacing w:val="-5"/>
          <w:sz w:val="16"/>
          <w:vertAlign w:val="baseline"/>
        </w:rPr>
        <w:t> </w:t>
      </w:r>
      <w:r>
        <w:rPr>
          <w:sz w:val="16"/>
          <w:vertAlign w:val="baseline"/>
        </w:rPr>
        <w:t>órgano</w:t>
      </w:r>
      <w:r>
        <w:rPr>
          <w:spacing w:val="-3"/>
          <w:sz w:val="16"/>
          <w:vertAlign w:val="baseline"/>
        </w:rPr>
        <w:t> </w:t>
      </w:r>
      <w:r>
        <w:rPr>
          <w:sz w:val="16"/>
          <w:vertAlign w:val="baseline"/>
        </w:rPr>
        <w:t>de</w:t>
      </w:r>
      <w:r>
        <w:rPr>
          <w:spacing w:val="-4"/>
          <w:sz w:val="16"/>
          <w:vertAlign w:val="baseline"/>
        </w:rPr>
        <w:t> </w:t>
      </w:r>
      <w:r>
        <w:rPr>
          <w:sz w:val="16"/>
          <w:vertAlign w:val="baseline"/>
        </w:rPr>
        <w:t>mando respectivo, con la finalidad de que cada escalón conozca lo sucedido y se puedan activar los protocolos y procedimientos administrativos pertinentes en cada caso. El personal militar que llegue a tener conocimiento o indicios del cometimiento de un delito o una infracción penal, en el caso de delito flagrante, estará en la obligación de</w:t>
      </w:r>
      <w:r>
        <w:rPr>
          <w:spacing w:val="-8"/>
          <w:sz w:val="16"/>
          <w:vertAlign w:val="baseline"/>
        </w:rPr>
        <w:t> </w:t>
      </w:r>
      <w:r>
        <w:rPr>
          <w:sz w:val="16"/>
          <w:vertAlign w:val="baseline"/>
        </w:rPr>
        <w:t>denunciar</w:t>
      </w:r>
      <w:r>
        <w:rPr>
          <w:spacing w:val="-5"/>
          <w:sz w:val="16"/>
          <w:vertAlign w:val="baseline"/>
        </w:rPr>
        <w:t> </w:t>
      </w:r>
      <w:r>
        <w:rPr>
          <w:sz w:val="16"/>
          <w:vertAlign w:val="baseline"/>
        </w:rPr>
        <w:t>a</w:t>
      </w:r>
      <w:r>
        <w:rPr>
          <w:spacing w:val="-7"/>
          <w:sz w:val="16"/>
          <w:vertAlign w:val="baseline"/>
        </w:rPr>
        <w:t> </w:t>
      </w:r>
      <w:r>
        <w:rPr>
          <w:sz w:val="16"/>
          <w:vertAlign w:val="baseline"/>
        </w:rPr>
        <w:t>las</w:t>
      </w:r>
      <w:r>
        <w:rPr>
          <w:spacing w:val="-8"/>
          <w:sz w:val="16"/>
          <w:vertAlign w:val="baseline"/>
        </w:rPr>
        <w:t> </w:t>
      </w:r>
      <w:r>
        <w:rPr>
          <w:sz w:val="16"/>
          <w:vertAlign w:val="baseline"/>
        </w:rPr>
        <w:t>autoridades</w:t>
      </w:r>
      <w:r>
        <w:rPr>
          <w:spacing w:val="-6"/>
          <w:sz w:val="16"/>
          <w:vertAlign w:val="baseline"/>
        </w:rPr>
        <w:t> </w:t>
      </w:r>
      <w:r>
        <w:rPr>
          <w:sz w:val="16"/>
          <w:vertAlign w:val="baseline"/>
        </w:rPr>
        <w:t>competentes</w:t>
      </w:r>
      <w:r>
        <w:rPr>
          <w:spacing w:val="-8"/>
          <w:sz w:val="16"/>
          <w:vertAlign w:val="baseline"/>
        </w:rPr>
        <w:t> </w:t>
      </w:r>
      <w:r>
        <w:rPr>
          <w:sz w:val="16"/>
          <w:vertAlign w:val="baseline"/>
        </w:rPr>
        <w:t>y</w:t>
      </w:r>
      <w:r>
        <w:rPr>
          <w:spacing w:val="-8"/>
          <w:sz w:val="16"/>
          <w:vertAlign w:val="baseline"/>
        </w:rPr>
        <w:t> </w:t>
      </w:r>
      <w:r>
        <w:rPr>
          <w:sz w:val="16"/>
          <w:vertAlign w:val="baseline"/>
        </w:rPr>
        <w:t>paralelamente</w:t>
      </w:r>
      <w:r>
        <w:rPr>
          <w:spacing w:val="-6"/>
          <w:sz w:val="16"/>
          <w:vertAlign w:val="baseline"/>
        </w:rPr>
        <w:t> </w:t>
      </w:r>
      <w:r>
        <w:rPr>
          <w:sz w:val="16"/>
          <w:vertAlign w:val="baseline"/>
        </w:rPr>
        <w:t>dar</w:t>
      </w:r>
      <w:r>
        <w:rPr>
          <w:spacing w:val="-5"/>
          <w:sz w:val="16"/>
          <w:vertAlign w:val="baseline"/>
        </w:rPr>
        <w:t> </w:t>
      </w:r>
      <w:r>
        <w:rPr>
          <w:sz w:val="16"/>
          <w:vertAlign w:val="baseline"/>
        </w:rPr>
        <w:t>parte</w:t>
      </w:r>
      <w:r>
        <w:rPr>
          <w:spacing w:val="-6"/>
          <w:sz w:val="16"/>
          <w:vertAlign w:val="baseline"/>
        </w:rPr>
        <w:t> </w:t>
      </w:r>
      <w:r>
        <w:rPr>
          <w:sz w:val="16"/>
          <w:vertAlign w:val="baseline"/>
        </w:rPr>
        <w:t>a</w:t>
      </w:r>
      <w:r>
        <w:rPr>
          <w:spacing w:val="-9"/>
          <w:sz w:val="16"/>
          <w:vertAlign w:val="baseline"/>
        </w:rPr>
        <w:t> </w:t>
      </w:r>
      <w:r>
        <w:rPr>
          <w:sz w:val="16"/>
          <w:vertAlign w:val="baseline"/>
        </w:rPr>
        <w:t>la</w:t>
      </w:r>
      <w:r>
        <w:rPr>
          <w:spacing w:val="-7"/>
          <w:sz w:val="16"/>
          <w:vertAlign w:val="baseline"/>
        </w:rPr>
        <w:t> </w:t>
      </w:r>
      <w:r>
        <w:rPr>
          <w:sz w:val="16"/>
          <w:vertAlign w:val="baseline"/>
        </w:rPr>
        <w:t>Dirección</w:t>
      </w:r>
      <w:r>
        <w:rPr>
          <w:spacing w:val="-7"/>
          <w:sz w:val="16"/>
          <w:vertAlign w:val="baseline"/>
        </w:rPr>
        <w:t> </w:t>
      </w:r>
      <w:r>
        <w:rPr>
          <w:sz w:val="16"/>
          <w:vertAlign w:val="baseline"/>
        </w:rPr>
        <w:t>de</w:t>
      </w:r>
      <w:r>
        <w:rPr>
          <w:spacing w:val="-8"/>
          <w:sz w:val="16"/>
          <w:vertAlign w:val="baseline"/>
        </w:rPr>
        <w:t> </w:t>
      </w:r>
      <w:r>
        <w:rPr>
          <w:sz w:val="16"/>
          <w:vertAlign w:val="baseline"/>
        </w:rPr>
        <w:t>Talento</w:t>
      </w:r>
      <w:r>
        <w:rPr>
          <w:spacing w:val="-5"/>
          <w:sz w:val="16"/>
          <w:vertAlign w:val="baseline"/>
        </w:rPr>
        <w:t> </w:t>
      </w:r>
      <w:r>
        <w:rPr>
          <w:sz w:val="16"/>
          <w:vertAlign w:val="baseline"/>
        </w:rPr>
        <w:t>Humano</w:t>
      </w:r>
      <w:r>
        <w:rPr>
          <w:spacing w:val="-5"/>
          <w:sz w:val="16"/>
          <w:vertAlign w:val="baseline"/>
        </w:rPr>
        <w:t> </w:t>
      </w:r>
      <w:r>
        <w:rPr>
          <w:sz w:val="16"/>
          <w:vertAlign w:val="baseline"/>
        </w:rPr>
        <w:t>del</w:t>
      </w:r>
      <w:r>
        <w:rPr>
          <w:spacing w:val="-7"/>
          <w:sz w:val="16"/>
          <w:vertAlign w:val="baseline"/>
        </w:rPr>
        <w:t> </w:t>
      </w:r>
      <w:r>
        <w:rPr>
          <w:sz w:val="16"/>
          <w:vertAlign w:val="baseline"/>
        </w:rPr>
        <w:t>reparto o unidad, a fin de que esta tome contacto con la presunta víctima. En los casos que se llegue a conocer el cometimiento de un</w:t>
      </w:r>
      <w:r>
        <w:rPr>
          <w:spacing w:val="-1"/>
          <w:sz w:val="16"/>
          <w:vertAlign w:val="baseline"/>
        </w:rPr>
        <w:t> </w:t>
      </w:r>
      <w:r>
        <w:rPr>
          <w:sz w:val="16"/>
          <w:vertAlign w:val="baseline"/>
        </w:rPr>
        <w:t>presunto delito, se pondrá</w:t>
      </w:r>
      <w:r>
        <w:rPr>
          <w:spacing w:val="-3"/>
          <w:sz w:val="16"/>
          <w:vertAlign w:val="baseline"/>
        </w:rPr>
        <w:t> </w:t>
      </w:r>
      <w:r>
        <w:rPr>
          <w:sz w:val="16"/>
          <w:vertAlign w:val="baseline"/>
        </w:rPr>
        <w:t>en conocimiento del</w:t>
      </w:r>
      <w:r>
        <w:rPr>
          <w:spacing w:val="-1"/>
          <w:sz w:val="16"/>
          <w:vertAlign w:val="baseline"/>
        </w:rPr>
        <w:t> </w:t>
      </w:r>
      <w:r>
        <w:rPr>
          <w:sz w:val="16"/>
          <w:vertAlign w:val="baseline"/>
        </w:rPr>
        <w:t>comandante de la</w:t>
      </w:r>
      <w:r>
        <w:rPr>
          <w:spacing w:val="-1"/>
          <w:sz w:val="16"/>
          <w:vertAlign w:val="baseline"/>
        </w:rPr>
        <w:t> </w:t>
      </w:r>
      <w:r>
        <w:rPr>
          <w:sz w:val="16"/>
          <w:vertAlign w:val="baseline"/>
        </w:rPr>
        <w:t>unidad o</w:t>
      </w:r>
      <w:r>
        <w:rPr>
          <w:spacing w:val="-2"/>
          <w:sz w:val="16"/>
          <w:vertAlign w:val="baseline"/>
        </w:rPr>
        <w:t> </w:t>
      </w:r>
      <w:r>
        <w:rPr>
          <w:sz w:val="16"/>
          <w:vertAlign w:val="baseline"/>
        </w:rPr>
        <w:t>reparto</w:t>
      </w:r>
      <w:r>
        <w:rPr>
          <w:spacing w:val="-2"/>
          <w:sz w:val="16"/>
          <w:vertAlign w:val="baseline"/>
        </w:rPr>
        <w:t> </w:t>
      </w:r>
      <w:r>
        <w:rPr>
          <w:sz w:val="16"/>
          <w:vertAlign w:val="baseline"/>
        </w:rPr>
        <w:t>y se</w:t>
      </w:r>
      <w:r>
        <w:rPr>
          <w:spacing w:val="-2"/>
          <w:sz w:val="16"/>
          <w:vertAlign w:val="baseline"/>
        </w:rPr>
        <w:t> </w:t>
      </w:r>
      <w:r>
        <w:rPr>
          <w:sz w:val="16"/>
          <w:vertAlign w:val="baseline"/>
        </w:rPr>
        <w:t>deberá presentar la denuncia ante las autoridades competentes. En caso de que la presunta víctima se niegue a presentar la denuncia correspondiente, se dejará por escrito la constancia de dicha negativa y le corresponderá hacerlo al comandante</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unidad</w:t>
      </w:r>
      <w:r>
        <w:rPr>
          <w:spacing w:val="-1"/>
          <w:sz w:val="16"/>
          <w:vertAlign w:val="baseline"/>
        </w:rPr>
        <w:t> </w:t>
      </w:r>
      <w:r>
        <w:rPr>
          <w:sz w:val="16"/>
          <w:vertAlign w:val="baseline"/>
        </w:rPr>
        <w:t>militar o</w:t>
      </w:r>
      <w:r>
        <w:rPr>
          <w:spacing w:val="-3"/>
          <w:sz w:val="16"/>
          <w:vertAlign w:val="baseline"/>
        </w:rPr>
        <w:t> </w:t>
      </w:r>
      <w:r>
        <w:rPr>
          <w:sz w:val="16"/>
          <w:vertAlign w:val="baseline"/>
        </w:rPr>
        <w:t>su</w:t>
      </w:r>
      <w:r>
        <w:rPr>
          <w:spacing w:val="-2"/>
          <w:sz w:val="16"/>
          <w:vertAlign w:val="baseline"/>
        </w:rPr>
        <w:t> </w:t>
      </w:r>
      <w:r>
        <w:rPr>
          <w:sz w:val="16"/>
          <w:vertAlign w:val="baseline"/>
        </w:rPr>
        <w:t>accidental”.</w:t>
      </w:r>
      <w:r>
        <w:rPr>
          <w:spacing w:val="-2"/>
          <w:sz w:val="16"/>
          <w:vertAlign w:val="baseline"/>
        </w:rPr>
        <w:t> </w:t>
      </w:r>
      <w:r>
        <w:rPr>
          <w:sz w:val="16"/>
          <w:vertAlign w:val="baseline"/>
        </w:rPr>
        <w:t>Reglamento</w:t>
      </w:r>
      <w:r>
        <w:rPr>
          <w:spacing w:val="-1"/>
          <w:sz w:val="16"/>
          <w:vertAlign w:val="baseline"/>
        </w:rPr>
        <w:t> </w:t>
      </w:r>
      <w:r>
        <w:rPr>
          <w:sz w:val="16"/>
          <w:vertAlign w:val="baseline"/>
        </w:rPr>
        <w:t>General</w:t>
      </w:r>
      <w:r>
        <w:rPr>
          <w:spacing w:val="-2"/>
          <w:sz w:val="16"/>
          <w:vertAlign w:val="baseline"/>
        </w:rPr>
        <w:t> </w:t>
      </w:r>
      <w:r>
        <w:rPr>
          <w:sz w:val="16"/>
          <w:vertAlign w:val="baseline"/>
        </w:rPr>
        <w:t>a</w:t>
      </w:r>
      <w:r>
        <w:rPr>
          <w:spacing w:val="-2"/>
          <w:sz w:val="16"/>
          <w:vertAlign w:val="baseline"/>
        </w:rPr>
        <w:t> </w:t>
      </w:r>
      <w:r>
        <w:rPr>
          <w:sz w:val="16"/>
          <w:vertAlign w:val="baseline"/>
        </w:rPr>
        <w:t>la</w:t>
      </w:r>
      <w:r>
        <w:rPr>
          <w:spacing w:val="-2"/>
          <w:sz w:val="16"/>
          <w:vertAlign w:val="baseline"/>
        </w:rPr>
        <w:t> </w:t>
      </w:r>
      <w:r>
        <w:rPr>
          <w:sz w:val="16"/>
          <w:vertAlign w:val="baseline"/>
        </w:rPr>
        <w:t>Ley</w:t>
      </w:r>
      <w:r>
        <w:rPr>
          <w:spacing w:val="-3"/>
          <w:sz w:val="16"/>
          <w:vertAlign w:val="baseline"/>
        </w:rPr>
        <w:t> </w:t>
      </w:r>
      <w:r>
        <w:rPr>
          <w:sz w:val="16"/>
          <w:vertAlign w:val="baseline"/>
        </w:rPr>
        <w:t>Orgánica</w:t>
      </w:r>
      <w:r>
        <w:rPr>
          <w:spacing w:val="-4"/>
          <w:sz w:val="16"/>
          <w:vertAlign w:val="baseline"/>
        </w:rPr>
        <w:t> </w:t>
      </w:r>
      <w:r>
        <w:rPr>
          <w:sz w:val="16"/>
          <w:vertAlign w:val="baseline"/>
        </w:rPr>
        <w:t>de</w:t>
      </w:r>
      <w:r>
        <w:rPr>
          <w:spacing w:val="-1"/>
          <w:sz w:val="16"/>
          <w:vertAlign w:val="baseline"/>
        </w:rPr>
        <w:t> </w:t>
      </w:r>
      <w:r>
        <w:rPr>
          <w:sz w:val="16"/>
          <w:vertAlign w:val="baseline"/>
        </w:rPr>
        <w:t>Personal</w:t>
      </w:r>
      <w:r>
        <w:rPr>
          <w:spacing w:val="-4"/>
          <w:sz w:val="16"/>
          <w:vertAlign w:val="baseline"/>
        </w:rPr>
        <w:t> </w:t>
      </w:r>
      <w:r>
        <w:rPr>
          <w:sz w:val="16"/>
          <w:vertAlign w:val="baseline"/>
        </w:rPr>
        <w:t>y</w:t>
      </w:r>
      <w:r>
        <w:rPr>
          <w:spacing w:val="-3"/>
          <w:sz w:val="16"/>
          <w:vertAlign w:val="baseline"/>
        </w:rPr>
        <w:t> </w:t>
      </w:r>
      <w:r>
        <w:rPr>
          <w:sz w:val="16"/>
          <w:vertAlign w:val="baseline"/>
        </w:rPr>
        <w:t>Disciplina</w:t>
      </w:r>
      <w:r>
        <w:rPr>
          <w:spacing w:val="-2"/>
          <w:sz w:val="16"/>
          <w:vertAlign w:val="baseline"/>
        </w:rPr>
        <w:t> </w:t>
      </w:r>
      <w:r>
        <w:rPr>
          <w:sz w:val="16"/>
          <w:vertAlign w:val="baseline"/>
        </w:rPr>
        <w:t>de las</w:t>
      </w:r>
      <w:r>
        <w:rPr>
          <w:spacing w:val="-2"/>
          <w:sz w:val="16"/>
          <w:vertAlign w:val="baseline"/>
        </w:rPr>
        <w:t> </w:t>
      </w:r>
      <w:r>
        <w:rPr>
          <w:sz w:val="16"/>
          <w:vertAlign w:val="baseline"/>
        </w:rPr>
        <w:t>Fuerzas</w:t>
      </w:r>
      <w:r>
        <w:rPr>
          <w:spacing w:val="-5"/>
          <w:sz w:val="16"/>
          <w:vertAlign w:val="baseline"/>
        </w:rPr>
        <w:t> </w:t>
      </w:r>
      <w:r>
        <w:rPr>
          <w:sz w:val="16"/>
          <w:vertAlign w:val="baseline"/>
        </w:rPr>
        <w:t>Armadas,</w:t>
      </w:r>
      <w:r>
        <w:rPr>
          <w:spacing w:val="-3"/>
          <w:sz w:val="16"/>
          <w:vertAlign w:val="baseline"/>
        </w:rPr>
        <w:t> </w:t>
      </w:r>
      <w:r>
        <w:rPr>
          <w:sz w:val="16"/>
          <w:vertAlign w:val="baseline"/>
        </w:rPr>
        <w:t>Segundo</w:t>
      </w:r>
      <w:r>
        <w:rPr>
          <w:spacing w:val="-2"/>
          <w:sz w:val="16"/>
          <w:vertAlign w:val="baseline"/>
        </w:rPr>
        <w:t> </w:t>
      </w:r>
      <w:r>
        <w:rPr>
          <w:sz w:val="16"/>
          <w:vertAlign w:val="baseline"/>
        </w:rPr>
        <w:t>Suplemento</w:t>
      </w:r>
      <w:r>
        <w:rPr>
          <w:spacing w:val="-2"/>
          <w:sz w:val="16"/>
          <w:vertAlign w:val="baseline"/>
        </w:rPr>
        <w:t> </w:t>
      </w:r>
      <w:r>
        <w:rPr>
          <w:sz w:val="16"/>
          <w:vertAlign w:val="baseline"/>
        </w:rPr>
        <w:t>del</w:t>
      </w:r>
      <w:r>
        <w:rPr>
          <w:spacing w:val="-6"/>
          <w:sz w:val="16"/>
          <w:vertAlign w:val="baseline"/>
        </w:rPr>
        <w:t> </w:t>
      </w:r>
      <w:r>
        <w:rPr>
          <w:sz w:val="16"/>
          <w:vertAlign w:val="baseline"/>
        </w:rPr>
        <w:t>Registro</w:t>
      </w:r>
      <w:r>
        <w:rPr>
          <w:spacing w:val="-4"/>
          <w:sz w:val="16"/>
          <w:vertAlign w:val="baseline"/>
        </w:rPr>
        <w:t> </w:t>
      </w:r>
      <w:r>
        <w:rPr>
          <w:sz w:val="16"/>
          <w:vertAlign w:val="baseline"/>
        </w:rPr>
        <w:t>Oficial</w:t>
      </w:r>
      <w:r>
        <w:rPr>
          <w:spacing w:val="-1"/>
          <w:sz w:val="16"/>
          <w:vertAlign w:val="baseline"/>
        </w:rPr>
        <w:t> </w:t>
      </w:r>
      <w:r>
        <w:rPr>
          <w:sz w:val="16"/>
          <w:vertAlign w:val="baseline"/>
        </w:rPr>
        <w:t>No.</w:t>
      </w:r>
      <w:r>
        <w:rPr>
          <w:spacing w:val="-6"/>
          <w:sz w:val="16"/>
          <w:vertAlign w:val="baseline"/>
        </w:rPr>
        <w:t> </w:t>
      </w:r>
      <w:r>
        <w:rPr>
          <w:sz w:val="16"/>
          <w:vertAlign w:val="baseline"/>
        </w:rPr>
        <w:t>359,</w:t>
      </w:r>
      <w:r>
        <w:rPr>
          <w:spacing w:val="-4"/>
          <w:sz w:val="16"/>
          <w:vertAlign w:val="baseline"/>
        </w:rPr>
        <w:t> </w:t>
      </w:r>
      <w:r>
        <w:rPr>
          <w:sz w:val="16"/>
          <w:vertAlign w:val="baseline"/>
        </w:rPr>
        <w:t>24</w:t>
      </w:r>
      <w:r>
        <w:rPr>
          <w:spacing w:val="-2"/>
          <w:sz w:val="16"/>
          <w:vertAlign w:val="baseline"/>
        </w:rPr>
        <w:t> </w:t>
      </w:r>
      <w:r>
        <w:rPr>
          <w:sz w:val="16"/>
          <w:vertAlign w:val="baseline"/>
        </w:rPr>
        <w:t>de</w:t>
      </w:r>
      <w:r>
        <w:rPr>
          <w:spacing w:val="-3"/>
          <w:sz w:val="16"/>
          <w:vertAlign w:val="baseline"/>
        </w:rPr>
        <w:t> </w:t>
      </w:r>
      <w:r>
        <w:rPr>
          <w:sz w:val="16"/>
          <w:vertAlign w:val="baseline"/>
        </w:rPr>
        <w:t>julio</w:t>
      </w:r>
      <w:r>
        <w:rPr>
          <w:spacing w:val="-4"/>
          <w:sz w:val="16"/>
          <w:vertAlign w:val="baseline"/>
        </w:rPr>
        <w:t> </w:t>
      </w:r>
      <w:r>
        <w:rPr>
          <w:sz w:val="16"/>
          <w:vertAlign w:val="baseline"/>
        </w:rPr>
        <w:t>de</w:t>
      </w:r>
      <w:r>
        <w:rPr>
          <w:spacing w:val="-3"/>
          <w:sz w:val="16"/>
          <w:vertAlign w:val="baseline"/>
        </w:rPr>
        <w:t> </w:t>
      </w:r>
      <w:r>
        <w:rPr>
          <w:sz w:val="16"/>
          <w:vertAlign w:val="baseline"/>
        </w:rPr>
        <w:t>2023</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 folios 5750 a 5751).</w:t>
      </w:r>
    </w:p>
    <w:p>
      <w:pPr>
        <w:spacing w:after="0" w:line="240" w:lineRule="auto"/>
        <w:jc w:val="both"/>
        <w:rPr>
          <w:sz w:val="16"/>
        </w:rPr>
        <w:sectPr>
          <w:pgSz w:w="12240" w:h="15840"/>
          <w:pgMar w:header="0" w:footer="1000" w:top="1340" w:bottom="1200" w:left="1600" w:right="880"/>
        </w:sectPr>
      </w:pPr>
    </w:p>
    <w:p>
      <w:pPr>
        <w:pStyle w:val="ListParagraph"/>
        <w:numPr>
          <w:ilvl w:val="0"/>
          <w:numId w:val="8"/>
        </w:numPr>
        <w:tabs>
          <w:tab w:pos="909" w:val="left" w:leader="none"/>
        </w:tabs>
        <w:spacing w:line="240" w:lineRule="auto" w:before="76" w:after="0"/>
        <w:ind w:left="200" w:right="195" w:firstLine="0"/>
        <w:jc w:val="both"/>
        <w:rPr>
          <w:sz w:val="20"/>
        </w:rPr>
      </w:pPr>
      <w:r>
        <w:rPr>
          <w:sz w:val="20"/>
        </w:rPr>
        <w:t>Finalmente,</w:t>
      </w:r>
      <w:r>
        <w:rPr>
          <w:spacing w:val="-5"/>
          <w:sz w:val="20"/>
        </w:rPr>
        <w:t> </w:t>
      </w:r>
      <w:r>
        <w:rPr>
          <w:sz w:val="20"/>
        </w:rPr>
        <w:t>de</w:t>
      </w:r>
      <w:r>
        <w:rPr>
          <w:spacing w:val="-5"/>
          <w:sz w:val="20"/>
        </w:rPr>
        <w:t> </w:t>
      </w:r>
      <w:r>
        <w:rPr>
          <w:sz w:val="20"/>
        </w:rPr>
        <w:t>la</w:t>
      </w:r>
      <w:r>
        <w:rPr>
          <w:spacing w:val="-5"/>
          <w:sz w:val="20"/>
        </w:rPr>
        <w:t> </w:t>
      </w:r>
      <w:r>
        <w:rPr>
          <w:sz w:val="20"/>
        </w:rPr>
        <w:t>normativa</w:t>
      </w:r>
      <w:r>
        <w:rPr>
          <w:spacing w:val="-6"/>
          <w:sz w:val="20"/>
        </w:rPr>
        <w:t> </w:t>
      </w:r>
      <w:r>
        <w:rPr>
          <w:sz w:val="20"/>
        </w:rPr>
        <w:t>presentada</w:t>
      </w:r>
      <w:r>
        <w:rPr>
          <w:spacing w:val="-2"/>
          <w:sz w:val="20"/>
        </w:rPr>
        <w:t> </w:t>
      </w:r>
      <w:r>
        <w:rPr>
          <w:sz w:val="20"/>
        </w:rPr>
        <w:t>la</w:t>
      </w:r>
      <w:r>
        <w:rPr>
          <w:spacing w:val="-3"/>
          <w:sz w:val="20"/>
        </w:rPr>
        <w:t> </w:t>
      </w:r>
      <w:r>
        <w:rPr>
          <w:sz w:val="20"/>
        </w:rPr>
        <w:t>Corte</w:t>
      </w:r>
      <w:r>
        <w:rPr>
          <w:spacing w:val="-5"/>
          <w:sz w:val="20"/>
        </w:rPr>
        <w:t> </w:t>
      </w:r>
      <w:r>
        <w:rPr>
          <w:sz w:val="20"/>
        </w:rPr>
        <w:t>advierte</w:t>
      </w:r>
      <w:r>
        <w:rPr>
          <w:spacing w:val="-7"/>
          <w:sz w:val="20"/>
        </w:rPr>
        <w:t> </w:t>
      </w:r>
      <w:r>
        <w:rPr>
          <w:sz w:val="20"/>
        </w:rPr>
        <w:t>que</w:t>
      </w:r>
      <w:r>
        <w:rPr>
          <w:spacing w:val="-2"/>
          <w:sz w:val="20"/>
        </w:rPr>
        <w:t> </w:t>
      </w:r>
      <w:r>
        <w:rPr>
          <w:sz w:val="20"/>
        </w:rPr>
        <w:t>solo</w:t>
      </w:r>
      <w:r>
        <w:rPr>
          <w:spacing w:val="-3"/>
          <w:sz w:val="20"/>
        </w:rPr>
        <w:t> </w:t>
      </w:r>
      <w:r>
        <w:rPr>
          <w:sz w:val="20"/>
        </w:rPr>
        <w:t>los</w:t>
      </w:r>
      <w:r>
        <w:rPr>
          <w:spacing w:val="-6"/>
          <w:sz w:val="20"/>
        </w:rPr>
        <w:t> </w:t>
      </w:r>
      <w:r>
        <w:rPr>
          <w:sz w:val="20"/>
        </w:rPr>
        <w:t>mecanismos</w:t>
      </w:r>
      <w:r>
        <w:rPr>
          <w:spacing w:val="-4"/>
          <w:sz w:val="20"/>
        </w:rPr>
        <w:t> </w:t>
      </w:r>
      <w:r>
        <w:rPr>
          <w:sz w:val="20"/>
        </w:rPr>
        <w:t>de denuncia</w:t>
      </w:r>
      <w:r>
        <w:rPr>
          <w:spacing w:val="-3"/>
          <w:sz w:val="20"/>
        </w:rPr>
        <w:t> </w:t>
      </w:r>
      <w:r>
        <w:rPr>
          <w:sz w:val="20"/>
        </w:rPr>
        <w:t>penal</w:t>
      </w:r>
      <w:r>
        <w:rPr>
          <w:spacing w:val="-3"/>
          <w:sz w:val="20"/>
        </w:rPr>
        <w:t> </w:t>
      </w:r>
      <w:r>
        <w:rPr>
          <w:sz w:val="20"/>
        </w:rPr>
        <w:t>cuentan con</w:t>
      </w:r>
      <w:r>
        <w:rPr>
          <w:spacing w:val="-3"/>
          <w:sz w:val="20"/>
        </w:rPr>
        <w:t> </w:t>
      </w:r>
      <w:r>
        <w:rPr>
          <w:sz w:val="20"/>
        </w:rPr>
        <w:t>medidas</w:t>
      </w:r>
      <w:r>
        <w:rPr>
          <w:spacing w:val="-4"/>
          <w:sz w:val="20"/>
        </w:rPr>
        <w:t> </w:t>
      </w:r>
      <w:r>
        <w:rPr>
          <w:sz w:val="20"/>
        </w:rPr>
        <w:t>de</w:t>
      </w:r>
      <w:r>
        <w:rPr>
          <w:spacing w:val="-5"/>
          <w:sz w:val="20"/>
        </w:rPr>
        <w:t> </w:t>
      </w:r>
      <w:r>
        <w:rPr>
          <w:sz w:val="20"/>
        </w:rPr>
        <w:t>protección</w:t>
      </w:r>
      <w:r>
        <w:rPr>
          <w:spacing w:val="-3"/>
          <w:sz w:val="20"/>
        </w:rPr>
        <w:t> </w:t>
      </w:r>
      <w:r>
        <w:rPr>
          <w:sz w:val="20"/>
        </w:rPr>
        <w:t>de</w:t>
      </w:r>
      <w:r>
        <w:rPr>
          <w:spacing w:val="-5"/>
          <w:sz w:val="20"/>
        </w:rPr>
        <w:t> </w:t>
      </w:r>
      <w:r>
        <w:rPr>
          <w:sz w:val="20"/>
        </w:rPr>
        <w:t>los</w:t>
      </w:r>
      <w:r>
        <w:rPr>
          <w:spacing w:val="-5"/>
          <w:sz w:val="20"/>
        </w:rPr>
        <w:t> </w:t>
      </w:r>
      <w:r>
        <w:rPr>
          <w:sz w:val="20"/>
        </w:rPr>
        <w:t>denunciantes</w:t>
      </w:r>
      <w:r>
        <w:rPr>
          <w:spacing w:val="-2"/>
          <w:sz w:val="20"/>
        </w:rPr>
        <w:t> </w:t>
      </w:r>
      <w:r>
        <w:rPr>
          <w:sz w:val="20"/>
        </w:rPr>
        <w:t>de</w:t>
      </w:r>
      <w:r>
        <w:rPr>
          <w:spacing w:val="-5"/>
          <w:sz w:val="20"/>
        </w:rPr>
        <w:t> </w:t>
      </w:r>
      <w:r>
        <w:rPr>
          <w:sz w:val="20"/>
        </w:rPr>
        <w:t>presuntos</w:t>
      </w:r>
      <w:r>
        <w:rPr>
          <w:spacing w:val="-5"/>
          <w:sz w:val="20"/>
        </w:rPr>
        <w:t> </w:t>
      </w:r>
      <w:r>
        <w:rPr>
          <w:sz w:val="20"/>
        </w:rPr>
        <w:t>hechos de corrupción, a través del Sistema Nacional de Protección y Asistencia a Víctimas, Testigos y</w:t>
      </w:r>
      <w:r>
        <w:rPr>
          <w:spacing w:val="-4"/>
          <w:sz w:val="20"/>
        </w:rPr>
        <w:t> </w:t>
      </w:r>
      <w:r>
        <w:rPr>
          <w:sz w:val="20"/>
        </w:rPr>
        <w:t>otros</w:t>
      </w:r>
      <w:r>
        <w:rPr>
          <w:spacing w:val="-4"/>
          <w:sz w:val="20"/>
        </w:rPr>
        <w:t> </w:t>
      </w:r>
      <w:r>
        <w:rPr>
          <w:sz w:val="20"/>
        </w:rPr>
        <w:t>Participantes</w:t>
      </w:r>
      <w:r>
        <w:rPr>
          <w:spacing w:val="-1"/>
          <w:sz w:val="20"/>
        </w:rPr>
        <w:t> </w:t>
      </w:r>
      <w:r>
        <w:rPr>
          <w:sz w:val="20"/>
        </w:rPr>
        <w:t>en</w:t>
      </w:r>
      <w:r>
        <w:rPr>
          <w:spacing w:val="-1"/>
          <w:sz w:val="20"/>
        </w:rPr>
        <w:t> </w:t>
      </w:r>
      <w:r>
        <w:rPr>
          <w:sz w:val="20"/>
        </w:rPr>
        <w:t>el</w:t>
      </w:r>
      <w:r>
        <w:rPr>
          <w:spacing w:val="-4"/>
          <w:sz w:val="20"/>
        </w:rPr>
        <w:t> </w:t>
      </w:r>
      <w:r>
        <w:rPr>
          <w:sz w:val="20"/>
        </w:rPr>
        <w:t>Proceso</w:t>
      </w:r>
      <w:r>
        <w:rPr>
          <w:spacing w:val="-2"/>
          <w:sz w:val="20"/>
        </w:rPr>
        <w:t> </w:t>
      </w:r>
      <w:r>
        <w:rPr>
          <w:sz w:val="20"/>
        </w:rPr>
        <w:t>Penal.</w:t>
      </w:r>
      <w:r>
        <w:rPr>
          <w:spacing w:val="-5"/>
          <w:sz w:val="20"/>
        </w:rPr>
        <w:t> </w:t>
      </w:r>
      <w:r>
        <w:rPr>
          <w:sz w:val="20"/>
        </w:rPr>
        <w:t>La</w:t>
      </w:r>
      <w:r>
        <w:rPr>
          <w:spacing w:val="-4"/>
          <w:sz w:val="20"/>
        </w:rPr>
        <w:t> </w:t>
      </w:r>
      <w:r>
        <w:rPr>
          <w:sz w:val="20"/>
        </w:rPr>
        <w:t>Corte</w:t>
      </w:r>
      <w:r>
        <w:rPr>
          <w:spacing w:val="-5"/>
          <w:sz w:val="20"/>
        </w:rPr>
        <w:t> </w:t>
      </w:r>
      <w:r>
        <w:rPr>
          <w:sz w:val="20"/>
        </w:rPr>
        <w:t>no</w:t>
      </w:r>
      <w:r>
        <w:rPr>
          <w:spacing w:val="-2"/>
          <w:sz w:val="20"/>
        </w:rPr>
        <w:t> </w:t>
      </w:r>
      <w:r>
        <w:rPr>
          <w:sz w:val="20"/>
        </w:rPr>
        <w:t>cuenta</w:t>
      </w:r>
      <w:r>
        <w:rPr>
          <w:spacing w:val="-2"/>
          <w:sz w:val="20"/>
        </w:rPr>
        <w:t> </w:t>
      </w:r>
      <w:r>
        <w:rPr>
          <w:sz w:val="20"/>
        </w:rPr>
        <w:t>con información</w:t>
      </w:r>
      <w:r>
        <w:rPr>
          <w:spacing w:val="-3"/>
          <w:sz w:val="20"/>
        </w:rPr>
        <w:t> </w:t>
      </w:r>
      <w:r>
        <w:rPr>
          <w:sz w:val="20"/>
        </w:rPr>
        <w:t>suficiente</w:t>
      </w:r>
      <w:r>
        <w:rPr>
          <w:spacing w:val="-5"/>
          <w:sz w:val="20"/>
        </w:rPr>
        <w:t> </w:t>
      </w:r>
      <w:r>
        <w:rPr>
          <w:sz w:val="20"/>
        </w:rPr>
        <w:t>para determinar si este programa cuenta con todas las medidas de protección establecidas en la presente Sentencia y no cuenta con información de que otros canales de denuncia externos o</w:t>
      </w:r>
      <w:r>
        <w:rPr>
          <w:spacing w:val="-5"/>
          <w:sz w:val="20"/>
        </w:rPr>
        <w:t> </w:t>
      </w:r>
      <w:r>
        <w:rPr>
          <w:sz w:val="20"/>
        </w:rPr>
        <w:t>internos</w:t>
      </w:r>
      <w:r>
        <w:rPr>
          <w:spacing w:val="-2"/>
          <w:sz w:val="20"/>
        </w:rPr>
        <w:t> </w:t>
      </w:r>
      <w:r>
        <w:rPr>
          <w:sz w:val="20"/>
        </w:rPr>
        <w:t>de</w:t>
      </w:r>
      <w:r>
        <w:rPr>
          <w:spacing w:val="-2"/>
          <w:sz w:val="20"/>
        </w:rPr>
        <w:t> </w:t>
      </w:r>
      <w:r>
        <w:rPr>
          <w:sz w:val="20"/>
        </w:rPr>
        <w:t>las</w:t>
      </w:r>
      <w:r>
        <w:rPr>
          <w:spacing w:val="-2"/>
          <w:sz w:val="20"/>
        </w:rPr>
        <w:t> </w:t>
      </w:r>
      <w:r>
        <w:rPr>
          <w:sz w:val="20"/>
        </w:rPr>
        <w:t>FFAA</w:t>
      </w:r>
      <w:r>
        <w:rPr>
          <w:spacing w:val="-1"/>
          <w:sz w:val="20"/>
        </w:rPr>
        <w:t> </w:t>
      </w:r>
      <w:r>
        <w:rPr>
          <w:sz w:val="20"/>
        </w:rPr>
        <w:t>cuenten</w:t>
      </w:r>
      <w:r>
        <w:rPr>
          <w:spacing w:val="-1"/>
          <w:sz w:val="20"/>
        </w:rPr>
        <w:t> </w:t>
      </w:r>
      <w:r>
        <w:rPr>
          <w:sz w:val="20"/>
        </w:rPr>
        <w:t>con medidas</w:t>
      </w:r>
      <w:r>
        <w:rPr>
          <w:spacing w:val="-2"/>
          <w:sz w:val="20"/>
        </w:rPr>
        <w:t> </w:t>
      </w:r>
      <w:r>
        <w:rPr>
          <w:sz w:val="20"/>
        </w:rPr>
        <w:t>en</w:t>
      </w:r>
      <w:r>
        <w:rPr>
          <w:spacing w:val="-1"/>
          <w:sz w:val="20"/>
        </w:rPr>
        <w:t> </w:t>
      </w:r>
      <w:r>
        <w:rPr>
          <w:sz w:val="20"/>
        </w:rPr>
        <w:t>este</w:t>
      </w:r>
      <w:r>
        <w:rPr>
          <w:spacing w:val="-3"/>
          <w:sz w:val="20"/>
        </w:rPr>
        <w:t> </w:t>
      </w:r>
      <w:r>
        <w:rPr>
          <w:sz w:val="20"/>
        </w:rPr>
        <w:t>sentido. Por</w:t>
      </w:r>
      <w:r>
        <w:rPr>
          <w:spacing w:val="-2"/>
          <w:sz w:val="20"/>
        </w:rPr>
        <w:t> </w:t>
      </w:r>
      <w:r>
        <w:rPr>
          <w:sz w:val="20"/>
        </w:rPr>
        <w:t>tanto, el</w:t>
      </w:r>
      <w:r>
        <w:rPr>
          <w:spacing w:val="-2"/>
          <w:sz w:val="20"/>
        </w:rPr>
        <w:t> </w:t>
      </w:r>
      <w:r>
        <w:rPr>
          <w:sz w:val="20"/>
        </w:rPr>
        <w:t>Tribunal</w:t>
      </w:r>
      <w:r>
        <w:rPr>
          <w:spacing w:val="-1"/>
          <w:sz w:val="20"/>
        </w:rPr>
        <w:t> </w:t>
      </w:r>
      <w:r>
        <w:rPr>
          <w:sz w:val="20"/>
        </w:rPr>
        <w:t>ordena</w:t>
      </w:r>
      <w:r>
        <w:rPr>
          <w:spacing w:val="-4"/>
          <w:sz w:val="20"/>
        </w:rPr>
        <w:t> </w:t>
      </w:r>
      <w:r>
        <w:rPr>
          <w:sz w:val="20"/>
        </w:rPr>
        <w:t>al Estado que, en un plazo razonable, adopte las medidas legislativas o de otro carácter para adecuar su ordenamiento jurídico interno a lo establecido a la Convención Americana, de conformidad</w:t>
      </w:r>
      <w:r>
        <w:rPr>
          <w:spacing w:val="-1"/>
          <w:sz w:val="20"/>
        </w:rPr>
        <w:t> </w:t>
      </w:r>
      <w:r>
        <w:rPr>
          <w:sz w:val="20"/>
        </w:rPr>
        <w:t>con</w:t>
      </w:r>
      <w:r>
        <w:rPr>
          <w:spacing w:val="-3"/>
          <w:sz w:val="20"/>
        </w:rPr>
        <w:t> </w:t>
      </w:r>
      <w:r>
        <w:rPr>
          <w:sz w:val="20"/>
        </w:rPr>
        <w:t>lo</w:t>
      </w:r>
      <w:r>
        <w:rPr>
          <w:spacing w:val="-3"/>
          <w:sz w:val="20"/>
        </w:rPr>
        <w:t> </w:t>
      </w:r>
      <w:r>
        <w:rPr>
          <w:sz w:val="20"/>
        </w:rPr>
        <w:t>establecido</w:t>
      </w:r>
      <w:r>
        <w:rPr>
          <w:spacing w:val="-3"/>
          <w:sz w:val="20"/>
        </w:rPr>
        <w:t> </w:t>
      </w:r>
      <w:r>
        <w:rPr>
          <w:sz w:val="20"/>
        </w:rPr>
        <w:t>en</w:t>
      </w:r>
      <w:r>
        <w:rPr>
          <w:spacing w:val="-3"/>
          <w:sz w:val="20"/>
        </w:rPr>
        <w:t> </w:t>
      </w:r>
      <w:r>
        <w:rPr>
          <w:sz w:val="20"/>
        </w:rPr>
        <w:t>la</w:t>
      </w:r>
      <w:r>
        <w:rPr>
          <w:spacing w:val="-3"/>
          <w:sz w:val="20"/>
        </w:rPr>
        <w:t> </w:t>
      </w:r>
      <w:r>
        <w:rPr>
          <w:sz w:val="20"/>
        </w:rPr>
        <w:t>presente</w:t>
      </w:r>
      <w:r>
        <w:rPr>
          <w:spacing w:val="-5"/>
          <w:sz w:val="20"/>
        </w:rPr>
        <w:t> </w:t>
      </w:r>
      <w:r>
        <w:rPr>
          <w:sz w:val="20"/>
        </w:rPr>
        <w:t>Sentencia</w:t>
      </w:r>
      <w:r>
        <w:rPr>
          <w:spacing w:val="-3"/>
          <w:sz w:val="20"/>
        </w:rPr>
        <w:t> </w:t>
      </w:r>
      <w:r>
        <w:rPr>
          <w:sz w:val="20"/>
        </w:rPr>
        <w:t>(</w:t>
      </w:r>
      <w:r>
        <w:rPr>
          <w:i/>
          <w:sz w:val="20"/>
        </w:rPr>
        <w:t>supra</w:t>
      </w:r>
      <w:r>
        <w:rPr>
          <w:i/>
          <w:spacing w:val="-4"/>
          <w:sz w:val="20"/>
        </w:rPr>
        <w:t> </w:t>
      </w:r>
      <w:r>
        <w:rPr>
          <w:sz w:val="20"/>
        </w:rPr>
        <w:t>párr.</w:t>
      </w:r>
      <w:r>
        <w:rPr>
          <w:spacing w:val="-2"/>
          <w:sz w:val="20"/>
        </w:rPr>
        <w:t> </w:t>
      </w:r>
      <w:r>
        <w:rPr>
          <w:sz w:val="20"/>
        </w:rPr>
        <w:t>96),</w:t>
      </w:r>
      <w:r>
        <w:rPr>
          <w:spacing w:val="-5"/>
          <w:sz w:val="20"/>
        </w:rPr>
        <w:t> </w:t>
      </w:r>
      <w:r>
        <w:rPr>
          <w:sz w:val="20"/>
        </w:rPr>
        <w:t>de</w:t>
      </w:r>
      <w:r>
        <w:rPr>
          <w:spacing w:val="-5"/>
          <w:sz w:val="20"/>
        </w:rPr>
        <w:t> </w:t>
      </w:r>
      <w:r>
        <w:rPr>
          <w:sz w:val="20"/>
        </w:rPr>
        <w:t>tal</w:t>
      </w:r>
      <w:r>
        <w:rPr>
          <w:spacing w:val="-3"/>
          <w:sz w:val="20"/>
        </w:rPr>
        <w:t> </w:t>
      </w:r>
      <w:r>
        <w:rPr>
          <w:sz w:val="20"/>
        </w:rPr>
        <w:t>manera</w:t>
      </w:r>
      <w:r>
        <w:rPr>
          <w:spacing w:val="-1"/>
          <w:sz w:val="20"/>
        </w:rPr>
        <w:t> </w:t>
      </w:r>
      <w:r>
        <w:rPr>
          <w:sz w:val="20"/>
        </w:rPr>
        <w:t>que tanto los canales internos de las FFAA como los canales externos de denuncia de presuntos hechos de corrupción provean medidas que incluyan la protección de la identidad y de la integridad</w:t>
      </w:r>
      <w:r>
        <w:rPr>
          <w:spacing w:val="-18"/>
          <w:sz w:val="20"/>
        </w:rPr>
        <w:t> </w:t>
      </w:r>
      <w:r>
        <w:rPr>
          <w:sz w:val="20"/>
        </w:rPr>
        <w:t>personal</w:t>
      </w:r>
      <w:r>
        <w:rPr>
          <w:spacing w:val="-18"/>
          <w:sz w:val="20"/>
        </w:rPr>
        <w:t> </w:t>
      </w:r>
      <w:r>
        <w:rPr>
          <w:sz w:val="20"/>
        </w:rPr>
        <w:t>de</w:t>
      </w:r>
      <w:r>
        <w:rPr>
          <w:spacing w:val="-17"/>
          <w:sz w:val="20"/>
        </w:rPr>
        <w:t> </w:t>
      </w:r>
      <w:r>
        <w:rPr>
          <w:sz w:val="20"/>
        </w:rPr>
        <w:t>la</w:t>
      </w:r>
      <w:r>
        <w:rPr>
          <w:spacing w:val="-18"/>
          <w:sz w:val="20"/>
        </w:rPr>
        <w:t> </w:t>
      </w:r>
      <w:r>
        <w:rPr>
          <w:sz w:val="20"/>
        </w:rPr>
        <w:t>persona</w:t>
      </w:r>
      <w:r>
        <w:rPr>
          <w:spacing w:val="-17"/>
          <w:sz w:val="20"/>
        </w:rPr>
        <w:t> </w:t>
      </w:r>
      <w:r>
        <w:rPr>
          <w:sz w:val="20"/>
        </w:rPr>
        <w:t>denunciante,</w:t>
      </w:r>
      <w:r>
        <w:rPr>
          <w:spacing w:val="-18"/>
          <w:sz w:val="20"/>
        </w:rPr>
        <w:t> </w:t>
      </w:r>
      <w:r>
        <w:rPr>
          <w:sz w:val="20"/>
        </w:rPr>
        <w:t>se</w:t>
      </w:r>
      <w:r>
        <w:rPr>
          <w:spacing w:val="-18"/>
          <w:sz w:val="20"/>
        </w:rPr>
        <w:t> </w:t>
      </w:r>
      <w:r>
        <w:rPr>
          <w:sz w:val="20"/>
        </w:rPr>
        <w:t>garantice</w:t>
      </w:r>
      <w:r>
        <w:rPr>
          <w:spacing w:val="-17"/>
          <w:sz w:val="20"/>
        </w:rPr>
        <w:t> </w:t>
      </w:r>
      <w:r>
        <w:rPr>
          <w:sz w:val="20"/>
        </w:rPr>
        <w:t>la</w:t>
      </w:r>
      <w:r>
        <w:rPr>
          <w:spacing w:val="-18"/>
          <w:sz w:val="20"/>
        </w:rPr>
        <w:t> </w:t>
      </w:r>
      <w:r>
        <w:rPr>
          <w:sz w:val="20"/>
        </w:rPr>
        <w:t>confidencialidad</w:t>
      </w:r>
      <w:r>
        <w:rPr>
          <w:spacing w:val="-17"/>
          <w:sz w:val="20"/>
        </w:rPr>
        <w:t> </w:t>
      </w:r>
      <w:r>
        <w:rPr>
          <w:sz w:val="20"/>
        </w:rPr>
        <w:t>de</w:t>
      </w:r>
      <w:r>
        <w:rPr>
          <w:spacing w:val="-18"/>
          <w:sz w:val="20"/>
        </w:rPr>
        <w:t> </w:t>
      </w:r>
      <w:r>
        <w:rPr>
          <w:sz w:val="20"/>
        </w:rPr>
        <w:t>la</w:t>
      </w:r>
      <w:r>
        <w:rPr>
          <w:spacing w:val="-17"/>
          <w:sz w:val="20"/>
        </w:rPr>
        <w:t> </w:t>
      </w:r>
      <w:r>
        <w:rPr>
          <w:sz w:val="20"/>
        </w:rPr>
        <w:t>denuncia, se impida su sanción o despido injustificado a causa de las denuncias, se provea asesoría legal</w:t>
      </w:r>
      <w:r>
        <w:rPr>
          <w:spacing w:val="-16"/>
          <w:sz w:val="20"/>
        </w:rPr>
        <w:t> </w:t>
      </w:r>
      <w:r>
        <w:rPr>
          <w:sz w:val="20"/>
        </w:rPr>
        <w:t>en</w:t>
      </w:r>
      <w:r>
        <w:rPr>
          <w:spacing w:val="-13"/>
          <w:sz w:val="20"/>
        </w:rPr>
        <w:t> </w:t>
      </w:r>
      <w:r>
        <w:rPr>
          <w:sz w:val="20"/>
        </w:rPr>
        <w:t>relación</w:t>
      </w:r>
      <w:r>
        <w:rPr>
          <w:spacing w:val="-13"/>
          <w:sz w:val="20"/>
        </w:rPr>
        <w:t> </w:t>
      </w:r>
      <w:r>
        <w:rPr>
          <w:sz w:val="20"/>
        </w:rPr>
        <w:t>con</w:t>
      </w:r>
      <w:r>
        <w:rPr>
          <w:spacing w:val="-15"/>
          <w:sz w:val="20"/>
        </w:rPr>
        <w:t> </w:t>
      </w:r>
      <w:r>
        <w:rPr>
          <w:sz w:val="20"/>
        </w:rPr>
        <w:t>la</w:t>
      </w:r>
      <w:r>
        <w:rPr>
          <w:spacing w:val="-16"/>
          <w:sz w:val="20"/>
        </w:rPr>
        <w:t> </w:t>
      </w:r>
      <w:r>
        <w:rPr>
          <w:sz w:val="20"/>
        </w:rPr>
        <w:t>denuncia,</w:t>
      </w:r>
      <w:r>
        <w:rPr>
          <w:spacing w:val="-17"/>
          <w:sz w:val="20"/>
        </w:rPr>
        <w:t> </w:t>
      </w:r>
      <w:r>
        <w:rPr>
          <w:sz w:val="20"/>
        </w:rPr>
        <w:t>se</w:t>
      </w:r>
      <w:r>
        <w:rPr>
          <w:spacing w:val="-17"/>
          <w:sz w:val="20"/>
        </w:rPr>
        <w:t> </w:t>
      </w:r>
      <w:r>
        <w:rPr>
          <w:sz w:val="20"/>
        </w:rPr>
        <w:t>proteja</w:t>
      </w:r>
      <w:r>
        <w:rPr>
          <w:spacing w:val="-16"/>
          <w:sz w:val="20"/>
        </w:rPr>
        <w:t> </w:t>
      </w:r>
      <w:r>
        <w:rPr>
          <w:sz w:val="20"/>
        </w:rPr>
        <w:t>de</w:t>
      </w:r>
      <w:r>
        <w:rPr>
          <w:spacing w:val="-17"/>
          <w:sz w:val="20"/>
        </w:rPr>
        <w:t> </w:t>
      </w:r>
      <w:r>
        <w:rPr>
          <w:sz w:val="20"/>
        </w:rPr>
        <w:t>posteriores</w:t>
      </w:r>
      <w:r>
        <w:rPr>
          <w:spacing w:val="-14"/>
          <w:sz w:val="20"/>
        </w:rPr>
        <w:t> </w:t>
      </w:r>
      <w:r>
        <w:rPr>
          <w:sz w:val="20"/>
        </w:rPr>
        <w:t>responsabilidades</w:t>
      </w:r>
      <w:r>
        <w:rPr>
          <w:spacing w:val="-14"/>
          <w:sz w:val="20"/>
        </w:rPr>
        <w:t> </w:t>
      </w:r>
      <w:r>
        <w:rPr>
          <w:sz w:val="20"/>
        </w:rPr>
        <w:t>civiles</w:t>
      </w:r>
      <w:r>
        <w:rPr>
          <w:spacing w:val="-14"/>
          <w:sz w:val="20"/>
        </w:rPr>
        <w:t> </w:t>
      </w:r>
      <w:r>
        <w:rPr>
          <w:sz w:val="20"/>
        </w:rPr>
        <w:t>o</w:t>
      </w:r>
      <w:r>
        <w:rPr>
          <w:spacing w:val="-17"/>
          <w:sz w:val="20"/>
        </w:rPr>
        <w:t> </w:t>
      </w:r>
      <w:r>
        <w:rPr>
          <w:sz w:val="20"/>
        </w:rPr>
        <w:t>penales cuando</w:t>
      </w:r>
      <w:r>
        <w:rPr>
          <w:spacing w:val="-18"/>
          <w:sz w:val="20"/>
        </w:rPr>
        <w:t> </w:t>
      </w:r>
      <w:r>
        <w:rPr>
          <w:sz w:val="20"/>
        </w:rPr>
        <w:t>la</w:t>
      </w:r>
      <w:r>
        <w:rPr>
          <w:spacing w:val="-18"/>
          <w:sz w:val="20"/>
        </w:rPr>
        <w:t> </w:t>
      </w:r>
      <w:r>
        <w:rPr>
          <w:sz w:val="20"/>
        </w:rPr>
        <w:t>denuncia</w:t>
      </w:r>
      <w:r>
        <w:rPr>
          <w:spacing w:val="-15"/>
          <w:sz w:val="20"/>
        </w:rPr>
        <w:t> </w:t>
      </w:r>
      <w:r>
        <w:rPr>
          <w:sz w:val="20"/>
        </w:rPr>
        <w:t>se</w:t>
      </w:r>
      <w:r>
        <w:rPr>
          <w:spacing w:val="-17"/>
          <w:sz w:val="20"/>
        </w:rPr>
        <w:t> </w:t>
      </w:r>
      <w:r>
        <w:rPr>
          <w:sz w:val="20"/>
        </w:rPr>
        <w:t>haya</w:t>
      </w:r>
      <w:r>
        <w:rPr>
          <w:spacing w:val="-15"/>
          <w:sz w:val="20"/>
        </w:rPr>
        <w:t> </w:t>
      </w:r>
      <w:r>
        <w:rPr>
          <w:sz w:val="20"/>
        </w:rPr>
        <w:t>realizado</w:t>
      </w:r>
      <w:r>
        <w:rPr>
          <w:spacing w:val="-16"/>
          <w:sz w:val="20"/>
        </w:rPr>
        <w:t> </w:t>
      </w:r>
      <w:r>
        <w:rPr>
          <w:sz w:val="20"/>
        </w:rPr>
        <w:t>bajo</w:t>
      </w:r>
      <w:r>
        <w:rPr>
          <w:spacing w:val="-16"/>
          <w:sz w:val="20"/>
        </w:rPr>
        <w:t> </w:t>
      </w:r>
      <w:r>
        <w:rPr>
          <w:sz w:val="20"/>
        </w:rPr>
        <w:t>la</w:t>
      </w:r>
      <w:r>
        <w:rPr>
          <w:spacing w:val="-17"/>
          <w:sz w:val="20"/>
        </w:rPr>
        <w:t> </w:t>
      </w:r>
      <w:r>
        <w:rPr>
          <w:sz w:val="20"/>
        </w:rPr>
        <w:t>creencia</w:t>
      </w:r>
      <w:r>
        <w:rPr>
          <w:spacing w:val="-15"/>
          <w:sz w:val="20"/>
        </w:rPr>
        <w:t> </w:t>
      </w:r>
      <w:r>
        <w:rPr>
          <w:sz w:val="20"/>
        </w:rPr>
        <w:t>razonable</w:t>
      </w:r>
      <w:r>
        <w:rPr>
          <w:spacing w:val="-17"/>
          <w:sz w:val="20"/>
        </w:rPr>
        <w:t> </w:t>
      </w:r>
      <w:r>
        <w:rPr>
          <w:sz w:val="20"/>
        </w:rPr>
        <w:t>de</w:t>
      </w:r>
      <w:r>
        <w:rPr>
          <w:spacing w:val="-16"/>
          <w:sz w:val="20"/>
        </w:rPr>
        <w:t> </w:t>
      </w:r>
      <w:r>
        <w:rPr>
          <w:sz w:val="20"/>
        </w:rPr>
        <w:t>su</w:t>
      </w:r>
      <w:r>
        <w:rPr>
          <w:spacing w:val="-17"/>
          <w:sz w:val="20"/>
        </w:rPr>
        <w:t> </w:t>
      </w:r>
      <w:r>
        <w:rPr>
          <w:sz w:val="20"/>
        </w:rPr>
        <w:t>ocurrencia</w:t>
      </w:r>
      <w:r>
        <w:rPr>
          <w:spacing w:val="-17"/>
          <w:sz w:val="20"/>
        </w:rPr>
        <w:t> </w:t>
      </w:r>
      <w:r>
        <w:rPr>
          <w:sz w:val="20"/>
        </w:rPr>
        <w:t>y</w:t>
      </w:r>
      <w:r>
        <w:rPr>
          <w:spacing w:val="-16"/>
          <w:sz w:val="20"/>
        </w:rPr>
        <w:t> </w:t>
      </w:r>
      <w:r>
        <w:rPr>
          <w:sz w:val="20"/>
        </w:rPr>
        <w:t>se</w:t>
      </w:r>
      <w:r>
        <w:rPr>
          <w:spacing w:val="-17"/>
          <w:sz w:val="20"/>
        </w:rPr>
        <w:t> </w:t>
      </w:r>
      <w:r>
        <w:rPr>
          <w:sz w:val="20"/>
        </w:rPr>
        <w:t>prevean medidas correctivas para responder a actos de represalia.</w:t>
      </w:r>
    </w:p>
    <w:p>
      <w:pPr>
        <w:pStyle w:val="BodyText"/>
        <w:spacing w:before="1"/>
      </w:pPr>
    </w:p>
    <w:p>
      <w:pPr>
        <w:pStyle w:val="ListParagraph"/>
        <w:numPr>
          <w:ilvl w:val="0"/>
          <w:numId w:val="8"/>
        </w:numPr>
        <w:tabs>
          <w:tab w:pos="909" w:val="left" w:leader="none"/>
        </w:tabs>
        <w:spacing w:line="240" w:lineRule="auto" w:before="0" w:after="0"/>
        <w:ind w:left="200" w:right="200" w:firstLine="0"/>
        <w:jc w:val="both"/>
        <w:rPr>
          <w:sz w:val="20"/>
        </w:rPr>
      </w:pPr>
      <w:r>
        <w:rPr>
          <w:sz w:val="20"/>
        </w:rPr>
        <w:t>La Corte recuerda que la interpretación y aplicación de la normativa vigente en el Ecuador</w:t>
      </w:r>
      <w:r>
        <w:rPr>
          <w:spacing w:val="-7"/>
          <w:sz w:val="20"/>
        </w:rPr>
        <w:t> </w:t>
      </w:r>
      <w:r>
        <w:rPr>
          <w:sz w:val="20"/>
        </w:rPr>
        <w:t>debe</w:t>
      </w:r>
      <w:r>
        <w:rPr>
          <w:spacing w:val="-5"/>
          <w:sz w:val="20"/>
        </w:rPr>
        <w:t> </w:t>
      </w:r>
      <w:r>
        <w:rPr>
          <w:sz w:val="20"/>
        </w:rPr>
        <w:t>ser</w:t>
      </w:r>
      <w:r>
        <w:rPr>
          <w:spacing w:val="-8"/>
          <w:sz w:val="20"/>
        </w:rPr>
        <w:t> </w:t>
      </w:r>
      <w:r>
        <w:rPr>
          <w:sz w:val="20"/>
        </w:rPr>
        <w:t>coherente</w:t>
      </w:r>
      <w:r>
        <w:rPr>
          <w:spacing w:val="-8"/>
          <w:sz w:val="20"/>
        </w:rPr>
        <w:t> </w:t>
      </w:r>
      <w:r>
        <w:rPr>
          <w:sz w:val="20"/>
        </w:rPr>
        <w:t>con</w:t>
      </w:r>
      <w:r>
        <w:rPr>
          <w:spacing w:val="-6"/>
          <w:sz w:val="20"/>
        </w:rPr>
        <w:t> </w:t>
      </w:r>
      <w:r>
        <w:rPr>
          <w:sz w:val="20"/>
        </w:rPr>
        <w:t>el</w:t>
      </w:r>
      <w:r>
        <w:rPr>
          <w:spacing w:val="-6"/>
          <w:sz w:val="20"/>
        </w:rPr>
        <w:t> </w:t>
      </w:r>
      <w:r>
        <w:rPr>
          <w:sz w:val="20"/>
        </w:rPr>
        <w:t>derecho</w:t>
      </w:r>
      <w:r>
        <w:rPr>
          <w:spacing w:val="-8"/>
          <w:sz w:val="20"/>
        </w:rPr>
        <w:t> </w:t>
      </w:r>
      <w:r>
        <w:rPr>
          <w:sz w:val="20"/>
        </w:rPr>
        <w:t>a</w:t>
      </w:r>
      <w:r>
        <w:rPr>
          <w:spacing w:val="-6"/>
          <w:sz w:val="20"/>
        </w:rPr>
        <w:t> </w:t>
      </w:r>
      <w:r>
        <w:rPr>
          <w:sz w:val="20"/>
        </w:rPr>
        <w:t>la</w:t>
      </w:r>
      <w:r>
        <w:rPr>
          <w:spacing w:val="-4"/>
          <w:sz w:val="20"/>
        </w:rPr>
        <w:t> </w:t>
      </w:r>
      <w:r>
        <w:rPr>
          <w:sz w:val="20"/>
        </w:rPr>
        <w:t>libertad</w:t>
      </w:r>
      <w:r>
        <w:rPr>
          <w:spacing w:val="-6"/>
          <w:sz w:val="20"/>
        </w:rPr>
        <w:t> </w:t>
      </w:r>
      <w:r>
        <w:rPr>
          <w:sz w:val="20"/>
        </w:rPr>
        <w:t>de</w:t>
      </w:r>
      <w:r>
        <w:rPr>
          <w:spacing w:val="-5"/>
          <w:sz w:val="20"/>
        </w:rPr>
        <w:t> </w:t>
      </w:r>
      <w:r>
        <w:rPr>
          <w:sz w:val="20"/>
        </w:rPr>
        <w:t>expresión</w:t>
      </w:r>
      <w:r>
        <w:rPr>
          <w:spacing w:val="-3"/>
          <w:sz w:val="20"/>
        </w:rPr>
        <w:t> </w:t>
      </w:r>
      <w:r>
        <w:rPr>
          <w:sz w:val="20"/>
        </w:rPr>
        <w:t>contenido</w:t>
      </w:r>
      <w:r>
        <w:rPr>
          <w:spacing w:val="-5"/>
          <w:sz w:val="20"/>
        </w:rPr>
        <w:t> </w:t>
      </w:r>
      <w:r>
        <w:rPr>
          <w:sz w:val="20"/>
        </w:rPr>
        <w:t>en</w:t>
      </w:r>
      <w:r>
        <w:rPr>
          <w:spacing w:val="-6"/>
          <w:sz w:val="20"/>
        </w:rPr>
        <w:t> </w:t>
      </w:r>
      <w:r>
        <w:rPr>
          <w:sz w:val="20"/>
        </w:rPr>
        <w:t>el</w:t>
      </w:r>
      <w:r>
        <w:rPr>
          <w:spacing w:val="-6"/>
          <w:sz w:val="20"/>
        </w:rPr>
        <w:t> </w:t>
      </w:r>
      <w:r>
        <w:rPr>
          <w:sz w:val="20"/>
        </w:rPr>
        <w:t>artículo 13 de la Convención Americana, y con los estándares desarrollados por la jurisprudencia de este Tribunal, y en especial, en la presente Sentencia. En ese sentido, corresponde reiterar que</w:t>
      </w:r>
      <w:r>
        <w:rPr>
          <w:spacing w:val="-3"/>
          <w:sz w:val="20"/>
        </w:rPr>
        <w:t> </w:t>
      </w:r>
      <w:r>
        <w:rPr>
          <w:sz w:val="20"/>
        </w:rPr>
        <w:t>cuando</w:t>
      </w:r>
      <w:r>
        <w:rPr>
          <w:spacing w:val="-3"/>
          <w:sz w:val="20"/>
        </w:rPr>
        <w:t> </w:t>
      </w:r>
      <w:r>
        <w:rPr>
          <w:sz w:val="20"/>
        </w:rPr>
        <w:t>un</w:t>
      </w:r>
      <w:r>
        <w:rPr>
          <w:spacing w:val="-1"/>
          <w:sz w:val="20"/>
        </w:rPr>
        <w:t> </w:t>
      </w:r>
      <w:r>
        <w:rPr>
          <w:sz w:val="20"/>
        </w:rPr>
        <w:t>Estado</w:t>
      </w:r>
      <w:r>
        <w:rPr>
          <w:spacing w:val="-1"/>
          <w:sz w:val="20"/>
        </w:rPr>
        <w:t> </w:t>
      </w:r>
      <w:r>
        <w:rPr>
          <w:sz w:val="20"/>
        </w:rPr>
        <w:t>ha</w:t>
      </w:r>
      <w:r>
        <w:rPr>
          <w:spacing w:val="-2"/>
          <w:sz w:val="20"/>
        </w:rPr>
        <w:t> </w:t>
      </w:r>
      <w:r>
        <w:rPr>
          <w:sz w:val="20"/>
        </w:rPr>
        <w:t>ratificado</w:t>
      </w:r>
      <w:r>
        <w:rPr>
          <w:spacing w:val="-3"/>
          <w:sz w:val="20"/>
        </w:rPr>
        <w:t> </w:t>
      </w:r>
      <w:r>
        <w:rPr>
          <w:sz w:val="20"/>
        </w:rPr>
        <w:t>un</w:t>
      </w:r>
      <w:r>
        <w:rPr>
          <w:spacing w:val="-1"/>
          <w:sz w:val="20"/>
        </w:rPr>
        <w:t> </w:t>
      </w:r>
      <w:r>
        <w:rPr>
          <w:sz w:val="20"/>
        </w:rPr>
        <w:t>tratado</w:t>
      </w:r>
      <w:r>
        <w:rPr>
          <w:spacing w:val="-3"/>
          <w:sz w:val="20"/>
        </w:rPr>
        <w:t> </w:t>
      </w:r>
      <w:r>
        <w:rPr>
          <w:sz w:val="20"/>
        </w:rPr>
        <w:t>internacional como</w:t>
      </w:r>
      <w:r>
        <w:rPr>
          <w:spacing w:val="-3"/>
          <w:sz w:val="20"/>
        </w:rPr>
        <w:t> </w:t>
      </w:r>
      <w:r>
        <w:rPr>
          <w:sz w:val="20"/>
        </w:rPr>
        <w:t>la Convención</w:t>
      </w:r>
      <w:r>
        <w:rPr>
          <w:spacing w:val="-2"/>
          <w:sz w:val="20"/>
        </w:rPr>
        <w:t> </w:t>
      </w:r>
      <w:r>
        <w:rPr>
          <w:sz w:val="20"/>
        </w:rPr>
        <w:t>Americana, todos sus órganos, incluidos sus jueces y juezas, están sometidos a aquél, lo cual les obliga a velar por que los efectos de las disposiciones de la Convención no se vean mermados por la aplicación de normas contrarias a su objeto y fin, sean estas de naturaleza constitucional o legal, por lo que - en el marco de sus respectivas competencias y de las regulaciones procesales correspondientes- las magistraturas y órganos vinculados a la administración de justicia en todos los niveles están en la obligación de ejercer </w:t>
      </w:r>
      <w:r>
        <w:rPr>
          <w:i/>
          <w:sz w:val="20"/>
        </w:rPr>
        <w:t>ex officio </w:t>
      </w:r>
      <w:r>
        <w:rPr>
          <w:sz w:val="20"/>
        </w:rPr>
        <w:t>un control de convencionalidad</w:t>
      </w:r>
      <w:r>
        <w:rPr>
          <w:spacing w:val="-7"/>
          <w:sz w:val="20"/>
        </w:rPr>
        <w:t> </w:t>
      </w:r>
      <w:r>
        <w:rPr>
          <w:sz w:val="20"/>
        </w:rPr>
        <w:t>entre</w:t>
      </w:r>
      <w:r>
        <w:rPr>
          <w:spacing w:val="-10"/>
          <w:sz w:val="20"/>
        </w:rPr>
        <w:t> </w:t>
      </w:r>
      <w:r>
        <w:rPr>
          <w:sz w:val="20"/>
        </w:rPr>
        <w:t>las</w:t>
      </w:r>
      <w:r>
        <w:rPr>
          <w:spacing w:val="-7"/>
          <w:sz w:val="20"/>
        </w:rPr>
        <w:t> </w:t>
      </w:r>
      <w:r>
        <w:rPr>
          <w:sz w:val="20"/>
        </w:rPr>
        <w:t>normas</w:t>
      </w:r>
      <w:r>
        <w:rPr>
          <w:spacing w:val="-7"/>
          <w:sz w:val="20"/>
        </w:rPr>
        <w:t> </w:t>
      </w:r>
      <w:r>
        <w:rPr>
          <w:sz w:val="20"/>
        </w:rPr>
        <w:t>internas</w:t>
      </w:r>
      <w:r>
        <w:rPr>
          <w:spacing w:val="-10"/>
          <w:sz w:val="20"/>
        </w:rPr>
        <w:t> </w:t>
      </w:r>
      <w:r>
        <w:rPr>
          <w:sz w:val="20"/>
        </w:rPr>
        <w:t>y</w:t>
      </w:r>
      <w:r>
        <w:rPr>
          <w:spacing w:val="-7"/>
          <w:sz w:val="20"/>
        </w:rPr>
        <w:t> </w:t>
      </w:r>
      <w:r>
        <w:rPr>
          <w:sz w:val="20"/>
        </w:rPr>
        <w:t>la</w:t>
      </w:r>
      <w:r>
        <w:rPr>
          <w:spacing w:val="-7"/>
          <w:sz w:val="20"/>
        </w:rPr>
        <w:t> </w:t>
      </w:r>
      <w:r>
        <w:rPr>
          <w:sz w:val="20"/>
        </w:rPr>
        <w:t>Convención</w:t>
      </w:r>
      <w:r>
        <w:rPr>
          <w:spacing w:val="-9"/>
          <w:sz w:val="20"/>
        </w:rPr>
        <w:t> </w:t>
      </w:r>
      <w:r>
        <w:rPr>
          <w:sz w:val="20"/>
        </w:rPr>
        <w:t>Americana.</w:t>
      </w:r>
      <w:r>
        <w:rPr>
          <w:spacing w:val="-7"/>
          <w:sz w:val="20"/>
        </w:rPr>
        <w:t> </w:t>
      </w:r>
      <w:r>
        <w:rPr>
          <w:sz w:val="20"/>
        </w:rPr>
        <w:t>En</w:t>
      </w:r>
      <w:r>
        <w:rPr>
          <w:spacing w:val="-8"/>
          <w:sz w:val="20"/>
        </w:rPr>
        <w:t> </w:t>
      </w:r>
      <w:r>
        <w:rPr>
          <w:sz w:val="20"/>
        </w:rPr>
        <w:t>esta</w:t>
      </w:r>
      <w:r>
        <w:rPr>
          <w:spacing w:val="-9"/>
          <w:sz w:val="20"/>
        </w:rPr>
        <w:t> </w:t>
      </w:r>
      <w:r>
        <w:rPr>
          <w:sz w:val="20"/>
        </w:rPr>
        <w:t>tarea,</w:t>
      </w:r>
      <w:r>
        <w:rPr>
          <w:spacing w:val="-9"/>
          <w:sz w:val="20"/>
        </w:rPr>
        <w:t> </w:t>
      </w:r>
      <w:r>
        <w:rPr>
          <w:sz w:val="20"/>
        </w:rPr>
        <w:t>deben tener en cuenta no solamente el tratado, sino también la interpretación que del mismo ha hecho la Corte Interamericana, intérprete última de la Convención Americana</w:t>
      </w:r>
      <w:r>
        <w:rPr>
          <w:position w:val="7"/>
          <w:sz w:val="13"/>
        </w:rPr>
        <w:t>226</w:t>
      </w:r>
      <w:r>
        <w:rPr>
          <w:sz w:val="20"/>
        </w:rPr>
        <w:t>.</w:t>
      </w:r>
    </w:p>
    <w:p>
      <w:pPr>
        <w:pStyle w:val="BodyText"/>
        <w:spacing w:before="2"/>
      </w:pPr>
    </w:p>
    <w:p>
      <w:pPr>
        <w:pStyle w:val="ListParagraph"/>
        <w:numPr>
          <w:ilvl w:val="1"/>
          <w:numId w:val="15"/>
        </w:numPr>
        <w:tabs>
          <w:tab w:pos="1317" w:val="left" w:leader="none"/>
        </w:tabs>
        <w:spacing w:line="240" w:lineRule="auto" w:before="1" w:after="0"/>
        <w:ind w:left="1316" w:right="0" w:hanging="397"/>
        <w:jc w:val="left"/>
        <w:rPr>
          <w:i/>
          <w:sz w:val="20"/>
        </w:rPr>
      </w:pPr>
      <w:r>
        <w:rPr>
          <w:i/>
          <w:spacing w:val="-2"/>
          <w:sz w:val="20"/>
        </w:rPr>
        <w:t>Capacitaciones</w:t>
      </w:r>
    </w:p>
    <w:p>
      <w:pPr>
        <w:pStyle w:val="BodyText"/>
        <w:spacing w:before="10"/>
        <w:rPr>
          <w:i/>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Además,</w:t>
      </w:r>
      <w:r>
        <w:rPr>
          <w:spacing w:val="-3"/>
          <w:sz w:val="20"/>
        </w:rPr>
        <w:t> </w:t>
      </w:r>
      <w:r>
        <w:rPr>
          <w:sz w:val="20"/>
        </w:rPr>
        <w:t>la Corte</w:t>
      </w:r>
      <w:r>
        <w:rPr>
          <w:spacing w:val="-1"/>
          <w:sz w:val="20"/>
        </w:rPr>
        <w:t> </w:t>
      </w:r>
      <w:r>
        <w:rPr>
          <w:sz w:val="20"/>
        </w:rPr>
        <w:t>considera</w:t>
      </w:r>
      <w:r>
        <w:rPr>
          <w:spacing w:val="-2"/>
          <w:sz w:val="20"/>
        </w:rPr>
        <w:t> </w:t>
      </w:r>
      <w:r>
        <w:rPr>
          <w:sz w:val="20"/>
        </w:rPr>
        <w:t>pertinente</w:t>
      </w:r>
      <w:r>
        <w:rPr>
          <w:spacing w:val="-3"/>
          <w:sz w:val="20"/>
        </w:rPr>
        <w:t> </w:t>
      </w:r>
      <w:r>
        <w:rPr>
          <w:sz w:val="20"/>
        </w:rPr>
        <w:t>que</w:t>
      </w:r>
      <w:r>
        <w:rPr>
          <w:spacing w:val="-1"/>
          <w:sz w:val="20"/>
        </w:rPr>
        <w:t> </w:t>
      </w:r>
      <w:r>
        <w:rPr>
          <w:sz w:val="20"/>
        </w:rPr>
        <w:t>el</w:t>
      </w:r>
      <w:r>
        <w:rPr>
          <w:spacing w:val="-2"/>
          <w:sz w:val="20"/>
        </w:rPr>
        <w:t> </w:t>
      </w:r>
      <w:r>
        <w:rPr>
          <w:sz w:val="20"/>
        </w:rPr>
        <w:t>Estado implemente,</w:t>
      </w:r>
      <w:r>
        <w:rPr>
          <w:spacing w:val="-2"/>
          <w:sz w:val="20"/>
        </w:rPr>
        <w:t> </w:t>
      </w:r>
      <w:r>
        <w:rPr>
          <w:sz w:val="20"/>
        </w:rPr>
        <w:t>dentro</w:t>
      </w:r>
      <w:r>
        <w:rPr>
          <w:spacing w:val="-3"/>
          <w:sz w:val="20"/>
        </w:rPr>
        <w:t> </w:t>
      </w:r>
      <w:r>
        <w:rPr>
          <w:sz w:val="20"/>
        </w:rPr>
        <w:t>del</w:t>
      </w:r>
      <w:r>
        <w:rPr>
          <w:spacing w:val="-2"/>
          <w:sz w:val="20"/>
        </w:rPr>
        <w:t> </w:t>
      </w:r>
      <w:r>
        <w:rPr>
          <w:sz w:val="20"/>
        </w:rPr>
        <w:t>plazo</w:t>
      </w:r>
      <w:r>
        <w:rPr>
          <w:spacing w:val="-3"/>
          <w:sz w:val="20"/>
        </w:rPr>
        <w:t> </w:t>
      </w:r>
      <w:r>
        <w:rPr>
          <w:sz w:val="20"/>
        </w:rPr>
        <w:t>de un año a partir de la notificación de la presente Sentencia, capacitaciones al personal de las Fuerzas Armadas, incluidas las autoridades encargadas de la aplicación de sanciones disciplinarias, respecto a la protección de denunciantes que expongan hechos de corrupción o violaciones de derechos humanos, a la luz de los estándares establecidos en la presente Sentencia.</w:t>
      </w:r>
      <w:r>
        <w:rPr>
          <w:spacing w:val="-12"/>
          <w:sz w:val="20"/>
        </w:rPr>
        <w:t> </w:t>
      </w:r>
      <w:r>
        <w:rPr>
          <w:sz w:val="20"/>
        </w:rPr>
        <w:t>Estas</w:t>
      </w:r>
      <w:r>
        <w:rPr>
          <w:spacing w:val="-12"/>
          <w:sz w:val="20"/>
        </w:rPr>
        <w:t> </w:t>
      </w:r>
      <w:r>
        <w:rPr>
          <w:sz w:val="20"/>
        </w:rPr>
        <w:t>medidas</w:t>
      </w:r>
      <w:r>
        <w:rPr>
          <w:spacing w:val="-12"/>
          <w:sz w:val="20"/>
        </w:rPr>
        <w:t> </w:t>
      </w:r>
      <w:r>
        <w:rPr>
          <w:sz w:val="20"/>
        </w:rPr>
        <w:t>se</w:t>
      </w:r>
      <w:r>
        <w:rPr>
          <w:spacing w:val="-13"/>
          <w:sz w:val="20"/>
        </w:rPr>
        <w:t> </w:t>
      </w:r>
      <w:r>
        <w:rPr>
          <w:sz w:val="20"/>
        </w:rPr>
        <w:t>deben</w:t>
      </w:r>
      <w:r>
        <w:rPr>
          <w:spacing w:val="-10"/>
          <w:sz w:val="20"/>
        </w:rPr>
        <w:t> </w:t>
      </w:r>
      <w:r>
        <w:rPr>
          <w:sz w:val="20"/>
        </w:rPr>
        <w:t>implementar</w:t>
      </w:r>
      <w:r>
        <w:rPr>
          <w:spacing w:val="-12"/>
          <w:sz w:val="20"/>
        </w:rPr>
        <w:t> </w:t>
      </w:r>
      <w:r>
        <w:rPr>
          <w:sz w:val="20"/>
        </w:rPr>
        <w:t>para</w:t>
      </w:r>
      <w:r>
        <w:rPr>
          <w:spacing w:val="-11"/>
          <w:sz w:val="20"/>
        </w:rPr>
        <w:t> </w:t>
      </w:r>
      <w:r>
        <w:rPr>
          <w:sz w:val="20"/>
        </w:rPr>
        <w:t>todos</w:t>
      </w:r>
      <w:r>
        <w:rPr>
          <w:spacing w:val="-14"/>
          <w:sz w:val="20"/>
        </w:rPr>
        <w:t> </w:t>
      </w:r>
      <w:r>
        <w:rPr>
          <w:sz w:val="20"/>
        </w:rPr>
        <w:t>los</w:t>
      </w:r>
      <w:r>
        <w:rPr>
          <w:spacing w:val="-12"/>
          <w:sz w:val="20"/>
        </w:rPr>
        <w:t> </w:t>
      </w:r>
      <w:r>
        <w:rPr>
          <w:sz w:val="20"/>
        </w:rPr>
        <w:t>niveles</w:t>
      </w:r>
      <w:r>
        <w:rPr>
          <w:spacing w:val="-12"/>
          <w:sz w:val="20"/>
        </w:rPr>
        <w:t> </w:t>
      </w:r>
      <w:r>
        <w:rPr>
          <w:sz w:val="20"/>
        </w:rPr>
        <w:t>jerárquicos</w:t>
      </w:r>
      <w:r>
        <w:rPr>
          <w:spacing w:val="-12"/>
          <w:sz w:val="20"/>
        </w:rPr>
        <w:t> </w:t>
      </w:r>
      <w:r>
        <w:rPr>
          <w:sz w:val="20"/>
        </w:rPr>
        <w:t>del</w:t>
      </w:r>
      <w:r>
        <w:rPr>
          <w:spacing w:val="-11"/>
          <w:sz w:val="20"/>
        </w:rPr>
        <w:t> </w:t>
      </w:r>
      <w:r>
        <w:rPr>
          <w:sz w:val="20"/>
        </w:rPr>
        <w:t>cuerpo militar, con el fin de que los hechos no se repitan. Asimismo, es necesario que se les dote a las entidades competentes de recursos presupuestales adecuados para la capacitación especializada de su personal.</w:t>
      </w:r>
    </w:p>
    <w:p>
      <w:pPr>
        <w:pStyle w:val="BodyText"/>
        <w:spacing w:before="1"/>
      </w:pPr>
    </w:p>
    <w:p>
      <w:pPr>
        <w:pStyle w:val="Heading2"/>
        <w:numPr>
          <w:ilvl w:val="0"/>
          <w:numId w:val="14"/>
        </w:numPr>
        <w:tabs>
          <w:tab w:pos="921" w:val="left" w:leader="none"/>
        </w:tabs>
        <w:spacing w:line="240" w:lineRule="auto" w:before="1" w:after="0"/>
        <w:ind w:left="920" w:right="0" w:hanging="361"/>
        <w:jc w:val="left"/>
      </w:pPr>
      <w:bookmarkStart w:name="_bookmark58" w:id="60"/>
      <w:bookmarkEnd w:id="60"/>
      <w:r>
        <w:rPr/>
        <w:t>Otr</w:t>
      </w:r>
      <w:r>
        <w:rPr/>
        <w:t>as</w:t>
      </w:r>
      <w:r>
        <w:rPr>
          <w:spacing w:val="-9"/>
        </w:rPr>
        <w:t> </w:t>
      </w:r>
      <w:r>
        <w:rPr>
          <w:spacing w:val="-2"/>
        </w:rPr>
        <w:t>medidas</w:t>
      </w:r>
    </w:p>
    <w:p>
      <w:pPr>
        <w:pStyle w:val="BodyText"/>
        <w:spacing w:before="10"/>
        <w:rPr>
          <w:b/>
          <w:sz w:val="19"/>
        </w:rPr>
      </w:pPr>
    </w:p>
    <w:p>
      <w:pPr>
        <w:pStyle w:val="ListParagraph"/>
        <w:numPr>
          <w:ilvl w:val="0"/>
          <w:numId w:val="8"/>
        </w:numPr>
        <w:tabs>
          <w:tab w:pos="909" w:val="left" w:leader="none"/>
        </w:tabs>
        <w:spacing w:line="240" w:lineRule="auto" w:before="0" w:after="0"/>
        <w:ind w:left="200" w:right="209" w:firstLine="0"/>
        <w:jc w:val="both"/>
        <w:rPr>
          <w:sz w:val="20"/>
        </w:rPr>
      </w:pPr>
      <w:r>
        <w:rPr>
          <w:sz w:val="20"/>
        </w:rPr>
        <w:t>Los </w:t>
      </w:r>
      <w:r>
        <w:rPr>
          <w:b/>
          <w:i/>
          <w:sz w:val="20"/>
        </w:rPr>
        <w:t>representantes </w:t>
      </w:r>
      <w:r>
        <w:rPr>
          <w:sz w:val="20"/>
        </w:rPr>
        <w:t>solicitaron también realizar una plantación de árboles simbólica en una locación específica y accesible a la ciudadanía, misma que sea reconocida como una memoria</w:t>
      </w:r>
      <w:r>
        <w:rPr>
          <w:spacing w:val="4"/>
          <w:sz w:val="20"/>
        </w:rPr>
        <w:t> </w:t>
      </w:r>
      <w:r>
        <w:rPr>
          <w:sz w:val="20"/>
        </w:rPr>
        <w:t>de</w:t>
      </w:r>
      <w:r>
        <w:rPr>
          <w:spacing w:val="3"/>
          <w:sz w:val="20"/>
        </w:rPr>
        <w:t> </w:t>
      </w:r>
      <w:r>
        <w:rPr>
          <w:sz w:val="20"/>
        </w:rPr>
        <w:t>la</w:t>
      </w:r>
      <w:r>
        <w:rPr>
          <w:spacing w:val="4"/>
          <w:sz w:val="20"/>
        </w:rPr>
        <w:t> </w:t>
      </w:r>
      <w:r>
        <w:rPr>
          <w:sz w:val="20"/>
        </w:rPr>
        <w:t>lucha</w:t>
      </w:r>
      <w:r>
        <w:rPr>
          <w:spacing w:val="7"/>
          <w:sz w:val="20"/>
        </w:rPr>
        <w:t> </w:t>
      </w:r>
      <w:r>
        <w:rPr>
          <w:sz w:val="20"/>
        </w:rPr>
        <w:t>contra</w:t>
      </w:r>
      <w:r>
        <w:rPr>
          <w:spacing w:val="4"/>
          <w:sz w:val="20"/>
        </w:rPr>
        <w:t> </w:t>
      </w:r>
      <w:r>
        <w:rPr>
          <w:sz w:val="20"/>
        </w:rPr>
        <w:t>la</w:t>
      </w:r>
      <w:r>
        <w:rPr>
          <w:spacing w:val="5"/>
          <w:sz w:val="20"/>
        </w:rPr>
        <w:t> </w:t>
      </w:r>
      <w:r>
        <w:rPr>
          <w:sz w:val="20"/>
        </w:rPr>
        <w:t>corrupción</w:t>
      </w:r>
      <w:r>
        <w:rPr>
          <w:spacing w:val="6"/>
          <w:sz w:val="20"/>
        </w:rPr>
        <w:t> </w:t>
      </w:r>
      <w:r>
        <w:rPr>
          <w:sz w:val="20"/>
        </w:rPr>
        <w:t>y</w:t>
      </w:r>
      <w:r>
        <w:rPr>
          <w:spacing w:val="4"/>
          <w:sz w:val="20"/>
        </w:rPr>
        <w:t> </w:t>
      </w:r>
      <w:r>
        <w:rPr>
          <w:sz w:val="20"/>
        </w:rPr>
        <w:t>la</w:t>
      </w:r>
      <w:r>
        <w:rPr>
          <w:spacing w:val="6"/>
          <w:sz w:val="20"/>
        </w:rPr>
        <w:t> </w:t>
      </w:r>
      <w:r>
        <w:rPr>
          <w:sz w:val="20"/>
        </w:rPr>
        <w:t>defensa</w:t>
      </w:r>
      <w:r>
        <w:rPr>
          <w:spacing w:val="4"/>
          <w:sz w:val="20"/>
        </w:rPr>
        <w:t> </w:t>
      </w:r>
      <w:r>
        <w:rPr>
          <w:sz w:val="20"/>
        </w:rPr>
        <w:t>de</w:t>
      </w:r>
      <w:r>
        <w:rPr>
          <w:spacing w:val="3"/>
          <w:sz w:val="20"/>
        </w:rPr>
        <w:t> </w:t>
      </w:r>
      <w:r>
        <w:rPr>
          <w:sz w:val="20"/>
        </w:rPr>
        <w:t>los</w:t>
      </w:r>
      <w:r>
        <w:rPr>
          <w:spacing w:val="3"/>
          <w:sz w:val="20"/>
        </w:rPr>
        <w:t> </w:t>
      </w:r>
      <w:r>
        <w:rPr>
          <w:sz w:val="20"/>
        </w:rPr>
        <w:t>derechos</w:t>
      </w:r>
      <w:r>
        <w:rPr>
          <w:spacing w:val="6"/>
          <w:sz w:val="20"/>
        </w:rPr>
        <w:t> </w:t>
      </w:r>
      <w:r>
        <w:rPr>
          <w:sz w:val="20"/>
        </w:rPr>
        <w:t>humanos.</w:t>
      </w:r>
      <w:r>
        <w:rPr>
          <w:spacing w:val="2"/>
          <w:sz w:val="20"/>
        </w:rPr>
        <w:t> </w:t>
      </w:r>
      <w:r>
        <w:rPr>
          <w:sz w:val="20"/>
        </w:rPr>
        <w:t>Se</w:t>
      </w:r>
      <w:r>
        <w:rPr>
          <w:spacing w:val="6"/>
          <w:sz w:val="20"/>
        </w:rPr>
        <w:t> </w:t>
      </w:r>
      <w:r>
        <w:rPr>
          <w:spacing w:val="-2"/>
          <w:sz w:val="20"/>
        </w:rPr>
        <w:t>solicitó</w:t>
      </w:r>
    </w:p>
    <w:p>
      <w:pPr>
        <w:pStyle w:val="BodyText"/>
        <w:spacing w:before="11"/>
        <w:rPr>
          <w:sz w:val="10"/>
        </w:rPr>
      </w:pPr>
      <w:r>
        <w:rPr/>
        <w:pict>
          <v:rect style="position:absolute;margin-left:90.024002pt;margin-top:7.829287pt;width:144.020pt;height:.72003pt;mso-position-horizontal-relative:page;mso-position-vertical-relative:paragraph;z-index:-15702528;mso-wrap-distance-left:0;mso-wrap-distance-right:0" id="docshape54" filled="true" fillcolor="#000000" stroked="false">
            <v:fill type="solid"/>
            <w10:wrap type="topAndBottom"/>
          </v:rect>
        </w:pict>
      </w:r>
    </w:p>
    <w:p>
      <w:pPr>
        <w:spacing w:before="100"/>
        <w:ind w:left="200" w:right="195" w:firstLine="0"/>
        <w:jc w:val="both"/>
        <w:rPr>
          <w:sz w:val="16"/>
        </w:rPr>
      </w:pPr>
      <w:r>
        <w:rPr>
          <w:sz w:val="16"/>
          <w:vertAlign w:val="superscript"/>
        </w:rPr>
        <w:t>226</w:t>
      </w:r>
      <w:r>
        <w:rPr>
          <w:spacing w:val="80"/>
          <w:sz w:val="16"/>
          <w:vertAlign w:val="baseline"/>
        </w:rPr>
        <w:t>  </w:t>
      </w:r>
      <w:r>
        <w:rPr>
          <w:i/>
          <w:sz w:val="16"/>
          <w:vertAlign w:val="baseline"/>
        </w:rPr>
        <w:t>Cfr. Caso Almonacid Arellano y otros Vs. Chile. Excepciones Preliminares, Fondo, Reparaciones y Costas.</w:t>
      </w:r>
      <w:r>
        <w:rPr>
          <w:i/>
          <w:sz w:val="16"/>
          <w:vertAlign w:val="baseline"/>
        </w:rPr>
        <w:t> </w:t>
      </w:r>
      <w:r>
        <w:rPr>
          <w:sz w:val="16"/>
          <w:vertAlign w:val="baseline"/>
        </w:rPr>
        <w:t>Sentencia de 26 de septiembre de 2006. Serie C No. 154, párr. 124</w:t>
      </w:r>
      <w:r>
        <w:rPr>
          <w:i/>
          <w:sz w:val="16"/>
          <w:vertAlign w:val="baseline"/>
        </w:rPr>
        <w:t>, </w:t>
      </w:r>
      <w:r>
        <w:rPr>
          <w:sz w:val="16"/>
          <w:vertAlign w:val="baseline"/>
        </w:rPr>
        <w:t>y </w:t>
      </w:r>
      <w:r>
        <w:rPr>
          <w:i/>
          <w:sz w:val="16"/>
          <w:vertAlign w:val="baseline"/>
        </w:rPr>
        <w:t>Caso Álvarez Vs. Argentina. Excepción</w:t>
      </w:r>
      <w:r>
        <w:rPr>
          <w:i/>
          <w:sz w:val="16"/>
          <w:vertAlign w:val="baseline"/>
        </w:rPr>
        <w:t> Preliminar, Fondo y Reparaciones. </w:t>
      </w:r>
      <w:r>
        <w:rPr>
          <w:sz w:val="16"/>
          <w:vertAlign w:val="baseline"/>
        </w:rPr>
        <w:t>Sentencia de 24 de marzo de 2023. Serie C No. 487, nota al pie 110.</w:t>
      </w:r>
    </w:p>
    <w:p>
      <w:pPr>
        <w:spacing w:after="0"/>
        <w:jc w:val="both"/>
        <w:rPr>
          <w:sz w:val="16"/>
        </w:rPr>
        <w:sectPr>
          <w:pgSz w:w="12240" w:h="15840"/>
          <w:pgMar w:header="0" w:footer="1000" w:top="1340" w:bottom="1200" w:left="1600" w:right="880"/>
        </w:sectPr>
      </w:pPr>
    </w:p>
    <w:p>
      <w:pPr>
        <w:pStyle w:val="BodyText"/>
        <w:spacing w:before="76"/>
        <w:ind w:left="200" w:right="204"/>
        <w:jc w:val="both"/>
      </w:pPr>
      <w:r>
        <w:rPr/>
        <w:t>que se sembrase un árbol por cada militar, a razón de que, si Rocío Alarcón “hubiera continuado con su trabajo a favor del ambiente, […] se hubiera podido conservar […] [y] plantar varios millones de árboles”, y que el Estado escoja un área devastada y deforestada con el fin de reconstruir el hábitat. Además, solicitaron que se le ordene al Estado un “reconocimiento honorable por la valentía de denunciar actos de corrupción y registro de la misma en su libreta de vida naval”. La </w:t>
      </w:r>
      <w:r>
        <w:rPr>
          <w:b/>
          <w:i/>
        </w:rPr>
        <w:t>Comisión </w:t>
      </w:r>
      <w:r>
        <w:rPr/>
        <w:t>no se pronunció al respecto.</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w:t>
      </w:r>
      <w:r>
        <w:rPr>
          <w:spacing w:val="-6"/>
          <w:sz w:val="20"/>
        </w:rPr>
        <w:t> </w:t>
      </w:r>
      <w:r>
        <w:rPr>
          <w:b/>
          <w:i/>
          <w:sz w:val="20"/>
        </w:rPr>
        <w:t>Estado</w:t>
      </w:r>
      <w:r>
        <w:rPr>
          <w:sz w:val="20"/>
        </w:rPr>
        <w:t>,</w:t>
      </w:r>
      <w:r>
        <w:rPr>
          <w:spacing w:val="-7"/>
          <w:sz w:val="20"/>
        </w:rPr>
        <w:t> </w:t>
      </w:r>
      <w:r>
        <w:rPr>
          <w:sz w:val="20"/>
        </w:rPr>
        <w:t>respecto</w:t>
      </w:r>
      <w:r>
        <w:rPr>
          <w:spacing w:val="-8"/>
          <w:sz w:val="20"/>
        </w:rPr>
        <w:t> </w:t>
      </w:r>
      <w:r>
        <w:rPr>
          <w:sz w:val="20"/>
        </w:rPr>
        <w:t>a</w:t>
      </w:r>
      <w:r>
        <w:rPr>
          <w:spacing w:val="-6"/>
          <w:sz w:val="20"/>
        </w:rPr>
        <w:t> </w:t>
      </w:r>
      <w:r>
        <w:rPr>
          <w:sz w:val="20"/>
        </w:rPr>
        <w:t>la</w:t>
      </w:r>
      <w:r>
        <w:rPr>
          <w:spacing w:val="-4"/>
          <w:sz w:val="20"/>
        </w:rPr>
        <w:t> </w:t>
      </w:r>
      <w:r>
        <w:rPr>
          <w:sz w:val="20"/>
        </w:rPr>
        <w:t>medida</w:t>
      </w:r>
      <w:r>
        <w:rPr>
          <w:spacing w:val="-6"/>
          <w:sz w:val="20"/>
        </w:rPr>
        <w:t> </w:t>
      </w:r>
      <w:r>
        <w:rPr>
          <w:sz w:val="20"/>
        </w:rPr>
        <w:t>de</w:t>
      </w:r>
      <w:r>
        <w:rPr>
          <w:spacing w:val="-6"/>
          <w:sz w:val="20"/>
        </w:rPr>
        <w:t> </w:t>
      </w:r>
      <w:r>
        <w:rPr>
          <w:sz w:val="20"/>
        </w:rPr>
        <w:t>plantar</w:t>
      </w:r>
      <w:r>
        <w:rPr>
          <w:spacing w:val="-7"/>
          <w:sz w:val="20"/>
        </w:rPr>
        <w:t> </w:t>
      </w:r>
      <w:r>
        <w:rPr>
          <w:sz w:val="20"/>
        </w:rPr>
        <w:t>árboles,</w:t>
      </w:r>
      <w:r>
        <w:rPr>
          <w:spacing w:val="-5"/>
          <w:sz w:val="20"/>
        </w:rPr>
        <w:t> </w:t>
      </w:r>
      <w:r>
        <w:rPr>
          <w:sz w:val="20"/>
        </w:rPr>
        <w:t>adujo</w:t>
      </w:r>
      <w:r>
        <w:rPr>
          <w:spacing w:val="-8"/>
          <w:sz w:val="20"/>
        </w:rPr>
        <w:t> </w:t>
      </w:r>
      <w:r>
        <w:rPr>
          <w:sz w:val="20"/>
        </w:rPr>
        <w:t>que</w:t>
      </w:r>
      <w:r>
        <w:rPr>
          <w:spacing w:val="-3"/>
          <w:sz w:val="20"/>
        </w:rPr>
        <w:t> </w:t>
      </w:r>
      <w:r>
        <w:rPr>
          <w:sz w:val="20"/>
        </w:rPr>
        <w:t>las</w:t>
      </w:r>
      <w:r>
        <w:rPr>
          <w:spacing w:val="-7"/>
          <w:sz w:val="20"/>
        </w:rPr>
        <w:t> </w:t>
      </w:r>
      <w:r>
        <w:rPr>
          <w:sz w:val="20"/>
        </w:rPr>
        <w:t>reparaciones</w:t>
      </w:r>
      <w:r>
        <w:rPr>
          <w:spacing w:val="-7"/>
          <w:sz w:val="20"/>
        </w:rPr>
        <w:t> </w:t>
      </w:r>
      <w:r>
        <w:rPr>
          <w:sz w:val="20"/>
        </w:rPr>
        <w:t>deben responder al principio de </w:t>
      </w:r>
      <w:r>
        <w:rPr>
          <w:i/>
          <w:sz w:val="20"/>
        </w:rPr>
        <w:t>restitutio in integrum</w:t>
      </w:r>
      <w:r>
        <w:rPr>
          <w:sz w:val="20"/>
        </w:rPr>
        <w:t>, es decir, a la necesidad de reestablecer a la víctima</w:t>
      </w:r>
      <w:r>
        <w:rPr>
          <w:spacing w:val="-5"/>
          <w:sz w:val="20"/>
        </w:rPr>
        <w:t> </w:t>
      </w:r>
      <w:r>
        <w:rPr>
          <w:sz w:val="20"/>
        </w:rPr>
        <w:t>a</w:t>
      </w:r>
      <w:r>
        <w:rPr>
          <w:spacing w:val="-6"/>
          <w:sz w:val="20"/>
        </w:rPr>
        <w:t> </w:t>
      </w:r>
      <w:r>
        <w:rPr>
          <w:sz w:val="20"/>
        </w:rPr>
        <w:t>la</w:t>
      </w:r>
      <w:r>
        <w:rPr>
          <w:spacing w:val="-6"/>
          <w:sz w:val="20"/>
        </w:rPr>
        <w:t> </w:t>
      </w:r>
      <w:r>
        <w:rPr>
          <w:sz w:val="20"/>
        </w:rPr>
        <w:t>situación</w:t>
      </w:r>
      <w:r>
        <w:rPr>
          <w:spacing w:val="-6"/>
          <w:sz w:val="20"/>
        </w:rPr>
        <w:t> </w:t>
      </w:r>
      <w:r>
        <w:rPr>
          <w:sz w:val="20"/>
        </w:rPr>
        <w:t>en</w:t>
      </w:r>
      <w:r>
        <w:rPr>
          <w:spacing w:val="-3"/>
          <w:sz w:val="20"/>
        </w:rPr>
        <w:t> </w:t>
      </w:r>
      <w:r>
        <w:rPr>
          <w:sz w:val="20"/>
        </w:rPr>
        <w:t>la</w:t>
      </w:r>
      <w:r>
        <w:rPr>
          <w:spacing w:val="-6"/>
          <w:sz w:val="20"/>
        </w:rPr>
        <w:t> </w:t>
      </w:r>
      <w:r>
        <w:rPr>
          <w:sz w:val="20"/>
        </w:rPr>
        <w:t>cual</w:t>
      </w:r>
      <w:r>
        <w:rPr>
          <w:spacing w:val="-6"/>
          <w:sz w:val="20"/>
        </w:rPr>
        <w:t> </w:t>
      </w:r>
      <w:r>
        <w:rPr>
          <w:sz w:val="20"/>
        </w:rPr>
        <w:t>hubiera</w:t>
      </w:r>
      <w:r>
        <w:rPr>
          <w:spacing w:val="-6"/>
          <w:sz w:val="20"/>
        </w:rPr>
        <w:t> </w:t>
      </w:r>
      <w:r>
        <w:rPr>
          <w:sz w:val="20"/>
        </w:rPr>
        <w:t>estado</w:t>
      </w:r>
      <w:r>
        <w:rPr>
          <w:spacing w:val="-5"/>
          <w:sz w:val="20"/>
        </w:rPr>
        <w:t> </w:t>
      </w:r>
      <w:r>
        <w:rPr>
          <w:sz w:val="20"/>
        </w:rPr>
        <w:t>si</w:t>
      </w:r>
      <w:r>
        <w:rPr>
          <w:spacing w:val="-6"/>
          <w:sz w:val="20"/>
        </w:rPr>
        <w:t> </w:t>
      </w:r>
      <w:r>
        <w:rPr>
          <w:sz w:val="20"/>
        </w:rPr>
        <w:t>el</w:t>
      </w:r>
      <w:r>
        <w:rPr>
          <w:spacing w:val="-6"/>
          <w:sz w:val="20"/>
        </w:rPr>
        <w:t> </w:t>
      </w:r>
      <w:r>
        <w:rPr>
          <w:sz w:val="20"/>
        </w:rPr>
        <w:t>hecho</w:t>
      </w:r>
      <w:r>
        <w:rPr>
          <w:spacing w:val="-7"/>
          <w:sz w:val="20"/>
        </w:rPr>
        <w:t> </w:t>
      </w:r>
      <w:r>
        <w:rPr>
          <w:sz w:val="20"/>
        </w:rPr>
        <w:t>dañoso</w:t>
      </w:r>
      <w:r>
        <w:rPr>
          <w:spacing w:val="-8"/>
          <w:sz w:val="20"/>
        </w:rPr>
        <w:t> </w:t>
      </w:r>
      <w:r>
        <w:rPr>
          <w:sz w:val="20"/>
        </w:rPr>
        <w:t>no</w:t>
      </w:r>
      <w:r>
        <w:rPr>
          <w:spacing w:val="-8"/>
          <w:sz w:val="20"/>
        </w:rPr>
        <w:t> </w:t>
      </w:r>
      <w:r>
        <w:rPr>
          <w:sz w:val="20"/>
        </w:rPr>
        <w:t>hubiera</w:t>
      </w:r>
      <w:r>
        <w:rPr>
          <w:spacing w:val="-4"/>
          <w:sz w:val="20"/>
        </w:rPr>
        <w:t> </w:t>
      </w:r>
      <w:r>
        <w:rPr>
          <w:sz w:val="20"/>
        </w:rPr>
        <w:t>ocurrido.</w:t>
      </w:r>
      <w:r>
        <w:rPr>
          <w:spacing w:val="-5"/>
          <w:sz w:val="20"/>
        </w:rPr>
        <w:t> </w:t>
      </w:r>
      <w:r>
        <w:rPr>
          <w:sz w:val="20"/>
        </w:rPr>
        <w:t>Por</w:t>
      </w:r>
      <w:r>
        <w:rPr>
          <w:spacing w:val="-8"/>
          <w:sz w:val="20"/>
        </w:rPr>
        <w:t> </w:t>
      </w:r>
      <w:r>
        <w:rPr>
          <w:sz w:val="20"/>
        </w:rPr>
        <w:t>lo que, esta medida podría ser pertinente en un caso en el cual se discute una eventual vulneración de</w:t>
      </w:r>
      <w:r>
        <w:rPr>
          <w:spacing w:val="-1"/>
          <w:sz w:val="20"/>
        </w:rPr>
        <w:t> </w:t>
      </w:r>
      <w:r>
        <w:rPr>
          <w:sz w:val="20"/>
        </w:rPr>
        <w:t>derechos humanos en el marco de</w:t>
      </w:r>
      <w:r>
        <w:rPr>
          <w:spacing w:val="-1"/>
          <w:sz w:val="20"/>
        </w:rPr>
        <w:t> </w:t>
      </w:r>
      <w:r>
        <w:rPr>
          <w:sz w:val="20"/>
        </w:rPr>
        <w:t>un daño ambiental, pero es improcedente en el caso en estudio.</w:t>
      </w:r>
    </w:p>
    <w:p>
      <w:pPr>
        <w:pStyle w:val="BodyText"/>
      </w:pPr>
    </w:p>
    <w:p>
      <w:pPr>
        <w:pStyle w:val="ListParagraph"/>
        <w:numPr>
          <w:ilvl w:val="0"/>
          <w:numId w:val="8"/>
        </w:numPr>
        <w:tabs>
          <w:tab w:pos="909" w:val="left" w:leader="none"/>
        </w:tabs>
        <w:spacing w:line="240" w:lineRule="auto" w:before="0" w:after="0"/>
        <w:ind w:left="200" w:right="206" w:firstLine="0"/>
        <w:jc w:val="both"/>
        <w:rPr>
          <w:sz w:val="20"/>
        </w:rPr>
      </w:pPr>
      <w:r>
        <w:rPr>
          <w:sz w:val="20"/>
        </w:rPr>
        <w:t>La </w:t>
      </w:r>
      <w:r>
        <w:rPr>
          <w:b/>
          <w:i/>
          <w:sz w:val="20"/>
        </w:rPr>
        <w:t>Corte </w:t>
      </w:r>
      <w:r>
        <w:rPr>
          <w:sz w:val="20"/>
        </w:rPr>
        <w:t>considera que la emisión de la presente Sentencia y las reparaciones ordenadas en este capítulo resultan suficientes y adecuadas para remediar las violaciones sufridas por las víctimas, por lo que no estima necesario ordenar medidas adicionales.</w:t>
      </w:r>
    </w:p>
    <w:p>
      <w:pPr>
        <w:pStyle w:val="BodyText"/>
      </w:pPr>
    </w:p>
    <w:p>
      <w:pPr>
        <w:pStyle w:val="Heading2"/>
        <w:numPr>
          <w:ilvl w:val="0"/>
          <w:numId w:val="14"/>
        </w:numPr>
        <w:tabs>
          <w:tab w:pos="921" w:val="left" w:leader="none"/>
        </w:tabs>
        <w:spacing w:line="240" w:lineRule="auto" w:before="0" w:after="0"/>
        <w:ind w:left="920" w:right="0" w:hanging="361"/>
        <w:jc w:val="left"/>
      </w:pPr>
      <w:bookmarkStart w:name="_bookmark59" w:id="61"/>
      <w:bookmarkEnd w:id="61"/>
      <w:r>
        <w:rPr>
          <w:w w:val="95"/>
        </w:rPr>
        <w:t>Ind</w:t>
      </w:r>
      <w:r>
        <w:rPr>
          <w:w w:val="95"/>
        </w:rPr>
        <w:t>emnizaciones</w:t>
      </w:r>
      <w:r>
        <w:rPr>
          <w:spacing w:val="72"/>
        </w:rPr>
        <w:t> </w:t>
      </w:r>
      <w:r>
        <w:rPr>
          <w:spacing w:val="-2"/>
        </w:rPr>
        <w:t>compensatorias</w:t>
      </w:r>
    </w:p>
    <w:p>
      <w:pPr>
        <w:pStyle w:val="BodyText"/>
        <w:spacing w:before="1"/>
        <w:rPr>
          <w:b/>
        </w:rPr>
      </w:pPr>
    </w:p>
    <w:p>
      <w:pPr>
        <w:pStyle w:val="ListParagraph"/>
        <w:numPr>
          <w:ilvl w:val="0"/>
          <w:numId w:val="8"/>
        </w:numPr>
        <w:tabs>
          <w:tab w:pos="909" w:val="left" w:leader="none"/>
        </w:tabs>
        <w:spacing w:line="240" w:lineRule="auto" w:before="0" w:after="0"/>
        <w:ind w:left="200" w:right="206" w:firstLine="0"/>
        <w:jc w:val="both"/>
        <w:rPr>
          <w:sz w:val="20"/>
        </w:rPr>
      </w:pPr>
      <w:r>
        <w:rPr>
          <w:sz w:val="20"/>
        </w:rPr>
        <w:t>En este apartado la Corte analizará en forma conjunta los daños materiales e </w:t>
      </w:r>
      <w:r>
        <w:rPr>
          <w:spacing w:val="-2"/>
          <w:sz w:val="20"/>
        </w:rPr>
        <w:t>inmateriales.</w:t>
      </w:r>
    </w:p>
    <w:p>
      <w:pPr>
        <w:pStyle w:val="BodyText"/>
        <w:spacing w:before="1"/>
      </w:pPr>
    </w:p>
    <w:p>
      <w:pPr>
        <w:pStyle w:val="Heading2"/>
        <w:numPr>
          <w:ilvl w:val="1"/>
          <w:numId w:val="14"/>
        </w:numPr>
        <w:tabs>
          <w:tab w:pos="1437" w:val="left" w:leader="none"/>
        </w:tabs>
        <w:spacing w:line="240" w:lineRule="auto" w:before="0" w:after="0"/>
        <w:ind w:left="1436" w:right="0" w:hanging="517"/>
        <w:jc w:val="left"/>
      </w:pPr>
      <w:r>
        <w:rPr/>
        <w:t>Daño</w:t>
      </w:r>
      <w:r>
        <w:rPr>
          <w:spacing w:val="-9"/>
        </w:rPr>
        <w:t> </w:t>
      </w:r>
      <w:r>
        <w:rPr>
          <w:spacing w:val="-2"/>
        </w:rPr>
        <w:t>Material</w:t>
      </w:r>
    </w:p>
    <w:p>
      <w:pPr>
        <w:pStyle w:val="BodyText"/>
        <w:spacing w:before="10"/>
        <w:rPr>
          <w:b/>
          <w:sz w:val="19"/>
        </w:rPr>
      </w:pPr>
    </w:p>
    <w:p>
      <w:pPr>
        <w:pStyle w:val="ListParagraph"/>
        <w:numPr>
          <w:ilvl w:val="0"/>
          <w:numId w:val="8"/>
        </w:numPr>
        <w:tabs>
          <w:tab w:pos="909" w:val="left" w:leader="none"/>
        </w:tabs>
        <w:spacing w:line="240" w:lineRule="auto" w:before="1" w:after="0"/>
        <w:ind w:left="200" w:right="205" w:firstLine="0"/>
        <w:jc w:val="both"/>
        <w:rPr>
          <w:sz w:val="20"/>
        </w:rPr>
      </w:pPr>
      <w:r>
        <w:rPr>
          <w:sz w:val="20"/>
        </w:rPr>
        <w:t>La </w:t>
      </w:r>
      <w:r>
        <w:rPr>
          <w:b/>
          <w:i/>
          <w:sz w:val="20"/>
        </w:rPr>
        <w:t>Comisión </w:t>
      </w:r>
      <w:r>
        <w:rPr>
          <w:sz w:val="20"/>
        </w:rPr>
        <w:t>solicitó a la Corte, en general, que ordene al Estado reparar integralmente</w:t>
      </w:r>
      <w:r>
        <w:rPr>
          <w:spacing w:val="-14"/>
          <w:sz w:val="20"/>
        </w:rPr>
        <w:t> </w:t>
      </w:r>
      <w:r>
        <w:rPr>
          <w:sz w:val="20"/>
        </w:rPr>
        <w:t>las</w:t>
      </w:r>
      <w:r>
        <w:rPr>
          <w:spacing w:val="-13"/>
          <w:sz w:val="20"/>
        </w:rPr>
        <w:t> </w:t>
      </w:r>
      <w:r>
        <w:rPr>
          <w:sz w:val="20"/>
        </w:rPr>
        <w:t>violaciones</w:t>
      </w:r>
      <w:r>
        <w:rPr>
          <w:spacing w:val="-13"/>
          <w:sz w:val="20"/>
        </w:rPr>
        <w:t> </w:t>
      </w:r>
      <w:r>
        <w:rPr>
          <w:sz w:val="20"/>
        </w:rPr>
        <w:t>declaradas</w:t>
      </w:r>
      <w:r>
        <w:rPr>
          <w:spacing w:val="-10"/>
          <w:sz w:val="20"/>
        </w:rPr>
        <w:t> </w:t>
      </w:r>
      <w:r>
        <w:rPr>
          <w:sz w:val="20"/>
        </w:rPr>
        <w:t>en</w:t>
      </w:r>
      <w:r>
        <w:rPr>
          <w:spacing w:val="-11"/>
          <w:sz w:val="20"/>
        </w:rPr>
        <w:t> </w:t>
      </w:r>
      <w:r>
        <w:rPr>
          <w:sz w:val="20"/>
        </w:rPr>
        <w:t>el</w:t>
      </w:r>
      <w:r>
        <w:rPr>
          <w:spacing w:val="-12"/>
          <w:sz w:val="20"/>
        </w:rPr>
        <w:t> </w:t>
      </w:r>
      <w:r>
        <w:rPr>
          <w:sz w:val="20"/>
        </w:rPr>
        <w:t>Informe</w:t>
      </w:r>
      <w:r>
        <w:rPr>
          <w:spacing w:val="-13"/>
          <w:sz w:val="20"/>
        </w:rPr>
        <w:t> </w:t>
      </w:r>
      <w:r>
        <w:rPr>
          <w:sz w:val="20"/>
        </w:rPr>
        <w:t>de</w:t>
      </w:r>
      <w:r>
        <w:rPr>
          <w:spacing w:val="-14"/>
          <w:sz w:val="20"/>
        </w:rPr>
        <w:t> </w:t>
      </w:r>
      <w:r>
        <w:rPr>
          <w:sz w:val="20"/>
        </w:rPr>
        <w:t>Fondo,</w:t>
      </w:r>
      <w:r>
        <w:rPr>
          <w:spacing w:val="-13"/>
          <w:sz w:val="20"/>
        </w:rPr>
        <w:t> </w:t>
      </w:r>
      <w:r>
        <w:rPr>
          <w:sz w:val="20"/>
        </w:rPr>
        <w:t>tanto</w:t>
      </w:r>
      <w:r>
        <w:rPr>
          <w:spacing w:val="-13"/>
          <w:sz w:val="20"/>
        </w:rPr>
        <w:t> </w:t>
      </w:r>
      <w:r>
        <w:rPr>
          <w:sz w:val="20"/>
        </w:rPr>
        <w:t>en</w:t>
      </w:r>
      <w:r>
        <w:rPr>
          <w:spacing w:val="-11"/>
          <w:sz w:val="20"/>
        </w:rPr>
        <w:t> </w:t>
      </w:r>
      <w:r>
        <w:rPr>
          <w:sz w:val="20"/>
        </w:rPr>
        <w:t>el</w:t>
      </w:r>
      <w:r>
        <w:rPr>
          <w:spacing w:val="-12"/>
          <w:sz w:val="20"/>
        </w:rPr>
        <w:t> </w:t>
      </w:r>
      <w:r>
        <w:rPr>
          <w:sz w:val="20"/>
        </w:rPr>
        <w:t>aspecto</w:t>
      </w:r>
      <w:r>
        <w:rPr>
          <w:spacing w:val="-13"/>
          <w:sz w:val="20"/>
        </w:rPr>
        <w:t> </w:t>
      </w:r>
      <w:r>
        <w:rPr>
          <w:sz w:val="20"/>
        </w:rPr>
        <w:t>material como inmaterial a través de medidas de compensación económica.</w:t>
      </w:r>
    </w:p>
    <w:p>
      <w:pPr>
        <w:pStyle w:val="BodyText"/>
        <w:spacing w:before="12"/>
        <w:rPr>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Los </w:t>
      </w:r>
      <w:r>
        <w:rPr>
          <w:b/>
          <w:i/>
          <w:sz w:val="20"/>
        </w:rPr>
        <w:t>representantes </w:t>
      </w:r>
      <w:r>
        <w:rPr>
          <w:sz w:val="20"/>
        </w:rPr>
        <w:t>indicaron que “para que sea factible el cálculo de la reparación del</w:t>
      </w:r>
      <w:r>
        <w:rPr>
          <w:spacing w:val="-3"/>
          <w:sz w:val="20"/>
        </w:rPr>
        <w:t> </w:t>
      </w:r>
      <w:r>
        <w:rPr>
          <w:sz w:val="20"/>
        </w:rPr>
        <w:t>señor</w:t>
      </w:r>
      <w:r>
        <w:rPr>
          <w:spacing w:val="-5"/>
          <w:sz w:val="20"/>
        </w:rPr>
        <w:t> </w:t>
      </w:r>
      <w:r>
        <w:rPr>
          <w:sz w:val="20"/>
        </w:rPr>
        <w:t>Julio</w:t>
      </w:r>
      <w:r>
        <w:rPr>
          <w:spacing w:val="-5"/>
          <w:sz w:val="20"/>
        </w:rPr>
        <w:t> </w:t>
      </w:r>
      <w:r>
        <w:rPr>
          <w:sz w:val="20"/>
        </w:rPr>
        <w:t>Rogelio</w:t>
      </w:r>
      <w:r>
        <w:rPr>
          <w:spacing w:val="-5"/>
          <w:sz w:val="20"/>
        </w:rPr>
        <w:t> </w:t>
      </w:r>
      <w:r>
        <w:rPr>
          <w:sz w:val="20"/>
        </w:rPr>
        <w:t>Viteri</w:t>
      </w:r>
      <w:r>
        <w:rPr>
          <w:spacing w:val="-3"/>
          <w:sz w:val="20"/>
        </w:rPr>
        <w:t> </w:t>
      </w:r>
      <w:r>
        <w:rPr>
          <w:sz w:val="20"/>
        </w:rPr>
        <w:t>Ungaretti como</w:t>
      </w:r>
      <w:r>
        <w:rPr>
          <w:spacing w:val="-5"/>
          <w:sz w:val="20"/>
        </w:rPr>
        <w:t> </w:t>
      </w:r>
      <w:r>
        <w:rPr>
          <w:sz w:val="20"/>
        </w:rPr>
        <w:t>de</w:t>
      </w:r>
      <w:r>
        <w:rPr>
          <w:spacing w:val="-3"/>
          <w:sz w:val="20"/>
        </w:rPr>
        <w:t> </w:t>
      </w:r>
      <w:r>
        <w:rPr>
          <w:sz w:val="20"/>
        </w:rPr>
        <w:t>su</w:t>
      </w:r>
      <w:r>
        <w:rPr>
          <w:spacing w:val="-4"/>
          <w:sz w:val="20"/>
        </w:rPr>
        <w:t> </w:t>
      </w:r>
      <w:r>
        <w:rPr>
          <w:sz w:val="20"/>
        </w:rPr>
        <w:t>familia,</w:t>
      </w:r>
      <w:r>
        <w:rPr>
          <w:spacing w:val="-4"/>
          <w:sz w:val="20"/>
        </w:rPr>
        <w:t> </w:t>
      </w:r>
      <w:r>
        <w:rPr>
          <w:sz w:val="20"/>
        </w:rPr>
        <w:t>se</w:t>
      </w:r>
      <w:r>
        <w:rPr>
          <w:spacing w:val="-5"/>
          <w:sz w:val="20"/>
        </w:rPr>
        <w:t> </w:t>
      </w:r>
      <w:r>
        <w:rPr>
          <w:sz w:val="20"/>
        </w:rPr>
        <w:t>tendrá</w:t>
      </w:r>
      <w:r>
        <w:rPr>
          <w:spacing w:val="-4"/>
          <w:sz w:val="20"/>
        </w:rPr>
        <w:t> </w:t>
      </w:r>
      <w:r>
        <w:rPr>
          <w:sz w:val="20"/>
        </w:rPr>
        <w:t>que</w:t>
      </w:r>
      <w:r>
        <w:rPr>
          <w:spacing w:val="-5"/>
          <w:sz w:val="20"/>
        </w:rPr>
        <w:t> </w:t>
      </w:r>
      <w:r>
        <w:rPr>
          <w:sz w:val="20"/>
        </w:rPr>
        <w:t>analizar</w:t>
      </w:r>
      <w:r>
        <w:rPr>
          <w:spacing w:val="-4"/>
          <w:sz w:val="20"/>
        </w:rPr>
        <w:t> </w:t>
      </w:r>
      <w:r>
        <w:rPr>
          <w:sz w:val="20"/>
        </w:rPr>
        <w:t>en torno</w:t>
      </w:r>
      <w:r>
        <w:rPr>
          <w:spacing w:val="-5"/>
          <w:sz w:val="20"/>
        </w:rPr>
        <w:t> </w:t>
      </w:r>
      <w:r>
        <w:rPr>
          <w:sz w:val="20"/>
        </w:rPr>
        <w:t>al derecho</w:t>
      </w:r>
      <w:r>
        <w:rPr>
          <w:spacing w:val="-15"/>
          <w:sz w:val="20"/>
        </w:rPr>
        <w:t> </w:t>
      </w:r>
      <w:r>
        <w:rPr>
          <w:sz w:val="20"/>
        </w:rPr>
        <w:t>al</w:t>
      </w:r>
      <w:r>
        <w:rPr>
          <w:spacing w:val="-11"/>
          <w:sz w:val="20"/>
        </w:rPr>
        <w:t> </w:t>
      </w:r>
      <w:r>
        <w:rPr>
          <w:sz w:val="20"/>
        </w:rPr>
        <w:t>trabajo</w:t>
      </w:r>
      <w:r>
        <w:rPr>
          <w:spacing w:val="-11"/>
          <w:sz w:val="20"/>
        </w:rPr>
        <w:t> </w:t>
      </w:r>
      <w:r>
        <w:rPr>
          <w:sz w:val="20"/>
        </w:rPr>
        <w:t>y</w:t>
      </w:r>
      <w:r>
        <w:rPr>
          <w:spacing w:val="-12"/>
          <w:sz w:val="20"/>
        </w:rPr>
        <w:t> </w:t>
      </w:r>
      <w:r>
        <w:rPr>
          <w:sz w:val="20"/>
        </w:rPr>
        <w:t>seguridad</w:t>
      </w:r>
      <w:r>
        <w:rPr>
          <w:spacing w:val="-13"/>
          <w:sz w:val="20"/>
        </w:rPr>
        <w:t> </w:t>
      </w:r>
      <w:r>
        <w:rPr>
          <w:sz w:val="20"/>
        </w:rPr>
        <w:t>social</w:t>
      </w:r>
      <w:r>
        <w:rPr>
          <w:spacing w:val="-9"/>
          <w:sz w:val="20"/>
        </w:rPr>
        <w:t> </w:t>
      </w:r>
      <w:r>
        <w:rPr>
          <w:sz w:val="20"/>
        </w:rPr>
        <w:t>a</w:t>
      </w:r>
      <w:r>
        <w:rPr>
          <w:spacing w:val="-11"/>
          <w:sz w:val="20"/>
        </w:rPr>
        <w:t> </w:t>
      </w:r>
      <w:r>
        <w:rPr>
          <w:sz w:val="20"/>
        </w:rPr>
        <w:t>fin</w:t>
      </w:r>
      <w:r>
        <w:rPr>
          <w:spacing w:val="-12"/>
          <w:sz w:val="20"/>
        </w:rPr>
        <w:t> </w:t>
      </w:r>
      <w:r>
        <w:rPr>
          <w:sz w:val="20"/>
        </w:rPr>
        <w:t>de</w:t>
      </w:r>
      <w:r>
        <w:rPr>
          <w:spacing w:val="-13"/>
          <w:sz w:val="20"/>
        </w:rPr>
        <w:t> </w:t>
      </w:r>
      <w:r>
        <w:rPr>
          <w:sz w:val="20"/>
        </w:rPr>
        <w:t>realizar</w:t>
      </w:r>
      <w:r>
        <w:rPr>
          <w:spacing w:val="-12"/>
          <w:sz w:val="20"/>
        </w:rPr>
        <w:t> </w:t>
      </w:r>
      <w:r>
        <w:rPr>
          <w:sz w:val="20"/>
        </w:rPr>
        <w:t>el</w:t>
      </w:r>
      <w:r>
        <w:rPr>
          <w:spacing w:val="-11"/>
          <w:sz w:val="20"/>
        </w:rPr>
        <w:t> </w:t>
      </w:r>
      <w:r>
        <w:rPr>
          <w:sz w:val="20"/>
        </w:rPr>
        <w:t>cálculo,</w:t>
      </w:r>
      <w:r>
        <w:rPr>
          <w:spacing w:val="-9"/>
          <w:sz w:val="20"/>
        </w:rPr>
        <w:t> </w:t>
      </w:r>
      <w:r>
        <w:rPr>
          <w:sz w:val="20"/>
        </w:rPr>
        <w:t>en</w:t>
      </w:r>
      <w:r>
        <w:rPr>
          <w:spacing w:val="-13"/>
          <w:sz w:val="20"/>
        </w:rPr>
        <w:t> </w:t>
      </w:r>
      <w:r>
        <w:rPr>
          <w:sz w:val="20"/>
        </w:rPr>
        <w:t>base</w:t>
      </w:r>
      <w:r>
        <w:rPr>
          <w:spacing w:val="-11"/>
          <w:sz w:val="20"/>
        </w:rPr>
        <w:t> </w:t>
      </w:r>
      <w:r>
        <w:rPr>
          <w:sz w:val="20"/>
        </w:rPr>
        <w:t>a</w:t>
      </w:r>
      <w:r>
        <w:rPr>
          <w:spacing w:val="-13"/>
          <w:sz w:val="20"/>
        </w:rPr>
        <w:t> </w:t>
      </w:r>
      <w:r>
        <w:rPr>
          <w:sz w:val="20"/>
        </w:rPr>
        <w:t>las</w:t>
      </w:r>
      <w:r>
        <w:rPr>
          <w:spacing w:val="-9"/>
          <w:sz w:val="20"/>
        </w:rPr>
        <w:t> </w:t>
      </w:r>
      <w:r>
        <w:rPr>
          <w:sz w:val="20"/>
        </w:rPr>
        <w:t>remuneraciones que percibían y dejaron de percibir por las vulneraciones ocasionadas por parte del Estado”. En</w:t>
      </w:r>
      <w:r>
        <w:rPr>
          <w:spacing w:val="-8"/>
          <w:sz w:val="20"/>
        </w:rPr>
        <w:t> </w:t>
      </w:r>
      <w:r>
        <w:rPr>
          <w:sz w:val="20"/>
        </w:rPr>
        <w:t>ese</w:t>
      </w:r>
      <w:r>
        <w:rPr>
          <w:spacing w:val="-8"/>
          <w:sz w:val="20"/>
        </w:rPr>
        <w:t> </w:t>
      </w:r>
      <w:r>
        <w:rPr>
          <w:sz w:val="20"/>
        </w:rPr>
        <w:t>sentido,</w:t>
      </w:r>
      <w:r>
        <w:rPr>
          <w:spacing w:val="-7"/>
          <w:sz w:val="20"/>
        </w:rPr>
        <w:t> </w:t>
      </w:r>
      <w:r>
        <w:rPr>
          <w:sz w:val="20"/>
        </w:rPr>
        <w:t>solicitaron,</w:t>
      </w:r>
      <w:r>
        <w:rPr>
          <w:spacing w:val="-9"/>
          <w:sz w:val="20"/>
        </w:rPr>
        <w:t> </w:t>
      </w:r>
      <w:r>
        <w:rPr>
          <w:sz w:val="20"/>
        </w:rPr>
        <w:t>bajo</w:t>
      </w:r>
      <w:r>
        <w:rPr>
          <w:spacing w:val="-5"/>
          <w:sz w:val="20"/>
        </w:rPr>
        <w:t> </w:t>
      </w:r>
      <w:r>
        <w:rPr>
          <w:sz w:val="20"/>
        </w:rPr>
        <w:t>el</w:t>
      </w:r>
      <w:r>
        <w:rPr>
          <w:spacing w:val="-9"/>
          <w:sz w:val="20"/>
        </w:rPr>
        <w:t> </w:t>
      </w:r>
      <w:r>
        <w:rPr>
          <w:sz w:val="20"/>
        </w:rPr>
        <w:t>nombre</w:t>
      </w:r>
      <w:r>
        <w:rPr>
          <w:spacing w:val="-8"/>
          <w:sz w:val="20"/>
        </w:rPr>
        <w:t> </w:t>
      </w:r>
      <w:r>
        <w:rPr>
          <w:sz w:val="20"/>
        </w:rPr>
        <w:t>de</w:t>
      </w:r>
      <w:r>
        <w:rPr>
          <w:spacing w:val="-6"/>
          <w:sz w:val="20"/>
        </w:rPr>
        <w:t> </w:t>
      </w:r>
      <w:r>
        <w:rPr>
          <w:sz w:val="20"/>
        </w:rPr>
        <w:t>medida</w:t>
      </w:r>
      <w:r>
        <w:rPr>
          <w:spacing w:val="-8"/>
          <w:sz w:val="20"/>
        </w:rPr>
        <w:t> </w:t>
      </w:r>
      <w:r>
        <w:rPr>
          <w:sz w:val="20"/>
        </w:rPr>
        <w:t>de</w:t>
      </w:r>
      <w:r>
        <w:rPr>
          <w:spacing w:val="-8"/>
          <w:sz w:val="20"/>
        </w:rPr>
        <w:t> </w:t>
      </w:r>
      <w:r>
        <w:rPr>
          <w:sz w:val="20"/>
        </w:rPr>
        <w:t>restitución,</w:t>
      </w:r>
      <w:r>
        <w:rPr>
          <w:spacing w:val="-9"/>
          <w:sz w:val="20"/>
        </w:rPr>
        <w:t> </w:t>
      </w:r>
      <w:r>
        <w:rPr>
          <w:sz w:val="20"/>
        </w:rPr>
        <w:t>que</w:t>
      </w:r>
      <w:r>
        <w:rPr>
          <w:spacing w:val="-8"/>
          <w:sz w:val="20"/>
        </w:rPr>
        <w:t> </w:t>
      </w:r>
      <w:r>
        <w:rPr>
          <w:sz w:val="20"/>
        </w:rPr>
        <w:t>esta</w:t>
      </w:r>
      <w:r>
        <w:rPr>
          <w:spacing w:val="-6"/>
          <w:sz w:val="20"/>
        </w:rPr>
        <w:t> </w:t>
      </w:r>
      <w:r>
        <w:rPr>
          <w:sz w:val="20"/>
        </w:rPr>
        <w:t>Corte</w:t>
      </w:r>
      <w:r>
        <w:rPr>
          <w:spacing w:val="-8"/>
          <w:sz w:val="20"/>
        </w:rPr>
        <w:t> </w:t>
      </w:r>
      <w:r>
        <w:rPr>
          <w:sz w:val="20"/>
        </w:rPr>
        <w:t>entiende como</w:t>
      </w:r>
      <w:r>
        <w:rPr>
          <w:spacing w:val="-7"/>
          <w:sz w:val="20"/>
        </w:rPr>
        <w:t> </w:t>
      </w:r>
      <w:r>
        <w:rPr>
          <w:sz w:val="20"/>
        </w:rPr>
        <w:t>indemnización</w:t>
      </w:r>
      <w:r>
        <w:rPr>
          <w:spacing w:val="-5"/>
          <w:sz w:val="20"/>
        </w:rPr>
        <w:t> </w:t>
      </w:r>
      <w:r>
        <w:rPr>
          <w:sz w:val="20"/>
        </w:rPr>
        <w:t>material,</w:t>
      </w:r>
      <w:r>
        <w:rPr>
          <w:spacing w:val="-4"/>
          <w:sz w:val="20"/>
        </w:rPr>
        <w:t> </w:t>
      </w:r>
      <w:r>
        <w:rPr>
          <w:sz w:val="20"/>
        </w:rPr>
        <w:t>que</w:t>
      </w:r>
      <w:r>
        <w:rPr>
          <w:spacing w:val="-5"/>
          <w:sz w:val="20"/>
        </w:rPr>
        <w:t> </w:t>
      </w:r>
      <w:r>
        <w:rPr>
          <w:sz w:val="20"/>
        </w:rPr>
        <w:t>se</w:t>
      </w:r>
      <w:r>
        <w:rPr>
          <w:spacing w:val="-7"/>
          <w:sz w:val="20"/>
        </w:rPr>
        <w:t> </w:t>
      </w:r>
      <w:r>
        <w:rPr>
          <w:sz w:val="20"/>
        </w:rPr>
        <w:t>le</w:t>
      </w:r>
      <w:r>
        <w:rPr>
          <w:spacing w:val="-4"/>
          <w:sz w:val="20"/>
        </w:rPr>
        <w:t> </w:t>
      </w:r>
      <w:r>
        <w:rPr>
          <w:sz w:val="20"/>
        </w:rPr>
        <w:t>otorgue</w:t>
      </w:r>
      <w:r>
        <w:rPr>
          <w:spacing w:val="-5"/>
          <w:sz w:val="20"/>
        </w:rPr>
        <w:t> </w:t>
      </w:r>
      <w:r>
        <w:rPr>
          <w:sz w:val="20"/>
        </w:rPr>
        <w:t>al</w:t>
      </w:r>
      <w:r>
        <w:rPr>
          <w:spacing w:val="-5"/>
          <w:sz w:val="20"/>
        </w:rPr>
        <w:t> </w:t>
      </w:r>
      <w:r>
        <w:rPr>
          <w:sz w:val="20"/>
        </w:rPr>
        <w:t>señor</w:t>
      </w:r>
      <w:r>
        <w:rPr>
          <w:spacing w:val="-4"/>
          <w:sz w:val="20"/>
        </w:rPr>
        <w:t> </w:t>
      </w:r>
      <w:r>
        <w:rPr>
          <w:sz w:val="20"/>
        </w:rPr>
        <w:t>Viteri</w:t>
      </w:r>
      <w:r>
        <w:rPr>
          <w:spacing w:val="-3"/>
          <w:sz w:val="20"/>
        </w:rPr>
        <w:t> </w:t>
      </w:r>
      <w:r>
        <w:rPr>
          <w:sz w:val="20"/>
        </w:rPr>
        <w:t>la</w:t>
      </w:r>
      <w:r>
        <w:rPr>
          <w:spacing w:val="-3"/>
          <w:sz w:val="20"/>
        </w:rPr>
        <w:t> </w:t>
      </w:r>
      <w:r>
        <w:rPr>
          <w:sz w:val="20"/>
        </w:rPr>
        <w:t>restitución</w:t>
      </w:r>
      <w:r>
        <w:rPr>
          <w:spacing w:val="-5"/>
          <w:sz w:val="20"/>
        </w:rPr>
        <w:t> </w:t>
      </w:r>
      <w:r>
        <w:rPr>
          <w:sz w:val="20"/>
        </w:rPr>
        <w:t>de</w:t>
      </w:r>
      <w:r>
        <w:rPr>
          <w:spacing w:val="-4"/>
          <w:sz w:val="20"/>
        </w:rPr>
        <w:t> </w:t>
      </w:r>
      <w:r>
        <w:rPr>
          <w:sz w:val="20"/>
        </w:rPr>
        <w:t>salario,</w:t>
      </w:r>
      <w:r>
        <w:rPr>
          <w:spacing w:val="-4"/>
          <w:sz w:val="20"/>
        </w:rPr>
        <w:t> </w:t>
      </w:r>
      <w:r>
        <w:rPr>
          <w:sz w:val="20"/>
        </w:rPr>
        <w:t>otros beneficios y bonificaciones que su jerarquía le concede por derecho; y el pago de aportes efectuados</w:t>
      </w:r>
      <w:r>
        <w:rPr>
          <w:spacing w:val="-12"/>
          <w:sz w:val="20"/>
        </w:rPr>
        <w:t> </w:t>
      </w:r>
      <w:r>
        <w:rPr>
          <w:sz w:val="20"/>
        </w:rPr>
        <w:t>al</w:t>
      </w:r>
      <w:r>
        <w:rPr>
          <w:spacing w:val="-11"/>
          <w:sz w:val="20"/>
        </w:rPr>
        <w:t> </w:t>
      </w:r>
      <w:r>
        <w:rPr>
          <w:sz w:val="20"/>
        </w:rPr>
        <w:t>Club</w:t>
      </w:r>
      <w:r>
        <w:rPr>
          <w:spacing w:val="-11"/>
          <w:sz w:val="20"/>
        </w:rPr>
        <w:t> </w:t>
      </w:r>
      <w:r>
        <w:rPr>
          <w:sz w:val="20"/>
        </w:rPr>
        <w:t>Naval</w:t>
      </w:r>
      <w:r>
        <w:rPr>
          <w:spacing w:val="-11"/>
          <w:sz w:val="20"/>
        </w:rPr>
        <w:t> </w:t>
      </w:r>
      <w:r>
        <w:rPr>
          <w:sz w:val="20"/>
        </w:rPr>
        <w:t>de</w:t>
      </w:r>
      <w:r>
        <w:rPr>
          <w:spacing w:val="-13"/>
          <w:sz w:val="20"/>
        </w:rPr>
        <w:t> </w:t>
      </w:r>
      <w:r>
        <w:rPr>
          <w:sz w:val="20"/>
        </w:rPr>
        <w:t>Oficiales,</w:t>
      </w:r>
      <w:r>
        <w:rPr>
          <w:spacing w:val="-12"/>
          <w:sz w:val="20"/>
        </w:rPr>
        <w:t> </w:t>
      </w:r>
      <w:r>
        <w:rPr>
          <w:sz w:val="20"/>
        </w:rPr>
        <w:t>con</w:t>
      </w:r>
      <w:r>
        <w:rPr>
          <w:spacing w:val="-10"/>
          <w:sz w:val="20"/>
        </w:rPr>
        <w:t> </w:t>
      </w:r>
      <w:r>
        <w:rPr>
          <w:sz w:val="20"/>
        </w:rPr>
        <w:t>los</w:t>
      </w:r>
      <w:r>
        <w:rPr>
          <w:spacing w:val="-7"/>
          <w:sz w:val="20"/>
        </w:rPr>
        <w:t> </w:t>
      </w:r>
      <w:r>
        <w:rPr>
          <w:sz w:val="20"/>
        </w:rPr>
        <w:t>intereses</w:t>
      </w:r>
      <w:r>
        <w:rPr>
          <w:spacing w:val="-12"/>
          <w:sz w:val="20"/>
        </w:rPr>
        <w:t> </w:t>
      </w:r>
      <w:r>
        <w:rPr>
          <w:sz w:val="20"/>
        </w:rPr>
        <w:t>a</w:t>
      </w:r>
      <w:r>
        <w:rPr>
          <w:spacing w:val="-9"/>
          <w:sz w:val="20"/>
        </w:rPr>
        <w:t> </w:t>
      </w:r>
      <w:r>
        <w:rPr>
          <w:sz w:val="20"/>
        </w:rPr>
        <w:t>la</w:t>
      </w:r>
      <w:r>
        <w:rPr>
          <w:spacing w:val="-11"/>
          <w:sz w:val="20"/>
        </w:rPr>
        <w:t> </w:t>
      </w:r>
      <w:r>
        <w:rPr>
          <w:sz w:val="20"/>
        </w:rPr>
        <w:t>fecha.</w:t>
      </w:r>
      <w:r>
        <w:rPr>
          <w:spacing w:val="-12"/>
          <w:sz w:val="20"/>
        </w:rPr>
        <w:t> </w:t>
      </w:r>
      <w:r>
        <w:rPr>
          <w:sz w:val="20"/>
        </w:rPr>
        <w:t>Solicitaron</w:t>
      </w:r>
      <w:r>
        <w:rPr>
          <w:spacing w:val="-13"/>
          <w:sz w:val="20"/>
        </w:rPr>
        <w:t> </w:t>
      </w:r>
      <w:r>
        <w:rPr>
          <w:sz w:val="20"/>
        </w:rPr>
        <w:t>también</w:t>
      </w:r>
      <w:r>
        <w:rPr>
          <w:spacing w:val="-9"/>
          <w:sz w:val="20"/>
        </w:rPr>
        <w:t> </w:t>
      </w:r>
      <w:r>
        <w:rPr>
          <w:sz w:val="20"/>
        </w:rPr>
        <w:t>el</w:t>
      </w:r>
      <w:r>
        <w:rPr>
          <w:spacing w:val="-11"/>
          <w:sz w:val="20"/>
        </w:rPr>
        <w:t> </w:t>
      </w:r>
      <w:r>
        <w:rPr>
          <w:sz w:val="20"/>
        </w:rPr>
        <w:t>pago de</w:t>
      </w:r>
      <w:r>
        <w:rPr>
          <w:spacing w:val="-7"/>
          <w:sz w:val="20"/>
        </w:rPr>
        <w:t> </w:t>
      </w:r>
      <w:r>
        <w:rPr>
          <w:sz w:val="20"/>
        </w:rPr>
        <w:t>todas</w:t>
      </w:r>
      <w:r>
        <w:rPr>
          <w:spacing w:val="-6"/>
          <w:sz w:val="20"/>
        </w:rPr>
        <w:t> </w:t>
      </w:r>
      <w:r>
        <w:rPr>
          <w:sz w:val="20"/>
        </w:rPr>
        <w:t>las</w:t>
      </w:r>
      <w:r>
        <w:rPr>
          <w:spacing w:val="-4"/>
          <w:sz w:val="20"/>
        </w:rPr>
        <w:t> </w:t>
      </w:r>
      <w:r>
        <w:rPr>
          <w:sz w:val="20"/>
        </w:rPr>
        <w:t>remuneraciones</w:t>
      </w:r>
      <w:r>
        <w:rPr>
          <w:spacing w:val="-4"/>
          <w:sz w:val="20"/>
        </w:rPr>
        <w:t> </w:t>
      </w:r>
      <w:r>
        <w:rPr>
          <w:sz w:val="20"/>
        </w:rPr>
        <w:t>y</w:t>
      </w:r>
      <w:r>
        <w:rPr>
          <w:spacing w:val="-6"/>
          <w:sz w:val="20"/>
        </w:rPr>
        <w:t> </w:t>
      </w:r>
      <w:r>
        <w:rPr>
          <w:sz w:val="20"/>
        </w:rPr>
        <w:t>demás</w:t>
      </w:r>
      <w:r>
        <w:rPr>
          <w:spacing w:val="-4"/>
          <w:sz w:val="20"/>
        </w:rPr>
        <w:t> </w:t>
      </w:r>
      <w:r>
        <w:rPr>
          <w:sz w:val="20"/>
        </w:rPr>
        <w:t>beneficios</w:t>
      </w:r>
      <w:r>
        <w:rPr>
          <w:spacing w:val="-4"/>
          <w:sz w:val="20"/>
        </w:rPr>
        <w:t> </w:t>
      </w:r>
      <w:r>
        <w:rPr>
          <w:sz w:val="20"/>
        </w:rPr>
        <w:t>que</w:t>
      </w:r>
      <w:r>
        <w:rPr>
          <w:spacing w:val="-7"/>
          <w:sz w:val="20"/>
        </w:rPr>
        <w:t> </w:t>
      </w:r>
      <w:r>
        <w:rPr>
          <w:sz w:val="20"/>
        </w:rPr>
        <w:t>por</w:t>
      </w:r>
      <w:r>
        <w:rPr>
          <w:spacing w:val="-7"/>
          <w:sz w:val="20"/>
        </w:rPr>
        <w:t> </w:t>
      </w:r>
      <w:r>
        <w:rPr>
          <w:sz w:val="20"/>
        </w:rPr>
        <w:t>ley</w:t>
      </w:r>
      <w:r>
        <w:rPr>
          <w:spacing w:val="-4"/>
          <w:sz w:val="20"/>
        </w:rPr>
        <w:t> </w:t>
      </w:r>
      <w:r>
        <w:rPr>
          <w:sz w:val="20"/>
        </w:rPr>
        <w:t>le</w:t>
      </w:r>
      <w:r>
        <w:rPr>
          <w:spacing w:val="-7"/>
          <w:sz w:val="20"/>
        </w:rPr>
        <w:t> </w:t>
      </w:r>
      <w:r>
        <w:rPr>
          <w:sz w:val="20"/>
        </w:rPr>
        <w:t>habría</w:t>
      </w:r>
      <w:r>
        <w:rPr>
          <w:spacing w:val="-5"/>
          <w:sz w:val="20"/>
        </w:rPr>
        <w:t> </w:t>
      </w:r>
      <w:r>
        <w:rPr>
          <w:sz w:val="20"/>
        </w:rPr>
        <w:t>correspondido</w:t>
      </w:r>
      <w:r>
        <w:rPr>
          <w:spacing w:val="-7"/>
          <w:sz w:val="20"/>
        </w:rPr>
        <w:t> </w:t>
      </w:r>
      <w:r>
        <w:rPr>
          <w:sz w:val="20"/>
        </w:rPr>
        <w:t>al</w:t>
      </w:r>
      <w:r>
        <w:rPr>
          <w:spacing w:val="-3"/>
          <w:sz w:val="20"/>
        </w:rPr>
        <w:t> </w:t>
      </w:r>
      <w:r>
        <w:rPr>
          <w:sz w:val="20"/>
        </w:rPr>
        <w:t>señor Viteri</w:t>
      </w:r>
      <w:r>
        <w:rPr>
          <w:spacing w:val="-2"/>
          <w:sz w:val="20"/>
        </w:rPr>
        <w:t> </w:t>
      </w:r>
      <w:r>
        <w:rPr>
          <w:sz w:val="20"/>
        </w:rPr>
        <w:t>Ungaretti</w:t>
      </w:r>
      <w:r>
        <w:rPr>
          <w:spacing w:val="-2"/>
          <w:sz w:val="20"/>
        </w:rPr>
        <w:t> </w:t>
      </w:r>
      <w:r>
        <w:rPr>
          <w:sz w:val="20"/>
        </w:rPr>
        <w:t>desde</w:t>
      </w:r>
      <w:r>
        <w:rPr>
          <w:spacing w:val="-1"/>
          <w:sz w:val="20"/>
        </w:rPr>
        <w:t> </w:t>
      </w:r>
      <w:r>
        <w:rPr>
          <w:sz w:val="20"/>
        </w:rPr>
        <w:t>la</w:t>
      </w:r>
      <w:r>
        <w:rPr>
          <w:spacing w:val="-2"/>
          <w:sz w:val="20"/>
        </w:rPr>
        <w:t> </w:t>
      </w:r>
      <w:r>
        <w:rPr>
          <w:sz w:val="20"/>
        </w:rPr>
        <w:t>fecha</w:t>
      </w:r>
      <w:r>
        <w:rPr>
          <w:spacing w:val="-1"/>
          <w:sz w:val="20"/>
        </w:rPr>
        <w:t> </w:t>
      </w:r>
      <w:r>
        <w:rPr>
          <w:sz w:val="20"/>
        </w:rPr>
        <w:t>de</w:t>
      </w:r>
      <w:r>
        <w:rPr>
          <w:spacing w:val="-1"/>
          <w:sz w:val="20"/>
        </w:rPr>
        <w:t> </w:t>
      </w:r>
      <w:r>
        <w:rPr>
          <w:sz w:val="20"/>
        </w:rPr>
        <w:t>su</w:t>
      </w:r>
      <w:r>
        <w:rPr>
          <w:spacing w:val="-1"/>
          <w:sz w:val="20"/>
        </w:rPr>
        <w:t> </w:t>
      </w:r>
      <w:r>
        <w:rPr>
          <w:sz w:val="20"/>
        </w:rPr>
        <w:t>separación de</w:t>
      </w:r>
      <w:r>
        <w:rPr>
          <w:spacing w:val="-3"/>
          <w:sz w:val="20"/>
        </w:rPr>
        <w:t> </w:t>
      </w:r>
      <w:r>
        <w:rPr>
          <w:sz w:val="20"/>
        </w:rPr>
        <w:t>las Fuerzas</w:t>
      </w:r>
      <w:r>
        <w:rPr>
          <w:spacing w:val="-2"/>
          <w:sz w:val="20"/>
        </w:rPr>
        <w:t> </w:t>
      </w:r>
      <w:r>
        <w:rPr>
          <w:sz w:val="20"/>
        </w:rPr>
        <w:t>Armadas</w:t>
      </w:r>
      <w:r>
        <w:rPr>
          <w:spacing w:val="-2"/>
          <w:sz w:val="20"/>
        </w:rPr>
        <w:t> </w:t>
      </w:r>
      <w:r>
        <w:rPr>
          <w:sz w:val="20"/>
        </w:rPr>
        <w:t>más</w:t>
      </w:r>
      <w:r>
        <w:rPr>
          <w:spacing w:val="-2"/>
          <w:sz w:val="20"/>
        </w:rPr>
        <w:t> </w:t>
      </w:r>
      <w:r>
        <w:rPr>
          <w:sz w:val="20"/>
        </w:rPr>
        <w:t>los respectivos intereses hasta la fecha de la reincorporación al Servicio Activo.</w:t>
      </w:r>
    </w:p>
    <w:p>
      <w:pPr>
        <w:pStyle w:val="BodyText"/>
        <w:spacing w:before="1"/>
      </w:pPr>
    </w:p>
    <w:p>
      <w:pPr>
        <w:pStyle w:val="ListParagraph"/>
        <w:numPr>
          <w:ilvl w:val="0"/>
          <w:numId w:val="8"/>
        </w:numPr>
        <w:tabs>
          <w:tab w:pos="909" w:val="left" w:leader="none"/>
        </w:tabs>
        <w:spacing w:line="240" w:lineRule="auto" w:before="0" w:after="0"/>
        <w:ind w:left="200" w:right="195" w:firstLine="0"/>
        <w:jc w:val="both"/>
        <w:rPr>
          <w:sz w:val="20"/>
        </w:rPr>
      </w:pPr>
      <w:r>
        <w:rPr>
          <w:sz w:val="20"/>
        </w:rPr>
        <w:t>El </w:t>
      </w:r>
      <w:r>
        <w:rPr>
          <w:b/>
          <w:i/>
          <w:sz w:val="20"/>
        </w:rPr>
        <w:t>Estado </w:t>
      </w:r>
      <w:r>
        <w:rPr>
          <w:sz w:val="20"/>
        </w:rPr>
        <w:t>alegó que el señor Viteri se dio de baja por solicitud voluntaria, por lo que dicho hecho no es atribuible al Estado y no corresponden las pretensiones relativas a beneficios y bonificaciones. Sobre “otros beneficios” alegados por</w:t>
      </w:r>
      <w:r>
        <w:rPr>
          <w:spacing w:val="-1"/>
          <w:sz w:val="20"/>
        </w:rPr>
        <w:t> </w:t>
      </w:r>
      <w:r>
        <w:rPr>
          <w:sz w:val="20"/>
        </w:rPr>
        <w:t>los representantes, señaló que</w:t>
      </w:r>
      <w:r>
        <w:rPr>
          <w:spacing w:val="-14"/>
          <w:sz w:val="20"/>
        </w:rPr>
        <w:t> </w:t>
      </w:r>
      <w:r>
        <w:rPr>
          <w:sz w:val="20"/>
        </w:rPr>
        <w:t>estos</w:t>
      </w:r>
      <w:r>
        <w:rPr>
          <w:spacing w:val="-13"/>
          <w:sz w:val="20"/>
        </w:rPr>
        <w:t> </w:t>
      </w:r>
      <w:r>
        <w:rPr>
          <w:sz w:val="20"/>
        </w:rPr>
        <w:t>últimos</w:t>
      </w:r>
      <w:r>
        <w:rPr>
          <w:spacing w:val="-13"/>
          <w:sz w:val="20"/>
        </w:rPr>
        <w:t> </w:t>
      </w:r>
      <w:r>
        <w:rPr>
          <w:sz w:val="20"/>
        </w:rPr>
        <w:t>no</w:t>
      </w:r>
      <w:r>
        <w:rPr>
          <w:spacing w:val="-14"/>
          <w:sz w:val="20"/>
        </w:rPr>
        <w:t> </w:t>
      </w:r>
      <w:r>
        <w:rPr>
          <w:sz w:val="20"/>
        </w:rPr>
        <w:t>precisaron</w:t>
      </w:r>
      <w:r>
        <w:rPr>
          <w:spacing w:val="-12"/>
          <w:sz w:val="20"/>
        </w:rPr>
        <w:t> </w:t>
      </w:r>
      <w:r>
        <w:rPr>
          <w:sz w:val="20"/>
        </w:rPr>
        <w:t>a</w:t>
      </w:r>
      <w:r>
        <w:rPr>
          <w:spacing w:val="-12"/>
          <w:sz w:val="20"/>
        </w:rPr>
        <w:t> </w:t>
      </w:r>
      <w:r>
        <w:rPr>
          <w:sz w:val="20"/>
        </w:rPr>
        <w:t>qué</w:t>
      </w:r>
      <w:r>
        <w:rPr>
          <w:spacing w:val="-14"/>
          <w:sz w:val="20"/>
        </w:rPr>
        <w:t> </w:t>
      </w:r>
      <w:r>
        <w:rPr>
          <w:sz w:val="20"/>
        </w:rPr>
        <w:t>beneficios</w:t>
      </w:r>
      <w:r>
        <w:rPr>
          <w:spacing w:val="-11"/>
          <w:sz w:val="20"/>
        </w:rPr>
        <w:t> </w:t>
      </w:r>
      <w:r>
        <w:rPr>
          <w:sz w:val="20"/>
        </w:rPr>
        <w:t>se</w:t>
      </w:r>
      <w:r>
        <w:rPr>
          <w:spacing w:val="-12"/>
          <w:sz w:val="20"/>
        </w:rPr>
        <w:t> </w:t>
      </w:r>
      <w:r>
        <w:rPr>
          <w:sz w:val="20"/>
        </w:rPr>
        <w:t>refieren</w:t>
      </w:r>
      <w:r>
        <w:rPr>
          <w:spacing w:val="-12"/>
          <w:sz w:val="20"/>
        </w:rPr>
        <w:t> </w:t>
      </w:r>
      <w:r>
        <w:rPr>
          <w:sz w:val="20"/>
        </w:rPr>
        <w:t>y</w:t>
      </w:r>
      <w:r>
        <w:rPr>
          <w:spacing w:val="-13"/>
          <w:sz w:val="20"/>
        </w:rPr>
        <w:t> </w:t>
      </w:r>
      <w:r>
        <w:rPr>
          <w:sz w:val="20"/>
        </w:rPr>
        <w:t>que</w:t>
      </w:r>
      <w:r>
        <w:rPr>
          <w:spacing w:val="-14"/>
          <w:sz w:val="20"/>
        </w:rPr>
        <w:t> </w:t>
      </w:r>
      <w:r>
        <w:rPr>
          <w:sz w:val="20"/>
        </w:rPr>
        <w:t>las</w:t>
      </w:r>
      <w:r>
        <w:rPr>
          <w:spacing w:val="-13"/>
          <w:sz w:val="20"/>
        </w:rPr>
        <w:t> </w:t>
      </w:r>
      <w:r>
        <w:rPr>
          <w:sz w:val="20"/>
        </w:rPr>
        <w:t>reparaciones</w:t>
      </w:r>
      <w:r>
        <w:rPr>
          <w:spacing w:val="-13"/>
          <w:sz w:val="20"/>
        </w:rPr>
        <w:t> </w:t>
      </w:r>
      <w:r>
        <w:rPr>
          <w:sz w:val="20"/>
        </w:rPr>
        <w:t>no</w:t>
      </w:r>
      <w:r>
        <w:rPr>
          <w:spacing w:val="-14"/>
          <w:sz w:val="20"/>
        </w:rPr>
        <w:t> </w:t>
      </w:r>
      <w:r>
        <w:rPr>
          <w:sz w:val="20"/>
        </w:rPr>
        <w:t>pueden implicar enriquecimiento. Sobre los pagos efectuados al Club Naval de Oficiales, indicó que este último es un centro de recreación cuya membresía es voluntaria, por lo que los aportes son ajenos</w:t>
      </w:r>
      <w:r>
        <w:rPr>
          <w:spacing w:val="-1"/>
          <w:sz w:val="20"/>
        </w:rPr>
        <w:t> </w:t>
      </w:r>
      <w:r>
        <w:rPr>
          <w:sz w:val="20"/>
        </w:rPr>
        <w:t>a un</w:t>
      </w:r>
      <w:r>
        <w:rPr>
          <w:spacing w:val="1"/>
          <w:sz w:val="20"/>
        </w:rPr>
        <w:t> </w:t>
      </w:r>
      <w:r>
        <w:rPr>
          <w:sz w:val="20"/>
        </w:rPr>
        <w:t>daño</w:t>
      </w:r>
      <w:r>
        <w:rPr>
          <w:spacing w:val="-2"/>
          <w:sz w:val="20"/>
        </w:rPr>
        <w:t> </w:t>
      </w:r>
      <w:r>
        <w:rPr>
          <w:sz w:val="20"/>
        </w:rPr>
        <w:t>resarcible.</w:t>
      </w:r>
      <w:r>
        <w:rPr>
          <w:spacing w:val="-1"/>
          <w:sz w:val="20"/>
        </w:rPr>
        <w:t> </w:t>
      </w:r>
      <w:r>
        <w:rPr>
          <w:sz w:val="20"/>
        </w:rPr>
        <w:t>Asimismo, señaló</w:t>
      </w:r>
      <w:r>
        <w:rPr>
          <w:spacing w:val="-2"/>
          <w:sz w:val="20"/>
        </w:rPr>
        <w:t> </w:t>
      </w:r>
      <w:r>
        <w:rPr>
          <w:sz w:val="20"/>
        </w:rPr>
        <w:t>que</w:t>
      </w:r>
      <w:r>
        <w:rPr>
          <w:spacing w:val="-1"/>
          <w:sz w:val="20"/>
        </w:rPr>
        <w:t> </w:t>
      </w:r>
      <w:r>
        <w:rPr>
          <w:sz w:val="20"/>
        </w:rPr>
        <w:t>al señor</w:t>
      </w:r>
      <w:r>
        <w:rPr>
          <w:spacing w:val="-2"/>
          <w:sz w:val="20"/>
        </w:rPr>
        <w:t> </w:t>
      </w:r>
      <w:r>
        <w:rPr>
          <w:sz w:val="20"/>
        </w:rPr>
        <w:t>Viteri</w:t>
      </w:r>
      <w:r>
        <w:rPr>
          <w:spacing w:val="1"/>
          <w:sz w:val="20"/>
        </w:rPr>
        <w:t> </w:t>
      </w:r>
      <w:r>
        <w:rPr>
          <w:sz w:val="20"/>
        </w:rPr>
        <w:t>se</w:t>
      </w:r>
      <w:r>
        <w:rPr>
          <w:spacing w:val="-2"/>
          <w:sz w:val="20"/>
        </w:rPr>
        <w:t> </w:t>
      </w:r>
      <w:r>
        <w:rPr>
          <w:sz w:val="20"/>
        </w:rPr>
        <w:t>le</w:t>
      </w:r>
      <w:r>
        <w:rPr>
          <w:spacing w:val="-2"/>
          <w:sz w:val="20"/>
        </w:rPr>
        <w:t> </w:t>
      </w:r>
      <w:r>
        <w:rPr>
          <w:sz w:val="20"/>
        </w:rPr>
        <w:t>ha</w:t>
      </w:r>
      <w:r>
        <w:rPr>
          <w:spacing w:val="1"/>
          <w:sz w:val="20"/>
        </w:rPr>
        <w:t> </w:t>
      </w:r>
      <w:r>
        <w:rPr>
          <w:sz w:val="20"/>
        </w:rPr>
        <w:t>pagado</w:t>
      </w:r>
      <w:r>
        <w:rPr>
          <w:position w:val="7"/>
          <w:sz w:val="13"/>
        </w:rPr>
        <w:t>227</w:t>
      </w:r>
      <w:r>
        <w:rPr>
          <w:sz w:val="20"/>
        </w:rPr>
        <w:t>: </w:t>
      </w:r>
      <w:r>
        <w:rPr>
          <w:spacing w:val="-5"/>
          <w:sz w:val="20"/>
        </w:rPr>
        <w:t>a)</w:t>
      </w:r>
    </w:p>
    <w:p>
      <w:pPr>
        <w:pStyle w:val="BodyText"/>
        <w:spacing w:before="7"/>
        <w:rPr>
          <w:sz w:val="18"/>
        </w:rPr>
      </w:pPr>
      <w:r>
        <w:rPr/>
        <w:pict>
          <v:rect style="position:absolute;margin-left:90.024002pt;margin-top:12.525927pt;width:144.020pt;height:.72003pt;mso-position-horizontal-relative:page;mso-position-vertical-relative:paragraph;z-index:-15702016;mso-wrap-distance-left:0;mso-wrap-distance-right:0" id="docshape55" filled="true" fillcolor="#000000" stroked="false">
            <v:fill type="solid"/>
            <w10:wrap type="topAndBottom"/>
          </v:rect>
        </w:pict>
      </w:r>
    </w:p>
    <w:p>
      <w:pPr>
        <w:spacing w:line="240" w:lineRule="auto" w:before="100"/>
        <w:ind w:left="200" w:right="194" w:firstLine="0"/>
        <w:jc w:val="both"/>
        <w:rPr>
          <w:sz w:val="16"/>
        </w:rPr>
      </w:pPr>
      <w:r>
        <w:rPr>
          <w:sz w:val="16"/>
          <w:vertAlign w:val="superscript"/>
        </w:rPr>
        <w:t>227</w:t>
      </w:r>
      <w:r>
        <w:rPr>
          <w:spacing w:val="80"/>
          <w:sz w:val="16"/>
          <w:vertAlign w:val="baseline"/>
        </w:rPr>
        <w:t>  </w:t>
      </w:r>
      <w:r>
        <w:rPr>
          <w:i/>
          <w:sz w:val="16"/>
          <w:vertAlign w:val="baseline"/>
        </w:rPr>
        <w:t>Cfr</w:t>
      </w:r>
      <w:r>
        <w:rPr>
          <w:sz w:val="16"/>
          <w:vertAlign w:val="baseline"/>
        </w:rPr>
        <w:t>. Instituto de Seguridad Social de las Fuerzas Armadas, Oficio No. ISSFADG- 2021-2193-OF, 08 de diciembre de 2021, emitido por el Director General del Instituto de Seguridad Social de las Fuerzas Armadas, Encargado (expediente de prueba, folios 4372 a 4376), y Acuerdo N°0031059 de 12 de junio de 2003, emitido por la Junta de Calificación de Prestaciones del Instituto de Seguridad Social de las Fuerzas Armadas (expediente de prueba, folio 4378).</w:t>
      </w:r>
    </w:p>
    <w:p>
      <w:pPr>
        <w:spacing w:after="0" w:line="240" w:lineRule="auto"/>
        <w:jc w:val="both"/>
        <w:rPr>
          <w:sz w:val="16"/>
        </w:rPr>
        <w:sectPr>
          <w:pgSz w:w="12240" w:h="15840"/>
          <w:pgMar w:header="0" w:footer="1000" w:top="1340" w:bottom="1200" w:left="1600" w:right="880"/>
        </w:sectPr>
      </w:pPr>
    </w:p>
    <w:p>
      <w:pPr>
        <w:pStyle w:val="BodyText"/>
        <w:spacing w:before="76"/>
        <w:ind w:left="200" w:right="196"/>
        <w:jc w:val="both"/>
      </w:pPr>
      <w:r>
        <w:rPr/>
        <w:t>el seguro de retiro, invalidez y muerte con una pensión mensual de retiro sujeta a revalorizaciones,</w:t>
      </w:r>
      <w:r>
        <w:rPr>
          <w:spacing w:val="-18"/>
        </w:rPr>
        <w:t> </w:t>
      </w:r>
      <w:r>
        <w:rPr/>
        <w:t>que</w:t>
      </w:r>
      <w:r>
        <w:rPr>
          <w:spacing w:val="-18"/>
        </w:rPr>
        <w:t> </w:t>
      </w:r>
      <w:r>
        <w:rPr/>
        <w:t>a</w:t>
      </w:r>
      <w:r>
        <w:rPr>
          <w:spacing w:val="-17"/>
        </w:rPr>
        <w:t> </w:t>
      </w:r>
      <w:r>
        <w:rPr/>
        <w:t>la</w:t>
      </w:r>
      <w:r>
        <w:rPr>
          <w:spacing w:val="-18"/>
        </w:rPr>
        <w:t> </w:t>
      </w:r>
      <w:r>
        <w:rPr/>
        <w:t>fecha</w:t>
      </w:r>
      <w:r>
        <w:rPr>
          <w:spacing w:val="-17"/>
        </w:rPr>
        <w:t> </w:t>
      </w:r>
      <w:r>
        <w:rPr/>
        <w:t>alcanza</w:t>
      </w:r>
      <w:r>
        <w:rPr>
          <w:spacing w:val="-18"/>
        </w:rPr>
        <w:t> </w:t>
      </w:r>
      <w:r>
        <w:rPr/>
        <w:t>el</w:t>
      </w:r>
      <w:r>
        <w:rPr>
          <w:spacing w:val="-18"/>
        </w:rPr>
        <w:t> </w:t>
      </w:r>
      <w:r>
        <w:rPr/>
        <w:t>valor</w:t>
      </w:r>
      <w:r>
        <w:rPr>
          <w:spacing w:val="-17"/>
        </w:rPr>
        <w:t> </w:t>
      </w:r>
      <w:r>
        <w:rPr/>
        <w:t>de</w:t>
      </w:r>
      <w:r>
        <w:rPr>
          <w:spacing w:val="-18"/>
        </w:rPr>
        <w:t> </w:t>
      </w:r>
      <w:r>
        <w:rPr/>
        <w:t>USD$2.662,06</w:t>
      </w:r>
      <w:r>
        <w:rPr>
          <w:spacing w:val="-17"/>
        </w:rPr>
        <w:t> </w:t>
      </w:r>
      <w:r>
        <w:rPr/>
        <w:t>(dos</w:t>
      </w:r>
      <w:r>
        <w:rPr>
          <w:spacing w:val="-18"/>
        </w:rPr>
        <w:t> </w:t>
      </w:r>
      <w:r>
        <w:rPr/>
        <w:t>mil</w:t>
      </w:r>
      <w:r>
        <w:rPr>
          <w:spacing w:val="-17"/>
        </w:rPr>
        <w:t> </w:t>
      </w:r>
      <w:r>
        <w:rPr/>
        <w:t>seiscientos</w:t>
      </w:r>
      <w:r>
        <w:rPr>
          <w:spacing w:val="-18"/>
        </w:rPr>
        <w:t> </w:t>
      </w:r>
      <w:r>
        <w:rPr/>
        <w:t>sesenta y dos dólares de los Estados Unidos de América con seis centavos). Los montos de esa prestación</w:t>
      </w:r>
      <w:r>
        <w:rPr>
          <w:spacing w:val="-1"/>
        </w:rPr>
        <w:t> </w:t>
      </w:r>
      <w:r>
        <w:rPr/>
        <w:t>vitalicia</w:t>
      </w:r>
      <w:r>
        <w:rPr>
          <w:spacing w:val="-3"/>
        </w:rPr>
        <w:t> </w:t>
      </w:r>
      <w:r>
        <w:rPr/>
        <w:t>se</w:t>
      </w:r>
      <w:r>
        <w:rPr>
          <w:spacing w:val="-3"/>
        </w:rPr>
        <w:t> </w:t>
      </w:r>
      <w:r>
        <w:rPr/>
        <w:t>trasfieren a</w:t>
      </w:r>
      <w:r>
        <w:rPr>
          <w:spacing w:val="-4"/>
        </w:rPr>
        <w:t> </w:t>
      </w:r>
      <w:r>
        <w:rPr/>
        <w:t>la</w:t>
      </w:r>
      <w:r>
        <w:rPr>
          <w:spacing w:val="-2"/>
        </w:rPr>
        <w:t> </w:t>
      </w:r>
      <w:r>
        <w:rPr/>
        <w:t>cuenta</w:t>
      </w:r>
      <w:r>
        <w:rPr>
          <w:spacing w:val="-4"/>
        </w:rPr>
        <w:t> </w:t>
      </w:r>
      <w:r>
        <w:rPr/>
        <w:t>del</w:t>
      </w:r>
      <w:r>
        <w:rPr>
          <w:spacing w:val="-2"/>
        </w:rPr>
        <w:t> </w:t>
      </w:r>
      <w:r>
        <w:rPr/>
        <w:t>Banco</w:t>
      </w:r>
      <w:r>
        <w:rPr>
          <w:spacing w:val="-4"/>
        </w:rPr>
        <w:t> </w:t>
      </w:r>
      <w:r>
        <w:rPr/>
        <w:t>General</w:t>
      </w:r>
      <w:r>
        <w:rPr>
          <w:spacing w:val="-3"/>
        </w:rPr>
        <w:t> </w:t>
      </w:r>
      <w:r>
        <w:rPr/>
        <w:t>Rumiñahui</w:t>
      </w:r>
      <w:r>
        <w:rPr>
          <w:spacing w:val="-3"/>
        </w:rPr>
        <w:t> </w:t>
      </w:r>
      <w:r>
        <w:rPr/>
        <w:t>perteneciente</w:t>
      </w:r>
      <w:r>
        <w:rPr>
          <w:spacing w:val="-3"/>
        </w:rPr>
        <w:t> </w:t>
      </w:r>
      <w:r>
        <w:rPr/>
        <w:t>a</w:t>
      </w:r>
      <w:r>
        <w:rPr>
          <w:spacing w:val="-4"/>
        </w:rPr>
        <w:t> </w:t>
      </w:r>
      <w:r>
        <w:rPr/>
        <w:t>su apoderada, y b) el seguro de cesantía por el valor de USD$57.315,60 (cincuenta y siete mil trescientos quince dólares de Estados Unidos de América con sesenta centavos), monto del cual</w:t>
      </w:r>
      <w:r>
        <w:rPr>
          <w:spacing w:val="-8"/>
        </w:rPr>
        <w:t> </w:t>
      </w:r>
      <w:r>
        <w:rPr/>
        <w:t>se</w:t>
      </w:r>
      <w:r>
        <w:rPr>
          <w:spacing w:val="-8"/>
        </w:rPr>
        <w:t> </w:t>
      </w:r>
      <w:r>
        <w:rPr/>
        <w:t>realizó</w:t>
      </w:r>
      <w:r>
        <w:rPr>
          <w:spacing w:val="-7"/>
        </w:rPr>
        <w:t> </w:t>
      </w:r>
      <w:r>
        <w:rPr/>
        <w:t>las</w:t>
      </w:r>
      <w:r>
        <w:rPr>
          <w:spacing w:val="-6"/>
        </w:rPr>
        <w:t> </w:t>
      </w:r>
      <w:r>
        <w:rPr/>
        <w:t>respectivas</w:t>
      </w:r>
      <w:r>
        <w:rPr>
          <w:spacing w:val="-9"/>
        </w:rPr>
        <w:t> </w:t>
      </w:r>
      <w:r>
        <w:rPr/>
        <w:t>deducciones</w:t>
      </w:r>
      <w:r>
        <w:rPr>
          <w:spacing w:val="-9"/>
        </w:rPr>
        <w:t> </w:t>
      </w:r>
      <w:r>
        <w:rPr/>
        <w:t>legales</w:t>
      </w:r>
      <w:r>
        <w:rPr>
          <w:spacing w:val="-6"/>
        </w:rPr>
        <w:t> </w:t>
      </w:r>
      <w:r>
        <w:rPr/>
        <w:t>e</w:t>
      </w:r>
      <w:r>
        <w:rPr>
          <w:spacing w:val="-9"/>
        </w:rPr>
        <w:t> </w:t>
      </w:r>
      <w:r>
        <w:rPr/>
        <w:t>institucionales,</w:t>
      </w:r>
      <w:r>
        <w:rPr>
          <w:spacing w:val="-8"/>
        </w:rPr>
        <w:t> </w:t>
      </w:r>
      <w:r>
        <w:rPr/>
        <w:t>dejando</w:t>
      </w:r>
      <w:r>
        <w:rPr>
          <w:spacing w:val="-9"/>
        </w:rPr>
        <w:t> </w:t>
      </w:r>
      <w:r>
        <w:rPr/>
        <w:t>un</w:t>
      </w:r>
      <w:r>
        <w:rPr>
          <w:spacing w:val="-7"/>
        </w:rPr>
        <w:t> </w:t>
      </w:r>
      <w:r>
        <w:rPr/>
        <w:t>valor</w:t>
      </w:r>
      <w:r>
        <w:rPr>
          <w:spacing w:val="-9"/>
        </w:rPr>
        <w:t> </w:t>
      </w:r>
      <w:r>
        <w:rPr/>
        <w:t>total</w:t>
      </w:r>
      <w:r>
        <w:rPr>
          <w:spacing w:val="-7"/>
        </w:rPr>
        <w:t> </w:t>
      </w:r>
      <w:r>
        <w:rPr/>
        <w:t>de USD$38.172,47</w:t>
      </w:r>
      <w:r>
        <w:rPr>
          <w:spacing w:val="-18"/>
        </w:rPr>
        <w:t> </w:t>
      </w:r>
      <w:r>
        <w:rPr/>
        <w:t>(treinta</w:t>
      </w:r>
      <w:r>
        <w:rPr>
          <w:spacing w:val="-15"/>
        </w:rPr>
        <w:t> </w:t>
      </w:r>
      <w:r>
        <w:rPr/>
        <w:t>y</w:t>
      </w:r>
      <w:r>
        <w:rPr>
          <w:spacing w:val="-16"/>
        </w:rPr>
        <w:t> </w:t>
      </w:r>
      <w:r>
        <w:rPr/>
        <w:t>ocho</w:t>
      </w:r>
      <w:r>
        <w:rPr>
          <w:spacing w:val="-16"/>
        </w:rPr>
        <w:t> </w:t>
      </w:r>
      <w:r>
        <w:rPr/>
        <w:t>mil</w:t>
      </w:r>
      <w:r>
        <w:rPr>
          <w:spacing w:val="-15"/>
        </w:rPr>
        <w:t> </w:t>
      </w:r>
      <w:r>
        <w:rPr/>
        <w:t>ciento</w:t>
      </w:r>
      <w:r>
        <w:rPr>
          <w:spacing w:val="-16"/>
        </w:rPr>
        <w:t> </w:t>
      </w:r>
      <w:r>
        <w:rPr/>
        <w:t>setenta</w:t>
      </w:r>
      <w:r>
        <w:rPr>
          <w:spacing w:val="-17"/>
        </w:rPr>
        <w:t> </w:t>
      </w:r>
      <w:r>
        <w:rPr/>
        <w:t>y</w:t>
      </w:r>
      <w:r>
        <w:rPr>
          <w:spacing w:val="-16"/>
        </w:rPr>
        <w:t> </w:t>
      </w:r>
      <w:r>
        <w:rPr/>
        <w:t>dos</w:t>
      </w:r>
      <w:r>
        <w:rPr>
          <w:spacing w:val="-16"/>
        </w:rPr>
        <w:t> </w:t>
      </w:r>
      <w:r>
        <w:rPr/>
        <w:t>dólares</w:t>
      </w:r>
      <w:r>
        <w:rPr>
          <w:spacing w:val="-16"/>
        </w:rPr>
        <w:t> </w:t>
      </w:r>
      <w:r>
        <w:rPr/>
        <w:t>de</w:t>
      </w:r>
      <w:r>
        <w:rPr>
          <w:spacing w:val="-17"/>
        </w:rPr>
        <w:t> </w:t>
      </w:r>
      <w:r>
        <w:rPr/>
        <w:t>Estados</w:t>
      </w:r>
      <w:r>
        <w:rPr>
          <w:spacing w:val="-16"/>
        </w:rPr>
        <w:t> </w:t>
      </w:r>
      <w:r>
        <w:rPr/>
        <w:t>Unidos</w:t>
      </w:r>
      <w:r>
        <w:rPr>
          <w:spacing w:val="-16"/>
        </w:rPr>
        <w:t> </w:t>
      </w:r>
      <w:r>
        <w:rPr/>
        <w:t>de</w:t>
      </w:r>
      <w:r>
        <w:rPr>
          <w:spacing w:val="-18"/>
        </w:rPr>
        <w:t> </w:t>
      </w:r>
      <w:r>
        <w:rPr/>
        <w:t>América con</w:t>
      </w:r>
      <w:r>
        <w:rPr>
          <w:spacing w:val="-5"/>
        </w:rPr>
        <w:t> </w:t>
      </w:r>
      <w:r>
        <w:rPr/>
        <w:t>cuarenta</w:t>
      </w:r>
      <w:r>
        <w:rPr>
          <w:spacing w:val="-5"/>
        </w:rPr>
        <w:t> </w:t>
      </w:r>
      <w:r>
        <w:rPr/>
        <w:t>y</w:t>
      </w:r>
      <w:r>
        <w:rPr>
          <w:spacing w:val="-6"/>
        </w:rPr>
        <w:t> </w:t>
      </w:r>
      <w:r>
        <w:rPr/>
        <w:t>siete</w:t>
      </w:r>
      <w:r>
        <w:rPr>
          <w:spacing w:val="-7"/>
        </w:rPr>
        <w:t> </w:t>
      </w:r>
      <w:r>
        <w:rPr/>
        <w:t>centavos),</w:t>
      </w:r>
      <w:r>
        <w:rPr>
          <w:spacing w:val="-6"/>
        </w:rPr>
        <w:t> </w:t>
      </w:r>
      <w:r>
        <w:rPr/>
        <w:t>monto</w:t>
      </w:r>
      <w:r>
        <w:rPr>
          <w:spacing w:val="-7"/>
        </w:rPr>
        <w:t> </w:t>
      </w:r>
      <w:r>
        <w:rPr/>
        <w:t>cancelado</w:t>
      </w:r>
      <w:r>
        <w:rPr>
          <w:spacing w:val="-7"/>
        </w:rPr>
        <w:t> </w:t>
      </w:r>
      <w:r>
        <w:rPr/>
        <w:t>en</w:t>
      </w:r>
      <w:r>
        <w:rPr>
          <w:spacing w:val="-5"/>
        </w:rPr>
        <w:t> </w:t>
      </w:r>
      <w:r>
        <w:rPr/>
        <w:t>una</w:t>
      </w:r>
      <w:r>
        <w:rPr>
          <w:spacing w:val="-5"/>
        </w:rPr>
        <w:t> </w:t>
      </w:r>
      <w:r>
        <w:rPr/>
        <w:t>sola</w:t>
      </w:r>
      <w:r>
        <w:rPr>
          <w:spacing w:val="-5"/>
        </w:rPr>
        <w:t> </w:t>
      </w:r>
      <w:r>
        <w:rPr/>
        <w:t>vez</w:t>
      </w:r>
      <w:r>
        <w:rPr>
          <w:spacing w:val="-5"/>
        </w:rPr>
        <w:t> </w:t>
      </w:r>
      <w:r>
        <w:rPr/>
        <w:t>el</w:t>
      </w:r>
      <w:r>
        <w:rPr>
          <w:spacing w:val="-5"/>
        </w:rPr>
        <w:t> </w:t>
      </w:r>
      <w:r>
        <w:rPr/>
        <w:t>13</w:t>
      </w:r>
      <w:r>
        <w:rPr>
          <w:spacing w:val="-5"/>
        </w:rPr>
        <w:t> </w:t>
      </w:r>
      <w:r>
        <w:rPr/>
        <w:t>de</w:t>
      </w:r>
      <w:r>
        <w:rPr>
          <w:spacing w:val="-7"/>
        </w:rPr>
        <w:t> </w:t>
      </w:r>
      <w:r>
        <w:rPr/>
        <w:t>mayo</w:t>
      </w:r>
      <w:r>
        <w:rPr>
          <w:spacing w:val="-7"/>
        </w:rPr>
        <w:t> </w:t>
      </w:r>
      <w:r>
        <w:rPr/>
        <w:t>de</w:t>
      </w:r>
      <w:r>
        <w:rPr>
          <w:spacing w:val="-7"/>
        </w:rPr>
        <w:t> </w:t>
      </w:r>
      <w:r>
        <w:rPr/>
        <w:t>2005</w:t>
      </w:r>
      <w:r>
        <w:rPr>
          <w:spacing w:val="-5"/>
        </w:rPr>
        <w:t> </w:t>
      </w:r>
      <w:r>
        <w:rPr/>
        <w:t>a</w:t>
      </w:r>
      <w:r>
        <w:rPr>
          <w:spacing w:val="-5"/>
        </w:rPr>
        <w:t> </w:t>
      </w:r>
      <w:r>
        <w:rPr/>
        <w:t>la misma cuenta bancaria antes referida.</w:t>
      </w:r>
    </w:p>
    <w:p>
      <w:pPr>
        <w:pStyle w:val="BodyText"/>
      </w:pPr>
    </w:p>
    <w:p>
      <w:pPr>
        <w:pStyle w:val="Heading2"/>
        <w:numPr>
          <w:ilvl w:val="1"/>
          <w:numId w:val="14"/>
        </w:numPr>
        <w:tabs>
          <w:tab w:pos="1283" w:val="left" w:leader="none"/>
        </w:tabs>
        <w:spacing w:line="240" w:lineRule="auto" w:before="0" w:after="0"/>
        <w:ind w:left="1282" w:right="0" w:hanging="517"/>
        <w:jc w:val="left"/>
      </w:pPr>
      <w:r>
        <w:rPr/>
        <w:t>Daño</w:t>
      </w:r>
      <w:r>
        <w:rPr>
          <w:spacing w:val="-7"/>
        </w:rPr>
        <w:t> </w:t>
      </w:r>
      <w:r>
        <w:rPr>
          <w:spacing w:val="-2"/>
        </w:rPr>
        <w:t>Inmaterial</w:t>
      </w:r>
    </w:p>
    <w:p>
      <w:pPr>
        <w:pStyle w:val="BodyText"/>
        <w:spacing w:before="1"/>
        <w:rPr>
          <w:b/>
        </w:rPr>
      </w:pPr>
    </w:p>
    <w:p>
      <w:pPr>
        <w:pStyle w:val="ListParagraph"/>
        <w:numPr>
          <w:ilvl w:val="0"/>
          <w:numId w:val="8"/>
        </w:numPr>
        <w:tabs>
          <w:tab w:pos="909" w:val="left" w:leader="none"/>
        </w:tabs>
        <w:spacing w:line="240" w:lineRule="auto" w:before="1" w:after="0"/>
        <w:ind w:left="200" w:right="203" w:firstLine="0"/>
        <w:jc w:val="both"/>
        <w:rPr>
          <w:sz w:val="20"/>
        </w:rPr>
      </w:pPr>
      <w:r>
        <w:rPr>
          <w:sz w:val="20"/>
        </w:rPr>
        <w:t>Los </w:t>
      </w:r>
      <w:r>
        <w:rPr>
          <w:b/>
          <w:i/>
          <w:sz w:val="20"/>
        </w:rPr>
        <w:t>representantes </w:t>
      </w:r>
      <w:r>
        <w:rPr>
          <w:sz w:val="20"/>
        </w:rPr>
        <w:t>alegaron que en el caso concreto se contemplan varios</w:t>
      </w:r>
      <w:r>
        <w:rPr>
          <w:spacing w:val="-1"/>
          <w:sz w:val="20"/>
        </w:rPr>
        <w:t> </w:t>
      </w:r>
      <w:r>
        <w:rPr>
          <w:sz w:val="20"/>
        </w:rPr>
        <w:t>tipos de daño moral sufridos por Rogelio Viteri Ungaretti y su familia, como el daño emocional y el daño</w:t>
      </w:r>
      <w:r>
        <w:rPr>
          <w:spacing w:val="-12"/>
          <w:sz w:val="20"/>
        </w:rPr>
        <w:t> </w:t>
      </w:r>
      <w:r>
        <w:rPr>
          <w:sz w:val="20"/>
        </w:rPr>
        <w:t>a</w:t>
      </w:r>
      <w:r>
        <w:rPr>
          <w:spacing w:val="-9"/>
          <w:sz w:val="20"/>
        </w:rPr>
        <w:t> </w:t>
      </w:r>
      <w:r>
        <w:rPr>
          <w:sz w:val="20"/>
        </w:rPr>
        <w:t>la</w:t>
      </w:r>
      <w:r>
        <w:rPr>
          <w:spacing w:val="-11"/>
          <w:sz w:val="20"/>
        </w:rPr>
        <w:t> </w:t>
      </w:r>
      <w:r>
        <w:rPr>
          <w:sz w:val="20"/>
        </w:rPr>
        <w:t>personalidad</w:t>
      </w:r>
      <w:r>
        <w:rPr>
          <w:spacing w:val="-11"/>
          <w:sz w:val="20"/>
        </w:rPr>
        <w:t> </w:t>
      </w:r>
      <w:r>
        <w:rPr>
          <w:sz w:val="20"/>
        </w:rPr>
        <w:t>que</w:t>
      </w:r>
      <w:r>
        <w:rPr>
          <w:spacing w:val="-13"/>
          <w:sz w:val="20"/>
        </w:rPr>
        <w:t> </w:t>
      </w:r>
      <w:r>
        <w:rPr>
          <w:sz w:val="20"/>
        </w:rPr>
        <w:t>provocaron</w:t>
      </w:r>
      <w:r>
        <w:rPr>
          <w:spacing w:val="-10"/>
          <w:sz w:val="20"/>
        </w:rPr>
        <w:t> </w:t>
      </w:r>
      <w:r>
        <w:rPr>
          <w:sz w:val="20"/>
        </w:rPr>
        <w:t>un</w:t>
      </w:r>
      <w:r>
        <w:rPr>
          <w:spacing w:val="-8"/>
          <w:sz w:val="20"/>
        </w:rPr>
        <w:t> </w:t>
      </w:r>
      <w:r>
        <w:rPr>
          <w:sz w:val="20"/>
        </w:rPr>
        <w:t>sufrimiento</w:t>
      </w:r>
      <w:r>
        <w:rPr>
          <w:spacing w:val="-12"/>
          <w:sz w:val="20"/>
        </w:rPr>
        <w:t> </w:t>
      </w:r>
      <w:r>
        <w:rPr>
          <w:sz w:val="20"/>
        </w:rPr>
        <w:t>psíquico</w:t>
      </w:r>
      <w:r>
        <w:rPr>
          <w:spacing w:val="-11"/>
          <w:sz w:val="20"/>
        </w:rPr>
        <w:t> </w:t>
      </w:r>
      <w:r>
        <w:rPr>
          <w:sz w:val="20"/>
        </w:rPr>
        <w:t>y</w:t>
      </w:r>
      <w:r>
        <w:rPr>
          <w:spacing w:val="-10"/>
          <w:sz w:val="20"/>
        </w:rPr>
        <w:t> </w:t>
      </w:r>
      <w:r>
        <w:rPr>
          <w:sz w:val="20"/>
        </w:rPr>
        <w:t>daño</w:t>
      </w:r>
      <w:r>
        <w:rPr>
          <w:spacing w:val="-10"/>
          <w:sz w:val="20"/>
        </w:rPr>
        <w:t> </w:t>
      </w:r>
      <w:r>
        <w:rPr>
          <w:sz w:val="20"/>
        </w:rPr>
        <w:t>a</w:t>
      </w:r>
      <w:r>
        <w:rPr>
          <w:spacing w:val="-8"/>
          <w:sz w:val="20"/>
        </w:rPr>
        <w:t> </w:t>
      </w:r>
      <w:r>
        <w:rPr>
          <w:sz w:val="20"/>
        </w:rPr>
        <w:t>su</w:t>
      </w:r>
      <w:r>
        <w:rPr>
          <w:spacing w:val="-11"/>
          <w:sz w:val="20"/>
        </w:rPr>
        <w:t> </w:t>
      </w:r>
      <w:r>
        <w:rPr>
          <w:sz w:val="20"/>
        </w:rPr>
        <w:t>reputación</w:t>
      </w:r>
      <w:r>
        <w:rPr>
          <w:spacing w:val="-8"/>
          <w:sz w:val="20"/>
        </w:rPr>
        <w:t> </w:t>
      </w:r>
      <w:r>
        <w:rPr>
          <w:sz w:val="20"/>
        </w:rPr>
        <w:t>debido a</w:t>
      </w:r>
      <w:r>
        <w:rPr>
          <w:spacing w:val="-16"/>
          <w:sz w:val="20"/>
        </w:rPr>
        <w:t> </w:t>
      </w:r>
      <w:r>
        <w:rPr>
          <w:sz w:val="20"/>
        </w:rPr>
        <w:t>la</w:t>
      </w:r>
      <w:r>
        <w:rPr>
          <w:spacing w:val="-16"/>
          <w:sz w:val="20"/>
        </w:rPr>
        <w:t> </w:t>
      </w:r>
      <w:r>
        <w:rPr>
          <w:sz w:val="20"/>
        </w:rPr>
        <w:t>vulneración</w:t>
      </w:r>
      <w:r>
        <w:rPr>
          <w:spacing w:val="-15"/>
          <w:sz w:val="20"/>
        </w:rPr>
        <w:t> </w:t>
      </w:r>
      <w:r>
        <w:rPr>
          <w:sz w:val="20"/>
        </w:rPr>
        <w:t>de</w:t>
      </w:r>
      <w:r>
        <w:rPr>
          <w:spacing w:val="-17"/>
          <w:sz w:val="20"/>
        </w:rPr>
        <w:t> </w:t>
      </w:r>
      <w:r>
        <w:rPr>
          <w:sz w:val="20"/>
        </w:rPr>
        <w:t>sus</w:t>
      </w:r>
      <w:r>
        <w:rPr>
          <w:spacing w:val="-16"/>
          <w:sz w:val="20"/>
        </w:rPr>
        <w:t> </w:t>
      </w:r>
      <w:r>
        <w:rPr>
          <w:sz w:val="20"/>
        </w:rPr>
        <w:t>derechos.</w:t>
      </w:r>
      <w:r>
        <w:rPr>
          <w:spacing w:val="-17"/>
          <w:sz w:val="20"/>
        </w:rPr>
        <w:t> </w:t>
      </w:r>
      <w:r>
        <w:rPr>
          <w:sz w:val="20"/>
        </w:rPr>
        <w:t>Solicitaron</w:t>
      </w:r>
      <w:r>
        <w:rPr>
          <w:spacing w:val="-15"/>
          <w:sz w:val="20"/>
        </w:rPr>
        <w:t> </w:t>
      </w:r>
      <w:r>
        <w:rPr>
          <w:sz w:val="20"/>
        </w:rPr>
        <w:t>a</w:t>
      </w:r>
      <w:r>
        <w:rPr>
          <w:spacing w:val="-16"/>
          <w:sz w:val="20"/>
        </w:rPr>
        <w:t> </w:t>
      </w:r>
      <w:r>
        <w:rPr>
          <w:sz w:val="20"/>
        </w:rPr>
        <w:t>la</w:t>
      </w:r>
      <w:r>
        <w:rPr>
          <w:spacing w:val="-16"/>
          <w:sz w:val="20"/>
        </w:rPr>
        <w:t> </w:t>
      </w:r>
      <w:r>
        <w:rPr>
          <w:sz w:val="20"/>
        </w:rPr>
        <w:t>Corte</w:t>
      </w:r>
      <w:r>
        <w:rPr>
          <w:spacing w:val="-17"/>
          <w:sz w:val="20"/>
        </w:rPr>
        <w:t> </w:t>
      </w:r>
      <w:r>
        <w:rPr>
          <w:sz w:val="20"/>
        </w:rPr>
        <w:t>fijar</w:t>
      </w:r>
      <w:r>
        <w:rPr>
          <w:spacing w:val="-15"/>
          <w:sz w:val="20"/>
        </w:rPr>
        <w:t> </w:t>
      </w:r>
      <w:r>
        <w:rPr>
          <w:sz w:val="20"/>
        </w:rPr>
        <w:t>en</w:t>
      </w:r>
      <w:r>
        <w:rPr>
          <w:spacing w:val="-15"/>
          <w:sz w:val="20"/>
        </w:rPr>
        <w:t> </w:t>
      </w:r>
      <w:r>
        <w:rPr>
          <w:sz w:val="20"/>
        </w:rPr>
        <w:t>equidad</w:t>
      </w:r>
      <w:r>
        <w:rPr>
          <w:spacing w:val="-15"/>
          <w:sz w:val="20"/>
        </w:rPr>
        <w:t> </w:t>
      </w:r>
      <w:r>
        <w:rPr>
          <w:sz w:val="20"/>
        </w:rPr>
        <w:t>el</w:t>
      </w:r>
      <w:r>
        <w:rPr>
          <w:spacing w:val="-14"/>
          <w:sz w:val="20"/>
        </w:rPr>
        <w:t> </w:t>
      </w:r>
      <w:r>
        <w:rPr>
          <w:sz w:val="20"/>
        </w:rPr>
        <w:t>monto</w:t>
      </w:r>
      <w:r>
        <w:rPr>
          <w:spacing w:val="-17"/>
          <w:sz w:val="20"/>
        </w:rPr>
        <w:t> </w:t>
      </w:r>
      <w:r>
        <w:rPr>
          <w:sz w:val="20"/>
        </w:rPr>
        <w:t>que</w:t>
      </w:r>
      <w:r>
        <w:rPr>
          <w:spacing w:val="-15"/>
          <w:sz w:val="20"/>
        </w:rPr>
        <w:t> </w:t>
      </w:r>
      <w:r>
        <w:rPr>
          <w:sz w:val="20"/>
        </w:rPr>
        <w:t>el</w:t>
      </w:r>
      <w:r>
        <w:rPr>
          <w:spacing w:val="-16"/>
          <w:sz w:val="20"/>
        </w:rPr>
        <w:t> </w:t>
      </w:r>
      <w:r>
        <w:rPr>
          <w:sz w:val="20"/>
        </w:rPr>
        <w:t>Estado deba pagar por concepto de daño moral en favor de las víctimas.</w:t>
      </w:r>
    </w:p>
    <w:p>
      <w:pPr>
        <w:pStyle w:val="BodyText"/>
        <w:spacing w:before="1"/>
      </w:pPr>
    </w:p>
    <w:p>
      <w:pPr>
        <w:pStyle w:val="ListParagraph"/>
        <w:numPr>
          <w:ilvl w:val="0"/>
          <w:numId w:val="8"/>
        </w:numPr>
        <w:tabs>
          <w:tab w:pos="909" w:val="left" w:leader="none"/>
        </w:tabs>
        <w:spacing w:line="240" w:lineRule="auto" w:before="0" w:after="0"/>
        <w:ind w:left="200" w:right="199" w:firstLine="0"/>
        <w:jc w:val="both"/>
        <w:rPr>
          <w:sz w:val="20"/>
        </w:rPr>
      </w:pPr>
      <w:r>
        <w:rPr>
          <w:sz w:val="20"/>
        </w:rPr>
        <w:t>En cuanto al proyecto de vida, los representantes alegaron que es evidente que el proyecto</w:t>
      </w:r>
      <w:r>
        <w:rPr>
          <w:spacing w:val="-3"/>
          <w:sz w:val="20"/>
        </w:rPr>
        <w:t> </w:t>
      </w:r>
      <w:r>
        <w:rPr>
          <w:sz w:val="20"/>
        </w:rPr>
        <w:t>de</w:t>
      </w:r>
      <w:r>
        <w:rPr>
          <w:spacing w:val="-3"/>
          <w:sz w:val="20"/>
        </w:rPr>
        <w:t> </w:t>
      </w:r>
      <w:r>
        <w:rPr>
          <w:sz w:val="20"/>
        </w:rPr>
        <w:t>vida de Julio</w:t>
      </w:r>
      <w:r>
        <w:rPr>
          <w:spacing w:val="-1"/>
          <w:sz w:val="20"/>
        </w:rPr>
        <w:t> </w:t>
      </w:r>
      <w:r>
        <w:rPr>
          <w:sz w:val="20"/>
        </w:rPr>
        <w:t>Rogelio</w:t>
      </w:r>
      <w:r>
        <w:rPr>
          <w:spacing w:val="-1"/>
          <w:sz w:val="20"/>
        </w:rPr>
        <w:t> </w:t>
      </w:r>
      <w:r>
        <w:rPr>
          <w:sz w:val="20"/>
        </w:rPr>
        <w:t>Viteri Ungaretti,</w:t>
      </w:r>
      <w:r>
        <w:rPr>
          <w:spacing w:val="-2"/>
          <w:sz w:val="20"/>
        </w:rPr>
        <w:t> </w:t>
      </w:r>
      <w:r>
        <w:rPr>
          <w:sz w:val="20"/>
        </w:rPr>
        <w:t>Rocío</w:t>
      </w:r>
      <w:r>
        <w:rPr>
          <w:spacing w:val="-3"/>
          <w:sz w:val="20"/>
        </w:rPr>
        <w:t> </w:t>
      </w:r>
      <w:r>
        <w:rPr>
          <w:sz w:val="20"/>
        </w:rPr>
        <w:t>Alarcón</w:t>
      </w:r>
      <w:r>
        <w:rPr>
          <w:spacing w:val="-1"/>
          <w:sz w:val="20"/>
        </w:rPr>
        <w:t> </w:t>
      </w:r>
      <w:r>
        <w:rPr>
          <w:sz w:val="20"/>
        </w:rPr>
        <w:t>y su</w:t>
      </w:r>
      <w:r>
        <w:rPr>
          <w:spacing w:val="-1"/>
          <w:sz w:val="20"/>
        </w:rPr>
        <w:t> </w:t>
      </w:r>
      <w:r>
        <w:rPr>
          <w:sz w:val="20"/>
        </w:rPr>
        <w:t>familia,</w:t>
      </w:r>
      <w:r>
        <w:rPr>
          <w:spacing w:val="-2"/>
          <w:sz w:val="20"/>
        </w:rPr>
        <w:t> </w:t>
      </w:r>
      <w:r>
        <w:rPr>
          <w:sz w:val="20"/>
        </w:rPr>
        <w:t>fue contrariado y sus expectativas de desarrollo personal y profesional, factibles en condiciones normales, fueron</w:t>
      </w:r>
      <w:r>
        <w:rPr>
          <w:spacing w:val="-18"/>
          <w:sz w:val="20"/>
        </w:rPr>
        <w:t> </w:t>
      </w:r>
      <w:r>
        <w:rPr>
          <w:sz w:val="20"/>
        </w:rPr>
        <w:t>interrumpidos</w:t>
      </w:r>
      <w:r>
        <w:rPr>
          <w:spacing w:val="-18"/>
          <w:sz w:val="20"/>
        </w:rPr>
        <w:t> </w:t>
      </w:r>
      <w:r>
        <w:rPr>
          <w:sz w:val="20"/>
        </w:rPr>
        <w:t>por</w:t>
      </w:r>
      <w:r>
        <w:rPr>
          <w:spacing w:val="-17"/>
          <w:sz w:val="20"/>
        </w:rPr>
        <w:t> </w:t>
      </w:r>
      <w:r>
        <w:rPr>
          <w:sz w:val="20"/>
        </w:rPr>
        <w:t>los</w:t>
      </w:r>
      <w:r>
        <w:rPr>
          <w:spacing w:val="-18"/>
          <w:sz w:val="20"/>
        </w:rPr>
        <w:t> </w:t>
      </w:r>
      <w:r>
        <w:rPr>
          <w:sz w:val="20"/>
        </w:rPr>
        <w:t>hechos</w:t>
      </w:r>
      <w:r>
        <w:rPr>
          <w:spacing w:val="-17"/>
          <w:sz w:val="20"/>
        </w:rPr>
        <w:t> </w:t>
      </w:r>
      <w:r>
        <w:rPr>
          <w:sz w:val="20"/>
        </w:rPr>
        <w:t>violatorios</w:t>
      </w:r>
      <w:r>
        <w:rPr>
          <w:spacing w:val="-16"/>
          <w:sz w:val="20"/>
        </w:rPr>
        <w:t> </w:t>
      </w:r>
      <w:r>
        <w:rPr>
          <w:sz w:val="20"/>
        </w:rPr>
        <w:t>debido</w:t>
      </w:r>
      <w:r>
        <w:rPr>
          <w:spacing w:val="-16"/>
          <w:sz w:val="20"/>
        </w:rPr>
        <w:t> </w:t>
      </w:r>
      <w:r>
        <w:rPr>
          <w:sz w:val="20"/>
        </w:rPr>
        <w:t>a</w:t>
      </w:r>
      <w:r>
        <w:rPr>
          <w:spacing w:val="-17"/>
          <w:sz w:val="20"/>
        </w:rPr>
        <w:t> </w:t>
      </w:r>
      <w:r>
        <w:rPr>
          <w:sz w:val="20"/>
        </w:rPr>
        <w:t>que:</w:t>
      </w:r>
      <w:r>
        <w:rPr>
          <w:spacing w:val="-15"/>
          <w:sz w:val="20"/>
        </w:rPr>
        <w:t> </w:t>
      </w:r>
      <w:r>
        <w:rPr>
          <w:sz w:val="20"/>
        </w:rPr>
        <w:t>a)</w:t>
      </w:r>
      <w:r>
        <w:rPr>
          <w:spacing w:val="-17"/>
          <w:sz w:val="20"/>
        </w:rPr>
        <w:t> </w:t>
      </w:r>
      <w:r>
        <w:rPr>
          <w:sz w:val="20"/>
        </w:rPr>
        <w:t>toda</w:t>
      </w:r>
      <w:r>
        <w:rPr>
          <w:spacing w:val="-15"/>
          <w:sz w:val="20"/>
        </w:rPr>
        <w:t> </w:t>
      </w:r>
      <w:r>
        <w:rPr>
          <w:sz w:val="20"/>
        </w:rPr>
        <w:t>la</w:t>
      </w:r>
      <w:r>
        <w:rPr>
          <w:spacing w:val="-15"/>
          <w:sz w:val="20"/>
        </w:rPr>
        <w:t> </w:t>
      </w:r>
      <w:r>
        <w:rPr>
          <w:sz w:val="20"/>
        </w:rPr>
        <w:t>familia</w:t>
      </w:r>
      <w:r>
        <w:rPr>
          <w:spacing w:val="-17"/>
          <w:sz w:val="20"/>
        </w:rPr>
        <w:t> </w:t>
      </w:r>
      <w:r>
        <w:rPr>
          <w:sz w:val="20"/>
        </w:rPr>
        <w:t>se</w:t>
      </w:r>
      <w:r>
        <w:rPr>
          <w:spacing w:val="-17"/>
          <w:sz w:val="20"/>
        </w:rPr>
        <w:t> </w:t>
      </w:r>
      <w:r>
        <w:rPr>
          <w:sz w:val="20"/>
        </w:rPr>
        <w:t>vio</w:t>
      </w:r>
      <w:r>
        <w:rPr>
          <w:spacing w:val="-16"/>
          <w:sz w:val="20"/>
        </w:rPr>
        <w:t> </w:t>
      </w:r>
      <w:r>
        <w:rPr>
          <w:sz w:val="20"/>
        </w:rPr>
        <w:t>obligada a dejar sus raíces de orden familiar y cultural, y trasladarse al extranjero para continuar su vida;</w:t>
      </w:r>
      <w:r>
        <w:rPr>
          <w:spacing w:val="-3"/>
          <w:sz w:val="20"/>
        </w:rPr>
        <w:t> </w:t>
      </w:r>
      <w:r>
        <w:rPr>
          <w:sz w:val="20"/>
        </w:rPr>
        <w:t>b)</w:t>
      </w:r>
      <w:r>
        <w:rPr>
          <w:spacing w:val="-3"/>
          <w:sz w:val="20"/>
        </w:rPr>
        <w:t> </w:t>
      </w:r>
      <w:r>
        <w:rPr>
          <w:sz w:val="20"/>
        </w:rPr>
        <w:t>Michelle</w:t>
      </w:r>
      <w:r>
        <w:rPr>
          <w:spacing w:val="-3"/>
          <w:sz w:val="20"/>
        </w:rPr>
        <w:t> </w:t>
      </w:r>
      <w:r>
        <w:rPr>
          <w:sz w:val="20"/>
        </w:rPr>
        <w:t>y</w:t>
      </w:r>
      <w:r>
        <w:rPr>
          <w:spacing w:val="-4"/>
          <w:sz w:val="20"/>
        </w:rPr>
        <w:t> </w:t>
      </w:r>
      <w:r>
        <w:rPr>
          <w:sz w:val="20"/>
        </w:rPr>
        <w:t>Sebastián</w:t>
      </w:r>
      <w:r>
        <w:rPr>
          <w:spacing w:val="-2"/>
          <w:sz w:val="20"/>
        </w:rPr>
        <w:t> </w:t>
      </w:r>
      <w:r>
        <w:rPr>
          <w:sz w:val="20"/>
        </w:rPr>
        <w:t>interrumpieron sus</w:t>
      </w:r>
      <w:r>
        <w:rPr>
          <w:spacing w:val="-2"/>
          <w:sz w:val="20"/>
        </w:rPr>
        <w:t> </w:t>
      </w:r>
      <w:r>
        <w:rPr>
          <w:sz w:val="20"/>
        </w:rPr>
        <w:t>estudios,</w:t>
      </w:r>
      <w:r>
        <w:rPr>
          <w:spacing w:val="-2"/>
          <w:sz w:val="20"/>
        </w:rPr>
        <w:t> </w:t>
      </w:r>
      <w:r>
        <w:rPr>
          <w:sz w:val="20"/>
        </w:rPr>
        <w:t>y</w:t>
      </w:r>
      <w:r>
        <w:rPr>
          <w:spacing w:val="-2"/>
          <w:sz w:val="20"/>
        </w:rPr>
        <w:t> </w:t>
      </w:r>
      <w:r>
        <w:rPr>
          <w:sz w:val="20"/>
        </w:rPr>
        <w:t>c)</w:t>
      </w:r>
      <w:r>
        <w:rPr>
          <w:spacing w:val="-1"/>
          <w:sz w:val="20"/>
        </w:rPr>
        <w:t> </w:t>
      </w:r>
      <w:r>
        <w:rPr>
          <w:sz w:val="20"/>
        </w:rPr>
        <w:t>Rocío</w:t>
      </w:r>
      <w:r>
        <w:rPr>
          <w:spacing w:val="-2"/>
          <w:sz w:val="20"/>
        </w:rPr>
        <w:t> </w:t>
      </w:r>
      <w:r>
        <w:rPr>
          <w:sz w:val="20"/>
        </w:rPr>
        <w:t>Alarcón</w:t>
      </w:r>
      <w:r>
        <w:rPr>
          <w:spacing w:val="-3"/>
          <w:sz w:val="20"/>
        </w:rPr>
        <w:t> </w:t>
      </w:r>
      <w:r>
        <w:rPr>
          <w:sz w:val="20"/>
        </w:rPr>
        <w:t>y</w:t>
      </w:r>
      <w:r>
        <w:rPr>
          <w:spacing w:val="-2"/>
          <w:sz w:val="20"/>
        </w:rPr>
        <w:t> </w:t>
      </w:r>
      <w:r>
        <w:rPr>
          <w:sz w:val="20"/>
        </w:rPr>
        <w:t>Rogelio</w:t>
      </w:r>
      <w:r>
        <w:rPr>
          <w:spacing w:val="-5"/>
          <w:sz w:val="20"/>
        </w:rPr>
        <w:t> </w:t>
      </w:r>
      <w:r>
        <w:rPr>
          <w:sz w:val="20"/>
        </w:rPr>
        <w:t>Viteri interrumpieron su labor profesional como bióloga etnobotánica y oficial de la Fuerza Naval, respectivamente, y durante varios momentos de este proceso les fue negada la posibilidad de trabajar por lo que tuvieron que subsistir de la caridad pública. Solicitaron a la Corte que realice el “cálculo en el marco de las reparaciones solicitadas”.</w:t>
      </w:r>
    </w:p>
    <w:p>
      <w:pPr>
        <w:pStyle w:val="BodyText"/>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w:t>
      </w:r>
      <w:r>
        <w:rPr>
          <w:b/>
          <w:i/>
          <w:sz w:val="20"/>
        </w:rPr>
        <w:t>Estado </w:t>
      </w:r>
      <w:r>
        <w:rPr>
          <w:sz w:val="20"/>
        </w:rPr>
        <w:t>adujo que los representantes no exponen en que consistiría el daño inmaterial ni los medios probatorios que permitan justificar su alcance, además de que no tienen certeza en cuanto a la realidad del daño psicológico alegado. Alegó que, en ausencia de la certeza respecto a la existencia del daño alegado, resulta incompresible que los representantes soliciten cualquier tipo de reparación.</w:t>
      </w:r>
    </w:p>
    <w:p>
      <w:pPr>
        <w:pStyle w:val="BodyText"/>
        <w:spacing w:before="11"/>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Respecto</w:t>
      </w:r>
      <w:r>
        <w:rPr>
          <w:spacing w:val="-2"/>
          <w:sz w:val="20"/>
        </w:rPr>
        <w:t> </w:t>
      </w:r>
      <w:r>
        <w:rPr>
          <w:sz w:val="20"/>
        </w:rPr>
        <w:t>al</w:t>
      </w:r>
      <w:r>
        <w:rPr>
          <w:spacing w:val="-1"/>
          <w:sz w:val="20"/>
        </w:rPr>
        <w:t> </w:t>
      </w:r>
      <w:r>
        <w:rPr>
          <w:sz w:val="20"/>
        </w:rPr>
        <w:t>daño</w:t>
      </w:r>
      <w:r>
        <w:rPr>
          <w:spacing w:val="-2"/>
          <w:sz w:val="20"/>
        </w:rPr>
        <w:t> </w:t>
      </w:r>
      <w:r>
        <w:rPr>
          <w:sz w:val="20"/>
        </w:rPr>
        <w:t>al</w:t>
      </w:r>
      <w:r>
        <w:rPr>
          <w:spacing w:val="-4"/>
          <w:sz w:val="20"/>
        </w:rPr>
        <w:t> </w:t>
      </w:r>
      <w:r>
        <w:rPr>
          <w:sz w:val="20"/>
        </w:rPr>
        <w:t>proyecto</w:t>
      </w:r>
      <w:r>
        <w:rPr>
          <w:spacing w:val="-5"/>
          <w:sz w:val="20"/>
        </w:rPr>
        <w:t> </w:t>
      </w:r>
      <w:r>
        <w:rPr>
          <w:sz w:val="20"/>
        </w:rPr>
        <w:t>de</w:t>
      </w:r>
      <w:r>
        <w:rPr>
          <w:spacing w:val="-3"/>
          <w:sz w:val="20"/>
        </w:rPr>
        <w:t> </w:t>
      </w:r>
      <w:r>
        <w:rPr>
          <w:sz w:val="20"/>
        </w:rPr>
        <w:t>vida, el</w:t>
      </w:r>
      <w:r>
        <w:rPr>
          <w:spacing w:val="-3"/>
          <w:sz w:val="20"/>
        </w:rPr>
        <w:t> </w:t>
      </w:r>
      <w:r>
        <w:rPr>
          <w:sz w:val="20"/>
        </w:rPr>
        <w:t>Estado</w:t>
      </w:r>
      <w:r>
        <w:rPr>
          <w:spacing w:val="-2"/>
          <w:sz w:val="20"/>
        </w:rPr>
        <w:t> </w:t>
      </w:r>
      <w:r>
        <w:rPr>
          <w:sz w:val="20"/>
        </w:rPr>
        <w:t>reiteró</w:t>
      </w:r>
      <w:r>
        <w:rPr>
          <w:spacing w:val="-2"/>
          <w:sz w:val="20"/>
        </w:rPr>
        <w:t> </w:t>
      </w:r>
      <w:r>
        <w:rPr>
          <w:sz w:val="20"/>
        </w:rPr>
        <w:t>que</w:t>
      </w:r>
      <w:r>
        <w:rPr>
          <w:spacing w:val="-3"/>
          <w:sz w:val="20"/>
        </w:rPr>
        <w:t> </w:t>
      </w:r>
      <w:r>
        <w:rPr>
          <w:sz w:val="20"/>
        </w:rPr>
        <w:t>no se</w:t>
      </w:r>
      <w:r>
        <w:rPr>
          <w:spacing w:val="-3"/>
          <w:sz w:val="20"/>
        </w:rPr>
        <w:t> </w:t>
      </w:r>
      <w:r>
        <w:rPr>
          <w:sz w:val="20"/>
        </w:rPr>
        <w:t>ha</w:t>
      </w:r>
      <w:r>
        <w:rPr>
          <w:spacing w:val="-3"/>
          <w:sz w:val="20"/>
        </w:rPr>
        <w:t> </w:t>
      </w:r>
      <w:r>
        <w:rPr>
          <w:sz w:val="20"/>
        </w:rPr>
        <w:t>logrado</w:t>
      </w:r>
      <w:r>
        <w:rPr>
          <w:spacing w:val="-2"/>
          <w:sz w:val="20"/>
        </w:rPr>
        <w:t> </w:t>
      </w:r>
      <w:r>
        <w:rPr>
          <w:sz w:val="20"/>
        </w:rPr>
        <w:t>justificar que las circunstancias denunciadas en el presente caso hayan justificado su cambio de residencia fuera del territorio ecuatoriano, ya que el temor relatado nunca se materializó. Asimismo, señalaron que el señor Viteri y la señora Rocío Alarcón han regresado a Ecuador en múltiples ocasiones, por lo que las alegaciones de desplazamiento forzado, y sus daños, son infundados. Específicamente, respecto del proyecto de vida del señor Viteri, reiteró que el</w:t>
      </w:r>
      <w:r>
        <w:rPr>
          <w:spacing w:val="-16"/>
          <w:sz w:val="20"/>
        </w:rPr>
        <w:t> </w:t>
      </w:r>
      <w:r>
        <w:rPr>
          <w:sz w:val="20"/>
        </w:rPr>
        <w:t>daño</w:t>
      </w:r>
      <w:r>
        <w:rPr>
          <w:spacing w:val="-17"/>
          <w:sz w:val="20"/>
        </w:rPr>
        <w:t> </w:t>
      </w:r>
      <w:r>
        <w:rPr>
          <w:sz w:val="20"/>
        </w:rPr>
        <w:t>alegado</w:t>
      </w:r>
      <w:r>
        <w:rPr>
          <w:spacing w:val="-17"/>
          <w:sz w:val="20"/>
        </w:rPr>
        <w:t> </w:t>
      </w:r>
      <w:r>
        <w:rPr>
          <w:sz w:val="20"/>
        </w:rPr>
        <w:t>no</w:t>
      </w:r>
      <w:r>
        <w:rPr>
          <w:spacing w:val="-17"/>
          <w:sz w:val="20"/>
        </w:rPr>
        <w:t> </w:t>
      </w:r>
      <w:r>
        <w:rPr>
          <w:sz w:val="20"/>
        </w:rPr>
        <w:t>es</w:t>
      </w:r>
      <w:r>
        <w:rPr>
          <w:spacing w:val="-17"/>
          <w:sz w:val="20"/>
        </w:rPr>
        <w:t> </w:t>
      </w:r>
      <w:r>
        <w:rPr>
          <w:sz w:val="20"/>
        </w:rPr>
        <w:t>imputable</w:t>
      </w:r>
      <w:r>
        <w:rPr>
          <w:spacing w:val="-17"/>
          <w:sz w:val="20"/>
        </w:rPr>
        <w:t> </w:t>
      </w:r>
      <w:r>
        <w:rPr>
          <w:sz w:val="20"/>
        </w:rPr>
        <w:t>a</w:t>
      </w:r>
      <w:r>
        <w:rPr>
          <w:spacing w:val="-16"/>
          <w:sz w:val="20"/>
        </w:rPr>
        <w:t> </w:t>
      </w:r>
      <w:r>
        <w:rPr>
          <w:sz w:val="20"/>
        </w:rPr>
        <w:t>autoridades</w:t>
      </w:r>
      <w:r>
        <w:rPr>
          <w:spacing w:val="-14"/>
          <w:sz w:val="20"/>
        </w:rPr>
        <w:t> </w:t>
      </w:r>
      <w:r>
        <w:rPr>
          <w:sz w:val="20"/>
        </w:rPr>
        <w:t>estatales,</w:t>
      </w:r>
      <w:r>
        <w:rPr>
          <w:spacing w:val="-17"/>
          <w:sz w:val="20"/>
        </w:rPr>
        <w:t> </w:t>
      </w:r>
      <w:r>
        <w:rPr>
          <w:sz w:val="20"/>
        </w:rPr>
        <w:t>y</w:t>
      </w:r>
      <w:r>
        <w:rPr>
          <w:spacing w:val="-14"/>
          <w:sz w:val="20"/>
        </w:rPr>
        <w:t> </w:t>
      </w:r>
      <w:r>
        <w:rPr>
          <w:sz w:val="20"/>
        </w:rPr>
        <w:t>respecto</w:t>
      </w:r>
      <w:r>
        <w:rPr>
          <w:spacing w:val="-17"/>
          <w:sz w:val="20"/>
        </w:rPr>
        <w:t> </w:t>
      </w:r>
      <w:r>
        <w:rPr>
          <w:sz w:val="20"/>
        </w:rPr>
        <w:t>a</w:t>
      </w:r>
      <w:r>
        <w:rPr>
          <w:spacing w:val="-16"/>
          <w:sz w:val="20"/>
        </w:rPr>
        <w:t> </w:t>
      </w:r>
      <w:r>
        <w:rPr>
          <w:sz w:val="20"/>
        </w:rPr>
        <w:t>la</w:t>
      </w:r>
      <w:r>
        <w:rPr>
          <w:spacing w:val="-16"/>
          <w:sz w:val="20"/>
        </w:rPr>
        <w:t> </w:t>
      </w:r>
      <w:r>
        <w:rPr>
          <w:sz w:val="20"/>
        </w:rPr>
        <w:t>señora</w:t>
      </w:r>
      <w:r>
        <w:rPr>
          <w:spacing w:val="-16"/>
          <w:sz w:val="20"/>
        </w:rPr>
        <w:t> </w:t>
      </w:r>
      <w:r>
        <w:rPr>
          <w:sz w:val="20"/>
        </w:rPr>
        <w:t>Rocío</w:t>
      </w:r>
      <w:r>
        <w:rPr>
          <w:spacing w:val="-17"/>
          <w:sz w:val="20"/>
        </w:rPr>
        <w:t> </w:t>
      </w:r>
      <w:r>
        <w:rPr>
          <w:sz w:val="20"/>
        </w:rPr>
        <w:t>Alarcón, señaló</w:t>
      </w:r>
      <w:r>
        <w:rPr>
          <w:spacing w:val="-8"/>
          <w:sz w:val="20"/>
        </w:rPr>
        <w:t> </w:t>
      </w:r>
      <w:r>
        <w:rPr>
          <w:sz w:val="20"/>
        </w:rPr>
        <w:t>que</w:t>
      </w:r>
      <w:r>
        <w:rPr>
          <w:spacing w:val="-8"/>
          <w:sz w:val="20"/>
        </w:rPr>
        <w:t> </w:t>
      </w:r>
      <w:r>
        <w:rPr>
          <w:sz w:val="20"/>
        </w:rPr>
        <w:t>la</w:t>
      </w:r>
      <w:r>
        <w:rPr>
          <w:spacing w:val="-7"/>
          <w:sz w:val="20"/>
        </w:rPr>
        <w:t> </w:t>
      </w:r>
      <w:r>
        <w:rPr>
          <w:sz w:val="20"/>
        </w:rPr>
        <w:t>pretensión</w:t>
      </w:r>
      <w:r>
        <w:rPr>
          <w:spacing w:val="-6"/>
          <w:sz w:val="20"/>
        </w:rPr>
        <w:t> </w:t>
      </w:r>
      <w:r>
        <w:rPr>
          <w:sz w:val="20"/>
        </w:rPr>
        <w:t>se</w:t>
      </w:r>
      <w:r>
        <w:rPr>
          <w:spacing w:val="-8"/>
          <w:sz w:val="20"/>
        </w:rPr>
        <w:t> </w:t>
      </w:r>
      <w:r>
        <w:rPr>
          <w:sz w:val="20"/>
        </w:rPr>
        <w:t>encuentra</w:t>
      </w:r>
      <w:r>
        <w:rPr>
          <w:spacing w:val="-7"/>
          <w:sz w:val="20"/>
        </w:rPr>
        <w:t> </w:t>
      </w:r>
      <w:r>
        <w:rPr>
          <w:sz w:val="20"/>
        </w:rPr>
        <w:t>infundada,</w:t>
      </w:r>
      <w:r>
        <w:rPr>
          <w:spacing w:val="-9"/>
          <w:sz w:val="20"/>
        </w:rPr>
        <w:t> </w:t>
      </w:r>
      <w:r>
        <w:rPr>
          <w:sz w:val="20"/>
        </w:rPr>
        <w:t>pues</w:t>
      </w:r>
      <w:r>
        <w:rPr>
          <w:spacing w:val="-7"/>
          <w:sz w:val="20"/>
        </w:rPr>
        <w:t> </w:t>
      </w:r>
      <w:r>
        <w:rPr>
          <w:sz w:val="20"/>
        </w:rPr>
        <w:t>los</w:t>
      </w:r>
      <w:r>
        <w:rPr>
          <w:spacing w:val="-4"/>
          <w:sz w:val="20"/>
        </w:rPr>
        <w:t> </w:t>
      </w:r>
      <w:r>
        <w:rPr>
          <w:sz w:val="20"/>
        </w:rPr>
        <w:t>representantes</w:t>
      </w:r>
      <w:r>
        <w:rPr>
          <w:spacing w:val="-8"/>
          <w:sz w:val="20"/>
        </w:rPr>
        <w:t> </w:t>
      </w:r>
      <w:r>
        <w:rPr>
          <w:sz w:val="20"/>
        </w:rPr>
        <w:t>no</w:t>
      </w:r>
      <w:r>
        <w:rPr>
          <w:spacing w:val="-10"/>
          <w:sz w:val="20"/>
        </w:rPr>
        <w:t> </w:t>
      </w:r>
      <w:r>
        <w:rPr>
          <w:sz w:val="20"/>
        </w:rPr>
        <w:t>han</w:t>
      </w:r>
      <w:r>
        <w:rPr>
          <w:spacing w:val="-5"/>
          <w:sz w:val="20"/>
        </w:rPr>
        <w:t> </w:t>
      </w:r>
      <w:r>
        <w:rPr>
          <w:sz w:val="20"/>
        </w:rPr>
        <w:t>presentado un</w:t>
      </w:r>
      <w:r>
        <w:rPr>
          <w:spacing w:val="-6"/>
          <w:sz w:val="20"/>
        </w:rPr>
        <w:t> </w:t>
      </w:r>
      <w:r>
        <w:rPr>
          <w:sz w:val="20"/>
        </w:rPr>
        <w:t>análisis</w:t>
      </w:r>
      <w:r>
        <w:rPr>
          <w:spacing w:val="-7"/>
          <w:sz w:val="20"/>
        </w:rPr>
        <w:t> </w:t>
      </w:r>
      <w:r>
        <w:rPr>
          <w:sz w:val="20"/>
        </w:rPr>
        <w:t>de</w:t>
      </w:r>
      <w:r>
        <w:rPr>
          <w:spacing w:val="-6"/>
          <w:sz w:val="20"/>
        </w:rPr>
        <w:t> </w:t>
      </w:r>
      <w:r>
        <w:rPr>
          <w:sz w:val="20"/>
        </w:rPr>
        <w:t>sus</w:t>
      </w:r>
      <w:r>
        <w:rPr>
          <w:spacing w:val="-6"/>
          <w:sz w:val="20"/>
        </w:rPr>
        <w:t> </w:t>
      </w:r>
      <w:r>
        <w:rPr>
          <w:sz w:val="20"/>
        </w:rPr>
        <w:t>oportunidades</w:t>
      </w:r>
      <w:r>
        <w:rPr>
          <w:spacing w:val="-5"/>
          <w:sz w:val="20"/>
        </w:rPr>
        <w:t> </w:t>
      </w:r>
      <w:r>
        <w:rPr>
          <w:sz w:val="20"/>
        </w:rPr>
        <w:t>profesionales,</w:t>
      </w:r>
      <w:r>
        <w:rPr>
          <w:spacing w:val="-6"/>
          <w:sz w:val="20"/>
        </w:rPr>
        <w:t> </w:t>
      </w:r>
      <w:r>
        <w:rPr>
          <w:sz w:val="20"/>
        </w:rPr>
        <w:t>ni</w:t>
      </w:r>
      <w:r>
        <w:rPr>
          <w:spacing w:val="-5"/>
          <w:sz w:val="20"/>
        </w:rPr>
        <w:t> </w:t>
      </w:r>
      <w:r>
        <w:rPr>
          <w:sz w:val="20"/>
        </w:rPr>
        <w:t>describen</w:t>
      </w:r>
      <w:r>
        <w:rPr>
          <w:spacing w:val="-4"/>
          <w:sz w:val="20"/>
        </w:rPr>
        <w:t> </w:t>
      </w:r>
      <w:r>
        <w:rPr>
          <w:sz w:val="20"/>
        </w:rPr>
        <w:t>cuál</w:t>
      </w:r>
      <w:r>
        <w:rPr>
          <w:spacing w:val="-6"/>
          <w:sz w:val="20"/>
        </w:rPr>
        <w:t> </w:t>
      </w:r>
      <w:r>
        <w:rPr>
          <w:sz w:val="20"/>
        </w:rPr>
        <w:t>es</w:t>
      </w:r>
      <w:r>
        <w:rPr>
          <w:spacing w:val="-7"/>
          <w:sz w:val="20"/>
        </w:rPr>
        <w:t> </w:t>
      </w:r>
      <w:r>
        <w:rPr>
          <w:sz w:val="20"/>
        </w:rPr>
        <w:t>la</w:t>
      </w:r>
      <w:r>
        <w:rPr>
          <w:spacing w:val="-5"/>
          <w:sz w:val="20"/>
        </w:rPr>
        <w:t> </w:t>
      </w:r>
      <w:r>
        <w:rPr>
          <w:sz w:val="20"/>
        </w:rPr>
        <w:t>situación</w:t>
      </w:r>
      <w:r>
        <w:rPr>
          <w:spacing w:val="-6"/>
          <w:sz w:val="20"/>
        </w:rPr>
        <w:t> </w:t>
      </w:r>
      <w:r>
        <w:rPr>
          <w:sz w:val="20"/>
        </w:rPr>
        <w:t>de</w:t>
      </w:r>
      <w:r>
        <w:rPr>
          <w:spacing w:val="-8"/>
          <w:sz w:val="20"/>
        </w:rPr>
        <w:t> </w:t>
      </w:r>
      <w:r>
        <w:rPr>
          <w:sz w:val="20"/>
        </w:rPr>
        <w:t>desarrollo personal</w:t>
      </w:r>
      <w:r>
        <w:rPr>
          <w:spacing w:val="-2"/>
          <w:sz w:val="20"/>
        </w:rPr>
        <w:t> </w:t>
      </w:r>
      <w:r>
        <w:rPr>
          <w:sz w:val="20"/>
        </w:rPr>
        <w:t>y</w:t>
      </w:r>
      <w:r>
        <w:rPr>
          <w:spacing w:val="-3"/>
          <w:sz w:val="20"/>
        </w:rPr>
        <w:t> </w:t>
      </w:r>
      <w:r>
        <w:rPr>
          <w:sz w:val="20"/>
        </w:rPr>
        <w:t>profesional</w:t>
      </w:r>
      <w:r>
        <w:rPr>
          <w:spacing w:val="-2"/>
          <w:sz w:val="20"/>
        </w:rPr>
        <w:t> </w:t>
      </w:r>
      <w:r>
        <w:rPr>
          <w:sz w:val="20"/>
        </w:rPr>
        <w:t>de</w:t>
      </w:r>
      <w:r>
        <w:rPr>
          <w:spacing w:val="-4"/>
          <w:sz w:val="20"/>
        </w:rPr>
        <w:t> </w:t>
      </w:r>
      <w:r>
        <w:rPr>
          <w:sz w:val="20"/>
        </w:rPr>
        <w:t>dicha</w:t>
      </w:r>
      <w:r>
        <w:rPr>
          <w:spacing w:val="-2"/>
          <w:sz w:val="20"/>
        </w:rPr>
        <w:t> </w:t>
      </w:r>
      <w:r>
        <w:rPr>
          <w:sz w:val="20"/>
        </w:rPr>
        <w:t>señora en</w:t>
      </w:r>
      <w:r>
        <w:rPr>
          <w:spacing w:val="-2"/>
          <w:sz w:val="20"/>
        </w:rPr>
        <w:t> </w:t>
      </w:r>
      <w:r>
        <w:rPr>
          <w:sz w:val="20"/>
        </w:rPr>
        <w:t>la</w:t>
      </w:r>
      <w:r>
        <w:rPr>
          <w:spacing w:val="-3"/>
          <w:sz w:val="20"/>
        </w:rPr>
        <w:t> </w:t>
      </w:r>
      <w:r>
        <w:rPr>
          <w:sz w:val="20"/>
        </w:rPr>
        <w:t>actualidad. En</w:t>
      </w:r>
      <w:r>
        <w:rPr>
          <w:spacing w:val="-2"/>
          <w:sz w:val="20"/>
        </w:rPr>
        <w:t> </w:t>
      </w:r>
      <w:r>
        <w:rPr>
          <w:sz w:val="20"/>
        </w:rPr>
        <w:t>relación con Michelle</w:t>
      </w:r>
      <w:r>
        <w:rPr>
          <w:spacing w:val="-2"/>
          <w:sz w:val="20"/>
        </w:rPr>
        <w:t> </w:t>
      </w:r>
      <w:r>
        <w:rPr>
          <w:sz w:val="20"/>
        </w:rPr>
        <w:t>y</w:t>
      </w:r>
      <w:r>
        <w:rPr>
          <w:spacing w:val="-3"/>
          <w:sz w:val="20"/>
        </w:rPr>
        <w:t> </w:t>
      </w:r>
      <w:r>
        <w:rPr>
          <w:sz w:val="20"/>
        </w:rPr>
        <w:t>Sebastián Viteri Alarcón, también indicó que se encuentra infundada pues los representantes no precisaron qué estudios cursaban, cuánto tiempo tuvieron que dejar sus estudios, las consecuencias concretas que se generaron a raíz de ello, ni cuál es su situación actual.</w:t>
      </w:r>
    </w:p>
    <w:p>
      <w:pPr>
        <w:pStyle w:val="BodyText"/>
        <w:spacing w:before="10"/>
        <w:rPr>
          <w:sz w:val="19"/>
        </w:rPr>
      </w:pPr>
    </w:p>
    <w:p>
      <w:pPr>
        <w:pStyle w:val="ListParagraph"/>
        <w:numPr>
          <w:ilvl w:val="0"/>
          <w:numId w:val="8"/>
        </w:numPr>
        <w:tabs>
          <w:tab w:pos="909" w:val="left" w:leader="none"/>
        </w:tabs>
        <w:spacing w:line="240" w:lineRule="auto" w:before="0" w:after="0"/>
        <w:ind w:left="200" w:right="203" w:firstLine="0"/>
        <w:jc w:val="both"/>
        <w:rPr>
          <w:sz w:val="20"/>
        </w:rPr>
      </w:pPr>
      <w:r>
        <w:rPr>
          <w:sz w:val="20"/>
        </w:rPr>
        <w:t>La </w:t>
      </w:r>
      <w:r>
        <w:rPr>
          <w:b/>
          <w:i/>
          <w:sz w:val="20"/>
        </w:rPr>
        <w:t>Corte </w:t>
      </w:r>
      <w:r>
        <w:rPr>
          <w:sz w:val="20"/>
        </w:rPr>
        <w:t>ha advertido que el daño material supone la pérdida o detrimento de los ingresos</w:t>
      </w:r>
      <w:r>
        <w:rPr>
          <w:spacing w:val="-5"/>
          <w:sz w:val="20"/>
        </w:rPr>
        <w:t> </w:t>
      </w:r>
      <w:r>
        <w:rPr>
          <w:sz w:val="20"/>
        </w:rPr>
        <w:t>de</w:t>
      </w:r>
      <w:r>
        <w:rPr>
          <w:spacing w:val="-5"/>
          <w:sz w:val="20"/>
        </w:rPr>
        <w:t> </w:t>
      </w:r>
      <w:r>
        <w:rPr>
          <w:sz w:val="20"/>
        </w:rPr>
        <w:t>las</w:t>
      </w:r>
      <w:r>
        <w:rPr>
          <w:spacing w:val="-5"/>
          <w:sz w:val="20"/>
        </w:rPr>
        <w:t> </w:t>
      </w:r>
      <w:r>
        <w:rPr>
          <w:sz w:val="20"/>
        </w:rPr>
        <w:t>víctimas,</w:t>
      </w:r>
      <w:r>
        <w:rPr>
          <w:spacing w:val="-5"/>
          <w:sz w:val="20"/>
        </w:rPr>
        <w:t> </w:t>
      </w:r>
      <w:r>
        <w:rPr>
          <w:sz w:val="20"/>
        </w:rPr>
        <w:t>los</w:t>
      </w:r>
      <w:r>
        <w:rPr>
          <w:spacing w:val="-5"/>
          <w:sz w:val="20"/>
        </w:rPr>
        <w:t> </w:t>
      </w:r>
      <w:r>
        <w:rPr>
          <w:sz w:val="20"/>
        </w:rPr>
        <w:t>gastos</w:t>
      </w:r>
      <w:r>
        <w:rPr>
          <w:spacing w:val="-2"/>
          <w:sz w:val="20"/>
        </w:rPr>
        <w:t> </w:t>
      </w:r>
      <w:r>
        <w:rPr>
          <w:sz w:val="20"/>
        </w:rPr>
        <w:t>efectuados</w:t>
      </w:r>
      <w:r>
        <w:rPr>
          <w:spacing w:val="-2"/>
          <w:sz w:val="20"/>
        </w:rPr>
        <w:t> </w:t>
      </w:r>
      <w:r>
        <w:rPr>
          <w:sz w:val="20"/>
        </w:rPr>
        <w:t>con</w:t>
      </w:r>
      <w:r>
        <w:rPr>
          <w:spacing w:val="-3"/>
          <w:sz w:val="20"/>
        </w:rPr>
        <w:t> </w:t>
      </w:r>
      <w:r>
        <w:rPr>
          <w:sz w:val="20"/>
        </w:rPr>
        <w:t>motivo</w:t>
      </w:r>
      <w:r>
        <w:rPr>
          <w:spacing w:val="-5"/>
          <w:sz w:val="20"/>
        </w:rPr>
        <w:t> </w:t>
      </w:r>
      <w:r>
        <w:rPr>
          <w:sz w:val="20"/>
        </w:rPr>
        <w:t>de</w:t>
      </w:r>
      <w:r>
        <w:rPr>
          <w:spacing w:val="-5"/>
          <w:sz w:val="20"/>
        </w:rPr>
        <w:t> </w:t>
      </w:r>
      <w:r>
        <w:rPr>
          <w:sz w:val="20"/>
        </w:rPr>
        <w:t>los</w:t>
      </w:r>
      <w:r>
        <w:rPr>
          <w:spacing w:val="-5"/>
          <w:sz w:val="20"/>
        </w:rPr>
        <w:t> </w:t>
      </w:r>
      <w:r>
        <w:rPr>
          <w:sz w:val="20"/>
        </w:rPr>
        <w:t>hechos</w:t>
      </w:r>
      <w:r>
        <w:rPr>
          <w:spacing w:val="-5"/>
          <w:sz w:val="20"/>
        </w:rPr>
        <w:t> </w:t>
      </w:r>
      <w:r>
        <w:rPr>
          <w:sz w:val="20"/>
        </w:rPr>
        <w:t>y</w:t>
      </w:r>
      <w:r>
        <w:rPr>
          <w:spacing w:val="-4"/>
          <w:sz w:val="20"/>
        </w:rPr>
        <w:t> </w:t>
      </w:r>
      <w:r>
        <w:rPr>
          <w:sz w:val="20"/>
        </w:rPr>
        <w:t>las</w:t>
      </w:r>
      <w:r>
        <w:rPr>
          <w:spacing w:val="-4"/>
          <w:sz w:val="20"/>
        </w:rPr>
        <w:t> </w:t>
      </w:r>
      <w:r>
        <w:rPr>
          <w:sz w:val="20"/>
        </w:rPr>
        <w:t>consecuencias</w:t>
      </w:r>
    </w:p>
    <w:p>
      <w:pPr>
        <w:spacing w:after="0" w:line="240" w:lineRule="auto"/>
        <w:jc w:val="both"/>
        <w:rPr>
          <w:sz w:val="20"/>
        </w:rPr>
        <w:sectPr>
          <w:pgSz w:w="12240" w:h="15840"/>
          <w:pgMar w:header="0" w:footer="1000" w:top="1340" w:bottom="1200" w:left="1600" w:right="880"/>
        </w:sectPr>
      </w:pPr>
    </w:p>
    <w:p>
      <w:pPr>
        <w:pStyle w:val="BodyText"/>
        <w:spacing w:before="76"/>
        <w:ind w:left="200" w:right="199"/>
        <w:jc w:val="both"/>
      </w:pPr>
      <w:r>
        <w:rPr/>
        <w:t>de carácter pecuniario que tengan un nexo causal con los hechos del caso</w:t>
      </w:r>
      <w:r>
        <w:rPr>
          <w:position w:val="7"/>
          <w:sz w:val="13"/>
        </w:rPr>
        <w:t>228</w:t>
      </w:r>
      <w:r>
        <w:rPr/>
        <w:t>. Asimismo, ha establecido</w:t>
      </w:r>
      <w:r>
        <w:rPr>
          <w:spacing w:val="-1"/>
        </w:rPr>
        <w:t> </w:t>
      </w:r>
      <w:r>
        <w:rPr/>
        <w:t>que el daño inmaterial puede comprender</w:t>
      </w:r>
      <w:r>
        <w:rPr>
          <w:spacing w:val="-1"/>
        </w:rPr>
        <w:t> </w:t>
      </w:r>
      <w:r>
        <w:rPr/>
        <w:t>tanto</w:t>
      </w:r>
      <w:r>
        <w:rPr>
          <w:spacing w:val="-1"/>
        </w:rPr>
        <w:t> </w:t>
      </w:r>
      <w:r>
        <w:rPr/>
        <w:t>los sufrimientos y las aflicciones causadas a la víctima directa y a sus allegados, como el menoscabo de valores muy significativos para las personas, así como las alteraciones de carácter no pecuniario, en las condiciones de existencia de las víctimas o sus familias</w:t>
      </w:r>
      <w:r>
        <w:rPr>
          <w:position w:val="7"/>
          <w:sz w:val="13"/>
        </w:rPr>
        <w:t>229</w:t>
      </w:r>
      <w:r>
        <w:rPr/>
        <w:t>.</w:t>
      </w:r>
    </w:p>
    <w:p>
      <w:pPr>
        <w:pStyle w:val="BodyText"/>
        <w:spacing w:before="11"/>
        <w:rPr>
          <w:sz w:val="19"/>
        </w:rPr>
      </w:pPr>
    </w:p>
    <w:p>
      <w:pPr>
        <w:pStyle w:val="ListParagraph"/>
        <w:numPr>
          <w:ilvl w:val="0"/>
          <w:numId w:val="8"/>
        </w:numPr>
        <w:tabs>
          <w:tab w:pos="909" w:val="left" w:leader="none"/>
        </w:tabs>
        <w:spacing w:line="240" w:lineRule="auto" w:before="0" w:after="0"/>
        <w:ind w:left="200" w:right="195" w:firstLine="0"/>
        <w:jc w:val="both"/>
        <w:rPr>
          <w:sz w:val="20"/>
        </w:rPr>
      </w:pPr>
      <w:r>
        <w:rPr>
          <w:sz w:val="20"/>
        </w:rPr>
        <w:t>Este Tribunal nota que en el presente caso los representantes solicitaron a favor del señor Viteri la restitución de salarios, otros beneficios y bonificaciones que su jerarquía le concede por derecho, así</w:t>
      </w:r>
      <w:r>
        <w:rPr>
          <w:spacing w:val="-1"/>
          <w:sz w:val="20"/>
        </w:rPr>
        <w:t> </w:t>
      </w:r>
      <w:r>
        <w:rPr>
          <w:sz w:val="20"/>
        </w:rPr>
        <w:t>como</w:t>
      </w:r>
      <w:r>
        <w:rPr>
          <w:spacing w:val="-2"/>
          <w:sz w:val="20"/>
        </w:rPr>
        <w:t> </w:t>
      </w:r>
      <w:r>
        <w:rPr>
          <w:sz w:val="20"/>
        </w:rPr>
        <w:t>del pago de</w:t>
      </w:r>
      <w:r>
        <w:rPr>
          <w:spacing w:val="-2"/>
          <w:sz w:val="20"/>
        </w:rPr>
        <w:t> </w:t>
      </w:r>
      <w:r>
        <w:rPr>
          <w:sz w:val="20"/>
        </w:rPr>
        <w:t>aportes al Club</w:t>
      </w:r>
      <w:r>
        <w:rPr>
          <w:spacing w:val="-1"/>
          <w:sz w:val="20"/>
        </w:rPr>
        <w:t> </w:t>
      </w:r>
      <w:r>
        <w:rPr>
          <w:sz w:val="20"/>
        </w:rPr>
        <w:t>Naval</w:t>
      </w:r>
      <w:r>
        <w:rPr>
          <w:spacing w:val="-1"/>
          <w:sz w:val="20"/>
        </w:rPr>
        <w:t> </w:t>
      </w:r>
      <w:r>
        <w:rPr>
          <w:sz w:val="20"/>
        </w:rPr>
        <w:t>de Oficiales. Sin embargo, no realizaron alegatos específicos que sustentaran las solicitudes, tampoco acreditaron los montos</w:t>
      </w:r>
      <w:r>
        <w:rPr>
          <w:spacing w:val="-16"/>
          <w:sz w:val="20"/>
        </w:rPr>
        <w:t> </w:t>
      </w:r>
      <w:r>
        <w:rPr>
          <w:sz w:val="20"/>
        </w:rPr>
        <w:t>solicitados,</w:t>
      </w:r>
      <w:r>
        <w:rPr>
          <w:spacing w:val="-16"/>
          <w:sz w:val="20"/>
        </w:rPr>
        <w:t> </w:t>
      </w:r>
      <w:r>
        <w:rPr>
          <w:sz w:val="20"/>
        </w:rPr>
        <w:t>ni</w:t>
      </w:r>
      <w:r>
        <w:rPr>
          <w:spacing w:val="-14"/>
          <w:sz w:val="20"/>
        </w:rPr>
        <w:t> </w:t>
      </w:r>
      <w:r>
        <w:rPr>
          <w:sz w:val="20"/>
        </w:rPr>
        <w:t>aportaron</w:t>
      </w:r>
      <w:r>
        <w:rPr>
          <w:spacing w:val="-14"/>
          <w:sz w:val="20"/>
        </w:rPr>
        <w:t> </w:t>
      </w:r>
      <w:r>
        <w:rPr>
          <w:sz w:val="20"/>
        </w:rPr>
        <w:t>elementos</w:t>
      </w:r>
      <w:r>
        <w:rPr>
          <w:spacing w:val="-16"/>
          <w:sz w:val="20"/>
        </w:rPr>
        <w:t> </w:t>
      </w:r>
      <w:r>
        <w:rPr>
          <w:sz w:val="20"/>
        </w:rPr>
        <w:t>suficientes</w:t>
      </w:r>
      <w:r>
        <w:rPr>
          <w:spacing w:val="-17"/>
          <w:sz w:val="20"/>
        </w:rPr>
        <w:t> </w:t>
      </w:r>
      <w:r>
        <w:rPr>
          <w:sz w:val="20"/>
        </w:rPr>
        <w:t>para</w:t>
      </w:r>
      <w:r>
        <w:rPr>
          <w:spacing w:val="-15"/>
          <w:sz w:val="20"/>
        </w:rPr>
        <w:t> </w:t>
      </w:r>
      <w:r>
        <w:rPr>
          <w:sz w:val="20"/>
        </w:rPr>
        <w:t>respaldar</w:t>
      </w:r>
      <w:r>
        <w:rPr>
          <w:spacing w:val="-11"/>
          <w:sz w:val="20"/>
        </w:rPr>
        <w:t> </w:t>
      </w:r>
      <w:r>
        <w:rPr>
          <w:sz w:val="20"/>
        </w:rPr>
        <w:t>su</w:t>
      </w:r>
      <w:r>
        <w:rPr>
          <w:spacing w:val="-16"/>
          <w:sz w:val="20"/>
        </w:rPr>
        <w:t> </w:t>
      </w:r>
      <w:r>
        <w:rPr>
          <w:sz w:val="20"/>
        </w:rPr>
        <w:t>reclamo.</w:t>
      </w:r>
      <w:r>
        <w:rPr>
          <w:spacing w:val="-16"/>
          <w:sz w:val="20"/>
        </w:rPr>
        <w:t> </w:t>
      </w:r>
      <w:r>
        <w:rPr>
          <w:sz w:val="20"/>
        </w:rPr>
        <w:t>Ahora</w:t>
      </w:r>
      <w:r>
        <w:rPr>
          <w:spacing w:val="-15"/>
          <w:sz w:val="20"/>
        </w:rPr>
        <w:t> </w:t>
      </w:r>
      <w:r>
        <w:rPr>
          <w:sz w:val="20"/>
        </w:rPr>
        <w:t>bien, de</w:t>
      </w:r>
      <w:r>
        <w:rPr>
          <w:spacing w:val="-4"/>
          <w:sz w:val="20"/>
        </w:rPr>
        <w:t> </w:t>
      </w:r>
      <w:r>
        <w:rPr>
          <w:sz w:val="20"/>
        </w:rPr>
        <w:t>la</w:t>
      </w:r>
      <w:r>
        <w:rPr>
          <w:spacing w:val="-2"/>
          <w:sz w:val="20"/>
        </w:rPr>
        <w:t> </w:t>
      </w:r>
      <w:r>
        <w:rPr>
          <w:sz w:val="20"/>
        </w:rPr>
        <w:t>información aportada</w:t>
      </w:r>
      <w:r>
        <w:rPr>
          <w:spacing w:val="-3"/>
          <w:sz w:val="20"/>
        </w:rPr>
        <w:t> </w:t>
      </w:r>
      <w:r>
        <w:rPr>
          <w:sz w:val="20"/>
        </w:rPr>
        <w:t>por</w:t>
      </w:r>
      <w:r>
        <w:rPr>
          <w:spacing w:val="-2"/>
          <w:sz w:val="20"/>
        </w:rPr>
        <w:t> </w:t>
      </w:r>
      <w:r>
        <w:rPr>
          <w:sz w:val="20"/>
        </w:rPr>
        <w:t>el</w:t>
      </w:r>
      <w:r>
        <w:rPr>
          <w:spacing w:val="-2"/>
          <w:sz w:val="20"/>
        </w:rPr>
        <w:t> </w:t>
      </w:r>
      <w:r>
        <w:rPr>
          <w:sz w:val="20"/>
        </w:rPr>
        <w:t>Estado,</w:t>
      </w:r>
      <w:r>
        <w:rPr>
          <w:spacing w:val="-4"/>
          <w:sz w:val="20"/>
        </w:rPr>
        <w:t> </w:t>
      </w:r>
      <w:r>
        <w:rPr>
          <w:sz w:val="20"/>
        </w:rPr>
        <w:t>y</w:t>
      </w:r>
      <w:r>
        <w:rPr>
          <w:spacing w:val="-1"/>
          <w:sz w:val="20"/>
        </w:rPr>
        <w:t> </w:t>
      </w:r>
      <w:r>
        <w:rPr>
          <w:sz w:val="20"/>
        </w:rPr>
        <w:t>como</w:t>
      </w:r>
      <w:r>
        <w:rPr>
          <w:spacing w:val="-3"/>
          <w:sz w:val="20"/>
        </w:rPr>
        <w:t> </w:t>
      </w:r>
      <w:r>
        <w:rPr>
          <w:sz w:val="20"/>
        </w:rPr>
        <w:t>consta en el</w:t>
      </w:r>
      <w:r>
        <w:rPr>
          <w:spacing w:val="-1"/>
          <w:sz w:val="20"/>
        </w:rPr>
        <w:t> </w:t>
      </w:r>
      <w:r>
        <w:rPr>
          <w:sz w:val="20"/>
        </w:rPr>
        <w:t>expediente,</w:t>
      </w:r>
      <w:r>
        <w:rPr>
          <w:spacing w:val="-4"/>
          <w:sz w:val="20"/>
        </w:rPr>
        <w:t> </w:t>
      </w:r>
      <w:r>
        <w:rPr>
          <w:sz w:val="20"/>
        </w:rPr>
        <w:t>se</w:t>
      </w:r>
      <w:r>
        <w:rPr>
          <w:spacing w:val="-4"/>
          <w:sz w:val="20"/>
        </w:rPr>
        <w:t> </w:t>
      </w:r>
      <w:r>
        <w:rPr>
          <w:sz w:val="20"/>
        </w:rPr>
        <w:t>desprende</w:t>
      </w:r>
      <w:r>
        <w:rPr>
          <w:spacing w:val="-4"/>
          <w:sz w:val="20"/>
        </w:rPr>
        <w:t> </w:t>
      </w:r>
      <w:r>
        <w:rPr>
          <w:sz w:val="20"/>
        </w:rPr>
        <w:t>que al señor Viteri le correspondía una pensión mensual de retiro, invalidez y muerte, la cual recibe actualmente. Además, el Estado le pagó el seguro de cesantía, con las deducciones legales e institucionales,</w:t>
      </w:r>
      <w:r>
        <w:rPr>
          <w:spacing w:val="-1"/>
          <w:sz w:val="20"/>
        </w:rPr>
        <w:t> </w:t>
      </w:r>
      <w:r>
        <w:rPr>
          <w:sz w:val="20"/>
        </w:rPr>
        <w:t>en mayo de 2005 (</w:t>
      </w:r>
      <w:r>
        <w:rPr>
          <w:i/>
          <w:sz w:val="20"/>
        </w:rPr>
        <w:t>supra </w:t>
      </w:r>
      <w:r>
        <w:rPr>
          <w:sz w:val="20"/>
        </w:rPr>
        <w:t>nota al pie 227).</w:t>
      </w:r>
      <w:r>
        <w:rPr>
          <w:spacing w:val="-1"/>
          <w:sz w:val="20"/>
        </w:rPr>
        <w:t> </w:t>
      </w:r>
      <w:r>
        <w:rPr>
          <w:sz w:val="20"/>
        </w:rPr>
        <w:t>Por lo anterior,</w:t>
      </w:r>
      <w:r>
        <w:rPr>
          <w:spacing w:val="-1"/>
          <w:sz w:val="20"/>
        </w:rPr>
        <w:t> </w:t>
      </w:r>
      <w:r>
        <w:rPr>
          <w:sz w:val="20"/>
        </w:rPr>
        <w:t>a efectos de</w:t>
      </w:r>
      <w:r>
        <w:rPr>
          <w:spacing w:val="-18"/>
          <w:sz w:val="20"/>
        </w:rPr>
        <w:t> </w:t>
      </w:r>
      <w:r>
        <w:rPr>
          <w:sz w:val="20"/>
        </w:rPr>
        <w:t>determinar</w:t>
      </w:r>
      <w:r>
        <w:rPr>
          <w:spacing w:val="-18"/>
          <w:sz w:val="20"/>
        </w:rPr>
        <w:t> </w:t>
      </w:r>
      <w:r>
        <w:rPr>
          <w:sz w:val="20"/>
        </w:rPr>
        <w:t>la</w:t>
      </w:r>
      <w:r>
        <w:rPr>
          <w:spacing w:val="-17"/>
          <w:sz w:val="20"/>
        </w:rPr>
        <w:t> </w:t>
      </w:r>
      <w:r>
        <w:rPr>
          <w:sz w:val="20"/>
        </w:rPr>
        <w:t>indemnización</w:t>
      </w:r>
      <w:r>
        <w:rPr>
          <w:spacing w:val="-18"/>
          <w:sz w:val="20"/>
        </w:rPr>
        <w:t> </w:t>
      </w:r>
      <w:r>
        <w:rPr>
          <w:sz w:val="20"/>
        </w:rPr>
        <w:t>correspondiente,</w:t>
      </w:r>
      <w:r>
        <w:rPr>
          <w:spacing w:val="-17"/>
          <w:sz w:val="20"/>
        </w:rPr>
        <w:t> </w:t>
      </w:r>
      <w:r>
        <w:rPr>
          <w:sz w:val="20"/>
        </w:rPr>
        <w:t>la</w:t>
      </w:r>
      <w:r>
        <w:rPr>
          <w:spacing w:val="-18"/>
          <w:sz w:val="20"/>
        </w:rPr>
        <w:t> </w:t>
      </w:r>
      <w:r>
        <w:rPr>
          <w:sz w:val="20"/>
        </w:rPr>
        <w:t>Corte</w:t>
      </w:r>
      <w:r>
        <w:rPr>
          <w:spacing w:val="-18"/>
          <w:sz w:val="20"/>
        </w:rPr>
        <w:t> </w:t>
      </w:r>
      <w:r>
        <w:rPr>
          <w:sz w:val="20"/>
        </w:rPr>
        <w:t>tomará</w:t>
      </w:r>
      <w:r>
        <w:rPr>
          <w:spacing w:val="-17"/>
          <w:sz w:val="20"/>
        </w:rPr>
        <w:t> </w:t>
      </w:r>
      <w:r>
        <w:rPr>
          <w:sz w:val="20"/>
        </w:rPr>
        <w:t>en</w:t>
      </w:r>
      <w:r>
        <w:rPr>
          <w:spacing w:val="-18"/>
          <w:sz w:val="20"/>
        </w:rPr>
        <w:t> </w:t>
      </w:r>
      <w:r>
        <w:rPr>
          <w:sz w:val="20"/>
        </w:rPr>
        <w:t>cuenta</w:t>
      </w:r>
      <w:r>
        <w:rPr>
          <w:spacing w:val="-17"/>
          <w:sz w:val="20"/>
        </w:rPr>
        <w:t> </w:t>
      </w:r>
      <w:r>
        <w:rPr>
          <w:sz w:val="20"/>
        </w:rPr>
        <w:t>que</w:t>
      </w:r>
      <w:r>
        <w:rPr>
          <w:spacing w:val="-18"/>
          <w:sz w:val="20"/>
        </w:rPr>
        <w:t> </w:t>
      </w:r>
      <w:r>
        <w:rPr>
          <w:sz w:val="20"/>
        </w:rPr>
        <w:t>el</w:t>
      </w:r>
      <w:r>
        <w:rPr>
          <w:spacing w:val="-17"/>
          <w:sz w:val="20"/>
        </w:rPr>
        <w:t> </w:t>
      </w:r>
      <w:r>
        <w:rPr>
          <w:sz w:val="20"/>
        </w:rPr>
        <w:t>señor</w:t>
      </w:r>
      <w:r>
        <w:rPr>
          <w:spacing w:val="-18"/>
          <w:sz w:val="20"/>
        </w:rPr>
        <w:t> </w:t>
      </w:r>
      <w:r>
        <w:rPr>
          <w:sz w:val="20"/>
        </w:rPr>
        <w:t>Viteri recibió el pago de la cesantía en los términos señalados y que percibe una pensión mensual de retiro desde febrero de 2003</w:t>
      </w:r>
      <w:r>
        <w:rPr>
          <w:position w:val="7"/>
          <w:sz w:val="13"/>
        </w:rPr>
        <w:t>230</w:t>
      </w:r>
      <w:r>
        <w:rPr>
          <w:sz w:val="20"/>
        </w:rPr>
        <w:t>.</w:t>
      </w:r>
    </w:p>
    <w:p>
      <w:pPr>
        <w:pStyle w:val="BodyText"/>
        <w:spacing w:before="11"/>
        <w:rPr>
          <w:sz w:val="19"/>
        </w:rPr>
      </w:pPr>
    </w:p>
    <w:p>
      <w:pPr>
        <w:pStyle w:val="ListParagraph"/>
        <w:numPr>
          <w:ilvl w:val="0"/>
          <w:numId w:val="8"/>
        </w:numPr>
        <w:tabs>
          <w:tab w:pos="978" w:val="left" w:leader="none"/>
        </w:tabs>
        <w:spacing w:line="240" w:lineRule="auto" w:before="0" w:after="0"/>
        <w:ind w:left="200" w:right="199" w:firstLine="0"/>
        <w:jc w:val="both"/>
        <w:rPr>
          <w:sz w:val="20"/>
        </w:rPr>
      </w:pPr>
      <w:r>
        <w:rPr>
          <w:sz w:val="20"/>
        </w:rPr>
        <w:t>En cuanto al pago de aportes al Club Naval, la Corte toma en consideración que el Estado indica que estos son voluntarios, y que se desprende del expediente que dicho Club Naval</w:t>
      </w:r>
      <w:r>
        <w:rPr>
          <w:spacing w:val="-11"/>
          <w:sz w:val="20"/>
        </w:rPr>
        <w:t> </w:t>
      </w:r>
      <w:r>
        <w:rPr>
          <w:sz w:val="20"/>
        </w:rPr>
        <w:t>es</w:t>
      </w:r>
      <w:r>
        <w:rPr>
          <w:spacing w:val="-12"/>
          <w:sz w:val="20"/>
        </w:rPr>
        <w:t> </w:t>
      </w:r>
      <w:r>
        <w:rPr>
          <w:sz w:val="20"/>
        </w:rPr>
        <w:t>un</w:t>
      </w:r>
      <w:r>
        <w:rPr>
          <w:spacing w:val="-10"/>
          <w:sz w:val="20"/>
        </w:rPr>
        <w:t> </w:t>
      </w:r>
      <w:r>
        <w:rPr>
          <w:sz w:val="20"/>
        </w:rPr>
        <w:t>centro</w:t>
      </w:r>
      <w:r>
        <w:rPr>
          <w:spacing w:val="-10"/>
          <w:sz w:val="20"/>
        </w:rPr>
        <w:t> </w:t>
      </w:r>
      <w:r>
        <w:rPr>
          <w:sz w:val="20"/>
        </w:rPr>
        <w:t>de</w:t>
      </w:r>
      <w:r>
        <w:rPr>
          <w:spacing w:val="-10"/>
          <w:sz w:val="20"/>
        </w:rPr>
        <w:t> </w:t>
      </w:r>
      <w:r>
        <w:rPr>
          <w:sz w:val="20"/>
        </w:rPr>
        <w:t>recreación</w:t>
      </w:r>
      <w:r>
        <w:rPr>
          <w:spacing w:val="-10"/>
          <w:sz w:val="20"/>
        </w:rPr>
        <w:t> </w:t>
      </w:r>
      <w:r>
        <w:rPr>
          <w:sz w:val="20"/>
        </w:rPr>
        <w:t>para</w:t>
      </w:r>
      <w:r>
        <w:rPr>
          <w:spacing w:val="-8"/>
          <w:sz w:val="20"/>
        </w:rPr>
        <w:t> </w:t>
      </w:r>
      <w:r>
        <w:rPr>
          <w:sz w:val="20"/>
        </w:rPr>
        <w:t>oficiales</w:t>
      </w:r>
      <w:r>
        <w:rPr>
          <w:spacing w:val="-12"/>
          <w:sz w:val="20"/>
        </w:rPr>
        <w:t> </w:t>
      </w:r>
      <w:r>
        <w:rPr>
          <w:sz w:val="20"/>
        </w:rPr>
        <w:t>de</w:t>
      </w:r>
      <w:r>
        <w:rPr>
          <w:spacing w:val="-13"/>
          <w:sz w:val="20"/>
        </w:rPr>
        <w:t> </w:t>
      </w:r>
      <w:r>
        <w:rPr>
          <w:sz w:val="20"/>
        </w:rPr>
        <w:t>la</w:t>
      </w:r>
      <w:r>
        <w:rPr>
          <w:spacing w:val="-11"/>
          <w:sz w:val="20"/>
        </w:rPr>
        <w:t> </w:t>
      </w:r>
      <w:r>
        <w:rPr>
          <w:sz w:val="20"/>
        </w:rPr>
        <w:t>Armada</w:t>
      </w:r>
      <w:r>
        <w:rPr>
          <w:spacing w:val="-11"/>
          <w:sz w:val="20"/>
        </w:rPr>
        <w:t> </w:t>
      </w:r>
      <w:r>
        <w:rPr>
          <w:sz w:val="20"/>
        </w:rPr>
        <w:t>en</w:t>
      </w:r>
      <w:r>
        <w:rPr>
          <w:spacing w:val="-8"/>
          <w:sz w:val="20"/>
        </w:rPr>
        <w:t> </w:t>
      </w:r>
      <w:r>
        <w:rPr>
          <w:sz w:val="20"/>
        </w:rPr>
        <w:t>servicio</w:t>
      </w:r>
      <w:r>
        <w:rPr>
          <w:spacing w:val="-10"/>
          <w:sz w:val="20"/>
        </w:rPr>
        <w:t> </w:t>
      </w:r>
      <w:r>
        <w:rPr>
          <w:sz w:val="20"/>
        </w:rPr>
        <w:t>activo,</w:t>
      </w:r>
      <w:r>
        <w:rPr>
          <w:spacing w:val="-10"/>
          <w:sz w:val="20"/>
        </w:rPr>
        <w:t> </w:t>
      </w:r>
      <w:r>
        <w:rPr>
          <w:sz w:val="20"/>
        </w:rPr>
        <w:t>pasivo,</w:t>
      </w:r>
      <w:r>
        <w:rPr>
          <w:spacing w:val="-9"/>
          <w:sz w:val="20"/>
        </w:rPr>
        <w:t> </w:t>
      </w:r>
      <w:r>
        <w:rPr>
          <w:sz w:val="20"/>
        </w:rPr>
        <w:t>socios civiles y sus dependientes</w:t>
      </w:r>
      <w:r>
        <w:rPr>
          <w:position w:val="7"/>
          <w:sz w:val="13"/>
        </w:rPr>
        <w:t>231</w:t>
      </w:r>
      <w:r>
        <w:rPr>
          <w:sz w:val="20"/>
        </w:rPr>
        <w:t>. No obstante, y en razón de que los representantes no sustentaron su solicitud ni aportaron prueba relativa al monto que le correspondería por los aportes efectuados, la Corte hace notar que no cuenta con elementos suficientes para pronunciarse al respecto.</w:t>
      </w:r>
    </w:p>
    <w:p>
      <w:pPr>
        <w:pStyle w:val="BodyText"/>
        <w:spacing w:before="2"/>
      </w:pPr>
    </w:p>
    <w:p>
      <w:pPr>
        <w:pStyle w:val="ListParagraph"/>
        <w:numPr>
          <w:ilvl w:val="0"/>
          <w:numId w:val="8"/>
        </w:numPr>
        <w:tabs>
          <w:tab w:pos="909" w:val="left" w:leader="none"/>
        </w:tabs>
        <w:spacing w:line="240" w:lineRule="auto" w:before="0" w:after="0"/>
        <w:ind w:left="200" w:right="196" w:firstLine="0"/>
        <w:jc w:val="both"/>
        <w:rPr>
          <w:sz w:val="20"/>
        </w:rPr>
      </w:pPr>
      <w:r>
        <w:rPr>
          <w:sz w:val="20"/>
        </w:rPr>
        <w:t>Está</w:t>
      </w:r>
      <w:r>
        <w:rPr>
          <w:spacing w:val="-1"/>
          <w:sz w:val="20"/>
        </w:rPr>
        <w:t> </w:t>
      </w:r>
      <w:r>
        <w:rPr>
          <w:sz w:val="20"/>
        </w:rPr>
        <w:t>demostrado</w:t>
      </w:r>
      <w:r>
        <w:rPr>
          <w:spacing w:val="-3"/>
          <w:sz w:val="20"/>
        </w:rPr>
        <w:t> </w:t>
      </w:r>
      <w:r>
        <w:rPr>
          <w:sz w:val="20"/>
        </w:rPr>
        <w:t>en</w:t>
      </w:r>
      <w:r>
        <w:rPr>
          <w:spacing w:val="-1"/>
          <w:sz w:val="20"/>
        </w:rPr>
        <w:t> </w:t>
      </w:r>
      <w:r>
        <w:rPr>
          <w:sz w:val="20"/>
        </w:rPr>
        <w:t>el</w:t>
      </w:r>
      <w:r>
        <w:rPr>
          <w:spacing w:val="-2"/>
          <w:sz w:val="20"/>
        </w:rPr>
        <w:t> </w:t>
      </w:r>
      <w:r>
        <w:rPr>
          <w:sz w:val="20"/>
        </w:rPr>
        <w:t>presente</w:t>
      </w:r>
      <w:r>
        <w:rPr>
          <w:spacing w:val="-3"/>
          <w:sz w:val="20"/>
        </w:rPr>
        <w:t> </w:t>
      </w:r>
      <w:r>
        <w:rPr>
          <w:sz w:val="20"/>
        </w:rPr>
        <w:t>caso,</w:t>
      </w:r>
      <w:r>
        <w:rPr>
          <w:spacing w:val="-2"/>
          <w:sz w:val="20"/>
        </w:rPr>
        <w:t> </w:t>
      </w:r>
      <w:r>
        <w:rPr>
          <w:sz w:val="20"/>
        </w:rPr>
        <w:t>que</w:t>
      </w:r>
      <w:r>
        <w:rPr>
          <w:spacing w:val="-1"/>
          <w:sz w:val="20"/>
        </w:rPr>
        <w:t> </w:t>
      </w:r>
      <w:r>
        <w:rPr>
          <w:sz w:val="20"/>
        </w:rPr>
        <w:t>el</w:t>
      </w:r>
      <w:r>
        <w:rPr>
          <w:spacing w:val="-2"/>
          <w:sz w:val="20"/>
        </w:rPr>
        <w:t> </w:t>
      </w:r>
      <w:r>
        <w:rPr>
          <w:sz w:val="20"/>
        </w:rPr>
        <w:t>Estado</w:t>
      </w:r>
      <w:r>
        <w:rPr>
          <w:spacing w:val="-3"/>
          <w:sz w:val="20"/>
        </w:rPr>
        <w:t> </w:t>
      </w:r>
      <w:r>
        <w:rPr>
          <w:sz w:val="20"/>
        </w:rPr>
        <w:t>vulneró</w:t>
      </w:r>
      <w:r>
        <w:rPr>
          <w:spacing w:val="-1"/>
          <w:sz w:val="20"/>
        </w:rPr>
        <w:t> </w:t>
      </w:r>
      <w:r>
        <w:rPr>
          <w:sz w:val="20"/>
        </w:rPr>
        <w:t>en</w:t>
      </w:r>
      <w:r>
        <w:rPr>
          <w:spacing w:val="-1"/>
          <w:sz w:val="20"/>
        </w:rPr>
        <w:t> </w:t>
      </w:r>
      <w:r>
        <w:rPr>
          <w:sz w:val="20"/>
        </w:rPr>
        <w:t>distinta</w:t>
      </w:r>
      <w:r>
        <w:rPr>
          <w:spacing w:val="-2"/>
          <w:sz w:val="20"/>
        </w:rPr>
        <w:t> </w:t>
      </w:r>
      <w:r>
        <w:rPr>
          <w:sz w:val="20"/>
        </w:rPr>
        <w:t>intensidad</w:t>
      </w:r>
      <w:r>
        <w:rPr>
          <w:spacing w:val="-1"/>
          <w:sz w:val="20"/>
        </w:rPr>
        <w:t> </w:t>
      </w:r>
      <w:r>
        <w:rPr>
          <w:sz w:val="20"/>
        </w:rPr>
        <w:t>los derechos de cada víctima, por lo que cada uno tuvo afectaciones concretas que impactaron en el desarrollo de sus actividades cotidianas y profesionales, causándoles sufrimiento, impotencia, frustración y tristeza, entre otros. En particular, el Estado vulneró en perjuicio del</w:t>
      </w:r>
      <w:r>
        <w:rPr>
          <w:spacing w:val="-1"/>
          <w:sz w:val="20"/>
        </w:rPr>
        <w:t> </w:t>
      </w:r>
      <w:r>
        <w:rPr>
          <w:sz w:val="20"/>
        </w:rPr>
        <w:t>señor</w:t>
      </w:r>
      <w:r>
        <w:rPr>
          <w:spacing w:val="-2"/>
          <w:sz w:val="20"/>
        </w:rPr>
        <w:t> </w:t>
      </w:r>
      <w:r>
        <w:rPr>
          <w:sz w:val="20"/>
        </w:rPr>
        <w:t>Viteri,</w:t>
      </w:r>
      <w:r>
        <w:rPr>
          <w:spacing w:val="-1"/>
          <w:sz w:val="20"/>
        </w:rPr>
        <w:t> </w:t>
      </w:r>
      <w:r>
        <w:rPr>
          <w:sz w:val="20"/>
        </w:rPr>
        <w:t>los</w:t>
      </w:r>
      <w:r>
        <w:rPr>
          <w:spacing w:val="-1"/>
          <w:sz w:val="20"/>
        </w:rPr>
        <w:t> </w:t>
      </w:r>
      <w:r>
        <w:rPr>
          <w:sz w:val="20"/>
        </w:rPr>
        <w:t>derechos</w:t>
      </w:r>
      <w:r>
        <w:rPr>
          <w:spacing w:val="-1"/>
          <w:sz w:val="20"/>
        </w:rPr>
        <w:t> </w:t>
      </w:r>
      <w:r>
        <w:rPr>
          <w:sz w:val="20"/>
        </w:rPr>
        <w:t>a</w:t>
      </w:r>
      <w:r>
        <w:rPr>
          <w:spacing w:val="-1"/>
          <w:sz w:val="20"/>
        </w:rPr>
        <w:t> </w:t>
      </w:r>
      <w:r>
        <w:rPr>
          <w:sz w:val="20"/>
        </w:rPr>
        <w:t>la</w:t>
      </w:r>
      <w:r>
        <w:rPr>
          <w:spacing w:val="-1"/>
          <w:sz w:val="20"/>
        </w:rPr>
        <w:t> </w:t>
      </w:r>
      <w:r>
        <w:rPr>
          <w:sz w:val="20"/>
        </w:rPr>
        <w:t>libertad de expresión y</w:t>
      </w:r>
      <w:r>
        <w:rPr>
          <w:spacing w:val="-1"/>
          <w:sz w:val="20"/>
        </w:rPr>
        <w:t> </w:t>
      </w:r>
      <w:r>
        <w:rPr>
          <w:sz w:val="20"/>
        </w:rPr>
        <w:t>libertad personal por</w:t>
      </w:r>
      <w:r>
        <w:rPr>
          <w:spacing w:val="-2"/>
          <w:sz w:val="20"/>
        </w:rPr>
        <w:t> </w:t>
      </w:r>
      <w:r>
        <w:rPr>
          <w:sz w:val="20"/>
        </w:rPr>
        <w:t>las</w:t>
      </w:r>
      <w:r>
        <w:rPr>
          <w:spacing w:val="-1"/>
          <w:sz w:val="20"/>
        </w:rPr>
        <w:t> </w:t>
      </w:r>
      <w:r>
        <w:rPr>
          <w:sz w:val="20"/>
        </w:rPr>
        <w:t>denuncias de</w:t>
      </w:r>
      <w:r>
        <w:rPr>
          <w:spacing w:val="-13"/>
          <w:sz w:val="20"/>
        </w:rPr>
        <w:t> </w:t>
      </w:r>
      <w:r>
        <w:rPr>
          <w:sz w:val="20"/>
        </w:rPr>
        <w:t>corrupción</w:t>
      </w:r>
      <w:r>
        <w:rPr>
          <w:spacing w:val="-11"/>
          <w:sz w:val="20"/>
        </w:rPr>
        <w:t> </w:t>
      </w:r>
      <w:r>
        <w:rPr>
          <w:sz w:val="20"/>
        </w:rPr>
        <w:t>que</w:t>
      </w:r>
      <w:r>
        <w:rPr>
          <w:spacing w:val="-10"/>
          <w:sz w:val="20"/>
        </w:rPr>
        <w:t> </w:t>
      </w:r>
      <w:r>
        <w:rPr>
          <w:sz w:val="20"/>
        </w:rPr>
        <w:t>emitió</w:t>
      </w:r>
      <w:r>
        <w:rPr>
          <w:spacing w:val="-12"/>
          <w:sz w:val="20"/>
        </w:rPr>
        <w:t> </w:t>
      </w:r>
      <w:r>
        <w:rPr>
          <w:sz w:val="20"/>
        </w:rPr>
        <w:t>contra</w:t>
      </w:r>
      <w:r>
        <w:rPr>
          <w:spacing w:val="-11"/>
          <w:sz w:val="20"/>
        </w:rPr>
        <w:t> </w:t>
      </w:r>
      <w:r>
        <w:rPr>
          <w:sz w:val="20"/>
        </w:rPr>
        <w:t>las</w:t>
      </w:r>
      <w:r>
        <w:rPr>
          <w:spacing w:val="-12"/>
          <w:sz w:val="20"/>
        </w:rPr>
        <w:t> </w:t>
      </w:r>
      <w:r>
        <w:rPr>
          <w:sz w:val="20"/>
        </w:rPr>
        <w:t>altas</w:t>
      </w:r>
      <w:r>
        <w:rPr>
          <w:spacing w:val="-11"/>
          <w:sz w:val="20"/>
        </w:rPr>
        <w:t> </w:t>
      </w:r>
      <w:r>
        <w:rPr>
          <w:sz w:val="20"/>
        </w:rPr>
        <w:t>autoridades</w:t>
      </w:r>
      <w:r>
        <w:rPr>
          <w:spacing w:val="-12"/>
          <w:sz w:val="20"/>
        </w:rPr>
        <w:t> </w:t>
      </w:r>
      <w:r>
        <w:rPr>
          <w:sz w:val="20"/>
        </w:rPr>
        <w:t>de</w:t>
      </w:r>
      <w:r>
        <w:rPr>
          <w:spacing w:val="-13"/>
          <w:sz w:val="20"/>
        </w:rPr>
        <w:t> </w:t>
      </w:r>
      <w:r>
        <w:rPr>
          <w:sz w:val="20"/>
        </w:rPr>
        <w:t>las</w:t>
      </w:r>
      <w:r>
        <w:rPr>
          <w:spacing w:val="-4"/>
          <w:sz w:val="20"/>
        </w:rPr>
        <w:t> </w:t>
      </w:r>
      <w:r>
        <w:rPr>
          <w:sz w:val="20"/>
        </w:rPr>
        <w:t>Fuerzas</w:t>
      </w:r>
      <w:r>
        <w:rPr>
          <w:spacing w:val="-11"/>
          <w:sz w:val="20"/>
        </w:rPr>
        <w:t> </w:t>
      </w:r>
      <w:r>
        <w:rPr>
          <w:sz w:val="20"/>
        </w:rPr>
        <w:t>Armadas,</w:t>
      </w:r>
      <w:r>
        <w:rPr>
          <w:spacing w:val="-12"/>
          <w:sz w:val="20"/>
        </w:rPr>
        <w:t> </w:t>
      </w:r>
      <w:r>
        <w:rPr>
          <w:sz w:val="20"/>
        </w:rPr>
        <w:t>que</w:t>
      </w:r>
      <w:r>
        <w:rPr>
          <w:spacing w:val="-10"/>
          <w:sz w:val="20"/>
        </w:rPr>
        <w:t> </w:t>
      </w:r>
      <w:r>
        <w:rPr>
          <w:sz w:val="20"/>
        </w:rPr>
        <w:t>tuvo</w:t>
      </w:r>
      <w:r>
        <w:rPr>
          <w:spacing w:val="-10"/>
          <w:sz w:val="20"/>
        </w:rPr>
        <w:t> </w:t>
      </w:r>
      <w:r>
        <w:rPr>
          <w:sz w:val="20"/>
        </w:rPr>
        <w:t>como consecuencia</w:t>
      </w:r>
      <w:r>
        <w:rPr>
          <w:spacing w:val="-1"/>
          <w:sz w:val="20"/>
        </w:rPr>
        <w:t> </w:t>
      </w:r>
      <w:r>
        <w:rPr>
          <w:sz w:val="20"/>
        </w:rPr>
        <w:t>la imposición</w:t>
      </w:r>
      <w:r>
        <w:rPr>
          <w:spacing w:val="-1"/>
          <w:sz w:val="20"/>
        </w:rPr>
        <w:t> </w:t>
      </w:r>
      <w:r>
        <w:rPr>
          <w:sz w:val="20"/>
        </w:rPr>
        <w:t>de tres arrestos de</w:t>
      </w:r>
      <w:r>
        <w:rPr>
          <w:spacing w:val="-1"/>
          <w:sz w:val="20"/>
        </w:rPr>
        <w:t> </w:t>
      </w:r>
      <w:r>
        <w:rPr>
          <w:sz w:val="20"/>
        </w:rPr>
        <w:t>rigor</w:t>
      </w:r>
      <w:r>
        <w:rPr>
          <w:spacing w:val="-1"/>
          <w:sz w:val="20"/>
        </w:rPr>
        <w:t> </w:t>
      </w:r>
      <w:r>
        <w:rPr>
          <w:sz w:val="20"/>
        </w:rPr>
        <w:t>en su contra, sin</w:t>
      </w:r>
      <w:r>
        <w:rPr>
          <w:spacing w:val="-1"/>
          <w:sz w:val="20"/>
        </w:rPr>
        <w:t> </w:t>
      </w:r>
      <w:r>
        <w:rPr>
          <w:sz w:val="20"/>
        </w:rPr>
        <w:t>que</w:t>
      </w:r>
      <w:r>
        <w:rPr>
          <w:spacing w:val="-3"/>
          <w:sz w:val="20"/>
        </w:rPr>
        <w:t> </w:t>
      </w:r>
      <w:r>
        <w:rPr>
          <w:sz w:val="20"/>
        </w:rPr>
        <w:t>se</w:t>
      </w:r>
      <w:r>
        <w:rPr>
          <w:spacing w:val="-1"/>
          <w:sz w:val="20"/>
        </w:rPr>
        <w:t> </w:t>
      </w:r>
      <w:r>
        <w:rPr>
          <w:sz w:val="20"/>
        </w:rPr>
        <w:t>le</w:t>
      </w:r>
      <w:r>
        <w:rPr>
          <w:spacing w:val="-1"/>
          <w:sz w:val="20"/>
        </w:rPr>
        <w:t> </w:t>
      </w:r>
      <w:r>
        <w:rPr>
          <w:sz w:val="20"/>
        </w:rPr>
        <w:t>brindara una protección</w:t>
      </w:r>
      <w:r>
        <w:rPr>
          <w:spacing w:val="-8"/>
          <w:sz w:val="20"/>
        </w:rPr>
        <w:t> </w:t>
      </w:r>
      <w:r>
        <w:rPr>
          <w:sz w:val="20"/>
        </w:rPr>
        <w:t>judicial</w:t>
      </w:r>
      <w:r>
        <w:rPr>
          <w:spacing w:val="-9"/>
          <w:sz w:val="20"/>
        </w:rPr>
        <w:t> </w:t>
      </w:r>
      <w:r>
        <w:rPr>
          <w:sz w:val="20"/>
        </w:rPr>
        <w:t>efectiva.</w:t>
      </w:r>
      <w:r>
        <w:rPr>
          <w:spacing w:val="-7"/>
          <w:sz w:val="20"/>
        </w:rPr>
        <w:t> </w:t>
      </w:r>
      <w:r>
        <w:rPr>
          <w:sz w:val="20"/>
        </w:rPr>
        <w:t>Lo</w:t>
      </w:r>
      <w:r>
        <w:rPr>
          <w:spacing w:val="-10"/>
          <w:sz w:val="20"/>
        </w:rPr>
        <w:t> </w:t>
      </w:r>
      <w:r>
        <w:rPr>
          <w:sz w:val="20"/>
        </w:rPr>
        <w:t>que,</w:t>
      </w:r>
      <w:r>
        <w:rPr>
          <w:spacing w:val="-9"/>
          <w:sz w:val="20"/>
        </w:rPr>
        <w:t> </w:t>
      </w:r>
      <w:r>
        <w:rPr>
          <w:sz w:val="20"/>
        </w:rPr>
        <w:t>a</w:t>
      </w:r>
      <w:r>
        <w:rPr>
          <w:spacing w:val="-7"/>
          <w:sz w:val="20"/>
        </w:rPr>
        <w:t> </w:t>
      </w:r>
      <w:r>
        <w:rPr>
          <w:sz w:val="20"/>
        </w:rPr>
        <w:t>la</w:t>
      </w:r>
      <w:r>
        <w:rPr>
          <w:spacing w:val="-8"/>
          <w:sz w:val="20"/>
        </w:rPr>
        <w:t> </w:t>
      </w:r>
      <w:r>
        <w:rPr>
          <w:sz w:val="20"/>
        </w:rPr>
        <w:t>vez,</w:t>
      </w:r>
      <w:r>
        <w:rPr>
          <w:spacing w:val="-9"/>
          <w:sz w:val="20"/>
        </w:rPr>
        <w:t> </w:t>
      </w:r>
      <w:r>
        <w:rPr>
          <w:sz w:val="20"/>
        </w:rPr>
        <w:t>derivó</w:t>
      </w:r>
      <w:r>
        <w:rPr>
          <w:spacing w:val="-8"/>
          <w:sz w:val="20"/>
        </w:rPr>
        <w:t> </w:t>
      </w:r>
      <w:r>
        <w:rPr>
          <w:sz w:val="20"/>
        </w:rPr>
        <w:t>en</w:t>
      </w:r>
      <w:r>
        <w:rPr>
          <w:spacing w:val="-8"/>
          <w:sz w:val="20"/>
        </w:rPr>
        <w:t> </w:t>
      </w:r>
      <w:r>
        <w:rPr>
          <w:sz w:val="20"/>
        </w:rPr>
        <w:t>la</w:t>
      </w:r>
      <w:r>
        <w:rPr>
          <w:spacing w:val="-8"/>
          <w:sz w:val="20"/>
        </w:rPr>
        <w:t> </w:t>
      </w:r>
      <w:r>
        <w:rPr>
          <w:sz w:val="20"/>
        </w:rPr>
        <w:t>vulneración</w:t>
      </w:r>
      <w:r>
        <w:rPr>
          <w:spacing w:val="-8"/>
          <w:sz w:val="20"/>
        </w:rPr>
        <w:t> </w:t>
      </w:r>
      <w:r>
        <w:rPr>
          <w:sz w:val="20"/>
        </w:rPr>
        <w:t>de</w:t>
      </w:r>
      <w:r>
        <w:rPr>
          <w:spacing w:val="-6"/>
          <w:sz w:val="20"/>
        </w:rPr>
        <w:t> </w:t>
      </w:r>
      <w:r>
        <w:rPr>
          <w:sz w:val="20"/>
        </w:rPr>
        <w:t>la</w:t>
      </w:r>
      <w:r>
        <w:rPr>
          <w:spacing w:val="-8"/>
          <w:sz w:val="20"/>
        </w:rPr>
        <w:t> </w:t>
      </w:r>
      <w:r>
        <w:rPr>
          <w:sz w:val="20"/>
        </w:rPr>
        <w:t>estabilidad</w:t>
      </w:r>
      <w:r>
        <w:rPr>
          <w:spacing w:val="-8"/>
          <w:sz w:val="20"/>
        </w:rPr>
        <w:t> </w:t>
      </w:r>
      <w:r>
        <w:rPr>
          <w:sz w:val="20"/>
        </w:rPr>
        <w:t>laboral del</w:t>
      </w:r>
      <w:r>
        <w:rPr>
          <w:spacing w:val="-16"/>
          <w:sz w:val="20"/>
        </w:rPr>
        <w:t> </w:t>
      </w:r>
      <w:r>
        <w:rPr>
          <w:sz w:val="20"/>
        </w:rPr>
        <w:t>señor</w:t>
      </w:r>
      <w:r>
        <w:rPr>
          <w:spacing w:val="-17"/>
          <w:sz w:val="20"/>
        </w:rPr>
        <w:t> </w:t>
      </w:r>
      <w:r>
        <w:rPr>
          <w:sz w:val="20"/>
        </w:rPr>
        <w:t>Viteri</w:t>
      </w:r>
      <w:r>
        <w:rPr>
          <w:spacing w:val="-12"/>
          <w:sz w:val="20"/>
        </w:rPr>
        <w:t> </w:t>
      </w:r>
      <w:r>
        <w:rPr>
          <w:sz w:val="20"/>
        </w:rPr>
        <w:t>y</w:t>
      </w:r>
      <w:r>
        <w:rPr>
          <w:spacing w:val="-14"/>
          <w:sz w:val="20"/>
        </w:rPr>
        <w:t> </w:t>
      </w:r>
      <w:r>
        <w:rPr>
          <w:sz w:val="20"/>
        </w:rPr>
        <w:t>de</w:t>
      </w:r>
      <w:r>
        <w:rPr>
          <w:spacing w:val="-15"/>
          <w:sz w:val="20"/>
        </w:rPr>
        <w:t> </w:t>
      </w:r>
      <w:r>
        <w:rPr>
          <w:sz w:val="20"/>
        </w:rPr>
        <w:t>la</w:t>
      </w:r>
      <w:r>
        <w:rPr>
          <w:spacing w:val="-13"/>
          <w:sz w:val="20"/>
        </w:rPr>
        <w:t> </w:t>
      </w:r>
      <w:r>
        <w:rPr>
          <w:sz w:val="20"/>
        </w:rPr>
        <w:t>señora</w:t>
      </w:r>
      <w:r>
        <w:rPr>
          <w:spacing w:val="-16"/>
          <w:sz w:val="20"/>
        </w:rPr>
        <w:t> </w:t>
      </w:r>
      <w:r>
        <w:rPr>
          <w:sz w:val="20"/>
        </w:rPr>
        <w:t>Alarcón.</w:t>
      </w:r>
      <w:r>
        <w:rPr>
          <w:spacing w:val="-14"/>
          <w:sz w:val="20"/>
        </w:rPr>
        <w:t> </w:t>
      </w:r>
      <w:r>
        <w:rPr>
          <w:sz w:val="20"/>
        </w:rPr>
        <w:t>Asimismo,</w:t>
      </w:r>
      <w:r>
        <w:rPr>
          <w:spacing w:val="-13"/>
          <w:sz w:val="20"/>
        </w:rPr>
        <w:t> </w:t>
      </w:r>
      <w:r>
        <w:rPr>
          <w:sz w:val="20"/>
        </w:rPr>
        <w:t>se</w:t>
      </w:r>
      <w:r>
        <w:rPr>
          <w:spacing w:val="-16"/>
          <w:sz w:val="20"/>
        </w:rPr>
        <w:t> </w:t>
      </w:r>
      <w:r>
        <w:rPr>
          <w:sz w:val="20"/>
        </w:rPr>
        <w:t>declaró</w:t>
      </w:r>
      <w:r>
        <w:rPr>
          <w:spacing w:val="-15"/>
          <w:sz w:val="20"/>
        </w:rPr>
        <w:t> </w:t>
      </w:r>
      <w:r>
        <w:rPr>
          <w:sz w:val="20"/>
        </w:rPr>
        <w:t>la</w:t>
      </w:r>
      <w:r>
        <w:rPr>
          <w:spacing w:val="-16"/>
          <w:sz w:val="20"/>
        </w:rPr>
        <w:t> </w:t>
      </w:r>
      <w:r>
        <w:rPr>
          <w:sz w:val="20"/>
        </w:rPr>
        <w:t>violación</w:t>
      </w:r>
      <w:r>
        <w:rPr>
          <w:spacing w:val="-15"/>
          <w:sz w:val="20"/>
        </w:rPr>
        <w:t> </w:t>
      </w:r>
      <w:r>
        <w:rPr>
          <w:sz w:val="20"/>
        </w:rPr>
        <w:t>del</w:t>
      </w:r>
      <w:r>
        <w:rPr>
          <w:spacing w:val="-14"/>
          <w:sz w:val="20"/>
        </w:rPr>
        <w:t> </w:t>
      </w:r>
      <w:r>
        <w:rPr>
          <w:sz w:val="20"/>
        </w:rPr>
        <w:t>derecho</w:t>
      </w:r>
      <w:r>
        <w:rPr>
          <w:spacing w:val="-14"/>
          <w:sz w:val="20"/>
        </w:rPr>
        <w:t> </w:t>
      </w:r>
      <w:r>
        <w:rPr>
          <w:sz w:val="20"/>
        </w:rPr>
        <w:t>del</w:t>
      </w:r>
      <w:r>
        <w:rPr>
          <w:spacing w:val="-9"/>
          <w:sz w:val="20"/>
        </w:rPr>
        <w:t> </w:t>
      </w:r>
      <w:r>
        <w:rPr>
          <w:sz w:val="20"/>
        </w:rPr>
        <w:t>señor Viteri a su derecho a permanecer en el cargo en condiciones de igualdad. Por otra parte, debido</w:t>
      </w:r>
      <w:r>
        <w:rPr>
          <w:spacing w:val="-8"/>
          <w:sz w:val="20"/>
        </w:rPr>
        <w:t> </w:t>
      </w:r>
      <w:r>
        <w:rPr>
          <w:sz w:val="20"/>
        </w:rPr>
        <w:t>a</w:t>
      </w:r>
      <w:r>
        <w:rPr>
          <w:spacing w:val="-8"/>
          <w:sz w:val="20"/>
        </w:rPr>
        <w:t> </w:t>
      </w:r>
      <w:r>
        <w:rPr>
          <w:sz w:val="20"/>
        </w:rPr>
        <w:t>los</w:t>
      </w:r>
      <w:r>
        <w:rPr>
          <w:spacing w:val="-7"/>
          <w:sz w:val="20"/>
        </w:rPr>
        <w:t> </w:t>
      </w:r>
      <w:r>
        <w:rPr>
          <w:sz w:val="20"/>
        </w:rPr>
        <w:t>hostigamientos</w:t>
      </w:r>
      <w:r>
        <w:rPr>
          <w:spacing w:val="-7"/>
          <w:sz w:val="20"/>
        </w:rPr>
        <w:t> </w:t>
      </w:r>
      <w:r>
        <w:rPr>
          <w:sz w:val="20"/>
        </w:rPr>
        <w:t>y</w:t>
      </w:r>
      <w:r>
        <w:rPr>
          <w:spacing w:val="-7"/>
          <w:sz w:val="20"/>
        </w:rPr>
        <w:t> </w:t>
      </w:r>
      <w:r>
        <w:rPr>
          <w:sz w:val="20"/>
        </w:rPr>
        <w:t>represalias</w:t>
      </w:r>
      <w:r>
        <w:rPr>
          <w:spacing w:val="-7"/>
          <w:sz w:val="20"/>
        </w:rPr>
        <w:t> </w:t>
      </w:r>
      <w:r>
        <w:rPr>
          <w:sz w:val="20"/>
        </w:rPr>
        <w:t>sufridos</w:t>
      </w:r>
      <w:r>
        <w:rPr>
          <w:spacing w:val="-2"/>
          <w:sz w:val="20"/>
        </w:rPr>
        <w:t> </w:t>
      </w:r>
      <w:r>
        <w:rPr>
          <w:sz w:val="20"/>
        </w:rPr>
        <w:t>el</w:t>
      </w:r>
      <w:r>
        <w:rPr>
          <w:spacing w:val="-6"/>
          <w:sz w:val="20"/>
        </w:rPr>
        <w:t> </w:t>
      </w:r>
      <w:r>
        <w:rPr>
          <w:sz w:val="20"/>
        </w:rPr>
        <w:t>señor</w:t>
      </w:r>
      <w:r>
        <w:rPr>
          <w:spacing w:val="-10"/>
          <w:sz w:val="20"/>
        </w:rPr>
        <w:t> </w:t>
      </w:r>
      <w:r>
        <w:rPr>
          <w:sz w:val="20"/>
        </w:rPr>
        <w:t>Viteri</w:t>
      </w:r>
      <w:r>
        <w:rPr>
          <w:spacing w:val="-6"/>
          <w:sz w:val="20"/>
        </w:rPr>
        <w:t> </w:t>
      </w:r>
      <w:r>
        <w:rPr>
          <w:sz w:val="20"/>
        </w:rPr>
        <w:t>y</w:t>
      </w:r>
      <w:r>
        <w:rPr>
          <w:spacing w:val="-7"/>
          <w:sz w:val="20"/>
        </w:rPr>
        <w:t> </w:t>
      </w:r>
      <w:r>
        <w:rPr>
          <w:sz w:val="20"/>
        </w:rPr>
        <w:t>su</w:t>
      </w:r>
      <w:r>
        <w:rPr>
          <w:spacing w:val="-6"/>
          <w:sz w:val="20"/>
        </w:rPr>
        <w:t> </w:t>
      </w:r>
      <w:r>
        <w:rPr>
          <w:sz w:val="20"/>
        </w:rPr>
        <w:t>familia</w:t>
      </w:r>
      <w:r>
        <w:rPr>
          <w:spacing w:val="-8"/>
          <w:sz w:val="20"/>
        </w:rPr>
        <w:t> </w:t>
      </w:r>
      <w:r>
        <w:rPr>
          <w:sz w:val="20"/>
        </w:rPr>
        <w:t>no</w:t>
      </w:r>
      <w:r>
        <w:rPr>
          <w:spacing w:val="-10"/>
          <w:sz w:val="20"/>
        </w:rPr>
        <w:t> </w:t>
      </w:r>
      <w:r>
        <w:rPr>
          <w:sz w:val="20"/>
        </w:rPr>
        <w:t>tuvieron</w:t>
      </w:r>
      <w:r>
        <w:rPr>
          <w:spacing w:val="-6"/>
          <w:sz w:val="20"/>
        </w:rPr>
        <w:t> </w:t>
      </w:r>
      <w:r>
        <w:rPr>
          <w:sz w:val="20"/>
        </w:rPr>
        <w:t>otra alternativa que pedir asilo en Reino Unido. Adicionalmente, se vulneró el derecho a la protección familiar y el Estado no tomó medidas especiales para proteger al hijo y a la hija del señor Viteri quienes eran niños al momento de los hechos. En consecuencia, como ya se indicó,</w:t>
      </w:r>
      <w:r>
        <w:rPr>
          <w:spacing w:val="30"/>
          <w:sz w:val="20"/>
        </w:rPr>
        <w:t> </w:t>
      </w:r>
      <w:r>
        <w:rPr>
          <w:sz w:val="20"/>
        </w:rPr>
        <w:t>la</w:t>
      </w:r>
      <w:r>
        <w:rPr>
          <w:spacing w:val="33"/>
          <w:sz w:val="20"/>
        </w:rPr>
        <w:t> </w:t>
      </w:r>
      <w:r>
        <w:rPr>
          <w:sz w:val="20"/>
        </w:rPr>
        <w:t>Corte</w:t>
      </w:r>
      <w:r>
        <w:rPr>
          <w:spacing w:val="31"/>
          <w:sz w:val="20"/>
        </w:rPr>
        <w:t> </w:t>
      </w:r>
      <w:r>
        <w:rPr>
          <w:sz w:val="20"/>
        </w:rPr>
        <w:t>determinó</w:t>
      </w:r>
      <w:r>
        <w:rPr>
          <w:spacing w:val="29"/>
          <w:sz w:val="20"/>
        </w:rPr>
        <w:t> </w:t>
      </w:r>
      <w:r>
        <w:rPr>
          <w:sz w:val="20"/>
        </w:rPr>
        <w:t>la</w:t>
      </w:r>
      <w:r>
        <w:rPr>
          <w:spacing w:val="33"/>
          <w:sz w:val="20"/>
        </w:rPr>
        <w:t> </w:t>
      </w:r>
      <w:r>
        <w:rPr>
          <w:sz w:val="20"/>
        </w:rPr>
        <w:t>responsabilidad</w:t>
      </w:r>
      <w:r>
        <w:rPr>
          <w:spacing w:val="33"/>
          <w:sz w:val="20"/>
        </w:rPr>
        <w:t> </w:t>
      </w:r>
      <w:r>
        <w:rPr>
          <w:sz w:val="20"/>
        </w:rPr>
        <w:t>del</w:t>
      </w:r>
      <w:r>
        <w:rPr>
          <w:spacing w:val="30"/>
          <w:sz w:val="20"/>
        </w:rPr>
        <w:t> </w:t>
      </w:r>
      <w:r>
        <w:rPr>
          <w:sz w:val="20"/>
        </w:rPr>
        <w:t>Estado</w:t>
      </w:r>
      <w:r>
        <w:rPr>
          <w:spacing w:val="29"/>
          <w:sz w:val="20"/>
        </w:rPr>
        <w:t> </w:t>
      </w:r>
      <w:r>
        <w:rPr>
          <w:sz w:val="20"/>
        </w:rPr>
        <w:t>por</w:t>
      </w:r>
      <w:r>
        <w:rPr>
          <w:spacing w:val="31"/>
          <w:sz w:val="20"/>
        </w:rPr>
        <w:t> </w:t>
      </w:r>
      <w:r>
        <w:rPr>
          <w:sz w:val="20"/>
        </w:rPr>
        <w:t>violación</w:t>
      </w:r>
      <w:r>
        <w:rPr>
          <w:spacing w:val="31"/>
          <w:sz w:val="20"/>
        </w:rPr>
        <w:t> </w:t>
      </w:r>
      <w:r>
        <w:rPr>
          <w:sz w:val="20"/>
        </w:rPr>
        <w:t>de</w:t>
      </w:r>
      <w:r>
        <w:rPr>
          <w:spacing w:val="31"/>
          <w:sz w:val="20"/>
        </w:rPr>
        <w:t> </w:t>
      </w:r>
      <w:r>
        <w:rPr>
          <w:sz w:val="20"/>
        </w:rPr>
        <w:t>los</w:t>
      </w:r>
      <w:r>
        <w:rPr>
          <w:spacing w:val="30"/>
          <w:sz w:val="20"/>
        </w:rPr>
        <w:t> </w:t>
      </w:r>
      <w:r>
        <w:rPr>
          <w:sz w:val="20"/>
        </w:rPr>
        <w:t>derechos</w:t>
      </w:r>
      <w:r>
        <w:rPr>
          <w:spacing w:val="32"/>
          <w:sz w:val="20"/>
        </w:rPr>
        <w:t> </w:t>
      </w:r>
      <w:r>
        <w:rPr>
          <w:sz w:val="20"/>
        </w:rPr>
        <w:t>de</w:t>
      </w:r>
    </w:p>
    <w:p>
      <w:pPr>
        <w:pStyle w:val="BodyText"/>
        <w:spacing w:before="10"/>
        <w:rPr>
          <w:sz w:val="10"/>
        </w:rPr>
      </w:pPr>
      <w:r>
        <w:rPr/>
        <w:pict>
          <v:rect style="position:absolute;margin-left:90.024002pt;margin-top:7.805849pt;width:144.020pt;height:.72003pt;mso-position-horizontal-relative:page;mso-position-vertical-relative:paragraph;z-index:-15701504;mso-wrap-distance-left:0;mso-wrap-distance-right:0" id="docshape56" filled="true" fillcolor="#000000" stroked="false">
            <v:fill type="solid"/>
            <w10:wrap type="topAndBottom"/>
          </v:rect>
        </w:pict>
      </w:r>
    </w:p>
    <w:p>
      <w:pPr>
        <w:spacing w:before="101"/>
        <w:ind w:left="200" w:right="195" w:firstLine="0"/>
        <w:jc w:val="both"/>
        <w:rPr>
          <w:sz w:val="16"/>
        </w:rPr>
      </w:pPr>
      <w:r>
        <w:rPr>
          <w:sz w:val="16"/>
          <w:vertAlign w:val="superscript"/>
        </w:rPr>
        <w:t>228</w:t>
      </w:r>
      <w:r>
        <w:rPr>
          <w:spacing w:val="80"/>
          <w:sz w:val="16"/>
          <w:vertAlign w:val="baseline"/>
        </w:rPr>
        <w:t>   </w:t>
      </w:r>
      <w:r>
        <w:rPr>
          <w:i/>
          <w:sz w:val="16"/>
          <w:vertAlign w:val="baseline"/>
        </w:rPr>
        <w:t>Cfr. Caso Bámaca Velásquez Vs. Guatemala. Reparaciones y Costas. </w:t>
      </w:r>
      <w:r>
        <w:rPr>
          <w:sz w:val="16"/>
          <w:vertAlign w:val="baseline"/>
        </w:rPr>
        <w:t>Sentencia de 22 de febrero de 2002. Serie C No. 91, párr. 43, y </w:t>
      </w:r>
      <w:r>
        <w:rPr>
          <w:i/>
          <w:sz w:val="16"/>
          <w:vertAlign w:val="baseline"/>
        </w:rPr>
        <w:t>Caso Rodríguez Pacheco y otra Vs. Venezuela</w:t>
      </w:r>
      <w:r>
        <w:rPr>
          <w:sz w:val="16"/>
          <w:vertAlign w:val="baseline"/>
        </w:rPr>
        <w:t>, </w:t>
      </w:r>
      <w:r>
        <w:rPr>
          <w:i/>
          <w:sz w:val="16"/>
          <w:vertAlign w:val="baseline"/>
        </w:rPr>
        <w:t>supra, </w:t>
      </w:r>
      <w:r>
        <w:rPr>
          <w:sz w:val="16"/>
          <w:vertAlign w:val="baseline"/>
        </w:rPr>
        <w:t>párr. 180.</w:t>
      </w:r>
    </w:p>
    <w:p>
      <w:pPr>
        <w:spacing w:before="0"/>
        <w:ind w:left="200" w:right="192" w:firstLine="0"/>
        <w:jc w:val="both"/>
        <w:rPr>
          <w:sz w:val="16"/>
        </w:rPr>
      </w:pPr>
      <w:r>
        <w:rPr>
          <w:sz w:val="16"/>
          <w:vertAlign w:val="superscript"/>
        </w:rPr>
        <w:t>229</w:t>
      </w:r>
      <w:r>
        <w:rPr>
          <w:spacing w:val="8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“Niños</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13"/>
          <w:sz w:val="16"/>
          <w:vertAlign w:val="baseline"/>
        </w:rPr>
        <w:t> </w:t>
      </w:r>
      <w:r>
        <w:rPr>
          <w:i/>
          <w:sz w:val="16"/>
          <w:vertAlign w:val="baseline"/>
        </w:rPr>
        <w:t>Morales</w:t>
      </w:r>
      <w:r>
        <w:rPr>
          <w:i/>
          <w:spacing w:val="-12"/>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13"/>
          <w:sz w:val="16"/>
          <w:vertAlign w:val="baseline"/>
        </w:rPr>
        <w:t> </w:t>
      </w:r>
      <w:r>
        <w:rPr>
          <w:i/>
          <w:sz w:val="16"/>
          <w:vertAlign w:val="baseline"/>
        </w:rPr>
        <w:t>Guatemala.</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i/>
          <w:sz w:val="16"/>
          <w:vertAlign w:val="baseline"/>
        </w:rPr>
        <w:t>supra</w:t>
      </w:r>
      <w:r>
        <w:rPr>
          <w:sz w:val="16"/>
          <w:vertAlign w:val="baseline"/>
        </w:rPr>
        <w:t>, párr. 84, y </w:t>
      </w:r>
      <w:r>
        <w:rPr>
          <w:i/>
          <w:sz w:val="16"/>
          <w:vertAlign w:val="baseline"/>
        </w:rPr>
        <w:t>Caso Rodríguez Pacheco y otra Vs. Venezuela</w:t>
      </w:r>
      <w:r>
        <w:rPr>
          <w:sz w:val="16"/>
          <w:vertAlign w:val="baseline"/>
        </w:rPr>
        <w:t>, </w:t>
      </w:r>
      <w:r>
        <w:rPr>
          <w:i/>
          <w:sz w:val="16"/>
          <w:vertAlign w:val="baseline"/>
        </w:rPr>
        <w:t>supra, </w:t>
      </w:r>
      <w:r>
        <w:rPr>
          <w:sz w:val="16"/>
          <w:vertAlign w:val="baseline"/>
        </w:rPr>
        <w:t>párr. 186.</w:t>
      </w:r>
    </w:p>
    <w:p>
      <w:pPr>
        <w:spacing w:line="240" w:lineRule="auto" w:before="0"/>
        <w:ind w:left="200" w:right="191" w:firstLine="0"/>
        <w:jc w:val="both"/>
        <w:rPr>
          <w:sz w:val="16"/>
        </w:rPr>
      </w:pPr>
      <w:r>
        <w:rPr>
          <w:sz w:val="16"/>
          <w:vertAlign w:val="superscript"/>
        </w:rPr>
        <w:t>230</w:t>
      </w:r>
      <w:r>
        <w:rPr>
          <w:spacing w:val="80"/>
          <w:sz w:val="16"/>
          <w:vertAlign w:val="baseline"/>
        </w:rPr>
        <w:t>   </w:t>
      </w:r>
      <w:r>
        <w:rPr>
          <w:sz w:val="16"/>
          <w:vertAlign w:val="baseline"/>
        </w:rPr>
        <w:t>Por otro lado, los representantes alegaron que el señor Viteri había dejado de percibir sus salarios. Por su parte,</w:t>
      </w:r>
      <w:r>
        <w:rPr>
          <w:spacing w:val="-3"/>
          <w:sz w:val="16"/>
          <w:vertAlign w:val="baseline"/>
        </w:rPr>
        <w:t> </w:t>
      </w:r>
      <w:r>
        <w:rPr>
          <w:sz w:val="16"/>
          <w:vertAlign w:val="baseline"/>
        </w:rPr>
        <w:t>el</w:t>
      </w:r>
      <w:r>
        <w:rPr>
          <w:spacing w:val="-1"/>
          <w:sz w:val="16"/>
          <w:vertAlign w:val="baseline"/>
        </w:rPr>
        <w:t> </w:t>
      </w:r>
      <w:r>
        <w:rPr>
          <w:sz w:val="16"/>
          <w:vertAlign w:val="baseline"/>
        </w:rPr>
        <w:t>Estado alegó</w:t>
      </w:r>
      <w:r>
        <w:rPr>
          <w:spacing w:val="-2"/>
          <w:sz w:val="16"/>
          <w:vertAlign w:val="baseline"/>
        </w:rPr>
        <w:t> </w:t>
      </w:r>
      <w:r>
        <w:rPr>
          <w:sz w:val="16"/>
          <w:vertAlign w:val="baseline"/>
        </w:rPr>
        <w:t>que</w:t>
      </w:r>
      <w:r>
        <w:rPr>
          <w:spacing w:val="-3"/>
          <w:sz w:val="16"/>
          <w:vertAlign w:val="baseline"/>
        </w:rPr>
        <w:t> </w:t>
      </w:r>
      <w:r>
        <w:rPr>
          <w:sz w:val="16"/>
          <w:vertAlign w:val="baseline"/>
        </w:rPr>
        <w:t>desde</w:t>
      </w:r>
      <w:r>
        <w:rPr>
          <w:spacing w:val="-2"/>
          <w:sz w:val="16"/>
          <w:vertAlign w:val="baseline"/>
        </w:rPr>
        <w:t> </w:t>
      </w:r>
      <w:r>
        <w:rPr>
          <w:sz w:val="16"/>
          <w:vertAlign w:val="baseline"/>
        </w:rPr>
        <w:t>que</w:t>
      </w:r>
      <w:r>
        <w:rPr>
          <w:spacing w:val="-2"/>
          <w:sz w:val="16"/>
          <w:vertAlign w:val="baseline"/>
        </w:rPr>
        <w:t> </w:t>
      </w:r>
      <w:r>
        <w:rPr>
          <w:sz w:val="16"/>
          <w:vertAlign w:val="baseline"/>
        </w:rPr>
        <w:t>fue</w:t>
      </w:r>
      <w:r>
        <w:rPr>
          <w:spacing w:val="-3"/>
          <w:sz w:val="16"/>
          <w:vertAlign w:val="baseline"/>
        </w:rPr>
        <w:t> </w:t>
      </w:r>
      <w:r>
        <w:rPr>
          <w:sz w:val="16"/>
          <w:vertAlign w:val="baseline"/>
        </w:rPr>
        <w:t>removido</w:t>
      </w:r>
      <w:r>
        <w:rPr>
          <w:spacing w:val="-2"/>
          <w:sz w:val="16"/>
          <w:vertAlign w:val="baseline"/>
        </w:rPr>
        <w:t> </w:t>
      </w:r>
      <w:r>
        <w:rPr>
          <w:sz w:val="16"/>
          <w:vertAlign w:val="baseline"/>
        </w:rPr>
        <w:t>del</w:t>
      </w:r>
      <w:r>
        <w:rPr>
          <w:spacing w:val="-1"/>
          <w:sz w:val="16"/>
          <w:vertAlign w:val="baseline"/>
        </w:rPr>
        <w:t> </w:t>
      </w:r>
      <w:r>
        <w:rPr>
          <w:sz w:val="16"/>
          <w:vertAlign w:val="baseline"/>
        </w:rPr>
        <w:t>cargo en</w:t>
      </w:r>
      <w:r>
        <w:rPr>
          <w:spacing w:val="-4"/>
          <w:sz w:val="16"/>
          <w:vertAlign w:val="baseline"/>
        </w:rPr>
        <w:t> </w:t>
      </w:r>
      <w:r>
        <w:rPr>
          <w:sz w:val="16"/>
          <w:vertAlign w:val="baseline"/>
        </w:rPr>
        <w:t>diciembre</w:t>
      </w:r>
      <w:r>
        <w:rPr>
          <w:spacing w:val="-2"/>
          <w:sz w:val="16"/>
          <w:vertAlign w:val="baseline"/>
        </w:rPr>
        <w:t> </w:t>
      </w:r>
      <w:r>
        <w:rPr>
          <w:sz w:val="16"/>
          <w:vertAlign w:val="baseline"/>
        </w:rPr>
        <w:t>de</w:t>
      </w:r>
      <w:r>
        <w:rPr>
          <w:spacing w:val="-3"/>
          <w:sz w:val="16"/>
          <w:vertAlign w:val="baseline"/>
        </w:rPr>
        <w:t> </w:t>
      </w:r>
      <w:r>
        <w:rPr>
          <w:sz w:val="16"/>
          <w:vertAlign w:val="baseline"/>
        </w:rPr>
        <w:t>2001</w:t>
      </w:r>
      <w:r>
        <w:rPr>
          <w:spacing w:val="-2"/>
          <w:sz w:val="16"/>
          <w:vertAlign w:val="baseline"/>
        </w:rPr>
        <w:t> </w:t>
      </w:r>
      <w:r>
        <w:rPr>
          <w:sz w:val="16"/>
          <w:vertAlign w:val="baseline"/>
        </w:rPr>
        <w:t>hasta</w:t>
      </w:r>
      <w:r>
        <w:rPr>
          <w:spacing w:val="-1"/>
          <w:sz w:val="16"/>
          <w:vertAlign w:val="baseline"/>
        </w:rPr>
        <w:t> </w:t>
      </w:r>
      <w:r>
        <w:rPr>
          <w:sz w:val="16"/>
          <w:vertAlign w:val="baseline"/>
        </w:rPr>
        <w:t>su</w:t>
      </w:r>
      <w:r>
        <w:rPr>
          <w:spacing w:val="-1"/>
          <w:sz w:val="16"/>
          <w:vertAlign w:val="baseline"/>
        </w:rPr>
        <w:t> </w:t>
      </w:r>
      <w:r>
        <w:rPr>
          <w:sz w:val="16"/>
          <w:vertAlign w:val="baseline"/>
        </w:rPr>
        <w:t>salida</w:t>
      </w:r>
      <w:r>
        <w:rPr>
          <w:spacing w:val="-3"/>
          <w:sz w:val="16"/>
          <w:vertAlign w:val="baseline"/>
        </w:rPr>
        <w:t> </w:t>
      </w:r>
      <w:r>
        <w:rPr>
          <w:sz w:val="16"/>
          <w:vertAlign w:val="baseline"/>
        </w:rPr>
        <w:t>de la</w:t>
      </w:r>
      <w:r>
        <w:rPr>
          <w:spacing w:val="-1"/>
          <w:sz w:val="16"/>
          <w:vertAlign w:val="baseline"/>
        </w:rPr>
        <w:t> </w:t>
      </w:r>
      <w:r>
        <w:rPr>
          <w:sz w:val="16"/>
          <w:vertAlign w:val="baseline"/>
        </w:rPr>
        <w:t>institución, en</w:t>
      </w:r>
      <w:r>
        <w:rPr>
          <w:spacing w:val="-1"/>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2003,</w:t>
      </w:r>
      <w:r>
        <w:rPr>
          <w:spacing w:val="-4"/>
          <w:sz w:val="16"/>
          <w:vertAlign w:val="baseline"/>
        </w:rPr>
        <w:t> </w:t>
      </w:r>
      <w:r>
        <w:rPr>
          <w:sz w:val="16"/>
          <w:vertAlign w:val="baseline"/>
        </w:rPr>
        <w:t>el</w:t>
      </w:r>
      <w:r>
        <w:rPr>
          <w:spacing w:val="-1"/>
          <w:sz w:val="16"/>
          <w:vertAlign w:val="baseline"/>
        </w:rPr>
        <w:t> </w:t>
      </w:r>
      <w:r>
        <w:rPr>
          <w:sz w:val="16"/>
          <w:vertAlign w:val="baseline"/>
        </w:rPr>
        <w:t>señor</w:t>
      </w:r>
      <w:r>
        <w:rPr>
          <w:spacing w:val="-2"/>
          <w:sz w:val="16"/>
          <w:vertAlign w:val="baseline"/>
        </w:rPr>
        <w:t> </w:t>
      </w:r>
      <w:r>
        <w:rPr>
          <w:sz w:val="16"/>
          <w:vertAlign w:val="baseline"/>
        </w:rPr>
        <w:t>Viteri</w:t>
      </w:r>
      <w:r>
        <w:rPr>
          <w:spacing w:val="-3"/>
          <w:sz w:val="16"/>
          <w:vertAlign w:val="baseline"/>
        </w:rPr>
        <w:t> </w:t>
      </w:r>
      <w:r>
        <w:rPr>
          <w:sz w:val="16"/>
          <w:vertAlign w:val="baseline"/>
        </w:rPr>
        <w:t>continuó</w:t>
      </w:r>
      <w:r>
        <w:rPr>
          <w:spacing w:val="-2"/>
          <w:sz w:val="16"/>
          <w:vertAlign w:val="baseline"/>
        </w:rPr>
        <w:t> </w:t>
      </w:r>
      <w:r>
        <w:rPr>
          <w:sz w:val="16"/>
          <w:vertAlign w:val="baseline"/>
        </w:rPr>
        <w:t>recibiendo</w:t>
      </w:r>
      <w:r>
        <w:rPr>
          <w:spacing w:val="-2"/>
          <w:sz w:val="16"/>
          <w:vertAlign w:val="baseline"/>
        </w:rPr>
        <w:t> </w:t>
      </w:r>
      <w:r>
        <w:rPr>
          <w:sz w:val="16"/>
          <w:vertAlign w:val="baseline"/>
        </w:rPr>
        <w:t>su</w:t>
      </w:r>
      <w:r>
        <w:rPr>
          <w:spacing w:val="-4"/>
          <w:sz w:val="16"/>
          <w:vertAlign w:val="baseline"/>
        </w:rPr>
        <w:t> </w:t>
      </w:r>
      <w:r>
        <w:rPr>
          <w:sz w:val="16"/>
          <w:vertAlign w:val="baseline"/>
        </w:rPr>
        <w:t>remuneración.</w:t>
      </w:r>
      <w:r>
        <w:rPr>
          <w:spacing w:val="-4"/>
          <w:sz w:val="16"/>
          <w:vertAlign w:val="baseline"/>
        </w:rPr>
        <w:t> </w:t>
      </w:r>
      <w:r>
        <w:rPr>
          <w:sz w:val="16"/>
          <w:vertAlign w:val="baseline"/>
        </w:rPr>
        <w:t>Al</w:t>
      </w:r>
      <w:r>
        <w:rPr>
          <w:spacing w:val="-3"/>
          <w:sz w:val="16"/>
          <w:vertAlign w:val="baseline"/>
        </w:rPr>
        <w:t> </w:t>
      </w:r>
      <w:r>
        <w:rPr>
          <w:sz w:val="16"/>
          <w:vertAlign w:val="baseline"/>
        </w:rPr>
        <w:t>respecto,</w:t>
      </w:r>
      <w:r>
        <w:rPr>
          <w:spacing w:val="-4"/>
          <w:sz w:val="16"/>
          <w:vertAlign w:val="baseline"/>
        </w:rPr>
        <w:t> </w:t>
      </w:r>
      <w:r>
        <w:rPr>
          <w:sz w:val="16"/>
          <w:vertAlign w:val="baseline"/>
        </w:rPr>
        <w:t>este</w:t>
      </w:r>
      <w:r>
        <w:rPr>
          <w:spacing w:val="-3"/>
          <w:sz w:val="16"/>
          <w:vertAlign w:val="baseline"/>
        </w:rPr>
        <w:t> </w:t>
      </w:r>
      <w:r>
        <w:rPr>
          <w:sz w:val="16"/>
          <w:vertAlign w:val="baseline"/>
        </w:rPr>
        <w:t>Tribunal</w:t>
      </w:r>
      <w:r>
        <w:rPr>
          <w:spacing w:val="-1"/>
          <w:sz w:val="16"/>
          <w:vertAlign w:val="baseline"/>
        </w:rPr>
        <w:t> </w:t>
      </w:r>
      <w:r>
        <w:rPr>
          <w:sz w:val="16"/>
          <w:vertAlign w:val="baseline"/>
        </w:rPr>
        <w:t>advierte</w:t>
      </w:r>
      <w:r>
        <w:rPr>
          <w:spacing w:val="-5"/>
          <w:sz w:val="16"/>
          <w:vertAlign w:val="baseline"/>
        </w:rPr>
        <w:t> </w:t>
      </w:r>
      <w:r>
        <w:rPr>
          <w:sz w:val="16"/>
          <w:vertAlign w:val="baseline"/>
        </w:rPr>
        <w:t>que</w:t>
      </w:r>
      <w:r>
        <w:rPr>
          <w:spacing w:val="-3"/>
          <w:sz w:val="16"/>
          <w:vertAlign w:val="baseline"/>
        </w:rPr>
        <w:t> </w:t>
      </w:r>
      <w:r>
        <w:rPr>
          <w:sz w:val="16"/>
          <w:vertAlign w:val="baseline"/>
        </w:rPr>
        <w:t>en</w:t>
      </w:r>
      <w:r>
        <w:rPr>
          <w:spacing w:val="-4"/>
          <w:sz w:val="16"/>
          <w:vertAlign w:val="baseline"/>
        </w:rPr>
        <w:t> </w:t>
      </w:r>
      <w:r>
        <w:rPr>
          <w:sz w:val="16"/>
          <w:vertAlign w:val="baseline"/>
        </w:rPr>
        <w:t>el expediente del presente caso constan los reportes de liquidación individual de sueldos del señor Viteri desde diciembre de</w:t>
      </w:r>
      <w:r>
        <w:rPr>
          <w:spacing w:val="-1"/>
          <w:sz w:val="16"/>
          <w:vertAlign w:val="baseline"/>
        </w:rPr>
        <w:t> </w:t>
      </w:r>
      <w:r>
        <w:rPr>
          <w:sz w:val="16"/>
          <w:vertAlign w:val="baseline"/>
        </w:rPr>
        <w:t>2001 hasta enero de</w:t>
      </w:r>
      <w:r>
        <w:rPr>
          <w:spacing w:val="-1"/>
          <w:sz w:val="16"/>
          <w:vertAlign w:val="baseline"/>
        </w:rPr>
        <w:t> </w:t>
      </w:r>
      <w:r>
        <w:rPr>
          <w:sz w:val="16"/>
          <w:vertAlign w:val="baseline"/>
        </w:rPr>
        <w:t>2003 donde constan los pagos mensuales</w:t>
      </w:r>
      <w:r>
        <w:rPr>
          <w:spacing w:val="-1"/>
          <w:sz w:val="16"/>
          <w:vertAlign w:val="baseline"/>
        </w:rPr>
        <w:t> </w:t>
      </w:r>
      <w:r>
        <w:rPr>
          <w:sz w:val="16"/>
          <w:vertAlign w:val="baseline"/>
        </w:rPr>
        <w:t>realizados</w:t>
      </w:r>
      <w:r>
        <w:rPr>
          <w:spacing w:val="-1"/>
          <w:sz w:val="16"/>
          <w:vertAlign w:val="baseline"/>
        </w:rPr>
        <w:t> </w:t>
      </w:r>
      <w:r>
        <w:rPr>
          <w:sz w:val="16"/>
          <w:vertAlign w:val="baseline"/>
        </w:rPr>
        <w:t>en ese período (expediente de prueba,</w:t>
      </w:r>
      <w:r>
        <w:rPr>
          <w:spacing w:val="-1"/>
          <w:sz w:val="16"/>
          <w:vertAlign w:val="baseline"/>
        </w:rPr>
        <w:t> </w:t>
      </w:r>
      <w:r>
        <w:rPr>
          <w:sz w:val="16"/>
          <w:vertAlign w:val="baseline"/>
        </w:rPr>
        <w:t>folios 5024 a 5037). Por tanto, la Corte encuentra que fue acreditado que el Estado continuó realizando los pagos por concepto de salario al señor Viteri.</w:t>
      </w:r>
    </w:p>
    <w:p>
      <w:pPr>
        <w:spacing w:before="2"/>
        <w:ind w:left="200" w:right="201" w:firstLine="0"/>
        <w:jc w:val="both"/>
        <w:rPr>
          <w:sz w:val="16"/>
        </w:rPr>
      </w:pPr>
      <w:r>
        <w:rPr>
          <w:sz w:val="16"/>
          <w:vertAlign w:val="superscript"/>
        </w:rPr>
        <w:t>231</w:t>
      </w:r>
      <w:r>
        <w:rPr>
          <w:spacing w:val="80"/>
          <w:sz w:val="16"/>
          <w:vertAlign w:val="baseline"/>
        </w:rPr>
        <w:t>   </w:t>
      </w:r>
      <w:r>
        <w:rPr>
          <w:i/>
          <w:sz w:val="16"/>
          <w:vertAlign w:val="baseline"/>
        </w:rPr>
        <w:t>Cfr</w:t>
      </w:r>
      <w:r>
        <w:rPr>
          <w:sz w:val="16"/>
          <w:vertAlign w:val="baseline"/>
        </w:rPr>
        <w:t>. Artículo 1, Estatuto del Club Naval de Guayaquil, de 27 de marzo de 2008 (expediente de prueba, fs. 4380 a 4395).</w:t>
      </w:r>
    </w:p>
    <w:p>
      <w:pPr>
        <w:spacing w:after="0"/>
        <w:jc w:val="both"/>
        <w:rPr>
          <w:sz w:val="16"/>
        </w:rPr>
        <w:sectPr>
          <w:pgSz w:w="12240" w:h="15840"/>
          <w:pgMar w:header="0" w:footer="1000" w:top="1340" w:bottom="1200" w:left="1600" w:right="880"/>
        </w:sectPr>
      </w:pPr>
    </w:p>
    <w:p>
      <w:pPr>
        <w:pStyle w:val="BodyText"/>
        <w:spacing w:line="242" w:lineRule="auto" w:before="76"/>
        <w:ind w:left="200"/>
      </w:pPr>
      <w:r>
        <w:rPr/>
        <w:t>residencia y de circulación, integridad personal, protección de la familia y los derechos de la niñez, en perjuicio del señor Viteri y su familia, según sea el caso.</w:t>
      </w:r>
    </w:p>
    <w:p>
      <w:pPr>
        <w:pStyle w:val="BodyText"/>
        <w:spacing w:before="8"/>
        <w:rPr>
          <w:sz w:val="19"/>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En</w:t>
      </w:r>
      <w:r>
        <w:rPr>
          <w:spacing w:val="-5"/>
          <w:sz w:val="20"/>
        </w:rPr>
        <w:t> </w:t>
      </w:r>
      <w:r>
        <w:rPr>
          <w:sz w:val="20"/>
        </w:rPr>
        <w:t>lo</w:t>
      </w:r>
      <w:r>
        <w:rPr>
          <w:spacing w:val="-7"/>
          <w:sz w:val="20"/>
        </w:rPr>
        <w:t> </w:t>
      </w:r>
      <w:r>
        <w:rPr>
          <w:sz w:val="20"/>
        </w:rPr>
        <w:t>que</w:t>
      </w:r>
      <w:r>
        <w:rPr>
          <w:spacing w:val="-7"/>
          <w:sz w:val="20"/>
        </w:rPr>
        <w:t> </w:t>
      </w:r>
      <w:r>
        <w:rPr>
          <w:sz w:val="20"/>
        </w:rPr>
        <w:t>atañe</w:t>
      </w:r>
      <w:r>
        <w:rPr>
          <w:spacing w:val="-5"/>
          <w:sz w:val="20"/>
        </w:rPr>
        <w:t> </w:t>
      </w:r>
      <w:r>
        <w:rPr>
          <w:sz w:val="20"/>
        </w:rPr>
        <w:t>al</w:t>
      </w:r>
      <w:r>
        <w:rPr>
          <w:spacing w:val="-5"/>
          <w:sz w:val="20"/>
        </w:rPr>
        <w:t> </w:t>
      </w:r>
      <w:r>
        <w:rPr>
          <w:sz w:val="20"/>
        </w:rPr>
        <w:t>daño</w:t>
      </w:r>
      <w:r>
        <w:rPr>
          <w:spacing w:val="-4"/>
          <w:sz w:val="20"/>
        </w:rPr>
        <w:t> </w:t>
      </w:r>
      <w:r>
        <w:rPr>
          <w:sz w:val="20"/>
        </w:rPr>
        <w:t>al</w:t>
      </w:r>
      <w:r>
        <w:rPr>
          <w:spacing w:val="-6"/>
          <w:sz w:val="20"/>
        </w:rPr>
        <w:t> </w:t>
      </w:r>
      <w:r>
        <w:rPr>
          <w:sz w:val="20"/>
        </w:rPr>
        <w:t>proyecto</w:t>
      </w:r>
      <w:r>
        <w:rPr>
          <w:spacing w:val="-6"/>
          <w:sz w:val="20"/>
        </w:rPr>
        <w:t> </w:t>
      </w:r>
      <w:r>
        <w:rPr>
          <w:sz w:val="20"/>
        </w:rPr>
        <w:t>de</w:t>
      </w:r>
      <w:r>
        <w:rPr>
          <w:spacing w:val="-7"/>
          <w:sz w:val="20"/>
        </w:rPr>
        <w:t> </w:t>
      </w:r>
      <w:r>
        <w:rPr>
          <w:sz w:val="20"/>
        </w:rPr>
        <w:t>vida,</w:t>
      </w:r>
      <w:r>
        <w:rPr>
          <w:spacing w:val="-6"/>
          <w:sz w:val="20"/>
        </w:rPr>
        <w:t> </w:t>
      </w:r>
      <w:r>
        <w:rPr>
          <w:sz w:val="20"/>
        </w:rPr>
        <w:t>la</w:t>
      </w:r>
      <w:r>
        <w:rPr>
          <w:spacing w:val="-5"/>
          <w:sz w:val="20"/>
        </w:rPr>
        <w:t> </w:t>
      </w:r>
      <w:r>
        <w:rPr>
          <w:sz w:val="20"/>
        </w:rPr>
        <w:t>Corte entiende</w:t>
      </w:r>
      <w:r>
        <w:rPr>
          <w:spacing w:val="-7"/>
          <w:sz w:val="20"/>
        </w:rPr>
        <w:t> </w:t>
      </w:r>
      <w:r>
        <w:rPr>
          <w:sz w:val="20"/>
        </w:rPr>
        <w:t>que,</w:t>
      </w:r>
      <w:r>
        <w:rPr>
          <w:spacing w:val="-6"/>
          <w:sz w:val="20"/>
        </w:rPr>
        <w:t> </w:t>
      </w:r>
      <w:r>
        <w:rPr>
          <w:sz w:val="20"/>
        </w:rPr>
        <w:t>dada</w:t>
      </w:r>
      <w:r>
        <w:rPr>
          <w:spacing w:val="-3"/>
          <w:sz w:val="20"/>
        </w:rPr>
        <w:t> </w:t>
      </w:r>
      <w:r>
        <w:rPr>
          <w:sz w:val="20"/>
        </w:rPr>
        <w:t>la</w:t>
      </w:r>
      <w:r>
        <w:rPr>
          <w:spacing w:val="-5"/>
          <w:sz w:val="20"/>
        </w:rPr>
        <w:t> </w:t>
      </w:r>
      <w:r>
        <w:rPr>
          <w:sz w:val="20"/>
        </w:rPr>
        <w:t>naturaleza de los hechos y las violaciones determinadas en la presente Sentencia, las víctimas han sufrido</w:t>
      </w:r>
      <w:r>
        <w:rPr>
          <w:spacing w:val="-11"/>
          <w:sz w:val="20"/>
        </w:rPr>
        <w:t> </w:t>
      </w:r>
      <w:r>
        <w:rPr>
          <w:sz w:val="20"/>
        </w:rPr>
        <w:t>afectación</w:t>
      </w:r>
      <w:r>
        <w:rPr>
          <w:spacing w:val="-9"/>
          <w:sz w:val="20"/>
        </w:rPr>
        <w:t> </w:t>
      </w:r>
      <w:r>
        <w:rPr>
          <w:sz w:val="20"/>
        </w:rPr>
        <w:t>a</w:t>
      </w:r>
      <w:r>
        <w:rPr>
          <w:spacing w:val="-10"/>
          <w:sz w:val="20"/>
        </w:rPr>
        <w:t> </w:t>
      </w:r>
      <w:r>
        <w:rPr>
          <w:sz w:val="20"/>
        </w:rPr>
        <w:t>su</w:t>
      </w:r>
      <w:r>
        <w:rPr>
          <w:spacing w:val="-10"/>
          <w:sz w:val="20"/>
        </w:rPr>
        <w:t> </w:t>
      </w:r>
      <w:r>
        <w:rPr>
          <w:sz w:val="20"/>
        </w:rPr>
        <w:t>proyecto</w:t>
      </w:r>
      <w:r>
        <w:rPr>
          <w:spacing w:val="-11"/>
          <w:sz w:val="20"/>
        </w:rPr>
        <w:t> </w:t>
      </w:r>
      <w:r>
        <w:rPr>
          <w:sz w:val="20"/>
        </w:rPr>
        <w:t>de</w:t>
      </w:r>
      <w:r>
        <w:rPr>
          <w:spacing w:val="-12"/>
          <w:sz w:val="20"/>
        </w:rPr>
        <w:t> </w:t>
      </w:r>
      <w:r>
        <w:rPr>
          <w:sz w:val="20"/>
        </w:rPr>
        <w:t>vida</w:t>
      </w:r>
      <w:r>
        <w:rPr>
          <w:spacing w:val="-10"/>
          <w:sz w:val="20"/>
        </w:rPr>
        <w:t> </w:t>
      </w:r>
      <w:r>
        <w:rPr>
          <w:sz w:val="20"/>
        </w:rPr>
        <w:t>y</w:t>
      </w:r>
      <w:r>
        <w:rPr>
          <w:spacing w:val="-11"/>
          <w:sz w:val="20"/>
        </w:rPr>
        <w:t> </w:t>
      </w:r>
      <w:r>
        <w:rPr>
          <w:sz w:val="20"/>
        </w:rPr>
        <w:t>como</w:t>
      </w:r>
      <w:r>
        <w:rPr>
          <w:spacing w:val="-11"/>
          <w:sz w:val="20"/>
        </w:rPr>
        <w:t> </w:t>
      </w:r>
      <w:r>
        <w:rPr>
          <w:sz w:val="20"/>
        </w:rPr>
        <w:t>lo</w:t>
      </w:r>
      <w:r>
        <w:rPr>
          <w:spacing w:val="-11"/>
          <w:sz w:val="20"/>
        </w:rPr>
        <w:t> </w:t>
      </w:r>
      <w:r>
        <w:rPr>
          <w:sz w:val="20"/>
        </w:rPr>
        <w:t>ha</w:t>
      </w:r>
      <w:r>
        <w:rPr>
          <w:spacing w:val="-10"/>
          <w:sz w:val="20"/>
        </w:rPr>
        <w:t> </w:t>
      </w:r>
      <w:r>
        <w:rPr>
          <w:sz w:val="20"/>
        </w:rPr>
        <w:t>hecho</w:t>
      </w:r>
      <w:r>
        <w:rPr>
          <w:spacing w:val="-11"/>
          <w:sz w:val="20"/>
        </w:rPr>
        <w:t> </w:t>
      </w:r>
      <w:r>
        <w:rPr>
          <w:sz w:val="20"/>
        </w:rPr>
        <w:t>en</w:t>
      </w:r>
      <w:r>
        <w:rPr>
          <w:spacing w:val="-7"/>
          <w:sz w:val="20"/>
        </w:rPr>
        <w:t> </w:t>
      </w:r>
      <w:r>
        <w:rPr>
          <w:sz w:val="20"/>
        </w:rPr>
        <w:t>otros</w:t>
      </w:r>
      <w:r>
        <w:rPr>
          <w:spacing w:val="-11"/>
          <w:sz w:val="20"/>
        </w:rPr>
        <w:t> </w:t>
      </w:r>
      <w:r>
        <w:rPr>
          <w:sz w:val="20"/>
        </w:rPr>
        <w:t>casos,</w:t>
      </w:r>
      <w:r>
        <w:rPr>
          <w:spacing w:val="-11"/>
          <w:sz w:val="20"/>
        </w:rPr>
        <w:t> </w:t>
      </w:r>
      <w:r>
        <w:rPr>
          <w:sz w:val="20"/>
        </w:rPr>
        <w:t>tomará</w:t>
      </w:r>
      <w:r>
        <w:rPr>
          <w:spacing w:val="-8"/>
          <w:sz w:val="20"/>
        </w:rPr>
        <w:t> </w:t>
      </w:r>
      <w:r>
        <w:rPr>
          <w:sz w:val="20"/>
        </w:rPr>
        <w:t>en</w:t>
      </w:r>
      <w:r>
        <w:rPr>
          <w:spacing w:val="-9"/>
          <w:sz w:val="20"/>
        </w:rPr>
        <w:t> </w:t>
      </w:r>
      <w:r>
        <w:rPr>
          <w:sz w:val="20"/>
        </w:rPr>
        <w:t>cuenta este tipo de daño al momento de fijar compensación indemnizatoria</w:t>
      </w:r>
      <w:r>
        <w:rPr>
          <w:position w:val="7"/>
          <w:sz w:val="13"/>
        </w:rPr>
        <w:t>232</w:t>
      </w:r>
      <w:r>
        <w:rPr>
          <w:sz w:val="20"/>
        </w:rPr>
        <w:t>, así como los daños materiales e inmateriales que deben ser compensados. A efectos de determinar la indemnización</w:t>
      </w:r>
      <w:r>
        <w:rPr>
          <w:spacing w:val="-2"/>
          <w:sz w:val="20"/>
        </w:rPr>
        <w:t> </w:t>
      </w:r>
      <w:r>
        <w:rPr>
          <w:sz w:val="20"/>
        </w:rPr>
        <w:t>correspondiente</w:t>
      </w:r>
      <w:r>
        <w:rPr>
          <w:spacing w:val="-4"/>
          <w:sz w:val="20"/>
        </w:rPr>
        <w:t> </w:t>
      </w:r>
      <w:r>
        <w:rPr>
          <w:sz w:val="20"/>
        </w:rPr>
        <w:t>al</w:t>
      </w:r>
      <w:r>
        <w:rPr>
          <w:spacing w:val="-2"/>
          <w:sz w:val="20"/>
        </w:rPr>
        <w:t> </w:t>
      </w:r>
      <w:r>
        <w:rPr>
          <w:sz w:val="20"/>
        </w:rPr>
        <w:t>señor</w:t>
      </w:r>
      <w:r>
        <w:rPr>
          <w:spacing w:val="-4"/>
          <w:sz w:val="20"/>
        </w:rPr>
        <w:t> </w:t>
      </w:r>
      <w:r>
        <w:rPr>
          <w:sz w:val="20"/>
        </w:rPr>
        <w:t>Viteri</w:t>
      </w:r>
      <w:r>
        <w:rPr>
          <w:spacing w:val="-3"/>
          <w:sz w:val="20"/>
        </w:rPr>
        <w:t> </w:t>
      </w:r>
      <w:r>
        <w:rPr>
          <w:sz w:val="20"/>
        </w:rPr>
        <w:t>Ungaretti,</w:t>
      </w:r>
      <w:r>
        <w:rPr>
          <w:spacing w:val="-3"/>
          <w:sz w:val="20"/>
        </w:rPr>
        <w:t> </w:t>
      </w:r>
      <w:r>
        <w:rPr>
          <w:sz w:val="20"/>
        </w:rPr>
        <w:t>este</w:t>
      </w:r>
      <w:r>
        <w:rPr>
          <w:spacing w:val="-2"/>
          <w:sz w:val="20"/>
        </w:rPr>
        <w:t> </w:t>
      </w:r>
      <w:r>
        <w:rPr>
          <w:sz w:val="20"/>
        </w:rPr>
        <w:t>Tribunal</w:t>
      </w:r>
      <w:r>
        <w:rPr>
          <w:spacing w:val="-2"/>
          <w:sz w:val="20"/>
        </w:rPr>
        <w:t> </w:t>
      </w:r>
      <w:r>
        <w:rPr>
          <w:sz w:val="20"/>
        </w:rPr>
        <w:t>tomará en</w:t>
      </w:r>
      <w:r>
        <w:rPr>
          <w:spacing w:val="-2"/>
          <w:sz w:val="20"/>
        </w:rPr>
        <w:t> </w:t>
      </w:r>
      <w:r>
        <w:rPr>
          <w:sz w:val="20"/>
        </w:rPr>
        <w:t>cuenta</w:t>
      </w:r>
      <w:r>
        <w:rPr>
          <w:spacing w:val="-3"/>
          <w:sz w:val="20"/>
        </w:rPr>
        <w:t> </w:t>
      </w:r>
      <w:r>
        <w:rPr>
          <w:sz w:val="20"/>
        </w:rPr>
        <w:t>que actualmente la víctima recibe una pensión mensual de retiro y que recibió un pago de cesantía, así como el tiempo transcurrido desde que el señor Viteri fue dado de baja en las FFAA, siendo que no fue posible ordenar su restitución en el cargo que desempeñaba. A la vez, la Corte nota que el señor Viteri en la audiencia pública manifestó que le pagaron con dilación en el tiempo desde su retiro y una vez producidos cambios políticos en el país.</w:t>
      </w:r>
    </w:p>
    <w:p>
      <w:pPr>
        <w:pStyle w:val="BodyText"/>
        <w:spacing w:before="2"/>
      </w:pPr>
    </w:p>
    <w:p>
      <w:pPr>
        <w:pStyle w:val="ListParagraph"/>
        <w:numPr>
          <w:ilvl w:val="0"/>
          <w:numId w:val="8"/>
        </w:numPr>
        <w:tabs>
          <w:tab w:pos="909" w:val="left" w:leader="none"/>
        </w:tabs>
        <w:spacing w:line="240" w:lineRule="auto" w:before="1" w:after="0"/>
        <w:ind w:left="200" w:right="195" w:firstLine="0"/>
        <w:jc w:val="both"/>
        <w:rPr>
          <w:sz w:val="20"/>
        </w:rPr>
      </w:pPr>
      <w:r>
        <w:rPr>
          <w:sz w:val="20"/>
        </w:rPr>
        <w:t>En virtud de lo anterior, la Corte estima procedente fijar en equidad, a fin de reparar en forma conjunta los daños materiales y los inmateriales, en consideración a las distintas violaciones a derechos humanos sufridas por las víctimas, los sufrimientos ocasionados y experimentado</w:t>
      </w:r>
      <w:r>
        <w:rPr>
          <w:spacing w:val="-15"/>
          <w:sz w:val="20"/>
        </w:rPr>
        <w:t> </w:t>
      </w:r>
      <w:r>
        <w:rPr>
          <w:sz w:val="20"/>
        </w:rPr>
        <w:t>en</w:t>
      </w:r>
      <w:r>
        <w:rPr>
          <w:spacing w:val="-15"/>
          <w:sz w:val="20"/>
        </w:rPr>
        <w:t> </w:t>
      </w:r>
      <w:r>
        <w:rPr>
          <w:sz w:val="20"/>
        </w:rPr>
        <w:t>diferentes</w:t>
      </w:r>
      <w:r>
        <w:rPr>
          <w:spacing w:val="-17"/>
          <w:sz w:val="20"/>
        </w:rPr>
        <w:t> </w:t>
      </w:r>
      <w:r>
        <w:rPr>
          <w:sz w:val="20"/>
        </w:rPr>
        <w:t>grados,</w:t>
      </w:r>
      <w:r>
        <w:rPr>
          <w:spacing w:val="-17"/>
          <w:sz w:val="20"/>
        </w:rPr>
        <w:t> </w:t>
      </w:r>
      <w:r>
        <w:rPr>
          <w:sz w:val="20"/>
        </w:rPr>
        <w:t>así</w:t>
      </w:r>
      <w:r>
        <w:rPr>
          <w:spacing w:val="-16"/>
          <w:sz w:val="20"/>
        </w:rPr>
        <w:t> </w:t>
      </w:r>
      <w:r>
        <w:rPr>
          <w:sz w:val="20"/>
        </w:rPr>
        <w:t>como</w:t>
      </w:r>
      <w:r>
        <w:rPr>
          <w:spacing w:val="-13"/>
          <w:sz w:val="20"/>
        </w:rPr>
        <w:t> </w:t>
      </w:r>
      <w:r>
        <w:rPr>
          <w:sz w:val="20"/>
        </w:rPr>
        <w:t>la</w:t>
      </w:r>
      <w:r>
        <w:rPr>
          <w:spacing w:val="-14"/>
          <w:sz w:val="20"/>
        </w:rPr>
        <w:t> </w:t>
      </w:r>
      <w:r>
        <w:rPr>
          <w:sz w:val="20"/>
        </w:rPr>
        <w:t>afectación</w:t>
      </w:r>
      <w:r>
        <w:rPr>
          <w:spacing w:val="-15"/>
          <w:sz w:val="20"/>
        </w:rPr>
        <w:t> </w:t>
      </w:r>
      <w:r>
        <w:rPr>
          <w:sz w:val="20"/>
        </w:rPr>
        <w:t>a</w:t>
      </w:r>
      <w:r>
        <w:rPr>
          <w:spacing w:val="-16"/>
          <w:sz w:val="20"/>
        </w:rPr>
        <w:t> </w:t>
      </w:r>
      <w:r>
        <w:rPr>
          <w:sz w:val="20"/>
        </w:rPr>
        <w:t>su</w:t>
      </w:r>
      <w:r>
        <w:rPr>
          <w:spacing w:val="-16"/>
          <w:sz w:val="20"/>
        </w:rPr>
        <w:t> </w:t>
      </w:r>
      <w:r>
        <w:rPr>
          <w:sz w:val="20"/>
        </w:rPr>
        <w:t>proyecto</w:t>
      </w:r>
      <w:r>
        <w:rPr>
          <w:spacing w:val="-17"/>
          <w:sz w:val="20"/>
        </w:rPr>
        <w:t> </w:t>
      </w:r>
      <w:r>
        <w:rPr>
          <w:sz w:val="20"/>
        </w:rPr>
        <w:t>de</w:t>
      </w:r>
      <w:r>
        <w:rPr>
          <w:spacing w:val="-15"/>
          <w:sz w:val="20"/>
        </w:rPr>
        <w:t> </w:t>
      </w:r>
      <w:r>
        <w:rPr>
          <w:sz w:val="20"/>
        </w:rPr>
        <w:t>vida,</w:t>
      </w:r>
      <w:r>
        <w:rPr>
          <w:spacing w:val="-14"/>
          <w:sz w:val="20"/>
        </w:rPr>
        <w:t> </w:t>
      </w:r>
      <w:r>
        <w:rPr>
          <w:sz w:val="20"/>
        </w:rPr>
        <w:t>y</w:t>
      </w:r>
      <w:r>
        <w:rPr>
          <w:spacing w:val="-14"/>
          <w:sz w:val="20"/>
        </w:rPr>
        <w:t> </w:t>
      </w:r>
      <w:r>
        <w:rPr>
          <w:sz w:val="20"/>
        </w:rPr>
        <w:t>conforme a</w:t>
      </w:r>
      <w:r>
        <w:rPr>
          <w:spacing w:val="-6"/>
          <w:sz w:val="20"/>
        </w:rPr>
        <w:t> </w:t>
      </w:r>
      <w:r>
        <w:rPr>
          <w:sz w:val="20"/>
        </w:rPr>
        <w:t>la</w:t>
      </w:r>
      <w:r>
        <w:rPr>
          <w:spacing w:val="-6"/>
          <w:sz w:val="20"/>
        </w:rPr>
        <w:t> </w:t>
      </w:r>
      <w:r>
        <w:rPr>
          <w:sz w:val="20"/>
        </w:rPr>
        <w:t>jurisprudencia</w:t>
      </w:r>
      <w:r>
        <w:rPr>
          <w:spacing w:val="-6"/>
          <w:sz w:val="20"/>
        </w:rPr>
        <w:t> </w:t>
      </w:r>
      <w:r>
        <w:rPr>
          <w:sz w:val="20"/>
        </w:rPr>
        <w:t>de</w:t>
      </w:r>
      <w:r>
        <w:rPr>
          <w:spacing w:val="-5"/>
          <w:sz w:val="20"/>
        </w:rPr>
        <w:t> </w:t>
      </w:r>
      <w:r>
        <w:rPr>
          <w:sz w:val="20"/>
        </w:rPr>
        <w:t>este</w:t>
      </w:r>
      <w:r>
        <w:rPr>
          <w:spacing w:val="-8"/>
          <w:sz w:val="20"/>
        </w:rPr>
        <w:t> </w:t>
      </w:r>
      <w:r>
        <w:rPr>
          <w:sz w:val="20"/>
        </w:rPr>
        <w:t>Tribunal,</w:t>
      </w:r>
      <w:r>
        <w:rPr>
          <w:spacing w:val="-4"/>
          <w:sz w:val="20"/>
        </w:rPr>
        <w:t> </w:t>
      </w:r>
      <w:r>
        <w:rPr>
          <w:sz w:val="20"/>
        </w:rPr>
        <w:t>los</w:t>
      </w:r>
      <w:r>
        <w:rPr>
          <w:spacing w:val="-5"/>
          <w:sz w:val="20"/>
        </w:rPr>
        <w:t> </w:t>
      </w:r>
      <w:r>
        <w:rPr>
          <w:sz w:val="20"/>
        </w:rPr>
        <w:t>siguientes</w:t>
      </w:r>
      <w:r>
        <w:rPr>
          <w:spacing w:val="-7"/>
          <w:sz w:val="20"/>
        </w:rPr>
        <w:t> </w:t>
      </w:r>
      <w:r>
        <w:rPr>
          <w:sz w:val="20"/>
        </w:rPr>
        <w:t>montos</w:t>
      </w:r>
      <w:r>
        <w:rPr>
          <w:spacing w:val="-7"/>
          <w:sz w:val="20"/>
        </w:rPr>
        <w:t> </w:t>
      </w:r>
      <w:r>
        <w:rPr>
          <w:sz w:val="20"/>
        </w:rPr>
        <w:t>dinerarios,</w:t>
      </w:r>
      <w:r>
        <w:rPr>
          <w:spacing w:val="-7"/>
          <w:sz w:val="20"/>
        </w:rPr>
        <w:t> </w:t>
      </w:r>
      <w:r>
        <w:rPr>
          <w:sz w:val="20"/>
        </w:rPr>
        <w:t>a</w:t>
      </w:r>
      <w:r>
        <w:rPr>
          <w:spacing w:val="-4"/>
          <w:sz w:val="20"/>
        </w:rPr>
        <w:t> </w:t>
      </w:r>
      <w:r>
        <w:rPr>
          <w:sz w:val="20"/>
        </w:rPr>
        <w:t>favor</w:t>
      </w:r>
      <w:r>
        <w:rPr>
          <w:spacing w:val="-8"/>
          <w:sz w:val="20"/>
        </w:rPr>
        <w:t> </w:t>
      </w:r>
      <w:r>
        <w:rPr>
          <w:sz w:val="20"/>
        </w:rPr>
        <w:t>de</w:t>
      </w:r>
      <w:r>
        <w:rPr>
          <w:spacing w:val="-8"/>
          <w:sz w:val="20"/>
        </w:rPr>
        <w:t> </w:t>
      </w:r>
      <w:r>
        <w:rPr>
          <w:sz w:val="20"/>
        </w:rPr>
        <w:t>cada</w:t>
      </w:r>
      <w:r>
        <w:rPr>
          <w:spacing w:val="-6"/>
          <w:sz w:val="20"/>
        </w:rPr>
        <w:t> </w:t>
      </w:r>
      <w:r>
        <w:rPr>
          <w:sz w:val="20"/>
        </w:rPr>
        <w:t>una</w:t>
      </w:r>
      <w:r>
        <w:rPr>
          <w:spacing w:val="-6"/>
          <w:sz w:val="20"/>
        </w:rPr>
        <w:t> </w:t>
      </w:r>
      <w:r>
        <w:rPr>
          <w:sz w:val="20"/>
        </w:rPr>
        <w:t>de las víctimas de las reparaciones:</w:t>
      </w:r>
    </w:p>
    <w:p>
      <w:pPr>
        <w:pStyle w:val="BodyText"/>
        <w:spacing w:before="12"/>
        <w:rPr>
          <w:sz w:val="19"/>
        </w:rPr>
      </w:pPr>
    </w:p>
    <w:p>
      <w:pPr>
        <w:pStyle w:val="ListParagraph"/>
        <w:numPr>
          <w:ilvl w:val="1"/>
          <w:numId w:val="8"/>
        </w:numPr>
        <w:tabs>
          <w:tab w:pos="1398" w:val="left" w:leader="none"/>
        </w:tabs>
        <w:spacing w:line="240" w:lineRule="auto" w:before="0" w:after="0"/>
        <w:ind w:left="1052" w:right="198" w:firstLine="0"/>
        <w:jc w:val="left"/>
        <w:rPr>
          <w:sz w:val="20"/>
        </w:rPr>
      </w:pPr>
      <w:r>
        <w:rPr>
          <w:sz w:val="20"/>
        </w:rPr>
        <w:t>Julio</w:t>
      </w:r>
      <w:r>
        <w:rPr>
          <w:spacing w:val="40"/>
          <w:sz w:val="20"/>
        </w:rPr>
        <w:t> </w:t>
      </w:r>
      <w:r>
        <w:rPr>
          <w:sz w:val="20"/>
        </w:rPr>
        <w:t>Rogelio</w:t>
      </w:r>
      <w:r>
        <w:rPr>
          <w:spacing w:val="40"/>
          <w:sz w:val="20"/>
        </w:rPr>
        <w:t> </w:t>
      </w:r>
      <w:r>
        <w:rPr>
          <w:sz w:val="20"/>
        </w:rPr>
        <w:t>Viteri</w:t>
      </w:r>
      <w:r>
        <w:rPr>
          <w:spacing w:val="40"/>
          <w:sz w:val="20"/>
        </w:rPr>
        <w:t> </w:t>
      </w:r>
      <w:r>
        <w:rPr>
          <w:sz w:val="20"/>
        </w:rPr>
        <w:t>Ungaretti:</w:t>
      </w:r>
      <w:r>
        <w:rPr>
          <w:spacing w:val="40"/>
          <w:sz w:val="20"/>
        </w:rPr>
        <w:t> </w:t>
      </w:r>
      <w:r>
        <w:rPr>
          <w:sz w:val="20"/>
        </w:rPr>
        <w:t>USD$50,000.00</w:t>
      </w:r>
      <w:r>
        <w:rPr>
          <w:spacing w:val="40"/>
          <w:sz w:val="20"/>
        </w:rPr>
        <w:t> </w:t>
      </w:r>
      <w:r>
        <w:rPr>
          <w:sz w:val="20"/>
        </w:rPr>
        <w:t>(cincuenta</w:t>
      </w:r>
      <w:r>
        <w:rPr>
          <w:spacing w:val="40"/>
          <w:sz w:val="20"/>
        </w:rPr>
        <w:t> </w:t>
      </w:r>
      <w:r>
        <w:rPr>
          <w:sz w:val="20"/>
        </w:rPr>
        <w:t>mil</w:t>
      </w:r>
      <w:r>
        <w:rPr>
          <w:spacing w:val="40"/>
          <w:sz w:val="20"/>
        </w:rPr>
        <w:t> </w:t>
      </w:r>
      <w:r>
        <w:rPr>
          <w:sz w:val="20"/>
        </w:rPr>
        <w:t>dólares</w:t>
      </w:r>
      <w:r>
        <w:rPr>
          <w:spacing w:val="40"/>
          <w:sz w:val="20"/>
        </w:rPr>
        <w:t> </w:t>
      </w:r>
      <w:r>
        <w:rPr>
          <w:sz w:val="20"/>
        </w:rPr>
        <w:t>de</w:t>
      </w:r>
      <w:r>
        <w:rPr>
          <w:spacing w:val="40"/>
          <w:sz w:val="20"/>
        </w:rPr>
        <w:t> </w:t>
      </w:r>
      <w:r>
        <w:rPr>
          <w:sz w:val="20"/>
        </w:rPr>
        <w:t>los Estados Unidos de América);</w:t>
      </w:r>
    </w:p>
    <w:p>
      <w:pPr>
        <w:pStyle w:val="ListParagraph"/>
        <w:numPr>
          <w:ilvl w:val="1"/>
          <w:numId w:val="8"/>
        </w:numPr>
        <w:tabs>
          <w:tab w:pos="1396" w:val="left" w:leader="none"/>
        </w:tabs>
        <w:spacing w:line="240" w:lineRule="auto" w:before="0" w:after="0"/>
        <w:ind w:left="1052" w:right="199" w:firstLine="0"/>
        <w:jc w:val="left"/>
        <w:rPr>
          <w:sz w:val="20"/>
        </w:rPr>
      </w:pPr>
      <w:r>
        <w:rPr>
          <w:sz w:val="20"/>
        </w:rPr>
        <w:t>Ligia</w:t>
      </w:r>
      <w:r>
        <w:rPr>
          <w:spacing w:val="40"/>
          <w:sz w:val="20"/>
        </w:rPr>
        <w:t> </w:t>
      </w:r>
      <w:r>
        <w:rPr>
          <w:sz w:val="20"/>
        </w:rPr>
        <w:t>Rocío</w:t>
      </w:r>
      <w:r>
        <w:rPr>
          <w:spacing w:val="40"/>
          <w:sz w:val="20"/>
        </w:rPr>
        <w:t> </w:t>
      </w:r>
      <w:r>
        <w:rPr>
          <w:sz w:val="20"/>
        </w:rPr>
        <w:t>Alarcón</w:t>
      </w:r>
      <w:r>
        <w:rPr>
          <w:spacing w:val="40"/>
          <w:sz w:val="20"/>
        </w:rPr>
        <w:t> </w:t>
      </w:r>
      <w:r>
        <w:rPr>
          <w:sz w:val="20"/>
        </w:rPr>
        <w:t>Gallegos:</w:t>
      </w:r>
      <w:r>
        <w:rPr>
          <w:spacing w:val="40"/>
          <w:sz w:val="20"/>
        </w:rPr>
        <w:t> </w:t>
      </w:r>
      <w:r>
        <w:rPr>
          <w:sz w:val="20"/>
        </w:rPr>
        <w:t>USD$25,000.00</w:t>
      </w:r>
      <w:r>
        <w:rPr>
          <w:spacing w:val="40"/>
          <w:sz w:val="20"/>
        </w:rPr>
        <w:t> </w:t>
      </w:r>
      <w:r>
        <w:rPr>
          <w:sz w:val="20"/>
        </w:rPr>
        <w:t>(veinticinco</w:t>
      </w:r>
      <w:r>
        <w:rPr>
          <w:spacing w:val="40"/>
          <w:sz w:val="20"/>
        </w:rPr>
        <w:t> </w:t>
      </w:r>
      <w:r>
        <w:rPr>
          <w:sz w:val="20"/>
        </w:rPr>
        <w:t>mil</w:t>
      </w:r>
      <w:r>
        <w:rPr>
          <w:spacing w:val="40"/>
          <w:sz w:val="20"/>
        </w:rPr>
        <w:t> </w:t>
      </w:r>
      <w:r>
        <w:rPr>
          <w:sz w:val="20"/>
        </w:rPr>
        <w:t>dólares</w:t>
      </w:r>
      <w:r>
        <w:rPr>
          <w:spacing w:val="40"/>
          <w:sz w:val="20"/>
        </w:rPr>
        <w:t> </w:t>
      </w:r>
      <w:r>
        <w:rPr>
          <w:sz w:val="20"/>
        </w:rPr>
        <w:t>de</w:t>
      </w:r>
      <w:r>
        <w:rPr>
          <w:spacing w:val="40"/>
          <w:sz w:val="20"/>
        </w:rPr>
        <w:t> </w:t>
      </w:r>
      <w:r>
        <w:rPr>
          <w:sz w:val="20"/>
        </w:rPr>
        <w:t>los Estados Unidos de América);</w:t>
      </w:r>
    </w:p>
    <w:p>
      <w:pPr>
        <w:pStyle w:val="ListParagraph"/>
        <w:numPr>
          <w:ilvl w:val="1"/>
          <w:numId w:val="8"/>
        </w:numPr>
        <w:tabs>
          <w:tab w:pos="1312" w:val="left" w:leader="none"/>
        </w:tabs>
        <w:spacing w:line="240" w:lineRule="auto" w:before="0" w:after="0"/>
        <w:ind w:left="1052" w:right="198" w:firstLine="0"/>
        <w:jc w:val="left"/>
        <w:rPr>
          <w:sz w:val="20"/>
        </w:rPr>
      </w:pPr>
      <w:r>
        <w:rPr>
          <w:sz w:val="20"/>
        </w:rPr>
        <w:t>Michelle</w:t>
      </w:r>
      <w:r>
        <w:rPr>
          <w:spacing w:val="-9"/>
          <w:sz w:val="20"/>
        </w:rPr>
        <w:t> </w:t>
      </w:r>
      <w:r>
        <w:rPr>
          <w:sz w:val="20"/>
        </w:rPr>
        <w:t>Rocío</w:t>
      </w:r>
      <w:r>
        <w:rPr>
          <w:spacing w:val="-8"/>
          <w:sz w:val="20"/>
        </w:rPr>
        <w:t> </w:t>
      </w:r>
      <w:r>
        <w:rPr>
          <w:sz w:val="20"/>
        </w:rPr>
        <w:t>Viteri</w:t>
      </w:r>
      <w:r>
        <w:rPr>
          <w:spacing w:val="-7"/>
          <w:sz w:val="20"/>
        </w:rPr>
        <w:t> </w:t>
      </w:r>
      <w:r>
        <w:rPr>
          <w:sz w:val="20"/>
        </w:rPr>
        <w:t>Ungaretti:</w:t>
      </w:r>
      <w:r>
        <w:rPr>
          <w:spacing w:val="-5"/>
          <w:sz w:val="20"/>
        </w:rPr>
        <w:t> </w:t>
      </w:r>
      <w:r>
        <w:rPr>
          <w:sz w:val="20"/>
        </w:rPr>
        <w:t>USD$15,000.00</w:t>
      </w:r>
      <w:r>
        <w:rPr>
          <w:spacing w:val="-8"/>
          <w:sz w:val="20"/>
        </w:rPr>
        <w:t> </w:t>
      </w:r>
      <w:r>
        <w:rPr>
          <w:sz w:val="20"/>
        </w:rPr>
        <w:t>(quince</w:t>
      </w:r>
      <w:r>
        <w:rPr>
          <w:spacing w:val="-9"/>
          <w:sz w:val="20"/>
        </w:rPr>
        <w:t> </w:t>
      </w:r>
      <w:r>
        <w:rPr>
          <w:sz w:val="20"/>
        </w:rPr>
        <w:t>mil</w:t>
      </w:r>
      <w:r>
        <w:rPr>
          <w:spacing w:val="-9"/>
          <w:sz w:val="20"/>
        </w:rPr>
        <w:t> </w:t>
      </w:r>
      <w:r>
        <w:rPr>
          <w:sz w:val="20"/>
        </w:rPr>
        <w:t>dólares</w:t>
      </w:r>
      <w:r>
        <w:rPr>
          <w:spacing w:val="-8"/>
          <w:sz w:val="20"/>
        </w:rPr>
        <w:t> </w:t>
      </w:r>
      <w:r>
        <w:rPr>
          <w:sz w:val="20"/>
        </w:rPr>
        <w:t>de</w:t>
      </w:r>
      <w:r>
        <w:rPr>
          <w:spacing w:val="-11"/>
          <w:sz w:val="20"/>
        </w:rPr>
        <w:t> </w:t>
      </w:r>
      <w:r>
        <w:rPr>
          <w:sz w:val="20"/>
        </w:rPr>
        <w:t>los</w:t>
      </w:r>
      <w:r>
        <w:rPr>
          <w:spacing w:val="-8"/>
          <w:sz w:val="20"/>
        </w:rPr>
        <w:t> </w:t>
      </w:r>
      <w:r>
        <w:rPr>
          <w:sz w:val="20"/>
        </w:rPr>
        <w:t>Estados Unidos de América);</w:t>
      </w:r>
    </w:p>
    <w:p>
      <w:pPr>
        <w:pStyle w:val="ListParagraph"/>
        <w:numPr>
          <w:ilvl w:val="1"/>
          <w:numId w:val="8"/>
        </w:numPr>
        <w:tabs>
          <w:tab w:pos="1269" w:val="left" w:leader="none"/>
        </w:tabs>
        <w:spacing w:line="240" w:lineRule="auto" w:before="0" w:after="0"/>
        <w:ind w:left="1052" w:right="200" w:firstLine="0"/>
        <w:jc w:val="left"/>
        <w:rPr>
          <w:sz w:val="20"/>
        </w:rPr>
      </w:pPr>
      <w:r>
        <w:rPr>
          <w:sz w:val="20"/>
        </w:rPr>
        <w:t>Rogelio</w:t>
      </w:r>
      <w:r>
        <w:rPr>
          <w:spacing w:val="40"/>
          <w:sz w:val="20"/>
        </w:rPr>
        <w:t> </w:t>
      </w:r>
      <w:r>
        <w:rPr>
          <w:sz w:val="20"/>
        </w:rPr>
        <w:t>Sebastián</w:t>
      </w:r>
      <w:r>
        <w:rPr>
          <w:spacing w:val="40"/>
          <w:sz w:val="20"/>
        </w:rPr>
        <w:t> </w:t>
      </w:r>
      <w:r>
        <w:rPr>
          <w:sz w:val="20"/>
        </w:rPr>
        <w:t>Viteri</w:t>
      </w:r>
      <w:r>
        <w:rPr>
          <w:spacing w:val="40"/>
          <w:sz w:val="20"/>
        </w:rPr>
        <w:t> </w:t>
      </w:r>
      <w:r>
        <w:rPr>
          <w:sz w:val="20"/>
        </w:rPr>
        <w:t>Ungaretti:</w:t>
      </w:r>
      <w:r>
        <w:rPr>
          <w:spacing w:val="40"/>
          <w:sz w:val="20"/>
        </w:rPr>
        <w:t> </w:t>
      </w:r>
      <w:r>
        <w:rPr>
          <w:sz w:val="20"/>
        </w:rPr>
        <w:t>USD$15,000.00</w:t>
      </w:r>
      <w:r>
        <w:rPr>
          <w:spacing w:val="40"/>
          <w:sz w:val="20"/>
        </w:rPr>
        <w:t> </w:t>
      </w:r>
      <w:r>
        <w:rPr>
          <w:sz w:val="20"/>
        </w:rPr>
        <w:t>(quince</w:t>
      </w:r>
      <w:r>
        <w:rPr>
          <w:spacing w:val="40"/>
          <w:sz w:val="20"/>
        </w:rPr>
        <w:t> </w:t>
      </w:r>
      <w:r>
        <w:rPr>
          <w:sz w:val="20"/>
        </w:rPr>
        <w:t>mil</w:t>
      </w:r>
      <w:r>
        <w:rPr>
          <w:spacing w:val="40"/>
          <w:sz w:val="20"/>
        </w:rPr>
        <w:t> </w:t>
      </w:r>
      <w:r>
        <w:rPr>
          <w:sz w:val="20"/>
        </w:rPr>
        <w:t>dólares</w:t>
      </w:r>
      <w:r>
        <w:rPr>
          <w:spacing w:val="40"/>
          <w:sz w:val="20"/>
        </w:rPr>
        <w:t> </w:t>
      </w:r>
      <w:r>
        <w:rPr>
          <w:sz w:val="20"/>
        </w:rPr>
        <w:t>de</w:t>
      </w:r>
      <w:r>
        <w:rPr>
          <w:spacing w:val="40"/>
          <w:sz w:val="20"/>
        </w:rPr>
        <w:t> </w:t>
      </w:r>
      <w:r>
        <w:rPr>
          <w:sz w:val="20"/>
        </w:rPr>
        <w:t>los Estados Unidos de América), y</w:t>
      </w:r>
    </w:p>
    <w:p>
      <w:pPr>
        <w:pStyle w:val="ListParagraph"/>
        <w:numPr>
          <w:ilvl w:val="1"/>
          <w:numId w:val="8"/>
        </w:numPr>
        <w:tabs>
          <w:tab w:pos="1341" w:val="left" w:leader="none"/>
        </w:tabs>
        <w:spacing w:line="240" w:lineRule="auto" w:before="0" w:after="0"/>
        <w:ind w:left="1052" w:right="200" w:firstLine="0"/>
        <w:jc w:val="left"/>
        <w:rPr>
          <w:sz w:val="20"/>
        </w:rPr>
      </w:pPr>
      <w:r>
        <w:rPr>
          <w:sz w:val="20"/>
        </w:rPr>
        <w:t>Rosa María Gallegos Pozo: USD$15,000.00 (quince mil dólares de dólares de los Estados Unidos de América).</w:t>
      </w:r>
    </w:p>
    <w:p>
      <w:pPr>
        <w:pStyle w:val="BodyText"/>
      </w:pPr>
    </w:p>
    <w:p>
      <w:pPr>
        <w:pStyle w:val="Heading2"/>
        <w:numPr>
          <w:ilvl w:val="0"/>
          <w:numId w:val="14"/>
        </w:numPr>
        <w:tabs>
          <w:tab w:pos="921" w:val="left" w:leader="none"/>
        </w:tabs>
        <w:spacing w:line="240" w:lineRule="auto" w:before="0" w:after="0"/>
        <w:ind w:left="920" w:right="0" w:hanging="361"/>
        <w:jc w:val="left"/>
      </w:pPr>
      <w:bookmarkStart w:name="_bookmark60" w:id="62"/>
      <w:bookmarkEnd w:id="62"/>
      <w:r>
        <w:rPr/>
        <w:t>Co</w:t>
      </w:r>
      <w:r>
        <w:rPr/>
        <w:t>stas</w:t>
      </w:r>
      <w:r>
        <w:rPr>
          <w:spacing w:val="-5"/>
        </w:rPr>
        <w:t> </w:t>
      </w:r>
      <w:r>
        <w:rPr/>
        <w:t>y</w:t>
      </w:r>
      <w:r>
        <w:rPr>
          <w:spacing w:val="-3"/>
        </w:rPr>
        <w:t> </w:t>
      </w:r>
      <w:r>
        <w:rPr>
          <w:spacing w:val="-2"/>
        </w:rPr>
        <w:t>gastos</w:t>
      </w:r>
    </w:p>
    <w:p>
      <w:pPr>
        <w:pStyle w:val="BodyText"/>
        <w:spacing w:before="11"/>
        <w:rPr>
          <w:b/>
          <w:sz w:val="19"/>
        </w:rPr>
      </w:pPr>
    </w:p>
    <w:p>
      <w:pPr>
        <w:pStyle w:val="ListParagraph"/>
        <w:numPr>
          <w:ilvl w:val="0"/>
          <w:numId w:val="8"/>
        </w:numPr>
        <w:tabs>
          <w:tab w:pos="909" w:val="left" w:leader="none"/>
        </w:tabs>
        <w:spacing w:line="240" w:lineRule="auto" w:before="0" w:after="0"/>
        <w:ind w:left="200" w:right="204" w:firstLine="0"/>
        <w:jc w:val="both"/>
        <w:rPr>
          <w:sz w:val="20"/>
        </w:rPr>
      </w:pPr>
      <w:r>
        <w:rPr>
          <w:sz w:val="20"/>
        </w:rPr>
        <w:t>Las</w:t>
      </w:r>
      <w:r>
        <w:rPr>
          <w:spacing w:val="-6"/>
          <w:sz w:val="20"/>
        </w:rPr>
        <w:t> </w:t>
      </w:r>
      <w:r>
        <w:rPr>
          <w:b/>
          <w:i/>
          <w:sz w:val="20"/>
        </w:rPr>
        <w:t>representantes</w:t>
      </w:r>
      <w:r>
        <w:rPr>
          <w:b/>
          <w:i/>
          <w:spacing w:val="-2"/>
          <w:sz w:val="20"/>
        </w:rPr>
        <w:t> </w:t>
      </w:r>
      <w:r>
        <w:rPr>
          <w:sz w:val="20"/>
        </w:rPr>
        <w:t>únicamente</w:t>
      </w:r>
      <w:r>
        <w:rPr>
          <w:spacing w:val="-4"/>
          <w:sz w:val="20"/>
        </w:rPr>
        <w:t> </w:t>
      </w:r>
      <w:r>
        <w:rPr>
          <w:sz w:val="20"/>
        </w:rPr>
        <w:t>solicitaron</w:t>
      </w:r>
      <w:r>
        <w:rPr>
          <w:spacing w:val="-4"/>
          <w:sz w:val="20"/>
        </w:rPr>
        <w:t> </w:t>
      </w:r>
      <w:r>
        <w:rPr>
          <w:sz w:val="20"/>
        </w:rPr>
        <w:t>que</w:t>
      </w:r>
      <w:r>
        <w:rPr>
          <w:spacing w:val="-4"/>
          <w:sz w:val="20"/>
        </w:rPr>
        <w:t> </w:t>
      </w:r>
      <w:r>
        <w:rPr>
          <w:sz w:val="20"/>
        </w:rPr>
        <w:t>se</w:t>
      </w:r>
      <w:r>
        <w:rPr>
          <w:spacing w:val="-6"/>
          <w:sz w:val="20"/>
        </w:rPr>
        <w:t> </w:t>
      </w:r>
      <w:r>
        <w:rPr>
          <w:sz w:val="20"/>
        </w:rPr>
        <w:t>ordene</w:t>
      </w:r>
      <w:r>
        <w:rPr>
          <w:spacing w:val="-4"/>
          <w:sz w:val="20"/>
        </w:rPr>
        <w:t> </w:t>
      </w:r>
      <w:r>
        <w:rPr>
          <w:sz w:val="20"/>
        </w:rPr>
        <w:t>el</w:t>
      </w:r>
      <w:r>
        <w:rPr>
          <w:spacing w:val="-4"/>
          <w:sz w:val="20"/>
        </w:rPr>
        <w:t> </w:t>
      </w:r>
      <w:r>
        <w:rPr>
          <w:sz w:val="20"/>
        </w:rPr>
        <w:t>pago</w:t>
      </w:r>
      <w:r>
        <w:rPr>
          <w:spacing w:val="-6"/>
          <w:sz w:val="20"/>
        </w:rPr>
        <w:t> </w:t>
      </w:r>
      <w:r>
        <w:rPr>
          <w:sz w:val="20"/>
        </w:rPr>
        <w:t>de</w:t>
      </w:r>
      <w:r>
        <w:rPr>
          <w:spacing w:val="-6"/>
          <w:sz w:val="20"/>
        </w:rPr>
        <w:t> </w:t>
      </w:r>
      <w:r>
        <w:rPr>
          <w:sz w:val="20"/>
        </w:rPr>
        <w:t>las</w:t>
      </w:r>
      <w:r>
        <w:rPr>
          <w:spacing w:val="-6"/>
          <w:sz w:val="20"/>
        </w:rPr>
        <w:t> </w:t>
      </w:r>
      <w:r>
        <w:rPr>
          <w:sz w:val="20"/>
        </w:rPr>
        <w:t>costas</w:t>
      </w:r>
      <w:r>
        <w:rPr>
          <w:spacing w:val="-5"/>
          <w:sz w:val="20"/>
        </w:rPr>
        <w:t> </w:t>
      </w:r>
      <w:r>
        <w:rPr>
          <w:sz w:val="20"/>
        </w:rPr>
        <w:t>y</w:t>
      </w:r>
      <w:r>
        <w:rPr>
          <w:spacing w:val="-5"/>
          <w:sz w:val="20"/>
        </w:rPr>
        <w:t> </w:t>
      </w:r>
      <w:r>
        <w:rPr>
          <w:sz w:val="20"/>
        </w:rPr>
        <w:t>los gastos relacionados con el presente caso, sin hacer acotaciones específicas al respecto.</w:t>
      </w:r>
    </w:p>
    <w:p>
      <w:pPr>
        <w:pStyle w:val="BodyText"/>
      </w:pPr>
    </w:p>
    <w:p>
      <w:pPr>
        <w:pStyle w:val="ListParagraph"/>
        <w:numPr>
          <w:ilvl w:val="0"/>
          <w:numId w:val="8"/>
        </w:numPr>
        <w:tabs>
          <w:tab w:pos="909" w:val="left" w:leader="none"/>
        </w:tabs>
        <w:spacing w:line="240" w:lineRule="auto" w:before="0" w:after="0"/>
        <w:ind w:left="908" w:right="0" w:hanging="709"/>
        <w:jc w:val="both"/>
        <w:rPr>
          <w:sz w:val="20"/>
        </w:rPr>
      </w:pPr>
      <w:r>
        <w:rPr>
          <w:sz w:val="20"/>
        </w:rPr>
        <w:t>El</w:t>
      </w:r>
      <w:r>
        <w:rPr>
          <w:spacing w:val="-8"/>
          <w:sz w:val="20"/>
        </w:rPr>
        <w:t> </w:t>
      </w:r>
      <w:r>
        <w:rPr>
          <w:b/>
          <w:i/>
          <w:sz w:val="20"/>
        </w:rPr>
        <w:t>Estado</w:t>
      </w:r>
      <w:r>
        <w:rPr>
          <w:b/>
          <w:i/>
          <w:spacing w:val="-5"/>
          <w:sz w:val="20"/>
        </w:rPr>
        <w:t> </w:t>
      </w:r>
      <w:r>
        <w:rPr>
          <w:sz w:val="20"/>
        </w:rPr>
        <w:t>no</w:t>
      </w:r>
      <w:r>
        <w:rPr>
          <w:spacing w:val="-7"/>
          <w:sz w:val="20"/>
        </w:rPr>
        <w:t> </w:t>
      </w:r>
      <w:r>
        <w:rPr>
          <w:sz w:val="20"/>
        </w:rPr>
        <w:t>formuló</w:t>
      </w:r>
      <w:r>
        <w:rPr>
          <w:spacing w:val="-8"/>
          <w:sz w:val="20"/>
        </w:rPr>
        <w:t> </w:t>
      </w:r>
      <w:r>
        <w:rPr>
          <w:sz w:val="20"/>
        </w:rPr>
        <w:t>alegatos</w:t>
      </w:r>
      <w:r>
        <w:rPr>
          <w:spacing w:val="-5"/>
          <w:sz w:val="20"/>
        </w:rPr>
        <w:t> </w:t>
      </w:r>
      <w:r>
        <w:rPr>
          <w:sz w:val="20"/>
        </w:rPr>
        <w:t>particulares</w:t>
      </w:r>
      <w:r>
        <w:rPr>
          <w:spacing w:val="-8"/>
          <w:sz w:val="20"/>
        </w:rPr>
        <w:t> </w:t>
      </w:r>
      <w:r>
        <w:rPr>
          <w:sz w:val="20"/>
        </w:rPr>
        <w:t>al</w:t>
      </w:r>
      <w:r>
        <w:rPr>
          <w:spacing w:val="-5"/>
          <w:sz w:val="20"/>
        </w:rPr>
        <w:t> </w:t>
      </w:r>
      <w:r>
        <w:rPr>
          <w:spacing w:val="-2"/>
          <w:sz w:val="20"/>
        </w:rPr>
        <w:t>respecto.</w:t>
      </w:r>
    </w:p>
    <w:p>
      <w:pPr>
        <w:pStyle w:val="BodyText"/>
        <w:spacing w:before="1"/>
      </w:pPr>
    </w:p>
    <w:p>
      <w:pPr>
        <w:pStyle w:val="ListParagraph"/>
        <w:numPr>
          <w:ilvl w:val="0"/>
          <w:numId w:val="8"/>
        </w:numPr>
        <w:tabs>
          <w:tab w:pos="909" w:val="left" w:leader="none"/>
        </w:tabs>
        <w:spacing w:line="240" w:lineRule="auto" w:before="0" w:after="0"/>
        <w:ind w:left="200" w:right="197" w:firstLine="0"/>
        <w:jc w:val="both"/>
        <w:rPr>
          <w:sz w:val="20"/>
        </w:rPr>
      </w:pPr>
      <w:r>
        <w:rPr>
          <w:sz w:val="20"/>
        </w:rPr>
        <w:t>La </w:t>
      </w:r>
      <w:r>
        <w:rPr>
          <w:b/>
          <w:i/>
          <w:sz w:val="20"/>
        </w:rPr>
        <w:t>Corte </w:t>
      </w:r>
      <w:r>
        <w:rPr>
          <w:sz w:val="20"/>
        </w:rPr>
        <w:t>reitera que, conforme a su jurisprudencia, las costas y gastos hacen parte del concepto de reparación, toda vez que la actividad desplegada por las víctimas con el fin de</w:t>
      </w:r>
      <w:r>
        <w:rPr>
          <w:spacing w:val="-9"/>
          <w:sz w:val="20"/>
        </w:rPr>
        <w:t> </w:t>
      </w:r>
      <w:r>
        <w:rPr>
          <w:sz w:val="20"/>
        </w:rPr>
        <w:t>obtener</w:t>
      </w:r>
      <w:r>
        <w:rPr>
          <w:spacing w:val="-9"/>
          <w:sz w:val="20"/>
        </w:rPr>
        <w:t> </w:t>
      </w:r>
      <w:r>
        <w:rPr>
          <w:sz w:val="20"/>
        </w:rPr>
        <w:t>justicia,</w:t>
      </w:r>
      <w:r>
        <w:rPr>
          <w:spacing w:val="-8"/>
          <w:sz w:val="20"/>
        </w:rPr>
        <w:t> </w:t>
      </w:r>
      <w:r>
        <w:rPr>
          <w:sz w:val="20"/>
        </w:rPr>
        <w:t>tanto</w:t>
      </w:r>
      <w:r>
        <w:rPr>
          <w:spacing w:val="-9"/>
          <w:sz w:val="20"/>
        </w:rPr>
        <w:t> </w:t>
      </w:r>
      <w:r>
        <w:rPr>
          <w:sz w:val="20"/>
        </w:rPr>
        <w:t>a</w:t>
      </w:r>
      <w:r>
        <w:rPr>
          <w:spacing w:val="-7"/>
          <w:sz w:val="20"/>
        </w:rPr>
        <w:t> </w:t>
      </w:r>
      <w:r>
        <w:rPr>
          <w:sz w:val="20"/>
        </w:rPr>
        <w:t>nivel</w:t>
      </w:r>
      <w:r>
        <w:rPr>
          <w:spacing w:val="-7"/>
          <w:sz w:val="20"/>
        </w:rPr>
        <w:t> </w:t>
      </w:r>
      <w:r>
        <w:rPr>
          <w:sz w:val="20"/>
        </w:rPr>
        <w:t>nacional</w:t>
      </w:r>
      <w:r>
        <w:rPr>
          <w:spacing w:val="-7"/>
          <w:sz w:val="20"/>
        </w:rPr>
        <w:t> </w:t>
      </w:r>
      <w:r>
        <w:rPr>
          <w:sz w:val="20"/>
        </w:rPr>
        <w:t>como</w:t>
      </w:r>
      <w:r>
        <w:rPr>
          <w:spacing w:val="-6"/>
          <w:sz w:val="20"/>
        </w:rPr>
        <w:t> </w:t>
      </w:r>
      <w:r>
        <w:rPr>
          <w:sz w:val="20"/>
        </w:rPr>
        <w:t>internacional,</w:t>
      </w:r>
      <w:r>
        <w:rPr>
          <w:spacing w:val="-8"/>
          <w:sz w:val="20"/>
        </w:rPr>
        <w:t> </w:t>
      </w:r>
      <w:r>
        <w:rPr>
          <w:sz w:val="20"/>
        </w:rPr>
        <w:t>implica</w:t>
      </w:r>
      <w:r>
        <w:rPr>
          <w:spacing w:val="-5"/>
          <w:sz w:val="20"/>
        </w:rPr>
        <w:t> </w:t>
      </w:r>
      <w:r>
        <w:rPr>
          <w:sz w:val="20"/>
        </w:rPr>
        <w:t>erogaciones</w:t>
      </w:r>
      <w:r>
        <w:rPr>
          <w:spacing w:val="-8"/>
          <w:sz w:val="20"/>
        </w:rPr>
        <w:t> </w:t>
      </w:r>
      <w:r>
        <w:rPr>
          <w:sz w:val="20"/>
        </w:rPr>
        <w:t>que</w:t>
      </w:r>
      <w:r>
        <w:rPr>
          <w:spacing w:val="-1"/>
          <w:sz w:val="20"/>
        </w:rPr>
        <w:t> </w:t>
      </w:r>
      <w:r>
        <w:rPr>
          <w:sz w:val="20"/>
        </w:rPr>
        <w:t>deben ser compensadas cuando la responsabilidad internacional del Estado es declarada mediante una sentencia condenatoria. En cuanto al reembolso de las costas y gastos, corresponde al Tribunal</w:t>
      </w:r>
      <w:r>
        <w:rPr>
          <w:spacing w:val="-12"/>
          <w:sz w:val="20"/>
        </w:rPr>
        <w:t> </w:t>
      </w:r>
      <w:r>
        <w:rPr>
          <w:sz w:val="20"/>
        </w:rPr>
        <w:t>apreciar</w:t>
      </w:r>
      <w:r>
        <w:rPr>
          <w:spacing w:val="-14"/>
          <w:sz w:val="20"/>
        </w:rPr>
        <w:t> </w:t>
      </w:r>
      <w:r>
        <w:rPr>
          <w:sz w:val="20"/>
        </w:rPr>
        <w:t>prudentemente</w:t>
      </w:r>
      <w:r>
        <w:rPr>
          <w:spacing w:val="-12"/>
          <w:sz w:val="20"/>
        </w:rPr>
        <w:t> </w:t>
      </w:r>
      <w:r>
        <w:rPr>
          <w:sz w:val="20"/>
        </w:rPr>
        <w:t>su</w:t>
      </w:r>
      <w:r>
        <w:rPr>
          <w:spacing w:val="-12"/>
          <w:sz w:val="20"/>
        </w:rPr>
        <w:t> </w:t>
      </w:r>
      <w:r>
        <w:rPr>
          <w:sz w:val="20"/>
        </w:rPr>
        <w:t>alcance,</w:t>
      </w:r>
      <w:r>
        <w:rPr>
          <w:spacing w:val="-12"/>
          <w:sz w:val="20"/>
        </w:rPr>
        <w:t> </w:t>
      </w:r>
      <w:r>
        <w:rPr>
          <w:sz w:val="20"/>
        </w:rPr>
        <w:t>el</w:t>
      </w:r>
      <w:r>
        <w:rPr>
          <w:spacing w:val="-11"/>
          <w:sz w:val="20"/>
        </w:rPr>
        <w:t> </w:t>
      </w:r>
      <w:r>
        <w:rPr>
          <w:sz w:val="20"/>
        </w:rPr>
        <w:t>cual</w:t>
      </w:r>
      <w:r>
        <w:rPr>
          <w:spacing w:val="-13"/>
          <w:sz w:val="20"/>
        </w:rPr>
        <w:t> </w:t>
      </w:r>
      <w:r>
        <w:rPr>
          <w:sz w:val="20"/>
        </w:rPr>
        <w:t>comprende</w:t>
      </w:r>
      <w:r>
        <w:rPr>
          <w:spacing w:val="-14"/>
          <w:sz w:val="20"/>
        </w:rPr>
        <w:t> </w:t>
      </w:r>
      <w:r>
        <w:rPr>
          <w:sz w:val="20"/>
        </w:rPr>
        <w:t>los</w:t>
      </w:r>
      <w:r>
        <w:rPr>
          <w:spacing w:val="-12"/>
          <w:sz w:val="20"/>
        </w:rPr>
        <w:t> </w:t>
      </w:r>
      <w:r>
        <w:rPr>
          <w:sz w:val="20"/>
        </w:rPr>
        <w:t>gastos</w:t>
      </w:r>
      <w:r>
        <w:rPr>
          <w:spacing w:val="-13"/>
          <w:sz w:val="20"/>
        </w:rPr>
        <w:t> </w:t>
      </w:r>
      <w:r>
        <w:rPr>
          <w:sz w:val="20"/>
        </w:rPr>
        <w:t>generados</w:t>
      </w:r>
      <w:r>
        <w:rPr>
          <w:spacing w:val="-13"/>
          <w:sz w:val="20"/>
        </w:rPr>
        <w:t> </w:t>
      </w:r>
      <w:r>
        <w:rPr>
          <w:sz w:val="20"/>
        </w:rPr>
        <w:t>ante</w:t>
      </w:r>
      <w:r>
        <w:rPr>
          <w:spacing w:val="-14"/>
          <w:sz w:val="20"/>
        </w:rPr>
        <w:t> </w:t>
      </w:r>
      <w:r>
        <w:rPr>
          <w:sz w:val="20"/>
        </w:rPr>
        <w:t>las autoridades</w:t>
      </w:r>
      <w:r>
        <w:rPr>
          <w:spacing w:val="-5"/>
          <w:sz w:val="20"/>
        </w:rPr>
        <w:t> </w:t>
      </w:r>
      <w:r>
        <w:rPr>
          <w:sz w:val="20"/>
        </w:rPr>
        <w:t>de</w:t>
      </w:r>
      <w:r>
        <w:rPr>
          <w:spacing w:val="-5"/>
          <w:sz w:val="20"/>
        </w:rPr>
        <w:t> </w:t>
      </w:r>
      <w:r>
        <w:rPr>
          <w:sz w:val="20"/>
        </w:rPr>
        <w:t>la</w:t>
      </w:r>
      <w:r>
        <w:rPr>
          <w:spacing w:val="-3"/>
          <w:sz w:val="20"/>
        </w:rPr>
        <w:t> </w:t>
      </w:r>
      <w:r>
        <w:rPr>
          <w:sz w:val="20"/>
        </w:rPr>
        <w:t>jurisdicción</w:t>
      </w:r>
      <w:r>
        <w:rPr>
          <w:spacing w:val="-3"/>
          <w:sz w:val="20"/>
        </w:rPr>
        <w:t> </w:t>
      </w:r>
      <w:r>
        <w:rPr>
          <w:sz w:val="20"/>
        </w:rPr>
        <w:t>interna,</w:t>
      </w:r>
      <w:r>
        <w:rPr>
          <w:spacing w:val="-4"/>
          <w:sz w:val="20"/>
        </w:rPr>
        <w:t> </w:t>
      </w:r>
      <w:r>
        <w:rPr>
          <w:sz w:val="20"/>
        </w:rPr>
        <w:t>así</w:t>
      </w:r>
      <w:r>
        <w:rPr>
          <w:spacing w:val="-4"/>
          <w:sz w:val="20"/>
        </w:rPr>
        <w:t> </w:t>
      </w:r>
      <w:r>
        <w:rPr>
          <w:sz w:val="20"/>
        </w:rPr>
        <w:t>como</w:t>
      </w:r>
      <w:r>
        <w:rPr>
          <w:spacing w:val="-5"/>
          <w:sz w:val="20"/>
        </w:rPr>
        <w:t> </w:t>
      </w:r>
      <w:r>
        <w:rPr>
          <w:sz w:val="20"/>
        </w:rPr>
        <w:t>los</w:t>
      </w:r>
      <w:r>
        <w:rPr>
          <w:spacing w:val="-5"/>
          <w:sz w:val="20"/>
        </w:rPr>
        <w:t> </w:t>
      </w:r>
      <w:r>
        <w:rPr>
          <w:sz w:val="20"/>
        </w:rPr>
        <w:t>generados</w:t>
      </w:r>
      <w:r>
        <w:rPr>
          <w:spacing w:val="-2"/>
          <w:sz w:val="20"/>
        </w:rPr>
        <w:t> </w:t>
      </w:r>
      <w:r>
        <w:rPr>
          <w:sz w:val="20"/>
        </w:rPr>
        <w:t>en</w:t>
      </w:r>
      <w:r>
        <w:rPr>
          <w:spacing w:val="-3"/>
          <w:sz w:val="20"/>
        </w:rPr>
        <w:t> </w:t>
      </w:r>
      <w:r>
        <w:rPr>
          <w:sz w:val="20"/>
        </w:rPr>
        <w:t>el</w:t>
      </w:r>
      <w:r>
        <w:rPr>
          <w:spacing w:val="-2"/>
          <w:sz w:val="20"/>
        </w:rPr>
        <w:t> </w:t>
      </w:r>
      <w:r>
        <w:rPr>
          <w:sz w:val="20"/>
        </w:rPr>
        <w:t>curso</w:t>
      </w:r>
      <w:r>
        <w:rPr>
          <w:spacing w:val="-5"/>
          <w:sz w:val="20"/>
        </w:rPr>
        <w:t> </w:t>
      </w:r>
      <w:r>
        <w:rPr>
          <w:sz w:val="20"/>
        </w:rPr>
        <w:t>del</w:t>
      </w:r>
      <w:r>
        <w:rPr>
          <w:spacing w:val="-3"/>
          <w:sz w:val="20"/>
        </w:rPr>
        <w:t> </w:t>
      </w:r>
      <w:r>
        <w:rPr>
          <w:sz w:val="20"/>
        </w:rPr>
        <w:t>proceso</w:t>
      </w:r>
      <w:r>
        <w:rPr>
          <w:spacing w:val="-5"/>
          <w:sz w:val="20"/>
        </w:rPr>
        <w:t> </w:t>
      </w:r>
      <w:r>
        <w:rPr>
          <w:sz w:val="20"/>
        </w:rPr>
        <w:t>ante</w:t>
      </w:r>
      <w:r>
        <w:rPr>
          <w:spacing w:val="-3"/>
          <w:sz w:val="20"/>
        </w:rPr>
        <w:t> </w:t>
      </w:r>
      <w:r>
        <w:rPr>
          <w:sz w:val="20"/>
        </w:rPr>
        <w:t>el Sistema Interamericano, teniendo en cuenta las circunstancias del caso concreto y la naturaleza</w:t>
      </w:r>
      <w:r>
        <w:rPr>
          <w:spacing w:val="43"/>
          <w:sz w:val="20"/>
        </w:rPr>
        <w:t> </w:t>
      </w:r>
      <w:r>
        <w:rPr>
          <w:sz w:val="20"/>
        </w:rPr>
        <w:t>de</w:t>
      </w:r>
      <w:r>
        <w:rPr>
          <w:spacing w:val="41"/>
          <w:sz w:val="20"/>
        </w:rPr>
        <w:t> </w:t>
      </w:r>
      <w:r>
        <w:rPr>
          <w:sz w:val="20"/>
        </w:rPr>
        <w:t>la</w:t>
      </w:r>
      <w:r>
        <w:rPr>
          <w:spacing w:val="44"/>
          <w:sz w:val="20"/>
        </w:rPr>
        <w:t> </w:t>
      </w:r>
      <w:r>
        <w:rPr>
          <w:sz w:val="20"/>
        </w:rPr>
        <w:t>jurisdicción</w:t>
      </w:r>
      <w:r>
        <w:rPr>
          <w:spacing w:val="44"/>
          <w:sz w:val="20"/>
        </w:rPr>
        <w:t> </w:t>
      </w:r>
      <w:r>
        <w:rPr>
          <w:sz w:val="20"/>
        </w:rPr>
        <w:t>internacional</w:t>
      </w:r>
      <w:r>
        <w:rPr>
          <w:spacing w:val="44"/>
          <w:sz w:val="20"/>
        </w:rPr>
        <w:t> </w:t>
      </w:r>
      <w:r>
        <w:rPr>
          <w:sz w:val="20"/>
        </w:rPr>
        <w:t>de</w:t>
      </w:r>
      <w:r>
        <w:rPr>
          <w:spacing w:val="44"/>
          <w:sz w:val="20"/>
        </w:rPr>
        <w:t> </w:t>
      </w:r>
      <w:r>
        <w:rPr>
          <w:sz w:val="20"/>
        </w:rPr>
        <w:t>protección</w:t>
      </w:r>
      <w:r>
        <w:rPr>
          <w:spacing w:val="44"/>
          <w:sz w:val="20"/>
        </w:rPr>
        <w:t> </w:t>
      </w:r>
      <w:r>
        <w:rPr>
          <w:sz w:val="20"/>
        </w:rPr>
        <w:t>de</w:t>
      </w:r>
      <w:r>
        <w:rPr>
          <w:spacing w:val="42"/>
          <w:sz w:val="20"/>
        </w:rPr>
        <w:t> </w:t>
      </w:r>
      <w:r>
        <w:rPr>
          <w:sz w:val="20"/>
        </w:rPr>
        <w:t>los</w:t>
      </w:r>
      <w:r>
        <w:rPr>
          <w:spacing w:val="42"/>
          <w:sz w:val="20"/>
        </w:rPr>
        <w:t> </w:t>
      </w:r>
      <w:r>
        <w:rPr>
          <w:sz w:val="20"/>
        </w:rPr>
        <w:t>derechos</w:t>
      </w:r>
      <w:r>
        <w:rPr>
          <w:spacing w:val="43"/>
          <w:sz w:val="20"/>
        </w:rPr>
        <w:t> </w:t>
      </w:r>
      <w:r>
        <w:rPr>
          <w:sz w:val="20"/>
        </w:rPr>
        <w:t>humanos.</w:t>
      </w:r>
      <w:r>
        <w:rPr>
          <w:spacing w:val="42"/>
          <w:sz w:val="20"/>
        </w:rPr>
        <w:t> </w:t>
      </w:r>
      <w:r>
        <w:rPr>
          <w:spacing w:val="-4"/>
          <w:sz w:val="20"/>
        </w:rPr>
        <w:t>Esta</w:t>
      </w:r>
    </w:p>
    <w:p>
      <w:pPr>
        <w:pStyle w:val="BodyText"/>
      </w:pPr>
    </w:p>
    <w:p>
      <w:pPr>
        <w:pStyle w:val="BodyText"/>
        <w:spacing w:before="9"/>
        <w:rPr>
          <w:sz w:val="26"/>
        </w:rPr>
      </w:pPr>
      <w:r>
        <w:rPr/>
        <w:pict>
          <v:rect style="position:absolute;margin-left:90.024002pt;margin-top:17.459946pt;width:144.020pt;height:.71997pt;mso-position-horizontal-relative:page;mso-position-vertical-relative:paragraph;z-index:-15700992;mso-wrap-distance-left:0;mso-wrap-distance-right:0" id="docshape57" filled="true" fillcolor="#000000" stroked="false">
            <v:fill type="solid"/>
            <w10:wrap type="topAndBottom"/>
          </v:rect>
        </w:pict>
      </w:r>
    </w:p>
    <w:p>
      <w:pPr>
        <w:tabs>
          <w:tab w:pos="908" w:val="left" w:leader="none"/>
        </w:tabs>
        <w:spacing w:before="100"/>
        <w:ind w:left="200" w:right="202" w:firstLine="0"/>
        <w:jc w:val="left"/>
        <w:rPr>
          <w:sz w:val="16"/>
        </w:rPr>
      </w:pPr>
      <w:r>
        <w:rPr>
          <w:spacing w:val="-4"/>
          <w:sz w:val="16"/>
          <w:vertAlign w:val="superscript"/>
        </w:rPr>
        <w:t>232</w:t>
      </w:r>
      <w:r>
        <w:rPr>
          <w:sz w:val="16"/>
          <w:vertAlign w:val="baseline"/>
        </w:rPr>
        <w:tab/>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Masacre</w:t>
      </w:r>
      <w:r>
        <w:rPr>
          <w:i/>
          <w:spacing w:val="-7"/>
          <w:sz w:val="16"/>
          <w:vertAlign w:val="baseline"/>
        </w:rPr>
        <w:t> </w:t>
      </w:r>
      <w:r>
        <w:rPr>
          <w:i/>
          <w:sz w:val="16"/>
          <w:vertAlign w:val="baseline"/>
        </w:rPr>
        <w:t>de</w:t>
      </w:r>
      <w:r>
        <w:rPr>
          <w:i/>
          <w:spacing w:val="-5"/>
          <w:sz w:val="16"/>
          <w:vertAlign w:val="baseline"/>
        </w:rPr>
        <w:t> </w:t>
      </w:r>
      <w:r>
        <w:rPr>
          <w:i/>
          <w:sz w:val="16"/>
          <w:vertAlign w:val="baseline"/>
        </w:rPr>
        <w:t>Las</w:t>
      </w:r>
      <w:r>
        <w:rPr>
          <w:i/>
          <w:spacing w:val="-7"/>
          <w:sz w:val="16"/>
          <w:vertAlign w:val="baseline"/>
        </w:rPr>
        <w:t> </w:t>
      </w:r>
      <w:r>
        <w:rPr>
          <w:i/>
          <w:sz w:val="16"/>
          <w:vertAlign w:val="baseline"/>
        </w:rPr>
        <w:t>Dos</w:t>
      </w:r>
      <w:r>
        <w:rPr>
          <w:i/>
          <w:spacing w:val="-7"/>
          <w:sz w:val="16"/>
          <w:vertAlign w:val="baseline"/>
        </w:rPr>
        <w:t> </w:t>
      </w:r>
      <w:r>
        <w:rPr>
          <w:i/>
          <w:sz w:val="16"/>
          <w:vertAlign w:val="baseline"/>
        </w:rPr>
        <w:t>Erres</w:t>
      </w:r>
      <w:r>
        <w:rPr>
          <w:i/>
          <w:spacing w:val="-7"/>
          <w:sz w:val="16"/>
          <w:vertAlign w:val="baseline"/>
        </w:rPr>
        <w:t> </w:t>
      </w:r>
      <w:r>
        <w:rPr>
          <w:i/>
          <w:sz w:val="16"/>
          <w:vertAlign w:val="baseline"/>
        </w:rPr>
        <w:t>Vs.</w:t>
      </w:r>
      <w:r>
        <w:rPr>
          <w:i/>
          <w:spacing w:val="-8"/>
          <w:sz w:val="16"/>
          <w:vertAlign w:val="baseline"/>
        </w:rPr>
        <w:t> </w:t>
      </w:r>
      <w:r>
        <w:rPr>
          <w:i/>
          <w:sz w:val="16"/>
          <w:vertAlign w:val="baseline"/>
        </w:rPr>
        <w:t>Guatemala</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8"/>
          <w:sz w:val="16"/>
          <w:vertAlign w:val="baseline"/>
        </w:rPr>
        <w:t> </w:t>
      </w:r>
      <w:r>
        <w:rPr>
          <w:sz w:val="16"/>
          <w:vertAlign w:val="baseline"/>
        </w:rPr>
        <w:t>293,</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Baptiste</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Haití,</w:t>
      </w:r>
      <w:r>
        <w:rPr>
          <w:i/>
          <w:sz w:val="16"/>
          <w:vertAlign w:val="baseline"/>
        </w:rPr>
        <w:t> supra, </w:t>
      </w:r>
      <w:r>
        <w:rPr>
          <w:sz w:val="16"/>
          <w:vertAlign w:val="baseline"/>
        </w:rPr>
        <w:t>párr. 123.</w:t>
      </w:r>
    </w:p>
    <w:p>
      <w:pPr>
        <w:spacing w:after="0"/>
        <w:jc w:val="left"/>
        <w:rPr>
          <w:sz w:val="16"/>
        </w:rPr>
        <w:sectPr>
          <w:pgSz w:w="12240" w:h="15840"/>
          <w:pgMar w:header="0" w:footer="1000" w:top="1340" w:bottom="1200" w:left="1600" w:right="880"/>
        </w:sectPr>
      </w:pPr>
    </w:p>
    <w:p>
      <w:pPr>
        <w:pStyle w:val="BodyText"/>
        <w:spacing w:line="242" w:lineRule="auto" w:before="76"/>
        <w:ind w:left="200"/>
      </w:pPr>
      <w:r>
        <w:rPr/>
        <w:t>apreciación</w:t>
      </w:r>
      <w:r>
        <w:rPr>
          <w:spacing w:val="-2"/>
        </w:rPr>
        <w:t> </w:t>
      </w:r>
      <w:r>
        <w:rPr/>
        <w:t>puede</w:t>
      </w:r>
      <w:r>
        <w:rPr>
          <w:spacing w:val="-4"/>
        </w:rPr>
        <w:t> </w:t>
      </w:r>
      <w:r>
        <w:rPr/>
        <w:t>ser</w:t>
      </w:r>
      <w:r>
        <w:rPr>
          <w:spacing w:val="-4"/>
        </w:rPr>
        <w:t> </w:t>
      </w:r>
      <w:r>
        <w:rPr/>
        <w:t>realizada</w:t>
      </w:r>
      <w:r>
        <w:rPr>
          <w:spacing w:val="-5"/>
        </w:rPr>
        <w:t> </w:t>
      </w:r>
      <w:r>
        <w:rPr/>
        <w:t>con</w:t>
      </w:r>
      <w:r>
        <w:rPr>
          <w:spacing w:val="-4"/>
        </w:rPr>
        <w:t> </w:t>
      </w:r>
      <w:r>
        <w:rPr/>
        <w:t>base</w:t>
      </w:r>
      <w:r>
        <w:rPr>
          <w:spacing w:val="-4"/>
        </w:rPr>
        <w:t> </w:t>
      </w:r>
      <w:r>
        <w:rPr/>
        <w:t>en</w:t>
      </w:r>
      <w:r>
        <w:rPr>
          <w:spacing w:val="-2"/>
        </w:rPr>
        <w:t> </w:t>
      </w:r>
      <w:r>
        <w:rPr/>
        <w:t>el</w:t>
      </w:r>
      <w:r>
        <w:rPr>
          <w:spacing w:val="-3"/>
        </w:rPr>
        <w:t> </w:t>
      </w:r>
      <w:r>
        <w:rPr/>
        <w:t>principio</w:t>
      </w:r>
      <w:r>
        <w:rPr>
          <w:spacing w:val="-5"/>
        </w:rPr>
        <w:t> </w:t>
      </w:r>
      <w:r>
        <w:rPr/>
        <w:t>de</w:t>
      </w:r>
      <w:r>
        <w:rPr>
          <w:spacing w:val="-4"/>
        </w:rPr>
        <w:t> </w:t>
      </w:r>
      <w:r>
        <w:rPr/>
        <w:t>equidad</w:t>
      </w:r>
      <w:r>
        <w:rPr>
          <w:spacing w:val="-4"/>
        </w:rPr>
        <w:t> </w:t>
      </w:r>
      <w:r>
        <w:rPr/>
        <w:t>y</w:t>
      </w:r>
      <w:r>
        <w:rPr>
          <w:spacing w:val="-3"/>
        </w:rPr>
        <w:t> </w:t>
      </w:r>
      <w:r>
        <w:rPr/>
        <w:t>tomando</w:t>
      </w:r>
      <w:r>
        <w:rPr>
          <w:spacing w:val="-4"/>
        </w:rPr>
        <w:t> </w:t>
      </w:r>
      <w:r>
        <w:rPr/>
        <w:t>en</w:t>
      </w:r>
      <w:r>
        <w:rPr>
          <w:spacing w:val="-2"/>
        </w:rPr>
        <w:t> </w:t>
      </w:r>
      <w:r>
        <w:rPr/>
        <w:t>cuenta</w:t>
      </w:r>
      <w:r>
        <w:rPr>
          <w:spacing w:val="-5"/>
        </w:rPr>
        <w:t> </w:t>
      </w:r>
      <w:r>
        <w:rPr/>
        <w:t>los gastos señalados por las partes, siempre que su quantum sea razonable</w:t>
      </w:r>
      <w:r>
        <w:rPr>
          <w:position w:val="7"/>
          <w:sz w:val="13"/>
        </w:rPr>
        <w:t>233</w:t>
      </w:r>
      <w:r>
        <w:rPr/>
        <w:t>.</w:t>
      </w:r>
    </w:p>
    <w:p>
      <w:pPr>
        <w:pStyle w:val="BodyText"/>
        <w:spacing w:before="8"/>
        <w:rPr>
          <w:sz w:val="19"/>
        </w:rPr>
      </w:pPr>
    </w:p>
    <w:p>
      <w:pPr>
        <w:pStyle w:val="ListParagraph"/>
        <w:numPr>
          <w:ilvl w:val="0"/>
          <w:numId w:val="8"/>
        </w:numPr>
        <w:tabs>
          <w:tab w:pos="909" w:val="left" w:leader="none"/>
        </w:tabs>
        <w:spacing w:line="240" w:lineRule="auto" w:before="0" w:after="0"/>
        <w:ind w:left="200" w:right="198" w:firstLine="0"/>
        <w:jc w:val="both"/>
        <w:rPr>
          <w:sz w:val="20"/>
        </w:rPr>
      </w:pPr>
      <w:r>
        <w:rPr>
          <w:sz w:val="20"/>
        </w:rPr>
        <w:t>La Corte nota que los representantes se limitaron a solicitar las costas y gastos sin indicar un monto concreto ni presentar argumentos justificativos en relación con los gastos incurridos, ya sea a nivel interno o ante los órganos del sistema interamericano. Tampoco, aportaron comprobantes que respaldaran la solicitud ni indicaron a quien debían entregarse la</w:t>
      </w:r>
      <w:r>
        <w:rPr>
          <w:spacing w:val="-4"/>
          <w:sz w:val="20"/>
        </w:rPr>
        <w:t> </w:t>
      </w:r>
      <w:r>
        <w:rPr>
          <w:sz w:val="20"/>
        </w:rPr>
        <w:t>suma</w:t>
      </w:r>
      <w:r>
        <w:rPr>
          <w:spacing w:val="-1"/>
          <w:sz w:val="20"/>
        </w:rPr>
        <w:t> </w:t>
      </w:r>
      <w:r>
        <w:rPr>
          <w:sz w:val="20"/>
        </w:rPr>
        <w:t>fijada.</w:t>
      </w:r>
      <w:r>
        <w:rPr>
          <w:spacing w:val="-2"/>
          <w:sz w:val="20"/>
        </w:rPr>
        <w:t> </w:t>
      </w:r>
      <w:r>
        <w:rPr>
          <w:sz w:val="20"/>
        </w:rPr>
        <w:t>Por</w:t>
      </w:r>
      <w:r>
        <w:rPr>
          <w:spacing w:val="-2"/>
          <w:sz w:val="20"/>
        </w:rPr>
        <w:t> </w:t>
      </w:r>
      <w:r>
        <w:rPr>
          <w:sz w:val="20"/>
        </w:rPr>
        <w:t>su parte, el</w:t>
      </w:r>
      <w:r>
        <w:rPr>
          <w:spacing w:val="-3"/>
          <w:sz w:val="20"/>
        </w:rPr>
        <w:t> </w:t>
      </w:r>
      <w:r>
        <w:rPr>
          <w:sz w:val="20"/>
        </w:rPr>
        <w:t>Estado</w:t>
      </w:r>
      <w:r>
        <w:rPr>
          <w:spacing w:val="-2"/>
          <w:sz w:val="20"/>
        </w:rPr>
        <w:t> </w:t>
      </w:r>
      <w:r>
        <w:rPr>
          <w:sz w:val="20"/>
        </w:rPr>
        <w:t>no</w:t>
      </w:r>
      <w:r>
        <w:rPr>
          <w:spacing w:val="-2"/>
          <w:sz w:val="20"/>
        </w:rPr>
        <w:t> </w:t>
      </w:r>
      <w:r>
        <w:rPr>
          <w:sz w:val="20"/>
        </w:rPr>
        <w:t>hizo</w:t>
      </w:r>
      <w:r>
        <w:rPr>
          <w:spacing w:val="-3"/>
          <w:sz w:val="20"/>
        </w:rPr>
        <w:t> </w:t>
      </w:r>
      <w:r>
        <w:rPr>
          <w:sz w:val="20"/>
        </w:rPr>
        <w:t>pronunciamiento</w:t>
      </w:r>
      <w:r>
        <w:rPr>
          <w:spacing w:val="-2"/>
          <w:sz w:val="20"/>
        </w:rPr>
        <w:t> </w:t>
      </w:r>
      <w:r>
        <w:rPr>
          <w:sz w:val="20"/>
        </w:rPr>
        <w:t>alguno.</w:t>
      </w:r>
      <w:r>
        <w:rPr>
          <w:spacing w:val="-5"/>
          <w:sz w:val="20"/>
        </w:rPr>
        <w:t> </w:t>
      </w:r>
      <w:r>
        <w:rPr>
          <w:sz w:val="20"/>
        </w:rPr>
        <w:t>Al respecto,</w:t>
      </w:r>
      <w:r>
        <w:rPr>
          <w:spacing w:val="-2"/>
          <w:sz w:val="20"/>
        </w:rPr>
        <w:t> </w:t>
      </w:r>
      <w:r>
        <w:rPr>
          <w:sz w:val="20"/>
        </w:rPr>
        <w:t>la</w:t>
      </w:r>
      <w:r>
        <w:rPr>
          <w:spacing w:val="-1"/>
          <w:sz w:val="20"/>
        </w:rPr>
        <w:t> </w:t>
      </w:r>
      <w:r>
        <w:rPr>
          <w:sz w:val="20"/>
        </w:rPr>
        <w:t>Corte parte de la presunción de que, en el trámite del caso, tanto en el proceso interno como el internacional, se incurre en una serie de erogaciones vinculadas con los gastos y costas de los procesos, por lo que este Tribunal dispone fijar, en equidad, el pago de la suma total de USD$20,000.00</w:t>
      </w:r>
      <w:r>
        <w:rPr>
          <w:spacing w:val="-12"/>
          <w:sz w:val="20"/>
        </w:rPr>
        <w:t> </w:t>
      </w:r>
      <w:r>
        <w:rPr>
          <w:sz w:val="20"/>
        </w:rPr>
        <w:t>(veinte</w:t>
      </w:r>
      <w:r>
        <w:rPr>
          <w:spacing w:val="-14"/>
          <w:sz w:val="20"/>
        </w:rPr>
        <w:t> </w:t>
      </w:r>
      <w:r>
        <w:rPr>
          <w:sz w:val="20"/>
        </w:rPr>
        <w:t>mil</w:t>
      </w:r>
      <w:r>
        <w:rPr>
          <w:spacing w:val="-14"/>
          <w:sz w:val="20"/>
        </w:rPr>
        <w:t> </w:t>
      </w:r>
      <w:r>
        <w:rPr>
          <w:sz w:val="20"/>
        </w:rPr>
        <w:t>dólares</w:t>
      </w:r>
      <w:r>
        <w:rPr>
          <w:spacing w:val="-14"/>
          <w:sz w:val="20"/>
        </w:rPr>
        <w:t> </w:t>
      </w:r>
      <w:r>
        <w:rPr>
          <w:sz w:val="20"/>
        </w:rPr>
        <w:t>de</w:t>
      </w:r>
      <w:r>
        <w:rPr>
          <w:spacing w:val="-15"/>
          <w:sz w:val="20"/>
        </w:rPr>
        <w:t> </w:t>
      </w:r>
      <w:r>
        <w:rPr>
          <w:sz w:val="20"/>
        </w:rPr>
        <w:t>los</w:t>
      </w:r>
      <w:r>
        <w:rPr>
          <w:spacing w:val="-14"/>
          <w:sz w:val="20"/>
        </w:rPr>
        <w:t> </w:t>
      </w:r>
      <w:r>
        <w:rPr>
          <w:sz w:val="20"/>
        </w:rPr>
        <w:t>Estados</w:t>
      </w:r>
      <w:r>
        <w:rPr>
          <w:spacing w:val="-14"/>
          <w:sz w:val="20"/>
        </w:rPr>
        <w:t> </w:t>
      </w:r>
      <w:r>
        <w:rPr>
          <w:sz w:val="20"/>
        </w:rPr>
        <w:t>Unidos</w:t>
      </w:r>
      <w:r>
        <w:rPr>
          <w:spacing w:val="-14"/>
          <w:sz w:val="20"/>
        </w:rPr>
        <w:t> </w:t>
      </w:r>
      <w:r>
        <w:rPr>
          <w:sz w:val="20"/>
        </w:rPr>
        <w:t>de</w:t>
      </w:r>
      <w:r>
        <w:rPr>
          <w:spacing w:val="-15"/>
          <w:sz w:val="20"/>
        </w:rPr>
        <w:t> </w:t>
      </w:r>
      <w:r>
        <w:rPr>
          <w:sz w:val="20"/>
        </w:rPr>
        <w:t>América)</w:t>
      </w:r>
      <w:r>
        <w:rPr>
          <w:spacing w:val="-13"/>
          <w:sz w:val="20"/>
        </w:rPr>
        <w:t> </w:t>
      </w:r>
      <w:r>
        <w:rPr>
          <w:sz w:val="20"/>
        </w:rPr>
        <w:t>por</w:t>
      </w:r>
      <w:r>
        <w:rPr>
          <w:spacing w:val="-12"/>
          <w:sz w:val="20"/>
        </w:rPr>
        <w:t> </w:t>
      </w:r>
      <w:r>
        <w:rPr>
          <w:sz w:val="20"/>
        </w:rPr>
        <w:t>concepto</w:t>
      </w:r>
      <w:r>
        <w:rPr>
          <w:spacing w:val="-15"/>
          <w:sz w:val="20"/>
        </w:rPr>
        <w:t> </w:t>
      </w:r>
      <w:r>
        <w:rPr>
          <w:sz w:val="20"/>
        </w:rPr>
        <w:t>de</w:t>
      </w:r>
      <w:r>
        <w:rPr>
          <w:spacing w:val="-15"/>
          <w:sz w:val="20"/>
        </w:rPr>
        <w:t> </w:t>
      </w:r>
      <w:r>
        <w:rPr>
          <w:sz w:val="20"/>
        </w:rPr>
        <w:t>costas y</w:t>
      </w:r>
      <w:r>
        <w:rPr>
          <w:spacing w:val="-7"/>
          <w:sz w:val="20"/>
        </w:rPr>
        <w:t> </w:t>
      </w:r>
      <w:r>
        <w:rPr>
          <w:sz w:val="20"/>
        </w:rPr>
        <w:t>gastos</w:t>
      </w:r>
      <w:r>
        <w:rPr>
          <w:spacing w:val="-8"/>
          <w:sz w:val="20"/>
        </w:rPr>
        <w:t> </w:t>
      </w:r>
      <w:r>
        <w:rPr>
          <w:sz w:val="20"/>
        </w:rPr>
        <w:t>la</w:t>
      </w:r>
      <w:r>
        <w:rPr>
          <w:spacing w:val="-4"/>
          <w:sz w:val="20"/>
        </w:rPr>
        <w:t> </w:t>
      </w:r>
      <w:r>
        <w:rPr>
          <w:sz w:val="20"/>
        </w:rPr>
        <w:t>cual</w:t>
      </w:r>
      <w:r>
        <w:rPr>
          <w:spacing w:val="-6"/>
          <w:sz w:val="20"/>
        </w:rPr>
        <w:t> </w:t>
      </w:r>
      <w:r>
        <w:rPr>
          <w:sz w:val="20"/>
        </w:rPr>
        <w:t>deberá</w:t>
      </w:r>
      <w:r>
        <w:rPr>
          <w:spacing w:val="-4"/>
          <w:sz w:val="20"/>
        </w:rPr>
        <w:t> </w:t>
      </w:r>
      <w:r>
        <w:rPr>
          <w:sz w:val="20"/>
        </w:rPr>
        <w:t>ser</w:t>
      </w:r>
      <w:r>
        <w:rPr>
          <w:spacing w:val="-8"/>
          <w:sz w:val="20"/>
        </w:rPr>
        <w:t> </w:t>
      </w:r>
      <w:r>
        <w:rPr>
          <w:sz w:val="20"/>
        </w:rPr>
        <w:t>entregadas</w:t>
      </w:r>
      <w:r>
        <w:rPr>
          <w:spacing w:val="-7"/>
          <w:sz w:val="20"/>
        </w:rPr>
        <w:t> </w:t>
      </w:r>
      <w:r>
        <w:rPr>
          <w:sz w:val="20"/>
        </w:rPr>
        <w:t>directamente</w:t>
      </w:r>
      <w:r>
        <w:rPr>
          <w:spacing w:val="-8"/>
          <w:sz w:val="20"/>
        </w:rPr>
        <w:t> </w:t>
      </w:r>
      <w:r>
        <w:rPr>
          <w:sz w:val="20"/>
        </w:rPr>
        <w:t>a</w:t>
      </w:r>
      <w:r>
        <w:rPr>
          <w:spacing w:val="-3"/>
          <w:sz w:val="20"/>
        </w:rPr>
        <w:t> </w:t>
      </w:r>
      <w:r>
        <w:rPr>
          <w:sz w:val="20"/>
        </w:rPr>
        <w:t>la</w:t>
      </w:r>
      <w:r>
        <w:rPr>
          <w:spacing w:val="-6"/>
          <w:sz w:val="20"/>
        </w:rPr>
        <w:t> </w:t>
      </w:r>
      <w:r>
        <w:rPr>
          <w:sz w:val="20"/>
        </w:rPr>
        <w:t>Clínica</w:t>
      </w:r>
      <w:r>
        <w:rPr>
          <w:spacing w:val="-7"/>
          <w:sz w:val="20"/>
        </w:rPr>
        <w:t> </w:t>
      </w:r>
      <w:r>
        <w:rPr>
          <w:sz w:val="20"/>
        </w:rPr>
        <w:t>Jurídica</w:t>
      </w:r>
      <w:r>
        <w:rPr>
          <w:spacing w:val="-5"/>
          <w:sz w:val="20"/>
        </w:rPr>
        <w:t> </w:t>
      </w:r>
      <w:r>
        <w:rPr>
          <w:sz w:val="20"/>
        </w:rPr>
        <w:t>de</w:t>
      </w:r>
      <w:r>
        <w:rPr>
          <w:spacing w:val="-8"/>
          <w:sz w:val="20"/>
        </w:rPr>
        <w:t> </w:t>
      </w:r>
      <w:r>
        <w:rPr>
          <w:sz w:val="20"/>
        </w:rPr>
        <w:t>la</w:t>
      </w:r>
      <w:r>
        <w:rPr>
          <w:spacing w:val="-6"/>
          <w:sz w:val="20"/>
        </w:rPr>
        <w:t> </w:t>
      </w:r>
      <w:r>
        <w:rPr>
          <w:sz w:val="20"/>
        </w:rPr>
        <w:t>Universidad</w:t>
      </w:r>
      <w:r>
        <w:rPr>
          <w:spacing w:val="-6"/>
          <w:sz w:val="20"/>
        </w:rPr>
        <w:t> </w:t>
      </w:r>
      <w:r>
        <w:rPr>
          <w:sz w:val="20"/>
        </w:rPr>
        <w:t>de San</w:t>
      </w:r>
      <w:r>
        <w:rPr>
          <w:spacing w:val="-15"/>
          <w:sz w:val="20"/>
        </w:rPr>
        <w:t> </w:t>
      </w:r>
      <w:r>
        <w:rPr>
          <w:sz w:val="20"/>
        </w:rPr>
        <w:t>Francisco</w:t>
      </w:r>
      <w:r>
        <w:rPr>
          <w:spacing w:val="-17"/>
          <w:sz w:val="20"/>
        </w:rPr>
        <w:t> </w:t>
      </w:r>
      <w:r>
        <w:rPr>
          <w:sz w:val="20"/>
        </w:rPr>
        <w:t>de</w:t>
      </w:r>
      <w:r>
        <w:rPr>
          <w:spacing w:val="-15"/>
          <w:sz w:val="20"/>
        </w:rPr>
        <w:t> </w:t>
      </w:r>
      <w:r>
        <w:rPr>
          <w:sz w:val="20"/>
        </w:rPr>
        <w:t>Quito.</w:t>
      </w:r>
      <w:r>
        <w:rPr>
          <w:spacing w:val="-14"/>
          <w:sz w:val="20"/>
        </w:rPr>
        <w:t> </w:t>
      </w:r>
      <w:r>
        <w:rPr>
          <w:sz w:val="20"/>
        </w:rPr>
        <w:t>En</w:t>
      </w:r>
      <w:r>
        <w:rPr>
          <w:spacing w:val="-15"/>
          <w:sz w:val="20"/>
        </w:rPr>
        <w:t> </w:t>
      </w:r>
      <w:r>
        <w:rPr>
          <w:sz w:val="20"/>
        </w:rPr>
        <w:t>la</w:t>
      </w:r>
      <w:r>
        <w:rPr>
          <w:spacing w:val="-16"/>
          <w:sz w:val="20"/>
        </w:rPr>
        <w:t> </w:t>
      </w:r>
      <w:r>
        <w:rPr>
          <w:sz w:val="20"/>
        </w:rPr>
        <w:t>etapa</w:t>
      </w:r>
      <w:r>
        <w:rPr>
          <w:spacing w:val="-16"/>
          <w:sz w:val="20"/>
        </w:rPr>
        <w:t> </w:t>
      </w:r>
      <w:r>
        <w:rPr>
          <w:sz w:val="20"/>
        </w:rPr>
        <w:t>de</w:t>
      </w:r>
      <w:r>
        <w:rPr>
          <w:spacing w:val="-17"/>
          <w:sz w:val="20"/>
        </w:rPr>
        <w:t> </w:t>
      </w:r>
      <w:r>
        <w:rPr>
          <w:sz w:val="20"/>
        </w:rPr>
        <w:t>supervisión</w:t>
      </w:r>
      <w:r>
        <w:rPr>
          <w:spacing w:val="-15"/>
          <w:sz w:val="20"/>
        </w:rPr>
        <w:t> </w:t>
      </w:r>
      <w:r>
        <w:rPr>
          <w:sz w:val="20"/>
        </w:rPr>
        <w:t>del</w:t>
      </w:r>
      <w:r>
        <w:rPr>
          <w:spacing w:val="-16"/>
          <w:sz w:val="20"/>
        </w:rPr>
        <w:t> </w:t>
      </w:r>
      <w:r>
        <w:rPr>
          <w:sz w:val="20"/>
        </w:rPr>
        <w:t>cumplimiento</w:t>
      </w:r>
      <w:r>
        <w:rPr>
          <w:spacing w:val="-17"/>
          <w:sz w:val="20"/>
        </w:rPr>
        <w:t> </w:t>
      </w:r>
      <w:r>
        <w:rPr>
          <w:sz w:val="20"/>
        </w:rPr>
        <w:t>de</w:t>
      </w:r>
      <w:r>
        <w:rPr>
          <w:spacing w:val="-17"/>
          <w:sz w:val="20"/>
        </w:rPr>
        <w:t> </w:t>
      </w:r>
      <w:r>
        <w:rPr>
          <w:sz w:val="20"/>
        </w:rPr>
        <w:t>la</w:t>
      </w:r>
      <w:r>
        <w:rPr>
          <w:spacing w:val="-16"/>
          <w:sz w:val="20"/>
        </w:rPr>
        <w:t> </w:t>
      </w:r>
      <w:r>
        <w:rPr>
          <w:sz w:val="20"/>
        </w:rPr>
        <w:t>presente</w:t>
      </w:r>
      <w:r>
        <w:rPr>
          <w:spacing w:val="-17"/>
          <w:sz w:val="20"/>
        </w:rPr>
        <w:t> </w:t>
      </w:r>
      <w:r>
        <w:rPr>
          <w:sz w:val="20"/>
        </w:rPr>
        <w:t>Sentencia, la</w:t>
      </w:r>
      <w:r>
        <w:rPr>
          <w:spacing w:val="-18"/>
          <w:sz w:val="20"/>
        </w:rPr>
        <w:t> </w:t>
      </w:r>
      <w:r>
        <w:rPr>
          <w:sz w:val="20"/>
        </w:rPr>
        <w:t>Corte</w:t>
      </w:r>
      <w:r>
        <w:rPr>
          <w:spacing w:val="-18"/>
          <w:sz w:val="20"/>
        </w:rPr>
        <w:t> </w:t>
      </w:r>
      <w:r>
        <w:rPr>
          <w:sz w:val="20"/>
        </w:rPr>
        <w:t>podrá</w:t>
      </w:r>
      <w:r>
        <w:rPr>
          <w:spacing w:val="-17"/>
          <w:sz w:val="20"/>
        </w:rPr>
        <w:t> </w:t>
      </w:r>
      <w:r>
        <w:rPr>
          <w:sz w:val="20"/>
        </w:rPr>
        <w:t>disponer</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8"/>
          <w:sz w:val="20"/>
        </w:rPr>
        <w:t> </w:t>
      </w:r>
      <w:r>
        <w:rPr>
          <w:sz w:val="20"/>
        </w:rPr>
        <w:t>reembolse</w:t>
      </w:r>
      <w:r>
        <w:rPr>
          <w:spacing w:val="-17"/>
          <w:sz w:val="20"/>
        </w:rPr>
        <w:t> </w:t>
      </w:r>
      <w:r>
        <w:rPr>
          <w:sz w:val="20"/>
        </w:rPr>
        <w:t>a</w:t>
      </w:r>
      <w:r>
        <w:rPr>
          <w:spacing w:val="-18"/>
          <w:sz w:val="20"/>
        </w:rPr>
        <w:t> </w:t>
      </w:r>
      <w:r>
        <w:rPr>
          <w:sz w:val="20"/>
        </w:rPr>
        <w:t>las</w:t>
      </w:r>
      <w:r>
        <w:rPr>
          <w:spacing w:val="-17"/>
          <w:sz w:val="20"/>
        </w:rPr>
        <w:t> </w:t>
      </w:r>
      <w:r>
        <w:rPr>
          <w:sz w:val="20"/>
        </w:rPr>
        <w:t>víctimas</w:t>
      </w:r>
      <w:r>
        <w:rPr>
          <w:spacing w:val="-18"/>
          <w:sz w:val="20"/>
        </w:rPr>
        <w:t> </w:t>
      </w:r>
      <w:r>
        <w:rPr>
          <w:sz w:val="20"/>
        </w:rPr>
        <w:t>o</w:t>
      </w:r>
      <w:r>
        <w:rPr>
          <w:spacing w:val="-17"/>
          <w:sz w:val="20"/>
        </w:rPr>
        <w:t> </w:t>
      </w:r>
      <w:r>
        <w:rPr>
          <w:sz w:val="20"/>
        </w:rPr>
        <w:t>sus</w:t>
      </w:r>
      <w:r>
        <w:rPr>
          <w:spacing w:val="-18"/>
          <w:sz w:val="20"/>
        </w:rPr>
        <w:t> </w:t>
      </w:r>
      <w:r>
        <w:rPr>
          <w:sz w:val="20"/>
        </w:rPr>
        <w:t>representantes</w:t>
      </w:r>
      <w:r>
        <w:rPr>
          <w:spacing w:val="-18"/>
          <w:sz w:val="20"/>
        </w:rPr>
        <w:t> </w:t>
      </w:r>
      <w:r>
        <w:rPr>
          <w:sz w:val="20"/>
        </w:rPr>
        <w:t>los</w:t>
      </w:r>
      <w:r>
        <w:rPr>
          <w:spacing w:val="-17"/>
          <w:sz w:val="20"/>
        </w:rPr>
        <w:t> </w:t>
      </w:r>
      <w:r>
        <w:rPr>
          <w:sz w:val="20"/>
        </w:rPr>
        <w:t>gastos razonables en que incurran en dicha etapa procesal.</w:t>
      </w:r>
    </w:p>
    <w:p>
      <w:pPr>
        <w:pStyle w:val="BodyText"/>
        <w:spacing w:before="1"/>
      </w:pPr>
    </w:p>
    <w:p>
      <w:pPr>
        <w:pStyle w:val="Heading2"/>
        <w:numPr>
          <w:ilvl w:val="0"/>
          <w:numId w:val="16"/>
        </w:numPr>
        <w:tabs>
          <w:tab w:pos="921" w:val="left" w:leader="none"/>
        </w:tabs>
        <w:spacing w:line="240" w:lineRule="auto" w:before="0" w:after="0"/>
        <w:ind w:left="920" w:right="0" w:hanging="361"/>
        <w:jc w:val="left"/>
      </w:pPr>
      <w:bookmarkStart w:name="_bookmark61" w:id="63"/>
      <w:bookmarkEnd w:id="63"/>
      <w:r>
        <w:rPr/>
        <w:t>Fond</w:t>
      </w:r>
      <w:r>
        <w:rPr/>
        <w:t>o</w:t>
      </w:r>
      <w:r>
        <w:rPr>
          <w:spacing w:val="-9"/>
        </w:rPr>
        <w:t> </w:t>
      </w:r>
      <w:r>
        <w:rPr/>
        <w:t>de</w:t>
      </w:r>
      <w:r>
        <w:rPr>
          <w:spacing w:val="-6"/>
        </w:rPr>
        <w:t> </w:t>
      </w:r>
      <w:r>
        <w:rPr/>
        <w:t>Asistencia</w:t>
      </w:r>
      <w:r>
        <w:rPr>
          <w:spacing w:val="-11"/>
        </w:rPr>
        <w:t> </w:t>
      </w:r>
      <w:r>
        <w:rPr/>
        <w:t>Legal</w:t>
      </w:r>
      <w:r>
        <w:rPr>
          <w:spacing w:val="-8"/>
        </w:rPr>
        <w:t> </w:t>
      </w:r>
      <w:r>
        <w:rPr/>
        <w:t>de</w:t>
      </w:r>
      <w:r>
        <w:rPr>
          <w:spacing w:val="-8"/>
        </w:rPr>
        <w:t> </w:t>
      </w:r>
      <w:r>
        <w:rPr>
          <w:spacing w:val="-2"/>
        </w:rPr>
        <w:t>Víctimas</w:t>
      </w:r>
    </w:p>
    <w:p>
      <w:pPr>
        <w:pStyle w:val="BodyText"/>
        <w:spacing w:before="1"/>
        <w:rPr>
          <w:b/>
        </w:rPr>
      </w:pPr>
    </w:p>
    <w:p>
      <w:pPr>
        <w:pStyle w:val="ListParagraph"/>
        <w:numPr>
          <w:ilvl w:val="0"/>
          <w:numId w:val="8"/>
        </w:numPr>
        <w:tabs>
          <w:tab w:pos="909" w:val="left" w:leader="none"/>
        </w:tabs>
        <w:spacing w:line="240" w:lineRule="auto" w:before="0" w:after="0"/>
        <w:ind w:left="200" w:right="196" w:firstLine="0"/>
        <w:jc w:val="both"/>
        <w:rPr>
          <w:sz w:val="20"/>
        </w:rPr>
      </w:pPr>
      <w:r>
        <w:rPr>
          <w:sz w:val="20"/>
        </w:rPr>
        <w:t>En</w:t>
      </w:r>
      <w:r>
        <w:rPr>
          <w:spacing w:val="-5"/>
          <w:sz w:val="20"/>
        </w:rPr>
        <w:t> </w:t>
      </w:r>
      <w:r>
        <w:rPr>
          <w:sz w:val="20"/>
        </w:rPr>
        <w:t>el</w:t>
      </w:r>
      <w:r>
        <w:rPr>
          <w:spacing w:val="-5"/>
          <w:sz w:val="20"/>
        </w:rPr>
        <w:t> </w:t>
      </w:r>
      <w:r>
        <w:rPr>
          <w:sz w:val="20"/>
        </w:rPr>
        <w:t>presente</w:t>
      </w:r>
      <w:r>
        <w:rPr>
          <w:spacing w:val="-7"/>
          <w:sz w:val="20"/>
        </w:rPr>
        <w:t> </w:t>
      </w:r>
      <w:r>
        <w:rPr>
          <w:sz w:val="20"/>
        </w:rPr>
        <w:t>caso,</w:t>
      </w:r>
      <w:r>
        <w:rPr>
          <w:spacing w:val="-6"/>
          <w:sz w:val="20"/>
        </w:rPr>
        <w:t> </w:t>
      </w:r>
      <w:r>
        <w:rPr>
          <w:sz w:val="20"/>
        </w:rPr>
        <w:t>según</w:t>
      </w:r>
      <w:r>
        <w:rPr>
          <w:spacing w:val="-5"/>
          <w:sz w:val="20"/>
        </w:rPr>
        <w:t> </w:t>
      </w:r>
      <w:r>
        <w:rPr>
          <w:sz w:val="20"/>
        </w:rPr>
        <w:t>consta</w:t>
      </w:r>
      <w:r>
        <w:rPr>
          <w:spacing w:val="-4"/>
          <w:sz w:val="20"/>
        </w:rPr>
        <w:t> </w:t>
      </w:r>
      <w:r>
        <w:rPr>
          <w:sz w:val="20"/>
        </w:rPr>
        <w:t>en</w:t>
      </w:r>
      <w:r>
        <w:rPr>
          <w:spacing w:val="-5"/>
          <w:sz w:val="20"/>
        </w:rPr>
        <w:t> </w:t>
      </w:r>
      <w:r>
        <w:rPr>
          <w:sz w:val="20"/>
        </w:rPr>
        <w:t>la</w:t>
      </w:r>
      <w:r>
        <w:rPr>
          <w:spacing w:val="-5"/>
          <w:sz w:val="20"/>
        </w:rPr>
        <w:t> </w:t>
      </w:r>
      <w:r>
        <w:rPr>
          <w:sz w:val="20"/>
        </w:rPr>
        <w:t>Resolución</w:t>
      </w:r>
      <w:r>
        <w:rPr>
          <w:spacing w:val="-5"/>
          <w:sz w:val="20"/>
        </w:rPr>
        <w:t> </w:t>
      </w:r>
      <w:r>
        <w:rPr>
          <w:sz w:val="20"/>
        </w:rPr>
        <w:t>del</w:t>
      </w:r>
      <w:r>
        <w:rPr>
          <w:spacing w:val="-5"/>
          <w:sz w:val="20"/>
        </w:rPr>
        <w:t> </w:t>
      </w:r>
      <w:r>
        <w:rPr>
          <w:sz w:val="20"/>
        </w:rPr>
        <w:t>Presidente</w:t>
      </w:r>
      <w:r>
        <w:rPr>
          <w:spacing w:val="-7"/>
          <w:sz w:val="20"/>
        </w:rPr>
        <w:t> </w:t>
      </w:r>
      <w:r>
        <w:rPr>
          <w:sz w:val="20"/>
        </w:rPr>
        <w:t>de</w:t>
      </w:r>
      <w:r>
        <w:rPr>
          <w:spacing w:val="-5"/>
          <w:sz w:val="20"/>
        </w:rPr>
        <w:t> </w:t>
      </w:r>
      <w:r>
        <w:rPr>
          <w:sz w:val="20"/>
        </w:rPr>
        <w:t>21</w:t>
      </w:r>
      <w:r>
        <w:rPr>
          <w:spacing w:val="-3"/>
          <w:sz w:val="20"/>
        </w:rPr>
        <w:t> </w:t>
      </w:r>
      <w:r>
        <w:rPr>
          <w:sz w:val="20"/>
        </w:rPr>
        <w:t>de</w:t>
      </w:r>
      <w:r>
        <w:rPr>
          <w:spacing w:val="-7"/>
          <w:sz w:val="20"/>
        </w:rPr>
        <w:t> </w:t>
      </w:r>
      <w:r>
        <w:rPr>
          <w:sz w:val="20"/>
        </w:rPr>
        <w:t>febrero</w:t>
      </w:r>
      <w:r>
        <w:rPr>
          <w:spacing w:val="-7"/>
          <w:sz w:val="20"/>
        </w:rPr>
        <w:t> </w:t>
      </w:r>
      <w:r>
        <w:rPr>
          <w:sz w:val="20"/>
        </w:rPr>
        <w:t>de 2023, el 10 de mayo de 2022 se resolvió declarar procedente la solicitud realizada para acogerse al Fondo de Asistencia Legal de Víctimas, de modo que se otorgara el apoyo económico necesario, con cargo al Fondo, para cubrir los gastos que ocasionaría la presentación de cuatro declaraciones, ya sea en audiencia o por affidávit, en la eventual audiencia</w:t>
      </w:r>
      <w:r>
        <w:rPr>
          <w:spacing w:val="-3"/>
          <w:sz w:val="20"/>
        </w:rPr>
        <w:t> </w:t>
      </w:r>
      <w:r>
        <w:rPr>
          <w:sz w:val="20"/>
        </w:rPr>
        <w:t>pública</w:t>
      </w:r>
      <w:r>
        <w:rPr>
          <w:spacing w:val="-4"/>
          <w:sz w:val="20"/>
        </w:rPr>
        <w:t> </w:t>
      </w:r>
      <w:r>
        <w:rPr>
          <w:sz w:val="20"/>
        </w:rPr>
        <w:t>que</w:t>
      </w:r>
      <w:r>
        <w:rPr>
          <w:spacing w:val="-5"/>
          <w:sz w:val="20"/>
        </w:rPr>
        <w:t> </w:t>
      </w:r>
      <w:r>
        <w:rPr>
          <w:sz w:val="20"/>
        </w:rPr>
        <w:t>se</w:t>
      </w:r>
      <w:r>
        <w:rPr>
          <w:spacing w:val="-5"/>
          <w:sz w:val="20"/>
        </w:rPr>
        <w:t> </w:t>
      </w:r>
      <w:r>
        <w:rPr>
          <w:sz w:val="20"/>
        </w:rPr>
        <w:t>convocara</w:t>
      </w:r>
      <w:r>
        <w:rPr>
          <w:spacing w:val="-1"/>
          <w:sz w:val="20"/>
        </w:rPr>
        <w:t> </w:t>
      </w:r>
      <w:r>
        <w:rPr>
          <w:sz w:val="20"/>
        </w:rPr>
        <w:t>en</w:t>
      </w:r>
      <w:r>
        <w:rPr>
          <w:spacing w:val="-3"/>
          <w:sz w:val="20"/>
        </w:rPr>
        <w:t> </w:t>
      </w:r>
      <w:r>
        <w:rPr>
          <w:sz w:val="20"/>
        </w:rPr>
        <w:t>el</w:t>
      </w:r>
      <w:r>
        <w:rPr>
          <w:spacing w:val="-3"/>
          <w:sz w:val="20"/>
        </w:rPr>
        <w:t> </w:t>
      </w:r>
      <w:r>
        <w:rPr>
          <w:sz w:val="20"/>
        </w:rPr>
        <w:t>presente</w:t>
      </w:r>
      <w:r>
        <w:rPr>
          <w:spacing w:val="-5"/>
          <w:sz w:val="20"/>
        </w:rPr>
        <w:t> </w:t>
      </w:r>
      <w:r>
        <w:rPr>
          <w:sz w:val="20"/>
        </w:rPr>
        <w:t>caso</w:t>
      </w:r>
      <w:r>
        <w:rPr>
          <w:position w:val="7"/>
          <w:sz w:val="13"/>
        </w:rPr>
        <w:t>234</w:t>
      </w:r>
      <w:r>
        <w:rPr>
          <w:sz w:val="20"/>
        </w:rPr>
        <w:t>.</w:t>
      </w:r>
      <w:r>
        <w:rPr>
          <w:spacing w:val="-5"/>
          <w:sz w:val="20"/>
        </w:rPr>
        <w:t> </w:t>
      </w:r>
      <w:r>
        <w:rPr>
          <w:sz w:val="20"/>
        </w:rPr>
        <w:t>Mediante</w:t>
      </w:r>
      <w:r>
        <w:rPr>
          <w:spacing w:val="-5"/>
          <w:sz w:val="20"/>
        </w:rPr>
        <w:t> </w:t>
      </w:r>
      <w:r>
        <w:rPr>
          <w:sz w:val="20"/>
        </w:rPr>
        <w:t>nota</w:t>
      </w:r>
      <w:r>
        <w:rPr>
          <w:spacing w:val="-1"/>
          <w:sz w:val="20"/>
        </w:rPr>
        <w:t> </w:t>
      </w:r>
      <w:r>
        <w:rPr>
          <w:sz w:val="20"/>
        </w:rPr>
        <w:t>de</w:t>
      </w:r>
      <w:r>
        <w:rPr>
          <w:spacing w:val="-5"/>
          <w:sz w:val="20"/>
        </w:rPr>
        <w:t> </w:t>
      </w:r>
      <w:r>
        <w:rPr>
          <w:sz w:val="20"/>
        </w:rPr>
        <w:t>Secretaría</w:t>
      </w:r>
      <w:r>
        <w:rPr>
          <w:spacing w:val="-4"/>
          <w:sz w:val="20"/>
        </w:rPr>
        <w:t> </w:t>
      </w:r>
      <w:r>
        <w:rPr>
          <w:sz w:val="20"/>
        </w:rPr>
        <w:t>de</w:t>
      </w:r>
      <w:r>
        <w:rPr>
          <w:spacing w:val="-5"/>
          <w:sz w:val="20"/>
        </w:rPr>
        <w:t> </w:t>
      </w:r>
      <w:r>
        <w:rPr>
          <w:sz w:val="20"/>
        </w:rPr>
        <w:t>la Corte</w:t>
      </w:r>
      <w:r>
        <w:rPr>
          <w:spacing w:val="-16"/>
          <w:sz w:val="20"/>
        </w:rPr>
        <w:t> </w:t>
      </w:r>
      <w:r>
        <w:rPr>
          <w:sz w:val="20"/>
        </w:rPr>
        <w:t>de</w:t>
      </w:r>
      <w:r>
        <w:rPr>
          <w:spacing w:val="-16"/>
          <w:sz w:val="20"/>
        </w:rPr>
        <w:t> </w:t>
      </w:r>
      <w:r>
        <w:rPr>
          <w:sz w:val="20"/>
        </w:rPr>
        <w:t>30</w:t>
      </w:r>
      <w:r>
        <w:rPr>
          <w:spacing w:val="-12"/>
          <w:sz w:val="20"/>
        </w:rPr>
        <w:t> </w:t>
      </w:r>
      <w:r>
        <w:rPr>
          <w:sz w:val="20"/>
        </w:rPr>
        <w:t>octubre</w:t>
      </w:r>
      <w:r>
        <w:rPr>
          <w:spacing w:val="-16"/>
          <w:sz w:val="20"/>
        </w:rPr>
        <w:t> </w:t>
      </w:r>
      <w:r>
        <w:rPr>
          <w:sz w:val="20"/>
        </w:rPr>
        <w:t>de</w:t>
      </w:r>
      <w:r>
        <w:rPr>
          <w:spacing w:val="-14"/>
          <w:sz w:val="20"/>
        </w:rPr>
        <w:t> </w:t>
      </w:r>
      <w:r>
        <w:rPr>
          <w:sz w:val="20"/>
        </w:rPr>
        <w:t>2023</w:t>
      </w:r>
      <w:r>
        <w:rPr>
          <w:spacing w:val="-14"/>
          <w:sz w:val="20"/>
        </w:rPr>
        <w:t> </w:t>
      </w:r>
      <w:r>
        <w:rPr>
          <w:sz w:val="20"/>
        </w:rPr>
        <w:t>se</w:t>
      </w:r>
      <w:r>
        <w:rPr>
          <w:spacing w:val="-15"/>
          <w:sz w:val="20"/>
        </w:rPr>
        <w:t> </w:t>
      </w:r>
      <w:r>
        <w:rPr>
          <w:sz w:val="20"/>
        </w:rPr>
        <w:t>remitió</w:t>
      </w:r>
      <w:r>
        <w:rPr>
          <w:spacing w:val="-16"/>
          <w:sz w:val="20"/>
        </w:rPr>
        <w:t> </w:t>
      </w:r>
      <w:r>
        <w:rPr>
          <w:sz w:val="20"/>
        </w:rPr>
        <w:t>un</w:t>
      </w:r>
      <w:r>
        <w:rPr>
          <w:spacing w:val="-14"/>
          <w:sz w:val="20"/>
        </w:rPr>
        <w:t> </w:t>
      </w:r>
      <w:r>
        <w:rPr>
          <w:sz w:val="20"/>
        </w:rPr>
        <w:t>informe</w:t>
      </w:r>
      <w:r>
        <w:rPr>
          <w:spacing w:val="-16"/>
          <w:sz w:val="20"/>
        </w:rPr>
        <w:t> </w:t>
      </w:r>
      <w:r>
        <w:rPr>
          <w:sz w:val="20"/>
        </w:rPr>
        <w:t>al</w:t>
      </w:r>
      <w:r>
        <w:rPr>
          <w:spacing w:val="-15"/>
          <w:sz w:val="20"/>
        </w:rPr>
        <w:t> </w:t>
      </w:r>
      <w:r>
        <w:rPr>
          <w:sz w:val="20"/>
        </w:rPr>
        <w:t>Estado</w:t>
      </w:r>
      <w:r>
        <w:rPr>
          <w:spacing w:val="-16"/>
          <w:sz w:val="20"/>
        </w:rPr>
        <w:t> </w:t>
      </w:r>
      <w:r>
        <w:rPr>
          <w:sz w:val="20"/>
        </w:rPr>
        <w:t>sobre</w:t>
      </w:r>
      <w:r>
        <w:rPr>
          <w:spacing w:val="-14"/>
          <w:sz w:val="20"/>
        </w:rPr>
        <w:t> </w:t>
      </w:r>
      <w:r>
        <w:rPr>
          <w:sz w:val="20"/>
        </w:rPr>
        <w:t>las</w:t>
      </w:r>
      <w:r>
        <w:rPr>
          <w:spacing w:val="-13"/>
          <w:sz w:val="20"/>
        </w:rPr>
        <w:t> </w:t>
      </w:r>
      <w:r>
        <w:rPr>
          <w:sz w:val="20"/>
        </w:rPr>
        <w:t>erogaciones</w:t>
      </w:r>
      <w:r>
        <w:rPr>
          <w:spacing w:val="-13"/>
          <w:sz w:val="20"/>
        </w:rPr>
        <w:t> </w:t>
      </w:r>
      <w:r>
        <w:rPr>
          <w:sz w:val="20"/>
        </w:rPr>
        <w:t>efectuadas en aplicación del Fondo de Asistencia Legal de Víctimas en el presente caso, las cuales ascendieron a la suma de</w:t>
      </w:r>
      <w:r>
        <w:rPr>
          <w:spacing w:val="-1"/>
          <w:sz w:val="20"/>
        </w:rPr>
        <w:t> </w:t>
      </w:r>
      <w:r>
        <w:rPr>
          <w:sz w:val="20"/>
        </w:rPr>
        <w:t>USD$4,312.54 (cuatro</w:t>
      </w:r>
      <w:r>
        <w:rPr>
          <w:spacing w:val="-1"/>
          <w:sz w:val="20"/>
        </w:rPr>
        <w:t> </w:t>
      </w:r>
      <w:r>
        <w:rPr>
          <w:sz w:val="20"/>
        </w:rPr>
        <w:t>mil trescientos doce dólares de</w:t>
      </w:r>
      <w:r>
        <w:rPr>
          <w:spacing w:val="-1"/>
          <w:sz w:val="20"/>
        </w:rPr>
        <w:t> </w:t>
      </w:r>
      <w:r>
        <w:rPr>
          <w:sz w:val="20"/>
        </w:rPr>
        <w:t>los Estados Unidos</w:t>
      </w:r>
      <w:r>
        <w:rPr>
          <w:spacing w:val="-9"/>
          <w:sz w:val="20"/>
        </w:rPr>
        <w:t> </w:t>
      </w:r>
      <w:r>
        <w:rPr>
          <w:sz w:val="20"/>
        </w:rPr>
        <w:t>de</w:t>
      </w:r>
      <w:r>
        <w:rPr>
          <w:spacing w:val="-9"/>
          <w:sz w:val="20"/>
        </w:rPr>
        <w:t> </w:t>
      </w:r>
      <w:r>
        <w:rPr>
          <w:sz w:val="20"/>
        </w:rPr>
        <w:t>América</w:t>
      </w:r>
      <w:r>
        <w:rPr>
          <w:spacing w:val="-6"/>
          <w:sz w:val="20"/>
        </w:rPr>
        <w:t> </w:t>
      </w:r>
      <w:r>
        <w:rPr>
          <w:sz w:val="20"/>
        </w:rPr>
        <w:t>con</w:t>
      </w:r>
      <w:r>
        <w:rPr>
          <w:spacing w:val="-5"/>
          <w:sz w:val="20"/>
        </w:rPr>
        <w:t> </w:t>
      </w:r>
      <w:r>
        <w:rPr>
          <w:sz w:val="20"/>
        </w:rPr>
        <w:t>cincuenta</w:t>
      </w:r>
      <w:r>
        <w:rPr>
          <w:spacing w:val="-7"/>
          <w:sz w:val="20"/>
        </w:rPr>
        <w:t> </w:t>
      </w:r>
      <w:r>
        <w:rPr>
          <w:sz w:val="20"/>
        </w:rPr>
        <w:t>y</w:t>
      </w:r>
      <w:r>
        <w:rPr>
          <w:spacing w:val="-6"/>
          <w:sz w:val="20"/>
        </w:rPr>
        <w:t> </w:t>
      </w:r>
      <w:r>
        <w:rPr>
          <w:sz w:val="20"/>
        </w:rPr>
        <w:t>cuatro</w:t>
      </w:r>
      <w:r>
        <w:rPr>
          <w:spacing w:val="-7"/>
          <w:sz w:val="20"/>
        </w:rPr>
        <w:t> </w:t>
      </w:r>
      <w:r>
        <w:rPr>
          <w:sz w:val="20"/>
        </w:rPr>
        <w:t>centavos)</w:t>
      </w:r>
      <w:r>
        <w:rPr>
          <w:spacing w:val="-5"/>
          <w:sz w:val="20"/>
        </w:rPr>
        <w:t> </w:t>
      </w:r>
      <w:r>
        <w:rPr>
          <w:sz w:val="20"/>
        </w:rPr>
        <w:t>y,</w:t>
      </w:r>
      <w:r>
        <w:rPr>
          <w:spacing w:val="-7"/>
          <w:sz w:val="20"/>
        </w:rPr>
        <w:t> </w:t>
      </w:r>
      <w:r>
        <w:rPr>
          <w:sz w:val="20"/>
        </w:rPr>
        <w:t>según</w:t>
      </w:r>
      <w:r>
        <w:rPr>
          <w:spacing w:val="-7"/>
          <w:sz w:val="20"/>
        </w:rPr>
        <w:t> </w:t>
      </w:r>
      <w:r>
        <w:rPr>
          <w:sz w:val="20"/>
        </w:rPr>
        <w:t>lo</w:t>
      </w:r>
      <w:r>
        <w:rPr>
          <w:spacing w:val="-9"/>
          <w:sz w:val="20"/>
        </w:rPr>
        <w:t> </w:t>
      </w:r>
      <w:r>
        <w:rPr>
          <w:sz w:val="20"/>
        </w:rPr>
        <w:t>dispuesto</w:t>
      </w:r>
      <w:r>
        <w:rPr>
          <w:spacing w:val="-6"/>
          <w:sz w:val="20"/>
        </w:rPr>
        <w:t> </w:t>
      </w:r>
      <w:r>
        <w:rPr>
          <w:sz w:val="20"/>
        </w:rPr>
        <w:t>en</w:t>
      </w:r>
      <w:r>
        <w:rPr>
          <w:spacing w:val="-5"/>
          <w:sz w:val="20"/>
        </w:rPr>
        <w:t> </w:t>
      </w:r>
      <w:r>
        <w:rPr>
          <w:sz w:val="20"/>
        </w:rPr>
        <w:t>el</w:t>
      </w:r>
      <w:r>
        <w:rPr>
          <w:spacing w:val="-8"/>
          <w:sz w:val="20"/>
        </w:rPr>
        <w:t> </w:t>
      </w:r>
      <w:r>
        <w:rPr>
          <w:sz w:val="20"/>
        </w:rPr>
        <w:t>artículo</w:t>
      </w:r>
      <w:r>
        <w:rPr>
          <w:spacing w:val="-9"/>
          <w:sz w:val="20"/>
        </w:rPr>
        <w:t> </w:t>
      </w:r>
      <w:r>
        <w:rPr>
          <w:sz w:val="20"/>
        </w:rPr>
        <w:t>5</w:t>
      </w:r>
      <w:r>
        <w:rPr>
          <w:spacing w:val="-5"/>
          <w:sz w:val="20"/>
        </w:rPr>
        <w:t> </w:t>
      </w:r>
      <w:r>
        <w:rPr>
          <w:sz w:val="20"/>
        </w:rPr>
        <w:t>del Reglamento</w:t>
      </w:r>
      <w:r>
        <w:rPr>
          <w:spacing w:val="-2"/>
          <w:sz w:val="20"/>
        </w:rPr>
        <w:t> </w:t>
      </w:r>
      <w:r>
        <w:rPr>
          <w:sz w:val="20"/>
        </w:rPr>
        <w:t>de</w:t>
      </w:r>
      <w:r>
        <w:rPr>
          <w:spacing w:val="-2"/>
          <w:sz w:val="20"/>
        </w:rPr>
        <w:t> </w:t>
      </w:r>
      <w:r>
        <w:rPr>
          <w:sz w:val="20"/>
        </w:rPr>
        <w:t>la</w:t>
      </w:r>
      <w:r>
        <w:rPr>
          <w:spacing w:val="-1"/>
          <w:sz w:val="20"/>
        </w:rPr>
        <w:t> </w:t>
      </w:r>
      <w:r>
        <w:rPr>
          <w:sz w:val="20"/>
        </w:rPr>
        <w:t>Corte sobre el</w:t>
      </w:r>
      <w:r>
        <w:rPr>
          <w:spacing w:val="-1"/>
          <w:sz w:val="20"/>
        </w:rPr>
        <w:t> </w:t>
      </w:r>
      <w:r>
        <w:rPr>
          <w:sz w:val="20"/>
        </w:rPr>
        <w:t>Funcionamiento</w:t>
      </w:r>
      <w:r>
        <w:rPr>
          <w:spacing w:val="-2"/>
          <w:sz w:val="20"/>
        </w:rPr>
        <w:t> </w:t>
      </w:r>
      <w:r>
        <w:rPr>
          <w:sz w:val="20"/>
        </w:rPr>
        <w:t>del referido Fondo,</w:t>
      </w:r>
      <w:r>
        <w:rPr>
          <w:spacing w:val="-1"/>
          <w:sz w:val="20"/>
        </w:rPr>
        <w:t> </w:t>
      </w:r>
      <w:r>
        <w:rPr>
          <w:sz w:val="20"/>
        </w:rPr>
        <w:t>se otorgó</w:t>
      </w:r>
      <w:r>
        <w:rPr>
          <w:spacing w:val="-2"/>
          <w:sz w:val="20"/>
        </w:rPr>
        <w:t> </w:t>
      </w:r>
      <w:r>
        <w:rPr>
          <w:sz w:val="20"/>
        </w:rPr>
        <w:t>un plazo</w:t>
      </w:r>
      <w:r>
        <w:rPr>
          <w:spacing w:val="-2"/>
          <w:sz w:val="20"/>
        </w:rPr>
        <w:t> </w:t>
      </w:r>
      <w:r>
        <w:rPr>
          <w:sz w:val="20"/>
        </w:rPr>
        <w:t>para que Ecuador presentara las observaciones que estimara pertinentes. El Estado no presentó </w:t>
      </w:r>
      <w:r>
        <w:rPr>
          <w:spacing w:val="-2"/>
          <w:sz w:val="20"/>
        </w:rPr>
        <w:t>observaciones.</w:t>
      </w:r>
    </w:p>
    <w:p>
      <w:pPr>
        <w:pStyle w:val="ListParagraph"/>
        <w:numPr>
          <w:ilvl w:val="0"/>
          <w:numId w:val="8"/>
        </w:numPr>
        <w:tabs>
          <w:tab w:pos="909" w:val="left" w:leader="none"/>
        </w:tabs>
        <w:spacing w:line="240" w:lineRule="auto" w:before="160" w:after="0"/>
        <w:ind w:left="200" w:right="196" w:firstLine="0"/>
        <w:jc w:val="both"/>
        <w:rPr>
          <w:sz w:val="20"/>
        </w:rPr>
      </w:pPr>
      <w:r>
        <w:rPr>
          <w:sz w:val="20"/>
        </w:rPr>
        <w:t>A</w:t>
      </w:r>
      <w:r>
        <w:rPr>
          <w:spacing w:val="-13"/>
          <w:sz w:val="20"/>
        </w:rPr>
        <w:t> </w:t>
      </w:r>
      <w:r>
        <w:rPr>
          <w:sz w:val="20"/>
        </w:rPr>
        <w:t>la</w:t>
      </w:r>
      <w:r>
        <w:rPr>
          <w:spacing w:val="-13"/>
          <w:sz w:val="20"/>
        </w:rPr>
        <w:t> </w:t>
      </w:r>
      <w:r>
        <w:rPr>
          <w:sz w:val="20"/>
        </w:rPr>
        <w:t>luz</w:t>
      </w:r>
      <w:r>
        <w:rPr>
          <w:spacing w:val="-13"/>
          <w:sz w:val="20"/>
        </w:rPr>
        <w:t> </w:t>
      </w:r>
      <w:r>
        <w:rPr>
          <w:sz w:val="20"/>
        </w:rPr>
        <w:t>del</w:t>
      </w:r>
      <w:r>
        <w:rPr>
          <w:spacing w:val="-14"/>
          <w:sz w:val="20"/>
        </w:rPr>
        <w:t> </w:t>
      </w:r>
      <w:r>
        <w:rPr>
          <w:sz w:val="20"/>
        </w:rPr>
        <w:t>artículo</w:t>
      </w:r>
      <w:r>
        <w:rPr>
          <w:spacing w:val="-15"/>
          <w:sz w:val="20"/>
        </w:rPr>
        <w:t> </w:t>
      </w:r>
      <w:r>
        <w:rPr>
          <w:sz w:val="20"/>
        </w:rPr>
        <w:t>5</w:t>
      </w:r>
      <w:r>
        <w:rPr>
          <w:spacing w:val="-13"/>
          <w:sz w:val="20"/>
        </w:rPr>
        <w:t> </w:t>
      </w:r>
      <w:r>
        <w:rPr>
          <w:sz w:val="20"/>
        </w:rPr>
        <w:t>del</w:t>
      </w:r>
      <w:r>
        <w:rPr>
          <w:spacing w:val="-11"/>
          <w:sz w:val="20"/>
        </w:rPr>
        <w:t> </w:t>
      </w:r>
      <w:r>
        <w:rPr>
          <w:sz w:val="20"/>
        </w:rPr>
        <w:t>Reglamento</w:t>
      </w:r>
      <w:r>
        <w:rPr>
          <w:spacing w:val="-15"/>
          <w:sz w:val="20"/>
        </w:rPr>
        <w:t> </w:t>
      </w:r>
      <w:r>
        <w:rPr>
          <w:sz w:val="20"/>
        </w:rPr>
        <w:t>del</w:t>
      </w:r>
      <w:r>
        <w:rPr>
          <w:spacing w:val="-14"/>
          <w:sz w:val="20"/>
        </w:rPr>
        <w:t> </w:t>
      </w:r>
      <w:r>
        <w:rPr>
          <w:sz w:val="20"/>
        </w:rPr>
        <w:t>Fondo,</w:t>
      </w:r>
      <w:r>
        <w:rPr>
          <w:spacing w:val="-12"/>
          <w:sz w:val="20"/>
        </w:rPr>
        <w:t> </w:t>
      </w:r>
      <w:r>
        <w:rPr>
          <w:sz w:val="20"/>
        </w:rPr>
        <w:t>en</w:t>
      </w:r>
      <w:r>
        <w:rPr>
          <w:spacing w:val="-13"/>
          <w:sz w:val="20"/>
        </w:rPr>
        <w:t> </w:t>
      </w:r>
      <w:r>
        <w:rPr>
          <w:sz w:val="20"/>
        </w:rPr>
        <w:t>razón</w:t>
      </w:r>
      <w:r>
        <w:rPr>
          <w:spacing w:val="-13"/>
          <w:sz w:val="20"/>
        </w:rPr>
        <w:t> </w:t>
      </w:r>
      <w:r>
        <w:rPr>
          <w:sz w:val="20"/>
        </w:rPr>
        <w:t>de</w:t>
      </w:r>
      <w:r>
        <w:rPr>
          <w:spacing w:val="-15"/>
          <w:sz w:val="20"/>
        </w:rPr>
        <w:t> </w:t>
      </w:r>
      <w:r>
        <w:rPr>
          <w:sz w:val="20"/>
        </w:rPr>
        <w:t>las</w:t>
      </w:r>
      <w:r>
        <w:rPr>
          <w:spacing w:val="-14"/>
          <w:sz w:val="20"/>
        </w:rPr>
        <w:t> </w:t>
      </w:r>
      <w:r>
        <w:rPr>
          <w:sz w:val="20"/>
        </w:rPr>
        <w:t>violaciones</w:t>
      </w:r>
      <w:r>
        <w:rPr>
          <w:spacing w:val="-14"/>
          <w:sz w:val="20"/>
        </w:rPr>
        <w:t> </w:t>
      </w:r>
      <w:r>
        <w:rPr>
          <w:sz w:val="20"/>
        </w:rPr>
        <w:t>declaradas en la presente Sentencia y a que se cumplió con los requisitos para acogerse al Fondo, la Corte ordena al Estado el reintegro a dicho Fondo de la cantidad de USD$4,312.54 (cuatro mil trescientos doce dólares de los Estados Unidos de América con cincuenta y cuatro centavos) por concepto de los gastos necesarios realizados. Dicha cantidad deberá ser reintegrada en el plazo de</w:t>
      </w:r>
      <w:r>
        <w:rPr>
          <w:spacing w:val="-1"/>
          <w:sz w:val="20"/>
        </w:rPr>
        <w:t> </w:t>
      </w:r>
      <w:r>
        <w:rPr>
          <w:sz w:val="20"/>
        </w:rPr>
        <w:t>seis meses, contados a partir de la notificación del presente fallo.</w:t>
      </w:r>
    </w:p>
    <w:p>
      <w:pPr>
        <w:pStyle w:val="BodyText"/>
        <w:spacing w:before="5"/>
        <w:rPr>
          <w:sz w:val="13"/>
        </w:rPr>
      </w:pPr>
      <w:r>
        <w:rPr/>
        <w:pict>
          <v:rect style="position:absolute;margin-left:90.024002pt;margin-top:9.388398pt;width:144.020pt;height:.72003pt;mso-position-horizontal-relative:page;mso-position-vertical-relative:paragraph;z-index:-15700480;mso-wrap-distance-left:0;mso-wrap-distance-right:0" id="docshape58" filled="true" fillcolor="#000000" stroked="false">
            <v:fill type="solid"/>
            <w10:wrap type="topAndBottom"/>
          </v:rect>
        </w:pict>
      </w:r>
    </w:p>
    <w:p>
      <w:pPr>
        <w:spacing w:before="100"/>
        <w:ind w:left="200" w:right="193" w:firstLine="0"/>
        <w:jc w:val="both"/>
        <w:rPr>
          <w:sz w:val="16"/>
        </w:rPr>
      </w:pPr>
      <w:r>
        <w:rPr>
          <w:sz w:val="16"/>
          <w:vertAlign w:val="superscript"/>
        </w:rPr>
        <w:t>233</w:t>
      </w:r>
      <w:r>
        <w:rPr>
          <w:spacing w:val="80"/>
          <w:w w:val="150"/>
          <w:sz w:val="16"/>
          <w:vertAlign w:val="baseline"/>
        </w:rPr>
        <w:t>   </w:t>
      </w:r>
      <w:r>
        <w:rPr>
          <w:i/>
          <w:sz w:val="16"/>
          <w:vertAlign w:val="baseline"/>
        </w:rPr>
        <w:t>Cfr.</w:t>
      </w:r>
      <w:r>
        <w:rPr>
          <w:i/>
          <w:spacing w:val="-13"/>
          <w:sz w:val="16"/>
          <w:vertAlign w:val="baseline"/>
        </w:rPr>
        <w:t> </w:t>
      </w:r>
      <w:r>
        <w:rPr>
          <w:i/>
          <w:sz w:val="16"/>
          <w:vertAlign w:val="baseline"/>
        </w:rPr>
        <w:t>Caso</w:t>
      </w:r>
      <w:r>
        <w:rPr>
          <w:i/>
          <w:spacing w:val="-11"/>
          <w:sz w:val="16"/>
          <w:vertAlign w:val="baseline"/>
        </w:rPr>
        <w:t> </w:t>
      </w:r>
      <w:r>
        <w:rPr>
          <w:i/>
          <w:sz w:val="16"/>
          <w:vertAlign w:val="baseline"/>
        </w:rPr>
        <w:t>Garrido</w:t>
      </w:r>
      <w:r>
        <w:rPr>
          <w:i/>
          <w:spacing w:val="-14"/>
          <w:sz w:val="16"/>
          <w:vertAlign w:val="baseline"/>
        </w:rPr>
        <w:t> </w:t>
      </w:r>
      <w:r>
        <w:rPr>
          <w:i/>
          <w:sz w:val="16"/>
          <w:vertAlign w:val="baseline"/>
        </w:rPr>
        <w:t>y</w:t>
      </w:r>
      <w:r>
        <w:rPr>
          <w:i/>
          <w:spacing w:val="-14"/>
          <w:sz w:val="16"/>
          <w:vertAlign w:val="baseline"/>
        </w:rPr>
        <w:t> </w:t>
      </w:r>
      <w:r>
        <w:rPr>
          <w:i/>
          <w:sz w:val="16"/>
          <w:vertAlign w:val="baseline"/>
        </w:rPr>
        <w:t>Baigorria</w:t>
      </w:r>
      <w:r>
        <w:rPr>
          <w:i/>
          <w:spacing w:val="-15"/>
          <w:sz w:val="16"/>
          <w:vertAlign w:val="baseline"/>
        </w:rPr>
        <w:t> </w:t>
      </w:r>
      <w:r>
        <w:rPr>
          <w:i/>
          <w:sz w:val="16"/>
          <w:vertAlign w:val="baseline"/>
        </w:rPr>
        <w:t>Vs.</w:t>
      </w:r>
      <w:r>
        <w:rPr>
          <w:i/>
          <w:spacing w:val="-12"/>
          <w:sz w:val="16"/>
          <w:vertAlign w:val="baseline"/>
        </w:rPr>
        <w:t> </w:t>
      </w:r>
      <w:r>
        <w:rPr>
          <w:i/>
          <w:sz w:val="16"/>
          <w:vertAlign w:val="baseline"/>
        </w:rPr>
        <w:t>Argentina.</w:t>
      </w:r>
      <w:r>
        <w:rPr>
          <w:i/>
          <w:spacing w:val="-13"/>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3"/>
          <w:sz w:val="16"/>
          <w:vertAlign w:val="baseline"/>
        </w:rPr>
        <w:t> </w:t>
      </w:r>
      <w:r>
        <w:rPr>
          <w:i/>
          <w:sz w:val="16"/>
          <w:vertAlign w:val="baseline"/>
        </w:rPr>
        <w:t>Sentencia</w:t>
      </w:r>
      <w:r>
        <w:rPr>
          <w:i/>
          <w:spacing w:val="-15"/>
          <w:sz w:val="16"/>
          <w:vertAlign w:val="baseline"/>
        </w:rPr>
        <w:t> </w:t>
      </w:r>
      <w:r>
        <w:rPr>
          <w:i/>
          <w:sz w:val="16"/>
          <w:vertAlign w:val="baseline"/>
        </w:rPr>
        <w:t>de</w:t>
      </w:r>
      <w:r>
        <w:rPr>
          <w:i/>
          <w:spacing w:val="-13"/>
          <w:sz w:val="16"/>
          <w:vertAlign w:val="baseline"/>
        </w:rPr>
        <w:t> </w:t>
      </w:r>
      <w:r>
        <w:rPr>
          <w:i/>
          <w:sz w:val="16"/>
          <w:vertAlign w:val="baseline"/>
        </w:rPr>
        <w:t>27</w:t>
      </w:r>
      <w:r>
        <w:rPr>
          <w:i/>
          <w:spacing w:val="-11"/>
          <w:sz w:val="16"/>
          <w:vertAlign w:val="baseline"/>
        </w:rPr>
        <w:t> </w:t>
      </w:r>
      <w:r>
        <w:rPr>
          <w:i/>
          <w:sz w:val="16"/>
          <w:vertAlign w:val="baseline"/>
        </w:rPr>
        <w:t>de</w:t>
      </w:r>
      <w:r>
        <w:rPr>
          <w:i/>
          <w:spacing w:val="-12"/>
          <w:sz w:val="16"/>
          <w:vertAlign w:val="baseline"/>
        </w:rPr>
        <w:t> </w:t>
      </w:r>
      <w:r>
        <w:rPr>
          <w:i/>
          <w:sz w:val="16"/>
          <w:vertAlign w:val="baseline"/>
        </w:rPr>
        <w:t>agosto</w:t>
      </w:r>
      <w:r>
        <w:rPr>
          <w:i/>
          <w:spacing w:val="-11"/>
          <w:sz w:val="16"/>
          <w:vertAlign w:val="baseline"/>
        </w:rPr>
        <w:t> </w:t>
      </w:r>
      <w:r>
        <w:rPr>
          <w:i/>
          <w:sz w:val="16"/>
          <w:vertAlign w:val="baseline"/>
        </w:rPr>
        <w:t>de</w:t>
      </w:r>
      <w:r>
        <w:rPr>
          <w:i/>
          <w:spacing w:val="-12"/>
          <w:sz w:val="16"/>
          <w:vertAlign w:val="baseline"/>
        </w:rPr>
        <w:t> </w:t>
      </w:r>
      <w:r>
        <w:rPr>
          <w:i/>
          <w:sz w:val="16"/>
          <w:vertAlign w:val="baseline"/>
        </w:rPr>
        <w:t>1998.</w:t>
      </w:r>
      <w:r>
        <w:rPr>
          <w:sz w:val="16"/>
          <w:vertAlign w:val="baseline"/>
        </w:rPr>
        <w:t>Serie C No. 39, párr. 82, y </w:t>
      </w:r>
      <w:r>
        <w:rPr>
          <w:i/>
          <w:sz w:val="16"/>
          <w:vertAlign w:val="baseline"/>
        </w:rPr>
        <w:t>Córdoba Vs. Paraguay, supra, </w:t>
      </w:r>
      <w:r>
        <w:rPr>
          <w:sz w:val="16"/>
          <w:vertAlign w:val="baseline"/>
        </w:rPr>
        <w:t>párr. 155.</w:t>
      </w:r>
    </w:p>
    <w:p>
      <w:pPr>
        <w:spacing w:line="240" w:lineRule="auto" w:before="0"/>
        <w:ind w:left="200" w:right="197" w:firstLine="0"/>
        <w:jc w:val="both"/>
        <w:rPr>
          <w:sz w:val="16"/>
        </w:rPr>
      </w:pPr>
      <w:r>
        <w:rPr>
          <w:sz w:val="16"/>
          <w:vertAlign w:val="superscript"/>
        </w:rPr>
        <w:t>234</w:t>
      </w:r>
      <w:r>
        <w:rPr>
          <w:spacing w:val="80"/>
          <w:sz w:val="16"/>
          <w:vertAlign w:val="baseline"/>
        </w:rPr>
        <w:t>  </w:t>
      </w:r>
      <w:r>
        <w:rPr>
          <w:sz w:val="16"/>
          <w:vertAlign w:val="baseline"/>
        </w:rPr>
        <w:t>En la misma Resolución se dispuso que: “[…] la asistencia económica del Fondo de Asistencia Legal estará asignada para cubrir los gastos razonables de viaje y estadía necesarios para el señor Julio Rogelio Viteri Ungaretti y</w:t>
      </w:r>
      <w:r>
        <w:rPr>
          <w:spacing w:val="-15"/>
          <w:sz w:val="16"/>
          <w:vertAlign w:val="baseline"/>
        </w:rPr>
        <w:t> </w:t>
      </w:r>
      <w:r>
        <w:rPr>
          <w:sz w:val="16"/>
          <w:vertAlign w:val="baseline"/>
        </w:rPr>
        <w:t>dos</w:t>
      </w:r>
      <w:r>
        <w:rPr>
          <w:spacing w:val="-13"/>
          <w:sz w:val="16"/>
          <w:vertAlign w:val="baseline"/>
        </w:rPr>
        <w:t> </w:t>
      </w:r>
      <w:r>
        <w:rPr>
          <w:sz w:val="16"/>
          <w:vertAlign w:val="baseline"/>
        </w:rPr>
        <w:t>de</w:t>
      </w:r>
      <w:r>
        <w:rPr>
          <w:spacing w:val="-12"/>
          <w:sz w:val="16"/>
          <w:vertAlign w:val="baseline"/>
        </w:rPr>
        <w:t> </w:t>
      </w:r>
      <w:r>
        <w:rPr>
          <w:sz w:val="16"/>
          <w:vertAlign w:val="baseline"/>
        </w:rPr>
        <w:t>los</w:t>
      </w:r>
      <w:r>
        <w:rPr>
          <w:spacing w:val="-14"/>
          <w:sz w:val="16"/>
          <w:vertAlign w:val="baseline"/>
        </w:rPr>
        <w:t> </w:t>
      </w:r>
      <w:r>
        <w:rPr>
          <w:sz w:val="16"/>
          <w:vertAlign w:val="baseline"/>
        </w:rPr>
        <w:t>representantes</w:t>
      </w:r>
      <w:r>
        <w:rPr>
          <w:spacing w:val="-12"/>
          <w:sz w:val="16"/>
          <w:vertAlign w:val="baseline"/>
        </w:rPr>
        <w:t> </w:t>
      </w:r>
      <w:r>
        <w:rPr>
          <w:sz w:val="16"/>
          <w:vertAlign w:val="baseline"/>
        </w:rPr>
        <w:t>legales</w:t>
      </w:r>
      <w:r>
        <w:rPr>
          <w:spacing w:val="-12"/>
          <w:sz w:val="16"/>
          <w:vertAlign w:val="baseline"/>
        </w:rPr>
        <w:t> </w:t>
      </w:r>
      <w:r>
        <w:rPr>
          <w:sz w:val="16"/>
          <w:vertAlign w:val="baseline"/>
        </w:rPr>
        <w:t>que</w:t>
      </w:r>
      <w:r>
        <w:rPr>
          <w:spacing w:val="-14"/>
          <w:sz w:val="16"/>
          <w:vertAlign w:val="baseline"/>
        </w:rPr>
        <w:t> </w:t>
      </w:r>
      <w:r>
        <w:rPr>
          <w:sz w:val="16"/>
          <w:vertAlign w:val="baseline"/>
        </w:rPr>
        <w:t>comparecerán</w:t>
      </w:r>
      <w:r>
        <w:rPr>
          <w:spacing w:val="-13"/>
          <w:sz w:val="16"/>
          <w:vertAlign w:val="baseline"/>
        </w:rPr>
        <w:t> </w:t>
      </w:r>
      <w:r>
        <w:rPr>
          <w:sz w:val="16"/>
          <w:vertAlign w:val="baseline"/>
        </w:rPr>
        <w:t>ante</w:t>
      </w:r>
      <w:r>
        <w:rPr>
          <w:spacing w:val="-14"/>
          <w:sz w:val="16"/>
          <w:vertAlign w:val="baseline"/>
        </w:rPr>
        <w:t> </w:t>
      </w:r>
      <w:r>
        <w:rPr>
          <w:sz w:val="16"/>
          <w:vertAlign w:val="baseline"/>
        </w:rPr>
        <w:t>el</w:t>
      </w:r>
      <w:r>
        <w:rPr>
          <w:spacing w:val="-13"/>
          <w:sz w:val="16"/>
          <w:vertAlign w:val="baseline"/>
        </w:rPr>
        <w:t> </w:t>
      </w:r>
      <w:r>
        <w:rPr>
          <w:sz w:val="16"/>
          <w:vertAlign w:val="baseline"/>
        </w:rPr>
        <w:t>Tribunal</w:t>
      </w:r>
      <w:r>
        <w:rPr>
          <w:spacing w:val="-13"/>
          <w:sz w:val="16"/>
          <w:vertAlign w:val="baseline"/>
        </w:rPr>
        <w:t> </w:t>
      </w:r>
      <w:r>
        <w:rPr>
          <w:sz w:val="16"/>
          <w:vertAlign w:val="baseline"/>
        </w:rPr>
        <w:t>en</w:t>
      </w:r>
      <w:r>
        <w:rPr>
          <w:spacing w:val="-13"/>
          <w:sz w:val="16"/>
          <w:vertAlign w:val="baseline"/>
        </w:rPr>
        <w:t> </w:t>
      </w:r>
      <w:r>
        <w:rPr>
          <w:sz w:val="16"/>
          <w:vertAlign w:val="baseline"/>
        </w:rPr>
        <w:t>la</w:t>
      </w:r>
      <w:r>
        <w:rPr>
          <w:spacing w:val="-13"/>
          <w:sz w:val="16"/>
          <w:vertAlign w:val="baseline"/>
        </w:rPr>
        <w:t> </w:t>
      </w:r>
      <w:r>
        <w:rPr>
          <w:sz w:val="16"/>
          <w:vertAlign w:val="baseline"/>
        </w:rPr>
        <w:t>audiencia</w:t>
      </w:r>
      <w:r>
        <w:rPr>
          <w:spacing w:val="-13"/>
          <w:sz w:val="16"/>
          <w:vertAlign w:val="baseline"/>
        </w:rPr>
        <w:t> </w:t>
      </w:r>
      <w:r>
        <w:rPr>
          <w:sz w:val="16"/>
          <w:vertAlign w:val="baseline"/>
        </w:rPr>
        <w:t>que</w:t>
      </w:r>
      <w:r>
        <w:rPr>
          <w:spacing w:val="-15"/>
          <w:sz w:val="16"/>
          <w:vertAlign w:val="baseline"/>
        </w:rPr>
        <w:t> </w:t>
      </w:r>
      <w:r>
        <w:rPr>
          <w:sz w:val="16"/>
          <w:vertAlign w:val="baseline"/>
        </w:rPr>
        <w:t>se</w:t>
      </w:r>
      <w:r>
        <w:rPr>
          <w:spacing w:val="-11"/>
          <w:sz w:val="16"/>
          <w:vertAlign w:val="baseline"/>
        </w:rPr>
        <w:t> </w:t>
      </w:r>
      <w:r>
        <w:rPr>
          <w:sz w:val="16"/>
          <w:vertAlign w:val="baseline"/>
        </w:rPr>
        <w:t>celebrará</w:t>
      </w:r>
      <w:r>
        <w:rPr>
          <w:spacing w:val="-13"/>
          <w:sz w:val="16"/>
          <w:vertAlign w:val="baseline"/>
        </w:rPr>
        <w:t> </w:t>
      </w:r>
      <w:r>
        <w:rPr>
          <w:sz w:val="16"/>
          <w:vertAlign w:val="baseline"/>
        </w:rPr>
        <w:t>en</w:t>
      </w:r>
      <w:r>
        <w:rPr>
          <w:spacing w:val="-15"/>
          <w:sz w:val="16"/>
          <w:vertAlign w:val="baseline"/>
        </w:rPr>
        <w:t> </w:t>
      </w:r>
      <w:r>
        <w:rPr>
          <w:sz w:val="16"/>
          <w:vertAlign w:val="baseline"/>
        </w:rPr>
        <w:t>el</w:t>
      </w:r>
      <w:r>
        <w:rPr>
          <w:spacing w:val="-12"/>
          <w:sz w:val="16"/>
          <w:vertAlign w:val="baseline"/>
        </w:rPr>
        <w:t> </w:t>
      </w:r>
      <w:r>
        <w:rPr>
          <w:sz w:val="16"/>
          <w:vertAlign w:val="baseline"/>
        </w:rPr>
        <w:t>presente caso. Los nombres de los dos representantes deberán ser comunicados a la Corte en el plazo establecido en la presente</w:t>
      </w:r>
      <w:r>
        <w:rPr>
          <w:spacing w:val="-4"/>
          <w:sz w:val="16"/>
          <w:vertAlign w:val="baseline"/>
        </w:rPr>
        <w:t> </w:t>
      </w:r>
      <w:r>
        <w:rPr>
          <w:sz w:val="16"/>
          <w:vertAlign w:val="baseline"/>
        </w:rPr>
        <w:t>Resolución</w:t>
      </w:r>
      <w:r>
        <w:rPr>
          <w:spacing w:val="-4"/>
          <w:sz w:val="16"/>
          <w:vertAlign w:val="baseline"/>
        </w:rPr>
        <w:t> </w:t>
      </w:r>
      <w:r>
        <w:rPr>
          <w:sz w:val="16"/>
          <w:vertAlign w:val="baseline"/>
        </w:rPr>
        <w:t>(</w:t>
      </w:r>
      <w:r>
        <w:rPr>
          <w:i/>
          <w:sz w:val="16"/>
          <w:vertAlign w:val="baseline"/>
        </w:rPr>
        <w:t>infra</w:t>
      </w:r>
      <w:r>
        <w:rPr>
          <w:i/>
          <w:spacing w:val="-6"/>
          <w:sz w:val="16"/>
          <w:vertAlign w:val="baseline"/>
        </w:rPr>
        <w:t> </w:t>
      </w:r>
      <w:r>
        <w:rPr>
          <w:sz w:val="16"/>
          <w:vertAlign w:val="baseline"/>
        </w:rPr>
        <w:t>punto</w:t>
      </w:r>
      <w:r>
        <w:rPr>
          <w:spacing w:val="-3"/>
          <w:sz w:val="16"/>
          <w:vertAlign w:val="baseline"/>
        </w:rPr>
        <w:t> </w:t>
      </w:r>
      <w:r>
        <w:rPr>
          <w:sz w:val="16"/>
          <w:vertAlign w:val="baseline"/>
        </w:rPr>
        <w:t>resolutivo</w:t>
      </w:r>
      <w:r>
        <w:rPr>
          <w:spacing w:val="-3"/>
          <w:sz w:val="16"/>
          <w:vertAlign w:val="baseline"/>
        </w:rPr>
        <w:t> </w:t>
      </w:r>
      <w:r>
        <w:rPr>
          <w:sz w:val="16"/>
          <w:vertAlign w:val="baseline"/>
        </w:rPr>
        <w:t>10).</w:t>
      </w:r>
      <w:r>
        <w:rPr>
          <w:spacing w:val="-5"/>
          <w:sz w:val="16"/>
          <w:vertAlign w:val="baseline"/>
        </w:rPr>
        <w:t> </w:t>
      </w:r>
      <w:r>
        <w:rPr>
          <w:sz w:val="16"/>
          <w:vertAlign w:val="baseline"/>
        </w:rPr>
        <w:t>Asimismo,</w:t>
      </w:r>
      <w:r>
        <w:rPr>
          <w:spacing w:val="-7"/>
          <w:sz w:val="16"/>
          <w:vertAlign w:val="baseline"/>
        </w:rPr>
        <w:t> </w:t>
      </w:r>
      <w:r>
        <w:rPr>
          <w:sz w:val="16"/>
          <w:vertAlign w:val="baseline"/>
        </w:rPr>
        <w:t>esta</w:t>
      </w:r>
      <w:r>
        <w:rPr>
          <w:spacing w:val="-2"/>
          <w:sz w:val="16"/>
          <w:vertAlign w:val="baseline"/>
        </w:rPr>
        <w:t> </w:t>
      </w:r>
      <w:r>
        <w:rPr>
          <w:sz w:val="16"/>
          <w:vertAlign w:val="baseline"/>
        </w:rPr>
        <w:t>Presidencia</w:t>
      </w:r>
      <w:r>
        <w:rPr>
          <w:spacing w:val="-4"/>
          <w:sz w:val="16"/>
          <w:vertAlign w:val="baseline"/>
        </w:rPr>
        <w:t> </w:t>
      </w:r>
      <w:r>
        <w:rPr>
          <w:sz w:val="16"/>
          <w:vertAlign w:val="baseline"/>
        </w:rPr>
        <w:t>determina</w:t>
      </w:r>
      <w:r>
        <w:rPr>
          <w:spacing w:val="-2"/>
          <w:sz w:val="16"/>
          <w:vertAlign w:val="baseline"/>
        </w:rPr>
        <w:t> </w:t>
      </w:r>
      <w:r>
        <w:rPr>
          <w:sz w:val="16"/>
          <w:vertAlign w:val="baseline"/>
        </w:rPr>
        <w:t>que</w:t>
      </w:r>
      <w:r>
        <w:rPr>
          <w:spacing w:val="-1"/>
          <w:sz w:val="16"/>
          <w:vertAlign w:val="baseline"/>
        </w:rPr>
        <w:t> </w:t>
      </w:r>
      <w:r>
        <w:rPr>
          <w:sz w:val="16"/>
          <w:vertAlign w:val="baseline"/>
        </w:rPr>
        <w:t>los</w:t>
      </w:r>
      <w:r>
        <w:rPr>
          <w:spacing w:val="-4"/>
          <w:sz w:val="16"/>
          <w:vertAlign w:val="baseline"/>
        </w:rPr>
        <w:t> </w:t>
      </w:r>
      <w:r>
        <w:rPr>
          <w:sz w:val="16"/>
          <w:vertAlign w:val="baseline"/>
        </w:rPr>
        <w:t>gastos</w:t>
      </w:r>
      <w:r>
        <w:rPr>
          <w:spacing w:val="-4"/>
          <w:sz w:val="16"/>
          <w:vertAlign w:val="baseline"/>
        </w:rPr>
        <w:t> </w:t>
      </w:r>
      <w:r>
        <w:rPr>
          <w:sz w:val="16"/>
          <w:vertAlign w:val="baseline"/>
        </w:rPr>
        <w:t>razonables</w:t>
      </w:r>
      <w:r>
        <w:rPr>
          <w:spacing w:val="-6"/>
          <w:sz w:val="16"/>
          <w:vertAlign w:val="baseline"/>
        </w:rPr>
        <w:t> </w:t>
      </w:r>
      <w:r>
        <w:rPr>
          <w:sz w:val="16"/>
          <w:vertAlign w:val="baseline"/>
        </w:rPr>
        <w:t>de las</w:t>
      </w:r>
      <w:r>
        <w:rPr>
          <w:spacing w:val="-5"/>
          <w:sz w:val="16"/>
          <w:vertAlign w:val="baseline"/>
        </w:rPr>
        <w:t> </w:t>
      </w:r>
      <w:r>
        <w:rPr>
          <w:sz w:val="16"/>
          <w:vertAlign w:val="baseline"/>
        </w:rPr>
        <w:t>tres</w:t>
      </w:r>
      <w:r>
        <w:rPr>
          <w:spacing w:val="-7"/>
          <w:sz w:val="16"/>
          <w:vertAlign w:val="baseline"/>
        </w:rPr>
        <w:t> </w:t>
      </w:r>
      <w:r>
        <w:rPr>
          <w:sz w:val="16"/>
          <w:vertAlign w:val="baseline"/>
        </w:rPr>
        <w:t>declaraciones</w:t>
      </w:r>
      <w:r>
        <w:rPr>
          <w:spacing w:val="-7"/>
          <w:sz w:val="16"/>
          <w:vertAlign w:val="baseline"/>
        </w:rPr>
        <w:t> </w:t>
      </w:r>
      <w:r>
        <w:rPr>
          <w:sz w:val="16"/>
          <w:vertAlign w:val="baseline"/>
        </w:rPr>
        <w:t>restantes,</w:t>
      </w:r>
      <w:r>
        <w:rPr>
          <w:spacing w:val="-6"/>
          <w:sz w:val="16"/>
          <w:vertAlign w:val="baseline"/>
        </w:rPr>
        <w:t> </w:t>
      </w:r>
      <w:r>
        <w:rPr>
          <w:sz w:val="16"/>
          <w:vertAlign w:val="baseline"/>
        </w:rPr>
        <w:t>será</w:t>
      </w:r>
      <w:r>
        <w:rPr>
          <w:spacing w:val="-6"/>
          <w:sz w:val="16"/>
          <w:vertAlign w:val="baseline"/>
        </w:rPr>
        <w:t> </w:t>
      </w:r>
      <w:r>
        <w:rPr>
          <w:sz w:val="16"/>
          <w:vertAlign w:val="baseline"/>
        </w:rPr>
        <w:t>cubierto</w:t>
      </w:r>
      <w:r>
        <w:rPr>
          <w:spacing w:val="-7"/>
          <w:sz w:val="16"/>
          <w:vertAlign w:val="baseline"/>
        </w:rPr>
        <w:t> </w:t>
      </w:r>
      <w:r>
        <w:rPr>
          <w:sz w:val="16"/>
          <w:vertAlign w:val="baseline"/>
        </w:rPr>
        <w:t>con</w:t>
      </w:r>
      <w:r>
        <w:rPr>
          <w:spacing w:val="-6"/>
          <w:sz w:val="16"/>
          <w:vertAlign w:val="baseline"/>
        </w:rPr>
        <w:t> </w:t>
      </w:r>
      <w:r>
        <w:rPr>
          <w:sz w:val="16"/>
          <w:vertAlign w:val="baseline"/>
        </w:rPr>
        <w:t>recursos</w:t>
      </w:r>
      <w:r>
        <w:rPr>
          <w:spacing w:val="-10"/>
          <w:sz w:val="16"/>
          <w:vertAlign w:val="baseline"/>
        </w:rPr>
        <w:t> </w:t>
      </w:r>
      <w:r>
        <w:rPr>
          <w:sz w:val="16"/>
          <w:vertAlign w:val="baseline"/>
        </w:rPr>
        <w:t>del</w:t>
      </w:r>
      <w:r>
        <w:rPr>
          <w:spacing w:val="-8"/>
          <w:sz w:val="16"/>
          <w:vertAlign w:val="baseline"/>
        </w:rPr>
        <w:t> </w:t>
      </w:r>
      <w:r>
        <w:rPr>
          <w:sz w:val="16"/>
          <w:vertAlign w:val="baseline"/>
        </w:rPr>
        <w:t>Fondo</w:t>
      </w:r>
      <w:r>
        <w:rPr>
          <w:spacing w:val="-7"/>
          <w:sz w:val="16"/>
          <w:vertAlign w:val="baseline"/>
        </w:rPr>
        <w:t> </w:t>
      </w:r>
      <w:r>
        <w:rPr>
          <w:sz w:val="16"/>
          <w:vertAlign w:val="baseline"/>
        </w:rPr>
        <w:t>de</w:t>
      </w:r>
      <w:r>
        <w:rPr>
          <w:spacing w:val="-7"/>
          <w:sz w:val="16"/>
          <w:vertAlign w:val="baseline"/>
        </w:rPr>
        <w:t> </w:t>
      </w:r>
      <w:r>
        <w:rPr>
          <w:sz w:val="16"/>
          <w:vertAlign w:val="baseline"/>
        </w:rPr>
        <w:t>Asistencia</w:t>
      </w:r>
      <w:r>
        <w:rPr>
          <w:spacing w:val="-8"/>
          <w:sz w:val="16"/>
          <w:vertAlign w:val="baseline"/>
        </w:rPr>
        <w:t> </w:t>
      </w:r>
      <w:r>
        <w:rPr>
          <w:sz w:val="16"/>
          <w:vertAlign w:val="baseline"/>
        </w:rPr>
        <w:t>Legal.</w:t>
      </w:r>
      <w:r>
        <w:rPr>
          <w:spacing w:val="-8"/>
          <w:sz w:val="16"/>
          <w:vertAlign w:val="baseline"/>
        </w:rPr>
        <w:t> </w:t>
      </w:r>
      <w:r>
        <w:rPr>
          <w:sz w:val="16"/>
          <w:vertAlign w:val="baseline"/>
        </w:rPr>
        <w:t>En</w:t>
      </w:r>
      <w:r>
        <w:rPr>
          <w:spacing w:val="-6"/>
          <w:sz w:val="16"/>
          <w:vertAlign w:val="baseline"/>
        </w:rPr>
        <w:t> </w:t>
      </w:r>
      <w:r>
        <w:rPr>
          <w:sz w:val="16"/>
          <w:vertAlign w:val="baseline"/>
        </w:rPr>
        <w:t>vista</w:t>
      </w:r>
      <w:r>
        <w:rPr>
          <w:spacing w:val="-8"/>
          <w:sz w:val="16"/>
          <w:vertAlign w:val="baseline"/>
        </w:rPr>
        <w:t> </w:t>
      </w:r>
      <w:r>
        <w:rPr>
          <w:sz w:val="16"/>
          <w:vertAlign w:val="baseline"/>
        </w:rPr>
        <w:t>de</w:t>
      </w:r>
      <w:r>
        <w:rPr>
          <w:spacing w:val="-7"/>
          <w:sz w:val="16"/>
          <w:vertAlign w:val="baseline"/>
        </w:rPr>
        <w:t> </w:t>
      </w:r>
      <w:r>
        <w:rPr>
          <w:sz w:val="16"/>
          <w:vertAlign w:val="baseline"/>
        </w:rPr>
        <w:t>lo</w:t>
      </w:r>
      <w:r>
        <w:rPr>
          <w:spacing w:val="-4"/>
          <w:sz w:val="16"/>
          <w:vertAlign w:val="baseline"/>
        </w:rPr>
        <w:t> </w:t>
      </w:r>
      <w:r>
        <w:rPr>
          <w:sz w:val="16"/>
          <w:vertAlign w:val="baseline"/>
        </w:rPr>
        <w:t>anterior,</w:t>
      </w:r>
      <w:r>
        <w:rPr>
          <w:spacing w:val="-8"/>
          <w:sz w:val="16"/>
          <w:vertAlign w:val="baseline"/>
        </w:rPr>
        <w:t> </w:t>
      </w:r>
      <w:r>
        <w:rPr>
          <w:sz w:val="16"/>
          <w:vertAlign w:val="baseline"/>
        </w:rPr>
        <w:t>los representantes deberán</w:t>
      </w:r>
      <w:r>
        <w:rPr>
          <w:spacing w:val="-4"/>
          <w:sz w:val="16"/>
          <w:vertAlign w:val="baseline"/>
        </w:rPr>
        <w:t> </w:t>
      </w:r>
      <w:r>
        <w:rPr>
          <w:sz w:val="16"/>
          <w:vertAlign w:val="baseline"/>
        </w:rPr>
        <w:t>comunicar a</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el nombre</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tres</w:t>
      </w:r>
      <w:r>
        <w:rPr>
          <w:spacing w:val="-5"/>
          <w:sz w:val="16"/>
          <w:vertAlign w:val="baseline"/>
        </w:rPr>
        <w:t> </w:t>
      </w:r>
      <w:r>
        <w:rPr>
          <w:sz w:val="16"/>
          <w:vertAlign w:val="baseline"/>
        </w:rPr>
        <w:t>declarantes</w:t>
      </w:r>
      <w:r>
        <w:rPr>
          <w:spacing w:val="-5"/>
          <w:sz w:val="16"/>
          <w:vertAlign w:val="baseline"/>
        </w:rPr>
        <w:t> </w:t>
      </w:r>
      <w:r>
        <w:rPr>
          <w:sz w:val="16"/>
          <w:vertAlign w:val="baseline"/>
        </w:rPr>
        <w:t>restantes</w:t>
      </w:r>
      <w:r>
        <w:rPr>
          <w:spacing w:val="-5"/>
          <w:sz w:val="16"/>
          <w:vertAlign w:val="baseline"/>
        </w:rPr>
        <w:t> </w:t>
      </w:r>
      <w:r>
        <w:rPr>
          <w:sz w:val="16"/>
          <w:vertAlign w:val="baseline"/>
        </w:rPr>
        <w:t>que</w:t>
      </w:r>
      <w:r>
        <w:rPr>
          <w:spacing w:val="-2"/>
          <w:sz w:val="16"/>
          <w:vertAlign w:val="baseline"/>
        </w:rPr>
        <w:t> </w:t>
      </w:r>
      <w:r>
        <w:rPr>
          <w:sz w:val="16"/>
          <w:vertAlign w:val="baseline"/>
        </w:rPr>
        <w:t>serán</w:t>
      </w:r>
      <w:r>
        <w:rPr>
          <w:spacing w:val="-4"/>
          <w:sz w:val="16"/>
          <w:vertAlign w:val="baseline"/>
        </w:rPr>
        <w:t> </w:t>
      </w:r>
      <w:r>
        <w:rPr>
          <w:sz w:val="16"/>
          <w:vertAlign w:val="baseline"/>
        </w:rPr>
        <w:t>cubiertos</w:t>
      </w:r>
      <w:r>
        <w:rPr>
          <w:spacing w:val="-5"/>
          <w:sz w:val="16"/>
          <w:vertAlign w:val="baseline"/>
        </w:rPr>
        <w:t> </w:t>
      </w:r>
      <w:r>
        <w:rPr>
          <w:sz w:val="16"/>
          <w:vertAlign w:val="baseline"/>
        </w:rPr>
        <w:t>por</w:t>
      </w:r>
      <w:r>
        <w:rPr>
          <w:spacing w:val="-2"/>
          <w:sz w:val="16"/>
          <w:vertAlign w:val="baseline"/>
        </w:rPr>
        <w:t> </w:t>
      </w:r>
      <w:r>
        <w:rPr>
          <w:sz w:val="16"/>
          <w:vertAlign w:val="baseline"/>
        </w:rPr>
        <w:t>el Fondo</w:t>
      </w:r>
      <w:r>
        <w:rPr>
          <w:spacing w:val="-4"/>
          <w:sz w:val="16"/>
          <w:vertAlign w:val="baseline"/>
        </w:rPr>
        <w:t> </w:t>
      </w:r>
      <w:r>
        <w:rPr>
          <w:sz w:val="16"/>
          <w:vertAlign w:val="baseline"/>
        </w:rPr>
        <w:t>de</w:t>
      </w:r>
      <w:r>
        <w:rPr>
          <w:spacing w:val="-5"/>
          <w:sz w:val="16"/>
          <w:vertAlign w:val="baseline"/>
        </w:rPr>
        <w:t> </w:t>
      </w:r>
      <w:r>
        <w:rPr>
          <w:sz w:val="16"/>
          <w:vertAlign w:val="baseline"/>
        </w:rPr>
        <w:t>Asistencia</w:t>
      </w:r>
      <w:r>
        <w:rPr>
          <w:spacing w:val="-3"/>
          <w:sz w:val="16"/>
          <w:vertAlign w:val="baseline"/>
        </w:rPr>
        <w:t> </w:t>
      </w:r>
      <w:r>
        <w:rPr>
          <w:sz w:val="16"/>
          <w:vertAlign w:val="baseline"/>
        </w:rPr>
        <w:t>para</w:t>
      </w:r>
      <w:r>
        <w:rPr>
          <w:spacing w:val="-6"/>
          <w:sz w:val="16"/>
          <w:vertAlign w:val="baseline"/>
        </w:rPr>
        <w:t> </w:t>
      </w:r>
      <w:r>
        <w:rPr>
          <w:sz w:val="16"/>
          <w:vertAlign w:val="baseline"/>
        </w:rPr>
        <w:t>cubrir</w:t>
      </w:r>
      <w:r>
        <w:rPr>
          <w:spacing w:val="-2"/>
          <w:sz w:val="16"/>
          <w:vertAlign w:val="baseline"/>
        </w:rPr>
        <w:t> </w:t>
      </w:r>
      <w:r>
        <w:rPr>
          <w:sz w:val="16"/>
          <w:vertAlign w:val="baseline"/>
        </w:rPr>
        <w:t>los</w:t>
      </w:r>
      <w:r>
        <w:rPr>
          <w:spacing w:val="-5"/>
          <w:sz w:val="16"/>
          <w:vertAlign w:val="baseline"/>
        </w:rPr>
        <w:t> </w:t>
      </w:r>
      <w:r>
        <w:rPr>
          <w:sz w:val="16"/>
          <w:vertAlign w:val="baseline"/>
        </w:rPr>
        <w:t>gastos</w:t>
      </w:r>
      <w:r>
        <w:rPr>
          <w:spacing w:val="-5"/>
          <w:sz w:val="16"/>
          <w:vertAlign w:val="baseline"/>
        </w:rPr>
        <w:t> </w:t>
      </w:r>
      <w:r>
        <w:rPr>
          <w:sz w:val="16"/>
          <w:vertAlign w:val="baseline"/>
        </w:rPr>
        <w:t>razonables</w:t>
      </w:r>
      <w:r>
        <w:rPr>
          <w:spacing w:val="-5"/>
          <w:sz w:val="16"/>
          <w:vertAlign w:val="baseline"/>
        </w:rPr>
        <w:t> </w:t>
      </w:r>
      <w:r>
        <w:rPr>
          <w:sz w:val="16"/>
          <w:vertAlign w:val="baseline"/>
        </w:rPr>
        <w:t>de</w:t>
      </w:r>
      <w:r>
        <w:rPr>
          <w:spacing w:val="-5"/>
          <w:sz w:val="16"/>
          <w:vertAlign w:val="baseline"/>
        </w:rPr>
        <w:t> </w:t>
      </w:r>
      <w:r>
        <w:rPr>
          <w:sz w:val="16"/>
          <w:vertAlign w:val="baseline"/>
        </w:rPr>
        <w:t>formulación</w:t>
      </w:r>
      <w:r>
        <w:rPr>
          <w:spacing w:val="-3"/>
          <w:sz w:val="16"/>
          <w:vertAlign w:val="baseline"/>
        </w:rPr>
        <w:t> </w:t>
      </w:r>
      <w:r>
        <w:rPr>
          <w:sz w:val="16"/>
          <w:vertAlign w:val="baseline"/>
        </w:rPr>
        <w:t>de</w:t>
      </w:r>
      <w:r>
        <w:rPr>
          <w:spacing w:val="-5"/>
          <w:sz w:val="16"/>
          <w:vertAlign w:val="baseline"/>
        </w:rPr>
        <w:t> </w:t>
      </w:r>
      <w:r>
        <w:rPr>
          <w:sz w:val="16"/>
          <w:vertAlign w:val="baseline"/>
        </w:rPr>
        <w:t>cada</w:t>
      </w:r>
      <w:r>
        <w:rPr>
          <w:spacing w:val="-3"/>
          <w:sz w:val="16"/>
          <w:vertAlign w:val="baseline"/>
        </w:rPr>
        <w:t> </w:t>
      </w:r>
      <w:r>
        <w:rPr>
          <w:sz w:val="16"/>
          <w:vertAlign w:val="baseline"/>
        </w:rPr>
        <w:t>una</w:t>
      </w:r>
      <w:r>
        <w:rPr>
          <w:spacing w:val="-6"/>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declaraciones</w:t>
      </w:r>
      <w:r>
        <w:rPr>
          <w:spacing w:val="-2"/>
          <w:sz w:val="16"/>
          <w:vertAlign w:val="baseline"/>
        </w:rPr>
        <w:t> </w:t>
      </w:r>
      <w:r>
        <w:rPr>
          <w:sz w:val="16"/>
          <w:vertAlign w:val="baseline"/>
        </w:rPr>
        <w:t>en</w:t>
      </w:r>
      <w:r>
        <w:rPr>
          <w:spacing w:val="-6"/>
          <w:sz w:val="16"/>
          <w:vertAlign w:val="baseline"/>
        </w:rPr>
        <w:t> </w:t>
      </w:r>
      <w:r>
        <w:rPr>
          <w:sz w:val="16"/>
          <w:vertAlign w:val="baseline"/>
        </w:rPr>
        <w:t>su</w:t>
      </w:r>
      <w:r>
        <w:rPr>
          <w:spacing w:val="-6"/>
          <w:sz w:val="16"/>
          <w:vertAlign w:val="baseline"/>
        </w:rPr>
        <w:t> </w:t>
      </w:r>
      <w:r>
        <w:rPr>
          <w:sz w:val="16"/>
          <w:vertAlign w:val="baseline"/>
        </w:rPr>
        <w:t>país</w:t>
      </w:r>
      <w:r>
        <w:rPr>
          <w:spacing w:val="-5"/>
          <w:sz w:val="16"/>
          <w:vertAlign w:val="baseline"/>
        </w:rPr>
        <w:t> </w:t>
      </w:r>
      <w:r>
        <w:rPr>
          <w:sz w:val="16"/>
          <w:vertAlign w:val="baseline"/>
        </w:rPr>
        <w:t>de residencia, según corresponda, y el</w:t>
      </w:r>
      <w:r>
        <w:rPr>
          <w:spacing w:val="-1"/>
          <w:sz w:val="16"/>
          <w:vertAlign w:val="baseline"/>
        </w:rPr>
        <w:t> </w:t>
      </w:r>
      <w:r>
        <w:rPr>
          <w:sz w:val="16"/>
          <w:vertAlign w:val="baseline"/>
        </w:rPr>
        <w:t>envío de las</w:t>
      </w:r>
      <w:r>
        <w:rPr>
          <w:spacing w:val="-3"/>
          <w:sz w:val="16"/>
          <w:vertAlign w:val="baseline"/>
        </w:rPr>
        <w:t> </w:t>
      </w:r>
      <w:r>
        <w:rPr>
          <w:sz w:val="16"/>
          <w:vertAlign w:val="baseline"/>
        </w:rPr>
        <w:t>declaraciones por affidávit. Para</w:t>
      </w:r>
      <w:r>
        <w:rPr>
          <w:spacing w:val="-1"/>
          <w:sz w:val="16"/>
          <w:vertAlign w:val="baseline"/>
        </w:rPr>
        <w:t> </w:t>
      </w:r>
      <w:r>
        <w:rPr>
          <w:sz w:val="16"/>
          <w:vertAlign w:val="baseline"/>
        </w:rPr>
        <w:t>el</w:t>
      </w:r>
      <w:r>
        <w:rPr>
          <w:spacing w:val="-1"/>
          <w:sz w:val="16"/>
          <w:vertAlign w:val="baseline"/>
        </w:rPr>
        <w:t> </w:t>
      </w:r>
      <w:r>
        <w:rPr>
          <w:sz w:val="16"/>
          <w:vertAlign w:val="baseline"/>
        </w:rPr>
        <w:t>efecto, en</w:t>
      </w:r>
      <w:r>
        <w:rPr>
          <w:spacing w:val="-1"/>
          <w:sz w:val="16"/>
          <w:vertAlign w:val="baseline"/>
        </w:rPr>
        <w:t> </w:t>
      </w:r>
      <w:r>
        <w:rPr>
          <w:sz w:val="16"/>
          <w:vertAlign w:val="baseline"/>
        </w:rPr>
        <w:t>el plazo dispuesto en la parte</w:t>
      </w:r>
      <w:r>
        <w:rPr>
          <w:spacing w:val="-3"/>
          <w:sz w:val="16"/>
          <w:vertAlign w:val="baseline"/>
        </w:rPr>
        <w:t> </w:t>
      </w:r>
      <w:r>
        <w:rPr>
          <w:sz w:val="16"/>
          <w:vertAlign w:val="baseline"/>
        </w:rPr>
        <w:t>resolutiva</w:t>
      </w:r>
      <w:r>
        <w:rPr>
          <w:spacing w:val="-2"/>
          <w:sz w:val="16"/>
          <w:vertAlign w:val="baseline"/>
        </w:rPr>
        <w:t> </w:t>
      </w:r>
      <w:r>
        <w:rPr>
          <w:sz w:val="16"/>
          <w:vertAlign w:val="baseline"/>
        </w:rPr>
        <w:t>de</w:t>
      </w:r>
      <w:r>
        <w:rPr>
          <w:spacing w:val="-1"/>
          <w:sz w:val="16"/>
          <w:vertAlign w:val="baseline"/>
        </w:rPr>
        <w:t> </w:t>
      </w:r>
      <w:r>
        <w:rPr>
          <w:sz w:val="16"/>
          <w:vertAlign w:val="baseline"/>
        </w:rPr>
        <w:t>esta</w:t>
      </w:r>
      <w:r>
        <w:rPr>
          <w:spacing w:val="-2"/>
          <w:sz w:val="16"/>
          <w:vertAlign w:val="baseline"/>
        </w:rPr>
        <w:t> </w:t>
      </w:r>
      <w:r>
        <w:rPr>
          <w:sz w:val="16"/>
          <w:vertAlign w:val="baseline"/>
        </w:rPr>
        <w:t>Resolución, los</w:t>
      </w:r>
      <w:r>
        <w:rPr>
          <w:spacing w:val="-1"/>
          <w:sz w:val="16"/>
          <w:vertAlign w:val="baseline"/>
        </w:rPr>
        <w:t> </w:t>
      </w:r>
      <w:r>
        <w:rPr>
          <w:sz w:val="16"/>
          <w:vertAlign w:val="baseline"/>
        </w:rPr>
        <w:t>representantes</w:t>
      </w:r>
      <w:r>
        <w:rPr>
          <w:spacing w:val="-1"/>
          <w:sz w:val="16"/>
          <w:vertAlign w:val="baseline"/>
        </w:rPr>
        <w:t> </w:t>
      </w:r>
      <w:r>
        <w:rPr>
          <w:sz w:val="16"/>
          <w:vertAlign w:val="baseline"/>
        </w:rPr>
        <w:t>deberán</w:t>
      </w:r>
      <w:r>
        <w:rPr>
          <w:spacing w:val="-2"/>
          <w:sz w:val="16"/>
          <w:vertAlign w:val="baseline"/>
        </w:rPr>
        <w:t> </w:t>
      </w:r>
      <w:r>
        <w:rPr>
          <w:sz w:val="16"/>
          <w:vertAlign w:val="baseline"/>
        </w:rPr>
        <w:t>remitir una cotización</w:t>
      </w:r>
      <w:r>
        <w:rPr>
          <w:spacing w:val="-2"/>
          <w:sz w:val="16"/>
          <w:vertAlign w:val="baseline"/>
        </w:rPr>
        <w:t> </w:t>
      </w:r>
      <w:r>
        <w:rPr>
          <w:sz w:val="16"/>
          <w:vertAlign w:val="baseline"/>
        </w:rPr>
        <w:t>del</w:t>
      </w:r>
      <w:r>
        <w:rPr>
          <w:spacing w:val="-2"/>
          <w:sz w:val="16"/>
          <w:vertAlign w:val="baseline"/>
        </w:rPr>
        <w:t> </w:t>
      </w:r>
      <w:r>
        <w:rPr>
          <w:sz w:val="16"/>
          <w:vertAlign w:val="baseline"/>
        </w:rPr>
        <w:t>costo</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realización, formalización y envío tanto de las declaraciones como de los dictámenes periciales en el país de residencia de los declarantes,</w:t>
      </w:r>
      <w:r>
        <w:rPr>
          <w:spacing w:val="-14"/>
          <w:sz w:val="16"/>
          <w:vertAlign w:val="baseline"/>
        </w:rPr>
        <w:t> </w:t>
      </w:r>
      <w:r>
        <w:rPr>
          <w:sz w:val="16"/>
          <w:vertAlign w:val="baseline"/>
        </w:rPr>
        <w:t>debiendo</w:t>
      </w:r>
      <w:r>
        <w:rPr>
          <w:spacing w:val="-12"/>
          <w:sz w:val="16"/>
          <w:vertAlign w:val="baseline"/>
        </w:rPr>
        <w:t> </w:t>
      </w:r>
      <w:r>
        <w:rPr>
          <w:sz w:val="16"/>
          <w:vertAlign w:val="baseline"/>
        </w:rPr>
        <w:t>establecer</w:t>
      </w:r>
      <w:r>
        <w:rPr>
          <w:spacing w:val="-12"/>
          <w:sz w:val="16"/>
          <w:vertAlign w:val="baseline"/>
        </w:rPr>
        <w:t> </w:t>
      </w:r>
      <w:r>
        <w:rPr>
          <w:sz w:val="16"/>
          <w:vertAlign w:val="baseline"/>
        </w:rPr>
        <w:t>el</w:t>
      </w:r>
      <w:r>
        <w:rPr>
          <w:spacing w:val="-12"/>
          <w:sz w:val="16"/>
          <w:vertAlign w:val="baseline"/>
        </w:rPr>
        <w:t> </w:t>
      </w:r>
      <w:r>
        <w:rPr>
          <w:sz w:val="16"/>
          <w:vertAlign w:val="baseline"/>
        </w:rPr>
        <w:t>criterio</w:t>
      </w:r>
      <w:r>
        <w:rPr>
          <w:spacing w:val="-10"/>
          <w:sz w:val="16"/>
          <w:vertAlign w:val="baseline"/>
        </w:rPr>
        <w:t> </w:t>
      </w:r>
      <w:r>
        <w:rPr>
          <w:sz w:val="16"/>
          <w:vertAlign w:val="baseline"/>
        </w:rPr>
        <w:t>de</w:t>
      </w:r>
      <w:r>
        <w:rPr>
          <w:spacing w:val="-10"/>
          <w:sz w:val="16"/>
          <w:vertAlign w:val="baseline"/>
        </w:rPr>
        <w:t> </w:t>
      </w:r>
      <w:r>
        <w:rPr>
          <w:sz w:val="16"/>
          <w:vertAlign w:val="baseline"/>
        </w:rPr>
        <w:t>referencia</w:t>
      </w:r>
      <w:r>
        <w:rPr>
          <w:spacing w:val="-12"/>
          <w:sz w:val="16"/>
          <w:vertAlign w:val="baseline"/>
        </w:rPr>
        <w:t> </w:t>
      </w:r>
      <w:r>
        <w:rPr>
          <w:sz w:val="16"/>
          <w:vertAlign w:val="baseline"/>
        </w:rPr>
        <w:t>utilizado</w:t>
      </w:r>
      <w:r>
        <w:rPr>
          <w:spacing w:val="-10"/>
          <w:sz w:val="16"/>
          <w:vertAlign w:val="baseline"/>
        </w:rPr>
        <w:t> </w:t>
      </w:r>
      <w:r>
        <w:rPr>
          <w:sz w:val="16"/>
          <w:vertAlign w:val="baseline"/>
        </w:rPr>
        <w:t>para</w:t>
      </w:r>
      <w:r>
        <w:rPr>
          <w:spacing w:val="-11"/>
          <w:sz w:val="16"/>
          <w:vertAlign w:val="baseline"/>
        </w:rPr>
        <w:t> </w:t>
      </w:r>
      <w:r>
        <w:rPr>
          <w:sz w:val="16"/>
          <w:vertAlign w:val="baseline"/>
        </w:rPr>
        <w:t>el</w:t>
      </w:r>
      <w:r>
        <w:rPr>
          <w:spacing w:val="-12"/>
          <w:sz w:val="16"/>
          <w:vertAlign w:val="baseline"/>
        </w:rPr>
        <w:t> </w:t>
      </w:r>
      <w:r>
        <w:rPr>
          <w:sz w:val="16"/>
          <w:vertAlign w:val="baseline"/>
        </w:rPr>
        <w:t>establecimiento</w:t>
      </w:r>
      <w:r>
        <w:rPr>
          <w:spacing w:val="-12"/>
          <w:sz w:val="16"/>
          <w:vertAlign w:val="baseline"/>
        </w:rPr>
        <w:t> </w:t>
      </w:r>
      <w:r>
        <w:rPr>
          <w:sz w:val="16"/>
          <w:vertAlign w:val="baseline"/>
        </w:rPr>
        <w:t>del</w:t>
      </w:r>
      <w:r>
        <w:rPr>
          <w:spacing w:val="-12"/>
          <w:sz w:val="16"/>
          <w:vertAlign w:val="baseline"/>
        </w:rPr>
        <w:t> </w:t>
      </w:r>
      <w:r>
        <w:rPr>
          <w:sz w:val="16"/>
          <w:vertAlign w:val="baseline"/>
        </w:rPr>
        <w:t>valor</w:t>
      </w:r>
      <w:r>
        <w:rPr>
          <w:spacing w:val="-10"/>
          <w:sz w:val="16"/>
          <w:vertAlign w:val="baseline"/>
        </w:rPr>
        <w:t> </w:t>
      </w:r>
      <w:r>
        <w:rPr>
          <w:sz w:val="16"/>
          <w:vertAlign w:val="baseline"/>
        </w:rPr>
        <w:t>de</w:t>
      </w:r>
      <w:r>
        <w:rPr>
          <w:spacing w:val="-10"/>
          <w:sz w:val="16"/>
          <w:vertAlign w:val="baseline"/>
        </w:rPr>
        <w:t> </w:t>
      </w:r>
      <w:r>
        <w:rPr>
          <w:sz w:val="16"/>
          <w:vertAlign w:val="baseline"/>
        </w:rPr>
        <w:t>los</w:t>
      </w:r>
      <w:r>
        <w:rPr>
          <w:spacing w:val="-13"/>
          <w:sz w:val="16"/>
          <w:vertAlign w:val="baseline"/>
        </w:rPr>
        <w:t> </w:t>
      </w:r>
      <w:r>
        <w:rPr>
          <w:sz w:val="16"/>
          <w:vertAlign w:val="baseline"/>
        </w:rPr>
        <w:t>pertinentes honorarios</w:t>
      </w:r>
      <w:r>
        <w:rPr>
          <w:spacing w:val="-2"/>
          <w:sz w:val="16"/>
          <w:vertAlign w:val="baseline"/>
        </w:rPr>
        <w:t> </w:t>
      </w:r>
      <w:r>
        <w:rPr>
          <w:sz w:val="16"/>
          <w:vertAlign w:val="baseline"/>
        </w:rPr>
        <w:t>y</w:t>
      </w:r>
      <w:r>
        <w:rPr>
          <w:spacing w:val="-2"/>
          <w:sz w:val="16"/>
          <w:vertAlign w:val="baseline"/>
        </w:rPr>
        <w:t> </w:t>
      </w:r>
      <w:r>
        <w:rPr>
          <w:sz w:val="16"/>
          <w:vertAlign w:val="baseline"/>
        </w:rPr>
        <w:t>gastos</w:t>
      </w:r>
      <w:r>
        <w:rPr>
          <w:spacing w:val="-2"/>
          <w:sz w:val="16"/>
          <w:vertAlign w:val="baseline"/>
        </w:rPr>
        <w:t> </w:t>
      </w:r>
      <w:r>
        <w:rPr>
          <w:sz w:val="16"/>
          <w:vertAlign w:val="baseline"/>
        </w:rPr>
        <w:t>y,</w:t>
      </w:r>
      <w:r>
        <w:rPr>
          <w:spacing w:val="-1"/>
          <w:sz w:val="16"/>
          <w:vertAlign w:val="baseline"/>
        </w:rPr>
        <w:t> </w:t>
      </w:r>
      <w:r>
        <w:rPr>
          <w:sz w:val="16"/>
          <w:vertAlign w:val="baseline"/>
        </w:rPr>
        <w:t>a</w:t>
      </w:r>
      <w:r>
        <w:rPr>
          <w:spacing w:val="-1"/>
          <w:sz w:val="16"/>
          <w:vertAlign w:val="baseline"/>
        </w:rPr>
        <w:t> </w:t>
      </w:r>
      <w:r>
        <w:rPr>
          <w:sz w:val="16"/>
          <w:vertAlign w:val="baseline"/>
        </w:rPr>
        <w:t>más</w:t>
      </w:r>
      <w:r>
        <w:rPr>
          <w:spacing w:val="-5"/>
          <w:sz w:val="16"/>
          <w:vertAlign w:val="baseline"/>
        </w:rPr>
        <w:t> </w:t>
      </w:r>
      <w:r>
        <w:rPr>
          <w:sz w:val="16"/>
          <w:vertAlign w:val="baseline"/>
        </w:rPr>
        <w:t>tardar,</w:t>
      </w:r>
      <w:r>
        <w:rPr>
          <w:spacing w:val="-1"/>
          <w:sz w:val="16"/>
          <w:vertAlign w:val="baseline"/>
        </w:rPr>
        <w:t> </w:t>
      </w:r>
      <w:r>
        <w:rPr>
          <w:sz w:val="16"/>
          <w:vertAlign w:val="baseline"/>
        </w:rPr>
        <w:t>con</w:t>
      </w:r>
      <w:r>
        <w:rPr>
          <w:spacing w:val="-1"/>
          <w:sz w:val="16"/>
          <w:vertAlign w:val="baseline"/>
        </w:rPr>
        <w:t> </w:t>
      </w:r>
      <w:r>
        <w:rPr>
          <w:sz w:val="16"/>
          <w:vertAlign w:val="baseline"/>
        </w:rPr>
        <w:t>los</w:t>
      </w:r>
      <w:r>
        <w:rPr>
          <w:spacing w:val="-3"/>
          <w:sz w:val="16"/>
          <w:vertAlign w:val="baseline"/>
        </w:rPr>
        <w:t> </w:t>
      </w:r>
      <w:r>
        <w:rPr>
          <w:sz w:val="16"/>
          <w:vertAlign w:val="baseline"/>
        </w:rPr>
        <w:t>alegatos</w:t>
      </w:r>
      <w:r>
        <w:rPr>
          <w:spacing w:val="-3"/>
          <w:sz w:val="16"/>
          <w:vertAlign w:val="baseline"/>
        </w:rPr>
        <w:t> </w:t>
      </w:r>
      <w:r>
        <w:rPr>
          <w:sz w:val="16"/>
          <w:vertAlign w:val="baseline"/>
        </w:rPr>
        <w:t>finales escritos,</w:t>
      </w:r>
      <w:r>
        <w:rPr>
          <w:spacing w:val="-1"/>
          <w:sz w:val="16"/>
          <w:vertAlign w:val="baseline"/>
        </w:rPr>
        <w:t> </w:t>
      </w:r>
      <w:r>
        <w:rPr>
          <w:sz w:val="16"/>
          <w:vertAlign w:val="baseline"/>
        </w:rPr>
        <w:t>presentar los</w:t>
      </w:r>
      <w:r>
        <w:rPr>
          <w:spacing w:val="-3"/>
          <w:sz w:val="16"/>
          <w:vertAlign w:val="baseline"/>
        </w:rPr>
        <w:t> </w:t>
      </w:r>
      <w:r>
        <w:rPr>
          <w:sz w:val="16"/>
          <w:vertAlign w:val="baseline"/>
        </w:rPr>
        <w:t>comprobantes que acrediten</w:t>
      </w:r>
      <w:r>
        <w:rPr>
          <w:spacing w:val="-1"/>
          <w:sz w:val="16"/>
          <w:vertAlign w:val="baseline"/>
        </w:rPr>
        <w:t> </w:t>
      </w:r>
      <w:r>
        <w:rPr>
          <w:sz w:val="16"/>
          <w:vertAlign w:val="baseline"/>
        </w:rPr>
        <w:t>los gastos efectuados, en el plazo establecido en la parte resolutiva de la presente Resolución (</w:t>
      </w:r>
      <w:r>
        <w:rPr>
          <w:i/>
          <w:sz w:val="16"/>
          <w:vertAlign w:val="baseline"/>
        </w:rPr>
        <w:t>infra </w:t>
      </w:r>
      <w:r>
        <w:rPr>
          <w:sz w:val="16"/>
          <w:vertAlign w:val="baseline"/>
        </w:rPr>
        <w:t>punto resolutivo </w:t>
      </w:r>
      <w:r>
        <w:rPr>
          <w:spacing w:val="-2"/>
          <w:sz w:val="16"/>
          <w:vertAlign w:val="baseline"/>
        </w:rPr>
        <w:t>10).”</w:t>
      </w:r>
    </w:p>
    <w:p>
      <w:pPr>
        <w:spacing w:after="0" w:line="240" w:lineRule="auto"/>
        <w:jc w:val="both"/>
        <w:rPr>
          <w:sz w:val="16"/>
        </w:rPr>
        <w:sectPr>
          <w:pgSz w:w="12240" w:h="15840"/>
          <w:pgMar w:header="0" w:footer="1000" w:top="1340" w:bottom="1200" w:left="1600" w:right="880"/>
        </w:sectPr>
      </w:pPr>
    </w:p>
    <w:p>
      <w:pPr>
        <w:pStyle w:val="Heading2"/>
        <w:numPr>
          <w:ilvl w:val="0"/>
          <w:numId w:val="16"/>
        </w:numPr>
        <w:tabs>
          <w:tab w:pos="921" w:val="left" w:leader="none"/>
        </w:tabs>
        <w:spacing w:line="240" w:lineRule="auto" w:before="76" w:after="0"/>
        <w:ind w:left="920" w:right="0" w:hanging="361"/>
        <w:jc w:val="left"/>
      </w:pPr>
      <w:bookmarkStart w:name="_bookmark62" w:id="64"/>
      <w:bookmarkEnd w:id="64"/>
      <w:r>
        <w:rPr/>
        <w:t>Mod</w:t>
      </w:r>
      <w:r>
        <w:rPr/>
        <w:t>alidad</w:t>
      </w:r>
      <w:r>
        <w:rPr>
          <w:spacing w:val="-7"/>
        </w:rPr>
        <w:t> </w:t>
      </w:r>
      <w:r>
        <w:rPr/>
        <w:t>de</w:t>
      </w:r>
      <w:r>
        <w:rPr>
          <w:spacing w:val="-7"/>
        </w:rPr>
        <w:t> </w:t>
      </w:r>
      <w:r>
        <w:rPr/>
        <w:t>cumplimiento</w:t>
      </w:r>
      <w:r>
        <w:rPr>
          <w:spacing w:val="-9"/>
        </w:rPr>
        <w:t> </w:t>
      </w:r>
      <w:r>
        <w:rPr/>
        <w:t>de</w:t>
      </w:r>
      <w:r>
        <w:rPr>
          <w:spacing w:val="-7"/>
        </w:rPr>
        <w:t> </w:t>
      </w:r>
      <w:r>
        <w:rPr/>
        <w:t>los</w:t>
      </w:r>
      <w:r>
        <w:rPr>
          <w:spacing w:val="-7"/>
        </w:rPr>
        <w:t> </w:t>
      </w:r>
      <w:r>
        <w:rPr/>
        <w:t>pagos</w:t>
      </w:r>
      <w:r>
        <w:rPr>
          <w:spacing w:val="-7"/>
        </w:rPr>
        <w:t> </w:t>
      </w:r>
      <w:r>
        <w:rPr>
          <w:spacing w:val="-2"/>
        </w:rPr>
        <w:t>ordenados</w:t>
      </w:r>
    </w:p>
    <w:p>
      <w:pPr>
        <w:pStyle w:val="BodyText"/>
        <w:spacing w:before="2"/>
        <w:rPr>
          <w:b/>
        </w:rPr>
      </w:pPr>
    </w:p>
    <w:p>
      <w:pPr>
        <w:pStyle w:val="ListParagraph"/>
        <w:numPr>
          <w:ilvl w:val="0"/>
          <w:numId w:val="8"/>
        </w:numPr>
        <w:tabs>
          <w:tab w:pos="909" w:val="left" w:leader="none"/>
        </w:tabs>
        <w:spacing w:line="240" w:lineRule="auto" w:before="0" w:after="0"/>
        <w:ind w:left="200" w:right="197" w:firstLine="0"/>
        <w:jc w:val="both"/>
        <w:rPr>
          <w:sz w:val="20"/>
        </w:rPr>
      </w:pPr>
      <w:r>
        <w:rPr>
          <w:sz w:val="20"/>
        </w:rPr>
        <w:t>El Estado deberá efectuar el pago por concepto de rehabilitación, indemnización de daño material e inmaterial, y el reintegro de costas y gastos, establecidos en la presente Sentencia</w:t>
      </w:r>
      <w:r>
        <w:rPr>
          <w:spacing w:val="-8"/>
          <w:sz w:val="20"/>
        </w:rPr>
        <w:t> </w:t>
      </w:r>
      <w:r>
        <w:rPr>
          <w:sz w:val="20"/>
        </w:rPr>
        <w:t>(</w:t>
      </w:r>
      <w:r>
        <w:rPr>
          <w:i/>
          <w:sz w:val="20"/>
        </w:rPr>
        <w:t>supra</w:t>
      </w:r>
      <w:r>
        <w:rPr>
          <w:i/>
          <w:spacing w:val="-8"/>
          <w:sz w:val="20"/>
        </w:rPr>
        <w:t> </w:t>
      </w:r>
      <w:r>
        <w:rPr>
          <w:sz w:val="20"/>
        </w:rPr>
        <w:t>párrs.</w:t>
      </w:r>
      <w:r>
        <w:rPr>
          <w:spacing w:val="-7"/>
          <w:sz w:val="20"/>
        </w:rPr>
        <w:t> </w:t>
      </w:r>
      <w:r>
        <w:rPr>
          <w:sz w:val="20"/>
        </w:rPr>
        <w:t>200,</w:t>
      </w:r>
      <w:r>
        <w:rPr>
          <w:spacing w:val="-9"/>
          <w:sz w:val="20"/>
        </w:rPr>
        <w:t> </w:t>
      </w:r>
      <w:r>
        <w:rPr>
          <w:sz w:val="20"/>
        </w:rPr>
        <w:t>234</w:t>
      </w:r>
      <w:r>
        <w:rPr>
          <w:spacing w:val="-8"/>
          <w:sz w:val="20"/>
        </w:rPr>
        <w:t> </w:t>
      </w:r>
      <w:r>
        <w:rPr>
          <w:sz w:val="20"/>
        </w:rPr>
        <w:t>y</w:t>
      </w:r>
      <w:r>
        <w:rPr>
          <w:spacing w:val="-9"/>
          <w:sz w:val="20"/>
        </w:rPr>
        <w:t> </w:t>
      </w:r>
      <w:r>
        <w:rPr>
          <w:sz w:val="20"/>
        </w:rPr>
        <w:t>238),</w:t>
      </w:r>
      <w:r>
        <w:rPr>
          <w:spacing w:val="-9"/>
          <w:sz w:val="20"/>
        </w:rPr>
        <w:t> </w:t>
      </w:r>
      <w:r>
        <w:rPr>
          <w:sz w:val="20"/>
        </w:rPr>
        <w:t>directamente</w:t>
      </w:r>
      <w:r>
        <w:rPr>
          <w:spacing w:val="-10"/>
          <w:sz w:val="20"/>
        </w:rPr>
        <w:t> </w:t>
      </w:r>
      <w:r>
        <w:rPr>
          <w:sz w:val="20"/>
        </w:rPr>
        <w:t>a</w:t>
      </w:r>
      <w:r>
        <w:rPr>
          <w:spacing w:val="-8"/>
          <w:sz w:val="20"/>
        </w:rPr>
        <w:t> </w:t>
      </w:r>
      <w:r>
        <w:rPr>
          <w:sz w:val="20"/>
        </w:rPr>
        <w:t>las</w:t>
      </w:r>
      <w:r>
        <w:rPr>
          <w:spacing w:val="-9"/>
          <w:sz w:val="20"/>
        </w:rPr>
        <w:t> </w:t>
      </w:r>
      <w:r>
        <w:rPr>
          <w:sz w:val="20"/>
        </w:rPr>
        <w:t>personas</w:t>
      </w:r>
      <w:r>
        <w:rPr>
          <w:spacing w:val="-9"/>
          <w:sz w:val="20"/>
        </w:rPr>
        <w:t> </w:t>
      </w:r>
      <w:r>
        <w:rPr>
          <w:sz w:val="20"/>
        </w:rPr>
        <w:t>indicadas</w:t>
      </w:r>
      <w:r>
        <w:rPr>
          <w:spacing w:val="-10"/>
          <w:sz w:val="20"/>
        </w:rPr>
        <w:t> </w:t>
      </w:r>
      <w:r>
        <w:rPr>
          <w:sz w:val="20"/>
        </w:rPr>
        <w:t>en</w:t>
      </w:r>
      <w:r>
        <w:rPr>
          <w:spacing w:val="-8"/>
          <w:sz w:val="20"/>
        </w:rPr>
        <w:t> </w:t>
      </w:r>
      <w:r>
        <w:rPr>
          <w:sz w:val="20"/>
        </w:rPr>
        <w:t>la</w:t>
      </w:r>
      <w:r>
        <w:rPr>
          <w:spacing w:val="-8"/>
          <w:sz w:val="20"/>
        </w:rPr>
        <w:t> </w:t>
      </w:r>
      <w:r>
        <w:rPr>
          <w:sz w:val="20"/>
        </w:rPr>
        <w:t>misma, en los plazos fijados o, en su defecto, dentro del plazo de un año contado a partir de la notificación de</w:t>
      </w:r>
      <w:r>
        <w:rPr>
          <w:spacing w:val="-2"/>
          <w:sz w:val="20"/>
        </w:rPr>
        <w:t> </w:t>
      </w:r>
      <w:r>
        <w:rPr>
          <w:sz w:val="20"/>
        </w:rPr>
        <w:t>la presente</w:t>
      </w:r>
      <w:r>
        <w:rPr>
          <w:spacing w:val="-2"/>
          <w:sz w:val="20"/>
        </w:rPr>
        <w:t> </w:t>
      </w:r>
      <w:r>
        <w:rPr>
          <w:sz w:val="20"/>
        </w:rPr>
        <w:t>Sentencia, sin perjuicio</w:t>
      </w:r>
      <w:r>
        <w:rPr>
          <w:spacing w:val="-1"/>
          <w:sz w:val="20"/>
        </w:rPr>
        <w:t> </w:t>
      </w:r>
      <w:r>
        <w:rPr>
          <w:sz w:val="20"/>
        </w:rPr>
        <w:t>de que pueda adelantar el</w:t>
      </w:r>
      <w:r>
        <w:rPr>
          <w:spacing w:val="-1"/>
          <w:sz w:val="20"/>
        </w:rPr>
        <w:t> </w:t>
      </w:r>
      <w:r>
        <w:rPr>
          <w:sz w:val="20"/>
        </w:rPr>
        <w:t>pago completo en plazos menores, en los términos de los siguientes párrafos.</w:t>
      </w:r>
    </w:p>
    <w:p>
      <w:pPr>
        <w:pStyle w:val="BodyText"/>
      </w:pPr>
    </w:p>
    <w:p>
      <w:pPr>
        <w:pStyle w:val="ListParagraph"/>
        <w:numPr>
          <w:ilvl w:val="0"/>
          <w:numId w:val="8"/>
        </w:numPr>
        <w:tabs>
          <w:tab w:pos="909" w:val="left" w:leader="none"/>
        </w:tabs>
        <w:spacing w:line="240" w:lineRule="auto" w:before="0" w:after="0"/>
        <w:ind w:left="200" w:right="206" w:firstLine="0"/>
        <w:jc w:val="both"/>
        <w:rPr>
          <w:sz w:val="20"/>
        </w:rPr>
      </w:pPr>
      <w:r>
        <w:rPr>
          <w:sz w:val="20"/>
        </w:rPr>
        <w:t>En caso de que las personas beneficiarias hayan fallecido o fallezcan antes de que le sea</w:t>
      </w:r>
      <w:r>
        <w:rPr>
          <w:spacing w:val="-18"/>
          <w:sz w:val="20"/>
        </w:rPr>
        <w:t> </w:t>
      </w:r>
      <w:r>
        <w:rPr>
          <w:sz w:val="20"/>
        </w:rPr>
        <w:t>entregada</w:t>
      </w:r>
      <w:r>
        <w:rPr>
          <w:spacing w:val="-18"/>
          <w:sz w:val="20"/>
        </w:rPr>
        <w:t> </w:t>
      </w:r>
      <w:r>
        <w:rPr>
          <w:sz w:val="20"/>
        </w:rPr>
        <w:t>la</w:t>
      </w:r>
      <w:r>
        <w:rPr>
          <w:spacing w:val="-17"/>
          <w:sz w:val="20"/>
        </w:rPr>
        <w:t> </w:t>
      </w:r>
      <w:r>
        <w:rPr>
          <w:sz w:val="20"/>
        </w:rPr>
        <w:t>cantidad</w:t>
      </w:r>
      <w:r>
        <w:rPr>
          <w:spacing w:val="-18"/>
          <w:sz w:val="20"/>
        </w:rPr>
        <w:t> </w:t>
      </w:r>
      <w:r>
        <w:rPr>
          <w:sz w:val="20"/>
        </w:rPr>
        <w:t>respectiva,</w:t>
      </w:r>
      <w:r>
        <w:rPr>
          <w:spacing w:val="-17"/>
          <w:sz w:val="20"/>
        </w:rPr>
        <w:t> </w:t>
      </w:r>
      <w:r>
        <w:rPr>
          <w:sz w:val="20"/>
        </w:rPr>
        <w:t>esta</w:t>
      </w:r>
      <w:r>
        <w:rPr>
          <w:spacing w:val="-18"/>
          <w:sz w:val="20"/>
        </w:rPr>
        <w:t> </w:t>
      </w:r>
      <w:r>
        <w:rPr>
          <w:sz w:val="20"/>
        </w:rPr>
        <w:t>se</w:t>
      </w:r>
      <w:r>
        <w:rPr>
          <w:spacing w:val="-18"/>
          <w:sz w:val="20"/>
        </w:rPr>
        <w:t> </w:t>
      </w:r>
      <w:r>
        <w:rPr>
          <w:sz w:val="20"/>
        </w:rPr>
        <w:t>entregará</w:t>
      </w:r>
      <w:r>
        <w:rPr>
          <w:spacing w:val="-17"/>
          <w:sz w:val="20"/>
        </w:rPr>
        <w:t> </w:t>
      </w:r>
      <w:r>
        <w:rPr>
          <w:sz w:val="20"/>
        </w:rPr>
        <w:t>directamente</w:t>
      </w:r>
      <w:r>
        <w:rPr>
          <w:spacing w:val="-18"/>
          <w:sz w:val="20"/>
        </w:rPr>
        <w:t> </w:t>
      </w:r>
      <w:r>
        <w:rPr>
          <w:sz w:val="20"/>
        </w:rPr>
        <w:t>a</w:t>
      </w:r>
      <w:r>
        <w:rPr>
          <w:spacing w:val="-17"/>
          <w:sz w:val="20"/>
        </w:rPr>
        <w:t> </w:t>
      </w:r>
      <w:r>
        <w:rPr>
          <w:sz w:val="20"/>
        </w:rPr>
        <w:t>sus</w:t>
      </w:r>
      <w:r>
        <w:rPr>
          <w:spacing w:val="-18"/>
          <w:sz w:val="20"/>
        </w:rPr>
        <w:t> </w:t>
      </w:r>
      <w:r>
        <w:rPr>
          <w:sz w:val="20"/>
        </w:rPr>
        <w:t>derechohabientes, conforme al derecho interno aplicable.</w:t>
      </w:r>
    </w:p>
    <w:p>
      <w:pPr>
        <w:pStyle w:val="BodyText"/>
        <w:spacing w:before="12"/>
        <w:rPr>
          <w:sz w:val="19"/>
        </w:rPr>
      </w:pPr>
    </w:p>
    <w:p>
      <w:pPr>
        <w:pStyle w:val="ListParagraph"/>
        <w:numPr>
          <w:ilvl w:val="0"/>
          <w:numId w:val="8"/>
        </w:numPr>
        <w:tabs>
          <w:tab w:pos="909" w:val="left" w:leader="none"/>
        </w:tabs>
        <w:spacing w:line="240" w:lineRule="auto" w:before="0" w:after="0"/>
        <w:ind w:left="200" w:right="207" w:firstLine="0"/>
        <w:jc w:val="both"/>
        <w:rPr>
          <w:sz w:val="20"/>
        </w:rPr>
      </w:pPr>
      <w:r>
        <w:rPr>
          <w:sz w:val="20"/>
        </w:rPr>
        <w:t>El</w:t>
      </w:r>
      <w:r>
        <w:rPr>
          <w:spacing w:val="-10"/>
          <w:sz w:val="20"/>
        </w:rPr>
        <w:t> </w:t>
      </w:r>
      <w:r>
        <w:rPr>
          <w:sz w:val="20"/>
        </w:rPr>
        <w:t>Estado</w:t>
      </w:r>
      <w:r>
        <w:rPr>
          <w:spacing w:val="-11"/>
          <w:sz w:val="20"/>
        </w:rPr>
        <w:t> </w:t>
      </w:r>
      <w:r>
        <w:rPr>
          <w:sz w:val="20"/>
        </w:rPr>
        <w:t>deberá</w:t>
      </w:r>
      <w:r>
        <w:rPr>
          <w:spacing w:val="-7"/>
          <w:sz w:val="20"/>
        </w:rPr>
        <w:t> </w:t>
      </w:r>
      <w:r>
        <w:rPr>
          <w:sz w:val="20"/>
        </w:rPr>
        <w:t>cumplir</w:t>
      </w:r>
      <w:r>
        <w:rPr>
          <w:spacing w:val="-11"/>
          <w:sz w:val="20"/>
        </w:rPr>
        <w:t> </w:t>
      </w:r>
      <w:r>
        <w:rPr>
          <w:sz w:val="20"/>
        </w:rPr>
        <w:t>con</w:t>
      </w:r>
      <w:r>
        <w:rPr>
          <w:spacing w:val="-9"/>
          <w:sz w:val="20"/>
        </w:rPr>
        <w:t> </w:t>
      </w:r>
      <w:r>
        <w:rPr>
          <w:sz w:val="20"/>
        </w:rPr>
        <w:t>las</w:t>
      </w:r>
      <w:r>
        <w:rPr>
          <w:spacing w:val="-8"/>
          <w:sz w:val="20"/>
        </w:rPr>
        <w:t> </w:t>
      </w:r>
      <w:r>
        <w:rPr>
          <w:sz w:val="20"/>
        </w:rPr>
        <w:t>obligaciones</w:t>
      </w:r>
      <w:r>
        <w:rPr>
          <w:spacing w:val="-8"/>
          <w:sz w:val="20"/>
        </w:rPr>
        <w:t> </w:t>
      </w:r>
      <w:r>
        <w:rPr>
          <w:sz w:val="20"/>
        </w:rPr>
        <w:t>monetarias</w:t>
      </w:r>
      <w:r>
        <w:rPr>
          <w:spacing w:val="-11"/>
          <w:sz w:val="20"/>
        </w:rPr>
        <w:t> </w:t>
      </w:r>
      <w:r>
        <w:rPr>
          <w:sz w:val="20"/>
        </w:rPr>
        <w:t>mediante</w:t>
      </w:r>
      <w:r>
        <w:rPr>
          <w:spacing w:val="-9"/>
          <w:sz w:val="20"/>
        </w:rPr>
        <w:t> </w:t>
      </w:r>
      <w:r>
        <w:rPr>
          <w:sz w:val="20"/>
        </w:rPr>
        <w:t>el</w:t>
      </w:r>
      <w:r>
        <w:rPr>
          <w:spacing w:val="-7"/>
          <w:sz w:val="20"/>
        </w:rPr>
        <w:t> </w:t>
      </w:r>
      <w:r>
        <w:rPr>
          <w:sz w:val="20"/>
        </w:rPr>
        <w:t>pago</w:t>
      </w:r>
      <w:r>
        <w:rPr>
          <w:spacing w:val="-9"/>
          <w:sz w:val="20"/>
        </w:rPr>
        <w:t> </w:t>
      </w:r>
      <w:r>
        <w:rPr>
          <w:sz w:val="20"/>
        </w:rPr>
        <w:t>en</w:t>
      </w:r>
      <w:r>
        <w:rPr>
          <w:spacing w:val="-9"/>
          <w:sz w:val="20"/>
        </w:rPr>
        <w:t> </w:t>
      </w:r>
      <w:r>
        <w:rPr>
          <w:sz w:val="20"/>
        </w:rPr>
        <w:t>dólares de los Estados Unidos de América.</w:t>
      </w:r>
    </w:p>
    <w:p>
      <w:pPr>
        <w:pStyle w:val="BodyText"/>
        <w:spacing w:before="1"/>
      </w:pPr>
    </w:p>
    <w:p>
      <w:pPr>
        <w:pStyle w:val="ListParagraph"/>
        <w:numPr>
          <w:ilvl w:val="0"/>
          <w:numId w:val="8"/>
        </w:numPr>
        <w:tabs>
          <w:tab w:pos="909" w:val="left" w:leader="none"/>
        </w:tabs>
        <w:spacing w:line="240" w:lineRule="auto" w:before="0" w:after="0"/>
        <w:ind w:left="200" w:right="195" w:firstLine="0"/>
        <w:jc w:val="both"/>
        <w:rPr>
          <w:sz w:val="20"/>
        </w:rPr>
      </w:pPr>
      <w:r>
        <w:rPr>
          <w:sz w:val="20"/>
        </w:rPr>
        <w:t>Si por causas atribuibles a las personas beneficiarias de las medidas pecuniarias o a sus derechohabientes no fuese posible el pago de las cantidades determinadas dentro del plazo</w:t>
      </w:r>
      <w:r>
        <w:rPr>
          <w:spacing w:val="-4"/>
          <w:sz w:val="20"/>
        </w:rPr>
        <w:t> </w:t>
      </w:r>
      <w:r>
        <w:rPr>
          <w:sz w:val="20"/>
        </w:rPr>
        <w:t>indicado,</w:t>
      </w:r>
      <w:r>
        <w:rPr>
          <w:spacing w:val="-2"/>
          <w:sz w:val="20"/>
        </w:rPr>
        <w:t> </w:t>
      </w:r>
      <w:r>
        <w:rPr>
          <w:sz w:val="20"/>
        </w:rPr>
        <w:t>el</w:t>
      </w:r>
      <w:r>
        <w:rPr>
          <w:spacing w:val="-2"/>
          <w:sz w:val="20"/>
        </w:rPr>
        <w:t> </w:t>
      </w:r>
      <w:r>
        <w:rPr>
          <w:sz w:val="20"/>
        </w:rPr>
        <w:t>Estado</w:t>
      </w:r>
      <w:r>
        <w:rPr>
          <w:spacing w:val="-4"/>
          <w:sz w:val="20"/>
        </w:rPr>
        <w:t> </w:t>
      </w:r>
      <w:r>
        <w:rPr>
          <w:sz w:val="20"/>
        </w:rPr>
        <w:t>consignará</w:t>
      </w:r>
      <w:r>
        <w:rPr>
          <w:spacing w:val="-3"/>
          <w:sz w:val="20"/>
        </w:rPr>
        <w:t> </w:t>
      </w:r>
      <w:r>
        <w:rPr>
          <w:sz w:val="20"/>
        </w:rPr>
        <w:t>dichos</w:t>
      </w:r>
      <w:r>
        <w:rPr>
          <w:spacing w:val="-4"/>
          <w:sz w:val="20"/>
        </w:rPr>
        <w:t> </w:t>
      </w:r>
      <w:r>
        <w:rPr>
          <w:sz w:val="20"/>
        </w:rPr>
        <w:t>montos</w:t>
      </w:r>
      <w:r>
        <w:rPr>
          <w:spacing w:val="-4"/>
          <w:sz w:val="20"/>
        </w:rPr>
        <w:t> </w:t>
      </w:r>
      <w:r>
        <w:rPr>
          <w:sz w:val="20"/>
        </w:rPr>
        <w:t>a</w:t>
      </w:r>
      <w:r>
        <w:rPr>
          <w:spacing w:val="-3"/>
          <w:sz w:val="20"/>
        </w:rPr>
        <w:t> </w:t>
      </w:r>
      <w:r>
        <w:rPr>
          <w:sz w:val="20"/>
        </w:rPr>
        <w:t>su</w:t>
      </w:r>
      <w:r>
        <w:rPr>
          <w:spacing w:val="-2"/>
          <w:sz w:val="20"/>
        </w:rPr>
        <w:t> </w:t>
      </w:r>
      <w:r>
        <w:rPr>
          <w:sz w:val="20"/>
        </w:rPr>
        <w:t>favor</w:t>
      </w:r>
      <w:r>
        <w:rPr>
          <w:spacing w:val="-4"/>
          <w:sz w:val="20"/>
        </w:rPr>
        <w:t> </w:t>
      </w:r>
      <w:r>
        <w:rPr>
          <w:sz w:val="20"/>
        </w:rPr>
        <w:t>en</w:t>
      </w:r>
      <w:r>
        <w:rPr>
          <w:spacing w:val="-2"/>
          <w:sz w:val="20"/>
        </w:rPr>
        <w:t> </w:t>
      </w:r>
      <w:r>
        <w:rPr>
          <w:sz w:val="20"/>
        </w:rPr>
        <w:t>una</w:t>
      </w:r>
      <w:r>
        <w:rPr>
          <w:spacing w:val="-3"/>
          <w:sz w:val="20"/>
        </w:rPr>
        <w:t> </w:t>
      </w:r>
      <w:r>
        <w:rPr>
          <w:sz w:val="20"/>
        </w:rPr>
        <w:t>cuenta</w:t>
      </w:r>
      <w:r>
        <w:rPr>
          <w:spacing w:val="-3"/>
          <w:sz w:val="20"/>
        </w:rPr>
        <w:t> </w:t>
      </w:r>
      <w:r>
        <w:rPr>
          <w:sz w:val="20"/>
        </w:rPr>
        <w:t>o</w:t>
      </w:r>
      <w:r>
        <w:rPr>
          <w:spacing w:val="-4"/>
          <w:sz w:val="20"/>
        </w:rPr>
        <w:t> </w:t>
      </w:r>
      <w:r>
        <w:rPr>
          <w:sz w:val="20"/>
        </w:rPr>
        <w:t>certificado</w:t>
      </w:r>
      <w:r>
        <w:rPr>
          <w:spacing w:val="-4"/>
          <w:sz w:val="20"/>
        </w:rPr>
        <w:t> </w:t>
      </w:r>
      <w:r>
        <w:rPr>
          <w:sz w:val="20"/>
        </w:rPr>
        <w:t>de depósito</w:t>
      </w:r>
      <w:r>
        <w:rPr>
          <w:spacing w:val="-6"/>
          <w:sz w:val="20"/>
        </w:rPr>
        <w:t> </w:t>
      </w:r>
      <w:r>
        <w:rPr>
          <w:sz w:val="20"/>
        </w:rPr>
        <w:t>en</w:t>
      </w:r>
      <w:r>
        <w:rPr>
          <w:spacing w:val="-4"/>
          <w:sz w:val="20"/>
        </w:rPr>
        <w:t> </w:t>
      </w:r>
      <w:r>
        <w:rPr>
          <w:sz w:val="20"/>
        </w:rPr>
        <w:t>una</w:t>
      </w:r>
      <w:r>
        <w:rPr>
          <w:spacing w:val="-6"/>
          <w:sz w:val="20"/>
        </w:rPr>
        <w:t> </w:t>
      </w:r>
      <w:r>
        <w:rPr>
          <w:sz w:val="20"/>
        </w:rPr>
        <w:t>institución</w:t>
      </w:r>
      <w:r>
        <w:rPr>
          <w:spacing w:val="-6"/>
          <w:sz w:val="20"/>
        </w:rPr>
        <w:t> </w:t>
      </w:r>
      <w:r>
        <w:rPr>
          <w:sz w:val="20"/>
        </w:rPr>
        <w:t>financiera ecuatoriana</w:t>
      </w:r>
      <w:r>
        <w:rPr>
          <w:spacing w:val="-5"/>
          <w:sz w:val="20"/>
        </w:rPr>
        <w:t> </w:t>
      </w:r>
      <w:r>
        <w:rPr>
          <w:sz w:val="20"/>
        </w:rPr>
        <w:t>solvente,</w:t>
      </w:r>
      <w:r>
        <w:rPr>
          <w:spacing w:val="-6"/>
          <w:sz w:val="20"/>
        </w:rPr>
        <w:t> </w:t>
      </w:r>
      <w:r>
        <w:rPr>
          <w:sz w:val="20"/>
        </w:rPr>
        <w:t>en</w:t>
      </w:r>
      <w:r>
        <w:rPr>
          <w:spacing w:val="-4"/>
          <w:sz w:val="20"/>
        </w:rPr>
        <w:t> </w:t>
      </w:r>
      <w:r>
        <w:rPr>
          <w:sz w:val="20"/>
        </w:rPr>
        <w:t>dólares</w:t>
      </w:r>
      <w:r>
        <w:rPr>
          <w:spacing w:val="-3"/>
          <w:sz w:val="20"/>
        </w:rPr>
        <w:t> </w:t>
      </w:r>
      <w:r>
        <w:rPr>
          <w:sz w:val="20"/>
        </w:rPr>
        <w:t>de</w:t>
      </w:r>
      <w:r>
        <w:rPr>
          <w:spacing w:val="-8"/>
          <w:sz w:val="20"/>
        </w:rPr>
        <w:t> </w:t>
      </w:r>
      <w:r>
        <w:rPr>
          <w:sz w:val="20"/>
        </w:rPr>
        <w:t>los</w:t>
      </w:r>
      <w:r>
        <w:rPr>
          <w:spacing w:val="-6"/>
          <w:sz w:val="20"/>
        </w:rPr>
        <w:t> </w:t>
      </w:r>
      <w:r>
        <w:rPr>
          <w:sz w:val="20"/>
        </w:rPr>
        <w:t>Estados</w:t>
      </w:r>
      <w:r>
        <w:rPr>
          <w:spacing w:val="-6"/>
          <w:sz w:val="20"/>
        </w:rPr>
        <w:t> </w:t>
      </w:r>
      <w:r>
        <w:rPr>
          <w:sz w:val="20"/>
        </w:rPr>
        <w:t>Unidos de América, y en las condiciones financieras más favorables que permitan la legislación y la práctica</w:t>
      </w:r>
      <w:r>
        <w:rPr>
          <w:spacing w:val="-16"/>
          <w:sz w:val="20"/>
        </w:rPr>
        <w:t> </w:t>
      </w:r>
      <w:r>
        <w:rPr>
          <w:sz w:val="20"/>
        </w:rPr>
        <w:t>bancaria.</w:t>
      </w:r>
      <w:r>
        <w:rPr>
          <w:spacing w:val="-14"/>
          <w:sz w:val="20"/>
        </w:rPr>
        <w:t> </w:t>
      </w:r>
      <w:r>
        <w:rPr>
          <w:sz w:val="20"/>
        </w:rPr>
        <w:t>Si</w:t>
      </w:r>
      <w:r>
        <w:rPr>
          <w:spacing w:val="-15"/>
          <w:sz w:val="20"/>
        </w:rPr>
        <w:t> </w:t>
      </w:r>
      <w:r>
        <w:rPr>
          <w:sz w:val="20"/>
        </w:rPr>
        <w:t>no</w:t>
      </w:r>
      <w:r>
        <w:rPr>
          <w:spacing w:val="-13"/>
          <w:sz w:val="20"/>
        </w:rPr>
        <w:t> </w:t>
      </w:r>
      <w:r>
        <w:rPr>
          <w:sz w:val="20"/>
        </w:rPr>
        <w:t>se</w:t>
      </w:r>
      <w:r>
        <w:rPr>
          <w:spacing w:val="-16"/>
          <w:sz w:val="20"/>
        </w:rPr>
        <w:t> </w:t>
      </w:r>
      <w:r>
        <w:rPr>
          <w:sz w:val="20"/>
        </w:rPr>
        <w:t>reclama</w:t>
      </w:r>
      <w:r>
        <w:rPr>
          <w:spacing w:val="-13"/>
          <w:sz w:val="20"/>
        </w:rPr>
        <w:t> </w:t>
      </w:r>
      <w:r>
        <w:rPr>
          <w:sz w:val="20"/>
        </w:rPr>
        <w:t>el</w:t>
      </w:r>
      <w:r>
        <w:rPr>
          <w:spacing w:val="-16"/>
          <w:sz w:val="20"/>
        </w:rPr>
        <w:t> </w:t>
      </w:r>
      <w:r>
        <w:rPr>
          <w:sz w:val="20"/>
        </w:rPr>
        <w:t>monto</w:t>
      </w:r>
      <w:r>
        <w:rPr>
          <w:spacing w:val="-15"/>
          <w:sz w:val="20"/>
        </w:rPr>
        <w:t> </w:t>
      </w:r>
      <w:r>
        <w:rPr>
          <w:sz w:val="20"/>
        </w:rPr>
        <w:t>correspondiente</w:t>
      </w:r>
      <w:r>
        <w:rPr>
          <w:spacing w:val="-17"/>
          <w:sz w:val="20"/>
        </w:rPr>
        <w:t> </w:t>
      </w:r>
      <w:r>
        <w:rPr>
          <w:sz w:val="20"/>
        </w:rPr>
        <w:t>una</w:t>
      </w:r>
      <w:r>
        <w:rPr>
          <w:spacing w:val="-16"/>
          <w:sz w:val="20"/>
        </w:rPr>
        <w:t> </w:t>
      </w:r>
      <w:r>
        <w:rPr>
          <w:sz w:val="20"/>
        </w:rPr>
        <w:t>vez</w:t>
      </w:r>
      <w:r>
        <w:rPr>
          <w:spacing w:val="-16"/>
          <w:sz w:val="20"/>
        </w:rPr>
        <w:t> </w:t>
      </w:r>
      <w:r>
        <w:rPr>
          <w:sz w:val="20"/>
        </w:rPr>
        <w:t>transcurridos</w:t>
      </w:r>
      <w:r>
        <w:rPr>
          <w:spacing w:val="-15"/>
          <w:sz w:val="20"/>
        </w:rPr>
        <w:t> </w:t>
      </w:r>
      <w:r>
        <w:rPr>
          <w:sz w:val="20"/>
        </w:rPr>
        <w:t>diez</w:t>
      </w:r>
      <w:r>
        <w:rPr>
          <w:spacing w:val="-16"/>
          <w:sz w:val="20"/>
        </w:rPr>
        <w:t> </w:t>
      </w:r>
      <w:r>
        <w:rPr>
          <w:sz w:val="20"/>
        </w:rPr>
        <w:t>años, las cantidades serán devueltas al Estado con los intereses devengados. En caso de que lo anterior</w:t>
      </w:r>
      <w:r>
        <w:rPr>
          <w:spacing w:val="-14"/>
          <w:sz w:val="20"/>
        </w:rPr>
        <w:t> </w:t>
      </w:r>
      <w:r>
        <w:rPr>
          <w:sz w:val="20"/>
        </w:rPr>
        <w:t>no</w:t>
      </w:r>
      <w:r>
        <w:rPr>
          <w:spacing w:val="-14"/>
          <w:sz w:val="20"/>
        </w:rPr>
        <w:t> </w:t>
      </w:r>
      <w:r>
        <w:rPr>
          <w:sz w:val="20"/>
        </w:rPr>
        <w:t>sea</w:t>
      </w:r>
      <w:r>
        <w:rPr>
          <w:spacing w:val="-12"/>
          <w:sz w:val="20"/>
        </w:rPr>
        <w:t> </w:t>
      </w:r>
      <w:r>
        <w:rPr>
          <w:sz w:val="20"/>
        </w:rPr>
        <w:t>posible,</w:t>
      </w:r>
      <w:r>
        <w:rPr>
          <w:spacing w:val="-11"/>
          <w:sz w:val="20"/>
        </w:rPr>
        <w:t> </w:t>
      </w:r>
      <w:r>
        <w:rPr>
          <w:sz w:val="20"/>
        </w:rPr>
        <w:t>el</w:t>
      </w:r>
      <w:r>
        <w:rPr>
          <w:spacing w:val="-13"/>
          <w:sz w:val="20"/>
        </w:rPr>
        <w:t> </w:t>
      </w:r>
      <w:r>
        <w:rPr>
          <w:sz w:val="20"/>
        </w:rPr>
        <w:t>Estado</w:t>
      </w:r>
      <w:r>
        <w:rPr>
          <w:spacing w:val="-12"/>
          <w:sz w:val="20"/>
        </w:rPr>
        <w:t> </w:t>
      </w:r>
      <w:r>
        <w:rPr>
          <w:sz w:val="20"/>
        </w:rPr>
        <w:t>deberá</w:t>
      </w:r>
      <w:r>
        <w:rPr>
          <w:spacing w:val="-12"/>
          <w:sz w:val="20"/>
        </w:rPr>
        <w:t> </w:t>
      </w:r>
      <w:r>
        <w:rPr>
          <w:sz w:val="20"/>
        </w:rPr>
        <w:t>mantener</w:t>
      </w:r>
      <w:r>
        <w:rPr>
          <w:spacing w:val="-14"/>
          <w:sz w:val="20"/>
        </w:rPr>
        <w:t> </w:t>
      </w:r>
      <w:r>
        <w:rPr>
          <w:sz w:val="20"/>
        </w:rPr>
        <w:t>asegurada</w:t>
      </w:r>
      <w:r>
        <w:rPr>
          <w:spacing w:val="-12"/>
          <w:sz w:val="20"/>
        </w:rPr>
        <w:t> </w:t>
      </w:r>
      <w:r>
        <w:rPr>
          <w:sz w:val="20"/>
        </w:rPr>
        <w:t>la</w:t>
      </w:r>
      <w:r>
        <w:rPr>
          <w:spacing w:val="-12"/>
          <w:sz w:val="20"/>
        </w:rPr>
        <w:t> </w:t>
      </w:r>
      <w:r>
        <w:rPr>
          <w:sz w:val="20"/>
        </w:rPr>
        <w:t>disponibilidad</w:t>
      </w:r>
      <w:r>
        <w:rPr>
          <w:spacing w:val="-12"/>
          <w:sz w:val="20"/>
        </w:rPr>
        <w:t> </w:t>
      </w:r>
      <w:r>
        <w:rPr>
          <w:sz w:val="20"/>
        </w:rPr>
        <w:t>a</w:t>
      </w:r>
      <w:r>
        <w:rPr>
          <w:spacing w:val="-12"/>
          <w:sz w:val="20"/>
        </w:rPr>
        <w:t> </w:t>
      </w:r>
      <w:r>
        <w:rPr>
          <w:sz w:val="20"/>
        </w:rPr>
        <w:t>nivel</w:t>
      </w:r>
      <w:r>
        <w:rPr>
          <w:spacing w:val="-13"/>
          <w:sz w:val="20"/>
        </w:rPr>
        <w:t> </w:t>
      </w:r>
      <w:r>
        <w:rPr>
          <w:sz w:val="20"/>
        </w:rPr>
        <w:t>interno de los fondos por el plazo de diez años.</w:t>
      </w:r>
    </w:p>
    <w:p>
      <w:pPr>
        <w:pStyle w:val="BodyText"/>
      </w:pPr>
    </w:p>
    <w:p>
      <w:pPr>
        <w:pStyle w:val="ListParagraph"/>
        <w:numPr>
          <w:ilvl w:val="0"/>
          <w:numId w:val="8"/>
        </w:numPr>
        <w:tabs>
          <w:tab w:pos="909" w:val="left" w:leader="none"/>
        </w:tabs>
        <w:spacing w:line="240" w:lineRule="auto" w:before="0" w:after="0"/>
        <w:ind w:left="200" w:right="198" w:firstLine="0"/>
        <w:jc w:val="both"/>
        <w:rPr>
          <w:sz w:val="20"/>
        </w:rPr>
      </w:pPr>
      <w:r>
        <w:rPr>
          <w:sz w:val="20"/>
        </w:rPr>
        <w:t>Las cantidades asignadas en la presente Sentencia por concepto de rehabilitación, indemnización por daño material e inmaterial, y reintegro de costas y gastos, deberán ser entregadas</w:t>
      </w:r>
      <w:r>
        <w:rPr>
          <w:spacing w:val="-1"/>
          <w:sz w:val="20"/>
        </w:rPr>
        <w:t> </w:t>
      </w:r>
      <w:r>
        <w:rPr>
          <w:sz w:val="20"/>
        </w:rPr>
        <w:t>a</w:t>
      </w:r>
      <w:r>
        <w:rPr>
          <w:spacing w:val="-1"/>
          <w:sz w:val="20"/>
        </w:rPr>
        <w:t> </w:t>
      </w:r>
      <w:r>
        <w:rPr>
          <w:sz w:val="20"/>
        </w:rPr>
        <w:t>las</w:t>
      </w:r>
      <w:r>
        <w:rPr>
          <w:spacing w:val="-1"/>
          <w:sz w:val="20"/>
        </w:rPr>
        <w:t> </w:t>
      </w:r>
      <w:r>
        <w:rPr>
          <w:sz w:val="20"/>
        </w:rPr>
        <w:t>personas y</w:t>
      </w:r>
      <w:r>
        <w:rPr>
          <w:spacing w:val="-1"/>
          <w:sz w:val="20"/>
        </w:rPr>
        <w:t> </w:t>
      </w:r>
      <w:r>
        <w:rPr>
          <w:sz w:val="20"/>
        </w:rPr>
        <w:t>a la Clínica</w:t>
      </w:r>
      <w:r>
        <w:rPr>
          <w:spacing w:val="-1"/>
          <w:sz w:val="20"/>
        </w:rPr>
        <w:t> </w:t>
      </w:r>
      <w:r>
        <w:rPr>
          <w:sz w:val="20"/>
        </w:rPr>
        <w:t>Jurídica de</w:t>
      </w:r>
      <w:r>
        <w:rPr>
          <w:spacing w:val="-2"/>
          <w:sz w:val="20"/>
        </w:rPr>
        <w:t> </w:t>
      </w:r>
      <w:r>
        <w:rPr>
          <w:sz w:val="20"/>
        </w:rPr>
        <w:t>la</w:t>
      </w:r>
      <w:r>
        <w:rPr>
          <w:spacing w:val="-1"/>
          <w:sz w:val="20"/>
        </w:rPr>
        <w:t> </w:t>
      </w:r>
      <w:r>
        <w:rPr>
          <w:sz w:val="20"/>
        </w:rPr>
        <w:t>Universidad de</w:t>
      </w:r>
      <w:r>
        <w:rPr>
          <w:spacing w:val="-2"/>
          <w:sz w:val="20"/>
        </w:rPr>
        <w:t> </w:t>
      </w:r>
      <w:r>
        <w:rPr>
          <w:sz w:val="20"/>
        </w:rPr>
        <w:t>San Francisco</w:t>
      </w:r>
      <w:r>
        <w:rPr>
          <w:spacing w:val="-2"/>
          <w:sz w:val="20"/>
        </w:rPr>
        <w:t> </w:t>
      </w:r>
      <w:r>
        <w:rPr>
          <w:sz w:val="20"/>
        </w:rPr>
        <w:t>de</w:t>
      </w:r>
      <w:r>
        <w:rPr>
          <w:spacing w:val="-2"/>
          <w:sz w:val="20"/>
        </w:rPr>
        <w:t> </w:t>
      </w:r>
      <w:r>
        <w:rPr>
          <w:sz w:val="20"/>
        </w:rPr>
        <w:t>Quito indicadas en forma íntegra, conforme a lo establecido en esta Sentencia, sin reducciones derivadas de eventuales cargas fiscales.</w:t>
      </w:r>
    </w:p>
    <w:p>
      <w:pPr>
        <w:pStyle w:val="BodyText"/>
        <w:spacing w:before="11"/>
        <w:rPr>
          <w:sz w:val="19"/>
        </w:rPr>
      </w:pPr>
    </w:p>
    <w:p>
      <w:pPr>
        <w:pStyle w:val="ListParagraph"/>
        <w:numPr>
          <w:ilvl w:val="0"/>
          <w:numId w:val="8"/>
        </w:numPr>
        <w:tabs>
          <w:tab w:pos="909" w:val="left" w:leader="none"/>
        </w:tabs>
        <w:spacing w:line="240" w:lineRule="auto" w:before="0" w:after="0"/>
        <w:ind w:left="200" w:right="203" w:firstLine="0"/>
        <w:jc w:val="both"/>
        <w:rPr>
          <w:sz w:val="20"/>
        </w:rPr>
      </w:pPr>
      <w:r>
        <w:rPr>
          <w:w w:val="95"/>
          <w:sz w:val="20"/>
        </w:rPr>
        <w:t>En caso de que el Estado incurriera en mora, incluido el reintegro al Fondo de Asistencia </w:t>
      </w:r>
      <w:r>
        <w:rPr>
          <w:sz w:val="20"/>
        </w:rPr>
        <w:t>Legal de Víctimas, deberá pagar un interés sobre la cantidad adeudada correspondiente al interés bancario moratorio en Ecuador.</w:t>
      </w:r>
    </w:p>
    <w:p>
      <w:pPr>
        <w:pStyle w:val="BodyText"/>
        <w:spacing w:before="10"/>
        <w:rPr>
          <w:sz w:val="11"/>
        </w:rPr>
      </w:pPr>
    </w:p>
    <w:p>
      <w:pPr>
        <w:spacing w:after="0"/>
        <w:rPr>
          <w:sz w:val="11"/>
        </w:rPr>
        <w:sectPr>
          <w:pgSz w:w="12240" w:h="15840"/>
          <w:pgMar w:header="0" w:footer="1000" w:top="1340" w:bottom="1200" w:left="1600" w:right="880"/>
        </w:sectPr>
      </w:pPr>
    </w:p>
    <w:p>
      <w:pPr>
        <w:pStyle w:val="BodyText"/>
        <w:rPr>
          <w:sz w:val="24"/>
        </w:rPr>
      </w:pPr>
    </w:p>
    <w:p>
      <w:pPr>
        <w:pStyle w:val="BodyText"/>
        <w:spacing w:before="3"/>
        <w:rPr>
          <w:sz w:val="24"/>
        </w:rPr>
      </w:pPr>
    </w:p>
    <w:p>
      <w:pPr>
        <w:pStyle w:val="ListParagraph"/>
        <w:numPr>
          <w:ilvl w:val="0"/>
          <w:numId w:val="8"/>
        </w:numPr>
        <w:tabs>
          <w:tab w:pos="837" w:val="left" w:leader="none"/>
        </w:tabs>
        <w:spacing w:line="480" w:lineRule="auto" w:before="0" w:after="0"/>
        <w:ind w:left="200" w:right="53" w:firstLine="0"/>
        <w:jc w:val="left"/>
        <w:rPr>
          <w:b/>
          <w:sz w:val="20"/>
        </w:rPr>
      </w:pPr>
      <w:bookmarkStart w:name="_bookmark63" w:id="65"/>
      <w:bookmarkEnd w:id="65"/>
      <w:r>
        <w:rPr>
          <w:sz w:val="20"/>
        </w:rPr>
        <w:t>P</w:t>
      </w:r>
      <w:r>
        <w:rPr>
          <w:sz w:val="20"/>
        </w:rPr>
        <w:t>or</w:t>
      </w:r>
      <w:r>
        <w:rPr>
          <w:spacing w:val="-18"/>
          <w:sz w:val="20"/>
        </w:rPr>
        <w:t> </w:t>
      </w:r>
      <w:r>
        <w:rPr>
          <w:sz w:val="20"/>
        </w:rPr>
        <w:t>tanto,</w:t>
      </w:r>
      <w:r>
        <w:rPr>
          <w:sz w:val="20"/>
        </w:rPr>
        <w:t> </w:t>
      </w:r>
      <w:r>
        <w:rPr>
          <w:b/>
          <w:sz w:val="20"/>
        </w:rPr>
        <w:t>LA CORTE, DECIDE QUE,</w:t>
      </w:r>
    </w:p>
    <w:p>
      <w:pPr>
        <w:pStyle w:val="BodyText"/>
        <w:spacing w:before="2"/>
        <w:ind w:left="200"/>
      </w:pPr>
      <w:r>
        <w:rPr/>
        <w:t>Por</w:t>
      </w:r>
      <w:r>
        <w:rPr>
          <w:spacing w:val="-5"/>
        </w:rPr>
        <w:t> </w:t>
      </w:r>
      <w:r>
        <w:rPr>
          <w:spacing w:val="-2"/>
        </w:rPr>
        <w:t>unanimidad,</w:t>
      </w:r>
    </w:p>
    <w:p>
      <w:pPr>
        <w:spacing w:before="99"/>
        <w:ind w:left="1355" w:right="4734" w:firstLine="0"/>
        <w:jc w:val="center"/>
        <w:rPr>
          <w:b/>
          <w:sz w:val="20"/>
        </w:rPr>
      </w:pPr>
      <w:r>
        <w:rPr/>
        <w:br w:type="column"/>
      </w:r>
      <w:r>
        <w:rPr>
          <w:b/>
          <w:spacing w:val="-5"/>
          <w:sz w:val="20"/>
        </w:rPr>
        <w:t>IX</w:t>
      </w:r>
    </w:p>
    <w:p>
      <w:pPr>
        <w:pStyle w:val="Heading1"/>
        <w:spacing w:before="2"/>
        <w:ind w:left="198" w:right="3575"/>
      </w:pPr>
      <w:r>
        <w:rPr/>
        <w:t>PUNTOS</w:t>
      </w:r>
      <w:r>
        <w:rPr>
          <w:spacing w:val="-11"/>
        </w:rPr>
        <w:t> </w:t>
      </w:r>
      <w:r>
        <w:rPr>
          <w:spacing w:val="-2"/>
        </w:rPr>
        <w:t>RESOLUTIVOS</w:t>
      </w:r>
    </w:p>
    <w:p>
      <w:pPr>
        <w:spacing w:after="0"/>
        <w:sectPr>
          <w:type w:val="continuous"/>
          <w:pgSz w:w="12240" w:h="15840"/>
          <w:pgMar w:header="0" w:footer="1000" w:top="1820" w:bottom="280" w:left="1600" w:right="880"/>
          <w:cols w:num="2" w:equalWidth="0">
            <w:col w:w="1885" w:space="1494"/>
            <w:col w:w="6381"/>
          </w:cols>
        </w:sectPr>
      </w:pPr>
    </w:p>
    <w:p>
      <w:pPr>
        <w:pStyle w:val="BodyText"/>
        <w:spacing w:before="8"/>
        <w:rPr>
          <w:b/>
          <w:sz w:val="11"/>
        </w:rPr>
      </w:pPr>
    </w:p>
    <w:p>
      <w:pPr>
        <w:pStyle w:val="ListParagraph"/>
        <w:numPr>
          <w:ilvl w:val="0"/>
          <w:numId w:val="17"/>
        </w:numPr>
        <w:tabs>
          <w:tab w:pos="908" w:val="left" w:leader="none"/>
          <w:tab w:pos="909" w:val="left" w:leader="none"/>
        </w:tabs>
        <w:spacing w:line="240" w:lineRule="auto" w:before="100" w:after="0"/>
        <w:ind w:left="200" w:right="110" w:firstLine="0"/>
        <w:jc w:val="left"/>
        <w:rPr>
          <w:sz w:val="20"/>
        </w:rPr>
      </w:pPr>
      <w:r>
        <w:rPr>
          <w:sz w:val="20"/>
        </w:rPr>
        <w:t>Desestimar</w:t>
      </w:r>
      <w:r>
        <w:rPr>
          <w:spacing w:val="30"/>
          <w:sz w:val="20"/>
        </w:rPr>
        <w:t> </w:t>
      </w:r>
      <w:r>
        <w:rPr>
          <w:sz w:val="20"/>
        </w:rPr>
        <w:t>la</w:t>
      </w:r>
      <w:r>
        <w:rPr>
          <w:spacing w:val="31"/>
          <w:sz w:val="20"/>
        </w:rPr>
        <w:t> </w:t>
      </w:r>
      <w:r>
        <w:rPr>
          <w:sz w:val="20"/>
        </w:rPr>
        <w:t>excepción</w:t>
      </w:r>
      <w:r>
        <w:rPr>
          <w:spacing w:val="31"/>
          <w:sz w:val="20"/>
        </w:rPr>
        <w:t> </w:t>
      </w:r>
      <w:r>
        <w:rPr>
          <w:sz w:val="20"/>
        </w:rPr>
        <w:t>preliminar</w:t>
      </w:r>
      <w:r>
        <w:rPr>
          <w:spacing w:val="34"/>
          <w:sz w:val="20"/>
        </w:rPr>
        <w:t> </w:t>
      </w:r>
      <w:r>
        <w:rPr>
          <w:sz w:val="20"/>
        </w:rPr>
        <w:t>de</w:t>
      </w:r>
      <w:r>
        <w:rPr>
          <w:spacing w:val="30"/>
          <w:sz w:val="20"/>
        </w:rPr>
        <w:t> </w:t>
      </w:r>
      <w:r>
        <w:rPr>
          <w:sz w:val="20"/>
        </w:rPr>
        <w:t>cuarta</w:t>
      </w:r>
      <w:r>
        <w:rPr>
          <w:spacing w:val="33"/>
          <w:sz w:val="20"/>
        </w:rPr>
        <w:t> </w:t>
      </w:r>
      <w:r>
        <w:rPr>
          <w:sz w:val="20"/>
        </w:rPr>
        <w:t>instancia</w:t>
      </w:r>
      <w:r>
        <w:rPr>
          <w:spacing w:val="31"/>
          <w:sz w:val="20"/>
        </w:rPr>
        <w:t> </w:t>
      </w:r>
      <w:r>
        <w:rPr>
          <w:sz w:val="20"/>
        </w:rPr>
        <w:t>planteada</w:t>
      </w:r>
      <w:r>
        <w:rPr>
          <w:spacing w:val="31"/>
          <w:sz w:val="20"/>
        </w:rPr>
        <w:t> </w:t>
      </w:r>
      <w:r>
        <w:rPr>
          <w:sz w:val="20"/>
        </w:rPr>
        <w:t>por</w:t>
      </w:r>
      <w:r>
        <w:rPr>
          <w:spacing w:val="32"/>
          <w:sz w:val="20"/>
        </w:rPr>
        <w:t> </w:t>
      </w:r>
      <w:r>
        <w:rPr>
          <w:sz w:val="20"/>
        </w:rPr>
        <w:t>el</w:t>
      </w:r>
      <w:r>
        <w:rPr>
          <w:spacing w:val="31"/>
          <w:sz w:val="20"/>
        </w:rPr>
        <w:t> </w:t>
      </w:r>
      <w:r>
        <w:rPr>
          <w:sz w:val="20"/>
        </w:rPr>
        <w:t>Estado,</w:t>
      </w:r>
      <w:r>
        <w:rPr>
          <w:spacing w:val="30"/>
          <w:sz w:val="20"/>
        </w:rPr>
        <w:t> </w:t>
      </w:r>
      <w:r>
        <w:rPr>
          <w:sz w:val="20"/>
        </w:rPr>
        <w:t>de conformidad con los párrafos 21 a 23 de la presente Sentencia.</w:t>
      </w:r>
    </w:p>
    <w:p>
      <w:pPr>
        <w:pStyle w:val="BodyText"/>
      </w:pPr>
    </w:p>
    <w:p>
      <w:pPr>
        <w:pStyle w:val="ListParagraph"/>
        <w:numPr>
          <w:ilvl w:val="0"/>
          <w:numId w:val="17"/>
        </w:numPr>
        <w:tabs>
          <w:tab w:pos="908" w:val="left" w:leader="none"/>
          <w:tab w:pos="909" w:val="left" w:leader="none"/>
        </w:tabs>
        <w:spacing w:line="240" w:lineRule="auto" w:before="0" w:after="0"/>
        <w:ind w:left="200" w:right="119" w:firstLine="0"/>
        <w:jc w:val="left"/>
        <w:rPr>
          <w:sz w:val="20"/>
        </w:rPr>
      </w:pPr>
      <w:r>
        <w:rPr>
          <w:sz w:val="20"/>
        </w:rPr>
        <w:t>Desestimar la excepción preliminar por falta de agotamiento de los recursos internos planteada por el Estado, de conformidad con los párrafos 27 a 29 de la presente Sentencia.</w:t>
      </w:r>
    </w:p>
    <w:p>
      <w:pPr>
        <w:spacing w:after="0" w:line="240" w:lineRule="auto"/>
        <w:jc w:val="left"/>
        <w:rPr>
          <w:sz w:val="20"/>
        </w:rPr>
        <w:sectPr>
          <w:type w:val="continuous"/>
          <w:pgSz w:w="12240" w:h="15840"/>
          <w:pgMar w:header="0" w:footer="1000" w:top="1820" w:bottom="280" w:left="1600" w:right="880"/>
        </w:sectPr>
      </w:pPr>
    </w:p>
    <w:p>
      <w:pPr>
        <w:pStyle w:val="Heading1"/>
        <w:spacing w:before="81"/>
        <w:ind w:left="200"/>
        <w:jc w:val="left"/>
      </w:pPr>
      <w:r>
        <w:rPr/>
        <w:t>DECLARA</w:t>
      </w:r>
      <w:r>
        <w:rPr>
          <w:spacing w:val="-11"/>
        </w:rPr>
        <w:t> </w:t>
      </w:r>
      <w:r>
        <w:rPr>
          <w:spacing w:val="-4"/>
        </w:rPr>
        <w:t>QUE,</w:t>
      </w:r>
    </w:p>
    <w:p>
      <w:pPr>
        <w:pStyle w:val="BodyText"/>
        <w:spacing w:before="11"/>
        <w:rPr>
          <w:b/>
          <w:sz w:val="19"/>
        </w:rPr>
      </w:pPr>
    </w:p>
    <w:p>
      <w:pPr>
        <w:pStyle w:val="BodyText"/>
        <w:ind w:left="200"/>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17"/>
        </w:numPr>
        <w:tabs>
          <w:tab w:pos="1287" w:val="left" w:leader="none"/>
          <w:tab w:pos="1288" w:val="left" w:leader="none"/>
        </w:tabs>
        <w:spacing w:line="240" w:lineRule="auto" w:before="0" w:after="0"/>
        <w:ind w:left="200" w:right="199" w:firstLine="0"/>
        <w:jc w:val="both"/>
        <w:rPr>
          <w:sz w:val="20"/>
        </w:rPr>
      </w:pPr>
      <w:r>
        <w:rPr>
          <w:sz w:val="20"/>
        </w:rPr>
        <w:t>El Estado es responsable por la violación de los derechos a la libertad de pensamiento y de expresión, libertad personal, y derechos políticos, establecidos en los artículos 13.1 13.2, 7.1, 7.3, 7.6, y 23.1.c) de la Convención Americana sobre Derechos Humanos, en relación con los artículos 1.1 y 2 del mismo instrumento, en perjuicio de Julio Rogelio Viteri Ungaretti, en los términos de los párrafos 78 a 112, 118 a 128, 145 a 149 de la presente Sentencia.</w:t>
      </w:r>
    </w:p>
    <w:p>
      <w:pPr>
        <w:pStyle w:val="BodyText"/>
      </w:pPr>
    </w:p>
    <w:p>
      <w:pPr>
        <w:pStyle w:val="BodyText"/>
        <w:ind w:left="200"/>
      </w:pPr>
      <w:r>
        <w:rPr/>
        <w:t>Por</w:t>
      </w:r>
      <w:r>
        <w:rPr>
          <w:spacing w:val="-3"/>
        </w:rPr>
        <w:t> </w:t>
      </w:r>
      <w:r>
        <w:rPr/>
        <w:t>cinco</w:t>
      </w:r>
      <w:r>
        <w:rPr>
          <w:spacing w:val="-6"/>
        </w:rPr>
        <w:t> </w:t>
      </w:r>
      <w:r>
        <w:rPr/>
        <w:t>votos</w:t>
      </w:r>
      <w:r>
        <w:rPr>
          <w:spacing w:val="-6"/>
        </w:rPr>
        <w:t> </w:t>
      </w:r>
      <w:r>
        <w:rPr/>
        <w:t>a</w:t>
      </w:r>
      <w:r>
        <w:rPr>
          <w:spacing w:val="-3"/>
        </w:rPr>
        <w:t> </w:t>
      </w:r>
      <w:r>
        <w:rPr/>
        <w:t>favor</w:t>
      </w:r>
      <w:r>
        <w:rPr>
          <w:spacing w:val="-2"/>
        </w:rPr>
        <w:t> </w:t>
      </w:r>
      <w:r>
        <w:rPr/>
        <w:t>y</w:t>
      </w:r>
      <w:r>
        <w:rPr>
          <w:spacing w:val="-5"/>
        </w:rPr>
        <w:t> </w:t>
      </w:r>
      <w:r>
        <w:rPr/>
        <w:t>dos</w:t>
      </w:r>
      <w:r>
        <w:rPr>
          <w:spacing w:val="-6"/>
        </w:rPr>
        <w:t> </w:t>
      </w:r>
      <w:r>
        <w:rPr/>
        <w:t>en</w:t>
      </w:r>
      <w:r>
        <w:rPr>
          <w:spacing w:val="-1"/>
        </w:rPr>
        <w:t> </w:t>
      </w:r>
      <w:r>
        <w:rPr/>
        <w:t>contra,</w:t>
      </w:r>
      <w:r>
        <w:rPr>
          <w:spacing w:val="-5"/>
        </w:rPr>
        <w:t> que</w:t>
      </w:r>
    </w:p>
    <w:p>
      <w:pPr>
        <w:pStyle w:val="BodyText"/>
        <w:spacing w:before="11"/>
        <w:rPr>
          <w:sz w:val="19"/>
        </w:rPr>
      </w:pPr>
    </w:p>
    <w:p>
      <w:pPr>
        <w:pStyle w:val="ListParagraph"/>
        <w:numPr>
          <w:ilvl w:val="0"/>
          <w:numId w:val="17"/>
        </w:numPr>
        <w:tabs>
          <w:tab w:pos="1287" w:val="left" w:leader="none"/>
          <w:tab w:pos="1288" w:val="left" w:leader="none"/>
        </w:tabs>
        <w:spacing w:line="242" w:lineRule="auto" w:before="0" w:after="0"/>
        <w:ind w:left="200" w:right="210" w:firstLine="0"/>
        <w:jc w:val="both"/>
        <w:rPr>
          <w:sz w:val="20"/>
        </w:rPr>
      </w:pPr>
      <w:r>
        <w:rPr>
          <w:sz w:val="20"/>
        </w:rPr>
        <w:t>El Estado es responsable</w:t>
      </w:r>
      <w:r>
        <w:rPr>
          <w:spacing w:val="-1"/>
          <w:sz w:val="20"/>
        </w:rPr>
        <w:t> </w:t>
      </w:r>
      <w:r>
        <w:rPr>
          <w:sz w:val="20"/>
        </w:rPr>
        <w:t>por la violación del derecho al trabajo, establecido en el artículo</w:t>
      </w:r>
      <w:r>
        <w:rPr>
          <w:spacing w:val="-19"/>
          <w:sz w:val="20"/>
        </w:rPr>
        <w:t> </w:t>
      </w:r>
      <w:r>
        <w:rPr>
          <w:sz w:val="20"/>
        </w:rPr>
        <w:t>26</w:t>
      </w:r>
      <w:r>
        <w:rPr>
          <w:spacing w:val="-18"/>
          <w:sz w:val="20"/>
        </w:rPr>
        <w:t> </w:t>
      </w:r>
      <w:r>
        <w:rPr>
          <w:sz w:val="20"/>
        </w:rPr>
        <w:t>de</w:t>
      </w:r>
      <w:r>
        <w:rPr>
          <w:spacing w:val="-19"/>
          <w:sz w:val="20"/>
        </w:rPr>
        <w:t> </w:t>
      </w:r>
      <w:r>
        <w:rPr>
          <w:sz w:val="20"/>
        </w:rPr>
        <w:t>la</w:t>
      </w:r>
      <w:r>
        <w:rPr>
          <w:spacing w:val="-18"/>
          <w:sz w:val="20"/>
        </w:rPr>
        <w:t> </w:t>
      </w:r>
      <w:r>
        <w:rPr>
          <w:sz w:val="20"/>
        </w:rPr>
        <w:t>Convención</w:t>
      </w:r>
      <w:r>
        <w:rPr>
          <w:spacing w:val="-18"/>
          <w:sz w:val="20"/>
        </w:rPr>
        <w:t> </w:t>
      </w:r>
      <w:r>
        <w:rPr>
          <w:sz w:val="20"/>
        </w:rPr>
        <w:t>Americana</w:t>
      </w:r>
      <w:r>
        <w:rPr>
          <w:spacing w:val="-18"/>
          <w:sz w:val="20"/>
        </w:rPr>
        <w:t> </w:t>
      </w:r>
      <w:r>
        <w:rPr>
          <w:sz w:val="20"/>
        </w:rPr>
        <w:t>sobre</w:t>
      </w:r>
      <w:r>
        <w:rPr>
          <w:spacing w:val="-19"/>
          <w:sz w:val="20"/>
        </w:rPr>
        <w:t> </w:t>
      </w:r>
      <w:r>
        <w:rPr>
          <w:sz w:val="20"/>
        </w:rPr>
        <w:t>Derechos</w:t>
      </w:r>
      <w:r>
        <w:rPr>
          <w:spacing w:val="-17"/>
          <w:sz w:val="20"/>
        </w:rPr>
        <w:t> </w:t>
      </w:r>
      <w:r>
        <w:rPr>
          <w:sz w:val="20"/>
        </w:rPr>
        <w:t>Humanos,</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8"/>
          <w:sz w:val="20"/>
        </w:rPr>
        <w:t> </w:t>
      </w:r>
      <w:r>
        <w:rPr>
          <w:sz w:val="20"/>
        </w:rPr>
        <w:t>los</w:t>
      </w:r>
      <w:r>
        <w:rPr>
          <w:spacing w:val="-19"/>
          <w:sz w:val="20"/>
        </w:rPr>
        <w:t> </w:t>
      </w:r>
      <w:r>
        <w:rPr>
          <w:sz w:val="20"/>
        </w:rPr>
        <w:t>artículos</w:t>
      </w:r>
    </w:p>
    <w:p>
      <w:pPr>
        <w:pStyle w:val="BodyText"/>
        <w:ind w:left="200" w:right="201"/>
        <w:jc w:val="both"/>
      </w:pPr>
      <w:r>
        <w:rPr/>
        <w:t>13.1</w:t>
      </w:r>
      <w:r>
        <w:rPr>
          <w:spacing w:val="-9"/>
        </w:rPr>
        <w:t> </w:t>
      </w:r>
      <w:r>
        <w:rPr/>
        <w:t>y</w:t>
      </w:r>
      <w:r>
        <w:rPr>
          <w:spacing w:val="-9"/>
        </w:rPr>
        <w:t> </w:t>
      </w:r>
      <w:r>
        <w:rPr/>
        <w:t>13.2</w:t>
      </w:r>
      <w:r>
        <w:rPr>
          <w:spacing w:val="-7"/>
        </w:rPr>
        <w:t> </w:t>
      </w:r>
      <w:r>
        <w:rPr/>
        <w:t>y</w:t>
      </w:r>
      <w:r>
        <w:rPr>
          <w:spacing w:val="-9"/>
        </w:rPr>
        <w:t> </w:t>
      </w:r>
      <w:r>
        <w:rPr/>
        <w:t>1.1</w:t>
      </w:r>
      <w:r>
        <w:rPr>
          <w:spacing w:val="-8"/>
        </w:rPr>
        <w:t> </w:t>
      </w:r>
      <w:r>
        <w:rPr/>
        <w:t>del</w:t>
      </w:r>
      <w:r>
        <w:rPr>
          <w:spacing w:val="-9"/>
        </w:rPr>
        <w:t> </w:t>
      </w:r>
      <w:r>
        <w:rPr/>
        <w:t>mismo</w:t>
      </w:r>
      <w:r>
        <w:rPr>
          <w:spacing w:val="-10"/>
        </w:rPr>
        <w:t> </w:t>
      </w:r>
      <w:r>
        <w:rPr/>
        <w:t>instrumento,</w:t>
      </w:r>
      <w:r>
        <w:rPr>
          <w:spacing w:val="-7"/>
        </w:rPr>
        <w:t> </w:t>
      </w:r>
      <w:r>
        <w:rPr/>
        <w:t>en</w:t>
      </w:r>
      <w:r>
        <w:rPr>
          <w:spacing w:val="-8"/>
        </w:rPr>
        <w:t> </w:t>
      </w:r>
      <w:r>
        <w:rPr/>
        <w:t>perjuicio</w:t>
      </w:r>
      <w:r>
        <w:rPr>
          <w:spacing w:val="-9"/>
        </w:rPr>
        <w:t> </w:t>
      </w:r>
      <w:r>
        <w:rPr/>
        <w:t>de</w:t>
      </w:r>
      <w:r>
        <w:rPr>
          <w:spacing w:val="-8"/>
        </w:rPr>
        <w:t> </w:t>
      </w:r>
      <w:r>
        <w:rPr/>
        <w:t>Julio</w:t>
      </w:r>
      <w:r>
        <w:rPr>
          <w:spacing w:val="-10"/>
        </w:rPr>
        <w:t> </w:t>
      </w:r>
      <w:r>
        <w:rPr/>
        <w:t>Rogelio</w:t>
      </w:r>
      <w:r>
        <w:rPr>
          <w:spacing w:val="-10"/>
        </w:rPr>
        <w:t> </w:t>
      </w:r>
      <w:r>
        <w:rPr/>
        <w:t>Viteri</w:t>
      </w:r>
      <w:r>
        <w:rPr>
          <w:spacing w:val="-9"/>
        </w:rPr>
        <w:t> </w:t>
      </w:r>
      <w:r>
        <w:rPr/>
        <w:t>Ungaretti</w:t>
      </w:r>
      <w:r>
        <w:rPr>
          <w:spacing w:val="-2"/>
        </w:rPr>
        <w:t> </w:t>
      </w:r>
      <w:r>
        <w:rPr/>
        <w:t>y</w:t>
      </w:r>
      <w:r>
        <w:rPr>
          <w:spacing w:val="-7"/>
        </w:rPr>
        <w:t> </w:t>
      </w:r>
      <w:r>
        <w:rPr/>
        <w:t>Ligia Rocío Alarcón Gallegos, en los</w:t>
      </w:r>
      <w:r>
        <w:rPr>
          <w:spacing w:val="-1"/>
        </w:rPr>
        <w:t> </w:t>
      </w:r>
      <w:r>
        <w:rPr/>
        <w:t>términos</w:t>
      </w:r>
      <w:r>
        <w:rPr>
          <w:spacing w:val="-1"/>
        </w:rPr>
        <w:t> </w:t>
      </w:r>
      <w:r>
        <w:rPr/>
        <w:t>de</w:t>
      </w:r>
      <w:r>
        <w:rPr>
          <w:spacing w:val="-2"/>
        </w:rPr>
        <w:t> </w:t>
      </w:r>
      <w:r>
        <w:rPr/>
        <w:t>los</w:t>
      </w:r>
      <w:r>
        <w:rPr>
          <w:spacing w:val="-1"/>
        </w:rPr>
        <w:t> </w:t>
      </w:r>
      <w:r>
        <w:rPr/>
        <w:t>párrafos 135 a 144,</w:t>
      </w:r>
      <w:r>
        <w:rPr>
          <w:spacing w:val="-1"/>
        </w:rPr>
        <w:t> </w:t>
      </w:r>
      <w:r>
        <w:rPr/>
        <w:t>148 y</w:t>
      </w:r>
      <w:r>
        <w:rPr>
          <w:spacing w:val="-1"/>
        </w:rPr>
        <w:t> </w:t>
      </w:r>
      <w:r>
        <w:rPr/>
        <w:t>149 de</w:t>
      </w:r>
      <w:r>
        <w:rPr>
          <w:spacing w:val="-2"/>
        </w:rPr>
        <w:t> </w:t>
      </w:r>
      <w:r>
        <w:rPr/>
        <w:t>la</w:t>
      </w:r>
      <w:r>
        <w:rPr>
          <w:spacing w:val="-1"/>
        </w:rPr>
        <w:t> </w:t>
      </w:r>
      <w:r>
        <w:rPr/>
        <w:t>presente </w:t>
      </w:r>
      <w:r>
        <w:rPr>
          <w:spacing w:val="-2"/>
        </w:rPr>
        <w:t>Sentencia.</w:t>
      </w:r>
    </w:p>
    <w:p>
      <w:pPr>
        <w:pStyle w:val="BodyText"/>
        <w:spacing w:before="9"/>
        <w:rPr>
          <w:sz w:val="19"/>
        </w:rPr>
      </w:pPr>
    </w:p>
    <w:p>
      <w:pPr>
        <w:pStyle w:val="BodyText"/>
        <w:spacing w:line="480" w:lineRule="auto"/>
        <w:ind w:left="200" w:right="1145"/>
        <w:jc w:val="both"/>
      </w:pPr>
      <w:r>
        <w:rPr/>
        <w:t>Disienten</w:t>
      </w:r>
      <w:r>
        <w:rPr>
          <w:spacing w:val="-3"/>
        </w:rPr>
        <w:t> </w:t>
      </w:r>
      <w:r>
        <w:rPr/>
        <w:t>el</w:t>
      </w:r>
      <w:r>
        <w:rPr>
          <w:spacing w:val="-5"/>
        </w:rPr>
        <w:t> </w:t>
      </w:r>
      <w:r>
        <w:rPr/>
        <w:t>Juez</w:t>
      </w:r>
      <w:r>
        <w:rPr>
          <w:spacing w:val="-3"/>
        </w:rPr>
        <w:t> </w:t>
      </w:r>
      <w:r>
        <w:rPr/>
        <w:t>Humberto</w:t>
      </w:r>
      <w:r>
        <w:rPr>
          <w:spacing w:val="-7"/>
        </w:rPr>
        <w:t> </w:t>
      </w:r>
      <w:r>
        <w:rPr/>
        <w:t>Antonio</w:t>
      </w:r>
      <w:r>
        <w:rPr>
          <w:spacing w:val="-4"/>
        </w:rPr>
        <w:t> </w:t>
      </w:r>
      <w:r>
        <w:rPr/>
        <w:t>Sierra</w:t>
      </w:r>
      <w:r>
        <w:rPr>
          <w:spacing w:val="-3"/>
        </w:rPr>
        <w:t> </w:t>
      </w:r>
      <w:r>
        <w:rPr/>
        <w:t>Porto</w:t>
      </w:r>
      <w:r>
        <w:rPr>
          <w:spacing w:val="-7"/>
        </w:rPr>
        <w:t> </w:t>
      </w:r>
      <w:r>
        <w:rPr/>
        <w:t>y</w:t>
      </w:r>
      <w:r>
        <w:rPr>
          <w:spacing w:val="-4"/>
        </w:rPr>
        <w:t> </w:t>
      </w:r>
      <w:r>
        <w:rPr/>
        <w:t>la</w:t>
      </w:r>
      <w:r>
        <w:rPr>
          <w:spacing w:val="-5"/>
        </w:rPr>
        <w:t> </w:t>
      </w:r>
      <w:r>
        <w:rPr/>
        <w:t>Jueza</w:t>
      </w:r>
      <w:r>
        <w:rPr>
          <w:spacing w:val="-6"/>
        </w:rPr>
        <w:t> </w:t>
      </w:r>
      <w:r>
        <w:rPr/>
        <w:t>Patricia</w:t>
      </w:r>
      <w:r>
        <w:rPr>
          <w:spacing w:val="-3"/>
        </w:rPr>
        <w:t> </w:t>
      </w:r>
      <w:r>
        <w:rPr/>
        <w:t>Pérez</w:t>
      </w:r>
      <w:r>
        <w:rPr>
          <w:spacing w:val="-5"/>
        </w:rPr>
        <w:t> </w:t>
      </w:r>
      <w:r>
        <w:rPr/>
        <w:t>Goldberg. Por unanimidad, que,</w:t>
      </w:r>
    </w:p>
    <w:p>
      <w:pPr>
        <w:pStyle w:val="ListParagraph"/>
        <w:numPr>
          <w:ilvl w:val="0"/>
          <w:numId w:val="17"/>
        </w:numPr>
        <w:tabs>
          <w:tab w:pos="1287" w:val="left" w:leader="none"/>
          <w:tab w:pos="1288" w:val="left" w:leader="none"/>
        </w:tabs>
        <w:spacing w:line="240" w:lineRule="auto" w:before="0" w:after="0"/>
        <w:ind w:left="200" w:right="197" w:firstLine="0"/>
        <w:jc w:val="both"/>
        <w:rPr>
          <w:sz w:val="20"/>
        </w:rPr>
      </w:pPr>
      <w:r>
        <w:rPr>
          <w:sz w:val="20"/>
        </w:rPr>
        <w:t>El Estado es responsable por la violación de los derechos de circulación y de residencia,</w:t>
      </w:r>
      <w:r>
        <w:rPr>
          <w:spacing w:val="-6"/>
          <w:sz w:val="20"/>
        </w:rPr>
        <w:t> </w:t>
      </w:r>
      <w:r>
        <w:rPr>
          <w:sz w:val="20"/>
        </w:rPr>
        <w:t>a</w:t>
      </w:r>
      <w:r>
        <w:rPr>
          <w:spacing w:val="-8"/>
          <w:sz w:val="20"/>
        </w:rPr>
        <w:t> </w:t>
      </w:r>
      <w:r>
        <w:rPr>
          <w:sz w:val="20"/>
        </w:rPr>
        <w:t>la</w:t>
      </w:r>
      <w:r>
        <w:rPr>
          <w:spacing w:val="-8"/>
          <w:sz w:val="20"/>
        </w:rPr>
        <w:t> </w:t>
      </w:r>
      <w:r>
        <w:rPr>
          <w:sz w:val="20"/>
        </w:rPr>
        <w:t>integridad</w:t>
      </w:r>
      <w:r>
        <w:rPr>
          <w:spacing w:val="-8"/>
          <w:sz w:val="20"/>
        </w:rPr>
        <w:t> </w:t>
      </w:r>
      <w:r>
        <w:rPr>
          <w:sz w:val="20"/>
        </w:rPr>
        <w:t>personal</w:t>
      </w:r>
      <w:r>
        <w:rPr>
          <w:spacing w:val="-5"/>
          <w:sz w:val="20"/>
        </w:rPr>
        <w:t> </w:t>
      </w:r>
      <w:r>
        <w:rPr>
          <w:sz w:val="20"/>
        </w:rPr>
        <w:t>y</w:t>
      </w:r>
      <w:r>
        <w:rPr>
          <w:spacing w:val="-9"/>
          <w:sz w:val="20"/>
        </w:rPr>
        <w:t> </w:t>
      </w:r>
      <w:r>
        <w:rPr>
          <w:sz w:val="20"/>
        </w:rPr>
        <w:t>a</w:t>
      </w:r>
      <w:r>
        <w:rPr>
          <w:spacing w:val="-8"/>
          <w:sz w:val="20"/>
        </w:rPr>
        <w:t> </w:t>
      </w:r>
      <w:r>
        <w:rPr>
          <w:sz w:val="20"/>
        </w:rPr>
        <w:t>la</w:t>
      </w:r>
      <w:r>
        <w:rPr>
          <w:spacing w:val="-8"/>
          <w:sz w:val="20"/>
        </w:rPr>
        <w:t> </w:t>
      </w:r>
      <w:r>
        <w:rPr>
          <w:sz w:val="20"/>
        </w:rPr>
        <w:t>protección</w:t>
      </w:r>
      <w:r>
        <w:rPr>
          <w:spacing w:val="-8"/>
          <w:sz w:val="20"/>
        </w:rPr>
        <w:t> </w:t>
      </w:r>
      <w:r>
        <w:rPr>
          <w:sz w:val="20"/>
        </w:rPr>
        <w:t>a</w:t>
      </w:r>
      <w:r>
        <w:rPr>
          <w:spacing w:val="-7"/>
          <w:sz w:val="20"/>
        </w:rPr>
        <w:t> </w:t>
      </w:r>
      <w:r>
        <w:rPr>
          <w:sz w:val="20"/>
        </w:rPr>
        <w:t>la</w:t>
      </w:r>
      <w:r>
        <w:rPr>
          <w:spacing w:val="-8"/>
          <w:sz w:val="20"/>
        </w:rPr>
        <w:t> </w:t>
      </w:r>
      <w:r>
        <w:rPr>
          <w:sz w:val="20"/>
        </w:rPr>
        <w:t>familia,</w:t>
      </w:r>
      <w:r>
        <w:rPr>
          <w:spacing w:val="-5"/>
          <w:sz w:val="20"/>
        </w:rPr>
        <w:t> </w:t>
      </w:r>
      <w:r>
        <w:rPr>
          <w:sz w:val="20"/>
        </w:rPr>
        <w:t>consagrados</w:t>
      </w:r>
      <w:r>
        <w:rPr>
          <w:spacing w:val="-6"/>
          <w:sz w:val="20"/>
        </w:rPr>
        <w:t> </w:t>
      </w:r>
      <w:r>
        <w:rPr>
          <w:sz w:val="20"/>
        </w:rPr>
        <w:t>en</w:t>
      </w:r>
      <w:r>
        <w:rPr>
          <w:spacing w:val="-8"/>
          <w:sz w:val="20"/>
        </w:rPr>
        <w:t> </w:t>
      </w:r>
      <w:r>
        <w:rPr>
          <w:sz w:val="20"/>
        </w:rPr>
        <w:t>los</w:t>
      </w:r>
      <w:r>
        <w:rPr>
          <w:spacing w:val="-9"/>
          <w:sz w:val="20"/>
        </w:rPr>
        <w:t> </w:t>
      </w:r>
      <w:r>
        <w:rPr>
          <w:sz w:val="20"/>
        </w:rPr>
        <w:t>artículos 22,</w:t>
      </w:r>
      <w:r>
        <w:rPr>
          <w:spacing w:val="-18"/>
          <w:sz w:val="20"/>
        </w:rPr>
        <w:t> </w:t>
      </w:r>
      <w:r>
        <w:rPr>
          <w:sz w:val="20"/>
        </w:rPr>
        <w:t>5.1</w:t>
      </w:r>
      <w:r>
        <w:rPr>
          <w:spacing w:val="-18"/>
          <w:sz w:val="20"/>
        </w:rPr>
        <w:t> </w:t>
      </w:r>
      <w:r>
        <w:rPr>
          <w:sz w:val="20"/>
        </w:rPr>
        <w:t>y</w:t>
      </w:r>
      <w:r>
        <w:rPr>
          <w:spacing w:val="-17"/>
          <w:sz w:val="20"/>
        </w:rPr>
        <w:t> </w:t>
      </w:r>
      <w:r>
        <w:rPr>
          <w:sz w:val="20"/>
        </w:rPr>
        <w:t>17</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Americana</w:t>
      </w:r>
      <w:r>
        <w:rPr>
          <w:spacing w:val="-17"/>
          <w:sz w:val="20"/>
        </w:rPr>
        <w:t> </w:t>
      </w:r>
      <w:r>
        <w:rPr>
          <w:sz w:val="20"/>
        </w:rPr>
        <w:t>sobre</w:t>
      </w:r>
      <w:r>
        <w:rPr>
          <w:spacing w:val="-18"/>
          <w:sz w:val="20"/>
        </w:rPr>
        <w:t> </w:t>
      </w:r>
      <w:r>
        <w:rPr>
          <w:sz w:val="20"/>
        </w:rPr>
        <w:t>Derechos</w:t>
      </w:r>
      <w:r>
        <w:rPr>
          <w:spacing w:val="-17"/>
          <w:sz w:val="20"/>
        </w:rPr>
        <w:t> </w:t>
      </w:r>
      <w:r>
        <w:rPr>
          <w:sz w:val="20"/>
        </w:rPr>
        <w:t>Humanos,</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8"/>
          <w:sz w:val="20"/>
        </w:rPr>
        <w:t> </w:t>
      </w:r>
      <w:r>
        <w:rPr>
          <w:sz w:val="20"/>
        </w:rPr>
        <w:t>su</w:t>
      </w:r>
      <w:r>
        <w:rPr>
          <w:spacing w:val="-17"/>
          <w:sz w:val="20"/>
        </w:rPr>
        <w:t> </w:t>
      </w:r>
      <w:r>
        <w:rPr>
          <w:sz w:val="20"/>
        </w:rPr>
        <w:t>artículo 1.1, así como una afectación a su proyecto de vida, en perjuicio de Julio Rogelio Viteri Ungaretti, Ligia</w:t>
      </w:r>
      <w:r>
        <w:rPr>
          <w:spacing w:val="-2"/>
          <w:sz w:val="20"/>
        </w:rPr>
        <w:t> </w:t>
      </w:r>
      <w:r>
        <w:rPr>
          <w:sz w:val="20"/>
        </w:rPr>
        <w:t>Rocío Alarcón</w:t>
      </w:r>
      <w:r>
        <w:rPr>
          <w:spacing w:val="-1"/>
          <w:sz w:val="20"/>
        </w:rPr>
        <w:t> </w:t>
      </w:r>
      <w:r>
        <w:rPr>
          <w:sz w:val="20"/>
        </w:rPr>
        <w:t>Gallegos,</w:t>
      </w:r>
      <w:r>
        <w:rPr>
          <w:spacing w:val="-1"/>
          <w:sz w:val="20"/>
        </w:rPr>
        <w:t> </w:t>
      </w:r>
      <w:r>
        <w:rPr>
          <w:sz w:val="20"/>
        </w:rPr>
        <w:t>y Rogelio</w:t>
      </w:r>
      <w:r>
        <w:rPr>
          <w:spacing w:val="-1"/>
          <w:sz w:val="20"/>
        </w:rPr>
        <w:t> </w:t>
      </w:r>
      <w:r>
        <w:rPr>
          <w:sz w:val="20"/>
        </w:rPr>
        <w:t>Sebastián</w:t>
      </w:r>
      <w:r>
        <w:rPr>
          <w:spacing w:val="-1"/>
          <w:sz w:val="20"/>
        </w:rPr>
        <w:t> </w:t>
      </w:r>
      <w:r>
        <w:rPr>
          <w:sz w:val="20"/>
        </w:rPr>
        <w:t>y Michelle Rocío,</w:t>
      </w:r>
      <w:r>
        <w:rPr>
          <w:spacing w:val="-2"/>
          <w:sz w:val="20"/>
        </w:rPr>
        <w:t> </w:t>
      </w:r>
      <w:r>
        <w:rPr>
          <w:sz w:val="20"/>
        </w:rPr>
        <w:t>ambos Alarcón Gallegos,</w:t>
      </w:r>
      <w:r>
        <w:rPr>
          <w:spacing w:val="-8"/>
          <w:sz w:val="20"/>
        </w:rPr>
        <w:t> </w:t>
      </w:r>
      <w:r>
        <w:rPr>
          <w:sz w:val="20"/>
        </w:rPr>
        <w:t>y</w:t>
      </w:r>
      <w:r>
        <w:rPr>
          <w:spacing w:val="-7"/>
          <w:sz w:val="20"/>
        </w:rPr>
        <w:t> </w:t>
      </w:r>
      <w:r>
        <w:rPr>
          <w:sz w:val="20"/>
        </w:rPr>
        <w:t>Rosa</w:t>
      </w:r>
      <w:r>
        <w:rPr>
          <w:spacing w:val="-7"/>
          <w:sz w:val="20"/>
        </w:rPr>
        <w:t> </w:t>
      </w:r>
      <w:r>
        <w:rPr>
          <w:sz w:val="20"/>
        </w:rPr>
        <w:t>María</w:t>
      </w:r>
      <w:r>
        <w:rPr>
          <w:spacing w:val="-4"/>
          <w:sz w:val="20"/>
        </w:rPr>
        <w:t> </w:t>
      </w:r>
      <w:r>
        <w:rPr>
          <w:sz w:val="20"/>
        </w:rPr>
        <w:t>Gallegos</w:t>
      </w:r>
      <w:r>
        <w:rPr>
          <w:spacing w:val="-7"/>
          <w:sz w:val="20"/>
        </w:rPr>
        <w:t> </w:t>
      </w:r>
      <w:r>
        <w:rPr>
          <w:sz w:val="20"/>
        </w:rPr>
        <w:t>Pozo,</w:t>
      </w:r>
      <w:r>
        <w:rPr>
          <w:spacing w:val="-5"/>
          <w:sz w:val="20"/>
        </w:rPr>
        <w:t> </w:t>
      </w:r>
      <w:r>
        <w:rPr>
          <w:sz w:val="20"/>
        </w:rPr>
        <w:t>en</w:t>
      </w:r>
      <w:r>
        <w:rPr>
          <w:spacing w:val="-6"/>
          <w:sz w:val="20"/>
        </w:rPr>
        <w:t> </w:t>
      </w:r>
      <w:r>
        <w:rPr>
          <w:sz w:val="20"/>
        </w:rPr>
        <w:t>los</w:t>
      </w:r>
      <w:r>
        <w:rPr>
          <w:spacing w:val="-7"/>
          <w:sz w:val="20"/>
        </w:rPr>
        <w:t> </w:t>
      </w:r>
      <w:r>
        <w:rPr>
          <w:sz w:val="20"/>
        </w:rPr>
        <w:t>términos</w:t>
      </w:r>
      <w:r>
        <w:rPr>
          <w:spacing w:val="-7"/>
          <w:sz w:val="20"/>
        </w:rPr>
        <w:t> </w:t>
      </w:r>
      <w:r>
        <w:rPr>
          <w:sz w:val="20"/>
        </w:rPr>
        <w:t>de</w:t>
      </w:r>
      <w:r>
        <w:rPr>
          <w:spacing w:val="-8"/>
          <w:sz w:val="20"/>
        </w:rPr>
        <w:t> </w:t>
      </w:r>
      <w:r>
        <w:rPr>
          <w:sz w:val="20"/>
        </w:rPr>
        <w:t>los</w:t>
      </w:r>
      <w:r>
        <w:rPr>
          <w:spacing w:val="-7"/>
          <w:sz w:val="20"/>
        </w:rPr>
        <w:t> </w:t>
      </w:r>
      <w:r>
        <w:rPr>
          <w:sz w:val="20"/>
        </w:rPr>
        <w:t>párrafos</w:t>
      </w:r>
      <w:r>
        <w:rPr>
          <w:spacing w:val="-1"/>
          <w:sz w:val="20"/>
        </w:rPr>
        <w:t> </w:t>
      </w:r>
      <w:r>
        <w:rPr>
          <w:sz w:val="20"/>
        </w:rPr>
        <w:t>160</w:t>
      </w:r>
      <w:r>
        <w:rPr>
          <w:spacing w:val="-5"/>
          <w:sz w:val="20"/>
        </w:rPr>
        <w:t> </w:t>
      </w:r>
      <w:r>
        <w:rPr>
          <w:sz w:val="20"/>
        </w:rPr>
        <w:t>a</w:t>
      </w:r>
      <w:r>
        <w:rPr>
          <w:spacing w:val="-6"/>
          <w:sz w:val="20"/>
        </w:rPr>
        <w:t> </w:t>
      </w:r>
      <w:r>
        <w:rPr>
          <w:sz w:val="20"/>
        </w:rPr>
        <w:t>164,</w:t>
      </w:r>
      <w:r>
        <w:rPr>
          <w:spacing w:val="-7"/>
          <w:sz w:val="20"/>
        </w:rPr>
        <w:t> </w:t>
      </w:r>
      <w:r>
        <w:rPr>
          <w:sz w:val="20"/>
        </w:rPr>
        <w:t>168</w:t>
      </w:r>
      <w:r>
        <w:rPr>
          <w:spacing w:val="-6"/>
          <w:sz w:val="20"/>
        </w:rPr>
        <w:t> </w:t>
      </w:r>
      <w:r>
        <w:rPr>
          <w:sz w:val="20"/>
        </w:rPr>
        <w:t>a</w:t>
      </w:r>
      <w:r>
        <w:rPr>
          <w:spacing w:val="40"/>
          <w:sz w:val="20"/>
        </w:rPr>
        <w:t> </w:t>
      </w:r>
      <w:r>
        <w:rPr>
          <w:sz w:val="20"/>
        </w:rPr>
        <w:t>180, 182 y 183 de la presente Sentencia. Asimismo, el Estado es responsable por la violación del derecho</w:t>
      </w:r>
      <w:r>
        <w:rPr>
          <w:spacing w:val="-7"/>
          <w:sz w:val="20"/>
        </w:rPr>
        <w:t> </w:t>
      </w:r>
      <w:r>
        <w:rPr>
          <w:sz w:val="20"/>
        </w:rPr>
        <w:t>a</w:t>
      </w:r>
      <w:r>
        <w:rPr>
          <w:spacing w:val="-5"/>
          <w:sz w:val="20"/>
        </w:rPr>
        <w:t> </w:t>
      </w:r>
      <w:r>
        <w:rPr>
          <w:sz w:val="20"/>
        </w:rPr>
        <w:t>la</w:t>
      </w:r>
      <w:r>
        <w:rPr>
          <w:spacing w:val="-4"/>
          <w:sz w:val="20"/>
        </w:rPr>
        <w:t> </w:t>
      </w:r>
      <w:r>
        <w:rPr>
          <w:sz w:val="20"/>
        </w:rPr>
        <w:t>niñez,</w:t>
      </w:r>
      <w:r>
        <w:rPr>
          <w:spacing w:val="-4"/>
          <w:sz w:val="20"/>
        </w:rPr>
        <w:t> </w:t>
      </w:r>
      <w:r>
        <w:rPr>
          <w:sz w:val="20"/>
        </w:rPr>
        <w:t>consagrado</w:t>
      </w:r>
      <w:r>
        <w:rPr>
          <w:spacing w:val="-4"/>
          <w:sz w:val="20"/>
        </w:rPr>
        <w:t> </w:t>
      </w:r>
      <w:r>
        <w:rPr>
          <w:sz w:val="20"/>
        </w:rPr>
        <w:t>en</w:t>
      </w:r>
      <w:r>
        <w:rPr>
          <w:spacing w:val="-3"/>
          <w:sz w:val="20"/>
        </w:rPr>
        <w:t> </w:t>
      </w:r>
      <w:r>
        <w:rPr>
          <w:sz w:val="20"/>
        </w:rPr>
        <w:t>el</w:t>
      </w:r>
      <w:r>
        <w:rPr>
          <w:spacing w:val="-5"/>
          <w:sz w:val="20"/>
        </w:rPr>
        <w:t> </w:t>
      </w:r>
      <w:r>
        <w:rPr>
          <w:sz w:val="20"/>
        </w:rPr>
        <w:t>artículo</w:t>
      </w:r>
      <w:r>
        <w:rPr>
          <w:spacing w:val="-4"/>
          <w:sz w:val="20"/>
        </w:rPr>
        <w:t> </w:t>
      </w:r>
      <w:r>
        <w:rPr>
          <w:sz w:val="20"/>
        </w:rPr>
        <w:t>19</w:t>
      </w:r>
      <w:r>
        <w:rPr>
          <w:spacing w:val="-3"/>
          <w:sz w:val="20"/>
        </w:rPr>
        <w:t> </w:t>
      </w:r>
      <w:r>
        <w:rPr>
          <w:sz w:val="20"/>
        </w:rPr>
        <w:t>de</w:t>
      </w:r>
      <w:r>
        <w:rPr>
          <w:spacing w:val="-7"/>
          <w:sz w:val="20"/>
        </w:rPr>
        <w:t> </w:t>
      </w:r>
      <w:r>
        <w:rPr>
          <w:sz w:val="20"/>
        </w:rPr>
        <w:t>la</w:t>
      </w:r>
      <w:r>
        <w:rPr>
          <w:spacing w:val="-4"/>
          <w:sz w:val="20"/>
        </w:rPr>
        <w:t> </w:t>
      </w:r>
      <w:r>
        <w:rPr>
          <w:sz w:val="20"/>
        </w:rPr>
        <w:t>Convención</w:t>
      </w:r>
      <w:r>
        <w:rPr>
          <w:spacing w:val="-5"/>
          <w:sz w:val="20"/>
        </w:rPr>
        <w:t> </w:t>
      </w:r>
      <w:r>
        <w:rPr>
          <w:sz w:val="20"/>
        </w:rPr>
        <w:t>Americana</w:t>
      </w:r>
      <w:r>
        <w:rPr>
          <w:spacing w:val="-5"/>
          <w:sz w:val="20"/>
        </w:rPr>
        <w:t> </w:t>
      </w:r>
      <w:r>
        <w:rPr>
          <w:sz w:val="20"/>
        </w:rPr>
        <w:t>sobre</w:t>
      </w:r>
      <w:r>
        <w:rPr>
          <w:spacing w:val="-7"/>
          <w:sz w:val="20"/>
        </w:rPr>
        <w:t> </w:t>
      </w:r>
      <w:r>
        <w:rPr>
          <w:sz w:val="20"/>
        </w:rPr>
        <w:t>Derechos Humanos,</w:t>
      </w:r>
      <w:r>
        <w:rPr>
          <w:spacing w:val="-5"/>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su</w:t>
      </w:r>
      <w:r>
        <w:rPr>
          <w:spacing w:val="-3"/>
          <w:sz w:val="20"/>
        </w:rPr>
        <w:t> </w:t>
      </w:r>
      <w:r>
        <w:rPr>
          <w:sz w:val="20"/>
        </w:rPr>
        <w:t>artículo</w:t>
      </w:r>
      <w:r>
        <w:rPr>
          <w:spacing w:val="-5"/>
          <w:sz w:val="20"/>
        </w:rPr>
        <w:t> </w:t>
      </w:r>
      <w:r>
        <w:rPr>
          <w:sz w:val="20"/>
        </w:rPr>
        <w:t>1.1,</w:t>
      </w:r>
      <w:r>
        <w:rPr>
          <w:spacing w:val="-2"/>
          <w:sz w:val="20"/>
        </w:rPr>
        <w:t> </w:t>
      </w:r>
      <w:r>
        <w:rPr>
          <w:sz w:val="20"/>
        </w:rPr>
        <w:t>en</w:t>
      </w:r>
      <w:r>
        <w:rPr>
          <w:spacing w:val="-3"/>
          <w:sz w:val="20"/>
        </w:rPr>
        <w:t> </w:t>
      </w:r>
      <w:r>
        <w:rPr>
          <w:sz w:val="20"/>
        </w:rPr>
        <w:t>perjuicio</w:t>
      </w:r>
      <w:r>
        <w:rPr>
          <w:spacing w:val="-5"/>
          <w:sz w:val="20"/>
        </w:rPr>
        <w:t> </w:t>
      </w:r>
      <w:r>
        <w:rPr>
          <w:sz w:val="20"/>
        </w:rPr>
        <w:t>de Rogelio</w:t>
      </w:r>
      <w:r>
        <w:rPr>
          <w:spacing w:val="-4"/>
          <w:sz w:val="20"/>
        </w:rPr>
        <w:t> </w:t>
      </w:r>
      <w:r>
        <w:rPr>
          <w:sz w:val="20"/>
        </w:rPr>
        <w:t>Sebastián</w:t>
      </w:r>
      <w:r>
        <w:rPr>
          <w:spacing w:val="-2"/>
          <w:sz w:val="20"/>
        </w:rPr>
        <w:t> </w:t>
      </w:r>
      <w:r>
        <w:rPr>
          <w:sz w:val="20"/>
        </w:rPr>
        <w:t>y</w:t>
      </w:r>
      <w:r>
        <w:rPr>
          <w:spacing w:val="-4"/>
          <w:sz w:val="20"/>
        </w:rPr>
        <w:t> </w:t>
      </w:r>
      <w:r>
        <w:rPr>
          <w:sz w:val="20"/>
        </w:rPr>
        <w:t>Michelle</w:t>
      </w:r>
      <w:r>
        <w:rPr>
          <w:spacing w:val="-5"/>
          <w:sz w:val="20"/>
        </w:rPr>
        <w:t> </w:t>
      </w:r>
      <w:r>
        <w:rPr>
          <w:sz w:val="20"/>
        </w:rPr>
        <w:t>Rocío, ambos Alarcón Gallegos, en los términos de los párrafos 165 a 180 y 183 de la presente </w:t>
      </w:r>
      <w:r>
        <w:rPr>
          <w:spacing w:val="-2"/>
          <w:sz w:val="20"/>
        </w:rPr>
        <w:t>Sentencia.</w:t>
      </w:r>
    </w:p>
    <w:p>
      <w:pPr>
        <w:pStyle w:val="BodyText"/>
        <w:spacing w:before="11"/>
        <w:rPr>
          <w:sz w:val="19"/>
        </w:rPr>
      </w:pPr>
    </w:p>
    <w:p>
      <w:pPr>
        <w:pStyle w:val="Heading1"/>
        <w:ind w:left="200"/>
        <w:jc w:val="both"/>
      </w:pPr>
      <w:r>
        <w:rPr/>
        <w:t>Y</w:t>
      </w:r>
      <w:r>
        <w:rPr>
          <w:spacing w:val="-9"/>
        </w:rPr>
        <w:t> </w:t>
      </w:r>
      <w:r>
        <w:rPr/>
        <w:t>DISPONE</w:t>
      </w:r>
      <w:r>
        <w:rPr>
          <w:spacing w:val="-4"/>
        </w:rPr>
        <w:t> QUE,</w:t>
      </w:r>
    </w:p>
    <w:p>
      <w:pPr>
        <w:pStyle w:val="BodyText"/>
        <w:spacing w:before="1"/>
        <w:rPr>
          <w:b/>
        </w:rPr>
      </w:pPr>
    </w:p>
    <w:p>
      <w:pPr>
        <w:pStyle w:val="BodyText"/>
        <w:spacing w:before="1"/>
        <w:ind w:left="200"/>
      </w:pPr>
      <w:r>
        <w:rPr/>
        <w:t>Por</w:t>
      </w:r>
      <w:r>
        <w:rPr>
          <w:spacing w:val="-7"/>
        </w:rPr>
        <w:t> </w:t>
      </w:r>
      <w:r>
        <w:rPr/>
        <w:t>unanimidad,</w:t>
      </w:r>
      <w:r>
        <w:rPr>
          <w:spacing w:val="-8"/>
        </w:rPr>
        <w:t> </w:t>
      </w:r>
      <w:r>
        <w:rPr>
          <w:spacing w:val="-4"/>
        </w:rPr>
        <w:t>que,</w:t>
      </w:r>
    </w:p>
    <w:p>
      <w:pPr>
        <w:pStyle w:val="BodyText"/>
      </w:pPr>
    </w:p>
    <w:p>
      <w:pPr>
        <w:pStyle w:val="ListParagraph"/>
        <w:numPr>
          <w:ilvl w:val="0"/>
          <w:numId w:val="17"/>
        </w:numPr>
        <w:tabs>
          <w:tab w:pos="909" w:val="left" w:leader="none"/>
        </w:tabs>
        <w:spacing w:line="240" w:lineRule="auto" w:before="1" w:after="0"/>
        <w:ind w:left="908" w:right="0" w:hanging="709"/>
        <w:jc w:val="both"/>
        <w:rPr>
          <w:sz w:val="20"/>
        </w:rPr>
      </w:pPr>
      <w:r>
        <w:rPr>
          <w:sz w:val="20"/>
        </w:rPr>
        <w:t>Esta</w:t>
      </w:r>
      <w:r>
        <w:rPr>
          <w:spacing w:val="-6"/>
          <w:sz w:val="20"/>
        </w:rPr>
        <w:t> </w:t>
      </w:r>
      <w:r>
        <w:rPr>
          <w:sz w:val="20"/>
        </w:rPr>
        <w:t>sentencia</w:t>
      </w:r>
      <w:r>
        <w:rPr>
          <w:spacing w:val="-5"/>
          <w:sz w:val="20"/>
        </w:rPr>
        <w:t> </w:t>
      </w:r>
      <w:r>
        <w:rPr>
          <w:sz w:val="20"/>
        </w:rPr>
        <w:t>constituye,</w:t>
      </w:r>
      <w:r>
        <w:rPr>
          <w:spacing w:val="-7"/>
          <w:sz w:val="20"/>
        </w:rPr>
        <w:t> </w:t>
      </w:r>
      <w:r>
        <w:rPr>
          <w:sz w:val="20"/>
        </w:rPr>
        <w:t>por</w:t>
      </w:r>
      <w:r>
        <w:rPr>
          <w:spacing w:val="-4"/>
          <w:sz w:val="20"/>
        </w:rPr>
        <w:t> </w:t>
      </w:r>
      <w:r>
        <w:rPr>
          <w:sz w:val="20"/>
        </w:rPr>
        <w:t>sí</w:t>
      </w:r>
      <w:r>
        <w:rPr>
          <w:spacing w:val="-5"/>
          <w:sz w:val="20"/>
        </w:rPr>
        <w:t> </w:t>
      </w:r>
      <w:r>
        <w:rPr>
          <w:sz w:val="20"/>
        </w:rPr>
        <w:t>misma,</w:t>
      </w:r>
      <w:r>
        <w:rPr>
          <w:spacing w:val="-5"/>
          <w:sz w:val="20"/>
        </w:rPr>
        <w:t> </w:t>
      </w:r>
      <w:r>
        <w:rPr>
          <w:sz w:val="20"/>
        </w:rPr>
        <w:t>una</w:t>
      </w:r>
      <w:r>
        <w:rPr>
          <w:spacing w:val="-6"/>
          <w:sz w:val="20"/>
        </w:rPr>
        <w:t> </w:t>
      </w:r>
      <w:r>
        <w:rPr>
          <w:sz w:val="20"/>
        </w:rPr>
        <w:t>forma</w:t>
      </w:r>
      <w:r>
        <w:rPr>
          <w:spacing w:val="-5"/>
          <w:sz w:val="20"/>
        </w:rPr>
        <w:t> </w:t>
      </w:r>
      <w:r>
        <w:rPr>
          <w:sz w:val="20"/>
        </w:rPr>
        <w:t>de</w:t>
      </w:r>
      <w:r>
        <w:rPr>
          <w:spacing w:val="-5"/>
          <w:sz w:val="20"/>
        </w:rPr>
        <w:t> </w:t>
      </w:r>
      <w:r>
        <w:rPr>
          <w:spacing w:val="-2"/>
          <w:sz w:val="20"/>
        </w:rPr>
        <w:t>reparación.</w:t>
      </w:r>
    </w:p>
    <w:p>
      <w:pPr>
        <w:pStyle w:val="BodyText"/>
        <w:spacing w:before="10"/>
        <w:rPr>
          <w:sz w:val="19"/>
        </w:rPr>
      </w:pPr>
    </w:p>
    <w:p>
      <w:pPr>
        <w:pStyle w:val="ListParagraph"/>
        <w:numPr>
          <w:ilvl w:val="0"/>
          <w:numId w:val="17"/>
        </w:numPr>
        <w:tabs>
          <w:tab w:pos="909" w:val="left" w:leader="none"/>
        </w:tabs>
        <w:spacing w:line="240" w:lineRule="auto" w:before="0" w:after="0"/>
        <w:ind w:left="200" w:right="199" w:firstLine="0"/>
        <w:jc w:val="both"/>
        <w:rPr>
          <w:sz w:val="20"/>
        </w:rPr>
      </w:pPr>
      <w:r>
        <w:rPr>
          <w:sz w:val="20"/>
        </w:rPr>
        <w:t>El</w:t>
      </w:r>
      <w:r>
        <w:rPr>
          <w:spacing w:val="-12"/>
          <w:sz w:val="20"/>
        </w:rPr>
        <w:t> </w:t>
      </w:r>
      <w:r>
        <w:rPr>
          <w:sz w:val="20"/>
        </w:rPr>
        <w:t>Estado</w:t>
      </w:r>
      <w:r>
        <w:rPr>
          <w:spacing w:val="-13"/>
          <w:sz w:val="20"/>
        </w:rPr>
        <w:t> </w:t>
      </w:r>
      <w:r>
        <w:rPr>
          <w:sz w:val="20"/>
        </w:rPr>
        <w:t>deberá</w:t>
      </w:r>
      <w:r>
        <w:rPr>
          <w:spacing w:val="-12"/>
          <w:sz w:val="20"/>
        </w:rPr>
        <w:t> </w:t>
      </w:r>
      <w:r>
        <w:rPr>
          <w:sz w:val="20"/>
        </w:rPr>
        <w:t>brindar</w:t>
      </w:r>
      <w:r>
        <w:rPr>
          <w:spacing w:val="-13"/>
          <w:sz w:val="20"/>
        </w:rPr>
        <w:t> </w:t>
      </w:r>
      <w:r>
        <w:rPr>
          <w:sz w:val="20"/>
        </w:rPr>
        <w:t>garantías</w:t>
      </w:r>
      <w:r>
        <w:rPr>
          <w:spacing w:val="-12"/>
          <w:sz w:val="20"/>
        </w:rPr>
        <w:t> </w:t>
      </w:r>
      <w:r>
        <w:rPr>
          <w:sz w:val="20"/>
        </w:rPr>
        <w:t>de</w:t>
      </w:r>
      <w:r>
        <w:rPr>
          <w:spacing w:val="-13"/>
          <w:sz w:val="20"/>
        </w:rPr>
        <w:t> </w:t>
      </w:r>
      <w:r>
        <w:rPr>
          <w:sz w:val="20"/>
        </w:rPr>
        <w:t>retorno</w:t>
      </w:r>
      <w:r>
        <w:rPr>
          <w:spacing w:val="-11"/>
          <w:sz w:val="20"/>
        </w:rPr>
        <w:t> </w:t>
      </w:r>
      <w:r>
        <w:rPr>
          <w:sz w:val="20"/>
        </w:rPr>
        <w:t>o</w:t>
      </w:r>
      <w:r>
        <w:rPr>
          <w:spacing w:val="-11"/>
          <w:sz w:val="20"/>
        </w:rPr>
        <w:t> </w:t>
      </w:r>
      <w:r>
        <w:rPr>
          <w:sz w:val="20"/>
        </w:rPr>
        <w:t>reubicación</w:t>
      </w:r>
      <w:r>
        <w:rPr>
          <w:spacing w:val="-12"/>
          <w:sz w:val="20"/>
        </w:rPr>
        <w:t> </w:t>
      </w:r>
      <w:r>
        <w:rPr>
          <w:sz w:val="20"/>
        </w:rPr>
        <w:t>a</w:t>
      </w:r>
      <w:r>
        <w:rPr>
          <w:spacing w:val="-12"/>
          <w:sz w:val="20"/>
        </w:rPr>
        <w:t> </w:t>
      </w:r>
      <w:r>
        <w:rPr>
          <w:sz w:val="20"/>
        </w:rPr>
        <w:t>las</w:t>
      </w:r>
      <w:r>
        <w:rPr>
          <w:spacing w:val="-10"/>
          <w:sz w:val="20"/>
        </w:rPr>
        <w:t> </w:t>
      </w:r>
      <w:r>
        <w:rPr>
          <w:sz w:val="20"/>
        </w:rPr>
        <w:t>víctimas</w:t>
      </w:r>
      <w:r>
        <w:rPr>
          <w:spacing w:val="-13"/>
          <w:sz w:val="20"/>
        </w:rPr>
        <w:t> </w:t>
      </w:r>
      <w:r>
        <w:rPr>
          <w:sz w:val="20"/>
        </w:rPr>
        <w:t>desplazadas que así lo requieran, mediante el otorgamiento de medidas de seguridad efectivas para un retorno digno a su lugar de residencia habitual o bien su reasentamiento voluntario en otra parte del país, en los términos del párrafo 196 de la presente Sentencia.</w:t>
      </w:r>
    </w:p>
    <w:p>
      <w:pPr>
        <w:pStyle w:val="BodyText"/>
      </w:pPr>
    </w:p>
    <w:p>
      <w:pPr>
        <w:pStyle w:val="ListParagraph"/>
        <w:numPr>
          <w:ilvl w:val="0"/>
          <w:numId w:val="17"/>
        </w:numPr>
        <w:tabs>
          <w:tab w:pos="909" w:val="left" w:leader="none"/>
        </w:tabs>
        <w:spacing w:line="240" w:lineRule="auto" w:before="0" w:after="0"/>
        <w:ind w:left="200" w:right="199" w:firstLine="0"/>
        <w:jc w:val="both"/>
        <w:rPr>
          <w:sz w:val="20"/>
        </w:rPr>
      </w:pPr>
      <w:r>
        <w:rPr>
          <w:sz w:val="20"/>
        </w:rPr>
        <w:t>El Estado realizará las publicaciones ordenadas en los párrafos 203 y 204 de la presente Sentencia.</w:t>
      </w:r>
    </w:p>
    <w:p>
      <w:pPr>
        <w:pStyle w:val="BodyText"/>
      </w:pPr>
    </w:p>
    <w:p>
      <w:pPr>
        <w:pStyle w:val="ListParagraph"/>
        <w:numPr>
          <w:ilvl w:val="0"/>
          <w:numId w:val="17"/>
        </w:numPr>
        <w:tabs>
          <w:tab w:pos="909" w:val="left" w:leader="none"/>
        </w:tabs>
        <w:spacing w:line="240" w:lineRule="auto" w:before="0" w:after="0"/>
        <w:ind w:left="200" w:right="195" w:firstLine="0"/>
        <w:jc w:val="both"/>
        <w:rPr>
          <w:sz w:val="20"/>
        </w:rPr>
      </w:pPr>
      <w:r>
        <w:rPr>
          <w:sz w:val="20"/>
        </w:rPr>
        <w:t>El Estado realizará el acto de reconocimiento de responsabilidad internacional y disculpas públicas ordenado en los párrafos 206 y 207 de la presente Sentencia.</w:t>
      </w:r>
    </w:p>
    <w:p>
      <w:pPr>
        <w:spacing w:after="0" w:line="240" w:lineRule="auto"/>
        <w:jc w:val="both"/>
        <w:rPr>
          <w:sz w:val="20"/>
        </w:rPr>
        <w:sectPr>
          <w:pgSz w:w="12240" w:h="15840"/>
          <w:pgMar w:header="0" w:footer="1000" w:top="1580" w:bottom="1200" w:left="1600" w:right="880"/>
        </w:sectPr>
      </w:pPr>
    </w:p>
    <w:p>
      <w:pPr>
        <w:pStyle w:val="ListParagraph"/>
        <w:numPr>
          <w:ilvl w:val="0"/>
          <w:numId w:val="17"/>
        </w:numPr>
        <w:tabs>
          <w:tab w:pos="909" w:val="left" w:leader="none"/>
        </w:tabs>
        <w:spacing w:line="240" w:lineRule="auto" w:before="76" w:after="0"/>
        <w:ind w:left="200" w:right="198" w:firstLine="0"/>
        <w:jc w:val="both"/>
        <w:rPr>
          <w:sz w:val="20"/>
        </w:rPr>
      </w:pPr>
      <w:r>
        <w:rPr>
          <w:sz w:val="20"/>
        </w:rPr>
        <w:t>El Estado adoptará, dentro de un plazo razonable, las medidas legislativas o de otro carácter para adecuar su ordenamiento jurídico interno a lo establecido en la Convención Americana, de conformidad con lo resuelto en la presente Sentencia, en los términos de los párrafos 211 a 216 del presente Fallo.</w:t>
      </w:r>
    </w:p>
    <w:p>
      <w:pPr>
        <w:pStyle w:val="BodyText"/>
        <w:spacing w:before="2"/>
      </w:pPr>
    </w:p>
    <w:p>
      <w:pPr>
        <w:pStyle w:val="ListParagraph"/>
        <w:numPr>
          <w:ilvl w:val="0"/>
          <w:numId w:val="17"/>
        </w:numPr>
        <w:tabs>
          <w:tab w:pos="909" w:val="left" w:leader="none"/>
        </w:tabs>
        <w:spacing w:line="240" w:lineRule="auto" w:before="0" w:after="0"/>
        <w:ind w:left="200" w:right="195" w:firstLine="0"/>
        <w:jc w:val="both"/>
        <w:rPr>
          <w:sz w:val="20"/>
        </w:rPr>
      </w:pPr>
      <w:r>
        <w:rPr>
          <w:sz w:val="20"/>
        </w:rPr>
        <w:t>El Estado implementará, dentro del plazo de un año a partir de la notificación de la presente Sentencia, capacitaciones al personal de las Fuerzas Armadas, incluidas las autoridades encargadas de la aplicación de sanciones disciplinarias, respecto a la protección de denunciantes que expongan hechos de corrupción o violaciones de derechos humanos, a la</w:t>
      </w:r>
      <w:r>
        <w:rPr>
          <w:spacing w:val="-4"/>
          <w:sz w:val="20"/>
        </w:rPr>
        <w:t> </w:t>
      </w:r>
      <w:r>
        <w:rPr>
          <w:sz w:val="20"/>
        </w:rPr>
        <w:t>luz</w:t>
      </w:r>
      <w:r>
        <w:rPr>
          <w:spacing w:val="-3"/>
          <w:sz w:val="20"/>
        </w:rPr>
        <w:t> </w:t>
      </w:r>
      <w:r>
        <w:rPr>
          <w:sz w:val="20"/>
        </w:rPr>
        <w:t>de</w:t>
      </w:r>
      <w:r>
        <w:rPr>
          <w:spacing w:val="-2"/>
          <w:sz w:val="20"/>
        </w:rPr>
        <w:t> </w:t>
      </w:r>
      <w:r>
        <w:rPr>
          <w:sz w:val="20"/>
        </w:rPr>
        <w:t>los estándares establecidos</w:t>
      </w:r>
      <w:r>
        <w:rPr>
          <w:spacing w:val="-2"/>
          <w:sz w:val="20"/>
        </w:rPr>
        <w:t> </w:t>
      </w:r>
      <w:r>
        <w:rPr>
          <w:sz w:val="20"/>
        </w:rPr>
        <w:t>en el</w:t>
      </w:r>
      <w:r>
        <w:rPr>
          <w:spacing w:val="-1"/>
          <w:sz w:val="20"/>
        </w:rPr>
        <w:t> </w:t>
      </w:r>
      <w:r>
        <w:rPr>
          <w:sz w:val="20"/>
        </w:rPr>
        <w:t>presente</w:t>
      </w:r>
      <w:r>
        <w:rPr>
          <w:spacing w:val="-5"/>
          <w:sz w:val="20"/>
        </w:rPr>
        <w:t> </w:t>
      </w:r>
      <w:r>
        <w:rPr>
          <w:sz w:val="20"/>
        </w:rPr>
        <w:t>Fallo, en los</w:t>
      </w:r>
      <w:r>
        <w:rPr>
          <w:spacing w:val="-2"/>
          <w:sz w:val="20"/>
        </w:rPr>
        <w:t> </w:t>
      </w:r>
      <w:r>
        <w:rPr>
          <w:sz w:val="20"/>
        </w:rPr>
        <w:t>términos</w:t>
      </w:r>
      <w:r>
        <w:rPr>
          <w:spacing w:val="-2"/>
          <w:sz w:val="20"/>
        </w:rPr>
        <w:t> </w:t>
      </w:r>
      <w:r>
        <w:rPr>
          <w:sz w:val="20"/>
        </w:rPr>
        <w:t>del</w:t>
      </w:r>
      <w:r>
        <w:rPr>
          <w:spacing w:val="-1"/>
          <w:sz w:val="20"/>
        </w:rPr>
        <w:t> </w:t>
      </w:r>
      <w:r>
        <w:rPr>
          <w:sz w:val="20"/>
        </w:rPr>
        <w:t>párrafo</w:t>
      </w:r>
      <w:r>
        <w:rPr>
          <w:spacing w:val="-2"/>
          <w:sz w:val="20"/>
        </w:rPr>
        <w:t> </w:t>
      </w:r>
      <w:r>
        <w:rPr>
          <w:sz w:val="20"/>
        </w:rPr>
        <w:t>217</w:t>
      </w:r>
      <w:r>
        <w:rPr>
          <w:spacing w:val="-1"/>
          <w:sz w:val="20"/>
        </w:rPr>
        <w:t> </w:t>
      </w:r>
      <w:r>
        <w:rPr>
          <w:sz w:val="20"/>
        </w:rPr>
        <w:t>de la presente Sentencia.</w:t>
      </w:r>
    </w:p>
    <w:p>
      <w:pPr>
        <w:pStyle w:val="BodyText"/>
      </w:pPr>
    </w:p>
    <w:p>
      <w:pPr>
        <w:pStyle w:val="ListParagraph"/>
        <w:numPr>
          <w:ilvl w:val="0"/>
          <w:numId w:val="17"/>
        </w:numPr>
        <w:tabs>
          <w:tab w:pos="909" w:val="left" w:leader="none"/>
        </w:tabs>
        <w:spacing w:line="240" w:lineRule="auto" w:before="0" w:after="0"/>
        <w:ind w:left="200" w:right="195" w:firstLine="0"/>
        <w:jc w:val="both"/>
        <w:rPr>
          <w:sz w:val="20"/>
        </w:rPr>
      </w:pPr>
      <w:r>
        <w:rPr>
          <w:sz w:val="20"/>
        </w:rPr>
        <w:t>El Estado pagará las cantidades fijadas en los párrafos 200, 234, 238 y 240 de la presente Sentencia por concepto de rehabilitación, indemnización por daño material e inmaterial,</w:t>
      </w:r>
      <w:r>
        <w:rPr>
          <w:spacing w:val="-9"/>
          <w:sz w:val="20"/>
        </w:rPr>
        <w:t> </w:t>
      </w:r>
      <w:r>
        <w:rPr>
          <w:sz w:val="20"/>
        </w:rPr>
        <w:t>reintegro</w:t>
      </w:r>
      <w:r>
        <w:rPr>
          <w:spacing w:val="-12"/>
          <w:sz w:val="20"/>
        </w:rPr>
        <w:t> </w:t>
      </w:r>
      <w:r>
        <w:rPr>
          <w:sz w:val="20"/>
        </w:rPr>
        <w:t>de</w:t>
      </w:r>
      <w:r>
        <w:rPr>
          <w:spacing w:val="-8"/>
          <w:sz w:val="20"/>
        </w:rPr>
        <w:t> </w:t>
      </w:r>
      <w:r>
        <w:rPr>
          <w:sz w:val="20"/>
        </w:rPr>
        <w:t>costas</w:t>
      </w:r>
      <w:r>
        <w:rPr>
          <w:spacing w:val="-12"/>
          <w:sz w:val="20"/>
        </w:rPr>
        <w:t> </w:t>
      </w:r>
      <w:r>
        <w:rPr>
          <w:sz w:val="20"/>
        </w:rPr>
        <w:t>y</w:t>
      </w:r>
      <w:r>
        <w:rPr>
          <w:spacing w:val="-10"/>
          <w:sz w:val="20"/>
        </w:rPr>
        <w:t> </w:t>
      </w:r>
      <w:r>
        <w:rPr>
          <w:sz w:val="20"/>
        </w:rPr>
        <w:t>gastos,</w:t>
      </w:r>
      <w:r>
        <w:rPr>
          <w:spacing w:val="-7"/>
          <w:sz w:val="20"/>
        </w:rPr>
        <w:t> </w:t>
      </w:r>
      <w:r>
        <w:rPr>
          <w:sz w:val="20"/>
        </w:rPr>
        <w:t>y</w:t>
      </w:r>
      <w:r>
        <w:rPr>
          <w:spacing w:val="-12"/>
          <w:sz w:val="20"/>
        </w:rPr>
        <w:t> </w:t>
      </w:r>
      <w:r>
        <w:rPr>
          <w:sz w:val="20"/>
        </w:rPr>
        <w:t>reintegro</w:t>
      </w:r>
      <w:r>
        <w:rPr>
          <w:spacing w:val="-12"/>
          <w:sz w:val="20"/>
        </w:rPr>
        <w:t> </w:t>
      </w:r>
      <w:r>
        <w:rPr>
          <w:sz w:val="20"/>
        </w:rPr>
        <w:t>al</w:t>
      </w:r>
      <w:r>
        <w:rPr>
          <w:spacing w:val="-9"/>
          <w:sz w:val="20"/>
        </w:rPr>
        <w:t> </w:t>
      </w:r>
      <w:r>
        <w:rPr>
          <w:sz w:val="20"/>
        </w:rPr>
        <w:t>Fondo</w:t>
      </w:r>
      <w:r>
        <w:rPr>
          <w:spacing w:val="-12"/>
          <w:sz w:val="20"/>
        </w:rPr>
        <w:t> </w:t>
      </w:r>
      <w:r>
        <w:rPr>
          <w:sz w:val="20"/>
        </w:rPr>
        <w:t>de</w:t>
      </w:r>
      <w:r>
        <w:rPr>
          <w:spacing w:val="-13"/>
          <w:sz w:val="20"/>
        </w:rPr>
        <w:t> </w:t>
      </w:r>
      <w:r>
        <w:rPr>
          <w:sz w:val="20"/>
        </w:rPr>
        <w:t>Asistencia</w:t>
      </w:r>
      <w:r>
        <w:rPr>
          <w:spacing w:val="-9"/>
          <w:sz w:val="20"/>
        </w:rPr>
        <w:t> </w:t>
      </w:r>
      <w:r>
        <w:rPr>
          <w:sz w:val="20"/>
        </w:rPr>
        <w:t>Legal</w:t>
      </w:r>
      <w:r>
        <w:rPr>
          <w:spacing w:val="-11"/>
          <w:sz w:val="20"/>
        </w:rPr>
        <w:t> </w:t>
      </w:r>
      <w:r>
        <w:rPr>
          <w:sz w:val="20"/>
        </w:rPr>
        <w:t>de</w:t>
      </w:r>
      <w:r>
        <w:rPr>
          <w:spacing w:val="-12"/>
          <w:sz w:val="20"/>
        </w:rPr>
        <w:t> </w:t>
      </w:r>
      <w:r>
        <w:rPr>
          <w:sz w:val="20"/>
        </w:rPr>
        <w:t>Víctimas, en los términos de los párrafos 241 a 246 la presente Sentencia.</w:t>
      </w:r>
    </w:p>
    <w:p>
      <w:pPr>
        <w:pStyle w:val="BodyText"/>
      </w:pPr>
    </w:p>
    <w:p>
      <w:pPr>
        <w:pStyle w:val="ListParagraph"/>
        <w:numPr>
          <w:ilvl w:val="0"/>
          <w:numId w:val="17"/>
        </w:numPr>
        <w:tabs>
          <w:tab w:pos="909" w:val="left" w:leader="none"/>
        </w:tabs>
        <w:spacing w:line="240" w:lineRule="auto" w:before="0" w:after="0"/>
        <w:ind w:left="200" w:right="207" w:firstLine="0"/>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el párrafo 204.</w:t>
      </w:r>
    </w:p>
    <w:p>
      <w:pPr>
        <w:pStyle w:val="BodyText"/>
        <w:spacing w:before="12"/>
        <w:rPr>
          <w:sz w:val="19"/>
        </w:rPr>
      </w:pPr>
    </w:p>
    <w:p>
      <w:pPr>
        <w:pStyle w:val="ListParagraph"/>
        <w:numPr>
          <w:ilvl w:val="0"/>
          <w:numId w:val="17"/>
        </w:numPr>
        <w:tabs>
          <w:tab w:pos="909" w:val="left" w:leader="none"/>
        </w:tabs>
        <w:spacing w:line="240" w:lineRule="auto" w:before="0" w:after="0"/>
        <w:ind w:left="200" w:right="202" w:firstLine="0"/>
        <w:jc w:val="both"/>
        <w:rPr>
          <w:sz w:val="20"/>
        </w:rPr>
      </w:pPr>
      <w:r>
        <w:rPr>
          <w:sz w:val="20"/>
        </w:rPr>
        <w:t>La Corte supervisará el cumplimiento íntegro de esta Sentencia, en ejercicio de sus atribuciones establecidas en la Convención Americana sobre Derechos Humanos, y dará por concluido</w:t>
      </w:r>
      <w:r>
        <w:rPr>
          <w:spacing w:val="-10"/>
          <w:sz w:val="20"/>
        </w:rPr>
        <w:t> </w:t>
      </w:r>
      <w:r>
        <w:rPr>
          <w:sz w:val="20"/>
        </w:rPr>
        <w:t>el</w:t>
      </w:r>
      <w:r>
        <w:rPr>
          <w:spacing w:val="-11"/>
          <w:sz w:val="20"/>
        </w:rPr>
        <w:t> </w:t>
      </w:r>
      <w:r>
        <w:rPr>
          <w:sz w:val="20"/>
        </w:rPr>
        <w:t>presente</w:t>
      </w:r>
      <w:r>
        <w:rPr>
          <w:spacing w:val="-13"/>
          <w:sz w:val="20"/>
        </w:rPr>
        <w:t> </w:t>
      </w:r>
      <w:r>
        <w:rPr>
          <w:sz w:val="20"/>
        </w:rPr>
        <w:t>caso</w:t>
      </w:r>
      <w:r>
        <w:rPr>
          <w:spacing w:val="-13"/>
          <w:sz w:val="20"/>
        </w:rPr>
        <w:t> </w:t>
      </w:r>
      <w:r>
        <w:rPr>
          <w:sz w:val="20"/>
        </w:rPr>
        <w:t>una</w:t>
      </w:r>
      <w:r>
        <w:rPr>
          <w:spacing w:val="-11"/>
          <w:sz w:val="20"/>
        </w:rPr>
        <w:t> </w:t>
      </w:r>
      <w:r>
        <w:rPr>
          <w:sz w:val="20"/>
        </w:rPr>
        <w:t>vez</w:t>
      </w:r>
      <w:r>
        <w:rPr>
          <w:spacing w:val="-11"/>
          <w:sz w:val="20"/>
        </w:rPr>
        <w:t> </w:t>
      </w:r>
      <w:r>
        <w:rPr>
          <w:sz w:val="20"/>
        </w:rPr>
        <w:t>que</w:t>
      </w:r>
      <w:r>
        <w:rPr>
          <w:spacing w:val="-6"/>
          <w:sz w:val="20"/>
        </w:rPr>
        <w:t> </w:t>
      </w:r>
      <w:r>
        <w:rPr>
          <w:sz w:val="20"/>
        </w:rPr>
        <w:t>el</w:t>
      </w:r>
      <w:r>
        <w:rPr>
          <w:spacing w:val="-11"/>
          <w:sz w:val="20"/>
        </w:rPr>
        <w:t> </w:t>
      </w:r>
      <w:r>
        <w:rPr>
          <w:sz w:val="20"/>
        </w:rPr>
        <w:t>Estado</w:t>
      </w:r>
      <w:r>
        <w:rPr>
          <w:spacing w:val="-12"/>
          <w:sz w:val="20"/>
        </w:rPr>
        <w:t> </w:t>
      </w:r>
      <w:r>
        <w:rPr>
          <w:sz w:val="20"/>
        </w:rPr>
        <w:t>haya</w:t>
      </w:r>
      <w:r>
        <w:rPr>
          <w:spacing w:val="-11"/>
          <w:sz w:val="20"/>
        </w:rPr>
        <w:t> </w:t>
      </w:r>
      <w:r>
        <w:rPr>
          <w:sz w:val="20"/>
        </w:rPr>
        <w:t>dado</w:t>
      </w:r>
      <w:r>
        <w:rPr>
          <w:spacing w:val="-12"/>
          <w:sz w:val="20"/>
        </w:rPr>
        <w:t> </w:t>
      </w:r>
      <w:r>
        <w:rPr>
          <w:sz w:val="20"/>
        </w:rPr>
        <w:t>total</w:t>
      </w:r>
      <w:r>
        <w:rPr>
          <w:spacing w:val="-8"/>
          <w:sz w:val="20"/>
        </w:rPr>
        <w:t> </w:t>
      </w:r>
      <w:r>
        <w:rPr>
          <w:sz w:val="20"/>
        </w:rPr>
        <w:t>cumplimiento</w:t>
      </w:r>
      <w:r>
        <w:rPr>
          <w:spacing w:val="-12"/>
          <w:sz w:val="20"/>
        </w:rPr>
        <w:t> </w:t>
      </w:r>
      <w:r>
        <w:rPr>
          <w:sz w:val="20"/>
        </w:rPr>
        <w:t>a</w:t>
      </w:r>
      <w:r>
        <w:rPr>
          <w:spacing w:val="-11"/>
          <w:sz w:val="20"/>
        </w:rPr>
        <w:t> </w:t>
      </w:r>
      <w:r>
        <w:rPr>
          <w:sz w:val="20"/>
        </w:rPr>
        <w:t>lo</w:t>
      </w:r>
      <w:r>
        <w:rPr>
          <w:spacing w:val="-12"/>
          <w:sz w:val="20"/>
        </w:rPr>
        <w:t> </w:t>
      </w:r>
      <w:r>
        <w:rPr>
          <w:sz w:val="20"/>
        </w:rPr>
        <w:t>dispuesto en la misma.</w:t>
      </w:r>
    </w:p>
    <w:p>
      <w:pPr>
        <w:pStyle w:val="BodyText"/>
        <w:spacing w:before="1"/>
      </w:pPr>
    </w:p>
    <w:p>
      <w:pPr>
        <w:pStyle w:val="BodyText"/>
        <w:ind w:left="200" w:right="197"/>
        <w:jc w:val="both"/>
      </w:pPr>
      <w:r>
        <w:rPr/>
        <w:t>El Juez Humberto Antonio Sierra Porto y la Jueza Patricia Pérez Goldberg hicieron conocer a la</w:t>
      </w:r>
      <w:r>
        <w:rPr>
          <w:spacing w:val="-18"/>
        </w:rPr>
        <w:t> </w:t>
      </w:r>
      <w:r>
        <w:rPr/>
        <w:t>Corte,</w:t>
      </w:r>
      <w:r>
        <w:rPr>
          <w:spacing w:val="-17"/>
        </w:rPr>
        <w:t> </w:t>
      </w:r>
      <w:r>
        <w:rPr/>
        <w:t>cada</w:t>
      </w:r>
      <w:r>
        <w:rPr>
          <w:spacing w:val="-18"/>
        </w:rPr>
        <w:t> </w:t>
      </w:r>
      <w:r>
        <w:rPr/>
        <w:t>uno,</w:t>
      </w:r>
      <w:r>
        <w:rPr>
          <w:spacing w:val="-15"/>
        </w:rPr>
        <w:t> </w:t>
      </w:r>
      <w:r>
        <w:rPr/>
        <w:t>su</w:t>
      </w:r>
      <w:r>
        <w:rPr>
          <w:spacing w:val="-16"/>
        </w:rPr>
        <w:t> </w:t>
      </w:r>
      <w:r>
        <w:rPr/>
        <w:t>voto</w:t>
      </w:r>
      <w:r>
        <w:rPr>
          <w:spacing w:val="-17"/>
        </w:rPr>
        <w:t> </w:t>
      </w:r>
      <w:r>
        <w:rPr/>
        <w:t>parcialmente</w:t>
      </w:r>
      <w:r>
        <w:rPr>
          <w:spacing w:val="-18"/>
        </w:rPr>
        <w:t> </w:t>
      </w:r>
      <w:r>
        <w:rPr/>
        <w:t>disidente,</w:t>
      </w:r>
      <w:r>
        <w:rPr>
          <w:spacing w:val="-17"/>
        </w:rPr>
        <w:t> </w:t>
      </w:r>
      <w:r>
        <w:rPr/>
        <w:t>y</w:t>
      </w:r>
      <w:r>
        <w:rPr>
          <w:spacing w:val="-16"/>
        </w:rPr>
        <w:t> </w:t>
      </w:r>
      <w:r>
        <w:rPr/>
        <w:t>el</w:t>
      </w:r>
      <w:r>
        <w:rPr>
          <w:spacing w:val="-18"/>
        </w:rPr>
        <w:t> </w:t>
      </w:r>
      <w:r>
        <w:rPr/>
        <w:t>Juez</w:t>
      </w:r>
      <w:r>
        <w:rPr>
          <w:spacing w:val="-16"/>
        </w:rPr>
        <w:t> </w:t>
      </w:r>
      <w:r>
        <w:rPr/>
        <w:t>Rodrigo</w:t>
      </w:r>
      <w:r>
        <w:rPr>
          <w:spacing w:val="-16"/>
        </w:rPr>
        <w:t> </w:t>
      </w:r>
      <w:r>
        <w:rPr/>
        <w:t>Mudrovitsch</w:t>
      </w:r>
      <w:r>
        <w:rPr>
          <w:spacing w:val="-17"/>
        </w:rPr>
        <w:t> </w:t>
      </w:r>
      <w:r>
        <w:rPr/>
        <w:t>hizo</w:t>
      </w:r>
      <w:r>
        <w:rPr>
          <w:spacing w:val="-17"/>
        </w:rPr>
        <w:t> </w:t>
      </w:r>
      <w:r>
        <w:rPr/>
        <w:t>conocer a la Corte su voto concurrente.</w:t>
      </w:r>
    </w:p>
    <w:p>
      <w:pPr>
        <w:pStyle w:val="BodyText"/>
      </w:pPr>
    </w:p>
    <w:p>
      <w:pPr>
        <w:pStyle w:val="BodyText"/>
        <w:ind w:left="200"/>
        <w:jc w:val="both"/>
      </w:pPr>
      <w:r>
        <w:rPr/>
        <w:t>Redactada</w:t>
      </w:r>
      <w:r>
        <w:rPr>
          <w:spacing w:val="-5"/>
        </w:rPr>
        <w:t> </w:t>
      </w:r>
      <w:r>
        <w:rPr/>
        <w:t>en</w:t>
      </w:r>
      <w:r>
        <w:rPr>
          <w:spacing w:val="-5"/>
        </w:rPr>
        <w:t> </w:t>
      </w:r>
      <w:r>
        <w:rPr/>
        <w:t>español</w:t>
      </w:r>
      <w:r>
        <w:rPr>
          <w:spacing w:val="-4"/>
        </w:rPr>
        <w:t> </w:t>
      </w:r>
      <w:r>
        <w:rPr/>
        <w:t>en</w:t>
      </w:r>
      <w:r>
        <w:rPr>
          <w:spacing w:val="-5"/>
        </w:rPr>
        <w:t> </w:t>
      </w:r>
      <w:r>
        <w:rPr/>
        <w:t>San</w:t>
      </w:r>
      <w:r>
        <w:rPr>
          <w:spacing w:val="-4"/>
        </w:rPr>
        <w:t> </w:t>
      </w:r>
      <w:r>
        <w:rPr/>
        <w:t>José,</w:t>
      </w:r>
      <w:r>
        <w:rPr>
          <w:spacing w:val="-7"/>
        </w:rPr>
        <w:t> </w:t>
      </w:r>
      <w:r>
        <w:rPr/>
        <w:t>Costa</w:t>
      </w:r>
      <w:r>
        <w:rPr>
          <w:spacing w:val="-3"/>
        </w:rPr>
        <w:t> </w:t>
      </w:r>
      <w:r>
        <w:rPr/>
        <w:t>Rica,</w:t>
      </w:r>
      <w:r>
        <w:rPr>
          <w:spacing w:val="-3"/>
        </w:rPr>
        <w:t> </w:t>
      </w:r>
      <w:r>
        <w:rPr/>
        <w:t>el</w:t>
      </w:r>
      <w:r>
        <w:rPr>
          <w:spacing w:val="-2"/>
        </w:rPr>
        <w:t> </w:t>
      </w:r>
      <w:r>
        <w:rPr/>
        <w:t>27</w:t>
      </w:r>
      <w:r>
        <w:rPr>
          <w:spacing w:val="-6"/>
        </w:rPr>
        <w:t> </w:t>
      </w:r>
      <w:r>
        <w:rPr/>
        <w:t>de</w:t>
      </w:r>
      <w:r>
        <w:rPr>
          <w:spacing w:val="-7"/>
        </w:rPr>
        <w:t> </w:t>
      </w:r>
      <w:r>
        <w:rPr/>
        <w:t>noviembre</w:t>
      </w:r>
      <w:r>
        <w:rPr>
          <w:spacing w:val="-4"/>
        </w:rPr>
        <w:t> </w:t>
      </w:r>
      <w:r>
        <w:rPr/>
        <w:t>de</w:t>
      </w:r>
      <w:r>
        <w:rPr>
          <w:spacing w:val="-5"/>
        </w:rPr>
        <w:t> </w:t>
      </w:r>
      <w:r>
        <w:rPr>
          <w:spacing w:val="-2"/>
        </w:rPr>
        <w:t>2023.</w:t>
      </w:r>
    </w:p>
    <w:p>
      <w:pPr>
        <w:spacing w:after="0"/>
        <w:jc w:val="both"/>
        <w:sectPr>
          <w:pgSz w:w="12240" w:h="15840"/>
          <w:pgMar w:header="0" w:footer="1000" w:top="1340" w:bottom="1200" w:left="1600" w:right="880"/>
        </w:sectPr>
      </w:pPr>
    </w:p>
    <w:p>
      <w:pPr>
        <w:tabs>
          <w:tab w:pos="6114" w:val="left" w:leader="none"/>
        </w:tabs>
        <w:spacing w:before="81"/>
        <w:ind w:left="200" w:right="198" w:firstLine="0"/>
        <w:jc w:val="left"/>
        <w:rPr>
          <w:sz w:val="20"/>
        </w:rPr>
      </w:pPr>
      <w:r>
        <w:rPr>
          <w:sz w:val="20"/>
        </w:rPr>
        <w:t>Corte</w:t>
      </w:r>
      <w:r>
        <w:rPr>
          <w:spacing w:val="40"/>
          <w:sz w:val="20"/>
        </w:rPr>
        <w:t> </w:t>
      </w:r>
      <w:r>
        <w:rPr>
          <w:sz w:val="20"/>
        </w:rPr>
        <w:t>IDH.</w:t>
      </w:r>
      <w:r>
        <w:rPr>
          <w:spacing w:val="40"/>
          <w:sz w:val="20"/>
        </w:rPr>
        <w:t> </w:t>
      </w:r>
      <w:r>
        <w:rPr>
          <w:i/>
          <w:sz w:val="20"/>
        </w:rPr>
        <w:t>Caso</w:t>
      </w:r>
      <w:r>
        <w:rPr>
          <w:i/>
          <w:spacing w:val="40"/>
          <w:sz w:val="20"/>
        </w:rPr>
        <w:t> </w:t>
      </w:r>
      <w:r>
        <w:rPr>
          <w:i/>
          <w:sz w:val="20"/>
        </w:rPr>
        <w:t>Viteri</w:t>
      </w:r>
      <w:r>
        <w:rPr>
          <w:i/>
          <w:spacing w:val="40"/>
          <w:sz w:val="20"/>
        </w:rPr>
        <w:t> </w:t>
      </w:r>
      <w:r>
        <w:rPr>
          <w:i/>
          <w:sz w:val="20"/>
        </w:rPr>
        <w:t>Ungaretti</w:t>
      </w:r>
      <w:r>
        <w:rPr>
          <w:i/>
          <w:spacing w:val="40"/>
          <w:sz w:val="20"/>
        </w:rPr>
        <w:t> </w:t>
      </w:r>
      <w:r>
        <w:rPr>
          <w:i/>
          <w:sz w:val="20"/>
        </w:rPr>
        <w:t>y</w:t>
      </w:r>
      <w:r>
        <w:rPr>
          <w:i/>
          <w:spacing w:val="40"/>
          <w:sz w:val="20"/>
        </w:rPr>
        <w:t> </w:t>
      </w:r>
      <w:r>
        <w:rPr>
          <w:i/>
          <w:sz w:val="20"/>
        </w:rPr>
        <w:t>otros</w:t>
      </w:r>
      <w:r>
        <w:rPr>
          <w:i/>
          <w:spacing w:val="40"/>
          <w:sz w:val="20"/>
        </w:rPr>
        <w:t> </w:t>
      </w:r>
      <w:r>
        <w:rPr>
          <w:i/>
          <w:sz w:val="20"/>
        </w:rPr>
        <w:t>Vs.</w:t>
      </w:r>
      <w:r>
        <w:rPr>
          <w:i/>
          <w:spacing w:val="40"/>
          <w:sz w:val="20"/>
        </w:rPr>
        <w:t> </w:t>
      </w:r>
      <w:r>
        <w:rPr>
          <w:i/>
          <w:sz w:val="20"/>
        </w:rPr>
        <w:t>Ecuador</w:t>
      </w:r>
      <w:r>
        <w:rPr>
          <w:sz w:val="20"/>
        </w:rPr>
        <w:t>.</w:t>
        <w:tab/>
        <w:t>Excepciones</w:t>
      </w:r>
      <w:r>
        <w:rPr>
          <w:spacing w:val="24"/>
          <w:sz w:val="20"/>
        </w:rPr>
        <w:t> </w:t>
      </w:r>
      <w:r>
        <w:rPr>
          <w:sz w:val="20"/>
        </w:rPr>
        <w:t>Preliminares,</w:t>
      </w:r>
      <w:r>
        <w:rPr>
          <w:spacing w:val="25"/>
          <w:sz w:val="20"/>
        </w:rPr>
        <w:t> </w:t>
      </w:r>
      <w:r>
        <w:rPr>
          <w:sz w:val="20"/>
        </w:rPr>
        <w:t>Fondo, Reparaciones y Costas. Sentencia de 27 de noviembre de 2023.</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30"/>
        </w:rPr>
      </w:pPr>
    </w:p>
    <w:p>
      <w:pPr>
        <w:pStyle w:val="BodyText"/>
        <w:ind w:left="3551" w:right="355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792" w:val="left" w:leader="none"/>
        </w:tabs>
        <w:spacing w:before="1"/>
        <w:ind w:right="13"/>
        <w:jc w:val="center"/>
      </w:pPr>
      <w:r>
        <w:rPr/>
        <w:t>Eduardo</w:t>
      </w:r>
      <w:r>
        <w:rPr>
          <w:spacing w:val="-9"/>
        </w:rPr>
        <w:t> </w:t>
      </w:r>
      <w:r>
        <w:rPr/>
        <w:t>Ferrer</w:t>
      </w:r>
      <w:r>
        <w:rPr>
          <w:spacing w:val="-9"/>
        </w:rPr>
        <w:t> </w:t>
      </w:r>
      <w:r>
        <w:rPr/>
        <w:t>Mac-Gregor</w:t>
      </w:r>
      <w:r>
        <w:rPr>
          <w:spacing w:val="-8"/>
        </w:rPr>
        <w:t> </w:t>
      </w:r>
      <w:r>
        <w:rPr>
          <w:spacing w:val="-2"/>
        </w:rPr>
        <w:t>Poisot</w:t>
      </w:r>
      <w:r>
        <w:rPr/>
        <w:tab/>
        <w:t>Humberto</w:t>
      </w:r>
      <w:r>
        <w:rPr>
          <w:spacing w:val="-8"/>
        </w:rPr>
        <w:t> </w:t>
      </w:r>
      <w:r>
        <w:rPr/>
        <w:t>A.</w:t>
      </w:r>
      <w:r>
        <w:rPr>
          <w:spacing w:val="-5"/>
        </w:rPr>
        <w:t> </w:t>
      </w:r>
      <w:r>
        <w:rPr/>
        <w:t>Sierra</w:t>
      </w:r>
      <w:r>
        <w:rPr>
          <w:spacing w:val="-3"/>
        </w:rPr>
        <w:t> </w:t>
      </w:r>
      <w:r>
        <w:rPr>
          <w:spacing w:val="-2"/>
        </w:rPr>
        <w:t>Porto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tabs>
          <w:tab w:pos="7712" w:val="left" w:leader="none"/>
        </w:tabs>
        <w:ind w:right="12"/>
        <w:jc w:val="center"/>
      </w:pPr>
      <w:r>
        <w:rPr/>
        <w:t>Nancy</w:t>
      </w:r>
      <w:r>
        <w:rPr>
          <w:spacing w:val="-9"/>
        </w:rPr>
        <w:t> </w:t>
      </w:r>
      <w:r>
        <w:rPr/>
        <w:t>Hernández</w:t>
      </w:r>
      <w:r>
        <w:rPr>
          <w:spacing w:val="-7"/>
        </w:rPr>
        <w:t> </w:t>
      </w:r>
      <w:r>
        <w:rPr>
          <w:spacing w:val="-4"/>
        </w:rPr>
        <w:t>López</w:t>
      </w:r>
      <w:r>
        <w:rPr/>
        <w:tab/>
        <w:t>Verónica</w:t>
      </w:r>
      <w:r>
        <w:rPr>
          <w:spacing w:val="-9"/>
        </w:rPr>
        <w:t> </w:t>
      </w:r>
      <w:r>
        <w:rPr>
          <w:spacing w:val="-2"/>
        </w:rPr>
        <w:t>Gómez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7289" w:val="left" w:leader="none"/>
        </w:tabs>
        <w:spacing w:before="1"/>
        <w:ind w:right="11"/>
        <w:jc w:val="center"/>
      </w:pPr>
      <w:r>
        <w:rPr/>
        <w:t>Patricia</w:t>
      </w:r>
      <w:r>
        <w:rPr>
          <w:spacing w:val="-8"/>
        </w:rPr>
        <w:t> </w:t>
      </w:r>
      <w:r>
        <w:rPr/>
        <w:t>Pérez</w:t>
      </w:r>
      <w:r>
        <w:rPr>
          <w:spacing w:val="-6"/>
        </w:rPr>
        <w:t> </w:t>
      </w:r>
      <w:r>
        <w:rPr>
          <w:spacing w:val="-2"/>
        </w:rPr>
        <w:t>Goldberg</w:t>
      </w:r>
      <w:r>
        <w:rPr/>
        <w:tab/>
        <w:t>Rodrigo</w:t>
      </w:r>
      <w:r>
        <w:rPr>
          <w:spacing w:val="-6"/>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551" w:right="3551"/>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94"/>
        <w:ind w:left="200"/>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2"/>
        <w:rPr>
          <w:sz w:val="32"/>
        </w:rPr>
      </w:pPr>
    </w:p>
    <w:p>
      <w:pPr>
        <w:pStyle w:val="BodyText"/>
        <w:ind w:left="7752" w:hanging="860"/>
      </w:pPr>
      <w:r>
        <w:rPr/>
        <w:t>Ricardo</w:t>
      </w:r>
      <w:r>
        <w:rPr>
          <w:spacing w:val="-14"/>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spacing w:before="194"/>
        <w:ind w:left="901" w:right="5953"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00" w:top="1580" w:bottom="1200" w:left="1600" w:right="880"/>
        </w:sectPr>
      </w:pPr>
    </w:p>
    <w:p>
      <w:pPr>
        <w:pStyle w:val="Heading1"/>
        <w:spacing w:line="242" w:lineRule="auto" w:before="76"/>
        <w:ind w:left="2115" w:right="2562" w:firstLine="255"/>
        <w:jc w:val="left"/>
      </w:pPr>
      <w:bookmarkStart w:name="vsc_sierra_510_esp" w:id="66"/>
      <w:bookmarkEnd w:id="66"/>
      <w:r>
        <w:rPr>
          <w:b w:val="0"/>
        </w:rPr>
      </w:r>
      <w:r>
        <w:rPr/>
        <w:t>VOTO PARCIALMENTE DISIDENTE DEL JUEZ</w:t>
      </w:r>
      <w:r>
        <w:rPr>
          <w:spacing w:val="-13"/>
        </w:rPr>
        <w:t> </w:t>
      </w:r>
      <w:r>
        <w:rPr/>
        <w:t>HUMBERTO</w:t>
      </w:r>
      <w:r>
        <w:rPr>
          <w:spacing w:val="-10"/>
        </w:rPr>
        <w:t> </w:t>
      </w:r>
      <w:r>
        <w:rPr/>
        <w:t>ANTONIO</w:t>
      </w:r>
      <w:r>
        <w:rPr>
          <w:spacing w:val="-11"/>
        </w:rPr>
        <w:t> </w:t>
      </w:r>
      <w:r>
        <w:rPr/>
        <w:t>SIERRA</w:t>
      </w:r>
      <w:r>
        <w:rPr>
          <w:spacing w:val="-11"/>
        </w:rPr>
        <w:t> </w:t>
      </w:r>
      <w:r>
        <w:rPr/>
        <w:t>PORTO</w:t>
      </w:r>
    </w:p>
    <w:p>
      <w:pPr>
        <w:spacing w:line="488" w:lineRule="exact" w:before="50"/>
        <w:ind w:left="2166" w:right="1240" w:hanging="411"/>
        <w:jc w:val="left"/>
        <w:rPr>
          <w:b/>
          <w:sz w:val="20"/>
        </w:rPr>
      </w:pPr>
      <w:r>
        <w:rPr>
          <w:b/>
          <w:sz w:val="20"/>
        </w:rPr>
        <w:t>CASO</w:t>
      </w:r>
      <w:r>
        <w:rPr>
          <w:b/>
          <w:spacing w:val="-5"/>
          <w:sz w:val="20"/>
        </w:rPr>
        <w:t> </w:t>
      </w:r>
      <w:r>
        <w:rPr>
          <w:b/>
          <w:sz w:val="20"/>
        </w:rPr>
        <w:t>VITERI</w:t>
      </w:r>
      <w:r>
        <w:rPr>
          <w:b/>
          <w:spacing w:val="-7"/>
          <w:sz w:val="20"/>
        </w:rPr>
        <w:t> </w:t>
      </w:r>
      <w:r>
        <w:rPr>
          <w:b/>
          <w:sz w:val="20"/>
        </w:rPr>
        <w:t>UNGARETTI</w:t>
      </w:r>
      <w:r>
        <w:rPr>
          <w:b/>
          <w:spacing w:val="-7"/>
          <w:sz w:val="20"/>
        </w:rPr>
        <w:t> </w:t>
      </w:r>
      <w:r>
        <w:rPr>
          <w:b/>
          <w:sz w:val="20"/>
        </w:rPr>
        <w:t>Y</w:t>
      </w:r>
      <w:r>
        <w:rPr>
          <w:b/>
          <w:spacing w:val="-9"/>
          <w:sz w:val="20"/>
        </w:rPr>
        <w:t> </w:t>
      </w:r>
      <w:r>
        <w:rPr>
          <w:b/>
          <w:sz w:val="20"/>
        </w:rPr>
        <w:t>OTROS</w:t>
      </w:r>
      <w:r>
        <w:rPr>
          <w:b/>
          <w:spacing w:val="-6"/>
          <w:sz w:val="20"/>
        </w:rPr>
        <w:t> </w:t>
      </w:r>
      <w:r>
        <w:rPr>
          <w:b/>
          <w:i/>
          <w:sz w:val="20"/>
        </w:rPr>
        <w:t>VS</w:t>
      </w:r>
      <w:r>
        <w:rPr>
          <w:b/>
          <w:sz w:val="20"/>
        </w:rPr>
        <w:t>.</w:t>
      </w:r>
      <w:r>
        <w:rPr>
          <w:b/>
          <w:spacing w:val="-9"/>
          <w:sz w:val="20"/>
        </w:rPr>
        <w:t> </w:t>
      </w:r>
      <w:r>
        <w:rPr>
          <w:b/>
          <w:sz w:val="20"/>
        </w:rPr>
        <w:t>ECUADOR SENTENCIA DE 27 DE NOVIEMBRE DE 2023</w:t>
      </w:r>
    </w:p>
    <w:p>
      <w:pPr>
        <w:pStyle w:val="Heading3"/>
        <w:spacing w:line="186" w:lineRule="exact"/>
        <w:ind w:left="1302"/>
        <w:jc w:val="left"/>
        <w:rPr>
          <w:i/>
        </w:rPr>
      </w:pPr>
      <w:r>
        <w:rPr>
          <w:i/>
        </w:rPr>
        <w:t>(Excepciones</w:t>
      </w:r>
      <w:r>
        <w:rPr>
          <w:i/>
          <w:spacing w:val="-15"/>
        </w:rPr>
        <w:t> </w:t>
      </w:r>
      <w:r>
        <w:rPr>
          <w:i/>
        </w:rPr>
        <w:t>Preliminares,</w:t>
      </w:r>
      <w:r>
        <w:rPr>
          <w:i/>
          <w:spacing w:val="-13"/>
        </w:rPr>
        <w:t> </w:t>
      </w:r>
      <w:r>
        <w:rPr>
          <w:i/>
        </w:rPr>
        <w:t>Fondo,</w:t>
      </w:r>
      <w:r>
        <w:rPr>
          <w:i/>
          <w:spacing w:val="-13"/>
        </w:rPr>
        <w:t> </w:t>
      </w:r>
      <w:r>
        <w:rPr>
          <w:i/>
        </w:rPr>
        <w:t>Reparaciones</w:t>
      </w:r>
      <w:r>
        <w:rPr>
          <w:i/>
          <w:spacing w:val="-13"/>
        </w:rPr>
        <w:t> </w:t>
      </w:r>
      <w:r>
        <w:rPr>
          <w:i/>
        </w:rPr>
        <w:t>y</w:t>
      </w:r>
      <w:r>
        <w:rPr>
          <w:i/>
          <w:spacing w:val="-15"/>
        </w:rPr>
        <w:t> </w:t>
      </w:r>
      <w:r>
        <w:rPr>
          <w:i/>
          <w:spacing w:val="-2"/>
        </w:rPr>
        <w:t>Costas)</w:t>
      </w:r>
    </w:p>
    <w:p>
      <w:pPr>
        <w:pStyle w:val="BodyText"/>
        <w:spacing w:before="1"/>
        <w:rPr>
          <w:b/>
          <w:i/>
        </w:rPr>
      </w:pPr>
    </w:p>
    <w:p>
      <w:pPr>
        <w:pStyle w:val="ListParagraph"/>
        <w:numPr>
          <w:ilvl w:val="0"/>
          <w:numId w:val="18"/>
        </w:numPr>
        <w:tabs>
          <w:tab w:pos="810" w:val="left" w:leader="none"/>
        </w:tabs>
        <w:spacing w:line="240" w:lineRule="auto" w:before="0" w:after="0"/>
        <w:ind w:left="102" w:right="818"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4 en el que se declaró la responsabilidad internacional del Estado de Ecuador (en adelante “el Estado”</w:t>
      </w:r>
      <w:r>
        <w:rPr>
          <w:spacing w:val="-1"/>
          <w:sz w:val="20"/>
        </w:rPr>
        <w:t> </w:t>
      </w:r>
      <w:r>
        <w:rPr>
          <w:sz w:val="20"/>
        </w:rPr>
        <w:t>o “Ecuador”)</w:t>
      </w:r>
      <w:r>
        <w:rPr>
          <w:spacing w:val="-1"/>
          <w:sz w:val="20"/>
        </w:rPr>
        <w:t> </w:t>
      </w:r>
      <w:r>
        <w:rPr>
          <w:sz w:val="20"/>
        </w:rPr>
        <w:t>por</w:t>
      </w:r>
      <w:r>
        <w:rPr>
          <w:spacing w:val="-2"/>
          <w:sz w:val="20"/>
        </w:rPr>
        <w:t> </w:t>
      </w:r>
      <w:r>
        <w:rPr>
          <w:sz w:val="20"/>
        </w:rPr>
        <w:t>la</w:t>
      </w:r>
      <w:r>
        <w:rPr>
          <w:spacing w:val="-1"/>
          <w:sz w:val="20"/>
        </w:rPr>
        <w:t> </w:t>
      </w:r>
      <w:r>
        <w:rPr>
          <w:sz w:val="20"/>
        </w:rPr>
        <w:t>violación</w:t>
      </w:r>
      <w:r>
        <w:rPr>
          <w:spacing w:val="-1"/>
          <w:sz w:val="20"/>
        </w:rPr>
        <w:t> </w:t>
      </w:r>
      <w:r>
        <w:rPr>
          <w:sz w:val="20"/>
        </w:rPr>
        <w:t>del</w:t>
      </w:r>
      <w:r>
        <w:rPr>
          <w:spacing w:val="-1"/>
          <w:sz w:val="20"/>
        </w:rPr>
        <w:t> </w:t>
      </w:r>
      <w:r>
        <w:rPr>
          <w:sz w:val="20"/>
        </w:rPr>
        <w:t>derecho</w:t>
      </w:r>
      <w:r>
        <w:rPr>
          <w:spacing w:val="-2"/>
          <w:sz w:val="20"/>
        </w:rPr>
        <w:t> </w:t>
      </w:r>
      <w:r>
        <w:rPr>
          <w:sz w:val="20"/>
        </w:rPr>
        <w:t>al</w:t>
      </w:r>
      <w:r>
        <w:rPr>
          <w:spacing w:val="-1"/>
          <w:sz w:val="20"/>
        </w:rPr>
        <w:t> </w:t>
      </w:r>
      <w:r>
        <w:rPr>
          <w:sz w:val="20"/>
        </w:rPr>
        <w:t>trabajo,</w:t>
      </w:r>
      <w:r>
        <w:rPr>
          <w:spacing w:val="-1"/>
          <w:sz w:val="20"/>
        </w:rPr>
        <w:t> </w:t>
      </w:r>
      <w:r>
        <w:rPr>
          <w:sz w:val="20"/>
        </w:rPr>
        <w:t>en</w:t>
      </w:r>
      <w:r>
        <w:rPr>
          <w:spacing w:val="-1"/>
          <w:sz w:val="20"/>
        </w:rPr>
        <w:t> </w:t>
      </w:r>
      <w:r>
        <w:rPr>
          <w:sz w:val="20"/>
        </w:rPr>
        <w:t>perjuicio</w:t>
      </w:r>
      <w:r>
        <w:rPr>
          <w:spacing w:val="-2"/>
          <w:sz w:val="20"/>
        </w:rPr>
        <w:t> </w:t>
      </w:r>
      <w:r>
        <w:rPr>
          <w:sz w:val="20"/>
        </w:rPr>
        <w:t>del</w:t>
      </w:r>
      <w:r>
        <w:rPr>
          <w:spacing w:val="-1"/>
          <w:sz w:val="20"/>
        </w:rPr>
        <w:t> </w:t>
      </w:r>
      <w:r>
        <w:rPr>
          <w:sz w:val="20"/>
        </w:rPr>
        <w:t>señor</w:t>
      </w:r>
      <w:r>
        <w:rPr>
          <w:spacing w:val="-2"/>
          <w:sz w:val="20"/>
        </w:rPr>
        <w:t> </w:t>
      </w:r>
      <w:r>
        <w:rPr>
          <w:sz w:val="20"/>
        </w:rPr>
        <w:t>Julio Rogelio Viteri Ungaretti y la señora Rocío Alarcón.</w:t>
      </w:r>
    </w:p>
    <w:p>
      <w:pPr>
        <w:pStyle w:val="BodyText"/>
        <w:spacing w:before="1"/>
      </w:pPr>
    </w:p>
    <w:p>
      <w:pPr>
        <w:pStyle w:val="ListParagraph"/>
        <w:numPr>
          <w:ilvl w:val="0"/>
          <w:numId w:val="18"/>
        </w:numPr>
        <w:tabs>
          <w:tab w:pos="810" w:val="left" w:leader="none"/>
        </w:tabs>
        <w:spacing w:line="240" w:lineRule="auto" w:before="0" w:after="0"/>
        <w:ind w:left="102" w:right="818" w:firstLine="0"/>
        <w:jc w:val="both"/>
        <w:rPr>
          <w:i/>
          <w:sz w:val="20"/>
        </w:rPr>
      </w:pPr>
      <w:r>
        <w:rPr>
          <w:sz w:val="20"/>
        </w:rPr>
        <w:t>Este voto complementa la posición ya expresada en mis votos parcialmente disidentes</w:t>
      </w:r>
      <w:r>
        <w:rPr>
          <w:spacing w:val="-7"/>
          <w:sz w:val="20"/>
        </w:rPr>
        <w:t> </w:t>
      </w:r>
      <w:r>
        <w:rPr>
          <w:sz w:val="20"/>
        </w:rPr>
        <w:t>a</w:t>
      </w:r>
      <w:r>
        <w:rPr>
          <w:spacing w:val="-4"/>
          <w:sz w:val="20"/>
        </w:rPr>
        <w:t> </w:t>
      </w:r>
      <w:r>
        <w:rPr>
          <w:sz w:val="20"/>
        </w:rPr>
        <w:t>los</w:t>
      </w:r>
      <w:r>
        <w:rPr>
          <w:spacing w:val="-5"/>
          <w:sz w:val="20"/>
        </w:rPr>
        <w:t> </w:t>
      </w:r>
      <w:r>
        <w:rPr>
          <w:i/>
          <w:sz w:val="20"/>
        </w:rPr>
        <w:t>casos</w:t>
      </w:r>
      <w:r>
        <w:rPr>
          <w:i/>
          <w:spacing w:val="-7"/>
          <w:sz w:val="20"/>
        </w:rPr>
        <w:t> </w:t>
      </w:r>
      <w:r>
        <w:rPr>
          <w:i/>
          <w:sz w:val="20"/>
        </w:rPr>
        <w:t>Lagos</w:t>
      </w:r>
      <w:r>
        <w:rPr>
          <w:i/>
          <w:spacing w:val="-7"/>
          <w:sz w:val="20"/>
        </w:rPr>
        <w:t> </w:t>
      </w:r>
      <w:r>
        <w:rPr>
          <w:i/>
          <w:sz w:val="20"/>
        </w:rPr>
        <w:t>del</w:t>
      </w:r>
      <w:r>
        <w:rPr>
          <w:i/>
          <w:spacing w:val="-6"/>
          <w:sz w:val="20"/>
        </w:rPr>
        <w:t> </w:t>
      </w:r>
      <w:r>
        <w:rPr>
          <w:i/>
          <w:sz w:val="20"/>
        </w:rPr>
        <w:t>Campo</w:t>
      </w:r>
      <w:r>
        <w:rPr>
          <w:i/>
          <w:spacing w:val="-5"/>
          <w:sz w:val="20"/>
        </w:rPr>
        <w:t> </w:t>
      </w:r>
      <w:r>
        <w:rPr>
          <w:i/>
          <w:sz w:val="20"/>
        </w:rPr>
        <w:t>Vs.</w:t>
      </w:r>
      <w:r>
        <w:rPr>
          <w:i/>
          <w:spacing w:val="-5"/>
          <w:sz w:val="20"/>
        </w:rPr>
        <w:t> </w:t>
      </w:r>
      <w:r>
        <w:rPr>
          <w:i/>
          <w:sz w:val="20"/>
        </w:rPr>
        <w:t>Perú</w:t>
      </w:r>
      <w:r>
        <w:rPr>
          <w:position w:val="7"/>
          <w:sz w:val="13"/>
        </w:rPr>
        <w:t>1</w:t>
      </w:r>
      <w:r>
        <w:rPr>
          <w:i/>
          <w:sz w:val="20"/>
        </w:rPr>
        <w:t>,</w:t>
      </w:r>
      <w:r>
        <w:rPr>
          <w:i/>
          <w:spacing w:val="-7"/>
          <w:sz w:val="20"/>
        </w:rPr>
        <w:t> </w:t>
      </w:r>
      <w:r>
        <w:rPr>
          <w:i/>
          <w:sz w:val="20"/>
        </w:rPr>
        <w:t>Trabajadores</w:t>
      </w:r>
      <w:r>
        <w:rPr>
          <w:i/>
          <w:spacing w:val="-7"/>
          <w:sz w:val="20"/>
        </w:rPr>
        <w:t> </w:t>
      </w:r>
      <w:r>
        <w:rPr>
          <w:i/>
          <w:sz w:val="20"/>
        </w:rPr>
        <w:t>Cesados</w:t>
      </w:r>
      <w:r>
        <w:rPr>
          <w:i/>
          <w:spacing w:val="-7"/>
          <w:sz w:val="20"/>
        </w:rPr>
        <w:t> </w:t>
      </w:r>
      <w:r>
        <w:rPr>
          <w:i/>
          <w:sz w:val="20"/>
        </w:rPr>
        <w:t>de</w:t>
      </w:r>
      <w:r>
        <w:rPr>
          <w:i/>
          <w:spacing w:val="-5"/>
          <w:sz w:val="20"/>
        </w:rPr>
        <w:t> </w:t>
      </w:r>
      <w:r>
        <w:rPr>
          <w:i/>
          <w:sz w:val="20"/>
        </w:rPr>
        <w:t>Petroperú</w:t>
      </w:r>
      <w:r>
        <w:rPr>
          <w:i/>
          <w:spacing w:val="-6"/>
          <w:sz w:val="20"/>
        </w:rPr>
        <w:t> </w:t>
      </w:r>
      <w:r>
        <w:rPr>
          <w:i/>
          <w:sz w:val="20"/>
        </w:rPr>
        <w:t>y</w:t>
      </w:r>
      <w:r>
        <w:rPr>
          <w:i/>
          <w:sz w:val="20"/>
        </w:rPr>
        <w:t> otros Vs. Perú</w:t>
      </w:r>
      <w:r>
        <w:rPr>
          <w:position w:val="7"/>
          <w:sz w:val="13"/>
        </w:rPr>
        <w:t>2</w:t>
      </w:r>
      <w:r>
        <w:rPr>
          <w:i/>
          <w:sz w:val="20"/>
        </w:rPr>
        <w:t>, San Miguel Sosa y otras Vs. Venezuela</w:t>
      </w:r>
      <w:r>
        <w:rPr>
          <w:position w:val="7"/>
          <w:sz w:val="13"/>
        </w:rPr>
        <w:t>3</w:t>
      </w:r>
      <w:r>
        <w:rPr>
          <w:i/>
          <w:sz w:val="20"/>
        </w:rPr>
        <w:t>, Muelle Flores Vs. Perú</w:t>
      </w:r>
      <w:r>
        <w:rPr>
          <w:position w:val="7"/>
          <w:sz w:val="13"/>
        </w:rPr>
        <w:t>4</w:t>
      </w:r>
      <w:r>
        <w:rPr>
          <w:i/>
          <w:sz w:val="20"/>
        </w:rPr>
        <w:t>,</w:t>
      </w:r>
      <w:r>
        <w:rPr>
          <w:i/>
          <w:sz w:val="20"/>
        </w:rPr>
        <w:t> Hernández Vs. Argentina</w:t>
      </w:r>
      <w:r>
        <w:rPr>
          <w:position w:val="7"/>
          <w:sz w:val="13"/>
        </w:rPr>
        <w:t>5</w:t>
      </w:r>
      <w:r>
        <w:rPr>
          <w:i/>
          <w:sz w:val="20"/>
        </w:rPr>
        <w:t>, ANCEJUB-SUNAT Vs. Perú</w:t>
      </w:r>
      <w:r>
        <w:rPr>
          <w:position w:val="7"/>
          <w:sz w:val="13"/>
        </w:rPr>
        <w:t>6</w:t>
      </w:r>
      <w:r>
        <w:rPr>
          <w:i/>
          <w:sz w:val="20"/>
        </w:rPr>
        <w:t>, Comunidades Indígenas</w:t>
      </w:r>
      <w:r>
        <w:rPr>
          <w:i/>
          <w:sz w:val="20"/>
        </w:rPr>
        <w:t> Miembros</w:t>
      </w:r>
      <w:r>
        <w:rPr>
          <w:i/>
          <w:spacing w:val="-5"/>
          <w:sz w:val="20"/>
        </w:rPr>
        <w:t> </w:t>
      </w:r>
      <w:r>
        <w:rPr>
          <w:i/>
          <w:sz w:val="20"/>
        </w:rPr>
        <w:t>de</w:t>
      </w:r>
      <w:r>
        <w:rPr>
          <w:i/>
          <w:spacing w:val="-6"/>
          <w:sz w:val="20"/>
        </w:rPr>
        <w:t> </w:t>
      </w:r>
      <w:r>
        <w:rPr>
          <w:i/>
          <w:sz w:val="20"/>
        </w:rPr>
        <w:t>la</w:t>
      </w:r>
      <w:r>
        <w:rPr>
          <w:i/>
          <w:spacing w:val="-6"/>
          <w:sz w:val="20"/>
        </w:rPr>
        <w:t> </w:t>
      </w:r>
      <w:r>
        <w:rPr>
          <w:i/>
          <w:sz w:val="20"/>
        </w:rPr>
        <w:t>Asociación</w:t>
      </w:r>
      <w:r>
        <w:rPr>
          <w:i/>
          <w:spacing w:val="-6"/>
          <w:sz w:val="20"/>
        </w:rPr>
        <w:t> </w:t>
      </w:r>
      <w:r>
        <w:rPr>
          <w:i/>
          <w:sz w:val="20"/>
        </w:rPr>
        <w:t>Lhaka</w:t>
      </w:r>
      <w:r>
        <w:rPr>
          <w:i/>
          <w:spacing w:val="-4"/>
          <w:sz w:val="20"/>
        </w:rPr>
        <w:t> </w:t>
      </w:r>
      <w:r>
        <w:rPr>
          <w:i/>
          <w:sz w:val="20"/>
        </w:rPr>
        <w:t>Honhat</w:t>
      </w:r>
      <w:r>
        <w:rPr>
          <w:i/>
          <w:spacing w:val="-6"/>
          <w:sz w:val="20"/>
        </w:rPr>
        <w:t> </w:t>
      </w:r>
      <w:r>
        <w:rPr>
          <w:i/>
          <w:sz w:val="20"/>
        </w:rPr>
        <w:t>(Nuestra</w:t>
      </w:r>
      <w:r>
        <w:rPr>
          <w:i/>
          <w:spacing w:val="-6"/>
          <w:sz w:val="20"/>
        </w:rPr>
        <w:t> </w:t>
      </w:r>
      <w:r>
        <w:rPr>
          <w:i/>
          <w:sz w:val="20"/>
        </w:rPr>
        <w:t>Tierra)</w:t>
      </w:r>
      <w:r>
        <w:rPr>
          <w:i/>
          <w:spacing w:val="-6"/>
          <w:sz w:val="20"/>
        </w:rPr>
        <w:t> </w:t>
      </w:r>
      <w:r>
        <w:rPr>
          <w:i/>
          <w:sz w:val="20"/>
        </w:rPr>
        <w:t>Vs.</w:t>
      </w:r>
      <w:r>
        <w:rPr>
          <w:i/>
          <w:spacing w:val="-8"/>
          <w:sz w:val="20"/>
        </w:rPr>
        <w:t> </w:t>
      </w:r>
      <w:r>
        <w:rPr>
          <w:i/>
          <w:sz w:val="20"/>
        </w:rPr>
        <w:t>Argentina</w:t>
      </w:r>
      <w:r>
        <w:rPr>
          <w:position w:val="7"/>
          <w:sz w:val="13"/>
        </w:rPr>
        <w:t>7</w:t>
      </w:r>
      <w:r>
        <w:rPr>
          <w:i/>
          <w:sz w:val="20"/>
        </w:rPr>
        <w:t>,</w:t>
      </w:r>
      <w:r>
        <w:rPr>
          <w:i/>
          <w:spacing w:val="-7"/>
          <w:sz w:val="20"/>
        </w:rPr>
        <w:t> </w:t>
      </w:r>
      <w:r>
        <w:rPr>
          <w:i/>
          <w:sz w:val="20"/>
        </w:rPr>
        <w:t>Empleados</w:t>
      </w:r>
      <w:r>
        <w:rPr>
          <w:i/>
          <w:spacing w:val="-7"/>
          <w:sz w:val="20"/>
        </w:rPr>
        <w:t> </w:t>
      </w:r>
      <w:r>
        <w:rPr>
          <w:i/>
          <w:sz w:val="20"/>
        </w:rPr>
        <w:t>de</w:t>
      </w:r>
      <w:r>
        <w:rPr>
          <w:i/>
          <w:sz w:val="20"/>
        </w:rPr>
        <w:t> </w:t>
      </w:r>
      <w:r>
        <w:rPr>
          <w:i/>
          <w:w w:val="95"/>
          <w:sz w:val="20"/>
        </w:rPr>
        <w:t>la Fábrica de Fuegos de Santo Antônio de Jesus Vs. Brasil</w:t>
      </w:r>
      <w:r>
        <w:rPr>
          <w:w w:val="95"/>
          <w:position w:val="7"/>
          <w:sz w:val="13"/>
        </w:rPr>
        <w:t>8</w:t>
      </w:r>
      <w:r>
        <w:rPr>
          <w:i/>
          <w:w w:val="95"/>
          <w:sz w:val="20"/>
        </w:rPr>
        <w:t>, Casa Nina Vs. Perú</w:t>
      </w:r>
      <w:r>
        <w:rPr>
          <w:w w:val="95"/>
          <w:position w:val="7"/>
          <w:sz w:val="13"/>
        </w:rPr>
        <w:t>9</w:t>
      </w:r>
      <w:r>
        <w:rPr>
          <w:i/>
          <w:w w:val="95"/>
          <w:sz w:val="20"/>
        </w:rPr>
        <w:t>, Guachalá</w:t>
      </w:r>
      <w:r>
        <w:rPr>
          <w:i/>
          <w:w w:val="95"/>
          <w:sz w:val="20"/>
        </w:rPr>
        <w:t> </w:t>
      </w:r>
      <w:r>
        <w:rPr>
          <w:i/>
          <w:sz w:val="20"/>
        </w:rPr>
        <w:t>Chimbo</w:t>
      </w:r>
      <w:r>
        <w:rPr>
          <w:i/>
          <w:spacing w:val="-5"/>
          <w:sz w:val="20"/>
        </w:rPr>
        <w:t> </w:t>
      </w:r>
      <w:r>
        <w:rPr>
          <w:i/>
          <w:sz w:val="20"/>
        </w:rPr>
        <w:t>Vs.</w:t>
      </w:r>
      <w:r>
        <w:rPr>
          <w:i/>
          <w:spacing w:val="-3"/>
          <w:sz w:val="20"/>
        </w:rPr>
        <w:t> </w:t>
      </w:r>
      <w:r>
        <w:rPr>
          <w:i/>
          <w:sz w:val="20"/>
        </w:rPr>
        <w:t>Ecuador</w:t>
      </w:r>
      <w:r>
        <w:rPr>
          <w:position w:val="7"/>
          <w:sz w:val="13"/>
        </w:rPr>
        <w:t>10</w:t>
      </w:r>
      <w:r>
        <w:rPr>
          <w:i/>
          <w:sz w:val="20"/>
        </w:rPr>
        <w:t>,</w:t>
      </w:r>
      <w:r>
        <w:rPr>
          <w:i/>
          <w:spacing w:val="-4"/>
          <w:sz w:val="20"/>
        </w:rPr>
        <w:t> </w:t>
      </w:r>
      <w:r>
        <w:rPr>
          <w:i/>
          <w:sz w:val="20"/>
        </w:rPr>
        <w:t>FEMAPOR</w:t>
      </w:r>
      <w:r>
        <w:rPr>
          <w:i/>
          <w:spacing w:val="-3"/>
          <w:sz w:val="20"/>
        </w:rPr>
        <w:t> </w:t>
      </w:r>
      <w:r>
        <w:rPr>
          <w:i/>
          <w:sz w:val="20"/>
        </w:rPr>
        <w:t>Vs.</w:t>
      </w:r>
      <w:r>
        <w:rPr>
          <w:i/>
          <w:spacing w:val="-3"/>
          <w:sz w:val="20"/>
        </w:rPr>
        <w:t> </w:t>
      </w:r>
      <w:r>
        <w:rPr>
          <w:i/>
          <w:sz w:val="20"/>
        </w:rPr>
        <w:t>Perú</w:t>
      </w:r>
      <w:r>
        <w:rPr>
          <w:position w:val="7"/>
          <w:sz w:val="13"/>
        </w:rPr>
        <w:t>11</w:t>
      </w:r>
      <w:r>
        <w:rPr>
          <w:sz w:val="20"/>
        </w:rPr>
        <w:t>,</w:t>
      </w:r>
      <w:r>
        <w:rPr>
          <w:spacing w:val="-4"/>
          <w:sz w:val="20"/>
        </w:rPr>
        <w:t> </w:t>
      </w:r>
      <w:r>
        <w:rPr>
          <w:i/>
          <w:sz w:val="20"/>
        </w:rPr>
        <w:t>Guevara</w:t>
      </w:r>
      <w:r>
        <w:rPr>
          <w:i/>
          <w:spacing w:val="-4"/>
          <w:sz w:val="20"/>
        </w:rPr>
        <w:t> </w:t>
      </w:r>
      <w:r>
        <w:rPr>
          <w:i/>
          <w:sz w:val="20"/>
        </w:rPr>
        <w:t>Díaz</w:t>
      </w:r>
      <w:r>
        <w:rPr>
          <w:i/>
          <w:spacing w:val="-2"/>
          <w:sz w:val="20"/>
        </w:rPr>
        <w:t> </w:t>
      </w:r>
      <w:r>
        <w:rPr>
          <w:i/>
          <w:sz w:val="20"/>
        </w:rPr>
        <w:t>Vs.</w:t>
      </w:r>
      <w:r>
        <w:rPr>
          <w:i/>
          <w:spacing w:val="-4"/>
          <w:sz w:val="20"/>
        </w:rPr>
        <w:t> </w:t>
      </w:r>
      <w:r>
        <w:rPr>
          <w:i/>
          <w:sz w:val="20"/>
        </w:rPr>
        <w:t>Costa</w:t>
      </w:r>
      <w:r>
        <w:rPr>
          <w:i/>
          <w:spacing w:val="-3"/>
          <w:sz w:val="20"/>
        </w:rPr>
        <w:t> </w:t>
      </w:r>
      <w:r>
        <w:rPr>
          <w:i/>
          <w:sz w:val="20"/>
        </w:rPr>
        <w:t>Rica</w:t>
      </w:r>
      <w:r>
        <w:rPr>
          <w:position w:val="7"/>
          <w:sz w:val="13"/>
        </w:rPr>
        <w:t>12</w:t>
      </w:r>
      <w:r>
        <w:rPr>
          <w:sz w:val="20"/>
        </w:rPr>
        <w:t>,</w:t>
      </w:r>
      <w:r>
        <w:rPr>
          <w:spacing w:val="-3"/>
          <w:sz w:val="20"/>
        </w:rPr>
        <w:t> </w:t>
      </w:r>
      <w:r>
        <w:rPr>
          <w:i/>
          <w:sz w:val="20"/>
        </w:rPr>
        <w:t>Mina</w:t>
      </w:r>
      <w:r>
        <w:rPr>
          <w:i/>
          <w:spacing w:val="-4"/>
          <w:sz w:val="20"/>
        </w:rPr>
        <w:t> </w:t>
      </w:r>
      <w:r>
        <w:rPr>
          <w:i/>
          <w:spacing w:val="-2"/>
          <w:sz w:val="20"/>
        </w:rPr>
        <w:t>Cuero</w:t>
      </w:r>
    </w:p>
    <w:p>
      <w:pPr>
        <w:pStyle w:val="BodyText"/>
        <w:rPr>
          <w:i/>
        </w:rPr>
      </w:pPr>
    </w:p>
    <w:p>
      <w:pPr>
        <w:pStyle w:val="BodyText"/>
        <w:spacing w:before="11"/>
        <w:rPr>
          <w:i/>
          <w:sz w:val="10"/>
        </w:rPr>
      </w:pPr>
      <w:r>
        <w:rPr/>
        <w:pict>
          <v:rect style="position:absolute;margin-left:85.103996pt;margin-top:7.867578pt;width:144.020pt;height:.84pt;mso-position-horizontal-relative:page;mso-position-vertical-relative:paragraph;z-index:-15699968;mso-wrap-distance-left:0;mso-wrap-distance-right:0" id="docshape59" filled="true" fillcolor="#000000" stroked="false">
            <v:fill type="solid"/>
            <w10:wrap type="topAndBottom"/>
          </v:rect>
        </w:pict>
      </w:r>
    </w:p>
    <w:p>
      <w:pPr>
        <w:tabs>
          <w:tab w:pos="809" w:val="left" w:leader="none"/>
        </w:tabs>
        <w:spacing w:before="148"/>
        <w:ind w:left="102" w:right="814" w:firstLine="0"/>
        <w:jc w:val="both"/>
        <w:rPr>
          <w:sz w:val="16"/>
        </w:rPr>
      </w:pPr>
      <w:r>
        <w:rPr>
          <w:spacing w:val="-10"/>
          <w:sz w:val="16"/>
          <w:vertAlign w:val="superscript"/>
        </w:rPr>
        <w:t>1</w:t>
      </w:r>
      <w:r>
        <w:rPr>
          <w:sz w:val="16"/>
          <w:vertAlign w:val="baseline"/>
        </w:rPr>
        <w:tab/>
      </w:r>
      <w:r>
        <w:rPr>
          <w:i/>
          <w:sz w:val="16"/>
          <w:vertAlign w:val="baseline"/>
        </w:rPr>
        <w:t>Cfr. Caso Lagos del Campo Vs. Perú. Excepciones Preliminares, Fondo, Reparaciones y Costas</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agosto</w:t>
      </w:r>
      <w:r>
        <w:rPr>
          <w:spacing w:val="-2"/>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340.</w:t>
      </w:r>
      <w:r>
        <w:rPr>
          <w:spacing w:val="-4"/>
          <w:sz w:val="16"/>
          <w:vertAlign w:val="baseline"/>
        </w:rPr>
        <w:t> </w:t>
      </w:r>
      <w:r>
        <w:rPr>
          <w:sz w:val="16"/>
          <w:vertAlign w:val="baseline"/>
        </w:rPr>
        <w:t>Voto</w:t>
      </w:r>
      <w:r>
        <w:rPr>
          <w:spacing w:val="-2"/>
          <w:sz w:val="16"/>
          <w:vertAlign w:val="baseline"/>
        </w:rPr>
        <w:t> </w:t>
      </w:r>
      <w:r>
        <w:rPr>
          <w:sz w:val="16"/>
          <w:vertAlign w:val="baseline"/>
        </w:rPr>
        <w:t>parcialmente disidente</w:t>
      </w:r>
      <w:r>
        <w:rPr>
          <w:spacing w:val="-2"/>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Humberto</w:t>
      </w:r>
      <w:r>
        <w:rPr>
          <w:spacing w:val="-2"/>
          <w:sz w:val="16"/>
          <w:vertAlign w:val="baseline"/>
        </w:rPr>
        <w:t> </w:t>
      </w:r>
      <w:r>
        <w:rPr>
          <w:sz w:val="16"/>
          <w:vertAlign w:val="baseline"/>
        </w:rPr>
        <w:t>Antonio Sierra Porto.</w:t>
      </w:r>
    </w:p>
    <w:p>
      <w:pPr>
        <w:tabs>
          <w:tab w:pos="809" w:val="left" w:leader="none"/>
        </w:tabs>
        <w:spacing w:before="41"/>
        <w:ind w:left="102" w:right="817" w:firstLine="0"/>
        <w:jc w:val="both"/>
        <w:rPr>
          <w:sz w:val="16"/>
        </w:rPr>
      </w:pPr>
      <w:r>
        <w:rPr>
          <w:spacing w:val="-10"/>
          <w:sz w:val="16"/>
          <w:vertAlign w:val="superscript"/>
        </w:rPr>
        <w:t>2</w:t>
      </w:r>
      <w:r>
        <w:rPr>
          <w:sz w:val="16"/>
          <w:vertAlign w:val="baseline"/>
        </w:rPr>
        <w:tab/>
      </w:r>
      <w:r>
        <w:rPr>
          <w:i/>
          <w:sz w:val="16"/>
          <w:vertAlign w:val="baseline"/>
        </w:rPr>
        <w:t>Cfr</w:t>
      </w:r>
      <w:r>
        <w:rPr>
          <w:sz w:val="16"/>
          <w:vertAlign w:val="baseline"/>
        </w:rPr>
        <w:t>. </w:t>
      </w:r>
      <w:r>
        <w:rPr>
          <w:i/>
          <w:sz w:val="16"/>
          <w:vertAlign w:val="baseline"/>
        </w:rPr>
        <w:t>Caso Trabajadores Cesados de Petroperú y otros Vs. Perú. Excepciones Preliminares, Fondo,</w:t>
      </w:r>
      <w:r>
        <w:rPr>
          <w:i/>
          <w:sz w:val="16"/>
          <w:vertAlign w:val="baseline"/>
        </w:rPr>
        <w:t> 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tabs>
          <w:tab w:pos="809" w:val="left" w:leader="none"/>
        </w:tabs>
        <w:spacing w:before="39"/>
        <w:ind w:left="102" w:right="814" w:firstLine="0"/>
        <w:jc w:val="both"/>
        <w:rPr>
          <w:sz w:val="16"/>
        </w:rPr>
      </w:pPr>
      <w:r>
        <w:rPr>
          <w:spacing w:val="-10"/>
          <w:sz w:val="16"/>
          <w:vertAlign w:val="superscript"/>
        </w:rPr>
        <w:t>3</w:t>
      </w:r>
      <w:r>
        <w:rPr>
          <w:sz w:val="16"/>
          <w:vertAlign w:val="baseline"/>
        </w:rPr>
        <w:tab/>
      </w:r>
      <w:r>
        <w:rPr>
          <w:i/>
          <w:sz w:val="16"/>
          <w:vertAlign w:val="baseline"/>
        </w:rPr>
        <w:t>Cfr</w:t>
      </w:r>
      <w:r>
        <w:rPr>
          <w:sz w:val="16"/>
          <w:vertAlign w:val="baseline"/>
        </w:rPr>
        <w:t>. </w:t>
      </w:r>
      <w:r>
        <w:rPr>
          <w:i/>
          <w:sz w:val="16"/>
          <w:vertAlign w:val="baseline"/>
        </w:rPr>
        <w:t>Caso San Miguel Sosa y otras Vs. Venezuela. Fondo, Reparaciones y Costas</w:t>
      </w:r>
      <w:r>
        <w:rPr>
          <w:sz w:val="16"/>
          <w:vertAlign w:val="baseline"/>
        </w:rPr>
        <w:t>. Sentencia de 8 de febrero de 2018. Serie C No. 348. Voto parcialmente disidente del Juez Humberto Antonio Sierra Porto.</w:t>
      </w:r>
    </w:p>
    <w:p>
      <w:pPr>
        <w:tabs>
          <w:tab w:pos="809" w:val="left" w:leader="none"/>
        </w:tabs>
        <w:spacing w:before="40"/>
        <w:ind w:left="102" w:right="812" w:firstLine="0"/>
        <w:jc w:val="both"/>
        <w:rPr>
          <w:sz w:val="16"/>
        </w:rPr>
      </w:pPr>
      <w:r>
        <w:rPr>
          <w:spacing w:val="-10"/>
          <w:sz w:val="16"/>
          <w:vertAlign w:val="superscript"/>
        </w:rPr>
        <w:t>4</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tabs>
          <w:tab w:pos="809" w:val="left" w:leader="none"/>
        </w:tabs>
        <w:spacing w:before="41"/>
        <w:ind w:left="102" w:right="816" w:firstLine="0"/>
        <w:jc w:val="both"/>
        <w:rPr>
          <w:sz w:val="16"/>
        </w:rPr>
      </w:pPr>
      <w:r>
        <w:rPr>
          <w:spacing w:val="-10"/>
          <w:sz w:val="16"/>
          <w:vertAlign w:val="superscript"/>
        </w:rPr>
        <w:t>5</w:t>
      </w:r>
      <w:r>
        <w:rPr>
          <w:sz w:val="16"/>
          <w:vertAlign w:val="baseline"/>
        </w:rPr>
        <w:tab/>
      </w:r>
      <w:r>
        <w:rPr>
          <w:i/>
          <w:sz w:val="16"/>
          <w:vertAlign w:val="baseline"/>
        </w:rPr>
        <w:t>Cfr</w:t>
      </w:r>
      <w:r>
        <w:rPr>
          <w:sz w:val="16"/>
          <w:vertAlign w:val="baseline"/>
        </w:rPr>
        <w:t>. </w:t>
      </w:r>
      <w:r>
        <w:rPr>
          <w:i/>
          <w:sz w:val="16"/>
          <w:vertAlign w:val="baseline"/>
        </w:rPr>
        <w:t>Caso Hernández Vs. Argentina. Excepción Preliminar, Fondo, Reparaciones y Costas</w:t>
      </w:r>
      <w:r>
        <w:rPr>
          <w:sz w:val="16"/>
          <w:vertAlign w:val="baseline"/>
        </w:rPr>
        <w:t>. Sentencia de</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2019.</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395.</w:t>
      </w:r>
      <w:r>
        <w:rPr>
          <w:spacing w:val="-5"/>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1"/>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tabs>
          <w:tab w:pos="809" w:val="left" w:leader="none"/>
        </w:tabs>
        <w:spacing w:line="240" w:lineRule="auto" w:before="38"/>
        <w:ind w:left="102" w:right="816" w:firstLine="0"/>
        <w:jc w:val="both"/>
        <w:rPr>
          <w:sz w:val="16"/>
        </w:rPr>
      </w:pPr>
      <w:r>
        <w:rPr>
          <w:spacing w:val="-10"/>
          <w:sz w:val="16"/>
          <w:vertAlign w:val="superscript"/>
        </w:rPr>
        <w:t>6</w:t>
      </w:r>
      <w:r>
        <w:rPr>
          <w:sz w:val="16"/>
          <w:vertAlign w:val="baseline"/>
        </w:rPr>
        <w:tab/>
      </w:r>
      <w:r>
        <w:rPr>
          <w:i/>
          <w:sz w:val="16"/>
          <w:vertAlign w:val="baseline"/>
        </w:rPr>
        <w:t>Cfr</w:t>
      </w:r>
      <w:r>
        <w:rPr>
          <w:sz w:val="16"/>
          <w:vertAlign w:val="baseline"/>
        </w:rPr>
        <w:t>. </w:t>
      </w:r>
      <w:r>
        <w:rPr>
          <w:i/>
          <w:sz w:val="16"/>
          <w:vertAlign w:val="baseline"/>
        </w:rPr>
        <w:t>Caso Asociación Nacional de Cesantes y Jubilados de la Superintendencia Nacional de</w:t>
      </w:r>
      <w:r>
        <w:rPr>
          <w:i/>
          <w:sz w:val="16"/>
          <w:vertAlign w:val="baseline"/>
        </w:rPr>
        <w:t> Administración Tributaria (ANCEJUB-SUNAT) Vs. Perú</w:t>
      </w:r>
      <w:r>
        <w:rPr>
          <w:sz w:val="16"/>
          <w:vertAlign w:val="baseline"/>
        </w:rPr>
        <w:t>. Excepciones Preliminares,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3"/>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39.</w:t>
      </w:r>
      <w:r>
        <w:rPr>
          <w:spacing w:val="-14"/>
          <w:sz w:val="16"/>
          <w:vertAlign w:val="baseline"/>
        </w:rPr>
        <w:t> </w:t>
      </w:r>
      <w:r>
        <w:rPr>
          <w:sz w:val="16"/>
          <w:vertAlign w:val="baseline"/>
        </w:rPr>
        <w:t>Voto</w:t>
      </w:r>
      <w:r>
        <w:rPr>
          <w:spacing w:val="-14"/>
          <w:sz w:val="16"/>
          <w:vertAlign w:val="baseline"/>
        </w:rPr>
        <w:t> </w:t>
      </w:r>
      <w:r>
        <w:rPr>
          <w:sz w:val="16"/>
          <w:vertAlign w:val="baseline"/>
        </w:rPr>
        <w:t>parcialmente</w:t>
      </w:r>
      <w:r>
        <w:rPr>
          <w:spacing w:val="-12"/>
          <w:sz w:val="16"/>
          <w:vertAlign w:val="baseline"/>
        </w:rPr>
        <w:t> </w:t>
      </w:r>
      <w:r>
        <w:rPr>
          <w:sz w:val="16"/>
          <w:vertAlign w:val="baseline"/>
        </w:rPr>
        <w:t>disidente</w:t>
      </w:r>
      <w:r>
        <w:rPr>
          <w:spacing w:val="-12"/>
          <w:sz w:val="16"/>
          <w:vertAlign w:val="baseline"/>
        </w:rPr>
        <w:t> </w:t>
      </w:r>
      <w:r>
        <w:rPr>
          <w:sz w:val="16"/>
          <w:vertAlign w:val="baseline"/>
        </w:rPr>
        <w:t>del</w:t>
      </w:r>
      <w:r>
        <w:rPr>
          <w:spacing w:val="-14"/>
          <w:sz w:val="16"/>
          <w:vertAlign w:val="baseline"/>
        </w:rPr>
        <w:t> </w:t>
      </w:r>
      <w:r>
        <w:rPr>
          <w:sz w:val="16"/>
          <w:vertAlign w:val="baseline"/>
        </w:rPr>
        <w:t>Juez</w:t>
      </w:r>
      <w:r>
        <w:rPr>
          <w:spacing w:val="-12"/>
          <w:sz w:val="16"/>
          <w:vertAlign w:val="baseline"/>
        </w:rPr>
        <w:t> </w:t>
      </w:r>
      <w:r>
        <w:rPr>
          <w:sz w:val="16"/>
          <w:vertAlign w:val="baseline"/>
        </w:rPr>
        <w:t>Humberto Antonio Sierra Porto.</w:t>
      </w:r>
    </w:p>
    <w:p>
      <w:pPr>
        <w:tabs>
          <w:tab w:pos="809" w:val="left" w:leader="none"/>
        </w:tabs>
        <w:spacing w:before="41"/>
        <w:ind w:left="102" w:right="817" w:firstLine="0"/>
        <w:jc w:val="both"/>
        <w:rPr>
          <w:sz w:val="16"/>
        </w:rPr>
      </w:pPr>
      <w:r>
        <w:rPr>
          <w:spacing w:val="-10"/>
          <w:sz w:val="16"/>
          <w:vertAlign w:val="superscript"/>
        </w:rPr>
        <w:t>7</w:t>
      </w:r>
      <w:r>
        <w:rPr>
          <w:sz w:val="16"/>
          <w:vertAlign w:val="baseline"/>
        </w:rPr>
        <w:tab/>
      </w:r>
      <w:r>
        <w:rPr>
          <w:i/>
          <w:sz w:val="16"/>
          <w:vertAlign w:val="baseline"/>
        </w:rPr>
        <w:t>Cfr</w:t>
      </w:r>
      <w:r>
        <w:rPr>
          <w:sz w:val="16"/>
          <w:vertAlign w:val="baseline"/>
        </w:rPr>
        <w:t>.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Fondo, Reparaciones y Costas. </w:t>
      </w:r>
      <w:r>
        <w:rPr>
          <w:sz w:val="16"/>
          <w:vertAlign w:val="baseline"/>
        </w:rPr>
        <w:t>Sentencia de 6 de febrero de 2020. Serie C No. 400. Voto parcialmente disidente del Juez Humberto Antonio Sierra Porto.</w:t>
      </w:r>
    </w:p>
    <w:p>
      <w:pPr>
        <w:tabs>
          <w:tab w:pos="809" w:val="left" w:leader="none"/>
        </w:tabs>
        <w:spacing w:before="41"/>
        <w:ind w:left="102" w:right="813"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7"/>
          <w:sz w:val="16"/>
          <w:vertAlign w:val="baseline"/>
        </w:rPr>
        <w:t> </w:t>
      </w:r>
      <w:r>
        <w:rPr>
          <w:i/>
          <w:sz w:val="16"/>
          <w:vertAlign w:val="baseline"/>
        </w:rPr>
        <w:t>Empleados</w:t>
      </w:r>
      <w:r>
        <w:rPr>
          <w:i/>
          <w:spacing w:val="-9"/>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Fábrica</w:t>
      </w:r>
      <w:r>
        <w:rPr>
          <w:i/>
          <w:spacing w:val="-10"/>
          <w:sz w:val="16"/>
          <w:vertAlign w:val="baseline"/>
        </w:rPr>
        <w:t> </w:t>
      </w:r>
      <w:r>
        <w:rPr>
          <w:i/>
          <w:sz w:val="16"/>
          <w:vertAlign w:val="baseline"/>
        </w:rPr>
        <w:t>de</w:t>
      </w:r>
      <w:r>
        <w:rPr>
          <w:i/>
          <w:spacing w:val="-10"/>
          <w:sz w:val="16"/>
          <w:vertAlign w:val="baseline"/>
        </w:rPr>
        <w:t> </w:t>
      </w:r>
      <w:r>
        <w:rPr>
          <w:i/>
          <w:sz w:val="16"/>
          <w:vertAlign w:val="baseline"/>
        </w:rPr>
        <w:t>Fuegos</w:t>
      </w:r>
      <w:r>
        <w:rPr>
          <w:i/>
          <w:spacing w:val="-9"/>
          <w:sz w:val="16"/>
          <w:vertAlign w:val="baseline"/>
        </w:rPr>
        <w:t> </w:t>
      </w:r>
      <w:r>
        <w:rPr>
          <w:i/>
          <w:sz w:val="16"/>
          <w:vertAlign w:val="baseline"/>
        </w:rPr>
        <w:t>de</w:t>
      </w:r>
      <w:r>
        <w:rPr>
          <w:i/>
          <w:spacing w:val="-9"/>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9"/>
          <w:sz w:val="16"/>
          <w:vertAlign w:val="baseline"/>
        </w:rPr>
        <w:t> </w:t>
      </w:r>
      <w:r>
        <w:rPr>
          <w:i/>
          <w:sz w:val="16"/>
          <w:vertAlign w:val="baseline"/>
        </w:rPr>
        <w:t>de</w:t>
      </w:r>
      <w:r>
        <w:rPr>
          <w:i/>
          <w:spacing w:val="-10"/>
          <w:sz w:val="16"/>
          <w:vertAlign w:val="baseline"/>
        </w:rPr>
        <w:t> </w:t>
      </w:r>
      <w:r>
        <w:rPr>
          <w:i/>
          <w:sz w:val="16"/>
          <w:vertAlign w:val="baseline"/>
        </w:rPr>
        <w:t>Jesus</w:t>
      </w:r>
      <w:r>
        <w:rPr>
          <w:i/>
          <w:spacing w:val="-9"/>
          <w:sz w:val="16"/>
          <w:vertAlign w:val="baseline"/>
        </w:rPr>
        <w:t> </w:t>
      </w:r>
      <w:r>
        <w:rPr>
          <w:i/>
          <w:sz w:val="16"/>
          <w:vertAlign w:val="baseline"/>
        </w:rPr>
        <w:t>Vs.</w:t>
      </w:r>
      <w:r>
        <w:rPr>
          <w:i/>
          <w:spacing w:val="-10"/>
          <w:sz w:val="16"/>
          <w:vertAlign w:val="baseline"/>
        </w:rPr>
        <w:t> </w:t>
      </w:r>
      <w:r>
        <w:rPr>
          <w:i/>
          <w:sz w:val="16"/>
          <w:vertAlign w:val="baseline"/>
        </w:rPr>
        <w:t>Brasil</w:t>
      </w:r>
      <w:r>
        <w:rPr>
          <w:sz w:val="16"/>
          <w:vertAlign w:val="baseline"/>
        </w:rPr>
        <w:t>.</w:t>
      </w:r>
      <w:r>
        <w:rPr>
          <w:spacing w:val="-8"/>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15 de julio de 2020. Serie C No. 407. Voto parcialmente disidente del Juez Humberto Antonio Sierra Porto.</w:t>
      </w:r>
    </w:p>
    <w:p>
      <w:pPr>
        <w:tabs>
          <w:tab w:pos="809" w:val="left" w:leader="none"/>
        </w:tabs>
        <w:spacing w:before="41"/>
        <w:ind w:left="102" w:right="815"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6"/>
          <w:sz w:val="16"/>
          <w:vertAlign w:val="baseline"/>
        </w:rPr>
        <w:t> </w:t>
      </w:r>
      <w:r>
        <w:rPr>
          <w:i/>
          <w:sz w:val="16"/>
          <w:vertAlign w:val="baseline"/>
        </w:rPr>
        <w:t>Nina</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 24 de noviembre de 2020. Serie C No. 419. Voto concurrente y parcialmente disidente del Juez Humberto Antonio Sierra Porto.</w:t>
      </w:r>
    </w:p>
    <w:p>
      <w:pPr>
        <w:spacing w:before="38"/>
        <w:ind w:left="102" w:right="814" w:firstLine="0"/>
        <w:jc w:val="both"/>
        <w:rPr>
          <w:sz w:val="16"/>
        </w:rPr>
      </w:pPr>
      <w:r>
        <w:rPr>
          <w:sz w:val="16"/>
          <w:vertAlign w:val="superscript"/>
        </w:rPr>
        <w:t>10</w:t>
      </w:r>
      <w:r>
        <w:rPr>
          <w:spacing w:val="80"/>
          <w:sz w:val="16"/>
          <w:vertAlign w:val="baseline"/>
        </w:rPr>
        <w:t>   </w:t>
      </w:r>
      <w:r>
        <w:rPr>
          <w:i/>
          <w:sz w:val="16"/>
          <w:vertAlign w:val="baseline"/>
        </w:rPr>
        <w:t>Cfr</w:t>
      </w:r>
      <w:r>
        <w:rPr>
          <w:sz w:val="16"/>
          <w:vertAlign w:val="baseline"/>
        </w:rPr>
        <w:t>. </w:t>
      </w:r>
      <w:r>
        <w:rPr>
          <w:i/>
          <w:sz w:val="16"/>
          <w:vertAlign w:val="baseline"/>
        </w:rPr>
        <w:t>Caso Guachalá Chimbo y otros Vs. Ecuador. Fondo, Reparaciones y Costas</w:t>
      </w:r>
      <w:r>
        <w:rPr>
          <w:sz w:val="16"/>
          <w:vertAlign w:val="baseline"/>
        </w:rPr>
        <w:t>. Sentencia de 26 de marzo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423.</w:t>
      </w:r>
      <w:r>
        <w:rPr>
          <w:spacing w:val="-6"/>
          <w:sz w:val="16"/>
          <w:vertAlign w:val="baseline"/>
        </w:rPr>
        <w:t> </w:t>
      </w:r>
      <w:r>
        <w:rPr>
          <w:sz w:val="16"/>
          <w:vertAlign w:val="baseline"/>
        </w:rPr>
        <w:t>Voto</w:t>
      </w:r>
      <w:r>
        <w:rPr>
          <w:spacing w:val="-7"/>
          <w:sz w:val="16"/>
          <w:vertAlign w:val="baseline"/>
        </w:rPr>
        <w:t> </w:t>
      </w:r>
      <w:r>
        <w:rPr>
          <w:sz w:val="16"/>
          <w:vertAlign w:val="baseline"/>
        </w:rPr>
        <w:t>concurrente</w:t>
      </w:r>
      <w:r>
        <w:rPr>
          <w:spacing w:val="-7"/>
          <w:sz w:val="16"/>
          <w:vertAlign w:val="baseline"/>
        </w:rPr>
        <w:t> </w:t>
      </w:r>
      <w:r>
        <w:rPr>
          <w:sz w:val="16"/>
          <w:vertAlign w:val="baseline"/>
        </w:rPr>
        <w:t>y</w:t>
      </w:r>
      <w:r>
        <w:rPr>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5"/>
          <w:sz w:val="16"/>
          <w:vertAlign w:val="baseline"/>
        </w:rPr>
        <w:t> </w:t>
      </w:r>
      <w:r>
        <w:rPr>
          <w:sz w:val="16"/>
          <w:vertAlign w:val="baseline"/>
        </w:rPr>
        <w:t>Humberto</w:t>
      </w:r>
      <w:r>
        <w:rPr>
          <w:spacing w:val="-4"/>
          <w:sz w:val="16"/>
          <w:vertAlign w:val="baseline"/>
        </w:rPr>
        <w:t> </w:t>
      </w:r>
      <w:r>
        <w:rPr>
          <w:sz w:val="16"/>
          <w:vertAlign w:val="baseline"/>
        </w:rPr>
        <w:t>Antonio</w:t>
      </w:r>
      <w:r>
        <w:rPr>
          <w:spacing w:val="-7"/>
          <w:sz w:val="16"/>
          <w:vertAlign w:val="baseline"/>
        </w:rPr>
        <w:t> </w:t>
      </w:r>
      <w:r>
        <w:rPr>
          <w:sz w:val="16"/>
          <w:vertAlign w:val="baseline"/>
        </w:rPr>
        <w:t>Sierra </w:t>
      </w:r>
      <w:r>
        <w:rPr>
          <w:spacing w:val="-2"/>
          <w:sz w:val="16"/>
          <w:vertAlign w:val="baseline"/>
        </w:rPr>
        <w:t>Porto.</w:t>
      </w:r>
    </w:p>
    <w:p>
      <w:pPr>
        <w:spacing w:before="41"/>
        <w:ind w:left="102" w:right="818" w:firstLine="0"/>
        <w:jc w:val="both"/>
        <w:rPr>
          <w:sz w:val="16"/>
        </w:rPr>
      </w:pPr>
      <w:r>
        <w:rPr>
          <w:sz w:val="16"/>
          <w:vertAlign w:val="superscript"/>
        </w:rPr>
        <w:t>11</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 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 Marítimos 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 Perú.</w:t>
      </w:r>
      <w:r>
        <w:rPr>
          <w:i/>
          <w:sz w:val="16"/>
          <w:vertAlign w:val="baseline"/>
        </w:rPr>
        <w:t> Excepciones Preliminares, Fondo y Reparaciones</w:t>
      </w:r>
      <w:r>
        <w:rPr>
          <w:sz w:val="16"/>
          <w:vertAlign w:val="baseline"/>
        </w:rPr>
        <w:t>. Sentencia de 1 de febrero de 2022. Serie C No. 448. Voto parcialmente disidente del Juez Humberto Antonio Sierra Porto.</w:t>
      </w:r>
    </w:p>
    <w:p>
      <w:pPr>
        <w:spacing w:before="40"/>
        <w:ind w:left="102" w:right="816" w:firstLine="0"/>
        <w:jc w:val="both"/>
        <w:rPr>
          <w:sz w:val="16"/>
        </w:rPr>
      </w:pPr>
      <w:r>
        <w:rPr>
          <w:sz w:val="16"/>
          <w:vertAlign w:val="superscript"/>
        </w:rPr>
        <w:t>12</w:t>
      </w:r>
      <w:r>
        <w:rPr>
          <w:spacing w:val="80"/>
          <w:sz w:val="16"/>
          <w:vertAlign w:val="baseline"/>
        </w:rPr>
        <w:t>   </w:t>
      </w:r>
      <w:r>
        <w:rPr>
          <w:i/>
          <w:sz w:val="16"/>
          <w:vertAlign w:val="baseline"/>
        </w:rPr>
        <w:t>Cfr</w:t>
      </w:r>
      <w:r>
        <w:rPr>
          <w:sz w:val="16"/>
          <w:vertAlign w:val="baseline"/>
        </w:rPr>
        <w:t>. </w:t>
      </w:r>
      <w:r>
        <w:rPr>
          <w:i/>
          <w:sz w:val="16"/>
          <w:vertAlign w:val="baseline"/>
        </w:rPr>
        <w:t>Caso Guevara Díaz Vs. Costa Rica. Fondo, Reparaciones y Costas</w:t>
      </w:r>
      <w:r>
        <w:rPr>
          <w:sz w:val="16"/>
          <w:vertAlign w:val="baseline"/>
        </w:rPr>
        <w:t>. Sentencia de 22 de junio de 2022. Serie C No. 453. Voto concurrente y parcialmente disidente del Juez Humberto Antonio Sierra Porto.</w:t>
      </w:r>
    </w:p>
    <w:p>
      <w:pPr>
        <w:spacing w:after="0"/>
        <w:jc w:val="both"/>
        <w:rPr>
          <w:sz w:val="16"/>
        </w:rPr>
        <w:sectPr>
          <w:footerReference w:type="default" r:id="rId9"/>
          <w:pgSz w:w="12240" w:h="15840"/>
          <w:pgMar w:footer="0" w:header="0" w:top="1340" w:bottom="280" w:left="1600" w:right="880"/>
        </w:sectPr>
      </w:pPr>
    </w:p>
    <w:p>
      <w:pPr>
        <w:spacing w:line="240" w:lineRule="auto" w:before="76"/>
        <w:ind w:left="102" w:right="817" w:firstLine="0"/>
        <w:jc w:val="both"/>
        <w:rPr>
          <w:sz w:val="20"/>
        </w:rPr>
      </w:pPr>
      <w:r>
        <w:rPr>
          <w:i/>
          <w:sz w:val="20"/>
        </w:rPr>
        <w:t>Vs.</w:t>
      </w:r>
      <w:r>
        <w:rPr>
          <w:i/>
          <w:spacing w:val="-12"/>
          <w:sz w:val="20"/>
        </w:rPr>
        <w:t> </w:t>
      </w:r>
      <w:r>
        <w:rPr>
          <w:i/>
          <w:sz w:val="20"/>
        </w:rPr>
        <w:t>Ecuador</w:t>
      </w:r>
      <w:r>
        <w:rPr>
          <w:position w:val="7"/>
          <w:sz w:val="13"/>
        </w:rPr>
        <w:t>13</w:t>
      </w:r>
      <w:r>
        <w:rPr>
          <w:i/>
          <w:sz w:val="20"/>
        </w:rPr>
        <w:t>,</w:t>
      </w:r>
      <w:r>
        <w:rPr>
          <w:i/>
          <w:spacing w:val="-12"/>
          <w:sz w:val="20"/>
        </w:rPr>
        <w:t> </w:t>
      </w:r>
      <w:r>
        <w:rPr>
          <w:i/>
          <w:sz w:val="20"/>
        </w:rPr>
        <w:t>Valencia</w:t>
      </w:r>
      <w:r>
        <w:rPr>
          <w:i/>
          <w:spacing w:val="-11"/>
          <w:sz w:val="20"/>
        </w:rPr>
        <w:t> </w:t>
      </w:r>
      <w:r>
        <w:rPr>
          <w:i/>
          <w:sz w:val="20"/>
        </w:rPr>
        <w:t>Campos</w:t>
      </w:r>
      <w:r>
        <w:rPr>
          <w:i/>
          <w:spacing w:val="-12"/>
          <w:sz w:val="20"/>
        </w:rPr>
        <w:t> </w:t>
      </w:r>
      <w:r>
        <w:rPr>
          <w:i/>
          <w:sz w:val="20"/>
        </w:rPr>
        <w:t>y</w:t>
      </w:r>
      <w:r>
        <w:rPr>
          <w:i/>
          <w:spacing w:val="-9"/>
          <w:sz w:val="20"/>
        </w:rPr>
        <w:t> </w:t>
      </w:r>
      <w:r>
        <w:rPr>
          <w:i/>
          <w:sz w:val="20"/>
        </w:rPr>
        <w:t>otros</w:t>
      </w:r>
      <w:r>
        <w:rPr>
          <w:i/>
          <w:spacing w:val="-12"/>
          <w:sz w:val="20"/>
        </w:rPr>
        <w:t> </w:t>
      </w:r>
      <w:r>
        <w:rPr>
          <w:i/>
          <w:sz w:val="20"/>
        </w:rPr>
        <w:t>Vs.</w:t>
      </w:r>
      <w:r>
        <w:rPr>
          <w:i/>
          <w:spacing w:val="-10"/>
          <w:sz w:val="20"/>
        </w:rPr>
        <w:t> </w:t>
      </w:r>
      <w:r>
        <w:rPr>
          <w:i/>
          <w:sz w:val="20"/>
        </w:rPr>
        <w:t>Bolivia</w:t>
      </w:r>
      <w:r>
        <w:rPr>
          <w:position w:val="7"/>
          <w:sz w:val="13"/>
        </w:rPr>
        <w:t>14</w:t>
      </w:r>
      <w:r>
        <w:rPr>
          <w:i/>
          <w:sz w:val="20"/>
        </w:rPr>
        <w:t>,</w:t>
      </w:r>
      <w:r>
        <w:rPr>
          <w:i/>
          <w:spacing w:val="-12"/>
          <w:sz w:val="20"/>
        </w:rPr>
        <w:t> </w:t>
      </w:r>
      <w:r>
        <w:rPr>
          <w:i/>
          <w:sz w:val="20"/>
        </w:rPr>
        <w:t>Brítez</w:t>
      </w:r>
      <w:r>
        <w:rPr>
          <w:i/>
          <w:spacing w:val="-11"/>
          <w:sz w:val="20"/>
        </w:rPr>
        <w:t> </w:t>
      </w:r>
      <w:r>
        <w:rPr>
          <w:i/>
          <w:sz w:val="20"/>
        </w:rPr>
        <w:t>Arce</w:t>
      </w:r>
      <w:r>
        <w:rPr>
          <w:i/>
          <w:spacing w:val="-13"/>
          <w:sz w:val="20"/>
        </w:rPr>
        <w:t> </w:t>
      </w:r>
      <w:r>
        <w:rPr>
          <w:i/>
          <w:sz w:val="20"/>
        </w:rPr>
        <w:t>y</w:t>
      </w:r>
      <w:r>
        <w:rPr>
          <w:i/>
          <w:spacing w:val="-9"/>
          <w:sz w:val="20"/>
        </w:rPr>
        <w:t> </w:t>
      </w:r>
      <w:r>
        <w:rPr>
          <w:i/>
          <w:sz w:val="20"/>
        </w:rPr>
        <w:t>otros</w:t>
      </w:r>
      <w:r>
        <w:rPr>
          <w:i/>
          <w:spacing w:val="-12"/>
          <w:sz w:val="20"/>
        </w:rPr>
        <w:t> </w:t>
      </w:r>
      <w:r>
        <w:rPr>
          <w:i/>
          <w:sz w:val="20"/>
        </w:rPr>
        <w:t>Vs.</w:t>
      </w:r>
      <w:r>
        <w:rPr>
          <w:i/>
          <w:spacing w:val="-12"/>
          <w:sz w:val="20"/>
        </w:rPr>
        <w:t> </w:t>
      </w:r>
      <w:r>
        <w:rPr>
          <w:i/>
          <w:sz w:val="20"/>
        </w:rPr>
        <w:t>Argentina</w:t>
      </w:r>
      <w:r>
        <w:rPr>
          <w:position w:val="7"/>
          <w:sz w:val="13"/>
        </w:rPr>
        <w:t>15</w:t>
      </w:r>
      <w:r>
        <w:rPr>
          <w:i/>
          <w:sz w:val="20"/>
        </w:rPr>
        <w:t>,</w:t>
      </w:r>
      <w:r>
        <w:rPr>
          <w:i/>
          <w:sz w:val="20"/>
        </w:rPr>
        <w:t> Nissen Pessolani vs. Paraguay</w:t>
      </w:r>
      <w:r>
        <w:rPr>
          <w:position w:val="7"/>
          <w:sz w:val="13"/>
        </w:rPr>
        <w:t>16</w:t>
      </w:r>
      <w:r>
        <w:rPr>
          <w:i/>
          <w:sz w:val="20"/>
        </w:rPr>
        <w:t>, Aguinaga Aillón Vs. Ecuador</w:t>
      </w:r>
      <w:r>
        <w:rPr>
          <w:position w:val="7"/>
          <w:sz w:val="13"/>
        </w:rPr>
        <w:t>17</w:t>
      </w:r>
      <w:r>
        <w:rPr>
          <w:i/>
          <w:sz w:val="20"/>
        </w:rPr>
        <w:t>, y Rodriguez Pacheco y</w:t>
      </w:r>
      <w:r>
        <w:rPr>
          <w:i/>
          <w:sz w:val="20"/>
        </w:rPr>
        <w:t> otra Vs. Venezuela</w:t>
      </w:r>
      <w:r>
        <w:rPr>
          <w:i/>
          <w:position w:val="7"/>
          <w:sz w:val="13"/>
        </w:rPr>
        <w:t>18</w:t>
      </w:r>
      <w:r>
        <w:rPr>
          <w:sz w:val="20"/>
        </w:rPr>
        <w:t>; así como en mis votos concurrentes de los casos </w:t>
      </w:r>
      <w:r>
        <w:rPr>
          <w:i/>
          <w:sz w:val="20"/>
        </w:rPr>
        <w:t>Gonzales Lluy y</w:t>
      </w:r>
      <w:r>
        <w:rPr>
          <w:i/>
          <w:sz w:val="20"/>
        </w:rPr>
        <w:t> otros Vs. Ecuador</w:t>
      </w:r>
      <w:r>
        <w:rPr>
          <w:position w:val="7"/>
          <w:sz w:val="13"/>
        </w:rPr>
        <w:t>19</w:t>
      </w:r>
      <w:r>
        <w:rPr>
          <w:i/>
          <w:sz w:val="20"/>
        </w:rPr>
        <w:t>, Poblete Vilches y Otros Vs. Chile</w:t>
      </w:r>
      <w:r>
        <w:rPr>
          <w:position w:val="7"/>
          <w:sz w:val="13"/>
        </w:rPr>
        <w:t>20</w:t>
      </w:r>
      <w:r>
        <w:rPr>
          <w:i/>
          <w:sz w:val="20"/>
        </w:rPr>
        <w:t>, Cuscul Pivaral y otros Vs.</w:t>
      </w:r>
      <w:r>
        <w:rPr>
          <w:i/>
          <w:sz w:val="20"/>
        </w:rPr>
        <w:t> Guatemala</w:t>
      </w:r>
      <w:r>
        <w:rPr>
          <w:position w:val="7"/>
          <w:sz w:val="13"/>
        </w:rPr>
        <w:t>21</w:t>
      </w:r>
      <w:r>
        <w:rPr>
          <w:i/>
          <w:sz w:val="20"/>
        </w:rPr>
        <w:t>, Buzos Miskitos Vs. Honduras</w:t>
      </w:r>
      <w:r>
        <w:rPr>
          <w:position w:val="7"/>
          <w:sz w:val="13"/>
        </w:rPr>
        <w:t>22</w:t>
      </w:r>
      <w:r>
        <w:rPr>
          <w:i/>
          <w:sz w:val="20"/>
        </w:rPr>
        <w:t>, Vera Rojas y otros vs. Chile</w:t>
      </w:r>
      <w:r>
        <w:rPr>
          <w:position w:val="7"/>
          <w:sz w:val="13"/>
        </w:rPr>
        <w:t>23</w:t>
      </w:r>
      <w:r>
        <w:rPr>
          <w:sz w:val="20"/>
        </w:rPr>
        <w:t>, </w:t>
      </w:r>
      <w:r>
        <w:rPr>
          <w:i/>
          <w:sz w:val="20"/>
        </w:rPr>
        <w:t>Manuela y</w:t>
      </w:r>
      <w:r>
        <w:rPr>
          <w:i/>
          <w:sz w:val="20"/>
        </w:rPr>
        <w:t> otros vs. El Salvador</w:t>
      </w:r>
      <w:r>
        <w:rPr>
          <w:position w:val="7"/>
          <w:sz w:val="13"/>
        </w:rPr>
        <w:t>24</w:t>
      </w:r>
      <w:r>
        <w:rPr>
          <w:i/>
          <w:sz w:val="20"/>
        </w:rPr>
        <w:t>, Extrabajadores del Organismo Judicial Vs. Guatemala</w:t>
      </w:r>
      <w:r>
        <w:rPr>
          <w:position w:val="7"/>
          <w:sz w:val="13"/>
        </w:rPr>
        <w:t>25</w:t>
      </w:r>
      <w:r>
        <w:rPr>
          <w:sz w:val="20"/>
        </w:rPr>
        <w:t>, </w:t>
      </w:r>
      <w:r>
        <w:rPr>
          <w:i/>
          <w:sz w:val="20"/>
        </w:rPr>
        <w:t>Palacio</w:t>
      </w:r>
      <w:r>
        <w:rPr>
          <w:i/>
          <w:sz w:val="20"/>
        </w:rPr>
        <w:t> Urrutia Vs. Ecuador</w:t>
      </w:r>
      <w:r>
        <w:rPr>
          <w:position w:val="7"/>
          <w:sz w:val="13"/>
        </w:rPr>
        <w:t>26</w:t>
      </w:r>
      <w:r>
        <w:rPr>
          <w:sz w:val="20"/>
        </w:rPr>
        <w:t>, </w:t>
      </w:r>
      <w:r>
        <w:rPr>
          <w:i/>
          <w:sz w:val="20"/>
        </w:rPr>
        <w:t>Pavez Pavez Vs. Chile</w:t>
      </w:r>
      <w:r>
        <w:rPr>
          <w:position w:val="7"/>
          <w:sz w:val="13"/>
        </w:rPr>
        <w:t>27</w:t>
      </w:r>
      <w:r>
        <w:rPr>
          <w:i/>
          <w:sz w:val="20"/>
        </w:rPr>
        <w:t>, </w:t>
      </w:r>
      <w:r>
        <w:rPr>
          <w:sz w:val="20"/>
        </w:rPr>
        <w:t>en relación con la justiciabilidad de los derechos</w:t>
      </w:r>
      <w:r>
        <w:rPr>
          <w:spacing w:val="-13"/>
          <w:sz w:val="20"/>
        </w:rPr>
        <w:t> </w:t>
      </w:r>
      <w:r>
        <w:rPr>
          <w:sz w:val="20"/>
        </w:rPr>
        <w:t>económicos,</w:t>
      </w:r>
      <w:r>
        <w:rPr>
          <w:spacing w:val="-13"/>
          <w:sz w:val="20"/>
        </w:rPr>
        <w:t> </w:t>
      </w:r>
      <w:r>
        <w:rPr>
          <w:sz w:val="20"/>
        </w:rPr>
        <w:t>sociales,</w:t>
      </w:r>
      <w:r>
        <w:rPr>
          <w:spacing w:val="-14"/>
          <w:sz w:val="20"/>
        </w:rPr>
        <w:t> </w:t>
      </w:r>
      <w:r>
        <w:rPr>
          <w:sz w:val="20"/>
        </w:rPr>
        <w:t>culturales</w:t>
      </w:r>
      <w:r>
        <w:rPr>
          <w:spacing w:val="-15"/>
          <w:sz w:val="20"/>
        </w:rPr>
        <w:t> </w:t>
      </w:r>
      <w:r>
        <w:rPr>
          <w:sz w:val="20"/>
        </w:rPr>
        <w:t>y</w:t>
      </w:r>
      <w:r>
        <w:rPr>
          <w:spacing w:val="-13"/>
          <w:sz w:val="20"/>
        </w:rPr>
        <w:t> </w:t>
      </w:r>
      <w:r>
        <w:rPr>
          <w:sz w:val="20"/>
        </w:rPr>
        <w:t>ambientales</w:t>
      </w:r>
      <w:r>
        <w:rPr>
          <w:spacing w:val="-15"/>
          <w:sz w:val="20"/>
        </w:rPr>
        <w:t> </w:t>
      </w:r>
      <w:r>
        <w:rPr>
          <w:sz w:val="20"/>
        </w:rPr>
        <w:t>(en</w:t>
      </w:r>
      <w:r>
        <w:rPr>
          <w:spacing w:val="-14"/>
          <w:sz w:val="20"/>
        </w:rPr>
        <w:t> </w:t>
      </w:r>
      <w:r>
        <w:rPr>
          <w:sz w:val="20"/>
        </w:rPr>
        <w:t>adelante</w:t>
      </w:r>
      <w:r>
        <w:rPr>
          <w:spacing w:val="-16"/>
          <w:sz w:val="20"/>
        </w:rPr>
        <w:t> </w:t>
      </w:r>
      <w:r>
        <w:rPr>
          <w:sz w:val="20"/>
        </w:rPr>
        <w:t>“DESCA”)</w:t>
      </w:r>
      <w:r>
        <w:rPr>
          <w:spacing w:val="-7"/>
          <w:sz w:val="20"/>
        </w:rPr>
        <w:t> </w:t>
      </w:r>
      <w:r>
        <w:rPr>
          <w:sz w:val="20"/>
        </w:rPr>
        <w:t>a</w:t>
      </w:r>
      <w:r>
        <w:rPr>
          <w:spacing w:val="-14"/>
          <w:sz w:val="20"/>
        </w:rPr>
        <w:t> </w:t>
      </w:r>
      <w:r>
        <w:rPr>
          <w:sz w:val="20"/>
        </w:rPr>
        <w:t>través del artículo 26 de la Convención Americana sobre Derechos Humanos (en adelante “la Convención” o “CADH”).</w:t>
      </w:r>
    </w:p>
    <w:p>
      <w:pPr>
        <w:pStyle w:val="BodyText"/>
      </w:pPr>
    </w:p>
    <w:p>
      <w:pPr>
        <w:pStyle w:val="ListParagraph"/>
        <w:numPr>
          <w:ilvl w:val="0"/>
          <w:numId w:val="18"/>
        </w:numPr>
        <w:tabs>
          <w:tab w:pos="810" w:val="left" w:leader="none"/>
        </w:tabs>
        <w:spacing w:line="240" w:lineRule="auto" w:before="0" w:after="0"/>
        <w:ind w:left="102" w:right="819" w:firstLine="0"/>
        <w:jc w:val="both"/>
        <w:rPr>
          <w:sz w:val="20"/>
        </w:rPr>
      </w:pPr>
      <w:r>
        <w:rPr>
          <w:sz w:val="20"/>
        </w:rPr>
        <w:t>En</w:t>
      </w:r>
      <w:r>
        <w:rPr>
          <w:spacing w:val="-1"/>
          <w:sz w:val="20"/>
        </w:rPr>
        <w:t> </w:t>
      </w:r>
      <w:r>
        <w:rPr>
          <w:sz w:val="20"/>
        </w:rPr>
        <w:t>oportunidades previas</w:t>
      </w:r>
      <w:r>
        <w:rPr>
          <w:spacing w:val="-2"/>
          <w:sz w:val="20"/>
        </w:rPr>
        <w:t> </w:t>
      </w:r>
      <w:r>
        <w:rPr>
          <w:sz w:val="20"/>
        </w:rPr>
        <w:t>he</w:t>
      </w:r>
      <w:r>
        <w:rPr>
          <w:spacing w:val="-1"/>
          <w:sz w:val="20"/>
        </w:rPr>
        <w:t> </w:t>
      </w:r>
      <w:r>
        <w:rPr>
          <w:sz w:val="20"/>
        </w:rPr>
        <w:t>expresado</w:t>
      </w:r>
      <w:r>
        <w:rPr>
          <w:spacing w:val="-3"/>
          <w:sz w:val="20"/>
        </w:rPr>
        <w:t> </w:t>
      </w:r>
      <w:r>
        <w:rPr>
          <w:sz w:val="20"/>
        </w:rPr>
        <w:t>las razones</w:t>
      </w:r>
      <w:r>
        <w:rPr>
          <w:spacing w:val="-2"/>
          <w:sz w:val="20"/>
        </w:rPr>
        <w:t> </w:t>
      </w:r>
      <w:r>
        <w:rPr>
          <w:sz w:val="20"/>
        </w:rPr>
        <w:t>por</w:t>
      </w:r>
      <w:r>
        <w:rPr>
          <w:spacing w:val="-1"/>
          <w:sz w:val="20"/>
        </w:rPr>
        <w:t> </w:t>
      </w:r>
      <w:r>
        <w:rPr>
          <w:sz w:val="20"/>
        </w:rPr>
        <w:t>las cuales</w:t>
      </w:r>
      <w:r>
        <w:rPr>
          <w:spacing w:val="-2"/>
          <w:sz w:val="20"/>
        </w:rPr>
        <w:t> </w:t>
      </w:r>
      <w:r>
        <w:rPr>
          <w:sz w:val="20"/>
        </w:rPr>
        <w:t>considero</w:t>
      </w:r>
      <w:r>
        <w:rPr>
          <w:spacing w:val="-3"/>
          <w:sz w:val="20"/>
        </w:rPr>
        <w:t> </w:t>
      </w:r>
      <w:r>
        <w:rPr>
          <w:sz w:val="20"/>
        </w:rPr>
        <w:t>que existen inconsistencias lógicas y jurídicas en la posición jurisprudencial asumida por la mayoría de la Corte, sobre la justiciabilidad directa y autónoma de los DESCA a través del</w:t>
      </w:r>
      <w:r>
        <w:rPr>
          <w:spacing w:val="-11"/>
          <w:sz w:val="20"/>
        </w:rPr>
        <w:t> </w:t>
      </w:r>
      <w:r>
        <w:rPr>
          <w:sz w:val="20"/>
        </w:rPr>
        <w:t>artículo</w:t>
      </w:r>
      <w:r>
        <w:rPr>
          <w:spacing w:val="-12"/>
          <w:sz w:val="20"/>
        </w:rPr>
        <w:t> </w:t>
      </w:r>
      <w:r>
        <w:rPr>
          <w:sz w:val="20"/>
        </w:rPr>
        <w:t>26</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12"/>
          <w:sz w:val="20"/>
        </w:rPr>
        <w:t> </w:t>
      </w:r>
      <w:r>
        <w:rPr>
          <w:sz w:val="20"/>
        </w:rPr>
        <w:t>Esta</w:t>
      </w:r>
      <w:r>
        <w:rPr>
          <w:spacing w:val="-10"/>
          <w:sz w:val="20"/>
        </w:rPr>
        <w:t> </w:t>
      </w:r>
      <w:r>
        <w:rPr>
          <w:sz w:val="20"/>
        </w:rPr>
        <w:t>posición</w:t>
      </w:r>
      <w:r>
        <w:rPr>
          <w:spacing w:val="-7"/>
          <w:sz w:val="20"/>
        </w:rPr>
        <w:t> </w:t>
      </w:r>
      <w:r>
        <w:rPr>
          <w:sz w:val="20"/>
        </w:rPr>
        <w:t>desconoce</w:t>
      </w:r>
      <w:r>
        <w:rPr>
          <w:spacing w:val="-11"/>
          <w:sz w:val="20"/>
        </w:rPr>
        <w:t> </w:t>
      </w:r>
      <w:r>
        <w:rPr>
          <w:sz w:val="20"/>
        </w:rPr>
        <w:t>las</w:t>
      </w:r>
      <w:r>
        <w:rPr>
          <w:spacing w:val="-10"/>
          <w:sz w:val="20"/>
        </w:rPr>
        <w:t> </w:t>
      </w:r>
      <w:r>
        <w:rPr>
          <w:sz w:val="20"/>
        </w:rPr>
        <w:t>reglas</w:t>
      </w:r>
      <w:r>
        <w:rPr>
          <w:spacing w:val="-10"/>
          <w:sz w:val="20"/>
        </w:rPr>
        <w:t> </w:t>
      </w:r>
      <w:r>
        <w:rPr>
          <w:sz w:val="20"/>
        </w:rPr>
        <w:t>de</w:t>
      </w:r>
      <w:r>
        <w:rPr>
          <w:spacing w:val="-11"/>
          <w:sz w:val="20"/>
        </w:rPr>
        <w:t> </w:t>
      </w:r>
      <w:r>
        <w:rPr>
          <w:sz w:val="20"/>
        </w:rPr>
        <w:t>interpretación</w:t>
      </w:r>
      <w:r>
        <w:rPr>
          <w:spacing w:val="-11"/>
          <w:sz w:val="20"/>
        </w:rPr>
        <w:t> </w:t>
      </w:r>
      <w:r>
        <w:rPr>
          <w:sz w:val="20"/>
        </w:rPr>
        <w:t>de la</w:t>
      </w:r>
      <w:r>
        <w:rPr>
          <w:spacing w:val="-4"/>
          <w:sz w:val="20"/>
        </w:rPr>
        <w:t> </w:t>
      </w:r>
      <w:r>
        <w:rPr>
          <w:sz w:val="20"/>
        </w:rPr>
        <w:t>Convención</w:t>
      </w:r>
      <w:r>
        <w:rPr>
          <w:spacing w:val="-2"/>
          <w:sz w:val="20"/>
        </w:rPr>
        <w:t> </w:t>
      </w:r>
      <w:r>
        <w:rPr>
          <w:sz w:val="20"/>
        </w:rPr>
        <w:t>de</w:t>
      </w:r>
      <w:r>
        <w:rPr>
          <w:spacing w:val="-4"/>
          <w:sz w:val="20"/>
        </w:rPr>
        <w:t> </w:t>
      </w:r>
      <w:r>
        <w:rPr>
          <w:sz w:val="20"/>
        </w:rPr>
        <w:t>Viena sobre</w:t>
      </w:r>
      <w:r>
        <w:rPr>
          <w:spacing w:val="-3"/>
          <w:sz w:val="20"/>
        </w:rPr>
        <w:t> </w:t>
      </w:r>
      <w:r>
        <w:rPr>
          <w:sz w:val="20"/>
        </w:rPr>
        <w:t>el Derechos</w:t>
      </w:r>
      <w:r>
        <w:rPr>
          <w:spacing w:val="-2"/>
          <w:sz w:val="20"/>
        </w:rPr>
        <w:t> </w:t>
      </w:r>
      <w:r>
        <w:rPr>
          <w:sz w:val="20"/>
        </w:rPr>
        <w:t>de</w:t>
      </w:r>
      <w:r>
        <w:rPr>
          <w:spacing w:val="-4"/>
          <w:sz w:val="20"/>
        </w:rPr>
        <w:t> </w:t>
      </w:r>
      <w:r>
        <w:rPr>
          <w:sz w:val="20"/>
        </w:rPr>
        <w:t>los</w:t>
      </w:r>
      <w:r>
        <w:rPr>
          <w:spacing w:val="-4"/>
          <w:sz w:val="20"/>
        </w:rPr>
        <w:t> </w:t>
      </w:r>
      <w:r>
        <w:rPr>
          <w:sz w:val="20"/>
        </w:rPr>
        <w:t>Tratados</w:t>
      </w:r>
      <w:r>
        <w:rPr>
          <w:position w:val="7"/>
          <w:sz w:val="13"/>
        </w:rPr>
        <w:t>28</w:t>
      </w:r>
      <w:r>
        <w:rPr>
          <w:sz w:val="20"/>
        </w:rPr>
        <w:t>,</w:t>
      </w:r>
      <w:r>
        <w:rPr>
          <w:spacing w:val="-3"/>
          <w:sz w:val="20"/>
        </w:rPr>
        <w:t> </w:t>
      </w:r>
      <w:r>
        <w:rPr>
          <w:sz w:val="20"/>
        </w:rPr>
        <w:t>cambia</w:t>
      </w:r>
      <w:r>
        <w:rPr>
          <w:spacing w:val="-1"/>
          <w:sz w:val="20"/>
        </w:rPr>
        <w:t> </w:t>
      </w:r>
      <w:r>
        <w:rPr>
          <w:sz w:val="20"/>
        </w:rPr>
        <w:t>la</w:t>
      </w:r>
      <w:r>
        <w:rPr>
          <w:spacing w:val="-1"/>
          <w:sz w:val="20"/>
        </w:rPr>
        <w:t> </w:t>
      </w:r>
      <w:r>
        <w:rPr>
          <w:sz w:val="20"/>
        </w:rPr>
        <w:t>naturaleza</w:t>
      </w:r>
      <w:r>
        <w:rPr>
          <w:spacing w:val="-4"/>
          <w:sz w:val="20"/>
        </w:rPr>
        <w:t> </w:t>
      </w:r>
      <w:r>
        <w:rPr>
          <w:sz w:val="20"/>
        </w:rPr>
        <w:t>de</w:t>
      </w:r>
      <w:r>
        <w:rPr>
          <w:spacing w:val="-2"/>
          <w:sz w:val="20"/>
        </w:rPr>
        <w:t> </w:t>
      </w:r>
      <w:r>
        <w:rPr>
          <w:spacing w:val="-5"/>
          <w:sz w:val="20"/>
        </w:rPr>
        <w:t>la</w:t>
      </w:r>
    </w:p>
    <w:p>
      <w:pPr>
        <w:pStyle w:val="BodyText"/>
      </w:pPr>
    </w:p>
    <w:p>
      <w:pPr>
        <w:pStyle w:val="BodyText"/>
      </w:pPr>
    </w:p>
    <w:p>
      <w:pPr>
        <w:pStyle w:val="BodyText"/>
        <w:spacing w:before="4"/>
        <w:rPr>
          <w:sz w:val="21"/>
        </w:rPr>
      </w:pPr>
      <w:r>
        <w:rPr/>
        <w:pict>
          <v:rect style="position:absolute;margin-left:85.103996pt;margin-top:14.210235pt;width:144.020pt;height:.84pt;mso-position-horizontal-relative:page;mso-position-vertical-relative:paragraph;z-index:-15699456;mso-wrap-distance-left:0;mso-wrap-distance-right:0" id="docshape60" filled="true" fillcolor="#000000" stroked="false">
            <v:fill type="solid"/>
            <w10:wrap type="topAndBottom"/>
          </v:rect>
        </w:pict>
      </w:r>
    </w:p>
    <w:p>
      <w:pPr>
        <w:spacing w:before="108"/>
        <w:ind w:left="102" w:right="815"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Mina</w:t>
      </w:r>
      <w:r>
        <w:rPr>
          <w:i/>
          <w:spacing w:val="-6"/>
          <w:sz w:val="16"/>
          <w:vertAlign w:val="baseline"/>
        </w:rPr>
        <w:t> </w:t>
      </w:r>
      <w:r>
        <w:rPr>
          <w:i/>
          <w:sz w:val="16"/>
          <w:vertAlign w:val="baseline"/>
        </w:rPr>
        <w:t>Cuero</w:t>
      </w:r>
      <w:r>
        <w:rPr>
          <w:i/>
          <w:spacing w:val="-4"/>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pacing w:val="-1"/>
          <w:sz w:val="16"/>
          <w:vertAlign w:val="baseline"/>
        </w:rPr>
        <w:t> </w:t>
      </w:r>
      <w:r>
        <w:rPr>
          <w:sz w:val="16"/>
          <w:vertAlign w:val="baseline"/>
        </w:rPr>
        <w:t>Sentencia</w:t>
      </w:r>
      <w:r>
        <w:rPr>
          <w:spacing w:val="-6"/>
          <w:sz w:val="16"/>
          <w:vertAlign w:val="baseline"/>
        </w:rPr>
        <w:t> </w:t>
      </w:r>
      <w:r>
        <w:rPr>
          <w:sz w:val="16"/>
          <w:vertAlign w:val="baseline"/>
        </w:rPr>
        <w:t>de 7 de septiembre de 2022. Serie C No. 464. Voto parcialmente disidente del Juez Humberto Antonio Sierra </w:t>
      </w:r>
      <w:r>
        <w:rPr>
          <w:spacing w:val="-2"/>
          <w:sz w:val="16"/>
          <w:vertAlign w:val="baseline"/>
        </w:rPr>
        <w:t>Porto.</w:t>
      </w:r>
    </w:p>
    <w:p>
      <w:pPr>
        <w:spacing w:before="40"/>
        <w:ind w:left="102" w:right="816"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 </w:t>
      </w:r>
      <w:r>
        <w:rPr>
          <w:i/>
          <w:sz w:val="16"/>
          <w:vertAlign w:val="baseline"/>
        </w:rPr>
        <w:t>Caso Valencia Campos y otros Vs. Bolivia.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18</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6"/>
          <w:sz w:val="16"/>
          <w:vertAlign w:val="baseline"/>
        </w:rPr>
        <w:t> </w:t>
      </w:r>
      <w:r>
        <w:rPr>
          <w:sz w:val="16"/>
          <w:vertAlign w:val="baseline"/>
        </w:rPr>
        <w:t>469.</w:t>
      </w:r>
      <w:r>
        <w:rPr>
          <w:spacing w:val="-7"/>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6"/>
          <w:sz w:val="16"/>
          <w:vertAlign w:val="baseline"/>
        </w:rPr>
        <w:t> </w:t>
      </w:r>
      <w:r>
        <w:rPr>
          <w:sz w:val="16"/>
          <w:vertAlign w:val="baseline"/>
        </w:rPr>
        <w:t>Humberto</w:t>
      </w:r>
      <w:r>
        <w:rPr>
          <w:spacing w:val="-5"/>
          <w:sz w:val="16"/>
          <w:vertAlign w:val="baseline"/>
        </w:rPr>
        <w:t> </w:t>
      </w:r>
      <w:r>
        <w:rPr>
          <w:sz w:val="16"/>
          <w:vertAlign w:val="baseline"/>
        </w:rPr>
        <w:t>Antonio Sierra Porto.</w:t>
      </w:r>
    </w:p>
    <w:p>
      <w:pPr>
        <w:spacing w:before="41"/>
        <w:ind w:left="102" w:right="814"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5"/>
          <w:sz w:val="16"/>
          <w:vertAlign w:val="baseline"/>
        </w:rPr>
        <w:t> </w:t>
      </w:r>
      <w:r>
        <w:rPr>
          <w:i/>
          <w:sz w:val="16"/>
          <w:vertAlign w:val="baseline"/>
        </w:rPr>
        <w:t>Vs.</w:t>
      </w:r>
      <w:r>
        <w:rPr>
          <w:i/>
          <w:spacing w:val="-3"/>
          <w:sz w:val="16"/>
          <w:vertAlign w:val="baseline"/>
        </w:rPr>
        <w:t> </w:t>
      </w:r>
      <w:r>
        <w:rPr>
          <w:i/>
          <w:sz w:val="16"/>
          <w:vertAlign w:val="baseline"/>
        </w:rPr>
        <w:t>Argentina.</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2022. Serie C No. 474. Voto parcialmente disidente del Juez Humberto Antonio Sierra Porto.</w:t>
      </w:r>
    </w:p>
    <w:p>
      <w:pPr>
        <w:spacing w:before="38"/>
        <w:ind w:left="102" w:right="818" w:firstLine="0"/>
        <w:jc w:val="both"/>
        <w:rPr>
          <w:sz w:val="16"/>
        </w:rPr>
      </w:pPr>
      <w:r>
        <w:rPr>
          <w:sz w:val="16"/>
          <w:vertAlign w:val="superscript"/>
        </w:rPr>
        <w:t>16</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Nissen</w:t>
      </w:r>
      <w:r>
        <w:rPr>
          <w:i/>
          <w:spacing w:val="40"/>
          <w:sz w:val="16"/>
          <w:vertAlign w:val="baseline"/>
        </w:rPr>
        <w:t> </w:t>
      </w:r>
      <w:r>
        <w:rPr>
          <w:i/>
          <w:sz w:val="16"/>
          <w:vertAlign w:val="baseline"/>
        </w:rPr>
        <w:t>Pessolani</w:t>
      </w:r>
      <w:r>
        <w:rPr>
          <w:i/>
          <w:spacing w:val="40"/>
          <w:sz w:val="16"/>
          <w:vertAlign w:val="baseline"/>
        </w:rPr>
        <w:t> </w:t>
      </w:r>
      <w:r>
        <w:rPr>
          <w:i/>
          <w:sz w:val="16"/>
          <w:vertAlign w:val="baseline"/>
        </w:rPr>
        <w:t>Vs.</w:t>
      </w:r>
      <w:r>
        <w:rPr>
          <w:i/>
          <w:spacing w:val="40"/>
          <w:sz w:val="16"/>
          <w:vertAlign w:val="baseline"/>
        </w:rPr>
        <w:t> </w:t>
      </w:r>
      <w:r>
        <w:rPr>
          <w:i/>
          <w:sz w:val="16"/>
          <w:vertAlign w:val="baseline"/>
        </w:rPr>
        <w:t>Paraguay.</w:t>
      </w:r>
      <w:r>
        <w:rPr>
          <w:i/>
          <w:spacing w:val="40"/>
          <w:sz w:val="16"/>
          <w:vertAlign w:val="baseline"/>
        </w:rPr>
        <w:t> </w:t>
      </w:r>
      <w:r>
        <w:rPr>
          <w:sz w:val="16"/>
          <w:vertAlign w:val="baseline"/>
        </w:rPr>
        <w:t>Fondo,</w:t>
      </w:r>
      <w:r>
        <w:rPr>
          <w:spacing w:val="40"/>
          <w:sz w:val="16"/>
          <w:vertAlign w:val="baseline"/>
        </w:rPr>
        <w:t> </w:t>
      </w:r>
      <w:r>
        <w:rPr>
          <w:sz w:val="16"/>
          <w:vertAlign w:val="baseline"/>
        </w:rPr>
        <w:t>Reparaciones</w:t>
      </w:r>
      <w:r>
        <w:rPr>
          <w:spacing w:val="40"/>
          <w:sz w:val="16"/>
          <w:vertAlign w:val="baseline"/>
        </w:rPr>
        <w:t> </w:t>
      </w:r>
      <w:r>
        <w:rPr>
          <w:sz w:val="16"/>
          <w:vertAlign w:val="baseline"/>
        </w:rPr>
        <w:t>y</w:t>
      </w:r>
      <w:r>
        <w:rPr>
          <w:spacing w:val="40"/>
          <w:sz w:val="16"/>
          <w:vertAlign w:val="baseline"/>
        </w:rPr>
        <w:t> </w:t>
      </w:r>
      <w:r>
        <w:rPr>
          <w:sz w:val="16"/>
          <w:vertAlign w:val="baseline"/>
        </w:rPr>
        <w:t>Costas.</w:t>
      </w:r>
      <w:r>
        <w:rPr>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 noviembre de 2022. Serie C No. 477. Voto parcialmente disidente del Juez Humberto Antonio Sierra Porto.</w:t>
      </w:r>
    </w:p>
    <w:p>
      <w:pPr>
        <w:spacing w:before="41"/>
        <w:ind w:left="102" w:right="817" w:firstLine="0"/>
        <w:jc w:val="both"/>
        <w:rPr>
          <w:sz w:val="16"/>
        </w:rPr>
      </w:pPr>
      <w:r>
        <w:rPr>
          <w:sz w:val="16"/>
          <w:vertAlign w:val="superscript"/>
        </w:rPr>
        <w:t>17</w:t>
      </w:r>
      <w:r>
        <w:rPr>
          <w:spacing w:val="80"/>
          <w:sz w:val="16"/>
          <w:vertAlign w:val="baseline"/>
        </w:rPr>
        <w:t>   </w:t>
      </w:r>
      <w:r>
        <w:rPr>
          <w:i/>
          <w:sz w:val="16"/>
          <w:vertAlign w:val="baseline"/>
        </w:rPr>
        <w:t>Cfr. Caso Aguinaga Aillón Vs. Ecuador. Fondo, Reparaciones y Costas</w:t>
      </w:r>
      <w:r>
        <w:rPr>
          <w:sz w:val="16"/>
          <w:vertAlign w:val="baseline"/>
        </w:rPr>
        <w:t>. Sentencia de 30 de enero de 2023. Serie C No. 483. Voto parcialmente disidente del Juez Humberto Antonio Sierra Porto.</w:t>
      </w:r>
    </w:p>
    <w:p>
      <w:pPr>
        <w:spacing w:before="41"/>
        <w:ind w:left="102" w:right="815" w:firstLine="0"/>
        <w:jc w:val="both"/>
        <w:rPr>
          <w:sz w:val="16"/>
        </w:rPr>
      </w:pPr>
      <w:r>
        <w:rPr>
          <w:sz w:val="16"/>
          <w:vertAlign w:val="superscript"/>
        </w:rPr>
        <w:t>18</w:t>
      </w:r>
      <w:r>
        <w:rPr>
          <w:spacing w:val="80"/>
          <w:w w:val="150"/>
          <w:sz w:val="16"/>
          <w:vertAlign w:val="baseline"/>
        </w:rPr>
        <w:t>  </w:t>
      </w:r>
      <w:r>
        <w:rPr>
          <w:i/>
          <w:sz w:val="16"/>
          <w:vertAlign w:val="baseline"/>
        </w:rPr>
        <w:t>Cfr. Caso Rodriguez Pacheco y otra Vs. Venezuela. Excepciones Preliminares, Fondo Reparaciones y</w:t>
      </w:r>
      <w:r>
        <w:rPr>
          <w:i/>
          <w:sz w:val="16"/>
          <w:vertAlign w:val="baseline"/>
        </w:rPr>
        <w:t> Costas. </w:t>
      </w:r>
      <w:r>
        <w:rPr>
          <w:sz w:val="16"/>
          <w:vertAlign w:val="baseline"/>
        </w:rPr>
        <w:t>Sentencia de 1 de septiembre de 2023. Serie C No. 504. Voto parcialmente disidente del Juez Humberto Antonio Sierra Porto.</w:t>
      </w:r>
    </w:p>
    <w:p>
      <w:pPr>
        <w:spacing w:before="38"/>
        <w:ind w:left="102" w:right="817" w:firstLine="0"/>
        <w:jc w:val="both"/>
        <w:rPr>
          <w:sz w:val="16"/>
        </w:rPr>
      </w:pPr>
      <w:r>
        <w:rPr>
          <w:sz w:val="16"/>
          <w:vertAlign w:val="superscript"/>
        </w:rPr>
        <w:t>19</w:t>
      </w:r>
      <w:r>
        <w:rPr>
          <w:spacing w:val="80"/>
          <w:w w:val="15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2"/>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2"/>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z w:val="16"/>
          <w:vertAlign w:val="baseline"/>
        </w:rPr>
        <w:t> </w:t>
      </w:r>
      <w:r>
        <w:rPr>
          <w:sz w:val="16"/>
          <w:vertAlign w:val="baseline"/>
        </w:rPr>
        <w:t>Sentencia de 1 de septiembre de 2015. Serie C No. 298. Voto concurrente del Juez Humberto Antonio Sierra </w:t>
      </w:r>
      <w:r>
        <w:rPr>
          <w:spacing w:val="-2"/>
          <w:sz w:val="16"/>
          <w:vertAlign w:val="baseline"/>
        </w:rPr>
        <w:t>Porto.</w:t>
      </w:r>
    </w:p>
    <w:p>
      <w:pPr>
        <w:spacing w:before="41"/>
        <w:ind w:left="102" w:right="815" w:firstLine="0"/>
        <w:jc w:val="both"/>
        <w:rPr>
          <w:sz w:val="16"/>
        </w:rPr>
      </w:pPr>
      <w:r>
        <w:rPr>
          <w:sz w:val="16"/>
          <w:vertAlign w:val="superscript"/>
        </w:rPr>
        <w:t>20</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 Poblete Vilches y otros Vs. Chile. Fondo, Reparaciones y Costas</w:t>
      </w:r>
      <w:r>
        <w:rPr>
          <w:sz w:val="16"/>
          <w:vertAlign w:val="baseline"/>
        </w:rPr>
        <w:t>. Sentencia de 8</w:t>
      </w:r>
      <w:r>
        <w:rPr>
          <w:spacing w:val="10"/>
          <w:sz w:val="16"/>
          <w:vertAlign w:val="baseline"/>
        </w:rPr>
        <w:t> </w:t>
      </w:r>
      <w:r>
        <w:rPr>
          <w:sz w:val="16"/>
          <w:vertAlign w:val="baseline"/>
        </w:rPr>
        <w:t>de</w:t>
      </w:r>
      <w:r>
        <w:rPr>
          <w:spacing w:val="10"/>
          <w:sz w:val="16"/>
          <w:vertAlign w:val="baseline"/>
        </w:rPr>
        <w:t> </w:t>
      </w:r>
      <w:r>
        <w:rPr>
          <w:sz w:val="16"/>
          <w:vertAlign w:val="baseline"/>
        </w:rPr>
        <w:t>marzo</w:t>
      </w:r>
      <w:r>
        <w:rPr>
          <w:spacing w:val="40"/>
          <w:sz w:val="16"/>
          <w:vertAlign w:val="baseline"/>
        </w:rPr>
        <w:t> </w:t>
      </w:r>
      <w:r>
        <w:rPr>
          <w:sz w:val="16"/>
          <w:vertAlign w:val="baseline"/>
        </w:rPr>
        <w:t>de 2018. Serie C No. 349. Voto concurrente del Juez Humberto Antonio Sierra Porto.</w:t>
      </w:r>
    </w:p>
    <w:p>
      <w:pPr>
        <w:spacing w:before="41"/>
        <w:ind w:left="102" w:right="818" w:firstLine="0"/>
        <w:jc w:val="both"/>
        <w:rPr>
          <w:sz w:val="16"/>
        </w:rPr>
      </w:pPr>
      <w:r>
        <w:rPr>
          <w:sz w:val="16"/>
          <w:vertAlign w:val="superscript"/>
        </w:rPr>
        <w:t>21</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23 de agosto de 2018. Serie C No. 359. Voto concurrente del Juez Humberto Antonio Sierra </w:t>
      </w:r>
      <w:r>
        <w:rPr>
          <w:spacing w:val="-2"/>
          <w:sz w:val="16"/>
          <w:vertAlign w:val="baseline"/>
        </w:rPr>
        <w:t>Porto.</w:t>
      </w:r>
    </w:p>
    <w:p>
      <w:pPr>
        <w:spacing w:before="40"/>
        <w:ind w:left="102" w:right="817" w:firstLine="0"/>
        <w:jc w:val="both"/>
        <w:rPr>
          <w:sz w:val="16"/>
        </w:rPr>
      </w:pPr>
      <w:r>
        <w:rPr>
          <w:sz w:val="16"/>
          <w:vertAlign w:val="superscript"/>
        </w:rPr>
        <w:t>22</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3"/>
          <w:sz w:val="16"/>
          <w:vertAlign w:val="baseline"/>
        </w:rPr>
        <w:t> </w:t>
      </w:r>
      <w:r>
        <w:rPr>
          <w:sz w:val="16"/>
          <w:vertAlign w:val="baseline"/>
        </w:rPr>
        <w:t>agosto de 2021. Serie C No. 432. Voto concurrente del Juez Humberto Antonio Sierra Porto.</w:t>
      </w:r>
    </w:p>
    <w:p>
      <w:pPr>
        <w:spacing w:before="39"/>
        <w:ind w:left="102" w:right="813" w:firstLine="0"/>
        <w:jc w:val="both"/>
        <w:rPr>
          <w:sz w:val="16"/>
        </w:rPr>
      </w:pPr>
      <w:r>
        <w:rPr>
          <w:sz w:val="16"/>
          <w:vertAlign w:val="superscript"/>
        </w:rPr>
        <w:t>23</w:t>
      </w:r>
      <w:r>
        <w:rPr>
          <w:spacing w:val="80"/>
          <w:w w:val="150"/>
          <w:sz w:val="16"/>
          <w:vertAlign w:val="baseline"/>
        </w:rPr>
        <w:t>  </w:t>
      </w:r>
      <w:r>
        <w:rPr>
          <w:i/>
          <w:sz w:val="16"/>
          <w:vertAlign w:val="baseline"/>
        </w:rPr>
        <w:t>Cfr</w:t>
      </w:r>
      <w:r>
        <w:rPr>
          <w:sz w:val="16"/>
          <w:vertAlign w:val="baseline"/>
        </w:rPr>
        <w:t>. </w:t>
      </w:r>
      <w:r>
        <w:rPr>
          <w:i/>
          <w:sz w:val="16"/>
          <w:vertAlign w:val="baseline"/>
        </w:rPr>
        <w:t>Caso Vera Rojas y otros vs. Chile. Excepciones preliminares, fondo, reparaciones y costas</w:t>
      </w:r>
      <w:r>
        <w:rPr>
          <w:sz w:val="16"/>
          <w:vertAlign w:val="baseline"/>
        </w:rPr>
        <w:t>. 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8"/>
          <w:sz w:val="16"/>
          <w:vertAlign w:val="baseline"/>
        </w:rPr>
        <w:t> </w:t>
      </w:r>
      <w:r>
        <w:rPr>
          <w:sz w:val="16"/>
          <w:vertAlign w:val="baseline"/>
        </w:rPr>
        <w:t>Voto</w:t>
      </w:r>
      <w:r>
        <w:rPr>
          <w:spacing w:val="-7"/>
          <w:sz w:val="16"/>
          <w:vertAlign w:val="baseline"/>
        </w:rPr>
        <w:t> </w:t>
      </w:r>
      <w:r>
        <w:rPr>
          <w:sz w:val="16"/>
          <w:vertAlign w:val="baseline"/>
        </w:rPr>
        <w:t>concurrente</w:t>
      </w:r>
      <w:r>
        <w:rPr>
          <w:spacing w:val="-4"/>
          <w:sz w:val="16"/>
          <w:vertAlign w:val="baseline"/>
        </w:rPr>
        <w:t> </w:t>
      </w:r>
      <w:r>
        <w:rPr>
          <w:sz w:val="16"/>
          <w:vertAlign w:val="baseline"/>
        </w:rPr>
        <w:t>del</w:t>
      </w:r>
      <w:r>
        <w:rPr>
          <w:spacing w:val="-5"/>
          <w:sz w:val="16"/>
          <w:vertAlign w:val="baseline"/>
        </w:rPr>
        <w:t> </w:t>
      </w:r>
      <w:r>
        <w:rPr>
          <w:sz w:val="16"/>
          <w:vertAlign w:val="baseline"/>
        </w:rPr>
        <w:t>Juez</w:t>
      </w:r>
      <w:r>
        <w:rPr>
          <w:spacing w:val="-7"/>
          <w:sz w:val="16"/>
          <w:vertAlign w:val="baseline"/>
        </w:rPr>
        <w:t> </w:t>
      </w:r>
      <w:r>
        <w:rPr>
          <w:sz w:val="16"/>
          <w:vertAlign w:val="baseline"/>
        </w:rPr>
        <w:t>Humberto</w:t>
      </w:r>
      <w:r>
        <w:rPr>
          <w:spacing w:val="-6"/>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pacing w:val="-2"/>
          <w:sz w:val="16"/>
          <w:vertAlign w:val="baseline"/>
        </w:rPr>
        <w:t>Porto.</w:t>
      </w:r>
    </w:p>
    <w:p>
      <w:pPr>
        <w:spacing w:before="41"/>
        <w:ind w:left="102" w:right="816" w:firstLine="0"/>
        <w:jc w:val="both"/>
        <w:rPr>
          <w:sz w:val="16"/>
        </w:rPr>
      </w:pPr>
      <w:r>
        <w:rPr>
          <w:sz w:val="16"/>
          <w:vertAlign w:val="superscript"/>
        </w:rPr>
        <w:t>24</w:t>
      </w:r>
      <w:r>
        <w:rPr>
          <w:spacing w:val="80"/>
          <w:sz w:val="16"/>
          <w:vertAlign w:val="baseline"/>
        </w:rPr>
        <w:t>  </w:t>
      </w:r>
      <w:r>
        <w:rPr>
          <w:i/>
          <w:sz w:val="16"/>
          <w:vertAlign w:val="baseline"/>
        </w:rPr>
        <w:t>Cfr</w:t>
      </w:r>
      <w:r>
        <w:rPr>
          <w:sz w:val="16"/>
          <w:vertAlign w:val="baseline"/>
        </w:rPr>
        <w:t>. </w:t>
      </w:r>
      <w:r>
        <w:rPr>
          <w:i/>
          <w:sz w:val="16"/>
          <w:vertAlign w:val="baseline"/>
        </w:rPr>
        <w:t>Caso Manuela y otros Vs. El Salvador. Excepciones preliminares,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 de noviembre de 2021. Serie C No. 441. Voto concurrente del Juez Humberto Antonio Sierra </w:t>
      </w:r>
      <w:r>
        <w:rPr>
          <w:spacing w:val="-2"/>
          <w:sz w:val="16"/>
          <w:vertAlign w:val="baseline"/>
        </w:rPr>
        <w:t>Porto.</w:t>
      </w:r>
    </w:p>
    <w:p>
      <w:pPr>
        <w:spacing w:before="40"/>
        <w:ind w:left="102" w:right="816" w:firstLine="0"/>
        <w:jc w:val="both"/>
        <w:rPr>
          <w:sz w:val="16"/>
        </w:rPr>
      </w:pPr>
      <w:r>
        <w:rPr>
          <w:sz w:val="16"/>
          <w:vertAlign w:val="superscript"/>
        </w:rPr>
        <w:t>25</w:t>
      </w:r>
      <w:r>
        <w:rPr>
          <w:spacing w:val="80"/>
          <w:sz w:val="16"/>
          <w:vertAlign w:val="baseline"/>
        </w:rPr>
        <w:t>  </w:t>
      </w:r>
      <w:r>
        <w:rPr>
          <w:i/>
          <w:sz w:val="16"/>
          <w:vertAlign w:val="baseline"/>
        </w:rPr>
        <w:t>Cfr</w:t>
      </w:r>
      <w:r>
        <w:rPr>
          <w:sz w:val="16"/>
          <w:vertAlign w:val="baseline"/>
        </w:rPr>
        <w:t>. </w:t>
      </w:r>
      <w:r>
        <w:rPr>
          <w:i/>
          <w:sz w:val="16"/>
          <w:vertAlign w:val="baseline"/>
        </w:rPr>
        <w:t>Caso Extrabajadores del Organismo Judicial Vs. Guatemala. Excepciones Preliminares, Fondo y</w:t>
      </w:r>
      <w:r>
        <w:rPr>
          <w:i/>
          <w:sz w:val="16"/>
          <w:vertAlign w:val="baseline"/>
        </w:rPr>
        <w:t> Reparaciones.</w:t>
      </w:r>
      <w:r>
        <w:rPr>
          <w:i/>
          <w:spacing w:val="-1"/>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w:t>
      </w:r>
      <w:r>
        <w:rPr>
          <w:spacing w:val="-1"/>
          <w:sz w:val="16"/>
          <w:vertAlign w:val="baseline"/>
        </w:rPr>
        <w:t> </w:t>
      </w:r>
      <w:r>
        <w:rPr>
          <w:sz w:val="16"/>
          <w:vertAlign w:val="baseline"/>
        </w:rPr>
        <w:t>concurrente del Juez Humberto Antonio Sierra Porto.</w:t>
      </w:r>
    </w:p>
    <w:p>
      <w:pPr>
        <w:spacing w:before="39"/>
        <w:ind w:left="102" w:right="816" w:firstLine="0"/>
        <w:jc w:val="both"/>
        <w:rPr>
          <w:sz w:val="16"/>
        </w:rPr>
      </w:pPr>
      <w:r>
        <w:rPr>
          <w:sz w:val="16"/>
          <w:vertAlign w:val="superscript"/>
        </w:rPr>
        <w:t>26</w:t>
      </w:r>
      <w:r>
        <w:rPr>
          <w:spacing w:val="80"/>
          <w:w w:val="150"/>
          <w:sz w:val="16"/>
          <w:vertAlign w:val="baseline"/>
        </w:rPr>
        <w:t>  </w:t>
      </w:r>
      <w:r>
        <w:rPr>
          <w:i/>
          <w:sz w:val="16"/>
          <w:vertAlign w:val="baseline"/>
        </w:rPr>
        <w:t>Cfr</w:t>
      </w:r>
      <w:r>
        <w:rPr>
          <w:sz w:val="16"/>
          <w:vertAlign w:val="baseline"/>
        </w:rPr>
        <w:t>. </w:t>
      </w:r>
      <w:r>
        <w:rPr>
          <w:i/>
          <w:sz w:val="16"/>
          <w:vertAlign w:val="baseline"/>
        </w:rPr>
        <w:t>Caso Palacio Urrutia y otros Vs. Ecuador. Fondo, Reparaciones y Costas</w:t>
      </w:r>
      <w:r>
        <w:rPr>
          <w:sz w:val="16"/>
          <w:vertAlign w:val="baseline"/>
        </w:rPr>
        <w:t>. Sentencia de 24 de noviembre de 2021. Serie C No. 446. Voto concurrente del Juez Humberto Antonio Sierra Porto.</w:t>
      </w:r>
    </w:p>
    <w:p>
      <w:pPr>
        <w:spacing w:before="40"/>
        <w:ind w:left="102" w:right="817" w:firstLine="0"/>
        <w:jc w:val="both"/>
        <w:rPr>
          <w:sz w:val="16"/>
        </w:rPr>
      </w:pPr>
      <w:r>
        <w:rPr>
          <w:sz w:val="16"/>
          <w:vertAlign w:val="superscript"/>
        </w:rPr>
        <w:t>27</w:t>
      </w:r>
      <w:r>
        <w:rPr>
          <w:spacing w:val="80"/>
          <w:sz w:val="16"/>
          <w:vertAlign w:val="baseline"/>
        </w:rPr>
        <w:t>   </w:t>
      </w:r>
      <w:r>
        <w:rPr>
          <w:i/>
          <w:sz w:val="16"/>
          <w:vertAlign w:val="baseline"/>
        </w:rPr>
        <w:t>Cfr</w:t>
      </w:r>
      <w:r>
        <w:rPr>
          <w:sz w:val="16"/>
          <w:vertAlign w:val="baseline"/>
        </w:rPr>
        <w:t>. </w:t>
      </w:r>
      <w:r>
        <w:rPr>
          <w:i/>
          <w:sz w:val="16"/>
          <w:vertAlign w:val="baseline"/>
        </w:rPr>
        <w:t>Caso Pavez Pavez Vs. Chile. Fondo, Reparaciones y Costas</w:t>
      </w:r>
      <w:r>
        <w:rPr>
          <w:sz w:val="16"/>
          <w:vertAlign w:val="baseline"/>
        </w:rPr>
        <w:t>. Sentencia de 4 de febrero de 2022. Serie C No. 449. Voto concurrente del Juez Humberto Antonio Sierra Porto.</w:t>
      </w:r>
    </w:p>
    <w:p>
      <w:pPr>
        <w:spacing w:before="41"/>
        <w:ind w:left="102" w:right="812" w:firstLine="0"/>
        <w:jc w:val="both"/>
        <w:rPr>
          <w:sz w:val="16"/>
        </w:rPr>
      </w:pPr>
      <w:r>
        <w:rPr>
          <w:sz w:val="16"/>
          <w:vertAlign w:val="superscript"/>
        </w:rPr>
        <w:t>28</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Muelle</w:t>
      </w:r>
      <w:r>
        <w:rPr>
          <w:i/>
          <w:spacing w:val="-5"/>
          <w:sz w:val="16"/>
          <w:vertAlign w:val="baseline"/>
        </w:rPr>
        <w:t> </w:t>
      </w:r>
      <w:r>
        <w:rPr>
          <w:i/>
          <w:sz w:val="16"/>
          <w:vertAlign w:val="baseline"/>
        </w:rPr>
        <w:t>Flores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7"/>
          <w:sz w:val="16"/>
          <w:vertAlign w:val="baseline"/>
        </w:rPr>
        <w:t> </w:t>
      </w:r>
      <w:r>
        <w:rPr>
          <w:sz w:val="16"/>
          <w:vertAlign w:val="baseline"/>
        </w:rPr>
        <w:t>6</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2019.</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375.</w:t>
      </w:r>
      <w:r>
        <w:rPr>
          <w:spacing w:val="-8"/>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8"/>
          <w:sz w:val="16"/>
          <w:vertAlign w:val="baseline"/>
        </w:rPr>
        <w:t> </w:t>
      </w:r>
      <w:r>
        <w:rPr>
          <w:sz w:val="16"/>
          <w:vertAlign w:val="baseline"/>
        </w:rPr>
        <w:t>Humberto</w:t>
      </w:r>
      <w:r>
        <w:rPr>
          <w:spacing w:val="-7"/>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z w:val="16"/>
          <w:vertAlign w:val="baseline"/>
        </w:rPr>
        <w:t>Porto.</w:t>
      </w:r>
    </w:p>
    <w:p>
      <w:pPr>
        <w:spacing w:after="0"/>
        <w:jc w:val="both"/>
        <w:rPr>
          <w:sz w:val="16"/>
        </w:rPr>
        <w:sectPr>
          <w:footerReference w:type="default" r:id="rId10"/>
          <w:pgSz w:w="12240" w:h="15840"/>
          <w:pgMar w:footer="0" w:header="0" w:top="1340" w:bottom="280" w:left="1600" w:right="880"/>
        </w:sectPr>
      </w:pPr>
    </w:p>
    <w:p>
      <w:pPr>
        <w:pStyle w:val="BodyText"/>
        <w:spacing w:before="76"/>
        <w:ind w:left="102" w:right="823"/>
        <w:jc w:val="both"/>
      </w:pPr>
      <w:r>
        <w:rPr/>
        <w:t>obligación</w:t>
      </w:r>
      <w:r>
        <w:rPr>
          <w:spacing w:val="-16"/>
        </w:rPr>
        <w:t> </w:t>
      </w:r>
      <w:r>
        <w:rPr/>
        <w:t>de</w:t>
      </w:r>
      <w:r>
        <w:rPr>
          <w:spacing w:val="-18"/>
        </w:rPr>
        <w:t> </w:t>
      </w:r>
      <w:r>
        <w:rPr/>
        <w:t>progresividad</w:t>
      </w:r>
      <w:r>
        <w:rPr>
          <w:position w:val="7"/>
          <w:sz w:val="13"/>
        </w:rPr>
        <w:t>29</w:t>
      </w:r>
      <w:r>
        <w:rPr/>
        <w:t>,</w:t>
      </w:r>
      <w:r>
        <w:rPr>
          <w:spacing w:val="-17"/>
        </w:rPr>
        <w:t> </w:t>
      </w:r>
      <w:r>
        <w:rPr/>
        <w:t>ignora</w:t>
      </w:r>
      <w:r>
        <w:rPr>
          <w:spacing w:val="-17"/>
        </w:rPr>
        <w:t> </w:t>
      </w:r>
      <w:r>
        <w:rPr/>
        <w:t>la</w:t>
      </w:r>
      <w:r>
        <w:rPr>
          <w:spacing w:val="-17"/>
        </w:rPr>
        <w:t> </w:t>
      </w:r>
      <w:r>
        <w:rPr/>
        <w:t>voluntad</w:t>
      </w:r>
      <w:r>
        <w:rPr>
          <w:spacing w:val="-16"/>
        </w:rPr>
        <w:t> </w:t>
      </w:r>
      <w:r>
        <w:rPr/>
        <w:t>de</w:t>
      </w:r>
      <w:r>
        <w:rPr>
          <w:spacing w:val="-18"/>
        </w:rPr>
        <w:t> </w:t>
      </w:r>
      <w:r>
        <w:rPr/>
        <w:t>los</w:t>
      </w:r>
      <w:r>
        <w:rPr>
          <w:spacing w:val="-17"/>
        </w:rPr>
        <w:t> </w:t>
      </w:r>
      <w:r>
        <w:rPr/>
        <w:t>Estados</w:t>
      </w:r>
      <w:r>
        <w:rPr>
          <w:spacing w:val="-18"/>
        </w:rPr>
        <w:t> </w:t>
      </w:r>
      <w:r>
        <w:rPr/>
        <w:t>plasmada</w:t>
      </w:r>
      <w:r>
        <w:rPr>
          <w:spacing w:val="-15"/>
        </w:rPr>
        <w:t> </w:t>
      </w:r>
      <w:r>
        <w:rPr/>
        <w:t>en</w:t>
      </w:r>
      <w:r>
        <w:rPr>
          <w:spacing w:val="-16"/>
        </w:rPr>
        <w:t> </w:t>
      </w:r>
      <w:r>
        <w:rPr/>
        <w:t>el</w:t>
      </w:r>
      <w:r>
        <w:rPr>
          <w:spacing w:val="-17"/>
        </w:rPr>
        <w:t> </w:t>
      </w:r>
      <w:r>
        <w:rPr/>
        <w:t>Protocolo de San Salvador</w:t>
      </w:r>
      <w:r>
        <w:rPr>
          <w:position w:val="7"/>
          <w:sz w:val="13"/>
        </w:rPr>
        <w:t>30</w:t>
      </w:r>
      <w:r>
        <w:rPr>
          <w:spacing w:val="40"/>
          <w:position w:val="7"/>
          <w:sz w:val="13"/>
        </w:rPr>
        <w:t> </w:t>
      </w:r>
      <w:r>
        <w:rPr/>
        <w:t>y mina la legitimidad del Tribunal</w:t>
      </w:r>
      <w:r>
        <w:rPr>
          <w:position w:val="7"/>
          <w:sz w:val="13"/>
        </w:rPr>
        <w:t>31</w:t>
      </w:r>
      <w:r>
        <w:rPr/>
        <w:t>; solo por mencionar algunos </w:t>
      </w:r>
      <w:r>
        <w:rPr>
          <w:spacing w:val="-2"/>
        </w:rPr>
        <w:t>argumentos.</w:t>
      </w:r>
    </w:p>
    <w:p>
      <w:pPr>
        <w:pStyle w:val="BodyText"/>
        <w:spacing w:before="3"/>
      </w:pPr>
    </w:p>
    <w:p>
      <w:pPr>
        <w:pStyle w:val="ListParagraph"/>
        <w:numPr>
          <w:ilvl w:val="0"/>
          <w:numId w:val="18"/>
        </w:numPr>
        <w:tabs>
          <w:tab w:pos="810" w:val="left" w:leader="none"/>
        </w:tabs>
        <w:spacing w:line="240" w:lineRule="auto" w:before="0" w:after="0"/>
        <w:ind w:left="102" w:right="817" w:firstLine="0"/>
        <w:jc w:val="both"/>
        <w:rPr>
          <w:sz w:val="20"/>
        </w:rPr>
      </w:pPr>
      <w:r>
        <w:rPr>
          <w:sz w:val="20"/>
        </w:rPr>
        <w:t>Además,</w:t>
      </w:r>
      <w:r>
        <w:rPr>
          <w:spacing w:val="-8"/>
          <w:sz w:val="20"/>
        </w:rPr>
        <w:t> </w:t>
      </w:r>
      <w:r>
        <w:rPr>
          <w:sz w:val="20"/>
        </w:rPr>
        <w:t>considero</w:t>
      </w:r>
      <w:r>
        <w:rPr>
          <w:spacing w:val="-10"/>
          <w:sz w:val="20"/>
        </w:rPr>
        <w:t> </w:t>
      </w:r>
      <w:r>
        <w:rPr>
          <w:sz w:val="20"/>
        </w:rPr>
        <w:t>que</w:t>
      </w:r>
      <w:r>
        <w:rPr>
          <w:spacing w:val="-11"/>
          <w:sz w:val="20"/>
        </w:rPr>
        <w:t> </w:t>
      </w:r>
      <w:r>
        <w:rPr>
          <w:sz w:val="20"/>
        </w:rPr>
        <w:t>lo</w:t>
      </w:r>
      <w:r>
        <w:rPr>
          <w:spacing w:val="-10"/>
          <w:sz w:val="20"/>
        </w:rPr>
        <w:t> </w:t>
      </w:r>
      <w:r>
        <w:rPr>
          <w:sz w:val="20"/>
        </w:rPr>
        <w:t>pertinente</w:t>
      </w:r>
      <w:r>
        <w:rPr>
          <w:spacing w:val="-10"/>
          <w:sz w:val="20"/>
        </w:rPr>
        <w:t> </w:t>
      </w:r>
      <w:r>
        <w:rPr>
          <w:sz w:val="20"/>
        </w:rPr>
        <w:t>en</w:t>
      </w:r>
      <w:r>
        <w:rPr>
          <w:spacing w:val="-6"/>
          <w:sz w:val="20"/>
        </w:rPr>
        <w:t> </w:t>
      </w:r>
      <w:r>
        <w:rPr>
          <w:sz w:val="20"/>
        </w:rPr>
        <w:t>casos</w:t>
      </w:r>
      <w:r>
        <w:rPr>
          <w:spacing w:val="-11"/>
          <w:sz w:val="20"/>
        </w:rPr>
        <w:t> </w:t>
      </w:r>
      <w:r>
        <w:rPr>
          <w:sz w:val="20"/>
        </w:rPr>
        <w:t>como</w:t>
      </w:r>
      <w:r>
        <w:rPr>
          <w:spacing w:val="-10"/>
          <w:sz w:val="20"/>
        </w:rPr>
        <w:t> </w:t>
      </w:r>
      <w:r>
        <w:rPr>
          <w:sz w:val="20"/>
        </w:rPr>
        <w:t>el</w:t>
      </w:r>
      <w:r>
        <w:rPr>
          <w:spacing w:val="-10"/>
          <w:sz w:val="20"/>
        </w:rPr>
        <w:t> </w:t>
      </w:r>
      <w:r>
        <w:rPr>
          <w:sz w:val="20"/>
        </w:rPr>
        <w:t>presente</w:t>
      </w:r>
      <w:r>
        <w:rPr>
          <w:spacing w:val="-6"/>
          <w:sz w:val="20"/>
        </w:rPr>
        <w:t> </w:t>
      </w:r>
      <w:r>
        <w:rPr>
          <w:sz w:val="20"/>
        </w:rPr>
        <w:t>sería</w:t>
      </w:r>
      <w:r>
        <w:rPr>
          <w:spacing w:val="-9"/>
          <w:sz w:val="20"/>
        </w:rPr>
        <w:t> </w:t>
      </w:r>
      <w:r>
        <w:rPr>
          <w:sz w:val="20"/>
        </w:rPr>
        <w:t>analizar</w:t>
      </w:r>
      <w:r>
        <w:rPr>
          <w:spacing w:val="-11"/>
          <w:sz w:val="20"/>
        </w:rPr>
        <w:t> </w:t>
      </w:r>
      <w:r>
        <w:rPr>
          <w:sz w:val="20"/>
        </w:rPr>
        <w:t>las consecuencias de la remoción de un cargo público exclusivamente a partir del artículo 23 de la CADH. Como fue reiterado en la sentencia, el derecho a acceder a funciones públicas</w:t>
      </w:r>
      <w:r>
        <w:rPr>
          <w:spacing w:val="-13"/>
          <w:sz w:val="20"/>
        </w:rPr>
        <w:t> </w:t>
      </w:r>
      <w:r>
        <w:rPr>
          <w:sz w:val="20"/>
        </w:rPr>
        <w:t>en</w:t>
      </w:r>
      <w:r>
        <w:rPr>
          <w:spacing w:val="-9"/>
          <w:sz w:val="20"/>
        </w:rPr>
        <w:t> </w:t>
      </w:r>
      <w:r>
        <w:rPr>
          <w:sz w:val="20"/>
        </w:rPr>
        <w:t>condiciones</w:t>
      </w:r>
      <w:r>
        <w:rPr>
          <w:spacing w:val="-8"/>
          <w:sz w:val="20"/>
        </w:rPr>
        <w:t> </w:t>
      </w:r>
      <w:r>
        <w:rPr>
          <w:sz w:val="20"/>
        </w:rPr>
        <w:t>generales</w:t>
      </w:r>
      <w:r>
        <w:rPr>
          <w:spacing w:val="-13"/>
          <w:sz w:val="20"/>
        </w:rPr>
        <w:t> </w:t>
      </w:r>
      <w:r>
        <w:rPr>
          <w:sz w:val="20"/>
        </w:rPr>
        <w:t>de</w:t>
      </w:r>
      <w:r>
        <w:rPr>
          <w:spacing w:val="-11"/>
          <w:sz w:val="20"/>
        </w:rPr>
        <w:t> </w:t>
      </w:r>
      <w:r>
        <w:rPr>
          <w:sz w:val="20"/>
        </w:rPr>
        <w:t>igualdad,</w:t>
      </w:r>
      <w:r>
        <w:rPr>
          <w:spacing w:val="-13"/>
          <w:sz w:val="20"/>
        </w:rPr>
        <w:t> </w:t>
      </w:r>
      <w:r>
        <w:rPr>
          <w:sz w:val="20"/>
        </w:rPr>
        <w:t>establecido</w:t>
      </w:r>
      <w:r>
        <w:rPr>
          <w:spacing w:val="-11"/>
          <w:sz w:val="20"/>
        </w:rPr>
        <w:t> </w:t>
      </w:r>
      <w:r>
        <w:rPr>
          <w:sz w:val="20"/>
        </w:rPr>
        <w:t>en</w:t>
      </w:r>
      <w:r>
        <w:rPr>
          <w:spacing w:val="-5"/>
          <w:sz w:val="20"/>
        </w:rPr>
        <w:t> </w:t>
      </w:r>
      <w:r>
        <w:rPr>
          <w:sz w:val="20"/>
        </w:rPr>
        <w:t>el</w:t>
      </w:r>
      <w:r>
        <w:rPr>
          <w:spacing w:val="-12"/>
          <w:sz w:val="20"/>
        </w:rPr>
        <w:t> </w:t>
      </w:r>
      <w:r>
        <w:rPr>
          <w:sz w:val="20"/>
        </w:rPr>
        <w:t>artículo</w:t>
      </w:r>
      <w:r>
        <w:rPr>
          <w:spacing w:val="-9"/>
          <w:sz w:val="20"/>
        </w:rPr>
        <w:t> </w:t>
      </w:r>
      <w:r>
        <w:rPr>
          <w:sz w:val="20"/>
        </w:rPr>
        <w:t>23.1</w:t>
      </w:r>
      <w:r>
        <w:rPr>
          <w:spacing w:val="-12"/>
          <w:sz w:val="20"/>
        </w:rPr>
        <w:t> </w:t>
      </w:r>
      <w:r>
        <w:rPr>
          <w:sz w:val="20"/>
        </w:rPr>
        <w:t>c),</w:t>
      </w:r>
      <w:r>
        <w:rPr>
          <w:spacing w:val="-13"/>
          <w:sz w:val="20"/>
        </w:rPr>
        <w:t> </w:t>
      </w:r>
      <w:r>
        <w:rPr>
          <w:sz w:val="20"/>
        </w:rPr>
        <w:t>incluye el derecho a permanecer en el empleo. Esto implica que se respeten y garanticen criterios y procedimientos razonables y objetivos para nombramiento, ascenso, suspensión y destitución, y que las personas no sean objeto de discriminación en el desarrollo de dichos procedimientos</w:t>
      </w:r>
      <w:r>
        <w:rPr>
          <w:position w:val="7"/>
          <w:sz w:val="13"/>
        </w:rPr>
        <w:t>32</w:t>
      </w:r>
      <w:r>
        <w:rPr>
          <w:sz w:val="20"/>
        </w:rPr>
        <w:t>. Tal como fue declarado por la Corte en esta sentencia,</w:t>
      </w:r>
      <w:r>
        <w:rPr>
          <w:spacing w:val="-9"/>
          <w:sz w:val="20"/>
        </w:rPr>
        <w:t> </w:t>
      </w:r>
      <w:r>
        <w:rPr>
          <w:sz w:val="20"/>
        </w:rPr>
        <w:t>este</w:t>
      </w:r>
      <w:r>
        <w:rPr>
          <w:spacing w:val="-10"/>
          <w:sz w:val="20"/>
        </w:rPr>
        <w:t> </w:t>
      </w:r>
      <w:r>
        <w:rPr>
          <w:sz w:val="20"/>
        </w:rPr>
        <w:t>fue</w:t>
      </w:r>
      <w:r>
        <w:rPr>
          <w:spacing w:val="-9"/>
          <w:sz w:val="20"/>
        </w:rPr>
        <w:t> </w:t>
      </w:r>
      <w:r>
        <w:rPr>
          <w:sz w:val="20"/>
        </w:rPr>
        <w:t>el</w:t>
      </w:r>
      <w:r>
        <w:rPr>
          <w:spacing w:val="-10"/>
          <w:sz w:val="20"/>
        </w:rPr>
        <w:t> </w:t>
      </w:r>
      <w:r>
        <w:rPr>
          <w:sz w:val="20"/>
        </w:rPr>
        <w:t>contenido</w:t>
      </w:r>
      <w:r>
        <w:rPr>
          <w:spacing w:val="-12"/>
          <w:sz w:val="20"/>
        </w:rPr>
        <w:t> </w:t>
      </w:r>
      <w:r>
        <w:rPr>
          <w:sz w:val="20"/>
        </w:rPr>
        <w:t>obligacional</w:t>
      </w:r>
      <w:r>
        <w:rPr>
          <w:spacing w:val="-11"/>
          <w:sz w:val="20"/>
        </w:rPr>
        <w:t> </w:t>
      </w:r>
      <w:r>
        <w:rPr>
          <w:sz w:val="20"/>
        </w:rPr>
        <w:t>infringido</w:t>
      </w:r>
      <w:r>
        <w:rPr>
          <w:spacing w:val="-12"/>
          <w:sz w:val="20"/>
        </w:rPr>
        <w:t> </w:t>
      </w:r>
      <w:r>
        <w:rPr>
          <w:sz w:val="20"/>
        </w:rPr>
        <w:t>en</w:t>
      </w:r>
      <w:r>
        <w:rPr>
          <w:spacing w:val="-10"/>
          <w:sz w:val="20"/>
        </w:rPr>
        <w:t> </w:t>
      </w:r>
      <w:r>
        <w:rPr>
          <w:sz w:val="20"/>
        </w:rPr>
        <w:t>perjuicio</w:t>
      </w:r>
      <w:r>
        <w:rPr>
          <w:spacing w:val="-12"/>
          <w:sz w:val="20"/>
        </w:rPr>
        <w:t> </w:t>
      </w:r>
      <w:r>
        <w:rPr>
          <w:sz w:val="20"/>
        </w:rPr>
        <w:t>del</w:t>
      </w:r>
      <w:r>
        <w:rPr>
          <w:spacing w:val="-11"/>
          <w:sz w:val="20"/>
        </w:rPr>
        <w:t> </w:t>
      </w:r>
      <w:r>
        <w:rPr>
          <w:sz w:val="20"/>
        </w:rPr>
        <w:t>señor</w:t>
      </w:r>
      <w:r>
        <w:rPr>
          <w:spacing w:val="-12"/>
          <w:sz w:val="20"/>
        </w:rPr>
        <w:t> </w:t>
      </w:r>
      <w:r>
        <w:rPr>
          <w:sz w:val="20"/>
        </w:rPr>
        <w:t>Viteri</w:t>
      </w:r>
      <w:r>
        <w:rPr>
          <w:spacing w:val="-11"/>
          <w:sz w:val="20"/>
        </w:rPr>
        <w:t> </w:t>
      </w:r>
      <w:r>
        <w:rPr>
          <w:sz w:val="20"/>
        </w:rPr>
        <w:t>quien fue removido del cargo de</w:t>
      </w:r>
      <w:r>
        <w:rPr>
          <w:spacing w:val="-1"/>
          <w:sz w:val="20"/>
        </w:rPr>
        <w:t> </w:t>
      </w:r>
      <w:r>
        <w:rPr>
          <w:sz w:val="20"/>
        </w:rPr>
        <w:t>Agregado</w:t>
      </w:r>
      <w:r>
        <w:rPr>
          <w:spacing w:val="-1"/>
          <w:sz w:val="20"/>
        </w:rPr>
        <w:t> </w:t>
      </w:r>
      <w:r>
        <w:rPr>
          <w:sz w:val="20"/>
        </w:rPr>
        <w:t>Naval en Londres y representante permanente</w:t>
      </w:r>
      <w:r>
        <w:rPr>
          <w:spacing w:val="-1"/>
          <w:sz w:val="20"/>
        </w:rPr>
        <w:t> </w:t>
      </w:r>
      <w:r>
        <w:rPr>
          <w:sz w:val="20"/>
        </w:rPr>
        <w:t>del Ecuador</w:t>
      </w:r>
      <w:r>
        <w:rPr>
          <w:spacing w:val="-8"/>
          <w:sz w:val="20"/>
        </w:rPr>
        <w:t> </w:t>
      </w:r>
      <w:r>
        <w:rPr>
          <w:sz w:val="20"/>
        </w:rPr>
        <w:t>ante</w:t>
      </w:r>
      <w:r>
        <w:rPr>
          <w:spacing w:val="-8"/>
          <w:sz w:val="20"/>
        </w:rPr>
        <w:t> </w:t>
      </w:r>
      <w:r>
        <w:rPr>
          <w:sz w:val="20"/>
        </w:rPr>
        <w:t>la</w:t>
      </w:r>
      <w:r>
        <w:rPr>
          <w:spacing w:val="-6"/>
          <w:sz w:val="20"/>
        </w:rPr>
        <w:t> </w:t>
      </w:r>
      <w:r>
        <w:rPr>
          <w:sz w:val="20"/>
        </w:rPr>
        <w:t>OMI</w:t>
      </w:r>
      <w:r>
        <w:rPr>
          <w:spacing w:val="-7"/>
          <w:sz w:val="20"/>
        </w:rPr>
        <w:t> </w:t>
      </w:r>
      <w:r>
        <w:rPr>
          <w:sz w:val="20"/>
        </w:rPr>
        <w:t>de</w:t>
      </w:r>
      <w:r>
        <w:rPr>
          <w:spacing w:val="-8"/>
          <w:sz w:val="20"/>
        </w:rPr>
        <w:t> </w:t>
      </w:r>
      <w:r>
        <w:rPr>
          <w:sz w:val="20"/>
        </w:rPr>
        <w:t>manera</w:t>
      </w:r>
      <w:r>
        <w:rPr>
          <w:spacing w:val="-7"/>
          <w:sz w:val="20"/>
        </w:rPr>
        <w:t> </w:t>
      </w:r>
      <w:r>
        <w:rPr>
          <w:sz w:val="20"/>
        </w:rPr>
        <w:t>arbitraria,</w:t>
      </w:r>
      <w:r>
        <w:rPr>
          <w:spacing w:val="-7"/>
          <w:sz w:val="20"/>
        </w:rPr>
        <w:t> </w:t>
      </w:r>
      <w:r>
        <w:rPr>
          <w:sz w:val="20"/>
        </w:rPr>
        <w:t>ya</w:t>
      </w:r>
      <w:r>
        <w:rPr>
          <w:spacing w:val="-9"/>
          <w:sz w:val="20"/>
        </w:rPr>
        <w:t> </w:t>
      </w:r>
      <w:r>
        <w:rPr>
          <w:sz w:val="20"/>
        </w:rPr>
        <w:t>que</w:t>
      </w:r>
      <w:r>
        <w:rPr>
          <w:spacing w:val="-10"/>
          <w:sz w:val="20"/>
        </w:rPr>
        <w:t> </w:t>
      </w:r>
      <w:r>
        <w:rPr>
          <w:sz w:val="20"/>
        </w:rPr>
        <w:t>dicha</w:t>
      </w:r>
      <w:r>
        <w:rPr>
          <w:spacing w:val="-6"/>
          <w:sz w:val="20"/>
        </w:rPr>
        <w:t> </w:t>
      </w:r>
      <w:r>
        <w:rPr>
          <w:sz w:val="20"/>
        </w:rPr>
        <w:t>decisión</w:t>
      </w:r>
      <w:r>
        <w:rPr>
          <w:spacing w:val="-6"/>
          <w:sz w:val="20"/>
        </w:rPr>
        <w:t> </w:t>
      </w:r>
      <w:r>
        <w:rPr>
          <w:sz w:val="20"/>
        </w:rPr>
        <w:t>estuvo</w:t>
      </w:r>
      <w:r>
        <w:rPr>
          <w:spacing w:val="-8"/>
          <w:sz w:val="20"/>
        </w:rPr>
        <w:t> </w:t>
      </w:r>
      <w:r>
        <w:rPr>
          <w:sz w:val="20"/>
        </w:rPr>
        <w:t>motivada</w:t>
      </w:r>
      <w:r>
        <w:rPr>
          <w:spacing w:val="-7"/>
          <w:sz w:val="20"/>
        </w:rPr>
        <w:t> </w:t>
      </w:r>
      <w:r>
        <w:rPr>
          <w:sz w:val="20"/>
        </w:rPr>
        <w:t>por</w:t>
      </w:r>
      <w:r>
        <w:rPr>
          <w:spacing w:val="-5"/>
          <w:sz w:val="20"/>
        </w:rPr>
        <w:t> </w:t>
      </w:r>
      <w:r>
        <w:rPr>
          <w:sz w:val="20"/>
        </w:rPr>
        <w:t>el ejercicio legítimo de su derecho a la libertad de expresión.</w:t>
      </w:r>
    </w:p>
    <w:p>
      <w:pPr>
        <w:pStyle w:val="BodyText"/>
        <w:spacing w:before="6"/>
        <w:rPr>
          <w:sz w:val="21"/>
        </w:rPr>
      </w:pPr>
    </w:p>
    <w:p>
      <w:pPr>
        <w:pStyle w:val="ListParagraph"/>
        <w:numPr>
          <w:ilvl w:val="0"/>
          <w:numId w:val="18"/>
        </w:numPr>
        <w:tabs>
          <w:tab w:pos="810" w:val="left" w:leader="none"/>
        </w:tabs>
        <w:spacing w:line="240" w:lineRule="auto" w:before="0" w:after="0"/>
        <w:ind w:left="102" w:right="817" w:firstLine="0"/>
        <w:jc w:val="both"/>
        <w:rPr>
          <w:sz w:val="20"/>
        </w:rPr>
      </w:pPr>
      <w:r>
        <w:rPr>
          <w:sz w:val="20"/>
        </w:rPr>
        <w:t>Por</w:t>
      </w:r>
      <w:r>
        <w:rPr>
          <w:spacing w:val="-10"/>
          <w:sz w:val="20"/>
        </w:rPr>
        <w:t> </w:t>
      </w:r>
      <w:r>
        <w:rPr>
          <w:sz w:val="20"/>
        </w:rPr>
        <w:t>tanto,</w:t>
      </w:r>
      <w:r>
        <w:rPr>
          <w:spacing w:val="-9"/>
          <w:sz w:val="20"/>
        </w:rPr>
        <w:t> </w:t>
      </w:r>
      <w:r>
        <w:rPr>
          <w:sz w:val="20"/>
        </w:rPr>
        <w:t>resulta</w:t>
      </w:r>
      <w:r>
        <w:rPr>
          <w:spacing w:val="-8"/>
          <w:sz w:val="20"/>
        </w:rPr>
        <w:t> </w:t>
      </w:r>
      <w:r>
        <w:rPr>
          <w:sz w:val="20"/>
        </w:rPr>
        <w:t>reiterativo</w:t>
      </w:r>
      <w:r>
        <w:rPr>
          <w:spacing w:val="-10"/>
          <w:sz w:val="20"/>
        </w:rPr>
        <w:t> </w:t>
      </w:r>
      <w:r>
        <w:rPr>
          <w:sz w:val="20"/>
        </w:rPr>
        <w:t>e</w:t>
      </w:r>
      <w:r>
        <w:rPr>
          <w:spacing w:val="-10"/>
          <w:sz w:val="20"/>
        </w:rPr>
        <w:t> </w:t>
      </w:r>
      <w:r>
        <w:rPr>
          <w:sz w:val="20"/>
        </w:rPr>
        <w:t>innecesario</w:t>
      </w:r>
      <w:r>
        <w:rPr>
          <w:spacing w:val="-6"/>
          <w:sz w:val="20"/>
        </w:rPr>
        <w:t> </w:t>
      </w:r>
      <w:r>
        <w:rPr>
          <w:sz w:val="20"/>
        </w:rPr>
        <w:t>analizar</w:t>
      </w:r>
      <w:r>
        <w:rPr>
          <w:spacing w:val="-9"/>
          <w:sz w:val="20"/>
        </w:rPr>
        <w:t> </w:t>
      </w:r>
      <w:r>
        <w:rPr>
          <w:sz w:val="20"/>
        </w:rPr>
        <w:t>el</w:t>
      </w:r>
      <w:r>
        <w:rPr>
          <w:spacing w:val="-9"/>
          <w:sz w:val="20"/>
        </w:rPr>
        <w:t> </w:t>
      </w:r>
      <w:r>
        <w:rPr>
          <w:sz w:val="20"/>
        </w:rPr>
        <w:t>caso</w:t>
      </w:r>
      <w:r>
        <w:rPr>
          <w:spacing w:val="-8"/>
          <w:sz w:val="20"/>
        </w:rPr>
        <w:t> </w:t>
      </w:r>
      <w:r>
        <w:rPr>
          <w:sz w:val="20"/>
        </w:rPr>
        <w:t>a</w:t>
      </w:r>
      <w:r>
        <w:rPr>
          <w:spacing w:val="-8"/>
          <w:sz w:val="20"/>
        </w:rPr>
        <w:t> </w:t>
      </w:r>
      <w:r>
        <w:rPr>
          <w:sz w:val="20"/>
        </w:rPr>
        <w:t>partir</w:t>
      </w:r>
      <w:r>
        <w:rPr>
          <w:spacing w:val="-8"/>
          <w:sz w:val="20"/>
        </w:rPr>
        <w:t> </w:t>
      </w:r>
      <w:r>
        <w:rPr>
          <w:sz w:val="20"/>
        </w:rPr>
        <w:t>del</w:t>
      </w:r>
      <w:r>
        <w:rPr>
          <w:spacing w:val="-9"/>
          <w:sz w:val="20"/>
        </w:rPr>
        <w:t> </w:t>
      </w:r>
      <w:r>
        <w:rPr>
          <w:sz w:val="20"/>
        </w:rPr>
        <w:t>artículo</w:t>
      </w:r>
      <w:r>
        <w:rPr>
          <w:spacing w:val="-10"/>
          <w:sz w:val="20"/>
        </w:rPr>
        <w:t> </w:t>
      </w:r>
      <w:r>
        <w:rPr>
          <w:sz w:val="20"/>
        </w:rPr>
        <w:t>26 de la Convención. Lo anterior no es una distinción meramente nominal, pues como he advertido</w:t>
      </w:r>
      <w:r>
        <w:rPr>
          <w:spacing w:val="-12"/>
          <w:sz w:val="20"/>
        </w:rPr>
        <w:t> </w:t>
      </w:r>
      <w:r>
        <w:rPr>
          <w:sz w:val="20"/>
        </w:rPr>
        <w:t>en</w:t>
      </w:r>
      <w:r>
        <w:rPr>
          <w:spacing w:val="-10"/>
          <w:sz w:val="20"/>
        </w:rPr>
        <w:t> </w:t>
      </w:r>
      <w:r>
        <w:rPr>
          <w:sz w:val="20"/>
        </w:rPr>
        <w:t>otros</w:t>
      </w:r>
      <w:r>
        <w:rPr>
          <w:spacing w:val="-12"/>
          <w:sz w:val="20"/>
        </w:rPr>
        <w:t> </w:t>
      </w:r>
      <w:r>
        <w:rPr>
          <w:sz w:val="20"/>
        </w:rPr>
        <w:t>votos</w:t>
      </w:r>
      <w:r>
        <w:rPr>
          <w:spacing w:val="-12"/>
          <w:sz w:val="20"/>
        </w:rPr>
        <w:t> </w:t>
      </w:r>
      <w:r>
        <w:rPr>
          <w:sz w:val="20"/>
        </w:rPr>
        <w:t>separados,</w:t>
      </w:r>
      <w:r>
        <w:rPr>
          <w:spacing w:val="-13"/>
          <w:sz w:val="20"/>
        </w:rPr>
        <w:t> </w:t>
      </w:r>
      <w:r>
        <w:rPr>
          <w:sz w:val="20"/>
        </w:rPr>
        <w:t>utilizar</w:t>
      </w:r>
      <w:r>
        <w:rPr>
          <w:spacing w:val="-12"/>
          <w:sz w:val="20"/>
        </w:rPr>
        <w:t> </w:t>
      </w:r>
      <w:r>
        <w:rPr>
          <w:sz w:val="20"/>
        </w:rPr>
        <w:t>el</w:t>
      </w:r>
      <w:r>
        <w:rPr>
          <w:spacing w:val="-14"/>
          <w:sz w:val="20"/>
        </w:rPr>
        <w:t> </w:t>
      </w:r>
      <w:r>
        <w:rPr>
          <w:sz w:val="20"/>
        </w:rPr>
        <w:t>artículo</w:t>
      </w:r>
      <w:r>
        <w:rPr>
          <w:spacing w:val="-15"/>
          <w:sz w:val="20"/>
        </w:rPr>
        <w:t> </w:t>
      </w:r>
      <w:r>
        <w:rPr>
          <w:sz w:val="20"/>
        </w:rPr>
        <w:t>26</w:t>
      </w:r>
      <w:r>
        <w:rPr>
          <w:spacing w:val="-13"/>
          <w:sz w:val="20"/>
        </w:rPr>
        <w:t> </w:t>
      </w:r>
      <w:r>
        <w:rPr>
          <w:sz w:val="20"/>
        </w:rPr>
        <w:t>de</w:t>
      </w:r>
      <w:r>
        <w:rPr>
          <w:spacing w:val="-15"/>
          <w:sz w:val="20"/>
        </w:rPr>
        <w:t> </w:t>
      </w:r>
      <w:r>
        <w:rPr>
          <w:sz w:val="20"/>
        </w:rPr>
        <w:t>la</w:t>
      </w:r>
      <w:r>
        <w:rPr>
          <w:spacing w:val="-11"/>
          <w:sz w:val="20"/>
        </w:rPr>
        <w:t> </w:t>
      </w:r>
      <w:r>
        <w:rPr>
          <w:sz w:val="20"/>
        </w:rPr>
        <w:t>Convención</w:t>
      </w:r>
      <w:r>
        <w:rPr>
          <w:spacing w:val="-13"/>
          <w:sz w:val="20"/>
        </w:rPr>
        <w:t> </w:t>
      </w:r>
      <w:r>
        <w:rPr>
          <w:sz w:val="20"/>
        </w:rPr>
        <w:t>para</w:t>
      </w:r>
      <w:r>
        <w:rPr>
          <w:spacing w:val="-11"/>
          <w:sz w:val="20"/>
        </w:rPr>
        <w:t> </w:t>
      </w:r>
      <w:r>
        <w:rPr>
          <w:sz w:val="20"/>
        </w:rPr>
        <w:t>declarar la</w:t>
      </w:r>
      <w:r>
        <w:rPr>
          <w:spacing w:val="-2"/>
          <w:sz w:val="20"/>
        </w:rPr>
        <w:t> </w:t>
      </w:r>
      <w:r>
        <w:rPr>
          <w:sz w:val="20"/>
        </w:rPr>
        <w:t>responsabilidad</w:t>
      </w:r>
      <w:r>
        <w:rPr>
          <w:spacing w:val="-1"/>
          <w:sz w:val="20"/>
        </w:rPr>
        <w:t> </w:t>
      </w:r>
      <w:r>
        <w:rPr>
          <w:sz w:val="20"/>
        </w:rPr>
        <w:t>del Estado, es</w:t>
      </w:r>
      <w:r>
        <w:rPr>
          <w:spacing w:val="-2"/>
          <w:sz w:val="20"/>
        </w:rPr>
        <w:t> </w:t>
      </w:r>
      <w:r>
        <w:rPr>
          <w:sz w:val="20"/>
        </w:rPr>
        <w:t>jurídicamente inadecuado</w:t>
      </w:r>
      <w:r>
        <w:rPr>
          <w:spacing w:val="-1"/>
          <w:sz w:val="20"/>
        </w:rPr>
        <w:t> </w:t>
      </w:r>
      <w:r>
        <w:rPr>
          <w:sz w:val="20"/>
        </w:rPr>
        <w:t>y</w:t>
      </w:r>
      <w:r>
        <w:rPr>
          <w:spacing w:val="-2"/>
          <w:sz w:val="20"/>
        </w:rPr>
        <w:t> </w:t>
      </w:r>
      <w:r>
        <w:rPr>
          <w:sz w:val="20"/>
        </w:rPr>
        <w:t>afecta</w:t>
      </w:r>
      <w:r>
        <w:rPr>
          <w:spacing w:val="-1"/>
          <w:sz w:val="20"/>
        </w:rPr>
        <w:t> </w:t>
      </w:r>
      <w:r>
        <w:rPr>
          <w:sz w:val="20"/>
        </w:rPr>
        <w:t>la</w:t>
      </w:r>
      <w:r>
        <w:rPr>
          <w:spacing w:val="-2"/>
          <w:sz w:val="20"/>
        </w:rPr>
        <w:t> </w:t>
      </w:r>
      <w:r>
        <w:rPr>
          <w:sz w:val="20"/>
        </w:rPr>
        <w:t>legitimidad</w:t>
      </w:r>
      <w:r>
        <w:rPr>
          <w:spacing w:val="-1"/>
          <w:sz w:val="20"/>
        </w:rPr>
        <w:t> </w:t>
      </w:r>
      <w:r>
        <w:rPr>
          <w:sz w:val="20"/>
        </w:rPr>
        <w:t>de</w:t>
      </w:r>
      <w:r>
        <w:rPr>
          <w:spacing w:val="-1"/>
          <w:sz w:val="20"/>
        </w:rPr>
        <w:t> </w:t>
      </w:r>
      <w:r>
        <w:rPr>
          <w:sz w:val="20"/>
        </w:rPr>
        <w:t>la decisión. De manera que, determinar la responsabilidad de Ecuador exclusivamente a partir</w:t>
      </w:r>
      <w:r>
        <w:rPr>
          <w:spacing w:val="-5"/>
          <w:sz w:val="20"/>
        </w:rPr>
        <w:t> </w:t>
      </w:r>
      <w:r>
        <w:rPr>
          <w:sz w:val="20"/>
        </w:rPr>
        <w:t>del</w:t>
      </w:r>
      <w:r>
        <w:rPr>
          <w:spacing w:val="-3"/>
          <w:sz w:val="20"/>
        </w:rPr>
        <w:t> </w:t>
      </w:r>
      <w:r>
        <w:rPr>
          <w:sz w:val="20"/>
        </w:rPr>
        <w:t>artículo</w:t>
      </w:r>
      <w:r>
        <w:rPr>
          <w:spacing w:val="-5"/>
          <w:sz w:val="20"/>
        </w:rPr>
        <w:t> </w:t>
      </w:r>
      <w:r>
        <w:rPr>
          <w:sz w:val="20"/>
        </w:rPr>
        <w:t>23.1</w:t>
      </w:r>
      <w:r>
        <w:rPr>
          <w:spacing w:val="-1"/>
          <w:sz w:val="20"/>
        </w:rPr>
        <w:t> </w:t>
      </w:r>
      <w:r>
        <w:rPr>
          <w:sz w:val="20"/>
        </w:rPr>
        <w:t>c)</w:t>
      </w:r>
      <w:r>
        <w:rPr>
          <w:spacing w:val="-3"/>
          <w:sz w:val="20"/>
        </w:rPr>
        <w:t> </w:t>
      </w:r>
      <w:r>
        <w:rPr>
          <w:sz w:val="20"/>
        </w:rPr>
        <w:t>CADH</w:t>
      </w:r>
      <w:r>
        <w:rPr>
          <w:spacing w:val="-2"/>
          <w:sz w:val="20"/>
        </w:rPr>
        <w:t> </w:t>
      </w:r>
      <w:r>
        <w:rPr>
          <w:sz w:val="20"/>
        </w:rPr>
        <w:t>no</w:t>
      </w:r>
      <w:r>
        <w:rPr>
          <w:spacing w:val="-2"/>
          <w:sz w:val="20"/>
        </w:rPr>
        <w:t> </w:t>
      </w:r>
      <w:r>
        <w:rPr>
          <w:sz w:val="20"/>
        </w:rPr>
        <w:t>solo</w:t>
      </w:r>
      <w:r>
        <w:rPr>
          <w:spacing w:val="-3"/>
          <w:sz w:val="20"/>
        </w:rPr>
        <w:t> </w:t>
      </w:r>
      <w:r>
        <w:rPr>
          <w:sz w:val="20"/>
        </w:rPr>
        <w:t>respondía</w:t>
      </w:r>
      <w:r>
        <w:rPr>
          <w:spacing w:val="-4"/>
          <w:sz w:val="20"/>
        </w:rPr>
        <w:t> </w:t>
      </w:r>
      <w:r>
        <w:rPr>
          <w:sz w:val="20"/>
        </w:rPr>
        <w:t>de</w:t>
      </w:r>
      <w:r>
        <w:rPr>
          <w:spacing w:val="-4"/>
          <w:sz w:val="20"/>
        </w:rPr>
        <w:t> </w:t>
      </w:r>
      <w:r>
        <w:rPr>
          <w:sz w:val="20"/>
        </w:rPr>
        <w:t>manera</w:t>
      </w:r>
      <w:r>
        <w:rPr>
          <w:spacing w:val="-1"/>
          <w:sz w:val="20"/>
        </w:rPr>
        <w:t> </w:t>
      </w:r>
      <w:r>
        <w:rPr>
          <w:sz w:val="20"/>
        </w:rPr>
        <w:t>más</w:t>
      </w:r>
      <w:r>
        <w:rPr>
          <w:spacing w:val="-4"/>
          <w:sz w:val="20"/>
        </w:rPr>
        <w:t> </w:t>
      </w:r>
      <w:r>
        <w:rPr>
          <w:sz w:val="20"/>
        </w:rPr>
        <w:t>precisa</w:t>
      </w:r>
      <w:r>
        <w:rPr>
          <w:spacing w:val="-4"/>
          <w:sz w:val="20"/>
        </w:rPr>
        <w:t> </w:t>
      </w:r>
      <w:r>
        <w:rPr>
          <w:sz w:val="20"/>
        </w:rPr>
        <w:t>a</w:t>
      </w:r>
      <w:r>
        <w:rPr>
          <w:spacing w:val="-4"/>
          <w:sz w:val="20"/>
        </w:rPr>
        <w:t> </w:t>
      </w:r>
      <w:r>
        <w:rPr>
          <w:sz w:val="20"/>
        </w:rPr>
        <w:t>la</w:t>
      </w:r>
      <w:r>
        <w:rPr>
          <w:spacing w:val="-2"/>
          <w:sz w:val="20"/>
        </w:rPr>
        <w:t> </w:t>
      </w:r>
      <w:r>
        <w:rPr>
          <w:sz w:val="20"/>
        </w:rPr>
        <w:t>situación fáctica;</w:t>
      </w:r>
      <w:r>
        <w:rPr>
          <w:spacing w:val="-13"/>
          <w:sz w:val="20"/>
        </w:rPr>
        <w:t> </w:t>
      </w:r>
      <w:r>
        <w:rPr>
          <w:sz w:val="20"/>
        </w:rPr>
        <w:t>sino</w:t>
      </w:r>
      <w:r>
        <w:rPr>
          <w:spacing w:val="-15"/>
          <w:sz w:val="20"/>
        </w:rPr>
        <w:t> </w:t>
      </w:r>
      <w:r>
        <w:rPr>
          <w:sz w:val="20"/>
        </w:rPr>
        <w:t>que</w:t>
      </w:r>
      <w:r>
        <w:rPr>
          <w:spacing w:val="-13"/>
          <w:sz w:val="20"/>
        </w:rPr>
        <w:t> </w:t>
      </w:r>
      <w:r>
        <w:rPr>
          <w:sz w:val="20"/>
        </w:rPr>
        <w:t>evitaría</w:t>
      </w:r>
      <w:r>
        <w:rPr>
          <w:spacing w:val="-10"/>
          <w:sz w:val="20"/>
        </w:rPr>
        <w:t> </w:t>
      </w:r>
      <w:r>
        <w:rPr>
          <w:sz w:val="20"/>
        </w:rPr>
        <w:t>afectar</w:t>
      </w:r>
      <w:r>
        <w:rPr>
          <w:spacing w:val="-14"/>
          <w:sz w:val="20"/>
        </w:rPr>
        <w:t> </w:t>
      </w:r>
      <w:r>
        <w:rPr>
          <w:sz w:val="20"/>
        </w:rPr>
        <w:t>la</w:t>
      </w:r>
      <w:r>
        <w:rPr>
          <w:spacing w:val="-13"/>
          <w:sz w:val="20"/>
        </w:rPr>
        <w:t> </w:t>
      </w:r>
      <w:r>
        <w:rPr>
          <w:sz w:val="20"/>
        </w:rPr>
        <w:t>legitimidad</w:t>
      </w:r>
      <w:r>
        <w:rPr>
          <w:spacing w:val="-12"/>
          <w:sz w:val="20"/>
        </w:rPr>
        <w:t> </w:t>
      </w:r>
      <w:r>
        <w:rPr>
          <w:sz w:val="20"/>
        </w:rPr>
        <w:t>de</w:t>
      </w:r>
      <w:r>
        <w:rPr>
          <w:spacing w:val="-15"/>
          <w:sz w:val="20"/>
        </w:rPr>
        <w:t> </w:t>
      </w:r>
      <w:r>
        <w:rPr>
          <w:sz w:val="20"/>
        </w:rPr>
        <w:t>la</w:t>
      </w:r>
      <w:r>
        <w:rPr>
          <w:spacing w:val="-13"/>
          <w:sz w:val="20"/>
        </w:rPr>
        <w:t> </w:t>
      </w:r>
      <w:r>
        <w:rPr>
          <w:sz w:val="20"/>
        </w:rPr>
        <w:t>decisión</w:t>
      </w:r>
      <w:r>
        <w:rPr>
          <w:spacing w:val="-13"/>
          <w:sz w:val="20"/>
        </w:rPr>
        <w:t> </w:t>
      </w:r>
      <w:r>
        <w:rPr>
          <w:sz w:val="20"/>
        </w:rPr>
        <w:t>debido</w:t>
      </w:r>
      <w:r>
        <w:rPr>
          <w:spacing w:val="-13"/>
          <w:sz w:val="20"/>
        </w:rPr>
        <w:t> </w:t>
      </w:r>
      <w:r>
        <w:rPr>
          <w:sz w:val="20"/>
        </w:rPr>
        <w:t>a</w:t>
      </w:r>
      <w:r>
        <w:rPr>
          <w:spacing w:val="-13"/>
          <w:sz w:val="20"/>
        </w:rPr>
        <w:t> </w:t>
      </w:r>
      <w:r>
        <w:rPr>
          <w:sz w:val="20"/>
        </w:rPr>
        <w:t>las</w:t>
      </w:r>
      <w:r>
        <w:rPr>
          <w:spacing w:val="-14"/>
          <w:sz w:val="20"/>
        </w:rPr>
        <w:t> </w:t>
      </w:r>
      <w:r>
        <w:rPr>
          <w:sz w:val="20"/>
        </w:rPr>
        <w:t>inconsistencias de la justiciabilidad directa del artículo 26 CADH. Adicionalmente, me permito resaltar que</w:t>
      </w:r>
      <w:r>
        <w:rPr>
          <w:spacing w:val="-5"/>
          <w:sz w:val="20"/>
        </w:rPr>
        <w:t> </w:t>
      </w:r>
      <w:r>
        <w:rPr>
          <w:sz w:val="20"/>
        </w:rPr>
        <w:t>declarar</w:t>
      </w:r>
      <w:r>
        <w:rPr>
          <w:spacing w:val="-5"/>
          <w:sz w:val="20"/>
        </w:rPr>
        <w:t> </w:t>
      </w:r>
      <w:r>
        <w:rPr>
          <w:sz w:val="20"/>
        </w:rPr>
        <w:t>la</w:t>
      </w:r>
      <w:r>
        <w:rPr>
          <w:spacing w:val="-1"/>
          <w:sz w:val="20"/>
        </w:rPr>
        <w:t> </w:t>
      </w:r>
      <w:r>
        <w:rPr>
          <w:sz w:val="20"/>
        </w:rPr>
        <w:t>violación</w:t>
      </w:r>
      <w:r>
        <w:rPr>
          <w:spacing w:val="-1"/>
          <w:sz w:val="20"/>
        </w:rPr>
        <w:t> </w:t>
      </w:r>
      <w:r>
        <w:rPr>
          <w:sz w:val="20"/>
        </w:rPr>
        <w:t>de</w:t>
      </w:r>
      <w:r>
        <w:rPr>
          <w:spacing w:val="-3"/>
          <w:sz w:val="20"/>
        </w:rPr>
        <w:t> </w:t>
      </w:r>
      <w:r>
        <w:rPr>
          <w:sz w:val="20"/>
        </w:rPr>
        <w:t>más</w:t>
      </w:r>
      <w:r>
        <w:rPr>
          <w:spacing w:val="-5"/>
          <w:sz w:val="20"/>
        </w:rPr>
        <w:t> </w:t>
      </w:r>
      <w:r>
        <w:rPr>
          <w:sz w:val="20"/>
        </w:rPr>
        <w:t>derechos</w:t>
      </w:r>
      <w:r>
        <w:rPr>
          <w:spacing w:val="-2"/>
          <w:sz w:val="20"/>
        </w:rPr>
        <w:t> </w:t>
      </w:r>
      <w:r>
        <w:rPr>
          <w:sz w:val="20"/>
        </w:rPr>
        <w:t>no</w:t>
      </w:r>
      <w:r>
        <w:rPr>
          <w:spacing w:val="-2"/>
          <w:sz w:val="20"/>
        </w:rPr>
        <w:t> </w:t>
      </w:r>
      <w:r>
        <w:rPr>
          <w:sz w:val="20"/>
        </w:rPr>
        <w:t>necesariamente</w:t>
      </w:r>
      <w:r>
        <w:rPr>
          <w:spacing w:val="-3"/>
          <w:sz w:val="20"/>
        </w:rPr>
        <w:t> </w:t>
      </w:r>
      <w:r>
        <w:rPr>
          <w:sz w:val="20"/>
        </w:rPr>
        <w:t>fortalece</w:t>
      </w:r>
      <w:r>
        <w:rPr>
          <w:spacing w:val="-3"/>
          <w:sz w:val="20"/>
        </w:rPr>
        <w:t> </w:t>
      </w:r>
      <w:r>
        <w:rPr>
          <w:sz w:val="20"/>
        </w:rPr>
        <w:t>la</w:t>
      </w:r>
      <w:r>
        <w:rPr>
          <w:spacing w:val="-4"/>
          <w:sz w:val="20"/>
        </w:rPr>
        <w:t> </w:t>
      </w:r>
      <w:r>
        <w:rPr>
          <w:sz w:val="20"/>
        </w:rPr>
        <w:t>decisión</w:t>
      </w:r>
      <w:r>
        <w:rPr>
          <w:spacing w:val="-3"/>
          <w:sz w:val="20"/>
        </w:rPr>
        <w:t> </w:t>
      </w:r>
      <w:r>
        <w:rPr>
          <w:sz w:val="20"/>
        </w:rPr>
        <w:t>de</w:t>
      </w:r>
      <w:r>
        <w:rPr>
          <w:spacing w:val="-5"/>
          <w:sz w:val="20"/>
        </w:rPr>
        <w:t> </w:t>
      </w:r>
      <w:r>
        <w:rPr>
          <w:sz w:val="20"/>
        </w:rPr>
        <w:t>la </w:t>
      </w:r>
      <w:r>
        <w:rPr>
          <w:spacing w:val="-2"/>
          <w:sz w:val="20"/>
        </w:rPr>
        <w:t>Corte.</w:t>
      </w:r>
    </w:p>
    <w:p>
      <w:pPr>
        <w:pStyle w:val="BodyText"/>
        <w:spacing w:before="7"/>
        <w:rPr>
          <w:sz w:val="21"/>
        </w:rPr>
      </w:pPr>
    </w:p>
    <w:p>
      <w:pPr>
        <w:pStyle w:val="ListParagraph"/>
        <w:numPr>
          <w:ilvl w:val="0"/>
          <w:numId w:val="18"/>
        </w:numPr>
        <w:tabs>
          <w:tab w:pos="810" w:val="left" w:leader="none"/>
        </w:tabs>
        <w:spacing w:line="240" w:lineRule="auto" w:before="0" w:after="0"/>
        <w:ind w:left="102" w:right="815" w:firstLine="0"/>
        <w:jc w:val="both"/>
        <w:rPr>
          <w:sz w:val="20"/>
        </w:rPr>
      </w:pPr>
      <w:r>
        <w:rPr>
          <w:sz w:val="20"/>
        </w:rPr>
        <w:t>Sumado a esto, considero que los impactos del asilo político en la carrera profesional</w:t>
      </w:r>
      <w:r>
        <w:rPr>
          <w:spacing w:val="-7"/>
          <w:sz w:val="20"/>
        </w:rPr>
        <w:t> </w:t>
      </w:r>
      <w:r>
        <w:rPr>
          <w:sz w:val="20"/>
        </w:rPr>
        <w:t>de</w:t>
      </w:r>
      <w:r>
        <w:rPr>
          <w:spacing w:val="-10"/>
          <w:sz w:val="20"/>
        </w:rPr>
        <w:t> </w:t>
      </w:r>
      <w:r>
        <w:rPr>
          <w:sz w:val="20"/>
        </w:rPr>
        <w:t>la</w:t>
      </w:r>
      <w:r>
        <w:rPr>
          <w:spacing w:val="-6"/>
          <w:sz w:val="20"/>
        </w:rPr>
        <w:t> </w:t>
      </w:r>
      <w:r>
        <w:rPr>
          <w:sz w:val="20"/>
        </w:rPr>
        <w:t>señora</w:t>
      </w:r>
      <w:r>
        <w:rPr>
          <w:spacing w:val="-7"/>
          <w:sz w:val="20"/>
        </w:rPr>
        <w:t> </w:t>
      </w:r>
      <w:r>
        <w:rPr>
          <w:sz w:val="20"/>
        </w:rPr>
        <w:t>Rocío</w:t>
      </w:r>
      <w:r>
        <w:rPr>
          <w:spacing w:val="-10"/>
          <w:sz w:val="20"/>
        </w:rPr>
        <w:t> </w:t>
      </w:r>
      <w:r>
        <w:rPr>
          <w:sz w:val="20"/>
        </w:rPr>
        <w:t>Alarcón,</w:t>
      </w:r>
      <w:r>
        <w:rPr>
          <w:spacing w:val="-9"/>
          <w:sz w:val="20"/>
        </w:rPr>
        <w:t> </w:t>
      </w:r>
      <w:r>
        <w:rPr>
          <w:sz w:val="20"/>
        </w:rPr>
        <w:t>que</w:t>
      </w:r>
      <w:r>
        <w:rPr>
          <w:spacing w:val="-10"/>
          <w:sz w:val="20"/>
        </w:rPr>
        <w:t> </w:t>
      </w:r>
      <w:r>
        <w:rPr>
          <w:sz w:val="20"/>
        </w:rPr>
        <w:t>también</w:t>
      </w:r>
      <w:r>
        <w:rPr>
          <w:spacing w:val="-8"/>
          <w:sz w:val="20"/>
        </w:rPr>
        <w:t> </w:t>
      </w:r>
      <w:r>
        <w:rPr>
          <w:sz w:val="20"/>
        </w:rPr>
        <w:t>fueron</w:t>
      </w:r>
      <w:r>
        <w:rPr>
          <w:spacing w:val="-6"/>
          <w:sz w:val="20"/>
        </w:rPr>
        <w:t> </w:t>
      </w:r>
      <w:r>
        <w:rPr>
          <w:sz w:val="20"/>
        </w:rPr>
        <w:t>fundamento</w:t>
      </w:r>
      <w:r>
        <w:rPr>
          <w:spacing w:val="-8"/>
          <w:sz w:val="20"/>
        </w:rPr>
        <w:t> </w:t>
      </w:r>
      <w:r>
        <w:rPr>
          <w:sz w:val="20"/>
        </w:rPr>
        <w:t>para</w:t>
      </w:r>
      <w:r>
        <w:rPr>
          <w:spacing w:val="-7"/>
          <w:sz w:val="20"/>
        </w:rPr>
        <w:t> </w:t>
      </w:r>
      <w:r>
        <w:rPr>
          <w:sz w:val="20"/>
        </w:rPr>
        <w:t>declarar</w:t>
      </w:r>
      <w:r>
        <w:rPr>
          <w:spacing w:val="-10"/>
          <w:sz w:val="20"/>
        </w:rPr>
        <w:t> </w:t>
      </w:r>
      <w:r>
        <w:rPr>
          <w:sz w:val="20"/>
        </w:rPr>
        <w:t>la violación</w:t>
      </w:r>
      <w:r>
        <w:rPr>
          <w:spacing w:val="-8"/>
          <w:sz w:val="20"/>
        </w:rPr>
        <w:t> </w:t>
      </w:r>
      <w:r>
        <w:rPr>
          <w:sz w:val="20"/>
        </w:rPr>
        <w:t>del</w:t>
      </w:r>
      <w:r>
        <w:rPr>
          <w:spacing w:val="-6"/>
          <w:sz w:val="20"/>
        </w:rPr>
        <w:t> </w:t>
      </w:r>
      <w:r>
        <w:rPr>
          <w:sz w:val="20"/>
        </w:rPr>
        <w:t>artículo</w:t>
      </w:r>
      <w:r>
        <w:rPr>
          <w:spacing w:val="-10"/>
          <w:sz w:val="20"/>
        </w:rPr>
        <w:t> </w:t>
      </w:r>
      <w:r>
        <w:rPr>
          <w:sz w:val="20"/>
        </w:rPr>
        <w:t>26</w:t>
      </w:r>
      <w:r>
        <w:rPr>
          <w:spacing w:val="-3"/>
          <w:sz w:val="20"/>
        </w:rPr>
        <w:t> </w:t>
      </w:r>
      <w:r>
        <w:rPr>
          <w:sz w:val="20"/>
        </w:rPr>
        <w:t>de</w:t>
      </w:r>
      <w:r>
        <w:rPr>
          <w:spacing w:val="-10"/>
          <w:sz w:val="20"/>
        </w:rPr>
        <w:t> </w:t>
      </w:r>
      <w:r>
        <w:rPr>
          <w:sz w:val="20"/>
        </w:rPr>
        <w:t>la</w:t>
      </w:r>
      <w:r>
        <w:rPr>
          <w:spacing w:val="-6"/>
          <w:sz w:val="20"/>
        </w:rPr>
        <w:t> </w:t>
      </w:r>
      <w:r>
        <w:rPr>
          <w:sz w:val="20"/>
        </w:rPr>
        <w:t>CADH,</w:t>
      </w:r>
      <w:r>
        <w:rPr>
          <w:spacing w:val="-9"/>
          <w:sz w:val="20"/>
        </w:rPr>
        <w:t> </w:t>
      </w:r>
      <w:r>
        <w:rPr>
          <w:sz w:val="20"/>
        </w:rPr>
        <w:t>pudieron</w:t>
      </w:r>
      <w:r>
        <w:rPr>
          <w:spacing w:val="-8"/>
          <w:sz w:val="20"/>
        </w:rPr>
        <w:t> </w:t>
      </w:r>
      <w:r>
        <w:rPr>
          <w:sz w:val="20"/>
        </w:rPr>
        <w:t>ser</w:t>
      </w:r>
      <w:r>
        <w:rPr>
          <w:spacing w:val="-8"/>
          <w:sz w:val="20"/>
        </w:rPr>
        <w:t> </w:t>
      </w:r>
      <w:r>
        <w:rPr>
          <w:sz w:val="20"/>
        </w:rPr>
        <w:t>suficientemente</w:t>
      </w:r>
      <w:r>
        <w:rPr>
          <w:spacing w:val="-7"/>
          <w:sz w:val="20"/>
        </w:rPr>
        <w:t> </w:t>
      </w:r>
      <w:r>
        <w:rPr>
          <w:sz w:val="20"/>
        </w:rPr>
        <w:t>analizados</w:t>
      </w:r>
      <w:r>
        <w:rPr>
          <w:spacing w:val="-7"/>
          <w:sz w:val="20"/>
        </w:rPr>
        <w:t> </w:t>
      </w:r>
      <w:r>
        <w:rPr>
          <w:sz w:val="20"/>
        </w:rPr>
        <w:t>a</w:t>
      </w:r>
      <w:r>
        <w:rPr>
          <w:spacing w:val="-8"/>
          <w:sz w:val="20"/>
        </w:rPr>
        <w:t> </w:t>
      </w:r>
      <w:r>
        <w:rPr>
          <w:sz w:val="20"/>
        </w:rPr>
        <w:t>la</w:t>
      </w:r>
      <w:r>
        <w:rPr>
          <w:spacing w:val="-8"/>
          <w:sz w:val="20"/>
        </w:rPr>
        <w:t> </w:t>
      </w:r>
      <w:r>
        <w:rPr>
          <w:sz w:val="20"/>
        </w:rPr>
        <w:t>luz</w:t>
      </w:r>
      <w:r>
        <w:rPr>
          <w:spacing w:val="-8"/>
          <w:sz w:val="20"/>
        </w:rPr>
        <w:t> </w:t>
      </w:r>
      <w:r>
        <w:rPr>
          <w:sz w:val="20"/>
        </w:rPr>
        <w:t>de los artículos 5, 17, 19 y 22, tal y como fueron tomados en consideración los demás impactos de los hechos en los miembros de la familia Viteri Alarcón. Sobre este punto quisiera reiterar mi postura acerca del alcance de los principios de interdependencia e indivisibilidad en relación con la interpretación al artículo 26 de la Convención. Dichos principios señalan que todos los derechos tienen igual jerarquía e importancia y que el disfrute</w:t>
      </w:r>
      <w:r>
        <w:rPr>
          <w:spacing w:val="-7"/>
          <w:sz w:val="20"/>
        </w:rPr>
        <w:t> </w:t>
      </w:r>
      <w:r>
        <w:rPr>
          <w:sz w:val="20"/>
        </w:rPr>
        <w:t>de</w:t>
      </w:r>
      <w:r>
        <w:rPr>
          <w:spacing w:val="-7"/>
          <w:sz w:val="20"/>
        </w:rPr>
        <w:t> </w:t>
      </w:r>
      <w:r>
        <w:rPr>
          <w:sz w:val="20"/>
        </w:rPr>
        <w:t>un</w:t>
      </w:r>
      <w:r>
        <w:rPr>
          <w:spacing w:val="-5"/>
          <w:sz w:val="20"/>
        </w:rPr>
        <w:t> </w:t>
      </w:r>
      <w:r>
        <w:rPr>
          <w:sz w:val="20"/>
        </w:rPr>
        <w:t>derecho</w:t>
      </w:r>
      <w:r>
        <w:rPr>
          <w:spacing w:val="-6"/>
          <w:sz w:val="20"/>
        </w:rPr>
        <w:t> </w:t>
      </w:r>
      <w:r>
        <w:rPr>
          <w:sz w:val="20"/>
        </w:rPr>
        <w:t>depende</w:t>
      </w:r>
      <w:r>
        <w:rPr>
          <w:spacing w:val="-7"/>
          <w:sz w:val="20"/>
        </w:rPr>
        <w:t> </w:t>
      </w:r>
      <w:r>
        <w:rPr>
          <w:sz w:val="20"/>
        </w:rPr>
        <w:t>de</w:t>
      </w:r>
      <w:r>
        <w:rPr>
          <w:spacing w:val="-7"/>
          <w:sz w:val="20"/>
        </w:rPr>
        <w:t> </w:t>
      </w:r>
      <w:r>
        <w:rPr>
          <w:sz w:val="20"/>
        </w:rPr>
        <w:t>la</w:t>
      </w:r>
      <w:r>
        <w:rPr>
          <w:spacing w:val="-3"/>
          <w:sz w:val="20"/>
        </w:rPr>
        <w:t> </w:t>
      </w:r>
      <w:r>
        <w:rPr>
          <w:sz w:val="20"/>
        </w:rPr>
        <w:t>realización</w:t>
      </w:r>
      <w:r>
        <w:rPr>
          <w:spacing w:val="-2"/>
          <w:sz w:val="20"/>
        </w:rPr>
        <w:t> </w:t>
      </w:r>
      <w:r>
        <w:rPr>
          <w:sz w:val="20"/>
        </w:rPr>
        <w:t>de</w:t>
      </w:r>
      <w:r>
        <w:rPr>
          <w:spacing w:val="-7"/>
          <w:sz w:val="20"/>
        </w:rPr>
        <w:t> </w:t>
      </w:r>
      <w:r>
        <w:rPr>
          <w:sz w:val="20"/>
        </w:rPr>
        <w:t>otros.</w:t>
      </w:r>
      <w:r>
        <w:rPr>
          <w:spacing w:val="-7"/>
          <w:sz w:val="20"/>
        </w:rPr>
        <w:t> </w:t>
      </w:r>
      <w:r>
        <w:rPr>
          <w:sz w:val="20"/>
        </w:rPr>
        <w:t>Sin</w:t>
      </w:r>
      <w:r>
        <w:rPr>
          <w:spacing w:val="-2"/>
          <w:sz w:val="20"/>
        </w:rPr>
        <w:t> </w:t>
      </w:r>
      <w:r>
        <w:rPr>
          <w:sz w:val="20"/>
        </w:rPr>
        <w:t>embargo,</w:t>
      </w:r>
      <w:r>
        <w:rPr>
          <w:spacing w:val="-4"/>
          <w:sz w:val="20"/>
        </w:rPr>
        <w:t> </w:t>
      </w:r>
      <w:r>
        <w:rPr>
          <w:sz w:val="20"/>
        </w:rPr>
        <w:t>esto</w:t>
      </w:r>
      <w:r>
        <w:rPr>
          <w:spacing w:val="-4"/>
          <w:sz w:val="20"/>
        </w:rPr>
        <w:t> </w:t>
      </w:r>
      <w:r>
        <w:rPr>
          <w:sz w:val="20"/>
        </w:rPr>
        <w:t>no</w:t>
      </w:r>
      <w:r>
        <w:rPr>
          <w:spacing w:val="-7"/>
          <w:sz w:val="20"/>
        </w:rPr>
        <w:t> </w:t>
      </w:r>
      <w:r>
        <w:rPr>
          <w:sz w:val="20"/>
        </w:rPr>
        <w:t>implica que automáticamente se deban incorporar los DESCA como derechos autónomos y justiciables al contenido de la Convención.</w:t>
      </w:r>
    </w:p>
    <w:p>
      <w:pPr>
        <w:pStyle w:val="BodyText"/>
        <w:spacing w:before="9"/>
        <w:rPr>
          <w:sz w:val="21"/>
        </w:rPr>
      </w:pPr>
    </w:p>
    <w:p>
      <w:pPr>
        <w:pStyle w:val="ListParagraph"/>
        <w:numPr>
          <w:ilvl w:val="0"/>
          <w:numId w:val="18"/>
        </w:numPr>
        <w:tabs>
          <w:tab w:pos="810" w:val="left" w:leader="none"/>
        </w:tabs>
        <w:spacing w:line="240" w:lineRule="auto" w:before="0" w:after="0"/>
        <w:ind w:left="102" w:right="817" w:firstLine="0"/>
        <w:jc w:val="both"/>
        <w:rPr>
          <w:sz w:val="20"/>
        </w:rPr>
      </w:pPr>
      <w:r>
        <w:rPr>
          <w:sz w:val="20"/>
        </w:rPr>
        <w:t>Es cierto</w:t>
      </w:r>
      <w:r>
        <w:rPr>
          <w:spacing w:val="-1"/>
          <w:sz w:val="20"/>
        </w:rPr>
        <w:t> </w:t>
      </w:r>
      <w:r>
        <w:rPr>
          <w:sz w:val="20"/>
        </w:rPr>
        <w:t>que</w:t>
      </w:r>
      <w:r>
        <w:rPr>
          <w:spacing w:val="-1"/>
          <w:sz w:val="20"/>
        </w:rPr>
        <w:t> </w:t>
      </w:r>
      <w:r>
        <w:rPr>
          <w:sz w:val="20"/>
        </w:rPr>
        <w:t>los derechos</w:t>
      </w:r>
      <w:r>
        <w:rPr>
          <w:spacing w:val="-1"/>
          <w:sz w:val="20"/>
        </w:rPr>
        <w:t> </w:t>
      </w:r>
      <w:r>
        <w:rPr>
          <w:sz w:val="20"/>
        </w:rPr>
        <w:t>están intrínsecamente</w:t>
      </w:r>
      <w:r>
        <w:rPr>
          <w:spacing w:val="-1"/>
          <w:sz w:val="20"/>
        </w:rPr>
        <w:t> </w:t>
      </w:r>
      <w:r>
        <w:rPr>
          <w:sz w:val="20"/>
        </w:rPr>
        <w:t>conectados, y que</w:t>
      </w:r>
      <w:r>
        <w:rPr>
          <w:spacing w:val="-1"/>
          <w:sz w:val="20"/>
        </w:rPr>
        <w:t> </w:t>
      </w:r>
      <w:r>
        <w:rPr>
          <w:sz w:val="20"/>
        </w:rPr>
        <w:t>el respeto</w:t>
      </w:r>
      <w:r>
        <w:rPr>
          <w:spacing w:val="-1"/>
          <w:sz w:val="20"/>
        </w:rPr>
        <w:t> </w:t>
      </w:r>
      <w:r>
        <w:rPr>
          <w:sz w:val="20"/>
        </w:rPr>
        <w:t>y disfrute</w:t>
      </w:r>
      <w:r>
        <w:rPr>
          <w:spacing w:val="-10"/>
          <w:sz w:val="20"/>
        </w:rPr>
        <w:t> </w:t>
      </w:r>
      <w:r>
        <w:rPr>
          <w:sz w:val="20"/>
        </w:rPr>
        <w:t>de</w:t>
      </w:r>
      <w:r>
        <w:rPr>
          <w:spacing w:val="-10"/>
          <w:sz w:val="20"/>
        </w:rPr>
        <w:t> </w:t>
      </w:r>
      <w:r>
        <w:rPr>
          <w:sz w:val="20"/>
        </w:rPr>
        <w:t>ciertos</w:t>
      </w:r>
      <w:r>
        <w:rPr>
          <w:spacing w:val="-10"/>
          <w:sz w:val="20"/>
        </w:rPr>
        <w:t> </w:t>
      </w:r>
      <w:r>
        <w:rPr>
          <w:sz w:val="20"/>
        </w:rPr>
        <w:t>derechos</w:t>
      </w:r>
      <w:r>
        <w:rPr>
          <w:spacing w:val="-10"/>
          <w:sz w:val="20"/>
        </w:rPr>
        <w:t> </w:t>
      </w:r>
      <w:r>
        <w:rPr>
          <w:sz w:val="20"/>
        </w:rPr>
        <w:t>y</w:t>
      </w:r>
      <w:r>
        <w:rPr>
          <w:spacing w:val="-12"/>
          <w:sz w:val="20"/>
        </w:rPr>
        <w:t> </w:t>
      </w:r>
      <w:r>
        <w:rPr>
          <w:sz w:val="20"/>
        </w:rPr>
        <w:t>libertades</w:t>
      </w:r>
      <w:r>
        <w:rPr>
          <w:spacing w:val="-10"/>
          <w:sz w:val="20"/>
        </w:rPr>
        <w:t> </w:t>
      </w:r>
      <w:r>
        <w:rPr>
          <w:sz w:val="20"/>
        </w:rPr>
        <w:t>no</w:t>
      </w:r>
      <w:r>
        <w:rPr>
          <w:spacing w:val="-12"/>
          <w:sz w:val="20"/>
        </w:rPr>
        <w:t> </w:t>
      </w:r>
      <w:r>
        <w:rPr>
          <w:sz w:val="20"/>
        </w:rPr>
        <w:t>puede</w:t>
      </w:r>
      <w:r>
        <w:rPr>
          <w:spacing w:val="-13"/>
          <w:sz w:val="20"/>
        </w:rPr>
        <w:t> </w:t>
      </w:r>
      <w:r>
        <w:rPr>
          <w:sz w:val="20"/>
        </w:rPr>
        <w:t>justificar</w:t>
      </w:r>
      <w:r>
        <w:rPr>
          <w:spacing w:val="-10"/>
          <w:sz w:val="20"/>
        </w:rPr>
        <w:t> </w:t>
      </w:r>
      <w:r>
        <w:rPr>
          <w:sz w:val="20"/>
        </w:rPr>
        <w:t>la</w:t>
      </w:r>
      <w:r>
        <w:rPr>
          <w:spacing w:val="-11"/>
          <w:sz w:val="20"/>
        </w:rPr>
        <w:t> </w:t>
      </w:r>
      <w:r>
        <w:rPr>
          <w:sz w:val="20"/>
        </w:rPr>
        <w:t>denegación</w:t>
      </w:r>
      <w:r>
        <w:rPr>
          <w:spacing w:val="-10"/>
          <w:sz w:val="20"/>
        </w:rPr>
        <w:t> </w:t>
      </w:r>
      <w:r>
        <w:rPr>
          <w:sz w:val="20"/>
        </w:rPr>
        <w:t>de</w:t>
      </w:r>
      <w:r>
        <w:rPr>
          <w:spacing w:val="-10"/>
          <w:sz w:val="20"/>
        </w:rPr>
        <w:t> </w:t>
      </w:r>
      <w:r>
        <w:rPr>
          <w:sz w:val="20"/>
        </w:rPr>
        <w:t>otros,</w:t>
      </w:r>
      <w:r>
        <w:rPr>
          <w:spacing w:val="-2"/>
          <w:sz w:val="20"/>
        </w:rPr>
        <w:t> </w:t>
      </w:r>
      <w:r>
        <w:rPr>
          <w:sz w:val="20"/>
        </w:rPr>
        <w:t>pero</w:t>
      </w:r>
    </w:p>
    <w:p>
      <w:pPr>
        <w:pStyle w:val="BodyText"/>
        <w:spacing w:before="2"/>
        <w:rPr>
          <w:sz w:val="27"/>
        </w:rPr>
      </w:pPr>
      <w:r>
        <w:rPr/>
        <w:pict>
          <v:rect style="position:absolute;margin-left:85.103996pt;margin-top:17.707520pt;width:144.020pt;height:.84003pt;mso-position-horizontal-relative:page;mso-position-vertical-relative:paragraph;z-index:-15698944;mso-wrap-distance-left:0;mso-wrap-distance-right:0" id="docshape61" filled="true" fillcolor="#000000" stroked="false">
            <v:fill type="solid"/>
            <w10:wrap type="topAndBottom"/>
          </v:rect>
        </w:pict>
      </w:r>
    </w:p>
    <w:p>
      <w:pPr>
        <w:spacing w:before="108"/>
        <w:ind w:left="102" w:right="814" w:firstLine="0"/>
        <w:jc w:val="both"/>
        <w:rPr>
          <w:sz w:val="16"/>
        </w:rPr>
      </w:pPr>
      <w:r>
        <w:rPr>
          <w:sz w:val="16"/>
          <w:vertAlign w:val="superscript"/>
        </w:rPr>
        <w:t>29</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23 de agosto de 2018. Serie C No. 359. Voto concurrente del Juez Humberto Antonio Sierra </w:t>
      </w:r>
      <w:r>
        <w:rPr>
          <w:spacing w:val="-2"/>
          <w:sz w:val="16"/>
          <w:vertAlign w:val="baseline"/>
        </w:rPr>
        <w:t>Porto.</w:t>
      </w:r>
    </w:p>
    <w:p>
      <w:pPr>
        <w:spacing w:before="40"/>
        <w:ind w:left="102" w:right="815" w:firstLine="0"/>
        <w:jc w:val="both"/>
        <w:rPr>
          <w:sz w:val="16"/>
        </w:rPr>
      </w:pPr>
      <w:r>
        <w:rPr>
          <w:sz w:val="16"/>
          <w:vertAlign w:val="superscript"/>
        </w:rPr>
        <w:t>30</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w:t>
      </w:r>
    </w:p>
    <w:p>
      <w:pPr>
        <w:spacing w:before="41"/>
        <w:ind w:left="102" w:right="816" w:firstLine="0"/>
        <w:jc w:val="both"/>
        <w:rPr>
          <w:sz w:val="16"/>
        </w:rPr>
      </w:pPr>
      <w:r>
        <w:rPr>
          <w:sz w:val="16"/>
          <w:vertAlign w:val="superscript"/>
        </w:rPr>
        <w:t>31</w:t>
      </w:r>
      <w:r>
        <w:rPr>
          <w:spacing w:val="80"/>
          <w:sz w:val="16"/>
          <w:vertAlign w:val="baseline"/>
        </w:rPr>
        <w:t>  </w:t>
      </w:r>
      <w:r>
        <w:rPr>
          <w:i/>
          <w:sz w:val="16"/>
          <w:vertAlign w:val="baseline"/>
        </w:rPr>
        <w:t>Cfr. Caso Trabajadores Cesados de Petroperú y otros Vs. Perú</w:t>
      </w:r>
      <w:r>
        <w:rPr>
          <w:sz w:val="16"/>
          <w:vertAlign w:val="baseline"/>
        </w:rPr>
        <w:t>. Excepciones Preliminares, Fondo, Reparaciones</w:t>
      </w:r>
      <w:r>
        <w:rPr>
          <w:spacing w:val="-3"/>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spacing w:before="41"/>
        <w:ind w:left="102" w:right="817" w:firstLine="0"/>
        <w:jc w:val="both"/>
        <w:rPr>
          <w:sz w:val="16"/>
        </w:rPr>
      </w:pPr>
      <w:r>
        <w:rPr>
          <w:sz w:val="16"/>
          <w:vertAlign w:val="superscript"/>
        </w:rPr>
        <w:t>32</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0"/>
          <w:sz w:val="16"/>
          <w:vertAlign w:val="baseline"/>
        </w:rPr>
        <w:t> </w:t>
      </w:r>
      <w:r>
        <w:rPr>
          <w:i/>
          <w:sz w:val="16"/>
          <w:vertAlign w:val="baseline"/>
        </w:rPr>
        <w:t>Costas.</w:t>
      </w:r>
      <w:r>
        <w:rPr>
          <w:i/>
          <w:spacing w:val="-7"/>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5</w:t>
      </w:r>
      <w:r>
        <w:rPr>
          <w:spacing w:val="-10"/>
          <w:sz w:val="16"/>
          <w:vertAlign w:val="baseline"/>
        </w:rPr>
        <w:t> </w:t>
      </w:r>
      <w:r>
        <w:rPr>
          <w:sz w:val="16"/>
          <w:vertAlign w:val="baseline"/>
        </w:rPr>
        <w:t>de</w:t>
      </w:r>
      <w:r>
        <w:rPr>
          <w:spacing w:val="-8"/>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2008.</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9"/>
          <w:sz w:val="16"/>
          <w:vertAlign w:val="baseline"/>
        </w:rPr>
        <w:t> </w:t>
      </w:r>
      <w:r>
        <w:rPr>
          <w:sz w:val="16"/>
          <w:vertAlign w:val="baseline"/>
        </w:rPr>
        <w:t>182,</w:t>
      </w:r>
      <w:r>
        <w:rPr>
          <w:spacing w:val="-9"/>
          <w:sz w:val="16"/>
          <w:vertAlign w:val="baseline"/>
        </w:rPr>
        <w:t> </w:t>
      </w:r>
      <w:r>
        <w:rPr>
          <w:sz w:val="16"/>
          <w:vertAlign w:val="baseline"/>
        </w:rPr>
        <w:t>párr. </w:t>
      </w:r>
      <w:r>
        <w:rPr>
          <w:spacing w:val="-4"/>
          <w:sz w:val="16"/>
          <w:vertAlign w:val="baseline"/>
        </w:rPr>
        <w:t>206.</w:t>
      </w:r>
    </w:p>
    <w:p>
      <w:pPr>
        <w:spacing w:after="0"/>
        <w:jc w:val="both"/>
        <w:rPr>
          <w:sz w:val="16"/>
        </w:rPr>
        <w:sectPr>
          <w:footerReference w:type="default" r:id="rId11"/>
          <w:pgSz w:w="12240" w:h="15840"/>
          <w:pgMar w:footer="0" w:header="0" w:top="1340" w:bottom="280" w:left="1600" w:right="880"/>
        </w:sectPr>
      </w:pPr>
    </w:p>
    <w:p>
      <w:pPr>
        <w:pStyle w:val="BodyText"/>
        <w:spacing w:before="76"/>
        <w:ind w:left="102" w:right="821"/>
        <w:jc w:val="both"/>
      </w:pPr>
      <w:r>
        <w:rPr/>
        <w:t>este</w:t>
      </w:r>
      <w:r>
        <w:rPr>
          <w:spacing w:val="-15"/>
        </w:rPr>
        <w:t> </w:t>
      </w:r>
      <w:r>
        <w:rPr/>
        <w:t>argumento</w:t>
      </w:r>
      <w:r>
        <w:rPr>
          <w:spacing w:val="-15"/>
        </w:rPr>
        <w:t> </w:t>
      </w:r>
      <w:r>
        <w:rPr/>
        <w:t>no</w:t>
      </w:r>
      <w:r>
        <w:rPr>
          <w:spacing w:val="-12"/>
        </w:rPr>
        <w:t> </w:t>
      </w:r>
      <w:r>
        <w:rPr/>
        <w:t>es</w:t>
      </w:r>
      <w:r>
        <w:rPr>
          <w:spacing w:val="-12"/>
        </w:rPr>
        <w:t> </w:t>
      </w:r>
      <w:r>
        <w:rPr/>
        <w:t>suficiente</w:t>
      </w:r>
      <w:r>
        <w:rPr>
          <w:spacing w:val="-15"/>
        </w:rPr>
        <w:t> </w:t>
      </w:r>
      <w:r>
        <w:rPr/>
        <w:t>para</w:t>
      </w:r>
      <w:r>
        <w:rPr>
          <w:spacing w:val="-13"/>
        </w:rPr>
        <w:t> </w:t>
      </w:r>
      <w:r>
        <w:rPr/>
        <w:t>modificar</w:t>
      </w:r>
      <w:r>
        <w:rPr>
          <w:spacing w:val="-13"/>
        </w:rPr>
        <w:t> </w:t>
      </w:r>
      <w:r>
        <w:rPr/>
        <w:t>la</w:t>
      </w:r>
      <w:r>
        <w:rPr>
          <w:spacing w:val="-13"/>
        </w:rPr>
        <w:t> </w:t>
      </w:r>
      <w:r>
        <w:rPr/>
        <w:t>competencia</w:t>
      </w:r>
      <w:r>
        <w:rPr>
          <w:spacing w:val="-13"/>
        </w:rPr>
        <w:t> </w:t>
      </w:r>
      <w:r>
        <w:rPr/>
        <w:t>de</w:t>
      </w:r>
      <w:r>
        <w:rPr>
          <w:spacing w:val="-15"/>
        </w:rPr>
        <w:t> </w:t>
      </w:r>
      <w:r>
        <w:rPr/>
        <w:t>un</w:t>
      </w:r>
      <w:r>
        <w:rPr>
          <w:spacing w:val="-13"/>
        </w:rPr>
        <w:t> </w:t>
      </w:r>
      <w:r>
        <w:rPr/>
        <w:t>tribunal.</w:t>
      </w:r>
      <w:r>
        <w:rPr>
          <w:spacing w:val="-14"/>
        </w:rPr>
        <w:t> </w:t>
      </w:r>
      <w:r>
        <w:rPr/>
        <w:t>De</w:t>
      </w:r>
      <w:r>
        <w:rPr>
          <w:spacing w:val="-15"/>
        </w:rPr>
        <w:t> </w:t>
      </w:r>
      <w:r>
        <w:rPr/>
        <w:t>hecho, los</w:t>
      </w:r>
      <w:r>
        <w:rPr>
          <w:spacing w:val="-18"/>
        </w:rPr>
        <w:t> </w:t>
      </w:r>
      <w:r>
        <w:rPr/>
        <w:t>principios</w:t>
      </w:r>
      <w:r>
        <w:rPr>
          <w:spacing w:val="-18"/>
        </w:rPr>
        <w:t> </w:t>
      </w:r>
      <w:r>
        <w:rPr/>
        <w:t>de</w:t>
      </w:r>
      <w:r>
        <w:rPr>
          <w:spacing w:val="-17"/>
        </w:rPr>
        <w:t> </w:t>
      </w:r>
      <w:r>
        <w:rPr/>
        <w:t>indivisibilidad</w:t>
      </w:r>
      <w:r>
        <w:rPr>
          <w:spacing w:val="-18"/>
        </w:rPr>
        <w:t> </w:t>
      </w:r>
      <w:r>
        <w:rPr/>
        <w:t>e</w:t>
      </w:r>
      <w:r>
        <w:rPr>
          <w:spacing w:val="-17"/>
        </w:rPr>
        <w:t> </w:t>
      </w:r>
      <w:r>
        <w:rPr/>
        <w:t>interdependencia,</w:t>
      </w:r>
      <w:r>
        <w:rPr>
          <w:spacing w:val="-18"/>
        </w:rPr>
        <w:t> </w:t>
      </w:r>
      <w:r>
        <w:rPr/>
        <w:t>y</w:t>
      </w:r>
      <w:r>
        <w:rPr>
          <w:spacing w:val="-18"/>
        </w:rPr>
        <w:t> </w:t>
      </w:r>
      <w:r>
        <w:rPr/>
        <w:t>la</w:t>
      </w:r>
      <w:r>
        <w:rPr>
          <w:spacing w:val="-17"/>
        </w:rPr>
        <w:t> </w:t>
      </w:r>
      <w:r>
        <w:rPr/>
        <w:t>idea</w:t>
      </w:r>
      <w:r>
        <w:rPr>
          <w:spacing w:val="-18"/>
        </w:rPr>
        <w:t> </w:t>
      </w:r>
      <w:r>
        <w:rPr/>
        <w:t>según</w:t>
      </w:r>
      <w:r>
        <w:rPr>
          <w:spacing w:val="-17"/>
        </w:rPr>
        <w:t> </w:t>
      </w:r>
      <w:r>
        <w:rPr/>
        <w:t>la</w:t>
      </w:r>
      <w:r>
        <w:rPr>
          <w:spacing w:val="-18"/>
        </w:rPr>
        <w:t> </w:t>
      </w:r>
      <w:r>
        <w:rPr/>
        <w:t>cual</w:t>
      </w:r>
      <w:r>
        <w:rPr>
          <w:spacing w:val="-17"/>
        </w:rPr>
        <w:t> </w:t>
      </w:r>
      <w:r>
        <w:rPr/>
        <w:t>se</w:t>
      </w:r>
      <w:r>
        <w:rPr>
          <w:spacing w:val="-18"/>
        </w:rPr>
        <w:t> </w:t>
      </w:r>
      <w:r>
        <w:rPr/>
        <w:t>debe</w:t>
      </w:r>
      <w:r>
        <w:rPr>
          <w:spacing w:val="-18"/>
        </w:rPr>
        <w:t> </w:t>
      </w:r>
      <w:r>
        <w:rPr/>
        <w:t>prestar “la</w:t>
      </w:r>
      <w:r>
        <w:rPr>
          <w:spacing w:val="-7"/>
        </w:rPr>
        <w:t> </w:t>
      </w:r>
      <w:r>
        <w:rPr/>
        <w:t>misma</w:t>
      </w:r>
      <w:r>
        <w:rPr>
          <w:spacing w:val="-7"/>
        </w:rPr>
        <w:t> </w:t>
      </w:r>
      <w:r>
        <w:rPr/>
        <w:t>atención</w:t>
      </w:r>
      <w:r>
        <w:rPr>
          <w:spacing w:val="-7"/>
        </w:rPr>
        <w:t> </w:t>
      </w:r>
      <w:r>
        <w:rPr/>
        <w:t>y</w:t>
      </w:r>
      <w:r>
        <w:rPr>
          <w:spacing w:val="-8"/>
        </w:rPr>
        <w:t> </w:t>
      </w:r>
      <w:r>
        <w:rPr/>
        <w:t>urgente</w:t>
      </w:r>
      <w:r>
        <w:rPr>
          <w:spacing w:val="-9"/>
        </w:rPr>
        <w:t> </w:t>
      </w:r>
      <w:r>
        <w:rPr/>
        <w:t>consideración</w:t>
      </w:r>
      <w:r>
        <w:rPr>
          <w:spacing w:val="-7"/>
        </w:rPr>
        <w:t> </w:t>
      </w:r>
      <w:r>
        <w:rPr/>
        <w:t>a</w:t>
      </w:r>
      <w:r>
        <w:rPr>
          <w:spacing w:val="-7"/>
        </w:rPr>
        <w:t> </w:t>
      </w:r>
      <w:r>
        <w:rPr/>
        <w:t>la</w:t>
      </w:r>
      <w:r>
        <w:rPr>
          <w:spacing w:val="-7"/>
        </w:rPr>
        <w:t> </w:t>
      </w:r>
      <w:r>
        <w:rPr/>
        <w:t>aplicación,</w:t>
      </w:r>
      <w:r>
        <w:rPr>
          <w:spacing w:val="-8"/>
        </w:rPr>
        <w:t> </w:t>
      </w:r>
      <w:r>
        <w:rPr/>
        <w:t>la</w:t>
      </w:r>
      <w:r>
        <w:rPr>
          <w:spacing w:val="-7"/>
        </w:rPr>
        <w:t> </w:t>
      </w:r>
      <w:r>
        <w:rPr/>
        <w:t>promoción</w:t>
      </w:r>
      <w:r>
        <w:rPr>
          <w:spacing w:val="-7"/>
        </w:rPr>
        <w:t> </w:t>
      </w:r>
      <w:r>
        <w:rPr/>
        <w:t>y</w:t>
      </w:r>
      <w:r>
        <w:rPr>
          <w:spacing w:val="-8"/>
        </w:rPr>
        <w:t> </w:t>
      </w:r>
      <w:r>
        <w:rPr/>
        <w:t>la</w:t>
      </w:r>
      <w:r>
        <w:rPr>
          <w:spacing w:val="-7"/>
        </w:rPr>
        <w:t> </w:t>
      </w:r>
      <w:r>
        <w:rPr/>
        <w:t>protección tanto de los derechos civiles y políticos como de los derechos económicos, sociales y culturales”</w:t>
      </w:r>
      <w:r>
        <w:rPr>
          <w:position w:val="7"/>
          <w:sz w:val="13"/>
        </w:rPr>
        <w:t>33</w:t>
      </w:r>
      <w:r>
        <w:rPr/>
        <w:t>, son consistentes con un análisis de los DESCA desde la perspectiva de la conexidad. Su aplicación no implica una expansión ilimitada de las competencias de la Corte, pero sí permite un entendimiento amplio de los derechos protegidos por la Convención</w:t>
      </w:r>
      <w:r>
        <w:rPr>
          <w:spacing w:val="-13"/>
        </w:rPr>
        <w:t> </w:t>
      </w:r>
      <w:r>
        <w:rPr/>
        <w:t>que</w:t>
      </w:r>
      <w:r>
        <w:rPr>
          <w:spacing w:val="-15"/>
        </w:rPr>
        <w:t> </w:t>
      </w:r>
      <w:r>
        <w:rPr/>
        <w:t>implique</w:t>
      </w:r>
      <w:r>
        <w:rPr>
          <w:spacing w:val="-13"/>
        </w:rPr>
        <w:t> </w:t>
      </w:r>
      <w:r>
        <w:rPr/>
        <w:t>el</w:t>
      </w:r>
      <w:r>
        <w:rPr>
          <w:spacing w:val="-11"/>
        </w:rPr>
        <w:t> </w:t>
      </w:r>
      <w:r>
        <w:rPr/>
        <w:t>respeto</w:t>
      </w:r>
      <w:r>
        <w:rPr>
          <w:spacing w:val="-12"/>
        </w:rPr>
        <w:t> </w:t>
      </w:r>
      <w:r>
        <w:rPr/>
        <w:t>y</w:t>
      </w:r>
      <w:r>
        <w:rPr>
          <w:spacing w:val="-14"/>
        </w:rPr>
        <w:t> </w:t>
      </w:r>
      <w:r>
        <w:rPr/>
        <w:t>garantía</w:t>
      </w:r>
      <w:r>
        <w:rPr>
          <w:spacing w:val="-13"/>
        </w:rPr>
        <w:t> </w:t>
      </w:r>
      <w:r>
        <w:rPr/>
        <w:t>de</w:t>
      </w:r>
      <w:r>
        <w:rPr>
          <w:spacing w:val="-15"/>
        </w:rPr>
        <w:t> </w:t>
      </w:r>
      <w:r>
        <w:rPr/>
        <w:t>todos</w:t>
      </w:r>
      <w:r>
        <w:rPr>
          <w:spacing w:val="-14"/>
        </w:rPr>
        <w:t> </w:t>
      </w:r>
      <w:r>
        <w:rPr/>
        <w:t>los</w:t>
      </w:r>
      <w:r>
        <w:rPr>
          <w:spacing w:val="-14"/>
        </w:rPr>
        <w:t> </w:t>
      </w:r>
      <w:r>
        <w:rPr/>
        <w:t>derechos</w:t>
      </w:r>
      <w:r>
        <w:rPr>
          <w:spacing w:val="-13"/>
        </w:rPr>
        <w:t> </w:t>
      </w:r>
      <w:r>
        <w:rPr/>
        <w:t>humanos,</w:t>
      </w:r>
      <w:r>
        <w:rPr>
          <w:spacing w:val="-13"/>
        </w:rPr>
        <w:t> </w:t>
      </w:r>
      <w:r>
        <w:rPr/>
        <w:t>incluidos los derechos económicos, sociales, culturales y ambientales</w:t>
      </w:r>
      <w:r>
        <w:rPr>
          <w:position w:val="7"/>
          <w:sz w:val="13"/>
        </w:rPr>
        <w:t>34</w:t>
      </w:r>
      <w:r>
        <w:rPr/>
        <w:t>.</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5767"/>
      </w:pPr>
      <w:r>
        <w:rPr/>
        <w:t>Humberto</w:t>
      </w:r>
      <w:r>
        <w:rPr>
          <w:spacing w:val="-8"/>
        </w:rPr>
        <w:t> </w:t>
      </w:r>
      <w:r>
        <w:rPr/>
        <w:t>Antonio</w:t>
      </w:r>
      <w:r>
        <w:rPr>
          <w:spacing w:val="-8"/>
        </w:rPr>
        <w:t> </w:t>
      </w:r>
      <w:r>
        <w:rPr/>
        <w:t>Sierra</w:t>
      </w:r>
      <w:r>
        <w:rPr>
          <w:spacing w:val="-6"/>
        </w:rPr>
        <w:t> </w:t>
      </w:r>
      <w:r>
        <w:rPr>
          <w:spacing w:val="-4"/>
        </w:rPr>
        <w:t>Porto</w:t>
      </w:r>
    </w:p>
    <w:p>
      <w:pPr>
        <w:pStyle w:val="BodyText"/>
        <w:spacing w:before="2"/>
        <w:ind w:left="6959"/>
      </w:pPr>
      <w:r>
        <w:rPr>
          <w:spacing w:val="-4"/>
        </w:rPr>
        <w:t>Juez</w:t>
      </w:r>
    </w:p>
    <w:p>
      <w:pPr>
        <w:pStyle w:val="BodyText"/>
        <w:rPr>
          <w:sz w:val="24"/>
        </w:rPr>
      </w:pPr>
    </w:p>
    <w:p>
      <w:pPr>
        <w:pStyle w:val="BodyText"/>
        <w:spacing w:before="193"/>
        <w:ind w:left="944" w:right="6052" w:hanging="84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6"/>
        </w:rPr>
      </w:pPr>
      <w:r>
        <w:rPr/>
        <w:pict>
          <v:rect style="position:absolute;margin-left:85.103996pt;margin-top:10.969892pt;width:144.020pt;height:.84003pt;mso-position-horizontal-relative:page;mso-position-vertical-relative:paragraph;z-index:-15698432;mso-wrap-distance-left:0;mso-wrap-distance-right:0" id="docshape62" filled="true" fillcolor="#000000" stroked="false">
            <v:fill type="solid"/>
            <w10:wrap type="topAndBottom"/>
          </v:rect>
        </w:pict>
      </w:r>
    </w:p>
    <w:p>
      <w:pPr>
        <w:spacing w:before="148"/>
        <w:ind w:left="102" w:right="816" w:firstLine="0"/>
        <w:jc w:val="both"/>
        <w:rPr>
          <w:sz w:val="16"/>
        </w:rPr>
      </w:pPr>
      <w:r>
        <w:rPr>
          <w:sz w:val="16"/>
          <w:vertAlign w:val="superscript"/>
        </w:rPr>
        <w:t>33</w:t>
      </w:r>
      <w:r>
        <w:rPr>
          <w:spacing w:val="80"/>
          <w:w w:val="150"/>
          <w:sz w:val="16"/>
          <w:vertAlign w:val="baseline"/>
        </w:rPr>
        <w:t>   </w:t>
      </w:r>
      <w:r>
        <w:rPr>
          <w:i/>
          <w:sz w:val="16"/>
          <w:vertAlign w:val="baseline"/>
        </w:rPr>
        <w:t>Cfr.</w:t>
      </w:r>
      <w:r>
        <w:rPr>
          <w:i/>
          <w:spacing w:val="-13"/>
          <w:sz w:val="16"/>
          <w:vertAlign w:val="baseline"/>
        </w:rPr>
        <w:t> </w:t>
      </w:r>
      <w:r>
        <w:rPr>
          <w:sz w:val="16"/>
          <w:vertAlign w:val="baseline"/>
        </w:rPr>
        <w:t>Asamblea</w:t>
      </w:r>
      <w:r>
        <w:rPr>
          <w:spacing w:val="-15"/>
          <w:sz w:val="16"/>
          <w:vertAlign w:val="baseline"/>
        </w:rPr>
        <w:t> </w:t>
      </w:r>
      <w:r>
        <w:rPr>
          <w:sz w:val="16"/>
          <w:vertAlign w:val="baseline"/>
        </w:rPr>
        <w:t>General</w:t>
      </w:r>
      <w:r>
        <w:rPr>
          <w:spacing w:val="-14"/>
          <w:sz w:val="16"/>
          <w:vertAlign w:val="baseline"/>
        </w:rPr>
        <w:t> </w:t>
      </w:r>
      <w:r>
        <w:rPr>
          <w:sz w:val="16"/>
          <w:vertAlign w:val="baseline"/>
        </w:rPr>
        <w:t>de</w:t>
      </w:r>
      <w:r>
        <w:rPr>
          <w:spacing w:val="-11"/>
          <w:sz w:val="16"/>
          <w:vertAlign w:val="baseline"/>
        </w:rPr>
        <w:t> </w:t>
      </w:r>
      <w:r>
        <w:rPr>
          <w:sz w:val="16"/>
          <w:vertAlign w:val="baseline"/>
        </w:rPr>
        <w:t>las</w:t>
      </w:r>
      <w:r>
        <w:rPr>
          <w:spacing w:val="-15"/>
          <w:sz w:val="16"/>
          <w:vertAlign w:val="baseline"/>
        </w:rPr>
        <w:t> </w:t>
      </w:r>
      <w:r>
        <w:rPr>
          <w:sz w:val="16"/>
          <w:vertAlign w:val="baseline"/>
        </w:rPr>
        <w:t>Naciones</w:t>
      </w:r>
      <w:r>
        <w:rPr>
          <w:spacing w:val="-13"/>
          <w:sz w:val="16"/>
          <w:vertAlign w:val="baseline"/>
        </w:rPr>
        <w:t> </w:t>
      </w:r>
      <w:r>
        <w:rPr>
          <w:sz w:val="16"/>
          <w:vertAlign w:val="baseline"/>
        </w:rPr>
        <w:t>Unidas.</w:t>
      </w:r>
      <w:r>
        <w:rPr>
          <w:spacing w:val="-12"/>
          <w:sz w:val="16"/>
          <w:vertAlign w:val="baseline"/>
        </w:rPr>
        <w:t> </w:t>
      </w:r>
      <w:r>
        <w:rPr>
          <w:i/>
          <w:sz w:val="16"/>
          <w:vertAlign w:val="baseline"/>
        </w:rPr>
        <w:t>Distintos</w:t>
      </w:r>
      <w:r>
        <w:rPr>
          <w:i/>
          <w:spacing w:val="-14"/>
          <w:sz w:val="16"/>
          <w:vertAlign w:val="baseline"/>
        </w:rPr>
        <w:t> </w:t>
      </w:r>
      <w:r>
        <w:rPr>
          <w:i/>
          <w:sz w:val="16"/>
          <w:vertAlign w:val="baseline"/>
        </w:rPr>
        <w:t>criterios</w:t>
      </w:r>
      <w:r>
        <w:rPr>
          <w:i/>
          <w:spacing w:val="-15"/>
          <w:sz w:val="16"/>
          <w:vertAlign w:val="baseline"/>
        </w:rPr>
        <w:t> </w:t>
      </w:r>
      <w:r>
        <w:rPr>
          <w:i/>
          <w:sz w:val="16"/>
          <w:vertAlign w:val="baseline"/>
        </w:rPr>
        <w:t>y</w:t>
      </w:r>
      <w:r>
        <w:rPr>
          <w:i/>
          <w:spacing w:val="-10"/>
          <w:sz w:val="16"/>
          <w:vertAlign w:val="baseline"/>
        </w:rPr>
        <w:t> </w:t>
      </w:r>
      <w:r>
        <w:rPr>
          <w:i/>
          <w:sz w:val="16"/>
          <w:vertAlign w:val="baseline"/>
        </w:rPr>
        <w:t>medios</w:t>
      </w:r>
      <w:r>
        <w:rPr>
          <w:i/>
          <w:spacing w:val="-14"/>
          <w:sz w:val="16"/>
          <w:vertAlign w:val="baseline"/>
        </w:rPr>
        <w:t> </w:t>
      </w:r>
      <w:r>
        <w:rPr>
          <w:i/>
          <w:sz w:val="16"/>
          <w:vertAlign w:val="baseline"/>
        </w:rPr>
        <w:t>posibles</w:t>
      </w:r>
      <w:r>
        <w:rPr>
          <w:i/>
          <w:spacing w:val="-14"/>
          <w:sz w:val="16"/>
          <w:vertAlign w:val="baseline"/>
        </w:rPr>
        <w:t> </w:t>
      </w:r>
      <w:r>
        <w:rPr>
          <w:i/>
          <w:sz w:val="16"/>
          <w:vertAlign w:val="baseline"/>
        </w:rPr>
        <w:t>dentro</w:t>
      </w:r>
      <w:r>
        <w:rPr>
          <w:i/>
          <w:spacing w:val="-14"/>
          <w:sz w:val="16"/>
          <w:vertAlign w:val="baseline"/>
        </w:rPr>
        <w:t> </w:t>
      </w:r>
      <w:r>
        <w:rPr>
          <w:i/>
          <w:sz w:val="16"/>
          <w:vertAlign w:val="baseline"/>
        </w:rPr>
        <w:t>del</w:t>
      </w:r>
      <w:r>
        <w:rPr>
          <w:i/>
          <w:spacing w:val="-13"/>
          <w:sz w:val="16"/>
          <w:vertAlign w:val="baseline"/>
        </w:rPr>
        <w:t> </w:t>
      </w:r>
      <w:r>
        <w:rPr>
          <w:i/>
          <w:sz w:val="16"/>
          <w:vertAlign w:val="baseline"/>
        </w:rPr>
        <w:t>Sistema</w:t>
      </w:r>
      <w:r>
        <w:rPr>
          <w:i/>
          <w:sz w:val="16"/>
          <w:vertAlign w:val="baseline"/>
        </w:rPr>
        <w:t> de</w:t>
      </w:r>
      <w:r>
        <w:rPr>
          <w:i/>
          <w:spacing w:val="-8"/>
          <w:sz w:val="16"/>
          <w:vertAlign w:val="baseline"/>
        </w:rPr>
        <w:t> </w:t>
      </w:r>
      <w:r>
        <w:rPr>
          <w:i/>
          <w:sz w:val="16"/>
          <w:vertAlign w:val="baseline"/>
        </w:rPr>
        <w:t>las</w:t>
      </w:r>
      <w:r>
        <w:rPr>
          <w:i/>
          <w:spacing w:val="-11"/>
          <w:sz w:val="16"/>
          <w:vertAlign w:val="baseline"/>
        </w:rPr>
        <w:t> </w:t>
      </w:r>
      <w:r>
        <w:rPr>
          <w:i/>
          <w:sz w:val="16"/>
          <w:vertAlign w:val="baseline"/>
        </w:rPr>
        <w:t>Naciones</w:t>
      </w:r>
      <w:r>
        <w:rPr>
          <w:i/>
          <w:spacing w:val="-8"/>
          <w:sz w:val="16"/>
          <w:vertAlign w:val="baseline"/>
        </w:rPr>
        <w:t> </w:t>
      </w:r>
      <w:r>
        <w:rPr>
          <w:i/>
          <w:sz w:val="16"/>
          <w:vertAlign w:val="baseline"/>
        </w:rPr>
        <w:t>Unidas</w:t>
      </w:r>
      <w:r>
        <w:rPr>
          <w:i/>
          <w:spacing w:val="-10"/>
          <w:sz w:val="16"/>
          <w:vertAlign w:val="baseline"/>
        </w:rPr>
        <w:t> </w:t>
      </w:r>
      <w:r>
        <w:rPr>
          <w:i/>
          <w:sz w:val="16"/>
          <w:vertAlign w:val="baseline"/>
        </w:rPr>
        <w:t>para</w:t>
      </w:r>
      <w:r>
        <w:rPr>
          <w:i/>
          <w:spacing w:val="-11"/>
          <w:sz w:val="16"/>
          <w:vertAlign w:val="baseline"/>
        </w:rPr>
        <w:t> </w:t>
      </w:r>
      <w:r>
        <w:rPr>
          <w:i/>
          <w:sz w:val="16"/>
          <w:vertAlign w:val="baseline"/>
        </w:rPr>
        <w:t>mejorar</w:t>
      </w:r>
      <w:r>
        <w:rPr>
          <w:i/>
          <w:spacing w:val="-10"/>
          <w:sz w:val="16"/>
          <w:vertAlign w:val="baseline"/>
        </w:rPr>
        <w:t> </w:t>
      </w:r>
      <w:r>
        <w:rPr>
          <w:i/>
          <w:sz w:val="16"/>
          <w:vertAlign w:val="baseline"/>
        </w:rPr>
        <w:t>el</w:t>
      </w:r>
      <w:r>
        <w:rPr>
          <w:i/>
          <w:spacing w:val="-9"/>
          <w:sz w:val="16"/>
          <w:vertAlign w:val="baseline"/>
        </w:rPr>
        <w:t> </w:t>
      </w:r>
      <w:r>
        <w:rPr>
          <w:i/>
          <w:sz w:val="16"/>
          <w:vertAlign w:val="baseline"/>
        </w:rPr>
        <w:t>goce</w:t>
      </w:r>
      <w:r>
        <w:rPr>
          <w:i/>
          <w:spacing w:val="-6"/>
          <w:sz w:val="16"/>
          <w:vertAlign w:val="baseline"/>
        </w:rPr>
        <w:t> </w:t>
      </w:r>
      <w:r>
        <w:rPr>
          <w:i/>
          <w:sz w:val="16"/>
          <w:vertAlign w:val="baseline"/>
        </w:rPr>
        <w:t>efectivo</w:t>
      </w:r>
      <w:r>
        <w:rPr>
          <w:i/>
          <w:spacing w:val="-10"/>
          <w:sz w:val="16"/>
          <w:vertAlign w:val="baseline"/>
        </w:rPr>
        <w:t> </w:t>
      </w:r>
      <w:r>
        <w:rPr>
          <w:i/>
          <w:sz w:val="16"/>
          <w:vertAlign w:val="baseline"/>
        </w:rPr>
        <w:t>de</w:t>
      </w:r>
      <w:r>
        <w:rPr>
          <w:i/>
          <w:spacing w:val="-11"/>
          <w:sz w:val="16"/>
          <w:vertAlign w:val="baseline"/>
        </w:rPr>
        <w:t> </w:t>
      </w:r>
      <w:r>
        <w:rPr>
          <w:i/>
          <w:sz w:val="16"/>
          <w:vertAlign w:val="baseline"/>
        </w:rPr>
        <w:t>los</w:t>
      </w:r>
      <w:r>
        <w:rPr>
          <w:i/>
          <w:spacing w:val="-11"/>
          <w:sz w:val="16"/>
          <w:vertAlign w:val="baseline"/>
        </w:rPr>
        <w:t> </w:t>
      </w:r>
      <w:r>
        <w:rPr>
          <w:i/>
          <w:sz w:val="16"/>
          <w:vertAlign w:val="baseline"/>
        </w:rPr>
        <w:t>derechos</w:t>
      </w:r>
      <w:r>
        <w:rPr>
          <w:i/>
          <w:spacing w:val="-11"/>
          <w:sz w:val="16"/>
          <w:vertAlign w:val="baseline"/>
        </w:rPr>
        <w:t> </w:t>
      </w:r>
      <w:r>
        <w:rPr>
          <w:i/>
          <w:sz w:val="16"/>
          <w:vertAlign w:val="baseline"/>
        </w:rPr>
        <w:t>humanos</w:t>
      </w:r>
      <w:r>
        <w:rPr>
          <w:i/>
          <w:spacing w:val="-10"/>
          <w:sz w:val="16"/>
          <w:vertAlign w:val="baseline"/>
        </w:rPr>
        <w:t> </w:t>
      </w:r>
      <w:r>
        <w:rPr>
          <w:i/>
          <w:sz w:val="16"/>
          <w:vertAlign w:val="baseline"/>
        </w:rPr>
        <w:t>y</w:t>
      </w:r>
      <w:r>
        <w:rPr>
          <w:i/>
          <w:spacing w:val="-8"/>
          <w:sz w:val="16"/>
          <w:vertAlign w:val="baseline"/>
        </w:rPr>
        <w:t> </w:t>
      </w:r>
      <w:r>
        <w:rPr>
          <w:i/>
          <w:sz w:val="16"/>
          <w:vertAlign w:val="baseline"/>
        </w:rPr>
        <w:t>las</w:t>
      </w:r>
      <w:r>
        <w:rPr>
          <w:i/>
          <w:spacing w:val="-11"/>
          <w:sz w:val="16"/>
          <w:vertAlign w:val="baseline"/>
        </w:rPr>
        <w:t> </w:t>
      </w:r>
      <w:r>
        <w:rPr>
          <w:i/>
          <w:sz w:val="16"/>
          <w:vertAlign w:val="baseline"/>
        </w:rPr>
        <w:t>libertades</w:t>
      </w:r>
      <w:r>
        <w:rPr>
          <w:i/>
          <w:spacing w:val="-10"/>
          <w:sz w:val="16"/>
          <w:vertAlign w:val="baseline"/>
        </w:rPr>
        <w:t> </w:t>
      </w:r>
      <w:r>
        <w:rPr>
          <w:i/>
          <w:sz w:val="16"/>
          <w:vertAlign w:val="baseline"/>
        </w:rPr>
        <w:t>fundamentales. </w:t>
      </w:r>
      <w:r>
        <w:rPr>
          <w:sz w:val="16"/>
          <w:vertAlign w:val="baseline"/>
        </w:rPr>
        <w:t>Resolución 32/130 de 16 de diciembre de 1977.</w:t>
      </w:r>
    </w:p>
    <w:p>
      <w:pPr>
        <w:spacing w:before="41"/>
        <w:ind w:left="102" w:right="814" w:firstLine="0"/>
        <w:jc w:val="both"/>
        <w:rPr>
          <w:i/>
          <w:sz w:val="16"/>
        </w:rPr>
      </w:pPr>
      <w:r>
        <w:rPr>
          <w:sz w:val="16"/>
          <w:vertAlign w:val="superscript"/>
        </w:rPr>
        <w:t>34</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w:t>
      </w:r>
      <w:r>
        <w:rPr>
          <w:spacing w:val="-15"/>
          <w:sz w:val="16"/>
          <w:vertAlign w:val="baseline"/>
        </w:rPr>
        <w:t> </w:t>
      </w:r>
      <w:r>
        <w:rPr>
          <w:sz w:val="16"/>
          <w:vertAlign w:val="baseline"/>
        </w:rPr>
        <w:t>2018.</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349.</w:t>
      </w:r>
      <w:r>
        <w:rPr>
          <w:spacing w:val="-13"/>
          <w:sz w:val="16"/>
          <w:vertAlign w:val="baseline"/>
        </w:rPr>
        <w:t> </w:t>
      </w:r>
      <w:r>
        <w:rPr>
          <w:sz w:val="16"/>
          <w:vertAlign w:val="baseline"/>
        </w:rPr>
        <w:t>Voto</w:t>
      </w:r>
      <w:r>
        <w:rPr>
          <w:spacing w:val="-12"/>
          <w:sz w:val="16"/>
          <w:vertAlign w:val="baseline"/>
        </w:rPr>
        <w:t> </w:t>
      </w:r>
      <w:r>
        <w:rPr>
          <w:sz w:val="16"/>
          <w:vertAlign w:val="baseline"/>
        </w:rPr>
        <w:t>Concurrente</w:t>
      </w:r>
      <w:r>
        <w:rPr>
          <w:spacing w:val="-14"/>
          <w:sz w:val="16"/>
          <w:vertAlign w:val="baseline"/>
        </w:rPr>
        <w:t> </w:t>
      </w:r>
      <w:r>
        <w:rPr>
          <w:sz w:val="16"/>
          <w:vertAlign w:val="baseline"/>
        </w:rPr>
        <w:t>del</w:t>
      </w:r>
      <w:r>
        <w:rPr>
          <w:spacing w:val="-13"/>
          <w:sz w:val="16"/>
          <w:vertAlign w:val="baseline"/>
        </w:rPr>
        <w:t> </w:t>
      </w:r>
      <w:r>
        <w:rPr>
          <w:sz w:val="16"/>
          <w:vertAlign w:val="baseline"/>
        </w:rPr>
        <w:t>Juez</w:t>
      </w:r>
      <w:r>
        <w:rPr>
          <w:spacing w:val="-13"/>
          <w:sz w:val="16"/>
          <w:vertAlign w:val="baseline"/>
        </w:rPr>
        <w:t> </w:t>
      </w:r>
      <w:r>
        <w:rPr>
          <w:sz w:val="16"/>
          <w:vertAlign w:val="baseline"/>
        </w:rPr>
        <w:t>Humberto</w:t>
      </w:r>
      <w:r>
        <w:rPr>
          <w:spacing w:val="-14"/>
          <w:sz w:val="16"/>
          <w:vertAlign w:val="baseline"/>
        </w:rPr>
        <w:t> </w:t>
      </w:r>
      <w:r>
        <w:rPr>
          <w:sz w:val="16"/>
          <w:vertAlign w:val="baseline"/>
        </w:rPr>
        <w:t>Antonio</w:t>
      </w:r>
      <w:r>
        <w:rPr>
          <w:spacing w:val="-14"/>
          <w:sz w:val="16"/>
          <w:vertAlign w:val="baseline"/>
        </w:rPr>
        <w:t> </w:t>
      </w:r>
      <w:r>
        <w:rPr>
          <w:sz w:val="16"/>
          <w:vertAlign w:val="baseline"/>
        </w:rPr>
        <w:t>Sierra</w:t>
      </w:r>
      <w:r>
        <w:rPr>
          <w:spacing w:val="-14"/>
          <w:sz w:val="16"/>
          <w:vertAlign w:val="baseline"/>
        </w:rPr>
        <w:t> </w:t>
      </w:r>
      <w:r>
        <w:rPr>
          <w:sz w:val="16"/>
          <w:vertAlign w:val="baseline"/>
        </w:rPr>
        <w:t>Porto,</w:t>
      </w:r>
      <w:r>
        <w:rPr>
          <w:spacing w:val="-13"/>
          <w:sz w:val="16"/>
          <w:vertAlign w:val="baseline"/>
        </w:rPr>
        <w:t> </w:t>
      </w:r>
      <w:r>
        <w:rPr>
          <w:sz w:val="16"/>
          <w:vertAlign w:val="baseline"/>
        </w:rPr>
        <w:t>y</w:t>
      </w:r>
      <w:r>
        <w:rPr>
          <w:spacing w:val="-15"/>
          <w:sz w:val="16"/>
          <w:vertAlign w:val="baseline"/>
        </w:rPr>
        <w:t> </w:t>
      </w:r>
      <w:r>
        <w:rPr>
          <w:i/>
          <w:sz w:val="16"/>
          <w:vertAlign w:val="baseline"/>
        </w:rPr>
        <w:t>Caso</w:t>
      </w:r>
      <w:r>
        <w:rPr>
          <w:i/>
          <w:spacing w:val="-14"/>
          <w:sz w:val="16"/>
          <w:vertAlign w:val="baseline"/>
        </w:rPr>
        <w:t> </w:t>
      </w:r>
      <w:r>
        <w:rPr>
          <w:i/>
          <w:sz w:val="16"/>
          <w:vertAlign w:val="baseline"/>
        </w:rPr>
        <w:t>Rodriguez</w:t>
      </w:r>
      <w:r>
        <w:rPr>
          <w:i/>
          <w:spacing w:val="-14"/>
          <w:sz w:val="16"/>
          <w:vertAlign w:val="baseline"/>
        </w:rPr>
        <w:t> </w:t>
      </w:r>
      <w:r>
        <w:rPr>
          <w:i/>
          <w:sz w:val="16"/>
          <w:vertAlign w:val="baseline"/>
        </w:rPr>
        <w:t>Pacheco</w:t>
      </w:r>
      <w:r>
        <w:rPr>
          <w:i/>
          <w:sz w:val="16"/>
          <w:vertAlign w:val="baseline"/>
        </w:rPr>
        <w:t> y otra Vs.</w:t>
      </w:r>
      <w:r>
        <w:rPr>
          <w:i/>
          <w:spacing w:val="-2"/>
          <w:sz w:val="16"/>
          <w:vertAlign w:val="baseline"/>
        </w:rPr>
        <w:t> </w:t>
      </w:r>
      <w:r>
        <w:rPr>
          <w:i/>
          <w:sz w:val="16"/>
          <w:vertAlign w:val="baseline"/>
        </w:rPr>
        <w:t>Venezuela. Excepciones Preliminares, Fondo</w:t>
      </w:r>
      <w:r>
        <w:rPr>
          <w:i/>
          <w:spacing w:val="-1"/>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1 de septiembre de 2023. Serie C No. 504. Voto parcialmente disidente del Juez Humberto Antonio Sierra Porto</w:t>
      </w:r>
      <w:r>
        <w:rPr>
          <w:i/>
          <w:sz w:val="16"/>
          <w:vertAlign w:val="baseline"/>
        </w:rPr>
        <w:t>.</w:t>
      </w:r>
    </w:p>
    <w:p>
      <w:pPr>
        <w:spacing w:after="0"/>
        <w:jc w:val="both"/>
        <w:rPr>
          <w:sz w:val="16"/>
        </w:rPr>
        <w:sectPr>
          <w:footerReference w:type="default" r:id="rId12"/>
          <w:pgSz w:w="12240" w:h="15840"/>
          <w:pgMar w:footer="0" w:header="0" w:top="1340" w:bottom="280" w:left="1600" w:right="880"/>
        </w:sectPr>
      </w:pPr>
    </w:p>
    <w:p>
      <w:pPr>
        <w:pStyle w:val="Heading1"/>
        <w:spacing w:line="477" w:lineRule="auto" w:before="83"/>
        <w:ind w:left="2351" w:right="2373"/>
      </w:pPr>
      <w:bookmarkStart w:name="vsc_goldberg_510_esp" w:id="67"/>
      <w:bookmarkEnd w:id="67"/>
      <w:r>
        <w:rPr>
          <w:b w:val="0"/>
        </w:rPr>
      </w:r>
      <w:r>
        <w:rPr/>
        <w:t>VOTO</w:t>
      </w:r>
      <w:r>
        <w:rPr>
          <w:spacing w:val="-10"/>
        </w:rPr>
        <w:t> </w:t>
      </w:r>
      <w:r>
        <w:rPr/>
        <w:t>PARCIALMENTE</w:t>
      </w:r>
      <w:r>
        <w:rPr>
          <w:spacing w:val="-10"/>
        </w:rPr>
        <w:t> </w:t>
      </w:r>
      <w:r>
        <w:rPr/>
        <w:t>DISIDENTE</w:t>
      </w:r>
      <w:r>
        <w:rPr>
          <w:spacing w:val="-8"/>
        </w:rPr>
        <w:t> </w:t>
      </w:r>
      <w:r>
        <w:rPr/>
        <w:t>DE</w:t>
      </w:r>
      <w:r>
        <w:rPr>
          <w:spacing w:val="-10"/>
        </w:rPr>
        <w:t> </w:t>
      </w:r>
      <w:r>
        <w:rPr/>
        <w:t>LA JUEZA PATRICIA PÉREZ GOLDBERG</w:t>
      </w:r>
    </w:p>
    <w:p>
      <w:pPr>
        <w:spacing w:line="480" w:lineRule="auto" w:before="5"/>
        <w:ind w:left="1725" w:right="1749" w:firstLine="0"/>
        <w:jc w:val="center"/>
        <w:rPr>
          <w:b/>
          <w:sz w:val="20"/>
        </w:rPr>
      </w:pPr>
      <w:r>
        <w:rPr>
          <w:b/>
          <w:sz w:val="20"/>
        </w:rPr>
        <w:t>CORTE</w:t>
      </w:r>
      <w:r>
        <w:rPr>
          <w:b/>
          <w:spacing w:val="-10"/>
          <w:sz w:val="20"/>
        </w:rPr>
        <w:t> </w:t>
      </w:r>
      <w:r>
        <w:rPr>
          <w:b/>
          <w:sz w:val="20"/>
        </w:rPr>
        <w:t>INTERAMERICANA</w:t>
      </w:r>
      <w:r>
        <w:rPr>
          <w:b/>
          <w:spacing w:val="-10"/>
          <w:sz w:val="20"/>
        </w:rPr>
        <w:t> </w:t>
      </w:r>
      <w:r>
        <w:rPr>
          <w:b/>
          <w:sz w:val="20"/>
        </w:rPr>
        <w:t>DE</w:t>
      </w:r>
      <w:r>
        <w:rPr>
          <w:b/>
          <w:spacing w:val="-10"/>
          <w:sz w:val="20"/>
        </w:rPr>
        <w:t> </w:t>
      </w:r>
      <w:r>
        <w:rPr>
          <w:b/>
          <w:sz w:val="20"/>
        </w:rPr>
        <w:t>DERECHOS</w:t>
      </w:r>
      <w:r>
        <w:rPr>
          <w:b/>
          <w:spacing w:val="-11"/>
          <w:sz w:val="20"/>
        </w:rPr>
        <w:t> </w:t>
      </w:r>
      <w:r>
        <w:rPr>
          <w:b/>
          <w:sz w:val="20"/>
        </w:rPr>
        <w:t>HUMANOS CASO VITERI UNGARETTI Y OTROS </w:t>
      </w:r>
      <w:r>
        <w:rPr>
          <w:b/>
          <w:i/>
          <w:sz w:val="20"/>
        </w:rPr>
        <w:t>VS. </w:t>
      </w:r>
      <w:r>
        <w:rPr>
          <w:b/>
          <w:sz w:val="20"/>
        </w:rPr>
        <w:t>ECUADOR SENTENCIA DE 27 DE NOVIEMBRE DE 2023</w:t>
      </w:r>
    </w:p>
    <w:p>
      <w:pPr>
        <w:pStyle w:val="Heading3"/>
        <w:spacing w:line="241" w:lineRule="exact"/>
        <w:ind w:left="1345" w:right="1366"/>
        <w:rPr>
          <w:i/>
        </w:rPr>
      </w:pPr>
      <w:r>
        <w:rPr>
          <w:i/>
        </w:rPr>
        <w:t>(Excepciones</w:t>
      </w:r>
      <w:r>
        <w:rPr>
          <w:i/>
          <w:spacing w:val="-15"/>
        </w:rPr>
        <w:t> </w:t>
      </w:r>
      <w:r>
        <w:rPr>
          <w:i/>
        </w:rPr>
        <w:t>Preliminares,</w:t>
      </w:r>
      <w:r>
        <w:rPr>
          <w:i/>
          <w:spacing w:val="-13"/>
        </w:rPr>
        <w:t> </w:t>
      </w:r>
      <w:r>
        <w:rPr>
          <w:i/>
        </w:rPr>
        <w:t>Fondo,</w:t>
      </w:r>
      <w:r>
        <w:rPr>
          <w:i/>
          <w:spacing w:val="-9"/>
        </w:rPr>
        <w:t> </w:t>
      </w:r>
      <w:r>
        <w:rPr>
          <w:i/>
        </w:rPr>
        <w:t>Reparaciones</w:t>
      </w:r>
      <w:r>
        <w:rPr>
          <w:i/>
          <w:spacing w:val="-13"/>
        </w:rPr>
        <w:t> </w:t>
      </w:r>
      <w:r>
        <w:rPr>
          <w:i/>
        </w:rPr>
        <w:t>y</w:t>
      </w:r>
      <w:r>
        <w:rPr>
          <w:i/>
          <w:spacing w:val="-15"/>
        </w:rPr>
        <w:t> </w:t>
      </w:r>
      <w:r>
        <w:rPr>
          <w:i/>
          <w:spacing w:val="-2"/>
        </w:rPr>
        <w:t>Costas)</w:t>
      </w:r>
    </w:p>
    <w:p>
      <w:pPr>
        <w:pStyle w:val="BodyText"/>
        <w:rPr>
          <w:b/>
          <w:i/>
          <w:sz w:val="24"/>
        </w:rPr>
      </w:pPr>
    </w:p>
    <w:p>
      <w:pPr>
        <w:pStyle w:val="BodyText"/>
        <w:spacing w:before="194"/>
        <w:ind w:left="362" w:right="378"/>
        <w:jc w:val="both"/>
      </w:pPr>
      <w:r>
        <w:rPr/>
        <w:t>Con el habitual respeto a la decisión mayoritaria de la Corte Interamericana de Derechos Humanos (en adelante, “la Corte” o</w:t>
      </w:r>
      <w:r>
        <w:rPr>
          <w:spacing w:val="-1"/>
        </w:rPr>
        <w:t> </w:t>
      </w:r>
      <w:r>
        <w:rPr/>
        <w:t>el “Tribunal”), emito</w:t>
      </w:r>
      <w:r>
        <w:rPr>
          <w:spacing w:val="-1"/>
        </w:rPr>
        <w:t> </w:t>
      </w:r>
      <w:r>
        <w:rPr/>
        <w:t>este voto</w:t>
      </w:r>
      <w:r>
        <w:rPr>
          <w:position w:val="7"/>
          <w:sz w:val="13"/>
        </w:rPr>
        <w:t>1</w:t>
      </w:r>
      <w:r>
        <w:rPr>
          <w:spacing w:val="19"/>
          <w:position w:val="7"/>
          <w:sz w:val="13"/>
        </w:rPr>
        <w:t> </w:t>
      </w:r>
      <w:r>
        <w:rPr/>
        <w:t>con el propósito de reiterar mi postura sobre la improcedencia de establecer la responsabilidad internacional del Estado del Ecuador por la pretendida vulneración del</w:t>
      </w:r>
      <w:r>
        <w:rPr>
          <w:spacing w:val="-2"/>
        </w:rPr>
        <w:t> </w:t>
      </w:r>
      <w:r>
        <w:rPr/>
        <w:t>derecho</w:t>
      </w:r>
      <w:r>
        <w:rPr>
          <w:spacing w:val="-1"/>
        </w:rPr>
        <w:t> </w:t>
      </w:r>
      <w:r>
        <w:rPr/>
        <w:t>al</w:t>
      </w:r>
      <w:r>
        <w:rPr>
          <w:spacing w:val="-1"/>
        </w:rPr>
        <w:t> </w:t>
      </w:r>
      <w:r>
        <w:rPr/>
        <w:t>trabajo,</w:t>
      </w:r>
      <w:r>
        <w:rPr>
          <w:spacing w:val="-2"/>
        </w:rPr>
        <w:t> </w:t>
      </w:r>
      <w:r>
        <w:rPr/>
        <w:t>con</w:t>
      </w:r>
      <w:r>
        <w:rPr>
          <w:spacing w:val="-1"/>
        </w:rPr>
        <w:t> </w:t>
      </w:r>
      <w:r>
        <w:rPr/>
        <w:t>base</w:t>
      </w:r>
      <w:r>
        <w:rPr>
          <w:spacing w:val="-3"/>
        </w:rPr>
        <w:t> </w:t>
      </w:r>
      <w:r>
        <w:rPr/>
        <w:t>en</w:t>
      </w:r>
      <w:r>
        <w:rPr>
          <w:spacing w:val="-1"/>
        </w:rPr>
        <w:t> </w:t>
      </w:r>
      <w:r>
        <w:rPr/>
        <w:t>el</w:t>
      </w:r>
      <w:r>
        <w:rPr>
          <w:spacing w:val="-2"/>
        </w:rPr>
        <w:t> </w:t>
      </w:r>
      <w:r>
        <w:rPr/>
        <w:t>artículo</w:t>
      </w:r>
      <w:r>
        <w:rPr>
          <w:spacing w:val="-1"/>
        </w:rPr>
        <w:t> </w:t>
      </w:r>
      <w:r>
        <w:rPr/>
        <w:t>26 de</w:t>
      </w:r>
      <w:r>
        <w:rPr>
          <w:spacing w:val="-3"/>
        </w:rPr>
        <w:t> </w:t>
      </w:r>
      <w:r>
        <w:rPr/>
        <w:t>la</w:t>
      </w:r>
      <w:r>
        <w:rPr>
          <w:spacing w:val="-2"/>
        </w:rPr>
        <w:t> </w:t>
      </w:r>
      <w:r>
        <w:rPr/>
        <w:t>Convención</w:t>
      </w:r>
      <w:r>
        <w:rPr>
          <w:spacing w:val="-2"/>
        </w:rPr>
        <w:t> </w:t>
      </w:r>
      <w:r>
        <w:rPr/>
        <w:t>Americana</w:t>
      </w:r>
      <w:r>
        <w:rPr>
          <w:spacing w:val="-2"/>
        </w:rPr>
        <w:t> </w:t>
      </w:r>
      <w:r>
        <w:rPr/>
        <w:t>sobre Derechos Humanos (en adelante, “la Convención” o “el Tratado”).</w:t>
      </w:r>
    </w:p>
    <w:p>
      <w:pPr>
        <w:pStyle w:val="BodyText"/>
        <w:spacing w:before="1"/>
      </w:pPr>
    </w:p>
    <w:p>
      <w:pPr>
        <w:pStyle w:val="BodyText"/>
        <w:ind w:left="362"/>
        <w:jc w:val="both"/>
      </w:pPr>
      <w:r>
        <w:rPr/>
        <w:t>En</w:t>
      </w:r>
      <w:r>
        <w:rPr>
          <w:spacing w:val="-4"/>
        </w:rPr>
        <w:t> </w:t>
      </w:r>
      <w:r>
        <w:rPr/>
        <w:t>lo</w:t>
      </w:r>
      <w:r>
        <w:rPr>
          <w:spacing w:val="-6"/>
        </w:rPr>
        <w:t> </w:t>
      </w:r>
      <w:r>
        <w:rPr/>
        <w:t>que</w:t>
      </w:r>
      <w:r>
        <w:rPr>
          <w:spacing w:val="-4"/>
        </w:rPr>
        <w:t> </w:t>
      </w:r>
      <w:r>
        <w:rPr/>
        <w:t>sigue,</w:t>
      </w:r>
      <w:r>
        <w:rPr>
          <w:spacing w:val="-6"/>
        </w:rPr>
        <w:t> </w:t>
      </w:r>
      <w:r>
        <w:rPr/>
        <w:t>indicaré</w:t>
      </w:r>
      <w:r>
        <w:rPr>
          <w:spacing w:val="-6"/>
        </w:rPr>
        <w:t> </w:t>
      </w:r>
      <w:r>
        <w:rPr/>
        <w:t>las</w:t>
      </w:r>
      <w:r>
        <w:rPr>
          <w:spacing w:val="-3"/>
        </w:rPr>
        <w:t> </w:t>
      </w:r>
      <w:r>
        <w:rPr/>
        <w:t>razones</w:t>
      </w:r>
      <w:r>
        <w:rPr>
          <w:spacing w:val="-3"/>
        </w:rPr>
        <w:t> </w:t>
      </w:r>
      <w:r>
        <w:rPr/>
        <w:t>en</w:t>
      </w:r>
      <w:r>
        <w:rPr>
          <w:spacing w:val="-4"/>
        </w:rPr>
        <w:t> </w:t>
      </w:r>
      <w:r>
        <w:rPr/>
        <w:t>las</w:t>
      </w:r>
      <w:r>
        <w:rPr>
          <w:spacing w:val="-6"/>
        </w:rPr>
        <w:t> </w:t>
      </w:r>
      <w:r>
        <w:rPr/>
        <w:t>que</w:t>
      </w:r>
      <w:r>
        <w:rPr>
          <w:spacing w:val="-4"/>
        </w:rPr>
        <w:t> </w:t>
      </w:r>
      <w:r>
        <w:rPr/>
        <w:t>se</w:t>
      </w:r>
      <w:r>
        <w:rPr>
          <w:spacing w:val="-3"/>
        </w:rPr>
        <w:t> </w:t>
      </w:r>
      <w:r>
        <w:rPr/>
        <w:t>funda</w:t>
      </w:r>
      <w:r>
        <w:rPr>
          <w:spacing w:val="-5"/>
        </w:rPr>
        <w:t> </w:t>
      </w:r>
      <w:r>
        <w:rPr/>
        <w:t>mi</w:t>
      </w:r>
      <w:r>
        <w:rPr>
          <w:spacing w:val="-2"/>
        </w:rPr>
        <w:t> opinión.</w:t>
      </w:r>
    </w:p>
    <w:p>
      <w:pPr>
        <w:pStyle w:val="BodyText"/>
        <w:spacing w:before="1"/>
      </w:pPr>
    </w:p>
    <w:p>
      <w:pPr>
        <w:pStyle w:val="Heading2"/>
        <w:numPr>
          <w:ilvl w:val="1"/>
          <w:numId w:val="18"/>
        </w:numPr>
        <w:tabs>
          <w:tab w:pos="996" w:val="left" w:leader="none"/>
        </w:tabs>
        <w:spacing w:line="240" w:lineRule="auto" w:before="0" w:after="0"/>
        <w:ind w:left="1081" w:right="378" w:hanging="543"/>
        <w:jc w:val="both"/>
      </w:pPr>
      <w:r>
        <w:rPr/>
        <w:t>Incompetencia de este Tribunal para declarar la violación autónoma del derecho al trabajo, con base en el artículo 26 de la Convención </w:t>
      </w:r>
      <w:r>
        <w:rPr>
          <w:spacing w:val="-2"/>
        </w:rPr>
        <w:t>Americana</w:t>
      </w:r>
    </w:p>
    <w:p>
      <w:pPr>
        <w:pStyle w:val="BodyText"/>
        <w:rPr>
          <w:b/>
        </w:rPr>
      </w:pPr>
    </w:p>
    <w:p>
      <w:pPr>
        <w:pStyle w:val="ListParagraph"/>
        <w:numPr>
          <w:ilvl w:val="2"/>
          <w:numId w:val="18"/>
        </w:numPr>
        <w:tabs>
          <w:tab w:pos="1068" w:val="left" w:leader="none"/>
        </w:tabs>
        <w:spacing w:line="240" w:lineRule="auto" w:before="0" w:after="0"/>
        <w:ind w:left="1081" w:right="378" w:hanging="360"/>
        <w:jc w:val="both"/>
        <w:rPr>
          <w:sz w:val="20"/>
        </w:rPr>
      </w:pPr>
      <w:r>
        <w:rPr>
          <w:sz w:val="20"/>
        </w:rPr>
        <w:t>En efecto, nuevamente, y tal como lo expresara en los votos emitidos en los casos</w:t>
      </w:r>
      <w:r>
        <w:rPr>
          <w:spacing w:val="-18"/>
          <w:sz w:val="20"/>
        </w:rPr>
        <w:t> </w:t>
      </w:r>
      <w:r>
        <w:rPr>
          <w:i/>
          <w:sz w:val="20"/>
        </w:rPr>
        <w:t>Guevara</w:t>
      </w:r>
      <w:r>
        <w:rPr>
          <w:i/>
          <w:spacing w:val="-18"/>
          <w:sz w:val="20"/>
        </w:rPr>
        <w:t> </w:t>
      </w:r>
      <w:r>
        <w:rPr>
          <w:i/>
          <w:sz w:val="20"/>
        </w:rPr>
        <w:t>Díaz</w:t>
      </w:r>
      <w:r>
        <w:rPr>
          <w:i/>
          <w:spacing w:val="-15"/>
          <w:sz w:val="20"/>
        </w:rPr>
        <w:t> </w:t>
      </w:r>
      <w:r>
        <w:rPr>
          <w:i/>
          <w:sz w:val="20"/>
        </w:rPr>
        <w:t>Vs.</w:t>
      </w:r>
      <w:r>
        <w:rPr>
          <w:i/>
          <w:spacing w:val="-15"/>
          <w:sz w:val="20"/>
        </w:rPr>
        <w:t> </w:t>
      </w:r>
      <w:r>
        <w:rPr>
          <w:i/>
          <w:sz w:val="20"/>
        </w:rPr>
        <w:t>Costa</w:t>
      </w:r>
      <w:r>
        <w:rPr>
          <w:i/>
          <w:spacing w:val="-16"/>
          <w:sz w:val="20"/>
        </w:rPr>
        <w:t> </w:t>
      </w:r>
      <w:r>
        <w:rPr>
          <w:i/>
          <w:sz w:val="20"/>
        </w:rPr>
        <w:t>Rica</w:t>
      </w:r>
      <w:r>
        <w:rPr>
          <w:position w:val="7"/>
          <w:sz w:val="13"/>
        </w:rPr>
        <w:t>2</w:t>
      </w:r>
      <w:r>
        <w:rPr>
          <w:sz w:val="20"/>
        </w:rPr>
        <w:t>,</w:t>
      </w:r>
      <w:r>
        <w:rPr>
          <w:spacing w:val="-18"/>
          <w:sz w:val="20"/>
        </w:rPr>
        <w:t> </w:t>
      </w:r>
      <w:r>
        <w:rPr>
          <w:i/>
          <w:sz w:val="20"/>
        </w:rPr>
        <w:t>Mina</w:t>
      </w:r>
      <w:r>
        <w:rPr>
          <w:i/>
          <w:spacing w:val="-15"/>
          <w:sz w:val="20"/>
        </w:rPr>
        <w:t> </w:t>
      </w:r>
      <w:r>
        <w:rPr>
          <w:i/>
          <w:sz w:val="20"/>
        </w:rPr>
        <w:t>Cuero</w:t>
      </w:r>
      <w:r>
        <w:rPr>
          <w:i/>
          <w:spacing w:val="-17"/>
          <w:sz w:val="20"/>
        </w:rPr>
        <w:t> </w:t>
      </w:r>
      <w:r>
        <w:rPr>
          <w:i/>
          <w:sz w:val="20"/>
        </w:rPr>
        <w:t>Vs.</w:t>
      </w:r>
      <w:r>
        <w:rPr>
          <w:i/>
          <w:spacing w:val="-18"/>
          <w:sz w:val="20"/>
        </w:rPr>
        <w:t> </w:t>
      </w:r>
      <w:r>
        <w:rPr>
          <w:i/>
          <w:sz w:val="20"/>
        </w:rPr>
        <w:t>Ecuador</w:t>
      </w:r>
      <w:r>
        <w:rPr>
          <w:position w:val="7"/>
          <w:sz w:val="13"/>
        </w:rPr>
        <w:t>3</w:t>
      </w:r>
      <w:r>
        <w:rPr>
          <w:i/>
          <w:sz w:val="20"/>
        </w:rPr>
        <w:t>,</w:t>
      </w:r>
      <w:r>
        <w:rPr>
          <w:i/>
          <w:spacing w:val="-16"/>
          <w:sz w:val="20"/>
        </w:rPr>
        <w:t> </w:t>
      </w:r>
      <w:r>
        <w:rPr>
          <w:i/>
          <w:sz w:val="20"/>
        </w:rPr>
        <w:t>Benites</w:t>
      </w:r>
      <w:r>
        <w:rPr>
          <w:i/>
          <w:spacing w:val="-17"/>
          <w:sz w:val="20"/>
        </w:rPr>
        <w:t> </w:t>
      </w:r>
      <w:r>
        <w:rPr>
          <w:i/>
          <w:sz w:val="20"/>
        </w:rPr>
        <w:t>Cabrera</w:t>
      </w:r>
      <w:r>
        <w:rPr>
          <w:i/>
          <w:sz w:val="20"/>
        </w:rPr>
        <w:t> y</w:t>
      </w:r>
      <w:r>
        <w:rPr>
          <w:i/>
          <w:spacing w:val="-10"/>
          <w:sz w:val="20"/>
        </w:rPr>
        <w:t> </w:t>
      </w:r>
      <w:r>
        <w:rPr>
          <w:i/>
          <w:sz w:val="20"/>
        </w:rPr>
        <w:t>otros</w:t>
      </w:r>
      <w:r>
        <w:rPr>
          <w:i/>
          <w:spacing w:val="-11"/>
          <w:sz w:val="20"/>
        </w:rPr>
        <w:t> </w:t>
      </w:r>
      <w:r>
        <w:rPr>
          <w:i/>
          <w:sz w:val="20"/>
        </w:rPr>
        <w:t>Vs.</w:t>
      </w:r>
      <w:r>
        <w:rPr>
          <w:i/>
          <w:spacing w:val="-12"/>
          <w:sz w:val="20"/>
        </w:rPr>
        <w:t> </w:t>
      </w:r>
      <w:r>
        <w:rPr>
          <w:i/>
          <w:sz w:val="20"/>
        </w:rPr>
        <w:t>Perú</w:t>
      </w:r>
      <w:r>
        <w:rPr>
          <w:position w:val="7"/>
          <w:sz w:val="13"/>
        </w:rPr>
        <w:t>4</w:t>
      </w:r>
      <w:r>
        <w:rPr>
          <w:i/>
          <w:sz w:val="20"/>
        </w:rPr>
        <w:t>,</w:t>
      </w:r>
      <w:r>
        <w:rPr>
          <w:i/>
          <w:spacing w:val="-13"/>
          <w:sz w:val="20"/>
        </w:rPr>
        <w:t> </w:t>
      </w:r>
      <w:r>
        <w:rPr>
          <w:i/>
          <w:sz w:val="20"/>
        </w:rPr>
        <w:t>Valencia</w:t>
      </w:r>
      <w:r>
        <w:rPr>
          <w:i/>
          <w:spacing w:val="-12"/>
          <w:sz w:val="20"/>
        </w:rPr>
        <w:t> </w:t>
      </w:r>
      <w:r>
        <w:rPr>
          <w:i/>
          <w:sz w:val="20"/>
        </w:rPr>
        <w:t>Campos</w:t>
      </w:r>
      <w:r>
        <w:rPr>
          <w:i/>
          <w:spacing w:val="-11"/>
          <w:sz w:val="20"/>
        </w:rPr>
        <w:t> </w:t>
      </w:r>
      <w:r>
        <w:rPr>
          <w:i/>
          <w:sz w:val="20"/>
        </w:rPr>
        <w:t>y</w:t>
      </w:r>
      <w:r>
        <w:rPr>
          <w:i/>
          <w:spacing w:val="-11"/>
          <w:sz w:val="20"/>
        </w:rPr>
        <w:t> </w:t>
      </w:r>
      <w:r>
        <w:rPr>
          <w:i/>
          <w:sz w:val="20"/>
        </w:rPr>
        <w:t>otros</w:t>
      </w:r>
      <w:r>
        <w:rPr>
          <w:i/>
          <w:spacing w:val="-11"/>
          <w:sz w:val="20"/>
        </w:rPr>
        <w:t> </w:t>
      </w:r>
      <w:r>
        <w:rPr>
          <w:i/>
          <w:sz w:val="20"/>
        </w:rPr>
        <w:t>Vs.</w:t>
      </w:r>
      <w:r>
        <w:rPr>
          <w:i/>
          <w:spacing w:val="-12"/>
          <w:sz w:val="20"/>
        </w:rPr>
        <w:t> </w:t>
      </w:r>
      <w:r>
        <w:rPr>
          <w:i/>
          <w:sz w:val="20"/>
        </w:rPr>
        <w:t>Bolivia</w:t>
      </w:r>
      <w:r>
        <w:rPr>
          <w:position w:val="7"/>
          <w:sz w:val="13"/>
        </w:rPr>
        <w:t>5</w:t>
      </w:r>
      <w:r>
        <w:rPr>
          <w:i/>
          <w:sz w:val="20"/>
        </w:rPr>
        <w:t>,</w:t>
      </w:r>
      <w:r>
        <w:rPr>
          <w:i/>
          <w:spacing w:val="-13"/>
          <w:sz w:val="20"/>
        </w:rPr>
        <w:t> </w:t>
      </w:r>
      <w:r>
        <w:rPr>
          <w:i/>
          <w:sz w:val="20"/>
        </w:rPr>
        <w:t>Britez</w:t>
      </w:r>
      <w:r>
        <w:rPr>
          <w:i/>
          <w:spacing w:val="-9"/>
          <w:sz w:val="20"/>
        </w:rPr>
        <w:t> </w:t>
      </w:r>
      <w:r>
        <w:rPr>
          <w:i/>
          <w:sz w:val="20"/>
        </w:rPr>
        <w:t>Arce</w:t>
      </w:r>
      <w:r>
        <w:rPr>
          <w:i/>
          <w:spacing w:val="-12"/>
          <w:sz w:val="20"/>
        </w:rPr>
        <w:t> </w:t>
      </w:r>
      <w:r>
        <w:rPr>
          <w:i/>
          <w:sz w:val="20"/>
        </w:rPr>
        <w:t>y</w:t>
      </w:r>
      <w:r>
        <w:rPr>
          <w:i/>
          <w:spacing w:val="-11"/>
          <w:sz w:val="20"/>
        </w:rPr>
        <w:t> </w:t>
      </w:r>
      <w:r>
        <w:rPr>
          <w:i/>
          <w:sz w:val="20"/>
        </w:rPr>
        <w:t>otros</w:t>
      </w:r>
      <w:r>
        <w:rPr>
          <w:i/>
          <w:spacing w:val="-9"/>
          <w:sz w:val="20"/>
        </w:rPr>
        <w:t> </w:t>
      </w:r>
      <w:r>
        <w:rPr>
          <w:i/>
          <w:sz w:val="20"/>
        </w:rPr>
        <w:t>Vs.</w:t>
      </w:r>
      <w:r>
        <w:rPr>
          <w:i/>
          <w:sz w:val="20"/>
        </w:rPr>
        <w:t> Argentina</w:t>
      </w:r>
      <w:r>
        <w:rPr>
          <w:position w:val="7"/>
          <w:sz w:val="13"/>
        </w:rPr>
        <w:t>6</w:t>
      </w:r>
      <w:r>
        <w:rPr>
          <w:i/>
          <w:sz w:val="20"/>
        </w:rPr>
        <w:t>, Nissen </w:t>
      </w:r>
      <w:r>
        <w:rPr>
          <w:sz w:val="20"/>
        </w:rPr>
        <w:t>Pessolani </w:t>
      </w:r>
      <w:r>
        <w:rPr>
          <w:i/>
          <w:sz w:val="20"/>
        </w:rPr>
        <w:t>Vs. Paraguay</w:t>
      </w:r>
      <w:r>
        <w:rPr>
          <w:position w:val="7"/>
          <w:sz w:val="13"/>
        </w:rPr>
        <w:t>7</w:t>
      </w:r>
      <w:r>
        <w:rPr>
          <w:i/>
          <w:sz w:val="20"/>
        </w:rPr>
        <w:t>, Aguinaga Aillón Vs. Ecuador</w:t>
      </w:r>
      <w:r>
        <w:rPr>
          <w:position w:val="7"/>
          <w:sz w:val="13"/>
        </w:rPr>
        <w:t>8 </w:t>
      </w:r>
      <w:r>
        <w:rPr>
          <w:i/>
          <w:sz w:val="20"/>
        </w:rPr>
        <w:t>y</w:t>
      </w:r>
      <w:r>
        <w:rPr>
          <w:i/>
          <w:sz w:val="20"/>
        </w:rPr>
        <w:t> Rodríguez Pacheco y otra Vs. Venezuela</w:t>
      </w:r>
      <w:r>
        <w:rPr>
          <w:position w:val="7"/>
          <w:sz w:val="13"/>
        </w:rPr>
        <w:t>9</w:t>
      </w:r>
      <w:r>
        <w:rPr>
          <w:i/>
          <w:sz w:val="20"/>
        </w:rPr>
        <w:t>, </w:t>
      </w:r>
      <w:r>
        <w:rPr>
          <w:sz w:val="20"/>
        </w:rPr>
        <w:t>ratifico mi posición en torno a la falta</w:t>
      </w:r>
      <w:r>
        <w:rPr>
          <w:spacing w:val="-4"/>
          <w:sz w:val="20"/>
        </w:rPr>
        <w:t> </w:t>
      </w:r>
      <w:r>
        <w:rPr>
          <w:sz w:val="20"/>
        </w:rPr>
        <w:t>de</w:t>
      </w:r>
      <w:r>
        <w:rPr>
          <w:spacing w:val="-2"/>
          <w:sz w:val="20"/>
        </w:rPr>
        <w:t> </w:t>
      </w:r>
      <w:r>
        <w:rPr>
          <w:sz w:val="20"/>
        </w:rPr>
        <w:t>competencia</w:t>
      </w:r>
      <w:r>
        <w:rPr>
          <w:spacing w:val="-3"/>
          <w:sz w:val="20"/>
        </w:rPr>
        <w:t> </w:t>
      </w:r>
      <w:r>
        <w:rPr>
          <w:sz w:val="20"/>
        </w:rPr>
        <w:t>de</w:t>
      </w:r>
      <w:r>
        <w:rPr>
          <w:spacing w:val="-3"/>
          <w:sz w:val="20"/>
        </w:rPr>
        <w:t> </w:t>
      </w:r>
      <w:r>
        <w:rPr>
          <w:sz w:val="20"/>
        </w:rPr>
        <w:t>este</w:t>
      </w:r>
      <w:r>
        <w:rPr>
          <w:spacing w:val="-2"/>
          <w:sz w:val="20"/>
        </w:rPr>
        <w:t> </w:t>
      </w:r>
      <w:r>
        <w:rPr>
          <w:sz w:val="20"/>
        </w:rPr>
        <w:t>Tribunal</w:t>
      </w:r>
      <w:r>
        <w:rPr>
          <w:spacing w:val="-3"/>
          <w:sz w:val="20"/>
        </w:rPr>
        <w:t> </w:t>
      </w:r>
      <w:r>
        <w:rPr>
          <w:sz w:val="20"/>
        </w:rPr>
        <w:t>para</w:t>
      </w:r>
      <w:r>
        <w:rPr>
          <w:spacing w:val="-4"/>
          <w:sz w:val="20"/>
        </w:rPr>
        <w:t> </w:t>
      </w:r>
      <w:r>
        <w:rPr>
          <w:sz w:val="20"/>
        </w:rPr>
        <w:t>declarar</w:t>
      </w:r>
      <w:r>
        <w:rPr>
          <w:spacing w:val="-2"/>
          <w:sz w:val="20"/>
        </w:rPr>
        <w:t> </w:t>
      </w:r>
      <w:r>
        <w:rPr>
          <w:sz w:val="20"/>
        </w:rPr>
        <w:t>la</w:t>
      </w:r>
      <w:r>
        <w:rPr>
          <w:spacing w:val="-3"/>
          <w:sz w:val="20"/>
        </w:rPr>
        <w:t> </w:t>
      </w:r>
      <w:r>
        <w:rPr>
          <w:sz w:val="20"/>
        </w:rPr>
        <w:t>violación</w:t>
      </w:r>
      <w:r>
        <w:rPr>
          <w:spacing w:val="-3"/>
          <w:sz w:val="20"/>
        </w:rPr>
        <w:t> </w:t>
      </w:r>
      <w:r>
        <w:rPr>
          <w:sz w:val="20"/>
        </w:rPr>
        <w:t>autónoma</w:t>
      </w:r>
      <w:r>
        <w:rPr>
          <w:spacing w:val="-3"/>
          <w:sz w:val="20"/>
        </w:rPr>
        <w:t> </w:t>
      </w:r>
      <w:r>
        <w:rPr>
          <w:sz w:val="20"/>
        </w:rPr>
        <w:t>de los derechos sociales, económicos, culturales y ambientales (en adelante, </w:t>
      </w:r>
      <w:r>
        <w:rPr>
          <w:spacing w:val="-2"/>
          <w:sz w:val="20"/>
        </w:rPr>
        <w:t>DESCA).</w:t>
      </w:r>
    </w:p>
    <w:p>
      <w:pPr>
        <w:pStyle w:val="BodyText"/>
        <w:spacing w:before="11"/>
        <w:rPr>
          <w:sz w:val="19"/>
        </w:rPr>
      </w:pPr>
    </w:p>
    <w:p>
      <w:pPr>
        <w:pStyle w:val="ListParagraph"/>
        <w:numPr>
          <w:ilvl w:val="2"/>
          <w:numId w:val="18"/>
        </w:numPr>
        <w:tabs>
          <w:tab w:pos="1068" w:val="left" w:leader="none"/>
        </w:tabs>
        <w:spacing w:line="240" w:lineRule="auto" w:before="0" w:after="0"/>
        <w:ind w:left="1081" w:right="383" w:hanging="360"/>
        <w:jc w:val="both"/>
        <w:rPr>
          <w:sz w:val="20"/>
        </w:rPr>
      </w:pPr>
      <w:r>
        <w:rPr>
          <w:sz w:val="20"/>
        </w:rPr>
        <w:t>Para explicar la falta de competencia de este Tribunal en los términos señalados, comenzaré por hacer referencia al denominado “derecho de los tratados”</w:t>
      </w:r>
      <w:r>
        <w:rPr>
          <w:spacing w:val="26"/>
          <w:sz w:val="20"/>
        </w:rPr>
        <w:t> </w:t>
      </w:r>
      <w:r>
        <w:rPr>
          <w:sz w:val="20"/>
        </w:rPr>
        <w:t>como</w:t>
      </w:r>
      <w:r>
        <w:rPr>
          <w:spacing w:val="28"/>
          <w:sz w:val="20"/>
        </w:rPr>
        <w:t> </w:t>
      </w:r>
      <w:r>
        <w:rPr>
          <w:sz w:val="20"/>
        </w:rPr>
        <w:t>fuente</w:t>
      </w:r>
      <w:r>
        <w:rPr>
          <w:spacing w:val="29"/>
          <w:sz w:val="20"/>
        </w:rPr>
        <w:t> </w:t>
      </w:r>
      <w:r>
        <w:rPr>
          <w:sz w:val="20"/>
        </w:rPr>
        <w:t>inspiradora</w:t>
      </w:r>
      <w:r>
        <w:rPr>
          <w:spacing w:val="26"/>
          <w:sz w:val="20"/>
        </w:rPr>
        <w:t> </w:t>
      </w:r>
      <w:r>
        <w:rPr>
          <w:sz w:val="20"/>
        </w:rPr>
        <w:t>y</w:t>
      </w:r>
      <w:r>
        <w:rPr>
          <w:spacing w:val="28"/>
          <w:sz w:val="20"/>
        </w:rPr>
        <w:t> </w:t>
      </w:r>
      <w:r>
        <w:rPr>
          <w:sz w:val="20"/>
        </w:rPr>
        <w:t>reguladora</w:t>
      </w:r>
      <w:r>
        <w:rPr>
          <w:spacing w:val="26"/>
          <w:sz w:val="20"/>
        </w:rPr>
        <w:t> </w:t>
      </w:r>
      <w:r>
        <w:rPr>
          <w:sz w:val="20"/>
        </w:rPr>
        <w:t>de</w:t>
      </w:r>
      <w:r>
        <w:rPr>
          <w:spacing w:val="25"/>
          <w:sz w:val="20"/>
        </w:rPr>
        <w:t> </w:t>
      </w:r>
      <w:r>
        <w:rPr>
          <w:sz w:val="20"/>
        </w:rPr>
        <w:t>la</w:t>
      </w:r>
      <w:r>
        <w:rPr>
          <w:spacing w:val="26"/>
          <w:sz w:val="20"/>
        </w:rPr>
        <w:t> </w:t>
      </w:r>
      <w:r>
        <w:rPr>
          <w:sz w:val="20"/>
        </w:rPr>
        <w:t>interpretación</w:t>
      </w:r>
      <w:r>
        <w:rPr>
          <w:spacing w:val="27"/>
          <w:sz w:val="20"/>
        </w:rPr>
        <w:t> </w:t>
      </w:r>
      <w:r>
        <w:rPr>
          <w:sz w:val="20"/>
        </w:rPr>
        <w:t>de</w:t>
      </w:r>
      <w:r>
        <w:rPr>
          <w:spacing w:val="25"/>
          <w:sz w:val="20"/>
        </w:rPr>
        <w:t> </w:t>
      </w:r>
      <w:r>
        <w:rPr>
          <w:sz w:val="20"/>
        </w:rPr>
        <w:t>los</w:t>
      </w:r>
    </w:p>
    <w:p>
      <w:pPr>
        <w:pStyle w:val="BodyText"/>
        <w:spacing w:before="11"/>
        <w:rPr>
          <w:sz w:val="24"/>
        </w:rPr>
      </w:pPr>
      <w:r>
        <w:rPr/>
        <w:pict>
          <v:rect style="position:absolute;margin-left:85.103996pt;margin-top:16.347202pt;width:144.020pt;height:.71997pt;mso-position-horizontal-relative:page;mso-position-vertical-relative:paragraph;z-index:-15697920;mso-wrap-distance-left:0;mso-wrap-distance-right:0" id="docshape63" filled="true" fillcolor="#000000" stroked="false">
            <v:fill type="solid"/>
            <w10:wrap type="topAndBottom"/>
          </v:rect>
        </w:pict>
      </w:r>
    </w:p>
    <w:p>
      <w:pPr>
        <w:spacing w:before="100"/>
        <w:ind w:left="362" w:right="377" w:firstLine="0"/>
        <w:jc w:val="both"/>
        <w:rPr>
          <w:sz w:val="16"/>
        </w:rPr>
      </w:pPr>
      <w:r>
        <w:rPr>
          <w:sz w:val="16"/>
          <w:vertAlign w:val="superscript"/>
        </w:rPr>
        <w:t>1</w:t>
      </w:r>
      <w:r>
        <w:rPr>
          <w:sz w:val="16"/>
          <w:vertAlign w:val="baseline"/>
        </w:rPr>
        <w:t> Artículo</w:t>
      </w:r>
      <w:r>
        <w:rPr>
          <w:spacing w:val="-5"/>
          <w:sz w:val="16"/>
          <w:vertAlign w:val="baseline"/>
        </w:rPr>
        <w:t> </w:t>
      </w:r>
      <w:r>
        <w:rPr>
          <w:sz w:val="16"/>
          <w:vertAlign w:val="baseline"/>
        </w:rPr>
        <w:t>65.2</w:t>
      </w:r>
      <w:r>
        <w:rPr>
          <w:spacing w:val="-7"/>
          <w:sz w:val="16"/>
          <w:vertAlign w:val="baseline"/>
        </w:rPr>
        <w:t> </w:t>
      </w:r>
      <w:r>
        <w:rPr>
          <w:sz w:val="16"/>
          <w:vertAlign w:val="baseline"/>
        </w:rPr>
        <w:t>del</w:t>
      </w:r>
      <w:r>
        <w:rPr>
          <w:spacing w:val="-8"/>
          <w:sz w:val="16"/>
          <w:vertAlign w:val="baseline"/>
        </w:rPr>
        <w:t> </w:t>
      </w:r>
      <w:r>
        <w:rPr>
          <w:sz w:val="16"/>
          <w:vertAlign w:val="baseline"/>
        </w:rPr>
        <w:t>Reglamento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“Todo</w:t>
      </w:r>
      <w:r>
        <w:rPr>
          <w:spacing w:val="-5"/>
          <w:sz w:val="16"/>
          <w:vertAlign w:val="baseline"/>
        </w:rPr>
        <w:t> </w:t>
      </w:r>
      <w:r>
        <w:rPr>
          <w:sz w:val="16"/>
          <w:vertAlign w:val="baseline"/>
        </w:rPr>
        <w:t>Juez</w:t>
      </w:r>
      <w:r>
        <w:rPr>
          <w:spacing w:val="-8"/>
          <w:sz w:val="16"/>
          <w:vertAlign w:val="baseline"/>
        </w:rPr>
        <w:t> </w:t>
      </w:r>
      <w:r>
        <w:rPr>
          <w:sz w:val="16"/>
          <w:vertAlign w:val="baseline"/>
        </w:rPr>
        <w:t>que</w:t>
      </w:r>
      <w:r>
        <w:rPr>
          <w:spacing w:val="-6"/>
          <w:sz w:val="16"/>
          <w:vertAlign w:val="baseline"/>
        </w:rPr>
        <w:t> </w:t>
      </w:r>
      <w:r>
        <w:rPr>
          <w:sz w:val="16"/>
          <w:vertAlign w:val="baseline"/>
        </w:rPr>
        <w:t>haya</w:t>
      </w:r>
      <w:r>
        <w:rPr>
          <w:spacing w:val="-8"/>
          <w:sz w:val="16"/>
          <w:vertAlign w:val="baseline"/>
        </w:rPr>
        <w:t> </w:t>
      </w:r>
      <w:r>
        <w:rPr>
          <w:sz w:val="16"/>
          <w:vertAlign w:val="baseline"/>
        </w:rPr>
        <w:t>participado</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8"/>
          <w:sz w:val="16"/>
          <w:vertAlign w:val="baseline"/>
        </w:rPr>
        <w:t> </w:t>
      </w:r>
      <w:r>
        <w:rPr>
          <w:sz w:val="16"/>
          <w:vertAlign w:val="baseline"/>
        </w:rPr>
        <w:t>examen</w:t>
      </w:r>
      <w:r>
        <w:rPr>
          <w:spacing w:val="-7"/>
          <w:sz w:val="16"/>
          <w:vertAlign w:val="baseline"/>
        </w:rPr>
        <w:t> </w:t>
      </w:r>
      <w:r>
        <w:rPr>
          <w:sz w:val="16"/>
          <w:vertAlign w:val="baseline"/>
        </w:rPr>
        <w:t>de</w:t>
      </w:r>
      <w:r>
        <w:rPr>
          <w:spacing w:val="-8"/>
          <w:sz w:val="16"/>
          <w:vertAlign w:val="baseline"/>
        </w:rPr>
        <w:t> </w:t>
      </w:r>
      <w:r>
        <w:rPr>
          <w:sz w:val="16"/>
          <w:vertAlign w:val="baseline"/>
        </w:rPr>
        <w:t>un</w:t>
      </w:r>
      <w:r>
        <w:rPr>
          <w:spacing w:val="-7"/>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3"/>
          <w:sz w:val="16"/>
          <w:vertAlign w:val="baseline"/>
        </w:rPr>
        <w:t> </w:t>
      </w:r>
      <w:r>
        <w:rPr>
          <w:sz w:val="16"/>
          <w:vertAlign w:val="baseline"/>
        </w:rPr>
        <w:t>o disidente que</w:t>
      </w:r>
      <w:r>
        <w:rPr>
          <w:spacing w:val="-3"/>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3"/>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w:t>
      </w:r>
    </w:p>
    <w:p>
      <w:pPr>
        <w:spacing w:before="0"/>
        <w:ind w:left="362" w:right="376" w:firstLine="0"/>
        <w:jc w:val="both"/>
        <w:rPr>
          <w:sz w:val="16"/>
        </w:rPr>
      </w:pPr>
      <w:r>
        <w:rPr>
          <w:sz w:val="16"/>
          <w:vertAlign w:val="superscript"/>
        </w:rPr>
        <w:t>2</w:t>
      </w:r>
      <w:r>
        <w:rPr>
          <w:sz w:val="16"/>
          <w:vertAlign w:val="baseline"/>
        </w:rPr>
        <w:t> </w:t>
      </w:r>
      <w:r>
        <w:rPr>
          <w:i/>
          <w:sz w:val="16"/>
          <w:vertAlign w:val="baseline"/>
        </w:rPr>
        <w:t>Caso Guevara Díaz Vs. Costa Rica. Fondo, Reparaciones y Costas</w:t>
      </w:r>
      <w:r>
        <w:rPr>
          <w:sz w:val="16"/>
          <w:vertAlign w:val="baseline"/>
        </w:rPr>
        <w:t>. Sentencia de 22 de junio de 2022. Serie C No. 453.</w:t>
      </w:r>
    </w:p>
    <w:p>
      <w:pPr>
        <w:spacing w:before="0"/>
        <w:ind w:left="362" w:right="374" w:firstLine="0"/>
        <w:jc w:val="both"/>
        <w:rPr>
          <w:sz w:val="16"/>
        </w:rPr>
      </w:pPr>
      <w:r>
        <w:rPr>
          <w:sz w:val="16"/>
          <w:vertAlign w:val="superscript"/>
        </w:rPr>
        <w:t>3</w:t>
      </w:r>
      <w:r>
        <w:rPr>
          <w:sz w:val="16"/>
          <w:vertAlign w:val="baseline"/>
        </w:rPr>
        <w:t> </w:t>
      </w:r>
      <w:r>
        <w:rPr>
          <w:i/>
          <w:sz w:val="16"/>
          <w:vertAlign w:val="baseline"/>
        </w:rPr>
        <w:t>Caso Mina Cuero Vs. Ecuador. Excepción Preliminar, Fondo, Reparaciones y Costas</w:t>
      </w:r>
      <w:r>
        <w:rPr>
          <w:sz w:val="16"/>
          <w:vertAlign w:val="baseline"/>
        </w:rPr>
        <w:t>. Sentencia de 7 de septiembre de 2022. Serie C No. 464.</w:t>
      </w:r>
    </w:p>
    <w:p>
      <w:pPr>
        <w:spacing w:before="1"/>
        <w:ind w:left="362" w:right="374" w:firstLine="0"/>
        <w:jc w:val="both"/>
        <w:rPr>
          <w:sz w:val="16"/>
        </w:rPr>
      </w:pPr>
      <w:r>
        <w:rPr>
          <w:sz w:val="16"/>
          <w:vertAlign w:val="superscript"/>
        </w:rPr>
        <w:t>4</w:t>
      </w:r>
      <w:r>
        <w:rPr>
          <w:sz w:val="16"/>
          <w:vertAlign w:val="baseline"/>
        </w:rPr>
        <w:t> </w:t>
      </w:r>
      <w:r>
        <w:rPr>
          <w:i/>
          <w:sz w:val="16"/>
          <w:vertAlign w:val="baseline"/>
        </w:rPr>
        <w:t>Caso Benites Cabrera y otros Vs. Perú. Excepciones Preliminares, Fondo, Reparaciones y Costas</w:t>
      </w:r>
      <w:r>
        <w:rPr>
          <w:sz w:val="16"/>
          <w:vertAlign w:val="baseline"/>
        </w:rPr>
        <w:t>. Sentencia de 4 de octubre de 2022. Serie C No. 465.</w:t>
      </w:r>
    </w:p>
    <w:p>
      <w:pPr>
        <w:spacing w:before="0"/>
        <w:ind w:left="362" w:right="374" w:firstLine="0"/>
        <w:jc w:val="both"/>
        <w:rPr>
          <w:sz w:val="16"/>
        </w:rPr>
      </w:pPr>
      <w:r>
        <w:rPr>
          <w:sz w:val="16"/>
          <w:vertAlign w:val="superscript"/>
        </w:rPr>
        <w:t>5</w:t>
      </w:r>
      <w:r>
        <w:rPr>
          <w:spacing w:val="-5"/>
          <w:sz w:val="16"/>
          <w:vertAlign w:val="baseline"/>
        </w:rPr>
        <w:t> </w:t>
      </w:r>
      <w:r>
        <w:rPr>
          <w:i/>
          <w:sz w:val="16"/>
          <w:vertAlign w:val="baseline"/>
        </w:rPr>
        <w:t>Caso</w:t>
      </w:r>
      <w:r>
        <w:rPr>
          <w:i/>
          <w:spacing w:val="-14"/>
          <w:sz w:val="16"/>
          <w:vertAlign w:val="baseline"/>
        </w:rPr>
        <w:t> </w:t>
      </w:r>
      <w:r>
        <w:rPr>
          <w:i/>
          <w:sz w:val="16"/>
          <w:vertAlign w:val="baseline"/>
        </w:rPr>
        <w:t>Valencia</w:t>
      </w:r>
      <w:r>
        <w:rPr>
          <w:i/>
          <w:spacing w:val="-13"/>
          <w:sz w:val="16"/>
          <w:vertAlign w:val="baseline"/>
        </w:rPr>
        <w:t> </w:t>
      </w:r>
      <w:r>
        <w:rPr>
          <w:i/>
          <w:sz w:val="16"/>
          <w:vertAlign w:val="baseline"/>
        </w:rPr>
        <w:t>Campos</w:t>
      </w:r>
      <w:r>
        <w:rPr>
          <w:i/>
          <w:spacing w:val="-15"/>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Bolivia.</w:t>
      </w:r>
      <w:r>
        <w:rPr>
          <w:i/>
          <w:spacing w:val="-13"/>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3"/>
          <w:sz w:val="16"/>
          <w:vertAlign w:val="baseline"/>
        </w:rPr>
        <w:t> </w:t>
      </w:r>
      <w:r>
        <w:rPr>
          <w:sz w:val="16"/>
          <w:vertAlign w:val="baseline"/>
        </w:rPr>
        <w:t>Sentencia de 18 de octubre de 2022. Serie C No. 469.</w:t>
      </w:r>
    </w:p>
    <w:p>
      <w:pPr>
        <w:spacing w:before="0"/>
        <w:ind w:left="362" w:right="376" w:firstLine="0"/>
        <w:jc w:val="both"/>
        <w:rPr>
          <w:sz w:val="16"/>
        </w:rPr>
      </w:pPr>
      <w:r>
        <w:rPr>
          <w:sz w:val="16"/>
          <w:vertAlign w:val="superscript"/>
        </w:rPr>
        <w:t>6</w:t>
      </w:r>
      <w:r>
        <w:rPr>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 2022. Serie C No. 474.</w:t>
      </w:r>
    </w:p>
    <w:p>
      <w:pPr>
        <w:spacing w:before="0"/>
        <w:ind w:left="362" w:right="375" w:firstLine="0"/>
        <w:jc w:val="both"/>
        <w:rPr>
          <w:sz w:val="16"/>
        </w:rPr>
      </w:pPr>
      <w:r>
        <w:rPr>
          <w:sz w:val="16"/>
          <w:vertAlign w:val="superscript"/>
        </w:rPr>
        <w:t>7</w:t>
      </w:r>
      <w:r>
        <w:rPr>
          <w:sz w:val="16"/>
          <w:vertAlign w:val="baseline"/>
        </w:rPr>
        <w:t> </w:t>
      </w:r>
      <w:r>
        <w:rPr>
          <w:i/>
          <w:sz w:val="16"/>
          <w:vertAlign w:val="baseline"/>
        </w:rPr>
        <w:t>Caso Nissen Pessolani Vs. Paraguay. Fondo, Reparaciones y Costas</w:t>
      </w:r>
      <w:r>
        <w:rPr>
          <w:sz w:val="16"/>
          <w:vertAlign w:val="baseline"/>
        </w:rPr>
        <w:t>. Sentencia de 21 de noviembre de 2022. Serie C No. 477.</w:t>
      </w:r>
    </w:p>
    <w:p>
      <w:pPr>
        <w:spacing w:before="0"/>
        <w:ind w:left="362" w:right="376" w:firstLine="0"/>
        <w:jc w:val="both"/>
        <w:rPr>
          <w:sz w:val="16"/>
        </w:rPr>
      </w:pPr>
      <w:r>
        <w:rPr>
          <w:sz w:val="16"/>
          <w:vertAlign w:val="superscript"/>
        </w:rPr>
        <w:t>8</w:t>
      </w:r>
      <w:r>
        <w:rPr>
          <w:sz w:val="16"/>
          <w:vertAlign w:val="baseline"/>
        </w:rPr>
        <w:t> </w:t>
      </w:r>
      <w:r>
        <w:rPr>
          <w:i/>
          <w:sz w:val="16"/>
          <w:vertAlign w:val="baseline"/>
        </w:rPr>
        <w:t>Caso Aguinaga Aillón Vs. Ecuador. Fondo, Reparaciones y Costas</w:t>
      </w:r>
      <w:r>
        <w:rPr>
          <w:sz w:val="16"/>
          <w:vertAlign w:val="baseline"/>
        </w:rPr>
        <w:t>. Sentencia de 30 de enero de 2023. Serie C No. 483.</w:t>
      </w:r>
    </w:p>
    <w:p>
      <w:pPr>
        <w:spacing w:before="0"/>
        <w:ind w:left="362" w:right="374" w:firstLine="0"/>
        <w:jc w:val="both"/>
        <w:rPr>
          <w:sz w:val="16"/>
        </w:rPr>
      </w:pPr>
      <w:r>
        <w:rPr>
          <w:sz w:val="16"/>
          <w:vertAlign w:val="superscript"/>
        </w:rPr>
        <w:t>9</w:t>
      </w:r>
      <w:r>
        <w:rPr>
          <w:sz w:val="16"/>
          <w:vertAlign w:val="baseline"/>
        </w:rPr>
        <w:t> </w:t>
      </w:r>
      <w:r>
        <w:rPr>
          <w:i/>
          <w:sz w:val="16"/>
          <w:vertAlign w:val="baseline"/>
        </w:rPr>
        <w:t>Caso</w:t>
      </w:r>
      <w:r>
        <w:rPr>
          <w:i/>
          <w:spacing w:val="-3"/>
          <w:sz w:val="16"/>
          <w:vertAlign w:val="baseline"/>
        </w:rPr>
        <w:t> </w:t>
      </w:r>
      <w:r>
        <w:rPr>
          <w:i/>
          <w:sz w:val="16"/>
          <w:vertAlign w:val="baseline"/>
        </w:rPr>
        <w:t>Rodríguez</w:t>
      </w:r>
      <w:r>
        <w:rPr>
          <w:i/>
          <w:spacing w:val="-4"/>
          <w:sz w:val="16"/>
          <w:vertAlign w:val="baseline"/>
        </w:rPr>
        <w:t> </w:t>
      </w:r>
      <w:r>
        <w:rPr>
          <w:i/>
          <w:sz w:val="16"/>
          <w:vertAlign w:val="baseline"/>
        </w:rPr>
        <w:t>Pacheco</w:t>
      </w:r>
      <w:r>
        <w:rPr>
          <w:i/>
          <w:spacing w:val="-5"/>
          <w:sz w:val="16"/>
          <w:vertAlign w:val="baseline"/>
        </w:rPr>
        <w:t> </w:t>
      </w:r>
      <w:r>
        <w:rPr>
          <w:i/>
          <w:sz w:val="16"/>
          <w:vertAlign w:val="baseline"/>
        </w:rPr>
        <w:t>y</w:t>
      </w:r>
      <w:r>
        <w:rPr>
          <w:i/>
          <w:spacing w:val="-5"/>
          <w:sz w:val="16"/>
          <w:vertAlign w:val="baseline"/>
        </w:rPr>
        <w:t> </w:t>
      </w:r>
      <w:r>
        <w:rPr>
          <w:i/>
          <w:sz w:val="16"/>
          <w:vertAlign w:val="baseline"/>
        </w:rPr>
        <w:t>otra</w:t>
      </w:r>
      <w:r>
        <w:rPr>
          <w:i/>
          <w:spacing w:val="-4"/>
          <w:sz w:val="16"/>
          <w:vertAlign w:val="baseline"/>
        </w:rPr>
        <w:t> </w:t>
      </w:r>
      <w:r>
        <w:rPr>
          <w:i/>
          <w:sz w:val="16"/>
          <w:vertAlign w:val="baseline"/>
        </w:rPr>
        <w:t>Vs.</w:t>
      </w:r>
      <w:r>
        <w:rPr>
          <w:i/>
          <w:spacing w:val="-4"/>
          <w:sz w:val="16"/>
          <w:vertAlign w:val="baseline"/>
        </w:rPr>
        <w:t> </w:t>
      </w:r>
      <w:r>
        <w:rPr>
          <w:i/>
          <w:sz w:val="16"/>
          <w:vertAlign w:val="baseline"/>
        </w:rPr>
        <w:t>Venezuela.</w:t>
      </w:r>
      <w:r>
        <w:rPr>
          <w:i/>
          <w:spacing w:val="-5"/>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 Sentencia de 1 de septiembre de 2023. Serie C No. 504.</w:t>
      </w:r>
    </w:p>
    <w:p>
      <w:pPr>
        <w:spacing w:after="0"/>
        <w:jc w:val="both"/>
        <w:rPr>
          <w:sz w:val="16"/>
        </w:rPr>
        <w:sectPr>
          <w:footerReference w:type="default" r:id="rId13"/>
          <w:pgSz w:w="11910" w:h="16840"/>
          <w:pgMar w:footer="0" w:header="0" w:top="1560" w:bottom="280" w:left="1340" w:right="1320"/>
        </w:sectPr>
      </w:pPr>
    </w:p>
    <w:p>
      <w:pPr>
        <w:pStyle w:val="BodyText"/>
        <w:spacing w:before="78"/>
        <w:ind w:left="1081" w:right="377"/>
        <w:jc w:val="both"/>
      </w:pPr>
      <w:r>
        <w:rPr/>
        <w:t>convenios internacionales, incluyendo la Convención Americana. Posteriormente,</w:t>
      </w:r>
      <w:r>
        <w:rPr>
          <w:spacing w:val="-9"/>
        </w:rPr>
        <w:t> </w:t>
      </w:r>
      <w:r>
        <w:rPr/>
        <w:t>me</w:t>
      </w:r>
      <w:r>
        <w:rPr>
          <w:spacing w:val="-8"/>
        </w:rPr>
        <w:t> </w:t>
      </w:r>
      <w:r>
        <w:rPr/>
        <w:t>referiré</w:t>
      </w:r>
      <w:r>
        <w:rPr>
          <w:spacing w:val="-10"/>
        </w:rPr>
        <w:t> </w:t>
      </w:r>
      <w:r>
        <w:rPr/>
        <w:t>a</w:t>
      </w:r>
      <w:r>
        <w:rPr>
          <w:spacing w:val="-3"/>
        </w:rPr>
        <w:t> </w:t>
      </w:r>
      <w:r>
        <w:rPr/>
        <w:t>los</w:t>
      </w:r>
      <w:r>
        <w:rPr>
          <w:spacing w:val="-7"/>
        </w:rPr>
        <w:t> </w:t>
      </w:r>
      <w:r>
        <w:rPr/>
        <w:t>trabajos</w:t>
      </w:r>
      <w:r>
        <w:rPr>
          <w:spacing w:val="-10"/>
        </w:rPr>
        <w:t> </w:t>
      </w:r>
      <w:r>
        <w:rPr/>
        <w:t>preparatorios</w:t>
      </w:r>
      <w:r>
        <w:rPr>
          <w:spacing w:val="-7"/>
        </w:rPr>
        <w:t> </w:t>
      </w:r>
      <w:r>
        <w:rPr/>
        <w:t>de</w:t>
      </w:r>
      <w:r>
        <w:rPr>
          <w:spacing w:val="-10"/>
        </w:rPr>
        <w:t> </w:t>
      </w:r>
      <w:r>
        <w:rPr/>
        <w:t>la</w:t>
      </w:r>
      <w:r>
        <w:rPr>
          <w:spacing w:val="-3"/>
        </w:rPr>
        <w:t> </w:t>
      </w:r>
      <w:r>
        <w:rPr/>
        <w:t>Convención,</w:t>
      </w:r>
      <w:r>
        <w:rPr>
          <w:spacing w:val="-8"/>
        </w:rPr>
        <w:t> </w:t>
      </w:r>
      <w:r>
        <w:rPr/>
        <w:t>en cuanto</w:t>
      </w:r>
      <w:r>
        <w:rPr>
          <w:spacing w:val="-3"/>
        </w:rPr>
        <w:t> </w:t>
      </w:r>
      <w:r>
        <w:rPr/>
        <w:t>permiten</w:t>
      </w:r>
      <w:r>
        <w:rPr>
          <w:spacing w:val="-1"/>
        </w:rPr>
        <w:t> </w:t>
      </w:r>
      <w:r>
        <w:rPr/>
        <w:t>arrojar</w:t>
      </w:r>
      <w:r>
        <w:rPr>
          <w:spacing w:val="-1"/>
        </w:rPr>
        <w:t> </w:t>
      </w:r>
      <w:r>
        <w:rPr/>
        <w:t>luz</w:t>
      </w:r>
      <w:r>
        <w:rPr>
          <w:spacing w:val="-1"/>
        </w:rPr>
        <w:t> </w:t>
      </w:r>
      <w:r>
        <w:rPr/>
        <w:t>sobre</w:t>
      </w:r>
      <w:r>
        <w:rPr>
          <w:spacing w:val="-3"/>
        </w:rPr>
        <w:t> </w:t>
      </w:r>
      <w:r>
        <w:rPr/>
        <w:t>el</w:t>
      </w:r>
      <w:r>
        <w:rPr>
          <w:spacing w:val="-2"/>
        </w:rPr>
        <w:t> </w:t>
      </w:r>
      <w:r>
        <w:rPr/>
        <w:t>alcance</w:t>
      </w:r>
      <w:r>
        <w:rPr>
          <w:spacing w:val="-3"/>
        </w:rPr>
        <w:t> </w:t>
      </w:r>
      <w:r>
        <w:rPr/>
        <w:t>de la</w:t>
      </w:r>
      <w:r>
        <w:rPr>
          <w:spacing w:val="-2"/>
        </w:rPr>
        <w:t> </w:t>
      </w:r>
      <w:r>
        <w:rPr/>
        <w:t>disposición del</w:t>
      </w:r>
      <w:r>
        <w:rPr>
          <w:spacing w:val="-2"/>
        </w:rPr>
        <w:t> </w:t>
      </w:r>
      <w:r>
        <w:rPr/>
        <w:t>artículo</w:t>
      </w:r>
      <w:r>
        <w:rPr>
          <w:spacing w:val="-3"/>
        </w:rPr>
        <w:t> </w:t>
      </w:r>
      <w:r>
        <w:rPr/>
        <w:t>26. Seguidamente, aludiré al origen y contenido del Protocolo de San Salvador (en adelante, “el Protocolo”) y, por último, explicitaré las razones que controvierten la decisión de la mayoría en el caso concreto.</w:t>
      </w:r>
    </w:p>
    <w:p>
      <w:pPr>
        <w:pStyle w:val="BodyText"/>
      </w:pPr>
    </w:p>
    <w:p>
      <w:pPr>
        <w:pStyle w:val="Heading2"/>
        <w:numPr>
          <w:ilvl w:val="0"/>
          <w:numId w:val="19"/>
        </w:numPr>
        <w:tabs>
          <w:tab w:pos="1082" w:val="left" w:leader="none"/>
        </w:tabs>
        <w:spacing w:line="240" w:lineRule="auto" w:before="0" w:after="0"/>
        <w:ind w:left="1082" w:right="0" w:hanging="361"/>
        <w:jc w:val="left"/>
      </w:pPr>
      <w:r>
        <w:rPr/>
        <w:t>El</w:t>
      </w:r>
      <w:r>
        <w:rPr>
          <w:spacing w:val="-8"/>
        </w:rPr>
        <w:t> </w:t>
      </w:r>
      <w:r>
        <w:rPr/>
        <w:t>derecho</w:t>
      </w:r>
      <w:r>
        <w:rPr>
          <w:spacing w:val="-4"/>
        </w:rPr>
        <w:t> </w:t>
      </w:r>
      <w:r>
        <w:rPr/>
        <w:t>de</w:t>
      </w:r>
      <w:r>
        <w:rPr>
          <w:spacing w:val="-4"/>
        </w:rPr>
        <w:t> </w:t>
      </w:r>
      <w:r>
        <w:rPr/>
        <w:t>los</w:t>
      </w:r>
      <w:r>
        <w:rPr>
          <w:spacing w:val="-7"/>
        </w:rPr>
        <w:t> </w:t>
      </w:r>
      <w:r>
        <w:rPr>
          <w:spacing w:val="-2"/>
        </w:rPr>
        <w:t>tratados</w:t>
      </w:r>
    </w:p>
    <w:p>
      <w:pPr>
        <w:pStyle w:val="BodyText"/>
        <w:spacing w:before="1"/>
        <w:rPr>
          <w:b/>
        </w:rPr>
      </w:pPr>
    </w:p>
    <w:p>
      <w:pPr>
        <w:pStyle w:val="ListParagraph"/>
        <w:numPr>
          <w:ilvl w:val="2"/>
          <w:numId w:val="18"/>
        </w:numPr>
        <w:tabs>
          <w:tab w:pos="1082" w:val="left" w:leader="none"/>
        </w:tabs>
        <w:spacing w:line="240" w:lineRule="auto" w:before="0" w:after="0"/>
        <w:ind w:left="1081" w:right="384" w:hanging="360"/>
        <w:jc w:val="both"/>
        <w:rPr>
          <w:sz w:val="20"/>
        </w:rPr>
      </w:pPr>
      <w:r>
        <w:rPr>
          <w:sz w:val="20"/>
        </w:rPr>
        <w:t>Como es sabido, el derecho de los tratados se refiere a las obligaciones que resultan del consentimiento expreso de los Estados. En consecuencia, si las voluntades de éstos convergen en torno a una determinada materia, tal consentimiento debe exteriorizarse en la forma establecida por el artículo 2 letra a) de la Convención de Viena sobre el Derecho de los Tratados (en adelante, CVDT)</w:t>
      </w:r>
      <w:r>
        <w:rPr>
          <w:position w:val="7"/>
          <w:sz w:val="13"/>
        </w:rPr>
        <w:t>10</w:t>
      </w:r>
      <w:r>
        <w:rPr>
          <w:sz w:val="20"/>
        </w:rPr>
        <w:t>.</w:t>
      </w:r>
    </w:p>
    <w:p>
      <w:pPr>
        <w:pStyle w:val="BodyText"/>
      </w:pPr>
    </w:p>
    <w:p>
      <w:pPr>
        <w:pStyle w:val="ListParagraph"/>
        <w:numPr>
          <w:ilvl w:val="2"/>
          <w:numId w:val="18"/>
        </w:numPr>
        <w:tabs>
          <w:tab w:pos="1082" w:val="left" w:leader="none"/>
        </w:tabs>
        <w:spacing w:line="240" w:lineRule="auto" w:before="1" w:after="0"/>
        <w:ind w:left="1081" w:right="377" w:hanging="360"/>
        <w:jc w:val="both"/>
        <w:rPr>
          <w:sz w:val="20"/>
        </w:rPr>
      </w:pPr>
      <w:r>
        <w:rPr>
          <w:sz w:val="20"/>
        </w:rPr>
        <w:t>En</w:t>
      </w:r>
      <w:r>
        <w:rPr>
          <w:spacing w:val="-18"/>
          <w:sz w:val="20"/>
        </w:rPr>
        <w:t> </w:t>
      </w:r>
      <w:r>
        <w:rPr>
          <w:sz w:val="20"/>
        </w:rPr>
        <w:t>virtud</w:t>
      </w:r>
      <w:r>
        <w:rPr>
          <w:spacing w:val="-18"/>
          <w:sz w:val="20"/>
        </w:rPr>
        <w:t> </w:t>
      </w:r>
      <w:r>
        <w:rPr>
          <w:sz w:val="20"/>
        </w:rPr>
        <w:t>de</w:t>
      </w:r>
      <w:r>
        <w:rPr>
          <w:spacing w:val="-17"/>
          <w:sz w:val="20"/>
        </w:rPr>
        <w:t> </w:t>
      </w:r>
      <w:r>
        <w:rPr>
          <w:sz w:val="20"/>
        </w:rPr>
        <w:t>este</w:t>
      </w:r>
      <w:r>
        <w:rPr>
          <w:spacing w:val="-18"/>
          <w:sz w:val="20"/>
        </w:rPr>
        <w:t> </w:t>
      </w:r>
      <w:r>
        <w:rPr>
          <w:sz w:val="20"/>
        </w:rPr>
        <w:t>tipo</w:t>
      </w:r>
      <w:r>
        <w:rPr>
          <w:spacing w:val="-17"/>
          <w:sz w:val="20"/>
        </w:rPr>
        <w:t> </w:t>
      </w:r>
      <w:r>
        <w:rPr>
          <w:sz w:val="20"/>
        </w:rPr>
        <w:t>de</w:t>
      </w:r>
      <w:r>
        <w:rPr>
          <w:spacing w:val="-18"/>
          <w:sz w:val="20"/>
        </w:rPr>
        <w:t> </w:t>
      </w:r>
      <w:r>
        <w:rPr>
          <w:sz w:val="20"/>
        </w:rPr>
        <w:t>acuerdos</w:t>
      </w:r>
      <w:r>
        <w:rPr>
          <w:spacing w:val="-18"/>
          <w:sz w:val="20"/>
        </w:rPr>
        <w:t> </w:t>
      </w:r>
      <w:r>
        <w:rPr>
          <w:sz w:val="20"/>
        </w:rPr>
        <w:t>internacionales,</w:t>
      </w:r>
      <w:r>
        <w:rPr>
          <w:spacing w:val="-17"/>
          <w:sz w:val="20"/>
        </w:rPr>
        <w:t> </w:t>
      </w:r>
      <w:r>
        <w:rPr>
          <w:sz w:val="20"/>
        </w:rPr>
        <w:t>los</w:t>
      </w:r>
      <w:r>
        <w:rPr>
          <w:spacing w:val="-18"/>
          <w:sz w:val="20"/>
        </w:rPr>
        <w:t> </w:t>
      </w:r>
      <w:r>
        <w:rPr>
          <w:sz w:val="20"/>
        </w:rPr>
        <w:t>Estados</w:t>
      </w:r>
      <w:r>
        <w:rPr>
          <w:spacing w:val="-17"/>
          <w:sz w:val="20"/>
        </w:rPr>
        <w:t> </w:t>
      </w:r>
      <w:r>
        <w:rPr>
          <w:sz w:val="20"/>
        </w:rPr>
        <w:t>pueden</w:t>
      </w:r>
      <w:r>
        <w:rPr>
          <w:spacing w:val="-18"/>
          <w:sz w:val="20"/>
        </w:rPr>
        <w:t> </w:t>
      </w:r>
      <w:r>
        <w:rPr>
          <w:sz w:val="20"/>
        </w:rPr>
        <w:t>acordar la</w:t>
      </w:r>
      <w:r>
        <w:rPr>
          <w:spacing w:val="-6"/>
          <w:sz w:val="20"/>
        </w:rPr>
        <w:t> </w:t>
      </w:r>
      <w:r>
        <w:rPr>
          <w:sz w:val="20"/>
        </w:rPr>
        <w:t>creación</w:t>
      </w:r>
      <w:r>
        <w:rPr>
          <w:spacing w:val="-6"/>
          <w:sz w:val="20"/>
        </w:rPr>
        <w:t> </w:t>
      </w:r>
      <w:r>
        <w:rPr>
          <w:sz w:val="20"/>
        </w:rPr>
        <w:t>de</w:t>
      </w:r>
      <w:r>
        <w:rPr>
          <w:spacing w:val="-6"/>
          <w:sz w:val="20"/>
        </w:rPr>
        <w:t> </w:t>
      </w:r>
      <w:r>
        <w:rPr>
          <w:sz w:val="20"/>
        </w:rPr>
        <w:t>tribunales</w:t>
      </w:r>
      <w:r>
        <w:rPr>
          <w:spacing w:val="-5"/>
          <w:sz w:val="20"/>
        </w:rPr>
        <w:t> </w:t>
      </w:r>
      <w:r>
        <w:rPr>
          <w:sz w:val="20"/>
        </w:rPr>
        <w:t>encargados</w:t>
      </w:r>
      <w:r>
        <w:rPr>
          <w:spacing w:val="-7"/>
          <w:sz w:val="20"/>
        </w:rPr>
        <w:t> </w:t>
      </w:r>
      <w:r>
        <w:rPr>
          <w:sz w:val="20"/>
        </w:rPr>
        <w:t>de</w:t>
      </w:r>
      <w:r>
        <w:rPr>
          <w:spacing w:val="-8"/>
          <w:sz w:val="20"/>
        </w:rPr>
        <w:t> </w:t>
      </w:r>
      <w:r>
        <w:rPr>
          <w:sz w:val="20"/>
        </w:rPr>
        <w:t>aplicar</w:t>
      </w:r>
      <w:r>
        <w:rPr>
          <w:spacing w:val="-5"/>
          <w:sz w:val="20"/>
        </w:rPr>
        <w:t> </w:t>
      </w:r>
      <w:r>
        <w:rPr>
          <w:sz w:val="20"/>
        </w:rPr>
        <w:t>e</w:t>
      </w:r>
      <w:r>
        <w:rPr>
          <w:spacing w:val="-6"/>
          <w:sz w:val="20"/>
        </w:rPr>
        <w:t> </w:t>
      </w:r>
      <w:r>
        <w:rPr>
          <w:sz w:val="20"/>
        </w:rPr>
        <w:t>interpretar</w:t>
      </w:r>
      <w:r>
        <w:rPr>
          <w:spacing w:val="-8"/>
          <w:sz w:val="20"/>
        </w:rPr>
        <w:t> </w:t>
      </w:r>
      <w:r>
        <w:rPr>
          <w:sz w:val="20"/>
        </w:rPr>
        <w:t>las</w:t>
      </w:r>
      <w:r>
        <w:rPr>
          <w:spacing w:val="-5"/>
          <w:sz w:val="20"/>
        </w:rPr>
        <w:t> </w:t>
      </w:r>
      <w:r>
        <w:rPr>
          <w:sz w:val="20"/>
        </w:rPr>
        <w:t>disposiciones en ellos contenidas y, mediante instrumentos posteriores, pueden ampliar la competencia de dichos organismos. Por ende, los tribunales internacionales deben ejercer sus facultades en el marco fijado por los tratados pertinentes. Tales instrumentos jurídicos constituyen su fundamento y también el límite de su actuación. Desde una perspectiva democrática, lo expresado es coherente con el debido respeto a los procesos deliberativos internos que se desarrollan a propósito de la ratificación de un tratado, y con el tipo de interpretación que realizan los tribunales internacionales. Dicha labor hermenéutica se ejerce respecto de normas de derecho internacional, no siendo de naturaleza constitucional.</w:t>
      </w:r>
    </w:p>
    <w:p>
      <w:pPr>
        <w:pStyle w:val="BodyText"/>
        <w:spacing w:before="11"/>
        <w:rPr>
          <w:sz w:val="19"/>
        </w:rPr>
      </w:pPr>
    </w:p>
    <w:p>
      <w:pPr>
        <w:pStyle w:val="ListParagraph"/>
        <w:numPr>
          <w:ilvl w:val="2"/>
          <w:numId w:val="18"/>
        </w:numPr>
        <w:tabs>
          <w:tab w:pos="1082" w:val="left" w:leader="none"/>
        </w:tabs>
        <w:spacing w:line="240" w:lineRule="auto" w:before="0" w:after="0"/>
        <w:ind w:left="1081" w:right="381" w:hanging="360"/>
        <w:jc w:val="both"/>
        <w:rPr>
          <w:sz w:val="20"/>
        </w:rPr>
      </w:pPr>
      <w:r>
        <w:rPr>
          <w:sz w:val="20"/>
        </w:rPr>
        <w:t>A la luz de estas consideraciones, y habida cuenta que en este caso la Corte declara la violación del derecho al trabajo, fundándose en lo dispuesto en el artículo 26 de la Convención, cabe preguntarse si acaso el Tribunal posee o no competencia para proceder de esta forma.</w:t>
      </w:r>
    </w:p>
    <w:p>
      <w:pPr>
        <w:pStyle w:val="BodyText"/>
        <w:spacing w:before="2"/>
      </w:pPr>
    </w:p>
    <w:p>
      <w:pPr>
        <w:pStyle w:val="ListParagraph"/>
        <w:numPr>
          <w:ilvl w:val="2"/>
          <w:numId w:val="18"/>
        </w:numPr>
        <w:tabs>
          <w:tab w:pos="1082" w:val="left" w:leader="none"/>
        </w:tabs>
        <w:spacing w:line="240" w:lineRule="auto" w:before="0" w:after="0"/>
        <w:ind w:left="1081" w:right="378" w:hanging="360"/>
        <w:jc w:val="both"/>
        <w:rPr>
          <w:sz w:val="20"/>
        </w:rPr>
      </w:pPr>
      <w:r>
        <w:rPr>
          <w:sz w:val="20"/>
        </w:rPr>
        <w:t>Desde el punto de vista del derecho de los tratados, la respuesta a esta interrogante</w:t>
      </w:r>
      <w:r>
        <w:rPr>
          <w:spacing w:val="-1"/>
          <w:sz w:val="20"/>
        </w:rPr>
        <w:t> </w:t>
      </w:r>
      <w:r>
        <w:rPr>
          <w:sz w:val="20"/>
        </w:rPr>
        <w:t>es</w:t>
      </w:r>
      <w:r>
        <w:rPr>
          <w:spacing w:val="-2"/>
          <w:sz w:val="20"/>
        </w:rPr>
        <w:t> </w:t>
      </w:r>
      <w:r>
        <w:rPr>
          <w:sz w:val="20"/>
        </w:rPr>
        <w:t>negativa. El</w:t>
      </w:r>
      <w:r>
        <w:rPr>
          <w:spacing w:val="-1"/>
          <w:sz w:val="20"/>
        </w:rPr>
        <w:t> </w:t>
      </w:r>
      <w:r>
        <w:rPr>
          <w:sz w:val="20"/>
        </w:rPr>
        <w:t>artículo</w:t>
      </w:r>
      <w:r>
        <w:rPr>
          <w:spacing w:val="-3"/>
          <w:sz w:val="20"/>
        </w:rPr>
        <w:t> </w:t>
      </w:r>
      <w:r>
        <w:rPr>
          <w:sz w:val="20"/>
        </w:rPr>
        <w:t>1.1</w:t>
      </w:r>
      <w:r>
        <w:rPr>
          <w:spacing w:val="-2"/>
          <w:sz w:val="20"/>
        </w:rPr>
        <w:t> </w:t>
      </w:r>
      <w:r>
        <w:rPr>
          <w:sz w:val="20"/>
        </w:rPr>
        <w:t>de</w:t>
      </w:r>
      <w:r>
        <w:rPr>
          <w:spacing w:val="-3"/>
          <w:sz w:val="20"/>
        </w:rPr>
        <w:t> </w:t>
      </w:r>
      <w:r>
        <w:rPr>
          <w:sz w:val="20"/>
        </w:rPr>
        <w:t>la Convención</w:t>
      </w:r>
      <w:r>
        <w:rPr>
          <w:spacing w:val="-1"/>
          <w:sz w:val="20"/>
        </w:rPr>
        <w:t> </w:t>
      </w:r>
      <w:r>
        <w:rPr>
          <w:sz w:val="20"/>
        </w:rPr>
        <w:t>es</w:t>
      </w:r>
      <w:r>
        <w:rPr>
          <w:spacing w:val="-2"/>
          <w:sz w:val="20"/>
        </w:rPr>
        <w:t> </w:t>
      </w:r>
      <w:r>
        <w:rPr>
          <w:sz w:val="20"/>
        </w:rPr>
        <w:t>claro</w:t>
      </w:r>
      <w:r>
        <w:rPr>
          <w:spacing w:val="-1"/>
          <w:sz w:val="20"/>
        </w:rPr>
        <w:t> </w:t>
      </w:r>
      <w:r>
        <w:rPr>
          <w:sz w:val="20"/>
        </w:rPr>
        <w:t>en</w:t>
      </w:r>
      <w:r>
        <w:rPr>
          <w:spacing w:val="-1"/>
          <w:sz w:val="20"/>
        </w:rPr>
        <w:t> </w:t>
      </w:r>
      <w:r>
        <w:rPr>
          <w:sz w:val="20"/>
        </w:rPr>
        <w:t>señalar que los Estados Parte “se comprometen a respetar los derechos y libertades reconocidos </w:t>
      </w:r>
      <w:r>
        <w:rPr>
          <w:b/>
          <w:sz w:val="20"/>
        </w:rPr>
        <w:t>en ella </w:t>
      </w:r>
      <w:r>
        <w:rPr>
          <w:sz w:val="20"/>
        </w:rPr>
        <w:t>y a garantizar su libre y pleno ejercicio a toda persona que</w:t>
      </w:r>
      <w:r>
        <w:rPr>
          <w:spacing w:val="-17"/>
          <w:sz w:val="20"/>
        </w:rPr>
        <w:t> </w:t>
      </w:r>
      <w:r>
        <w:rPr>
          <w:sz w:val="20"/>
        </w:rPr>
        <w:t>esté</w:t>
      </w:r>
      <w:r>
        <w:rPr>
          <w:spacing w:val="-17"/>
          <w:sz w:val="20"/>
        </w:rPr>
        <w:t> </w:t>
      </w:r>
      <w:r>
        <w:rPr>
          <w:sz w:val="20"/>
        </w:rPr>
        <w:t>sujeta</w:t>
      </w:r>
      <w:r>
        <w:rPr>
          <w:spacing w:val="-16"/>
          <w:sz w:val="20"/>
        </w:rPr>
        <w:t> </w:t>
      </w:r>
      <w:r>
        <w:rPr>
          <w:sz w:val="20"/>
        </w:rPr>
        <w:t>a</w:t>
      </w:r>
      <w:r>
        <w:rPr>
          <w:spacing w:val="-16"/>
          <w:sz w:val="20"/>
        </w:rPr>
        <w:t> </w:t>
      </w:r>
      <w:r>
        <w:rPr>
          <w:sz w:val="20"/>
        </w:rPr>
        <w:t>su</w:t>
      </w:r>
      <w:r>
        <w:rPr>
          <w:spacing w:val="-16"/>
          <w:sz w:val="20"/>
        </w:rPr>
        <w:t> </w:t>
      </w:r>
      <w:r>
        <w:rPr>
          <w:sz w:val="20"/>
        </w:rPr>
        <w:t>jurisdicción</w:t>
      </w:r>
      <w:r>
        <w:rPr>
          <w:spacing w:val="-15"/>
          <w:sz w:val="20"/>
        </w:rPr>
        <w:t> </w:t>
      </w:r>
      <w:r>
        <w:rPr>
          <w:sz w:val="20"/>
        </w:rPr>
        <w:t>sin</w:t>
      </w:r>
      <w:r>
        <w:rPr>
          <w:spacing w:val="-15"/>
          <w:sz w:val="20"/>
        </w:rPr>
        <w:t> </w:t>
      </w:r>
      <w:r>
        <w:rPr>
          <w:sz w:val="20"/>
        </w:rPr>
        <w:t>discriminación</w:t>
      </w:r>
      <w:r>
        <w:rPr>
          <w:spacing w:val="-15"/>
          <w:sz w:val="20"/>
        </w:rPr>
        <w:t> </w:t>
      </w:r>
      <w:r>
        <w:rPr>
          <w:sz w:val="20"/>
        </w:rPr>
        <w:t>[…]”.</w:t>
      </w:r>
      <w:r>
        <w:rPr>
          <w:spacing w:val="-17"/>
          <w:sz w:val="20"/>
        </w:rPr>
        <w:t> </w:t>
      </w:r>
      <w:r>
        <w:rPr>
          <w:sz w:val="20"/>
        </w:rPr>
        <w:t>Correlativamente,</w:t>
      </w:r>
      <w:r>
        <w:rPr>
          <w:spacing w:val="-17"/>
          <w:sz w:val="20"/>
        </w:rPr>
        <w:t> </w:t>
      </w:r>
      <w:r>
        <w:rPr>
          <w:sz w:val="20"/>
        </w:rPr>
        <w:t>las normas sobre competencia y funciones de la Corte, también son prístinas al establecer la sujeción de la Corte a las disposiciones de la Convención Americana.</w:t>
      </w:r>
      <w:r>
        <w:rPr>
          <w:spacing w:val="-2"/>
          <w:sz w:val="20"/>
        </w:rPr>
        <w:t> </w:t>
      </w:r>
      <w:r>
        <w:rPr>
          <w:sz w:val="20"/>
        </w:rPr>
        <w:t>En efecto, el</w:t>
      </w:r>
      <w:r>
        <w:rPr>
          <w:spacing w:val="-2"/>
          <w:sz w:val="20"/>
        </w:rPr>
        <w:t> </w:t>
      </w:r>
      <w:r>
        <w:rPr>
          <w:sz w:val="20"/>
        </w:rPr>
        <w:t>artículo</w:t>
      </w:r>
      <w:r>
        <w:rPr>
          <w:spacing w:val="-1"/>
          <w:sz w:val="20"/>
        </w:rPr>
        <w:t> </w:t>
      </w:r>
      <w:r>
        <w:rPr>
          <w:sz w:val="20"/>
        </w:rPr>
        <w:t>62.3</w:t>
      </w:r>
      <w:r>
        <w:rPr>
          <w:spacing w:val="-2"/>
          <w:sz w:val="20"/>
        </w:rPr>
        <w:t> </w:t>
      </w:r>
      <w:r>
        <w:rPr>
          <w:sz w:val="20"/>
        </w:rPr>
        <w:t>indica que “la Corte</w:t>
      </w:r>
      <w:r>
        <w:rPr>
          <w:spacing w:val="-3"/>
          <w:sz w:val="20"/>
        </w:rPr>
        <w:t> </w:t>
      </w:r>
      <w:r>
        <w:rPr>
          <w:sz w:val="20"/>
        </w:rPr>
        <w:t>tiene</w:t>
      </w:r>
      <w:r>
        <w:rPr>
          <w:spacing w:val="-1"/>
          <w:sz w:val="20"/>
        </w:rPr>
        <w:t> </w:t>
      </w:r>
      <w:r>
        <w:rPr>
          <w:sz w:val="20"/>
        </w:rPr>
        <w:t>competencia para</w:t>
      </w:r>
      <w:r>
        <w:rPr>
          <w:spacing w:val="-2"/>
          <w:sz w:val="20"/>
        </w:rPr>
        <w:t> </w:t>
      </w:r>
      <w:r>
        <w:rPr>
          <w:sz w:val="20"/>
        </w:rPr>
        <w:t>conocer</w:t>
      </w:r>
      <w:r>
        <w:rPr>
          <w:spacing w:val="-3"/>
          <w:sz w:val="20"/>
        </w:rPr>
        <w:t> </w:t>
      </w:r>
      <w:r>
        <w:rPr>
          <w:sz w:val="20"/>
        </w:rPr>
        <w:t>de</w:t>
      </w:r>
      <w:r>
        <w:rPr>
          <w:spacing w:val="-1"/>
          <w:sz w:val="20"/>
        </w:rPr>
        <w:t> </w:t>
      </w:r>
      <w:r>
        <w:rPr>
          <w:sz w:val="20"/>
        </w:rPr>
        <w:t>cualquier</w:t>
      </w:r>
      <w:r>
        <w:rPr>
          <w:spacing w:val="-1"/>
          <w:sz w:val="20"/>
        </w:rPr>
        <w:t> </w:t>
      </w:r>
      <w:r>
        <w:rPr>
          <w:sz w:val="20"/>
        </w:rPr>
        <w:t>caso</w:t>
      </w:r>
      <w:r>
        <w:rPr>
          <w:spacing w:val="-3"/>
          <w:sz w:val="20"/>
        </w:rPr>
        <w:t> </w:t>
      </w:r>
      <w:r>
        <w:rPr>
          <w:sz w:val="20"/>
        </w:rPr>
        <w:t>relativo</w:t>
      </w:r>
      <w:r>
        <w:rPr>
          <w:spacing w:val="-3"/>
          <w:sz w:val="20"/>
        </w:rPr>
        <w:t> </w:t>
      </w:r>
      <w:r>
        <w:rPr>
          <w:sz w:val="20"/>
        </w:rPr>
        <w:t>a</w:t>
      </w:r>
      <w:r>
        <w:rPr>
          <w:spacing w:val="-2"/>
          <w:sz w:val="20"/>
        </w:rPr>
        <w:t> </w:t>
      </w:r>
      <w:r>
        <w:rPr>
          <w:sz w:val="20"/>
        </w:rPr>
        <w:t>la</w:t>
      </w:r>
      <w:r>
        <w:rPr>
          <w:spacing w:val="-2"/>
          <w:sz w:val="20"/>
        </w:rPr>
        <w:t> </w:t>
      </w:r>
      <w:r>
        <w:rPr>
          <w:sz w:val="20"/>
        </w:rPr>
        <w:t>interpretación y</w:t>
      </w:r>
      <w:r>
        <w:rPr>
          <w:spacing w:val="-2"/>
          <w:sz w:val="20"/>
        </w:rPr>
        <w:t> </w:t>
      </w:r>
      <w:r>
        <w:rPr>
          <w:sz w:val="20"/>
        </w:rPr>
        <w:t>aplicación de</w:t>
      </w:r>
      <w:r>
        <w:rPr>
          <w:spacing w:val="-3"/>
          <w:sz w:val="20"/>
        </w:rPr>
        <w:t> </w:t>
      </w:r>
      <w:r>
        <w:rPr>
          <w:sz w:val="20"/>
        </w:rPr>
        <w:t>las disposiciones </w:t>
      </w:r>
      <w:r>
        <w:rPr>
          <w:b/>
          <w:sz w:val="20"/>
        </w:rPr>
        <w:t>de esta Convención </w:t>
      </w:r>
      <w:r>
        <w:rPr>
          <w:sz w:val="20"/>
        </w:rPr>
        <w:t>que le sea sometido […]” y, en el mismo sentido, el artículo 63.1 dispone que “cuando [la Corte] decida que hubo violación de un derecho o libertad protegido </w:t>
      </w:r>
      <w:r>
        <w:rPr>
          <w:b/>
          <w:sz w:val="20"/>
        </w:rPr>
        <w:t>en esta Convención </w:t>
      </w:r>
      <w:r>
        <w:rPr>
          <w:sz w:val="20"/>
        </w:rPr>
        <w:t>[…] dispondrá que se garantice al lesionado en el goce de su derecho o libertad </w:t>
      </w:r>
      <w:r>
        <w:rPr>
          <w:spacing w:val="-2"/>
          <w:sz w:val="20"/>
        </w:rPr>
        <w:t>conculcados”</w:t>
      </w:r>
      <w:r>
        <w:rPr>
          <w:spacing w:val="-2"/>
          <w:position w:val="7"/>
          <w:sz w:val="13"/>
        </w:rPr>
        <w:t>11</w:t>
      </w:r>
      <w:r>
        <w:rPr>
          <w:spacing w:val="-2"/>
          <w:sz w:val="20"/>
        </w:rPr>
        <w:t>.</w:t>
      </w:r>
    </w:p>
    <w:p>
      <w:pPr>
        <w:pStyle w:val="BodyText"/>
      </w:pPr>
    </w:p>
    <w:p>
      <w:pPr>
        <w:pStyle w:val="ListParagraph"/>
        <w:numPr>
          <w:ilvl w:val="2"/>
          <w:numId w:val="18"/>
        </w:numPr>
        <w:tabs>
          <w:tab w:pos="1082" w:val="left" w:leader="none"/>
        </w:tabs>
        <w:spacing w:line="240" w:lineRule="auto" w:before="0" w:after="0"/>
        <w:ind w:left="1081" w:right="379" w:hanging="360"/>
        <w:jc w:val="both"/>
        <w:rPr>
          <w:sz w:val="20"/>
        </w:rPr>
      </w:pPr>
      <w:r>
        <w:rPr>
          <w:sz w:val="20"/>
        </w:rPr>
        <w:t>Por</w:t>
      </w:r>
      <w:r>
        <w:rPr>
          <w:spacing w:val="-5"/>
          <w:sz w:val="20"/>
        </w:rPr>
        <w:t> </w:t>
      </w:r>
      <w:r>
        <w:rPr>
          <w:sz w:val="20"/>
        </w:rPr>
        <w:t>su</w:t>
      </w:r>
      <w:r>
        <w:rPr>
          <w:spacing w:val="-8"/>
          <w:sz w:val="20"/>
        </w:rPr>
        <w:t> </w:t>
      </w:r>
      <w:r>
        <w:rPr>
          <w:sz w:val="20"/>
        </w:rPr>
        <w:t>parte,</w:t>
      </w:r>
      <w:r>
        <w:rPr>
          <w:spacing w:val="-5"/>
          <w:sz w:val="20"/>
        </w:rPr>
        <w:t> </w:t>
      </w:r>
      <w:r>
        <w:rPr>
          <w:sz w:val="20"/>
        </w:rPr>
        <w:t>el</w:t>
      </w:r>
      <w:r>
        <w:rPr>
          <w:spacing w:val="-6"/>
          <w:sz w:val="20"/>
        </w:rPr>
        <w:t> </w:t>
      </w:r>
      <w:r>
        <w:rPr>
          <w:sz w:val="20"/>
        </w:rPr>
        <w:t>capítulo</w:t>
      </w:r>
      <w:r>
        <w:rPr>
          <w:spacing w:val="-8"/>
          <w:sz w:val="20"/>
        </w:rPr>
        <w:t> </w:t>
      </w:r>
      <w:r>
        <w:rPr>
          <w:sz w:val="20"/>
        </w:rPr>
        <w:t>III</w:t>
      </w:r>
      <w:r>
        <w:rPr>
          <w:spacing w:val="-9"/>
          <w:sz w:val="20"/>
        </w:rPr>
        <w:t> </w:t>
      </w:r>
      <w:r>
        <w:rPr>
          <w:sz w:val="20"/>
        </w:rPr>
        <w:t>de</w:t>
      </w:r>
      <w:r>
        <w:rPr>
          <w:spacing w:val="-10"/>
          <w:sz w:val="20"/>
        </w:rPr>
        <w:t> </w:t>
      </w:r>
      <w:r>
        <w:rPr>
          <w:sz w:val="20"/>
        </w:rPr>
        <w:t>la</w:t>
      </w:r>
      <w:r>
        <w:rPr>
          <w:spacing w:val="-7"/>
          <w:sz w:val="20"/>
        </w:rPr>
        <w:t> </w:t>
      </w:r>
      <w:r>
        <w:rPr>
          <w:sz w:val="20"/>
        </w:rPr>
        <w:t>Convención,</w:t>
      </w:r>
      <w:r>
        <w:rPr>
          <w:spacing w:val="-7"/>
          <w:sz w:val="20"/>
        </w:rPr>
        <w:t> </w:t>
      </w:r>
      <w:r>
        <w:rPr>
          <w:sz w:val="20"/>
        </w:rPr>
        <w:t>titulado</w:t>
      </w:r>
      <w:r>
        <w:rPr>
          <w:spacing w:val="-10"/>
          <w:sz w:val="20"/>
        </w:rPr>
        <w:t> </w:t>
      </w:r>
      <w:r>
        <w:rPr>
          <w:sz w:val="20"/>
        </w:rPr>
        <w:t>“Derechos</w:t>
      </w:r>
      <w:r>
        <w:rPr>
          <w:spacing w:val="-5"/>
          <w:sz w:val="20"/>
        </w:rPr>
        <w:t> </w:t>
      </w:r>
      <w:r>
        <w:rPr>
          <w:sz w:val="20"/>
        </w:rPr>
        <w:t>económicos, sociales y culturales”, contiene un único artículo, el 26, que se denomina “Desarrollo</w:t>
      </w:r>
      <w:r>
        <w:rPr>
          <w:spacing w:val="-5"/>
          <w:sz w:val="20"/>
        </w:rPr>
        <w:t> </w:t>
      </w:r>
      <w:r>
        <w:rPr>
          <w:sz w:val="20"/>
        </w:rPr>
        <w:t>Progresivo”.</w:t>
      </w:r>
      <w:r>
        <w:rPr>
          <w:spacing w:val="-3"/>
          <w:sz w:val="20"/>
        </w:rPr>
        <w:t> </w:t>
      </w:r>
      <w:r>
        <w:rPr>
          <w:sz w:val="20"/>
        </w:rPr>
        <w:t>En</w:t>
      </w:r>
      <w:r>
        <w:rPr>
          <w:spacing w:val="-4"/>
          <w:sz w:val="20"/>
        </w:rPr>
        <w:t> </w:t>
      </w:r>
      <w:r>
        <w:rPr>
          <w:sz w:val="20"/>
        </w:rPr>
        <w:t>consonancia</w:t>
      </w:r>
      <w:r>
        <w:rPr>
          <w:spacing w:val="-4"/>
          <w:sz w:val="20"/>
        </w:rPr>
        <w:t> </w:t>
      </w:r>
      <w:r>
        <w:rPr>
          <w:sz w:val="20"/>
        </w:rPr>
        <w:t>con</w:t>
      </w:r>
      <w:r>
        <w:rPr>
          <w:spacing w:val="-4"/>
          <w:sz w:val="20"/>
        </w:rPr>
        <w:t> </w:t>
      </w:r>
      <w:r>
        <w:rPr>
          <w:sz w:val="20"/>
        </w:rPr>
        <w:t>su</w:t>
      </w:r>
      <w:r>
        <w:rPr>
          <w:spacing w:val="-2"/>
          <w:sz w:val="20"/>
        </w:rPr>
        <w:t> </w:t>
      </w:r>
      <w:r>
        <w:rPr>
          <w:sz w:val="20"/>
        </w:rPr>
        <w:t>título,</w:t>
      </w:r>
      <w:r>
        <w:rPr>
          <w:spacing w:val="-6"/>
          <w:sz w:val="20"/>
        </w:rPr>
        <w:t> </w:t>
      </w:r>
      <w:r>
        <w:rPr>
          <w:sz w:val="20"/>
        </w:rPr>
        <w:t>en</w:t>
      </w:r>
      <w:r>
        <w:rPr>
          <w:spacing w:val="-4"/>
          <w:sz w:val="20"/>
        </w:rPr>
        <w:t> </w:t>
      </w:r>
      <w:r>
        <w:rPr>
          <w:sz w:val="20"/>
        </w:rPr>
        <w:t>virtud</w:t>
      </w:r>
      <w:r>
        <w:rPr>
          <w:spacing w:val="-4"/>
          <w:sz w:val="20"/>
        </w:rPr>
        <w:t> </w:t>
      </w:r>
      <w:r>
        <w:rPr>
          <w:sz w:val="20"/>
        </w:rPr>
        <w:t>de</w:t>
      </w:r>
      <w:r>
        <w:rPr>
          <w:spacing w:val="-6"/>
          <w:sz w:val="20"/>
        </w:rPr>
        <w:t> </w:t>
      </w:r>
      <w:r>
        <w:rPr>
          <w:sz w:val="20"/>
        </w:rPr>
        <w:t>la</w:t>
      </w:r>
      <w:r>
        <w:rPr>
          <w:spacing w:val="-2"/>
          <w:sz w:val="20"/>
        </w:rPr>
        <w:t> </w:t>
      </w:r>
      <w:r>
        <w:rPr>
          <w:sz w:val="20"/>
        </w:rPr>
        <w:t>referida disposición</w:t>
      </w:r>
      <w:r>
        <w:rPr>
          <w:spacing w:val="37"/>
          <w:sz w:val="20"/>
        </w:rPr>
        <w:t> </w:t>
      </w:r>
      <w:r>
        <w:rPr>
          <w:sz w:val="20"/>
        </w:rPr>
        <w:t>“los</w:t>
      </w:r>
      <w:r>
        <w:rPr>
          <w:spacing w:val="36"/>
          <w:sz w:val="20"/>
        </w:rPr>
        <w:t> </w:t>
      </w:r>
      <w:r>
        <w:rPr>
          <w:sz w:val="20"/>
        </w:rPr>
        <w:t>Estados</w:t>
      </w:r>
      <w:r>
        <w:rPr>
          <w:spacing w:val="36"/>
          <w:sz w:val="20"/>
        </w:rPr>
        <w:t> </w:t>
      </w:r>
      <w:r>
        <w:rPr>
          <w:sz w:val="20"/>
        </w:rPr>
        <w:t>Partes</w:t>
      </w:r>
      <w:r>
        <w:rPr>
          <w:spacing w:val="36"/>
          <w:sz w:val="20"/>
        </w:rPr>
        <w:t> </w:t>
      </w:r>
      <w:r>
        <w:rPr>
          <w:sz w:val="20"/>
        </w:rPr>
        <w:t>se</w:t>
      </w:r>
      <w:r>
        <w:rPr>
          <w:spacing w:val="35"/>
          <w:sz w:val="20"/>
        </w:rPr>
        <w:t> </w:t>
      </w:r>
      <w:r>
        <w:rPr>
          <w:sz w:val="20"/>
        </w:rPr>
        <w:t>comprometen</w:t>
      </w:r>
      <w:r>
        <w:rPr>
          <w:spacing w:val="37"/>
          <w:sz w:val="20"/>
        </w:rPr>
        <w:t> </w:t>
      </w:r>
      <w:r>
        <w:rPr>
          <w:sz w:val="20"/>
        </w:rPr>
        <w:t>a</w:t>
      </w:r>
      <w:r>
        <w:rPr>
          <w:spacing w:val="37"/>
          <w:sz w:val="20"/>
        </w:rPr>
        <w:t> </w:t>
      </w:r>
      <w:r>
        <w:rPr>
          <w:sz w:val="20"/>
        </w:rPr>
        <w:t>adoptar</w:t>
      </w:r>
      <w:r>
        <w:rPr>
          <w:spacing w:val="40"/>
          <w:sz w:val="20"/>
        </w:rPr>
        <w:t> </w:t>
      </w:r>
      <w:r>
        <w:rPr>
          <w:b/>
          <w:sz w:val="20"/>
        </w:rPr>
        <w:t>providencias</w:t>
      </w:r>
      <w:r>
        <w:rPr>
          <w:sz w:val="20"/>
        </w:rPr>
        <w:t>,</w:t>
      </w:r>
    </w:p>
    <w:p>
      <w:pPr>
        <w:pStyle w:val="BodyText"/>
        <w:spacing w:before="8"/>
        <w:rPr>
          <w:sz w:val="16"/>
        </w:rPr>
      </w:pPr>
      <w:r>
        <w:rPr/>
        <w:pict>
          <v:rect style="position:absolute;margin-left:85.103996pt;margin-top:11.371659pt;width:144.020pt;height:.72003pt;mso-position-horizontal-relative:page;mso-position-vertical-relative:paragraph;z-index:-15697408;mso-wrap-distance-left:0;mso-wrap-distance-right:0" id="docshape64" filled="true" fillcolor="#000000" stroked="false">
            <v:fill type="solid"/>
            <w10:wrap type="topAndBottom"/>
          </v:rect>
        </w:pict>
      </w:r>
    </w:p>
    <w:p>
      <w:pPr>
        <w:spacing w:before="100"/>
        <w:ind w:left="362" w:right="378" w:firstLine="0"/>
        <w:jc w:val="both"/>
        <w:rPr>
          <w:sz w:val="16"/>
        </w:rPr>
      </w:pPr>
      <w:r>
        <w:rPr>
          <w:sz w:val="16"/>
          <w:vertAlign w:val="superscript"/>
        </w:rPr>
        <w:t>10</w:t>
      </w:r>
      <w:r>
        <w:rPr>
          <w:sz w:val="16"/>
          <w:vertAlign w:val="baseline"/>
        </w:rPr>
        <w:t> “Se</w:t>
      </w:r>
      <w:r>
        <w:rPr>
          <w:spacing w:val="-6"/>
          <w:sz w:val="16"/>
          <w:vertAlign w:val="baseline"/>
        </w:rPr>
        <w:t> </w:t>
      </w:r>
      <w:r>
        <w:rPr>
          <w:sz w:val="16"/>
          <w:vertAlign w:val="baseline"/>
        </w:rPr>
        <w:t>entiende</w:t>
      </w:r>
      <w:r>
        <w:rPr>
          <w:spacing w:val="-8"/>
          <w:sz w:val="16"/>
          <w:vertAlign w:val="baseline"/>
        </w:rPr>
        <w:t> </w:t>
      </w:r>
      <w:r>
        <w:rPr>
          <w:sz w:val="16"/>
          <w:vertAlign w:val="baseline"/>
        </w:rPr>
        <w:t>por</w:t>
      </w:r>
      <w:r>
        <w:rPr>
          <w:spacing w:val="-5"/>
          <w:sz w:val="16"/>
          <w:vertAlign w:val="baseline"/>
        </w:rPr>
        <w:t> </w:t>
      </w:r>
      <w:r>
        <w:rPr>
          <w:sz w:val="16"/>
          <w:vertAlign w:val="baseline"/>
        </w:rPr>
        <w:t>«tratado»</w:t>
      </w:r>
      <w:r>
        <w:rPr>
          <w:spacing w:val="-6"/>
          <w:sz w:val="16"/>
          <w:vertAlign w:val="baseline"/>
        </w:rPr>
        <w:t> </w:t>
      </w:r>
      <w:r>
        <w:rPr>
          <w:sz w:val="16"/>
          <w:vertAlign w:val="baseline"/>
        </w:rPr>
        <w:t>un</w:t>
      </w:r>
      <w:r>
        <w:rPr>
          <w:spacing w:val="-7"/>
          <w:sz w:val="16"/>
          <w:vertAlign w:val="baseline"/>
        </w:rPr>
        <w:t> </w:t>
      </w:r>
      <w:r>
        <w:rPr>
          <w:sz w:val="16"/>
          <w:vertAlign w:val="baseline"/>
        </w:rPr>
        <w:t>acuerdo</w:t>
      </w:r>
      <w:r>
        <w:rPr>
          <w:spacing w:val="-5"/>
          <w:sz w:val="16"/>
          <w:vertAlign w:val="baseline"/>
        </w:rPr>
        <w:t> </w:t>
      </w:r>
      <w:r>
        <w:rPr>
          <w:sz w:val="16"/>
          <w:vertAlign w:val="baseline"/>
        </w:rPr>
        <w:t>internacional</w:t>
      </w:r>
      <w:r>
        <w:rPr>
          <w:spacing w:val="-7"/>
          <w:sz w:val="16"/>
          <w:vertAlign w:val="baseline"/>
        </w:rPr>
        <w:t> </w:t>
      </w:r>
      <w:r>
        <w:rPr>
          <w:sz w:val="16"/>
          <w:vertAlign w:val="baseline"/>
        </w:rPr>
        <w:t>celebrado</w:t>
      </w:r>
      <w:r>
        <w:rPr>
          <w:spacing w:val="-8"/>
          <w:sz w:val="16"/>
          <w:vertAlign w:val="baseline"/>
        </w:rPr>
        <w:t> </w:t>
      </w:r>
      <w:r>
        <w:rPr>
          <w:sz w:val="16"/>
          <w:vertAlign w:val="baseline"/>
        </w:rPr>
        <w:t>por</w:t>
      </w:r>
      <w:r>
        <w:rPr>
          <w:spacing w:val="-5"/>
          <w:sz w:val="16"/>
          <w:vertAlign w:val="baseline"/>
        </w:rPr>
        <w:t> </w:t>
      </w:r>
      <w:r>
        <w:rPr>
          <w:sz w:val="16"/>
          <w:vertAlign w:val="baseline"/>
        </w:rPr>
        <w:t>escrito</w:t>
      </w:r>
      <w:r>
        <w:rPr>
          <w:spacing w:val="-8"/>
          <w:sz w:val="16"/>
          <w:vertAlign w:val="baseline"/>
        </w:rPr>
        <w:t> </w:t>
      </w:r>
      <w:r>
        <w:rPr>
          <w:sz w:val="16"/>
          <w:vertAlign w:val="baseline"/>
        </w:rPr>
        <w:t>entre</w:t>
      </w:r>
      <w:r>
        <w:rPr>
          <w:spacing w:val="-6"/>
          <w:sz w:val="16"/>
          <w:vertAlign w:val="baseline"/>
        </w:rPr>
        <w:t> </w:t>
      </w:r>
      <w:r>
        <w:rPr>
          <w:sz w:val="16"/>
          <w:vertAlign w:val="baseline"/>
        </w:rPr>
        <w:t>Estados</w:t>
      </w:r>
      <w:r>
        <w:rPr>
          <w:spacing w:val="-8"/>
          <w:sz w:val="16"/>
          <w:vertAlign w:val="baseline"/>
        </w:rPr>
        <w:t> </w:t>
      </w:r>
      <w:r>
        <w:rPr>
          <w:sz w:val="16"/>
          <w:vertAlign w:val="baseline"/>
        </w:rPr>
        <w:t>y</w:t>
      </w:r>
      <w:r>
        <w:rPr>
          <w:spacing w:val="-5"/>
          <w:sz w:val="16"/>
          <w:vertAlign w:val="baseline"/>
        </w:rPr>
        <w:t> </w:t>
      </w:r>
      <w:r>
        <w:rPr>
          <w:sz w:val="16"/>
          <w:vertAlign w:val="baseline"/>
        </w:rPr>
        <w:t>regido</w:t>
      </w:r>
      <w:r>
        <w:rPr>
          <w:spacing w:val="-5"/>
          <w:sz w:val="16"/>
          <w:vertAlign w:val="baseline"/>
        </w:rPr>
        <w:t> </w:t>
      </w:r>
      <w:r>
        <w:rPr>
          <w:sz w:val="16"/>
          <w:vertAlign w:val="baseline"/>
        </w:rPr>
        <w:t>por</w:t>
      </w:r>
      <w:r>
        <w:rPr>
          <w:spacing w:val="-7"/>
          <w:sz w:val="16"/>
          <w:vertAlign w:val="baseline"/>
        </w:rPr>
        <w:t> </w:t>
      </w:r>
      <w:r>
        <w:rPr>
          <w:sz w:val="16"/>
          <w:vertAlign w:val="baseline"/>
        </w:rPr>
        <w:t>el derecho internacional, ya conste en un instrumento único o en dos o más instrumentos conexos y cualquiera que sea su denominación particular”.</w:t>
      </w:r>
    </w:p>
    <w:p>
      <w:pPr>
        <w:spacing w:line="194" w:lineRule="exact" w:before="0"/>
        <w:ind w:left="362" w:right="0" w:firstLine="0"/>
        <w:jc w:val="both"/>
        <w:rPr>
          <w:sz w:val="16"/>
        </w:rPr>
      </w:pPr>
      <w:r>
        <w:rPr>
          <w:sz w:val="16"/>
          <w:vertAlign w:val="superscript"/>
        </w:rPr>
        <w:t>11</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after="0" w:line="194" w:lineRule="exact"/>
        <w:jc w:val="both"/>
        <w:rPr>
          <w:sz w:val="16"/>
        </w:rPr>
        <w:sectPr>
          <w:footerReference w:type="default" r:id="rId14"/>
          <w:pgSz w:w="11910" w:h="16840"/>
          <w:pgMar w:footer="0" w:header="0" w:top="1320" w:bottom="280" w:left="1340" w:right="1320"/>
        </w:sectPr>
      </w:pPr>
    </w:p>
    <w:p>
      <w:pPr>
        <w:pStyle w:val="BodyText"/>
        <w:spacing w:before="78"/>
        <w:ind w:left="1081" w:right="380"/>
        <w:jc w:val="both"/>
      </w:pPr>
      <w:r>
        <w:rPr/>
        <w:t>tanto a nivel interno como mediante la cooperación internacional, especialmente</w:t>
      </w:r>
      <w:r>
        <w:rPr>
          <w:spacing w:val="-5"/>
        </w:rPr>
        <w:t> </w:t>
      </w:r>
      <w:r>
        <w:rPr/>
        <w:t>económica</w:t>
      </w:r>
      <w:r>
        <w:rPr>
          <w:spacing w:val="-5"/>
        </w:rPr>
        <w:t> </w:t>
      </w:r>
      <w:r>
        <w:rPr/>
        <w:t>y</w:t>
      </w:r>
      <w:r>
        <w:rPr>
          <w:spacing w:val="-4"/>
        </w:rPr>
        <w:t> </w:t>
      </w:r>
      <w:r>
        <w:rPr/>
        <w:t>técnica,</w:t>
      </w:r>
      <w:r>
        <w:rPr>
          <w:spacing w:val="-1"/>
        </w:rPr>
        <w:t> </w:t>
      </w:r>
      <w:r>
        <w:rPr>
          <w:b/>
        </w:rPr>
        <w:t>para</w:t>
      </w:r>
      <w:r>
        <w:rPr>
          <w:b/>
          <w:spacing w:val="-5"/>
        </w:rPr>
        <w:t> </w:t>
      </w:r>
      <w:r>
        <w:rPr>
          <w:b/>
        </w:rPr>
        <w:t>lograr</w:t>
      </w:r>
      <w:r>
        <w:rPr>
          <w:b/>
          <w:spacing w:val="-4"/>
        </w:rPr>
        <w:t> </w:t>
      </w:r>
      <w:r>
        <w:rPr>
          <w:b/>
        </w:rPr>
        <w:t>progresivamente</w:t>
      </w:r>
      <w:r>
        <w:rPr>
          <w:b/>
          <w:spacing w:val="-2"/>
        </w:rPr>
        <w:t> </w:t>
      </w:r>
      <w:r>
        <w:rPr/>
        <w:t>la</w:t>
      </w:r>
      <w:r>
        <w:rPr>
          <w:spacing w:val="-5"/>
        </w:rPr>
        <w:t> </w:t>
      </w:r>
      <w:r>
        <w:rPr/>
        <w:t>plena efectividad</w:t>
      </w:r>
      <w:r>
        <w:rPr>
          <w:spacing w:val="-18"/>
        </w:rPr>
        <w:t> </w:t>
      </w:r>
      <w:r>
        <w:rPr/>
        <w:t>de</w:t>
      </w:r>
      <w:r>
        <w:rPr>
          <w:spacing w:val="-18"/>
        </w:rPr>
        <w:t> </w:t>
      </w:r>
      <w:r>
        <w:rPr/>
        <w:t>los</w:t>
      </w:r>
      <w:r>
        <w:rPr>
          <w:spacing w:val="-17"/>
        </w:rPr>
        <w:t> </w:t>
      </w:r>
      <w:r>
        <w:rPr/>
        <w:t>derechos</w:t>
      </w:r>
      <w:r>
        <w:rPr>
          <w:spacing w:val="-17"/>
        </w:rPr>
        <w:t> </w:t>
      </w:r>
      <w:r>
        <w:rPr/>
        <w:t>que</w:t>
      </w:r>
      <w:r>
        <w:rPr>
          <w:spacing w:val="-17"/>
        </w:rPr>
        <w:t> </w:t>
      </w:r>
      <w:r>
        <w:rPr/>
        <w:t>se</w:t>
      </w:r>
      <w:r>
        <w:rPr>
          <w:spacing w:val="-18"/>
        </w:rPr>
        <w:t> </w:t>
      </w:r>
      <w:r>
        <w:rPr/>
        <w:t>derivan</w:t>
      </w:r>
      <w:r>
        <w:rPr>
          <w:spacing w:val="-17"/>
        </w:rPr>
        <w:t> </w:t>
      </w:r>
      <w:r>
        <w:rPr/>
        <w:t>de</w:t>
      </w:r>
      <w:r>
        <w:rPr>
          <w:spacing w:val="-18"/>
        </w:rPr>
        <w:t> </w:t>
      </w:r>
      <w:r>
        <w:rPr/>
        <w:t>las</w:t>
      </w:r>
      <w:r>
        <w:rPr>
          <w:spacing w:val="-18"/>
        </w:rPr>
        <w:t> </w:t>
      </w:r>
      <w:r>
        <w:rPr/>
        <w:t>normas</w:t>
      </w:r>
      <w:r>
        <w:rPr>
          <w:spacing w:val="-14"/>
        </w:rPr>
        <w:t> </w:t>
      </w:r>
      <w:r>
        <w:rPr/>
        <w:t>económicas,</w:t>
      </w:r>
      <w:r>
        <w:rPr>
          <w:spacing w:val="-17"/>
        </w:rPr>
        <w:t> </w:t>
      </w:r>
      <w:r>
        <w:rPr/>
        <w:t>sociales y</w:t>
      </w:r>
      <w:r>
        <w:rPr>
          <w:spacing w:val="-16"/>
        </w:rPr>
        <w:t> </w:t>
      </w:r>
      <w:r>
        <w:rPr/>
        <w:t>sobre</w:t>
      </w:r>
      <w:r>
        <w:rPr>
          <w:spacing w:val="-15"/>
        </w:rPr>
        <w:t> </w:t>
      </w:r>
      <w:r>
        <w:rPr/>
        <w:t>educación,</w:t>
      </w:r>
      <w:r>
        <w:rPr>
          <w:spacing w:val="-17"/>
        </w:rPr>
        <w:t> </w:t>
      </w:r>
      <w:r>
        <w:rPr/>
        <w:t>ciencia</w:t>
      </w:r>
      <w:r>
        <w:rPr>
          <w:spacing w:val="-16"/>
        </w:rPr>
        <w:t> </w:t>
      </w:r>
      <w:r>
        <w:rPr/>
        <w:t>y</w:t>
      </w:r>
      <w:r>
        <w:rPr>
          <w:spacing w:val="-16"/>
        </w:rPr>
        <w:t> </w:t>
      </w:r>
      <w:r>
        <w:rPr/>
        <w:t>cultura,</w:t>
      </w:r>
      <w:r>
        <w:rPr>
          <w:spacing w:val="-14"/>
        </w:rPr>
        <w:t> </w:t>
      </w:r>
      <w:r>
        <w:rPr/>
        <w:t>contenidas</w:t>
      </w:r>
      <w:r>
        <w:rPr>
          <w:spacing w:val="-14"/>
        </w:rPr>
        <w:t> </w:t>
      </w:r>
      <w:r>
        <w:rPr/>
        <w:t>en</w:t>
      </w:r>
      <w:r>
        <w:rPr>
          <w:spacing w:val="-15"/>
        </w:rPr>
        <w:t> </w:t>
      </w:r>
      <w:r>
        <w:rPr/>
        <w:t>la</w:t>
      </w:r>
      <w:r>
        <w:rPr>
          <w:spacing w:val="-16"/>
        </w:rPr>
        <w:t> </w:t>
      </w:r>
      <w:r>
        <w:rPr/>
        <w:t>Carta</w:t>
      </w:r>
      <w:r>
        <w:rPr>
          <w:spacing w:val="-16"/>
        </w:rPr>
        <w:t> </w:t>
      </w:r>
      <w:r>
        <w:rPr/>
        <w:t>de</w:t>
      </w:r>
      <w:r>
        <w:rPr>
          <w:spacing w:val="-15"/>
        </w:rPr>
        <w:t> </w:t>
      </w:r>
      <w:r>
        <w:rPr/>
        <w:t>la</w:t>
      </w:r>
      <w:r>
        <w:rPr>
          <w:spacing w:val="-13"/>
        </w:rPr>
        <w:t> </w:t>
      </w:r>
      <w:r>
        <w:rPr/>
        <w:t>Organización de</w:t>
      </w:r>
      <w:r>
        <w:rPr>
          <w:spacing w:val="-10"/>
        </w:rPr>
        <w:t> </w:t>
      </w:r>
      <w:r>
        <w:rPr/>
        <w:t>los</w:t>
      </w:r>
      <w:r>
        <w:rPr>
          <w:spacing w:val="-10"/>
        </w:rPr>
        <w:t> </w:t>
      </w:r>
      <w:r>
        <w:rPr/>
        <w:t>Estados</w:t>
      </w:r>
      <w:r>
        <w:rPr>
          <w:spacing w:val="-7"/>
        </w:rPr>
        <w:t> </w:t>
      </w:r>
      <w:r>
        <w:rPr/>
        <w:t>Americanos,</w:t>
      </w:r>
      <w:r>
        <w:rPr>
          <w:spacing w:val="-8"/>
        </w:rPr>
        <w:t> </w:t>
      </w:r>
      <w:r>
        <w:rPr/>
        <w:t>reformada</w:t>
      </w:r>
      <w:r>
        <w:rPr>
          <w:spacing w:val="-8"/>
        </w:rPr>
        <w:t> </w:t>
      </w:r>
      <w:r>
        <w:rPr/>
        <w:t>por</w:t>
      </w:r>
      <w:r>
        <w:rPr>
          <w:spacing w:val="-8"/>
        </w:rPr>
        <w:t> </w:t>
      </w:r>
      <w:r>
        <w:rPr/>
        <w:t>el</w:t>
      </w:r>
      <w:r>
        <w:rPr>
          <w:spacing w:val="-6"/>
        </w:rPr>
        <w:t> </w:t>
      </w:r>
      <w:r>
        <w:rPr/>
        <w:t>Protocolo</w:t>
      </w:r>
      <w:r>
        <w:rPr>
          <w:spacing w:val="-10"/>
        </w:rPr>
        <w:t> </w:t>
      </w:r>
      <w:r>
        <w:rPr/>
        <w:t>de</w:t>
      </w:r>
      <w:r>
        <w:rPr>
          <w:spacing w:val="-8"/>
        </w:rPr>
        <w:t> </w:t>
      </w:r>
      <w:r>
        <w:rPr/>
        <w:t>Buenos</w:t>
      </w:r>
      <w:r>
        <w:rPr>
          <w:spacing w:val="-10"/>
        </w:rPr>
        <w:t> </w:t>
      </w:r>
      <w:r>
        <w:rPr/>
        <w:t>Aires,</w:t>
      </w:r>
      <w:r>
        <w:rPr>
          <w:spacing w:val="-5"/>
        </w:rPr>
        <w:t> </w:t>
      </w:r>
      <w:r>
        <w:rPr/>
        <w:t>en</w:t>
      </w:r>
      <w:r>
        <w:rPr>
          <w:spacing w:val="-8"/>
        </w:rPr>
        <w:t> </w:t>
      </w:r>
      <w:r>
        <w:rPr/>
        <w:t>la medida de los recursos disponibles, por vía legislativa u otros medios </w:t>
      </w:r>
      <w:r>
        <w:rPr>
          <w:spacing w:val="-2"/>
        </w:rPr>
        <w:t>apropiados”</w:t>
      </w:r>
      <w:r>
        <w:rPr>
          <w:spacing w:val="-2"/>
          <w:position w:val="7"/>
          <w:sz w:val="13"/>
        </w:rPr>
        <w:t>12</w:t>
      </w:r>
      <w:r>
        <w:rPr>
          <w:spacing w:val="-2"/>
        </w:rPr>
        <w:t>.</w:t>
      </w:r>
    </w:p>
    <w:p>
      <w:pPr>
        <w:pStyle w:val="BodyText"/>
        <w:spacing w:before="2"/>
      </w:pPr>
    </w:p>
    <w:p>
      <w:pPr>
        <w:pStyle w:val="ListParagraph"/>
        <w:numPr>
          <w:ilvl w:val="2"/>
          <w:numId w:val="18"/>
        </w:numPr>
        <w:tabs>
          <w:tab w:pos="1082" w:val="left" w:leader="none"/>
        </w:tabs>
        <w:spacing w:line="240" w:lineRule="auto" w:before="0" w:after="0"/>
        <w:ind w:left="1081" w:right="381" w:hanging="360"/>
        <w:jc w:val="both"/>
        <w:rPr>
          <w:sz w:val="20"/>
        </w:rPr>
      </w:pPr>
      <w:r>
        <w:rPr>
          <w:sz w:val="20"/>
        </w:rPr>
        <w:t>Sin perjuicio de lo que se señalará en los apartados siguientes, de la lectura de</w:t>
      </w:r>
      <w:r>
        <w:rPr>
          <w:spacing w:val="-8"/>
          <w:sz w:val="20"/>
        </w:rPr>
        <w:t> </w:t>
      </w:r>
      <w:r>
        <w:rPr>
          <w:sz w:val="20"/>
        </w:rPr>
        <w:t>esta</w:t>
      </w:r>
      <w:r>
        <w:rPr>
          <w:spacing w:val="-7"/>
          <w:sz w:val="20"/>
        </w:rPr>
        <w:t> </w:t>
      </w:r>
      <w:r>
        <w:rPr>
          <w:sz w:val="20"/>
        </w:rPr>
        <w:t>norma</w:t>
      </w:r>
      <w:r>
        <w:rPr>
          <w:spacing w:val="-6"/>
          <w:sz w:val="20"/>
        </w:rPr>
        <w:t> </w:t>
      </w:r>
      <w:r>
        <w:rPr>
          <w:sz w:val="20"/>
        </w:rPr>
        <w:t>se</w:t>
      </w:r>
      <w:r>
        <w:rPr>
          <w:spacing w:val="-8"/>
          <w:sz w:val="20"/>
        </w:rPr>
        <w:t> </w:t>
      </w:r>
      <w:r>
        <w:rPr>
          <w:sz w:val="20"/>
        </w:rPr>
        <w:t>advierte</w:t>
      </w:r>
      <w:r>
        <w:rPr>
          <w:spacing w:val="-11"/>
          <w:sz w:val="20"/>
        </w:rPr>
        <w:t> </w:t>
      </w:r>
      <w:r>
        <w:rPr>
          <w:sz w:val="20"/>
        </w:rPr>
        <w:t>que,</w:t>
      </w:r>
      <w:r>
        <w:rPr>
          <w:spacing w:val="-8"/>
          <w:sz w:val="20"/>
        </w:rPr>
        <w:t> </w:t>
      </w:r>
      <w:r>
        <w:rPr>
          <w:sz w:val="20"/>
        </w:rPr>
        <w:t>a</w:t>
      </w:r>
      <w:r>
        <w:rPr>
          <w:spacing w:val="-9"/>
          <w:sz w:val="20"/>
        </w:rPr>
        <w:t> </w:t>
      </w:r>
      <w:r>
        <w:rPr>
          <w:sz w:val="20"/>
        </w:rPr>
        <w:t>diferencia</w:t>
      </w:r>
      <w:r>
        <w:rPr>
          <w:spacing w:val="-9"/>
          <w:sz w:val="20"/>
        </w:rPr>
        <w:t> </w:t>
      </w:r>
      <w:r>
        <w:rPr>
          <w:sz w:val="20"/>
        </w:rPr>
        <w:t>de</w:t>
      </w:r>
      <w:r>
        <w:rPr>
          <w:spacing w:val="-8"/>
          <w:sz w:val="20"/>
        </w:rPr>
        <w:t> </w:t>
      </w:r>
      <w:r>
        <w:rPr>
          <w:sz w:val="20"/>
        </w:rPr>
        <w:t>lo</w:t>
      </w:r>
      <w:r>
        <w:rPr>
          <w:spacing w:val="-10"/>
          <w:sz w:val="20"/>
        </w:rPr>
        <w:t> </w:t>
      </w:r>
      <w:r>
        <w:rPr>
          <w:sz w:val="20"/>
        </w:rPr>
        <w:t>que</w:t>
      </w:r>
      <w:r>
        <w:rPr>
          <w:spacing w:val="-11"/>
          <w:sz w:val="20"/>
        </w:rPr>
        <w:t> </w:t>
      </w:r>
      <w:r>
        <w:rPr>
          <w:sz w:val="20"/>
        </w:rPr>
        <w:t>acontece</w:t>
      </w:r>
      <w:r>
        <w:rPr>
          <w:spacing w:val="-8"/>
          <w:sz w:val="20"/>
        </w:rPr>
        <w:t> </w:t>
      </w:r>
      <w:r>
        <w:rPr>
          <w:sz w:val="20"/>
        </w:rPr>
        <w:t>a</w:t>
      </w:r>
      <w:r>
        <w:rPr>
          <w:spacing w:val="-9"/>
          <w:sz w:val="20"/>
        </w:rPr>
        <w:t> </w:t>
      </w:r>
      <w:r>
        <w:rPr>
          <w:sz w:val="20"/>
        </w:rPr>
        <w:t>propósito</w:t>
      </w:r>
      <w:r>
        <w:rPr>
          <w:spacing w:val="-10"/>
          <w:sz w:val="20"/>
        </w:rPr>
        <w:t> </w:t>
      </w:r>
      <w:r>
        <w:rPr>
          <w:sz w:val="20"/>
        </w:rPr>
        <w:t>de los derechos civiles y políticos especificados y desarrollados en el Capítulo II de</w:t>
      </w:r>
      <w:r>
        <w:rPr>
          <w:spacing w:val="-12"/>
          <w:sz w:val="20"/>
        </w:rPr>
        <w:t> </w:t>
      </w:r>
      <w:r>
        <w:rPr>
          <w:sz w:val="20"/>
        </w:rPr>
        <w:t>la</w:t>
      </w:r>
      <w:r>
        <w:rPr>
          <w:spacing w:val="-8"/>
          <w:sz w:val="20"/>
        </w:rPr>
        <w:t> </w:t>
      </w:r>
      <w:r>
        <w:rPr>
          <w:sz w:val="20"/>
        </w:rPr>
        <w:t>Convención,</w:t>
      </w:r>
      <w:r>
        <w:rPr>
          <w:spacing w:val="-9"/>
          <w:sz w:val="20"/>
        </w:rPr>
        <w:t> </w:t>
      </w:r>
      <w:r>
        <w:rPr>
          <w:sz w:val="20"/>
        </w:rPr>
        <w:t>acá</w:t>
      </w:r>
      <w:r>
        <w:rPr>
          <w:spacing w:val="-8"/>
          <w:sz w:val="20"/>
        </w:rPr>
        <w:t> </w:t>
      </w:r>
      <w:r>
        <w:rPr>
          <w:sz w:val="20"/>
        </w:rPr>
        <w:t>se</w:t>
      </w:r>
      <w:r>
        <w:rPr>
          <w:spacing w:val="-9"/>
          <w:sz w:val="20"/>
        </w:rPr>
        <w:t> </w:t>
      </w:r>
      <w:r>
        <w:rPr>
          <w:sz w:val="20"/>
        </w:rPr>
        <w:t>establece</w:t>
      </w:r>
      <w:r>
        <w:rPr>
          <w:spacing w:val="-12"/>
          <w:sz w:val="20"/>
        </w:rPr>
        <w:t> </w:t>
      </w:r>
      <w:r>
        <w:rPr>
          <w:sz w:val="20"/>
        </w:rPr>
        <w:t>una</w:t>
      </w:r>
      <w:r>
        <w:rPr>
          <w:spacing w:val="-8"/>
          <w:sz w:val="20"/>
        </w:rPr>
        <w:t> </w:t>
      </w:r>
      <w:r>
        <w:rPr>
          <w:sz w:val="20"/>
        </w:rPr>
        <w:t>obligación</w:t>
      </w:r>
      <w:r>
        <w:rPr>
          <w:spacing w:val="-6"/>
          <w:sz w:val="20"/>
        </w:rPr>
        <w:t> </w:t>
      </w:r>
      <w:r>
        <w:rPr>
          <w:sz w:val="20"/>
        </w:rPr>
        <w:t>de</w:t>
      </w:r>
      <w:r>
        <w:rPr>
          <w:spacing w:val="-12"/>
          <w:sz w:val="20"/>
        </w:rPr>
        <w:t> </w:t>
      </w:r>
      <w:r>
        <w:rPr>
          <w:sz w:val="20"/>
        </w:rPr>
        <w:t>medios</w:t>
      </w:r>
      <w:r>
        <w:rPr>
          <w:spacing w:val="-10"/>
          <w:sz w:val="20"/>
        </w:rPr>
        <w:t> </w:t>
      </w:r>
      <w:r>
        <w:rPr>
          <w:sz w:val="20"/>
        </w:rPr>
        <w:t>para</w:t>
      </w:r>
      <w:r>
        <w:rPr>
          <w:spacing w:val="-8"/>
          <w:sz w:val="20"/>
        </w:rPr>
        <w:t> </w:t>
      </w:r>
      <w:r>
        <w:rPr>
          <w:sz w:val="20"/>
        </w:rPr>
        <w:t>los</w:t>
      </w:r>
      <w:r>
        <w:rPr>
          <w:spacing w:val="-11"/>
          <w:sz w:val="20"/>
        </w:rPr>
        <w:t> </w:t>
      </w:r>
      <w:r>
        <w:rPr>
          <w:sz w:val="20"/>
        </w:rPr>
        <w:t>Estados parte, en el sentido de adoptar las acciones, medidas o políticas públicas necesarias</w:t>
      </w:r>
      <w:r>
        <w:rPr>
          <w:spacing w:val="-12"/>
          <w:sz w:val="20"/>
        </w:rPr>
        <w:t> </w:t>
      </w:r>
      <w:r>
        <w:rPr>
          <w:sz w:val="20"/>
        </w:rPr>
        <w:t>para</w:t>
      </w:r>
      <w:r>
        <w:rPr>
          <w:spacing w:val="-11"/>
          <w:sz w:val="20"/>
        </w:rPr>
        <w:t> </w:t>
      </w:r>
      <w:r>
        <w:rPr>
          <w:sz w:val="20"/>
        </w:rPr>
        <w:t>lograr</w:t>
      </w:r>
      <w:r>
        <w:rPr>
          <w:spacing w:val="-11"/>
          <w:sz w:val="20"/>
        </w:rPr>
        <w:t> </w:t>
      </w:r>
      <w:r>
        <w:rPr>
          <w:sz w:val="20"/>
        </w:rPr>
        <w:t>“progresivamente”</w:t>
      </w:r>
      <w:r>
        <w:rPr>
          <w:spacing w:val="-12"/>
          <w:sz w:val="20"/>
        </w:rPr>
        <w:t> </w:t>
      </w:r>
      <w:r>
        <w:rPr>
          <w:sz w:val="20"/>
        </w:rPr>
        <w:t>la</w:t>
      </w:r>
      <w:r>
        <w:rPr>
          <w:spacing w:val="-11"/>
          <w:sz w:val="20"/>
        </w:rPr>
        <w:t> </w:t>
      </w:r>
      <w:r>
        <w:rPr>
          <w:sz w:val="20"/>
        </w:rPr>
        <w:t>plena</w:t>
      </w:r>
      <w:r>
        <w:rPr>
          <w:spacing w:val="-11"/>
          <w:sz w:val="20"/>
        </w:rPr>
        <w:t> </w:t>
      </w:r>
      <w:r>
        <w:rPr>
          <w:sz w:val="20"/>
        </w:rPr>
        <w:t>efectividad</w:t>
      </w:r>
      <w:r>
        <w:rPr>
          <w:spacing w:val="-11"/>
          <w:sz w:val="20"/>
        </w:rPr>
        <w:t> </w:t>
      </w:r>
      <w:r>
        <w:rPr>
          <w:sz w:val="20"/>
        </w:rPr>
        <w:t>de</w:t>
      </w:r>
      <w:r>
        <w:rPr>
          <w:spacing w:val="-13"/>
          <w:sz w:val="20"/>
        </w:rPr>
        <w:t> </w:t>
      </w:r>
      <w:r>
        <w:rPr>
          <w:sz w:val="20"/>
        </w:rPr>
        <w:t>los</w:t>
      </w:r>
      <w:r>
        <w:rPr>
          <w:spacing w:val="-12"/>
          <w:sz w:val="20"/>
        </w:rPr>
        <w:t> </w:t>
      </w:r>
      <w:r>
        <w:rPr>
          <w:sz w:val="20"/>
        </w:rPr>
        <w:t>derechos contemplados en esta disposición.</w:t>
      </w:r>
    </w:p>
    <w:p>
      <w:pPr>
        <w:pStyle w:val="BodyText"/>
        <w:spacing w:before="12"/>
        <w:rPr>
          <w:sz w:val="19"/>
        </w:rPr>
      </w:pPr>
    </w:p>
    <w:p>
      <w:pPr>
        <w:pStyle w:val="ListParagraph"/>
        <w:numPr>
          <w:ilvl w:val="2"/>
          <w:numId w:val="18"/>
        </w:numPr>
        <w:tabs>
          <w:tab w:pos="1082" w:val="left" w:leader="none"/>
        </w:tabs>
        <w:spacing w:line="240" w:lineRule="auto" w:before="0" w:after="0"/>
        <w:ind w:left="1081" w:right="378" w:hanging="360"/>
        <w:jc w:val="both"/>
        <w:rPr>
          <w:sz w:val="20"/>
        </w:rPr>
      </w:pPr>
      <w:r>
        <w:rPr>
          <w:sz w:val="20"/>
        </w:rPr>
        <w:t>Más aún, los artículos 76.1 y 77.1 de la Convención contemplan el sistema acordado por los Estados para modificar lo pactado, sea través de una enmienda o de un protocolo adicional. Fue justamente al amparo de esta última disposición que se adoptó el “Protocolo Adicional a la Convención Americana sobre Derechos Humanos en materia de Derechos Económicos, Sociales</w:t>
      </w:r>
      <w:r>
        <w:rPr>
          <w:spacing w:val="-7"/>
          <w:sz w:val="20"/>
        </w:rPr>
        <w:t> </w:t>
      </w:r>
      <w:r>
        <w:rPr>
          <w:sz w:val="20"/>
        </w:rPr>
        <w:t>y</w:t>
      </w:r>
      <w:r>
        <w:rPr>
          <w:spacing w:val="-9"/>
          <w:sz w:val="20"/>
        </w:rPr>
        <w:t> </w:t>
      </w:r>
      <w:r>
        <w:rPr>
          <w:sz w:val="20"/>
        </w:rPr>
        <w:t>Culturales,</w:t>
      </w:r>
      <w:r>
        <w:rPr>
          <w:spacing w:val="-8"/>
          <w:sz w:val="20"/>
        </w:rPr>
        <w:t> </w:t>
      </w:r>
      <w:r>
        <w:rPr>
          <w:sz w:val="20"/>
        </w:rPr>
        <w:t>Protocolo</w:t>
      </w:r>
      <w:r>
        <w:rPr>
          <w:spacing w:val="-8"/>
          <w:sz w:val="20"/>
        </w:rPr>
        <w:t> </w:t>
      </w:r>
      <w:r>
        <w:rPr>
          <w:sz w:val="20"/>
        </w:rPr>
        <w:t>de</w:t>
      </w:r>
      <w:r>
        <w:rPr>
          <w:spacing w:val="-8"/>
          <w:sz w:val="20"/>
        </w:rPr>
        <w:t> </w:t>
      </w:r>
      <w:r>
        <w:rPr>
          <w:sz w:val="20"/>
        </w:rPr>
        <w:t>San</w:t>
      </w:r>
      <w:r>
        <w:rPr>
          <w:spacing w:val="-8"/>
          <w:sz w:val="20"/>
        </w:rPr>
        <w:t> </w:t>
      </w:r>
      <w:r>
        <w:rPr>
          <w:sz w:val="20"/>
        </w:rPr>
        <w:t>Salvador”</w:t>
      </w:r>
      <w:r>
        <w:rPr>
          <w:spacing w:val="-9"/>
          <w:sz w:val="20"/>
        </w:rPr>
        <w:t> </w:t>
      </w:r>
      <w:r>
        <w:rPr>
          <w:sz w:val="20"/>
        </w:rPr>
        <w:t>de</w:t>
      </w:r>
      <w:r>
        <w:rPr>
          <w:spacing w:val="-8"/>
          <w:sz w:val="20"/>
        </w:rPr>
        <w:t> </w:t>
      </w:r>
      <w:r>
        <w:rPr>
          <w:sz w:val="20"/>
        </w:rPr>
        <w:t>1988,</w:t>
      </w:r>
      <w:r>
        <w:rPr>
          <w:spacing w:val="-7"/>
          <w:sz w:val="20"/>
        </w:rPr>
        <w:t> </w:t>
      </w:r>
      <w:r>
        <w:rPr>
          <w:sz w:val="20"/>
        </w:rPr>
        <w:t>con</w:t>
      </w:r>
      <w:r>
        <w:rPr>
          <w:spacing w:val="-6"/>
          <w:sz w:val="20"/>
        </w:rPr>
        <w:t> </w:t>
      </w:r>
      <w:r>
        <w:rPr>
          <w:sz w:val="20"/>
        </w:rPr>
        <w:t>la</w:t>
      </w:r>
      <w:r>
        <w:rPr>
          <w:spacing w:val="-8"/>
          <w:sz w:val="20"/>
        </w:rPr>
        <w:t> </w:t>
      </w:r>
      <w:r>
        <w:rPr>
          <w:sz w:val="20"/>
        </w:rPr>
        <w:t>finalidad</w:t>
      </w:r>
      <w:r>
        <w:rPr>
          <w:spacing w:val="-8"/>
          <w:sz w:val="20"/>
        </w:rPr>
        <w:t> </w:t>
      </w:r>
      <w:r>
        <w:rPr>
          <w:sz w:val="20"/>
        </w:rPr>
        <w:t>de incluir progresivamente en el régimen de protección de la Convención otros derechos</w:t>
      </w:r>
      <w:r>
        <w:rPr>
          <w:spacing w:val="-12"/>
          <w:sz w:val="20"/>
        </w:rPr>
        <w:t> </w:t>
      </w:r>
      <w:r>
        <w:rPr>
          <w:sz w:val="20"/>
        </w:rPr>
        <w:t>y</w:t>
      </w:r>
      <w:r>
        <w:rPr>
          <w:spacing w:val="-14"/>
          <w:sz w:val="20"/>
        </w:rPr>
        <w:t> </w:t>
      </w:r>
      <w:r>
        <w:rPr>
          <w:sz w:val="20"/>
        </w:rPr>
        <w:t>libertades.</w:t>
      </w:r>
      <w:r>
        <w:rPr>
          <w:spacing w:val="-12"/>
          <w:sz w:val="20"/>
        </w:rPr>
        <w:t> </w:t>
      </w:r>
      <w:r>
        <w:rPr>
          <w:sz w:val="20"/>
        </w:rPr>
        <w:t>Sobre</w:t>
      </w:r>
      <w:r>
        <w:rPr>
          <w:spacing w:val="-13"/>
          <w:sz w:val="20"/>
        </w:rPr>
        <w:t> </w:t>
      </w:r>
      <w:r>
        <w:rPr>
          <w:sz w:val="20"/>
        </w:rPr>
        <w:t>este</w:t>
      </w:r>
      <w:r>
        <w:rPr>
          <w:spacing w:val="-15"/>
          <w:sz w:val="20"/>
        </w:rPr>
        <w:t> </w:t>
      </w:r>
      <w:r>
        <w:rPr>
          <w:sz w:val="20"/>
        </w:rPr>
        <w:t>punto</w:t>
      </w:r>
      <w:r>
        <w:rPr>
          <w:spacing w:val="-15"/>
          <w:sz w:val="20"/>
        </w:rPr>
        <w:t> </w:t>
      </w:r>
      <w:r>
        <w:rPr>
          <w:sz w:val="20"/>
        </w:rPr>
        <w:t>me</w:t>
      </w:r>
      <w:r>
        <w:rPr>
          <w:spacing w:val="-13"/>
          <w:sz w:val="20"/>
        </w:rPr>
        <w:t> </w:t>
      </w:r>
      <w:r>
        <w:rPr>
          <w:sz w:val="20"/>
        </w:rPr>
        <w:t>referiré,</w:t>
      </w:r>
      <w:r>
        <w:rPr>
          <w:spacing w:val="-12"/>
          <w:sz w:val="20"/>
        </w:rPr>
        <w:t> </w:t>
      </w:r>
      <w:r>
        <w:rPr>
          <w:sz w:val="20"/>
        </w:rPr>
        <w:t>con</w:t>
      </w:r>
      <w:r>
        <w:rPr>
          <w:spacing w:val="-13"/>
          <w:sz w:val="20"/>
        </w:rPr>
        <w:t> </w:t>
      </w:r>
      <w:r>
        <w:rPr>
          <w:sz w:val="20"/>
        </w:rPr>
        <w:t>mayor</w:t>
      </w:r>
      <w:r>
        <w:rPr>
          <w:spacing w:val="-15"/>
          <w:sz w:val="20"/>
        </w:rPr>
        <w:t> </w:t>
      </w:r>
      <w:r>
        <w:rPr>
          <w:sz w:val="20"/>
        </w:rPr>
        <w:t>detalle,</w:t>
      </w:r>
      <w:r>
        <w:rPr>
          <w:spacing w:val="-10"/>
          <w:sz w:val="20"/>
        </w:rPr>
        <w:t> </w:t>
      </w:r>
      <w:r>
        <w:rPr>
          <w:sz w:val="20"/>
        </w:rPr>
        <w:t>en</w:t>
      </w:r>
      <w:r>
        <w:rPr>
          <w:spacing w:val="-13"/>
          <w:sz w:val="20"/>
        </w:rPr>
        <w:t> </w:t>
      </w:r>
      <w:r>
        <w:rPr>
          <w:sz w:val="20"/>
        </w:rPr>
        <w:t>los apartados siguientes.</w:t>
      </w:r>
    </w:p>
    <w:p>
      <w:pPr>
        <w:pStyle w:val="BodyText"/>
        <w:spacing w:before="1"/>
      </w:pPr>
    </w:p>
    <w:p>
      <w:pPr>
        <w:pStyle w:val="ListParagraph"/>
        <w:numPr>
          <w:ilvl w:val="2"/>
          <w:numId w:val="18"/>
        </w:numPr>
        <w:tabs>
          <w:tab w:pos="1082" w:val="left" w:leader="none"/>
        </w:tabs>
        <w:spacing w:line="240" w:lineRule="auto" w:before="0" w:after="0"/>
        <w:ind w:left="1081" w:right="377" w:hanging="360"/>
        <w:jc w:val="both"/>
        <w:rPr>
          <w:sz w:val="20"/>
        </w:rPr>
      </w:pPr>
      <w:r>
        <w:rPr>
          <w:sz w:val="20"/>
        </w:rPr>
        <w:t>En tal sentido, concebir el artículo 26 de la Convención como una norma de remisión</w:t>
      </w:r>
      <w:r>
        <w:rPr>
          <w:spacing w:val="-11"/>
          <w:sz w:val="20"/>
        </w:rPr>
        <w:t> </w:t>
      </w:r>
      <w:r>
        <w:rPr>
          <w:sz w:val="20"/>
        </w:rPr>
        <w:t>a</w:t>
      </w:r>
      <w:r>
        <w:rPr>
          <w:spacing w:val="-11"/>
          <w:sz w:val="20"/>
        </w:rPr>
        <w:t> </w:t>
      </w:r>
      <w:r>
        <w:rPr>
          <w:sz w:val="20"/>
        </w:rPr>
        <w:t>todos</w:t>
      </w:r>
      <w:r>
        <w:rPr>
          <w:spacing w:val="-12"/>
          <w:sz w:val="20"/>
        </w:rPr>
        <w:t> </w:t>
      </w:r>
      <w:r>
        <w:rPr>
          <w:sz w:val="20"/>
        </w:rPr>
        <w:t>los</w:t>
      </w:r>
      <w:r>
        <w:rPr>
          <w:spacing w:val="-12"/>
          <w:sz w:val="20"/>
        </w:rPr>
        <w:t> </w:t>
      </w:r>
      <w:r>
        <w:rPr>
          <w:sz w:val="20"/>
        </w:rPr>
        <w:t>DESCA</w:t>
      </w:r>
      <w:r>
        <w:rPr>
          <w:spacing w:val="-11"/>
          <w:sz w:val="20"/>
        </w:rPr>
        <w:t> </w:t>
      </w:r>
      <w:r>
        <w:rPr>
          <w:sz w:val="20"/>
        </w:rPr>
        <w:t>que</w:t>
      </w:r>
      <w:r>
        <w:rPr>
          <w:spacing w:val="-13"/>
          <w:sz w:val="20"/>
        </w:rPr>
        <w:t> </w:t>
      </w:r>
      <w:r>
        <w:rPr>
          <w:sz w:val="20"/>
        </w:rPr>
        <w:t>estarían</w:t>
      </w:r>
      <w:r>
        <w:rPr>
          <w:spacing w:val="-8"/>
          <w:sz w:val="20"/>
        </w:rPr>
        <w:t> </w:t>
      </w:r>
      <w:r>
        <w:rPr>
          <w:sz w:val="20"/>
        </w:rPr>
        <w:t>comprendidos</w:t>
      </w:r>
      <w:r>
        <w:rPr>
          <w:spacing w:val="-10"/>
          <w:sz w:val="20"/>
        </w:rPr>
        <w:t> </w:t>
      </w:r>
      <w:r>
        <w:rPr>
          <w:sz w:val="20"/>
        </w:rPr>
        <w:t>en</w:t>
      </w:r>
      <w:r>
        <w:rPr>
          <w:spacing w:val="-10"/>
          <w:sz w:val="20"/>
        </w:rPr>
        <w:t> </w:t>
      </w:r>
      <w:r>
        <w:rPr>
          <w:sz w:val="20"/>
        </w:rPr>
        <w:t>la</w:t>
      </w:r>
      <w:r>
        <w:rPr>
          <w:spacing w:val="-11"/>
          <w:sz w:val="20"/>
        </w:rPr>
        <w:t> </w:t>
      </w:r>
      <w:r>
        <w:rPr>
          <w:sz w:val="20"/>
        </w:rPr>
        <w:t>Carta</w:t>
      </w:r>
      <w:r>
        <w:rPr>
          <w:spacing w:val="-11"/>
          <w:sz w:val="20"/>
        </w:rPr>
        <w:t> </w:t>
      </w:r>
      <w:r>
        <w:rPr>
          <w:sz w:val="20"/>
        </w:rPr>
        <w:t>de</w:t>
      </w:r>
      <w:r>
        <w:rPr>
          <w:spacing w:val="-10"/>
          <w:sz w:val="20"/>
        </w:rPr>
        <w:t> </w:t>
      </w:r>
      <w:r>
        <w:rPr>
          <w:sz w:val="20"/>
        </w:rPr>
        <w:t>la</w:t>
      </w:r>
      <w:r>
        <w:rPr>
          <w:spacing w:val="-11"/>
          <w:sz w:val="20"/>
        </w:rPr>
        <w:t> </w:t>
      </w:r>
      <w:r>
        <w:rPr>
          <w:sz w:val="20"/>
        </w:rPr>
        <w:t>OEA, desatiende el compromiso adoptado por los Estados que han ratificado la Convención Americana.</w:t>
      </w:r>
    </w:p>
    <w:p>
      <w:pPr>
        <w:pStyle w:val="BodyText"/>
        <w:spacing w:before="11"/>
        <w:rPr>
          <w:sz w:val="19"/>
        </w:rPr>
      </w:pPr>
    </w:p>
    <w:p>
      <w:pPr>
        <w:pStyle w:val="Heading2"/>
        <w:numPr>
          <w:ilvl w:val="0"/>
          <w:numId w:val="19"/>
        </w:numPr>
        <w:tabs>
          <w:tab w:pos="1082" w:val="left" w:leader="none"/>
        </w:tabs>
        <w:spacing w:line="240" w:lineRule="auto" w:before="0" w:after="0"/>
        <w:ind w:left="1082" w:right="0" w:hanging="361"/>
        <w:jc w:val="left"/>
      </w:pPr>
      <w:r>
        <w:rPr/>
        <w:t>Trabajos</w:t>
      </w:r>
      <w:r>
        <w:rPr>
          <w:spacing w:val="-8"/>
        </w:rPr>
        <w:t> </w:t>
      </w:r>
      <w:r>
        <w:rPr/>
        <w:t>preparatorios</w:t>
      </w:r>
      <w:r>
        <w:rPr>
          <w:spacing w:val="-10"/>
        </w:rPr>
        <w:t> </w:t>
      </w:r>
      <w:r>
        <w:rPr/>
        <w:t>de</w:t>
      </w:r>
      <w:r>
        <w:rPr>
          <w:spacing w:val="-8"/>
        </w:rPr>
        <w:t> </w:t>
      </w:r>
      <w:r>
        <w:rPr/>
        <w:t>la</w:t>
      </w:r>
      <w:r>
        <w:rPr>
          <w:spacing w:val="-9"/>
        </w:rPr>
        <w:t> </w:t>
      </w:r>
      <w:r>
        <w:rPr/>
        <w:t>Convención</w:t>
      </w:r>
      <w:r>
        <w:rPr>
          <w:spacing w:val="-4"/>
        </w:rPr>
        <w:t> </w:t>
      </w:r>
      <w:r>
        <w:rPr>
          <w:spacing w:val="-2"/>
        </w:rPr>
        <w:t>Americana</w:t>
      </w:r>
    </w:p>
    <w:p>
      <w:pPr>
        <w:pStyle w:val="BodyText"/>
        <w:spacing w:before="1"/>
        <w:rPr>
          <w:b/>
        </w:rPr>
      </w:pPr>
    </w:p>
    <w:p>
      <w:pPr>
        <w:pStyle w:val="ListParagraph"/>
        <w:numPr>
          <w:ilvl w:val="2"/>
          <w:numId w:val="18"/>
        </w:numPr>
        <w:tabs>
          <w:tab w:pos="1082" w:val="left" w:leader="none"/>
        </w:tabs>
        <w:spacing w:line="242" w:lineRule="auto" w:before="1" w:after="0"/>
        <w:ind w:left="1081" w:right="375" w:hanging="360"/>
        <w:jc w:val="both"/>
        <w:rPr>
          <w:sz w:val="20"/>
        </w:rPr>
      </w:pPr>
      <w:r>
        <w:rPr>
          <w:sz w:val="20"/>
        </w:rPr>
        <w:t>En 1959, durante la Quinta Reunión de Consulta de Ministros de Relaciones Exteriores de la Organización de los Estados Americanos (en adelante, OEA) se</w:t>
      </w:r>
      <w:r>
        <w:rPr>
          <w:spacing w:val="-2"/>
          <w:sz w:val="20"/>
        </w:rPr>
        <w:t> </w:t>
      </w:r>
      <w:r>
        <w:rPr>
          <w:sz w:val="20"/>
        </w:rPr>
        <w:t>decidió</w:t>
      </w:r>
      <w:r>
        <w:rPr>
          <w:spacing w:val="-3"/>
          <w:sz w:val="20"/>
        </w:rPr>
        <w:t> </w:t>
      </w:r>
      <w:r>
        <w:rPr>
          <w:sz w:val="20"/>
        </w:rPr>
        <w:t>impulsar</w:t>
      </w:r>
      <w:r>
        <w:rPr>
          <w:spacing w:val="-3"/>
          <w:sz w:val="20"/>
        </w:rPr>
        <w:t> </w:t>
      </w:r>
      <w:r>
        <w:rPr>
          <w:sz w:val="20"/>
        </w:rPr>
        <w:t>la preparación</w:t>
      </w:r>
      <w:r>
        <w:rPr>
          <w:spacing w:val="-1"/>
          <w:sz w:val="20"/>
        </w:rPr>
        <w:t> </w:t>
      </w:r>
      <w:r>
        <w:rPr>
          <w:sz w:val="20"/>
        </w:rPr>
        <w:t>de</w:t>
      </w:r>
      <w:r>
        <w:rPr>
          <w:spacing w:val="-3"/>
          <w:sz w:val="20"/>
        </w:rPr>
        <w:t> </w:t>
      </w:r>
      <w:r>
        <w:rPr>
          <w:sz w:val="20"/>
        </w:rPr>
        <w:t>una</w:t>
      </w:r>
      <w:r>
        <w:rPr>
          <w:spacing w:val="-2"/>
          <w:sz w:val="20"/>
        </w:rPr>
        <w:t> </w:t>
      </w:r>
      <w:r>
        <w:rPr>
          <w:sz w:val="20"/>
        </w:rPr>
        <w:t>Convención de</w:t>
      </w:r>
      <w:r>
        <w:rPr>
          <w:spacing w:val="-1"/>
          <w:sz w:val="20"/>
        </w:rPr>
        <w:t> </w:t>
      </w:r>
      <w:r>
        <w:rPr>
          <w:sz w:val="20"/>
        </w:rPr>
        <w:t>Derechos Humanos y se encomendó al Consejo Interamericano de Jurisconsultos la preparación de un proyecto</w:t>
      </w:r>
      <w:r>
        <w:rPr>
          <w:rFonts w:ascii="Calibri" w:hAnsi="Calibri"/>
          <w:sz w:val="20"/>
          <w:vertAlign w:val="superscript"/>
        </w:rPr>
        <w:t>13</w:t>
      </w:r>
      <w:r>
        <w:rPr>
          <w:rFonts w:ascii="Calibri" w:hAnsi="Calibri"/>
          <w:spacing w:val="22"/>
          <w:sz w:val="20"/>
          <w:vertAlign w:val="baseline"/>
        </w:rPr>
        <w:t> </w:t>
      </w:r>
      <w:r>
        <w:rPr>
          <w:sz w:val="20"/>
          <w:vertAlign w:val="baseline"/>
        </w:rPr>
        <w:t>para tal efecto</w:t>
      </w:r>
      <w:r>
        <w:rPr>
          <w:rFonts w:ascii="Calibri" w:hAnsi="Calibri"/>
          <w:sz w:val="20"/>
          <w:vertAlign w:val="superscript"/>
        </w:rPr>
        <w:t>14</w:t>
      </w:r>
      <w:r>
        <w:rPr>
          <w:sz w:val="20"/>
          <w:vertAlign w:val="baseline"/>
        </w:rPr>
        <w:t>. Con este objeto el referido Consejo tomó en</w:t>
      </w:r>
      <w:r>
        <w:rPr>
          <w:spacing w:val="-18"/>
          <w:sz w:val="20"/>
          <w:vertAlign w:val="baseline"/>
        </w:rPr>
        <w:t> </w:t>
      </w:r>
      <w:r>
        <w:rPr>
          <w:sz w:val="20"/>
          <w:vertAlign w:val="baseline"/>
        </w:rPr>
        <w:t>consideración</w:t>
      </w:r>
      <w:r>
        <w:rPr>
          <w:spacing w:val="-18"/>
          <w:sz w:val="20"/>
          <w:vertAlign w:val="baseline"/>
        </w:rPr>
        <w:t> </w:t>
      </w:r>
      <w:r>
        <w:rPr>
          <w:sz w:val="20"/>
          <w:vertAlign w:val="baseline"/>
        </w:rPr>
        <w:t>las</w:t>
      </w:r>
      <w:r>
        <w:rPr>
          <w:spacing w:val="-17"/>
          <w:sz w:val="20"/>
          <w:vertAlign w:val="baseline"/>
        </w:rPr>
        <w:t> </w:t>
      </w:r>
      <w:r>
        <w:rPr>
          <w:sz w:val="20"/>
          <w:vertAlign w:val="baseline"/>
        </w:rPr>
        <w:t>experiencias</w:t>
      </w:r>
      <w:r>
        <w:rPr>
          <w:spacing w:val="-18"/>
          <w:sz w:val="20"/>
          <w:vertAlign w:val="baseline"/>
        </w:rPr>
        <w:t> </w:t>
      </w:r>
      <w:r>
        <w:rPr>
          <w:sz w:val="20"/>
          <w:vertAlign w:val="baseline"/>
        </w:rPr>
        <w:t>del</w:t>
      </w:r>
      <w:r>
        <w:rPr>
          <w:spacing w:val="-17"/>
          <w:sz w:val="20"/>
          <w:vertAlign w:val="baseline"/>
        </w:rPr>
        <w:t> </w:t>
      </w:r>
      <w:r>
        <w:rPr>
          <w:sz w:val="20"/>
          <w:vertAlign w:val="baseline"/>
        </w:rPr>
        <w:t>Sistema</w:t>
      </w:r>
      <w:r>
        <w:rPr>
          <w:spacing w:val="-18"/>
          <w:sz w:val="20"/>
          <w:vertAlign w:val="baseline"/>
        </w:rPr>
        <w:t> </w:t>
      </w:r>
      <w:r>
        <w:rPr>
          <w:sz w:val="20"/>
          <w:vertAlign w:val="baseline"/>
        </w:rPr>
        <w:t>Europeo</w:t>
      </w:r>
      <w:r>
        <w:rPr>
          <w:spacing w:val="-18"/>
          <w:sz w:val="20"/>
          <w:vertAlign w:val="baseline"/>
        </w:rPr>
        <w:t> </w:t>
      </w:r>
      <w:r>
        <w:rPr>
          <w:sz w:val="20"/>
          <w:vertAlign w:val="baseline"/>
        </w:rPr>
        <w:t>y</w:t>
      </w:r>
      <w:r>
        <w:rPr>
          <w:spacing w:val="-17"/>
          <w:sz w:val="20"/>
          <w:vertAlign w:val="baseline"/>
        </w:rPr>
        <w:t> </w:t>
      </w:r>
      <w:r>
        <w:rPr>
          <w:sz w:val="20"/>
          <w:vertAlign w:val="baseline"/>
        </w:rPr>
        <w:t>del</w:t>
      </w:r>
      <w:r>
        <w:rPr>
          <w:spacing w:val="-18"/>
          <w:sz w:val="20"/>
          <w:vertAlign w:val="baseline"/>
        </w:rPr>
        <w:t> </w:t>
      </w:r>
      <w:r>
        <w:rPr>
          <w:sz w:val="20"/>
          <w:vertAlign w:val="baseline"/>
        </w:rPr>
        <w:t>Sistema</w:t>
      </w:r>
      <w:r>
        <w:rPr>
          <w:spacing w:val="-17"/>
          <w:sz w:val="20"/>
          <w:vertAlign w:val="baseline"/>
        </w:rPr>
        <w:t> </w:t>
      </w:r>
      <w:r>
        <w:rPr>
          <w:sz w:val="20"/>
          <w:vertAlign w:val="baseline"/>
        </w:rPr>
        <w:t>Universal de Derechos Humanos. La temática de los derechos económicos, sociales y culturales se incorporó en el capítulo II del proyecto (titulado “Derechos económicos, sociales y culturales”) en los siguientes términos:</w:t>
      </w:r>
    </w:p>
    <w:p>
      <w:pPr>
        <w:pStyle w:val="BodyText"/>
        <w:spacing w:before="2"/>
        <w:rPr>
          <w:sz w:val="19"/>
        </w:rPr>
      </w:pPr>
    </w:p>
    <w:p>
      <w:pPr>
        <w:spacing w:before="0"/>
        <w:ind w:left="1288" w:right="0" w:firstLine="0"/>
        <w:jc w:val="both"/>
        <w:rPr>
          <w:sz w:val="16"/>
        </w:rPr>
      </w:pPr>
      <w:r>
        <w:rPr>
          <w:sz w:val="16"/>
        </w:rPr>
        <w:t>Artículo</w:t>
      </w:r>
      <w:r>
        <w:rPr>
          <w:spacing w:val="-4"/>
          <w:sz w:val="16"/>
        </w:rPr>
        <w:t> </w:t>
      </w:r>
      <w:r>
        <w:rPr>
          <w:spacing w:val="-5"/>
          <w:sz w:val="16"/>
        </w:rPr>
        <w:t>21.</w:t>
      </w:r>
    </w:p>
    <w:p>
      <w:pPr>
        <w:pStyle w:val="ListParagraph"/>
        <w:numPr>
          <w:ilvl w:val="3"/>
          <w:numId w:val="18"/>
        </w:numPr>
        <w:tabs>
          <w:tab w:pos="1557" w:val="left" w:leader="none"/>
        </w:tabs>
        <w:spacing w:line="240" w:lineRule="auto" w:before="0" w:after="0"/>
        <w:ind w:left="1288" w:right="381" w:firstLine="0"/>
        <w:jc w:val="both"/>
        <w:rPr>
          <w:sz w:val="16"/>
        </w:rPr>
      </w:pPr>
      <w:r>
        <w:rPr>
          <w:sz w:val="16"/>
        </w:rPr>
        <w:t>Los Estados reconocen a todos sus habitantes la facultad de gozar de los derechos económicos, sociales y culturales.</w:t>
      </w:r>
    </w:p>
    <w:p>
      <w:pPr>
        <w:pStyle w:val="ListParagraph"/>
        <w:numPr>
          <w:ilvl w:val="3"/>
          <w:numId w:val="18"/>
        </w:numPr>
        <w:tabs>
          <w:tab w:pos="1557" w:val="left" w:leader="none"/>
        </w:tabs>
        <w:spacing w:line="237" w:lineRule="auto" w:before="1" w:after="0"/>
        <w:ind w:left="1288" w:right="379" w:firstLine="0"/>
        <w:jc w:val="both"/>
        <w:rPr>
          <w:sz w:val="16"/>
        </w:rPr>
      </w:pPr>
      <w:r>
        <w:rPr>
          <w:sz w:val="16"/>
        </w:rPr>
        <w:t>Al mismo tiempo reconocen que el ejercicio de tales derechos sólo podrá tener las limitaciones</w:t>
      </w:r>
      <w:r>
        <w:rPr>
          <w:spacing w:val="-2"/>
          <w:sz w:val="16"/>
        </w:rPr>
        <w:t> </w:t>
      </w:r>
      <w:r>
        <w:rPr>
          <w:sz w:val="16"/>
        </w:rPr>
        <w:t>impuestas</w:t>
      </w:r>
      <w:r>
        <w:rPr>
          <w:spacing w:val="-4"/>
          <w:sz w:val="16"/>
        </w:rPr>
        <w:t> </w:t>
      </w:r>
      <w:r>
        <w:rPr>
          <w:sz w:val="16"/>
        </w:rPr>
        <w:t>por</w:t>
      </w:r>
      <w:r>
        <w:rPr>
          <w:spacing w:val="-1"/>
          <w:sz w:val="16"/>
        </w:rPr>
        <w:t> </w:t>
      </w:r>
      <w:r>
        <w:rPr>
          <w:sz w:val="16"/>
        </w:rPr>
        <w:t>la</w:t>
      </w:r>
      <w:r>
        <w:rPr>
          <w:spacing w:val="-3"/>
          <w:sz w:val="16"/>
        </w:rPr>
        <w:t> </w:t>
      </w:r>
      <w:r>
        <w:rPr>
          <w:sz w:val="16"/>
        </w:rPr>
        <w:t>ley</w:t>
      </w:r>
      <w:r>
        <w:rPr>
          <w:spacing w:val="-1"/>
          <w:sz w:val="16"/>
        </w:rPr>
        <w:t> </w:t>
      </w:r>
      <w:r>
        <w:rPr>
          <w:sz w:val="16"/>
        </w:rPr>
        <w:t>en</w:t>
      </w:r>
      <w:r>
        <w:rPr>
          <w:spacing w:val="-6"/>
          <w:sz w:val="16"/>
        </w:rPr>
        <w:t> </w:t>
      </w:r>
      <w:r>
        <w:rPr>
          <w:sz w:val="16"/>
        </w:rPr>
        <w:t>la</w:t>
      </w:r>
      <w:r>
        <w:rPr>
          <w:spacing w:val="-3"/>
          <w:sz w:val="16"/>
        </w:rPr>
        <w:t> </w:t>
      </w:r>
      <w:r>
        <w:rPr>
          <w:sz w:val="16"/>
        </w:rPr>
        <w:t>medida</w:t>
      </w:r>
      <w:r>
        <w:rPr>
          <w:spacing w:val="-3"/>
          <w:sz w:val="16"/>
        </w:rPr>
        <w:t> </w:t>
      </w:r>
      <w:r>
        <w:rPr>
          <w:sz w:val="16"/>
        </w:rPr>
        <w:t>compatible</w:t>
      </w:r>
      <w:r>
        <w:rPr>
          <w:spacing w:val="-2"/>
          <w:sz w:val="16"/>
        </w:rPr>
        <w:t> </w:t>
      </w:r>
      <w:r>
        <w:rPr>
          <w:sz w:val="16"/>
        </w:rPr>
        <w:t>con</w:t>
      </w:r>
      <w:r>
        <w:rPr>
          <w:spacing w:val="-3"/>
          <w:sz w:val="16"/>
        </w:rPr>
        <w:t> </w:t>
      </w:r>
      <w:r>
        <w:rPr>
          <w:sz w:val="16"/>
        </w:rPr>
        <w:t>la</w:t>
      </w:r>
      <w:r>
        <w:rPr>
          <w:spacing w:val="-3"/>
          <w:sz w:val="16"/>
        </w:rPr>
        <w:t> </w:t>
      </w:r>
      <w:r>
        <w:rPr>
          <w:sz w:val="16"/>
        </w:rPr>
        <w:t>naturaleza</w:t>
      </w:r>
      <w:r>
        <w:rPr>
          <w:spacing w:val="-3"/>
          <w:sz w:val="16"/>
        </w:rPr>
        <w:t> </w:t>
      </w:r>
      <w:r>
        <w:rPr>
          <w:sz w:val="16"/>
        </w:rPr>
        <w:t>de</w:t>
      </w:r>
      <w:r>
        <w:rPr>
          <w:spacing w:val="-2"/>
          <w:sz w:val="16"/>
        </w:rPr>
        <w:t> </w:t>
      </w:r>
      <w:r>
        <w:rPr>
          <w:sz w:val="16"/>
        </w:rPr>
        <w:t>tales</w:t>
      </w:r>
      <w:r>
        <w:rPr>
          <w:spacing w:val="-4"/>
          <w:sz w:val="16"/>
        </w:rPr>
        <w:t> </w:t>
      </w:r>
      <w:r>
        <w:rPr>
          <w:sz w:val="16"/>
        </w:rPr>
        <w:t>derechos y con el exclusivo objeto de promover el bienestar general de una sociedad democrática</w:t>
      </w:r>
      <w:r>
        <w:rPr>
          <w:rFonts w:ascii="Calibri" w:hAnsi="Calibri"/>
          <w:position w:val="8"/>
          <w:sz w:val="14"/>
        </w:rPr>
        <w:t>15</w:t>
      </w:r>
      <w:r>
        <w:rPr>
          <w:sz w:val="16"/>
        </w:rPr>
        <w:t>.</w:t>
      </w:r>
    </w:p>
    <w:p>
      <w:pPr>
        <w:pStyle w:val="BodyText"/>
      </w:pPr>
    </w:p>
    <w:p>
      <w:pPr>
        <w:pStyle w:val="BodyText"/>
      </w:pPr>
    </w:p>
    <w:p>
      <w:pPr>
        <w:pStyle w:val="BodyText"/>
        <w:spacing w:before="10"/>
        <w:rPr>
          <w:sz w:val="26"/>
        </w:rPr>
      </w:pPr>
      <w:r>
        <w:rPr/>
        <w:pict>
          <v:rect style="position:absolute;margin-left:85.103996pt;margin-top:17.507013pt;width:144.020pt;height:.71997pt;mso-position-horizontal-relative:page;mso-position-vertical-relative:paragraph;z-index:-15696896;mso-wrap-distance-left:0;mso-wrap-distance-right:0" id="docshape65" filled="true" fillcolor="#000000" stroked="false">
            <v:fill type="solid"/>
            <w10:wrap type="topAndBottom"/>
          </v:rect>
        </w:pict>
      </w:r>
    </w:p>
    <w:p>
      <w:pPr>
        <w:spacing w:before="100"/>
        <w:ind w:left="362" w:right="0" w:firstLine="0"/>
        <w:jc w:val="both"/>
        <w:rPr>
          <w:sz w:val="16"/>
        </w:rPr>
      </w:pPr>
      <w:r>
        <w:rPr>
          <w:sz w:val="16"/>
          <w:vertAlign w:val="superscript"/>
        </w:rPr>
        <w:t>12</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before="0"/>
        <w:ind w:left="362" w:right="380" w:firstLine="0"/>
        <w:jc w:val="both"/>
        <w:rPr>
          <w:sz w:val="16"/>
        </w:rPr>
      </w:pPr>
      <w:r>
        <w:rPr>
          <w:sz w:val="16"/>
          <w:vertAlign w:val="superscript"/>
        </w:rPr>
        <w:t>13</w:t>
      </w:r>
      <w:r>
        <w:rPr>
          <w:sz w:val="16"/>
          <w:vertAlign w:val="baseline"/>
        </w:rPr>
        <w:t> Aprobado el 8 de septiembre de 1959, por Resolución No. XX del Consejo Interamericano de Jurisconsultos; Doc. CIJ-41, 1959.</w:t>
      </w:r>
    </w:p>
    <w:p>
      <w:pPr>
        <w:spacing w:before="0"/>
        <w:ind w:left="362" w:right="0" w:firstLine="0"/>
        <w:jc w:val="both"/>
        <w:rPr>
          <w:sz w:val="16"/>
        </w:rPr>
      </w:pPr>
      <w:r>
        <w:rPr>
          <w:sz w:val="16"/>
          <w:vertAlign w:val="superscript"/>
        </w:rPr>
        <w:t>14</w:t>
      </w:r>
      <w:r>
        <w:rPr>
          <w:spacing w:val="-2"/>
          <w:sz w:val="16"/>
          <w:vertAlign w:val="baseline"/>
        </w:rPr>
        <w:t> </w:t>
      </w:r>
      <w:r>
        <w:rPr>
          <w:i/>
          <w:sz w:val="16"/>
          <w:vertAlign w:val="baseline"/>
        </w:rPr>
        <w:t>Cfr.</w:t>
      </w:r>
      <w:r>
        <w:rPr>
          <w:i/>
          <w:spacing w:val="-7"/>
          <w:sz w:val="16"/>
          <w:vertAlign w:val="baseline"/>
        </w:rPr>
        <w:t> </w:t>
      </w:r>
      <w:r>
        <w:rPr>
          <w:i/>
          <w:sz w:val="16"/>
          <w:vertAlign w:val="baseline"/>
        </w:rPr>
        <w:t>Anuario</w:t>
      </w:r>
      <w:r>
        <w:rPr>
          <w:i/>
          <w:spacing w:val="-4"/>
          <w:sz w:val="16"/>
          <w:vertAlign w:val="baseline"/>
        </w:rPr>
        <w:t> </w:t>
      </w:r>
      <w:r>
        <w:rPr>
          <w:i/>
          <w:sz w:val="16"/>
          <w:vertAlign w:val="baseline"/>
        </w:rPr>
        <w:t>Interamericano</w:t>
      </w:r>
      <w:r>
        <w:rPr>
          <w:i/>
          <w:spacing w:val="-7"/>
          <w:sz w:val="16"/>
          <w:vertAlign w:val="baseline"/>
        </w:rPr>
        <w:t> </w:t>
      </w:r>
      <w:r>
        <w:rPr>
          <w:i/>
          <w:sz w:val="16"/>
          <w:vertAlign w:val="baseline"/>
        </w:rPr>
        <w:t>de</w:t>
      </w:r>
      <w:r>
        <w:rPr>
          <w:i/>
          <w:spacing w:val="-3"/>
          <w:sz w:val="16"/>
          <w:vertAlign w:val="baseline"/>
        </w:rPr>
        <w:t> </w:t>
      </w:r>
      <w:r>
        <w:rPr>
          <w:i/>
          <w:sz w:val="16"/>
          <w:vertAlign w:val="baseline"/>
        </w:rPr>
        <w:t>Derechos</w:t>
      </w:r>
      <w:r>
        <w:rPr>
          <w:i/>
          <w:spacing w:val="-5"/>
          <w:sz w:val="16"/>
          <w:vertAlign w:val="baseline"/>
        </w:rPr>
        <w:t> </w:t>
      </w:r>
      <w:r>
        <w:rPr>
          <w:i/>
          <w:sz w:val="16"/>
          <w:vertAlign w:val="baseline"/>
        </w:rPr>
        <w:t>Humanos</w:t>
      </w:r>
      <w:r>
        <w:rPr>
          <w:i/>
          <w:spacing w:val="-3"/>
          <w:sz w:val="16"/>
          <w:vertAlign w:val="baseline"/>
        </w:rPr>
        <w:t> </w:t>
      </w:r>
      <w:r>
        <w:rPr>
          <w:sz w:val="16"/>
          <w:vertAlign w:val="baseline"/>
        </w:rPr>
        <w:t>1968,</w:t>
      </w:r>
      <w:r>
        <w:rPr>
          <w:spacing w:val="-8"/>
          <w:sz w:val="16"/>
          <w:vertAlign w:val="baseline"/>
        </w:rPr>
        <w:t> </w:t>
      </w:r>
      <w:r>
        <w:rPr>
          <w:sz w:val="16"/>
          <w:vertAlign w:val="baseline"/>
        </w:rPr>
        <w:t>OEA,</w:t>
      </w:r>
      <w:r>
        <w:rPr>
          <w:spacing w:val="-4"/>
          <w:sz w:val="16"/>
          <w:vertAlign w:val="baseline"/>
        </w:rPr>
        <w:t> </w:t>
      </w:r>
      <w:r>
        <w:rPr>
          <w:sz w:val="16"/>
          <w:vertAlign w:val="baseline"/>
        </w:rPr>
        <w:t>Washington</w:t>
      </w:r>
      <w:r>
        <w:rPr>
          <w:spacing w:val="-7"/>
          <w:sz w:val="16"/>
          <w:vertAlign w:val="baseline"/>
        </w:rPr>
        <w:t> </w:t>
      </w:r>
      <w:r>
        <w:rPr>
          <w:sz w:val="16"/>
          <w:vertAlign w:val="baseline"/>
        </w:rPr>
        <w:t>D.C.,</w:t>
      </w:r>
      <w:r>
        <w:rPr>
          <w:spacing w:val="-3"/>
          <w:sz w:val="16"/>
          <w:vertAlign w:val="baseline"/>
        </w:rPr>
        <w:t> </w:t>
      </w:r>
      <w:r>
        <w:rPr>
          <w:sz w:val="16"/>
          <w:vertAlign w:val="baseline"/>
        </w:rPr>
        <w:t>1973,</w:t>
      </w:r>
      <w:r>
        <w:rPr>
          <w:spacing w:val="-7"/>
          <w:sz w:val="16"/>
          <w:vertAlign w:val="baseline"/>
        </w:rPr>
        <w:t> </w:t>
      </w:r>
      <w:r>
        <w:rPr>
          <w:sz w:val="16"/>
          <w:vertAlign w:val="baseline"/>
        </w:rPr>
        <w:t>pág.</w:t>
      </w:r>
      <w:r>
        <w:rPr>
          <w:spacing w:val="-6"/>
          <w:sz w:val="16"/>
          <w:vertAlign w:val="baseline"/>
        </w:rPr>
        <w:t> </w:t>
      </w:r>
      <w:r>
        <w:rPr>
          <w:spacing w:val="-5"/>
          <w:sz w:val="16"/>
          <w:vertAlign w:val="baseline"/>
        </w:rPr>
        <w:t>97.</w:t>
      </w:r>
    </w:p>
    <w:p>
      <w:pPr>
        <w:spacing w:before="0"/>
        <w:ind w:left="362" w:right="374" w:firstLine="0"/>
        <w:jc w:val="both"/>
        <w:rPr>
          <w:sz w:val="16"/>
        </w:rPr>
      </w:pPr>
      <w:r>
        <w:rPr>
          <w:sz w:val="16"/>
          <w:vertAlign w:val="superscript"/>
        </w:rPr>
        <w:t>15</w:t>
      </w:r>
      <w:r>
        <w:rPr>
          <w:sz w:val="16"/>
          <w:vertAlign w:val="baseline"/>
        </w:rPr>
        <w:t> </w:t>
      </w:r>
      <w:r>
        <w:rPr>
          <w:i/>
          <w:sz w:val="16"/>
          <w:vertAlign w:val="baseline"/>
        </w:rPr>
        <w:t>Cfr. Proyecto de Convención sobre Derechos Humanos</w:t>
      </w:r>
      <w:r>
        <w:rPr>
          <w:sz w:val="16"/>
          <w:vertAlign w:val="baseline"/>
        </w:rPr>
        <w:t>, aprobado por la Cuarta Reunión del Consejo Interamericano</w:t>
      </w:r>
      <w:r>
        <w:rPr>
          <w:spacing w:val="-15"/>
          <w:sz w:val="16"/>
          <w:vertAlign w:val="baseline"/>
        </w:rPr>
        <w:t> </w:t>
      </w:r>
      <w:r>
        <w:rPr>
          <w:sz w:val="16"/>
          <w:vertAlign w:val="baseline"/>
        </w:rPr>
        <w:t>de</w:t>
      </w:r>
      <w:r>
        <w:rPr>
          <w:spacing w:val="-14"/>
          <w:sz w:val="16"/>
          <w:vertAlign w:val="baseline"/>
        </w:rPr>
        <w:t> </w:t>
      </w:r>
      <w:r>
        <w:rPr>
          <w:sz w:val="16"/>
          <w:vertAlign w:val="baseline"/>
        </w:rPr>
        <w:t>Jurisconsultos,</w:t>
      </w:r>
      <w:r>
        <w:rPr>
          <w:spacing w:val="-14"/>
          <w:sz w:val="16"/>
          <w:vertAlign w:val="baseline"/>
        </w:rPr>
        <w:t> </w:t>
      </w:r>
      <w:r>
        <w:rPr>
          <w:sz w:val="16"/>
          <w:vertAlign w:val="baseline"/>
        </w:rPr>
        <w:t>Acta</w:t>
      </w:r>
      <w:r>
        <w:rPr>
          <w:spacing w:val="-14"/>
          <w:sz w:val="16"/>
          <w:vertAlign w:val="baseline"/>
        </w:rPr>
        <w:t> </w:t>
      </w:r>
      <w:r>
        <w:rPr>
          <w:sz w:val="16"/>
          <w:vertAlign w:val="baseline"/>
        </w:rPr>
        <w:t>Final,</w:t>
      </w:r>
      <w:r>
        <w:rPr>
          <w:spacing w:val="-14"/>
          <w:sz w:val="16"/>
          <w:vertAlign w:val="baseline"/>
        </w:rPr>
        <w:t> </w:t>
      </w:r>
      <w:r>
        <w:rPr>
          <w:sz w:val="16"/>
          <w:vertAlign w:val="baseline"/>
        </w:rPr>
        <w:t>Santiago</w:t>
      </w:r>
      <w:r>
        <w:rPr>
          <w:spacing w:val="-14"/>
          <w:sz w:val="16"/>
          <w:vertAlign w:val="baseline"/>
        </w:rPr>
        <w:t> </w:t>
      </w:r>
      <w:r>
        <w:rPr>
          <w:sz w:val="16"/>
          <w:vertAlign w:val="baseline"/>
        </w:rPr>
        <w:t>de</w:t>
      </w:r>
      <w:r>
        <w:rPr>
          <w:spacing w:val="-14"/>
          <w:sz w:val="16"/>
          <w:vertAlign w:val="baseline"/>
        </w:rPr>
        <w:t> </w:t>
      </w:r>
      <w:r>
        <w:rPr>
          <w:sz w:val="16"/>
          <w:vertAlign w:val="baseline"/>
        </w:rPr>
        <w:t>Chile,</w:t>
      </w:r>
      <w:r>
        <w:rPr>
          <w:spacing w:val="-14"/>
          <w:sz w:val="16"/>
          <w:vertAlign w:val="baseline"/>
        </w:rPr>
        <w:t> </w:t>
      </w:r>
      <w:r>
        <w:rPr>
          <w:sz w:val="16"/>
          <w:vertAlign w:val="baseline"/>
        </w:rPr>
        <w:t>septiembre,</w:t>
      </w:r>
      <w:r>
        <w:rPr>
          <w:spacing w:val="-14"/>
          <w:sz w:val="16"/>
          <w:vertAlign w:val="baseline"/>
        </w:rPr>
        <w:t> </w:t>
      </w:r>
      <w:r>
        <w:rPr>
          <w:sz w:val="16"/>
          <w:vertAlign w:val="baseline"/>
        </w:rPr>
        <w:t>1959</w:t>
      </w:r>
      <w:r>
        <w:rPr>
          <w:spacing w:val="-14"/>
          <w:sz w:val="16"/>
          <w:vertAlign w:val="baseline"/>
        </w:rPr>
        <w:t> </w:t>
      </w:r>
      <w:r>
        <w:rPr>
          <w:sz w:val="16"/>
          <w:vertAlign w:val="baseline"/>
        </w:rPr>
        <w:t>Doc.</w:t>
      </w:r>
      <w:r>
        <w:rPr>
          <w:spacing w:val="-14"/>
          <w:sz w:val="16"/>
          <w:vertAlign w:val="baseline"/>
        </w:rPr>
        <w:t> </w:t>
      </w:r>
      <w:r>
        <w:rPr>
          <w:sz w:val="16"/>
          <w:vertAlign w:val="baseline"/>
        </w:rPr>
        <w:t>CIJ-43,</w:t>
      </w:r>
      <w:r>
        <w:rPr>
          <w:spacing w:val="-14"/>
          <w:sz w:val="16"/>
          <w:vertAlign w:val="baseline"/>
        </w:rPr>
        <w:t> </w:t>
      </w:r>
      <w:r>
        <w:rPr>
          <w:sz w:val="16"/>
          <w:vertAlign w:val="baseline"/>
        </w:rPr>
        <w:t>en:</w:t>
      </w:r>
      <w:r>
        <w:rPr>
          <w:spacing w:val="-14"/>
          <w:sz w:val="16"/>
          <w:vertAlign w:val="baseline"/>
        </w:rPr>
        <w:t> </w:t>
      </w:r>
      <w:r>
        <w:rPr>
          <w:sz w:val="16"/>
          <w:vertAlign w:val="baseline"/>
        </w:rPr>
        <w:t>Anuario Interamericano de Derechos Humanos, 1968, OEA, Washington D.C., 1973, págs. 244.</w:t>
      </w:r>
    </w:p>
    <w:p>
      <w:pPr>
        <w:spacing w:after="0"/>
        <w:jc w:val="both"/>
        <w:rPr>
          <w:sz w:val="16"/>
        </w:rPr>
        <w:sectPr>
          <w:footerReference w:type="default" r:id="rId15"/>
          <w:pgSz w:w="11910" w:h="16840"/>
          <w:pgMar w:footer="0" w:header="0" w:top="1320" w:bottom="280" w:left="1340" w:right="1320"/>
        </w:sectPr>
      </w:pPr>
    </w:p>
    <w:p>
      <w:pPr>
        <w:pStyle w:val="ListParagraph"/>
        <w:numPr>
          <w:ilvl w:val="2"/>
          <w:numId w:val="18"/>
        </w:numPr>
        <w:tabs>
          <w:tab w:pos="1082" w:val="left" w:leader="none"/>
        </w:tabs>
        <w:spacing w:line="242" w:lineRule="auto" w:before="78" w:after="0"/>
        <w:ind w:left="1081" w:right="382" w:hanging="360"/>
        <w:jc w:val="both"/>
        <w:rPr>
          <w:sz w:val="20"/>
        </w:rPr>
      </w:pPr>
      <w:r>
        <w:rPr>
          <w:sz w:val="20"/>
        </w:rPr>
        <w:t>Aunada a esta cláusula general, el Capítulo II del proyecto contemplaba una serie de artículos</w:t>
      </w:r>
      <w:r>
        <w:rPr>
          <w:rFonts w:ascii="Calibri" w:hAnsi="Calibri"/>
          <w:sz w:val="20"/>
          <w:vertAlign w:val="superscript"/>
        </w:rPr>
        <w:t>16</w:t>
      </w:r>
      <w:r>
        <w:rPr>
          <w:rFonts w:ascii="Calibri" w:hAnsi="Calibri"/>
          <w:spacing w:val="22"/>
          <w:sz w:val="20"/>
          <w:vertAlign w:val="baseline"/>
        </w:rPr>
        <w:t> </w:t>
      </w:r>
      <w:r>
        <w:rPr>
          <w:sz w:val="20"/>
          <w:vertAlign w:val="baseline"/>
        </w:rPr>
        <w:t>en los que se protegía, de manera concreta, un conjunto de</w:t>
      </w:r>
      <w:r>
        <w:rPr>
          <w:spacing w:val="40"/>
          <w:sz w:val="20"/>
          <w:vertAlign w:val="baseline"/>
        </w:rPr>
        <w:t> </w:t>
      </w:r>
      <w:r>
        <w:rPr>
          <w:sz w:val="20"/>
          <w:vertAlign w:val="baseline"/>
        </w:rPr>
        <w:t>derechos económicos, sociales y culturales, a saber: el derecho de los pueblos a la libre determinación del estatuto político, económico, social y cultural (artículo 20), el derecho al trabajo (artículos 22 y 23), el derecho a sindicalizarse (artículo 24), el derecho a la seguridad social (artículo 25), el derecho a la educación (artículos 27, 28 y 30) y los derechos culturales (artículo 29).</w:t>
      </w:r>
    </w:p>
    <w:p>
      <w:pPr>
        <w:pStyle w:val="BodyText"/>
        <w:spacing w:before="9"/>
        <w:rPr>
          <w:sz w:val="19"/>
        </w:rPr>
      </w:pPr>
    </w:p>
    <w:p>
      <w:pPr>
        <w:pStyle w:val="ListParagraph"/>
        <w:numPr>
          <w:ilvl w:val="2"/>
          <w:numId w:val="18"/>
        </w:numPr>
        <w:tabs>
          <w:tab w:pos="1082" w:val="left" w:leader="none"/>
        </w:tabs>
        <w:spacing w:line="242" w:lineRule="auto" w:before="0" w:after="0"/>
        <w:ind w:left="1081" w:right="379" w:hanging="360"/>
        <w:jc w:val="both"/>
        <w:rPr>
          <w:sz w:val="20"/>
        </w:rPr>
      </w:pPr>
      <w:r>
        <w:rPr>
          <w:sz w:val="20"/>
        </w:rPr>
        <w:t>La redacción del citado artículo 21 fue también propuesta por el proyecto de Convención sobre Derechos Humanos presentado por el Gobierno de Chile</w:t>
      </w:r>
      <w:r>
        <w:rPr>
          <w:rFonts w:ascii="Calibri" w:hAnsi="Calibri"/>
          <w:sz w:val="20"/>
          <w:vertAlign w:val="superscript"/>
        </w:rPr>
        <w:t>17</w:t>
      </w:r>
      <w:r>
        <w:rPr>
          <w:sz w:val="20"/>
          <w:vertAlign w:val="baseline"/>
        </w:rPr>
        <w:t>, documento en el que también se basó la Convención. Sin embargo, en su Proyecto de Convención sobre Derechos Humanos, la formulación propuesta por Uruguay fue diferente, asemejándose a la redacción contemplada por el Pacto Internacional de Derechos Económicos, Sociales y Culturales en su artículo 2:</w:t>
      </w:r>
    </w:p>
    <w:p>
      <w:pPr>
        <w:pStyle w:val="BodyText"/>
        <w:spacing w:before="7"/>
        <w:rPr>
          <w:sz w:val="19"/>
        </w:rPr>
      </w:pPr>
    </w:p>
    <w:p>
      <w:pPr>
        <w:spacing w:before="0"/>
        <w:ind w:left="1286" w:right="0" w:firstLine="0"/>
        <w:jc w:val="left"/>
        <w:rPr>
          <w:sz w:val="16"/>
        </w:rPr>
      </w:pPr>
      <w:r>
        <w:rPr>
          <w:sz w:val="16"/>
        </w:rPr>
        <w:t>Capítulo</w:t>
      </w:r>
      <w:r>
        <w:rPr>
          <w:spacing w:val="-4"/>
          <w:sz w:val="16"/>
        </w:rPr>
        <w:t> </w:t>
      </w:r>
      <w:r>
        <w:rPr>
          <w:sz w:val="16"/>
        </w:rPr>
        <w:t>II:</w:t>
      </w:r>
      <w:r>
        <w:rPr>
          <w:spacing w:val="-5"/>
          <w:sz w:val="16"/>
        </w:rPr>
        <w:t> </w:t>
      </w:r>
      <w:r>
        <w:rPr>
          <w:sz w:val="16"/>
        </w:rPr>
        <w:t>Articulado</w:t>
      </w:r>
      <w:r>
        <w:rPr>
          <w:spacing w:val="-6"/>
          <w:sz w:val="16"/>
        </w:rPr>
        <w:t> </w:t>
      </w:r>
      <w:r>
        <w:rPr>
          <w:sz w:val="16"/>
        </w:rPr>
        <w:t>sustitutivo</w:t>
      </w:r>
      <w:r>
        <w:rPr>
          <w:spacing w:val="-6"/>
          <w:sz w:val="16"/>
        </w:rPr>
        <w:t> </w:t>
      </w:r>
      <w:r>
        <w:rPr>
          <w:sz w:val="16"/>
        </w:rPr>
        <w:t>sobre</w:t>
      </w:r>
      <w:r>
        <w:rPr>
          <w:spacing w:val="-6"/>
          <w:sz w:val="16"/>
        </w:rPr>
        <w:t> </w:t>
      </w:r>
      <w:r>
        <w:rPr>
          <w:sz w:val="16"/>
        </w:rPr>
        <w:t>derechos</w:t>
      </w:r>
      <w:r>
        <w:rPr>
          <w:spacing w:val="-7"/>
          <w:sz w:val="16"/>
        </w:rPr>
        <w:t> </w:t>
      </w:r>
      <w:r>
        <w:rPr>
          <w:sz w:val="16"/>
        </w:rPr>
        <w:t>económicos,</w:t>
      </w:r>
      <w:r>
        <w:rPr>
          <w:spacing w:val="-5"/>
          <w:sz w:val="16"/>
        </w:rPr>
        <w:t> </w:t>
      </w:r>
      <w:r>
        <w:rPr>
          <w:sz w:val="16"/>
        </w:rPr>
        <w:t>sociales</w:t>
      </w:r>
      <w:r>
        <w:rPr>
          <w:spacing w:val="-6"/>
          <w:sz w:val="16"/>
        </w:rPr>
        <w:t> </w:t>
      </w:r>
      <w:r>
        <w:rPr>
          <w:sz w:val="16"/>
        </w:rPr>
        <w:t>y</w:t>
      </w:r>
      <w:r>
        <w:rPr>
          <w:spacing w:val="-3"/>
          <w:sz w:val="16"/>
        </w:rPr>
        <w:t> </w:t>
      </w:r>
      <w:r>
        <w:rPr>
          <w:spacing w:val="-2"/>
          <w:sz w:val="16"/>
        </w:rPr>
        <w:t>culturales</w:t>
      </w:r>
    </w:p>
    <w:p>
      <w:pPr>
        <w:spacing w:before="0"/>
        <w:ind w:left="1286" w:right="0" w:firstLine="0"/>
        <w:jc w:val="left"/>
        <w:rPr>
          <w:sz w:val="16"/>
        </w:rPr>
      </w:pPr>
      <w:r>
        <w:rPr>
          <w:spacing w:val="-5"/>
          <w:sz w:val="16"/>
        </w:rPr>
        <w:t>[…]</w:t>
      </w:r>
    </w:p>
    <w:p>
      <w:pPr>
        <w:spacing w:before="0"/>
        <w:ind w:left="1286" w:right="0" w:firstLine="0"/>
        <w:jc w:val="left"/>
        <w:rPr>
          <w:sz w:val="16"/>
        </w:rPr>
      </w:pPr>
      <w:r>
        <w:rPr>
          <w:sz w:val="16"/>
        </w:rPr>
        <w:t>Artículo</w:t>
      </w:r>
      <w:r>
        <w:rPr>
          <w:spacing w:val="-4"/>
          <w:sz w:val="16"/>
        </w:rPr>
        <w:t> </w:t>
      </w:r>
      <w:r>
        <w:rPr>
          <w:spacing w:val="-5"/>
          <w:sz w:val="16"/>
        </w:rPr>
        <w:t>24.</w:t>
      </w:r>
    </w:p>
    <w:p>
      <w:pPr>
        <w:pStyle w:val="ListParagraph"/>
        <w:numPr>
          <w:ilvl w:val="3"/>
          <w:numId w:val="18"/>
        </w:numPr>
        <w:tabs>
          <w:tab w:pos="1543" w:val="left" w:leader="none"/>
        </w:tabs>
        <w:spacing w:line="240" w:lineRule="auto" w:before="0" w:after="0"/>
        <w:ind w:left="1286" w:right="379" w:firstLine="0"/>
        <w:jc w:val="both"/>
        <w:rPr>
          <w:sz w:val="16"/>
        </w:rPr>
      </w:pPr>
      <w:r>
        <w:rPr>
          <w:sz w:val="16"/>
        </w:rPr>
        <w:t>Cada uno de los Estados Partes en la presente convención se compromete a adoptar medidas, tanto por separado como en cooperación con los demás, hasta el máximo de los recursos de que disponga, para lograr progresivamente la plena efectividad, mediante disposiciones legislativas, así como por otros medios, de los derechos reconocidos en el presente capítulo.</w:t>
      </w:r>
    </w:p>
    <w:p>
      <w:pPr>
        <w:pStyle w:val="ListParagraph"/>
        <w:numPr>
          <w:ilvl w:val="3"/>
          <w:numId w:val="18"/>
        </w:numPr>
        <w:tabs>
          <w:tab w:pos="1497" w:val="left" w:leader="none"/>
        </w:tabs>
        <w:spacing w:line="240" w:lineRule="auto" w:before="2" w:after="0"/>
        <w:ind w:left="1286" w:right="378" w:firstLine="0"/>
        <w:jc w:val="both"/>
        <w:rPr>
          <w:sz w:val="16"/>
        </w:rPr>
      </w:pPr>
      <w:r>
        <w:rPr>
          <w:sz w:val="16"/>
        </w:rPr>
        <w:t>Los</w:t>
      </w:r>
      <w:r>
        <w:rPr>
          <w:spacing w:val="-8"/>
          <w:sz w:val="16"/>
        </w:rPr>
        <w:t> </w:t>
      </w:r>
      <w:r>
        <w:rPr>
          <w:sz w:val="16"/>
        </w:rPr>
        <w:t>Estados</w:t>
      </w:r>
      <w:r>
        <w:rPr>
          <w:spacing w:val="-11"/>
          <w:sz w:val="16"/>
        </w:rPr>
        <w:t> </w:t>
      </w:r>
      <w:r>
        <w:rPr>
          <w:sz w:val="16"/>
        </w:rPr>
        <w:t>Partes</w:t>
      </w:r>
      <w:r>
        <w:rPr>
          <w:spacing w:val="-10"/>
          <w:sz w:val="16"/>
        </w:rPr>
        <w:t> </w:t>
      </w:r>
      <w:r>
        <w:rPr>
          <w:sz w:val="16"/>
        </w:rPr>
        <w:t>en</w:t>
      </w:r>
      <w:r>
        <w:rPr>
          <w:spacing w:val="-9"/>
          <w:sz w:val="16"/>
        </w:rPr>
        <w:t> </w:t>
      </w:r>
      <w:r>
        <w:rPr>
          <w:sz w:val="16"/>
        </w:rPr>
        <w:t>la</w:t>
      </w:r>
      <w:r>
        <w:rPr>
          <w:spacing w:val="-11"/>
          <w:sz w:val="16"/>
        </w:rPr>
        <w:t> </w:t>
      </w:r>
      <w:r>
        <w:rPr>
          <w:sz w:val="16"/>
        </w:rPr>
        <w:t>presente</w:t>
      </w:r>
      <w:r>
        <w:rPr>
          <w:spacing w:val="-8"/>
          <w:sz w:val="16"/>
        </w:rPr>
        <w:t> </w:t>
      </w:r>
      <w:r>
        <w:rPr>
          <w:sz w:val="16"/>
        </w:rPr>
        <w:t>Convención</w:t>
      </w:r>
      <w:r>
        <w:rPr>
          <w:spacing w:val="-11"/>
          <w:sz w:val="16"/>
        </w:rPr>
        <w:t> </w:t>
      </w:r>
      <w:r>
        <w:rPr>
          <w:sz w:val="16"/>
        </w:rPr>
        <w:t>reconocen</w:t>
      </w:r>
      <w:r>
        <w:rPr>
          <w:spacing w:val="-9"/>
          <w:sz w:val="16"/>
        </w:rPr>
        <w:t> </w:t>
      </w:r>
      <w:r>
        <w:rPr>
          <w:sz w:val="16"/>
        </w:rPr>
        <w:t>que,</w:t>
      </w:r>
      <w:r>
        <w:rPr>
          <w:spacing w:val="-9"/>
          <w:sz w:val="16"/>
        </w:rPr>
        <w:t> </w:t>
      </w:r>
      <w:r>
        <w:rPr>
          <w:sz w:val="16"/>
        </w:rPr>
        <w:t>en</w:t>
      </w:r>
      <w:r>
        <w:rPr>
          <w:spacing w:val="-9"/>
          <w:sz w:val="16"/>
        </w:rPr>
        <w:t> </w:t>
      </w:r>
      <w:r>
        <w:rPr>
          <w:sz w:val="16"/>
        </w:rPr>
        <w:t>el</w:t>
      </w:r>
      <w:r>
        <w:rPr>
          <w:spacing w:val="-12"/>
          <w:sz w:val="16"/>
        </w:rPr>
        <w:t> </w:t>
      </w:r>
      <w:r>
        <w:rPr>
          <w:sz w:val="16"/>
        </w:rPr>
        <w:t>ejercicio</w:t>
      </w:r>
      <w:r>
        <w:rPr>
          <w:spacing w:val="-10"/>
          <w:sz w:val="16"/>
        </w:rPr>
        <w:t> </w:t>
      </w:r>
      <w:r>
        <w:rPr>
          <w:sz w:val="16"/>
        </w:rPr>
        <w:t>de</w:t>
      </w:r>
      <w:r>
        <w:rPr>
          <w:spacing w:val="-11"/>
          <w:sz w:val="16"/>
        </w:rPr>
        <w:t> </w:t>
      </w:r>
      <w:r>
        <w:rPr>
          <w:sz w:val="16"/>
        </w:rPr>
        <w:t>los</w:t>
      </w:r>
      <w:r>
        <w:rPr>
          <w:spacing w:val="-11"/>
          <w:sz w:val="16"/>
        </w:rPr>
        <w:t> </w:t>
      </w:r>
      <w:r>
        <w:rPr>
          <w:sz w:val="16"/>
        </w:rPr>
        <w:t>derechos garantizados conforme al presente capítulo por el Estado, éste podrá someter tales derechos únicamente a limitaciones determinadas por la ley, sólo en la medida compatible con la naturaleza de esos derechos y con el exclusivo objetivo de atender el interés general o promover el bienestar general de una sociedad democrática</w:t>
      </w:r>
      <w:r>
        <w:rPr>
          <w:sz w:val="16"/>
          <w:vertAlign w:val="superscript"/>
        </w:rPr>
        <w:t>18</w:t>
      </w:r>
      <w:r>
        <w:rPr>
          <w:sz w:val="16"/>
          <w:vertAlign w:val="baseline"/>
        </w:rPr>
        <w:t>.</w:t>
      </w:r>
    </w:p>
    <w:p>
      <w:pPr>
        <w:pStyle w:val="BodyText"/>
        <w:spacing w:before="11"/>
        <w:rPr>
          <w:sz w:val="19"/>
        </w:rPr>
      </w:pPr>
    </w:p>
    <w:p>
      <w:pPr>
        <w:pStyle w:val="ListParagraph"/>
        <w:numPr>
          <w:ilvl w:val="2"/>
          <w:numId w:val="18"/>
        </w:numPr>
        <w:tabs>
          <w:tab w:pos="1082" w:val="left" w:leader="none"/>
        </w:tabs>
        <w:spacing w:line="240" w:lineRule="auto" w:before="0" w:after="0"/>
        <w:ind w:left="1081" w:right="380" w:hanging="360"/>
        <w:jc w:val="both"/>
        <w:rPr>
          <w:sz w:val="20"/>
        </w:rPr>
      </w:pPr>
      <w:r>
        <w:rPr>
          <w:sz w:val="20"/>
        </w:rPr>
        <w:t>Posteriormente, la Segunda Conferencia Interamericana Extraordinaria de 1965 encomendó al Consejo de la OEA que actualizara y completara el “Proyecto</w:t>
      </w:r>
      <w:r>
        <w:rPr>
          <w:spacing w:val="-9"/>
          <w:sz w:val="20"/>
        </w:rPr>
        <w:t> </w:t>
      </w:r>
      <w:r>
        <w:rPr>
          <w:sz w:val="20"/>
        </w:rPr>
        <w:t>de</w:t>
      </w:r>
      <w:r>
        <w:rPr>
          <w:spacing w:val="-9"/>
          <w:sz w:val="20"/>
        </w:rPr>
        <w:t> </w:t>
      </w:r>
      <w:r>
        <w:rPr>
          <w:sz w:val="20"/>
        </w:rPr>
        <w:t>Convención</w:t>
      </w:r>
      <w:r>
        <w:rPr>
          <w:spacing w:val="-9"/>
          <w:sz w:val="20"/>
        </w:rPr>
        <w:t> </w:t>
      </w:r>
      <w:r>
        <w:rPr>
          <w:sz w:val="20"/>
        </w:rPr>
        <w:t>sobre</w:t>
      </w:r>
      <w:r>
        <w:rPr>
          <w:spacing w:val="-10"/>
          <w:sz w:val="20"/>
        </w:rPr>
        <w:t> </w:t>
      </w:r>
      <w:r>
        <w:rPr>
          <w:sz w:val="20"/>
        </w:rPr>
        <w:t>Derechos</w:t>
      </w:r>
      <w:r>
        <w:rPr>
          <w:spacing w:val="-6"/>
          <w:sz w:val="20"/>
        </w:rPr>
        <w:t> </w:t>
      </w:r>
      <w:r>
        <w:rPr>
          <w:sz w:val="20"/>
        </w:rPr>
        <w:t>Humanos”</w:t>
      </w:r>
      <w:r>
        <w:rPr>
          <w:spacing w:val="-9"/>
          <w:sz w:val="20"/>
        </w:rPr>
        <w:t> </w:t>
      </w:r>
      <w:r>
        <w:rPr>
          <w:sz w:val="20"/>
        </w:rPr>
        <w:t>elaborado</w:t>
      </w:r>
      <w:r>
        <w:rPr>
          <w:spacing w:val="-9"/>
          <w:sz w:val="20"/>
        </w:rPr>
        <w:t> </w:t>
      </w:r>
      <w:r>
        <w:rPr>
          <w:sz w:val="20"/>
        </w:rPr>
        <w:t>por</w:t>
      </w:r>
      <w:r>
        <w:rPr>
          <w:spacing w:val="-9"/>
          <w:sz w:val="20"/>
        </w:rPr>
        <w:t> </w:t>
      </w:r>
      <w:r>
        <w:rPr>
          <w:sz w:val="20"/>
        </w:rPr>
        <w:t>el</w:t>
      </w:r>
      <w:r>
        <w:rPr>
          <w:spacing w:val="-7"/>
          <w:sz w:val="20"/>
        </w:rPr>
        <w:t> </w:t>
      </w:r>
      <w:r>
        <w:rPr>
          <w:sz w:val="20"/>
        </w:rPr>
        <w:t>Consejo Interamericano de Jurisconsultos en 1959, tomando en cuenta los Proyectos presentados por Chile y Uruguay y considerando el criterio de la Comisión Interamericana</w:t>
      </w:r>
      <w:r>
        <w:rPr>
          <w:spacing w:val="-9"/>
          <w:sz w:val="20"/>
        </w:rPr>
        <w:t> </w:t>
      </w:r>
      <w:r>
        <w:rPr>
          <w:sz w:val="20"/>
        </w:rPr>
        <w:t>de</w:t>
      </w:r>
      <w:r>
        <w:rPr>
          <w:spacing w:val="-11"/>
          <w:sz w:val="20"/>
        </w:rPr>
        <w:t> </w:t>
      </w:r>
      <w:r>
        <w:rPr>
          <w:sz w:val="20"/>
        </w:rPr>
        <w:t>Derechos</w:t>
      </w:r>
      <w:r>
        <w:rPr>
          <w:spacing w:val="-9"/>
          <w:sz w:val="20"/>
        </w:rPr>
        <w:t> </w:t>
      </w:r>
      <w:r>
        <w:rPr>
          <w:sz w:val="20"/>
        </w:rPr>
        <w:t>Humanos.</w:t>
      </w:r>
      <w:r>
        <w:rPr>
          <w:spacing w:val="-11"/>
          <w:sz w:val="20"/>
        </w:rPr>
        <w:t> </w:t>
      </w:r>
      <w:r>
        <w:rPr>
          <w:sz w:val="20"/>
        </w:rPr>
        <w:t>También</w:t>
      </w:r>
      <w:r>
        <w:rPr>
          <w:spacing w:val="-9"/>
          <w:sz w:val="20"/>
        </w:rPr>
        <w:t> </w:t>
      </w:r>
      <w:r>
        <w:rPr>
          <w:sz w:val="20"/>
        </w:rPr>
        <w:t>se</w:t>
      </w:r>
      <w:r>
        <w:rPr>
          <w:spacing w:val="-9"/>
          <w:sz w:val="20"/>
        </w:rPr>
        <w:t> </w:t>
      </w:r>
      <w:r>
        <w:rPr>
          <w:sz w:val="20"/>
        </w:rPr>
        <w:t>encomendó</w:t>
      </w:r>
      <w:r>
        <w:rPr>
          <w:spacing w:val="-9"/>
          <w:sz w:val="20"/>
        </w:rPr>
        <w:t> </w:t>
      </w:r>
      <w:r>
        <w:rPr>
          <w:sz w:val="20"/>
        </w:rPr>
        <w:t>al</w:t>
      </w:r>
      <w:r>
        <w:rPr>
          <w:spacing w:val="-9"/>
          <w:sz w:val="20"/>
        </w:rPr>
        <w:t> </w:t>
      </w:r>
      <w:r>
        <w:rPr>
          <w:sz w:val="20"/>
        </w:rPr>
        <w:t>Consejo</w:t>
      </w:r>
      <w:r>
        <w:rPr>
          <w:spacing w:val="-11"/>
          <w:sz w:val="20"/>
        </w:rPr>
        <w:t> </w:t>
      </w:r>
      <w:r>
        <w:rPr>
          <w:sz w:val="20"/>
        </w:rPr>
        <w:t>de la</w:t>
      </w:r>
      <w:r>
        <w:rPr>
          <w:spacing w:val="-18"/>
          <w:sz w:val="20"/>
        </w:rPr>
        <w:t> </w:t>
      </w:r>
      <w:r>
        <w:rPr>
          <w:sz w:val="20"/>
        </w:rPr>
        <w:t>OEA</w:t>
      </w:r>
      <w:r>
        <w:rPr>
          <w:spacing w:val="-18"/>
          <w:sz w:val="20"/>
        </w:rPr>
        <w:t> </w:t>
      </w:r>
      <w:r>
        <w:rPr>
          <w:sz w:val="20"/>
        </w:rPr>
        <w:t>que</w:t>
      </w:r>
      <w:r>
        <w:rPr>
          <w:spacing w:val="-17"/>
          <w:sz w:val="20"/>
        </w:rPr>
        <w:t> </w:t>
      </w:r>
      <w:r>
        <w:rPr>
          <w:sz w:val="20"/>
        </w:rPr>
        <w:t>dicho</w:t>
      </w:r>
      <w:r>
        <w:rPr>
          <w:spacing w:val="-18"/>
          <w:sz w:val="20"/>
        </w:rPr>
        <w:t> </w:t>
      </w:r>
      <w:r>
        <w:rPr>
          <w:sz w:val="20"/>
        </w:rPr>
        <w:t>proyecto</w:t>
      </w:r>
      <w:r>
        <w:rPr>
          <w:spacing w:val="-17"/>
          <w:sz w:val="20"/>
        </w:rPr>
        <w:t> </w:t>
      </w:r>
      <w:r>
        <w:rPr>
          <w:sz w:val="20"/>
        </w:rPr>
        <w:t>fuera</w:t>
      </w:r>
      <w:r>
        <w:rPr>
          <w:spacing w:val="-18"/>
          <w:sz w:val="20"/>
        </w:rPr>
        <w:t> </w:t>
      </w:r>
      <w:r>
        <w:rPr>
          <w:sz w:val="20"/>
        </w:rPr>
        <w:t>sometido</w:t>
      </w:r>
      <w:r>
        <w:rPr>
          <w:spacing w:val="-18"/>
          <w:sz w:val="20"/>
        </w:rPr>
        <w:t> </w:t>
      </w:r>
      <w:r>
        <w:rPr>
          <w:sz w:val="20"/>
        </w:rPr>
        <w:t>a</w:t>
      </w:r>
      <w:r>
        <w:rPr>
          <w:spacing w:val="-17"/>
          <w:sz w:val="20"/>
        </w:rPr>
        <w:t> </w:t>
      </w:r>
      <w:r>
        <w:rPr>
          <w:sz w:val="20"/>
        </w:rPr>
        <w:t>los</w:t>
      </w:r>
      <w:r>
        <w:rPr>
          <w:spacing w:val="-18"/>
          <w:sz w:val="20"/>
        </w:rPr>
        <w:t> </w:t>
      </w:r>
      <w:r>
        <w:rPr>
          <w:sz w:val="20"/>
        </w:rPr>
        <w:t>gobiernos</w:t>
      </w:r>
      <w:r>
        <w:rPr>
          <w:spacing w:val="-17"/>
          <w:sz w:val="20"/>
        </w:rPr>
        <w:t> </w:t>
      </w:r>
      <w:r>
        <w:rPr>
          <w:sz w:val="20"/>
        </w:rPr>
        <w:t>para</w:t>
      </w:r>
      <w:r>
        <w:rPr>
          <w:spacing w:val="-18"/>
          <w:sz w:val="20"/>
        </w:rPr>
        <w:t> </w:t>
      </w:r>
      <w:r>
        <w:rPr>
          <w:sz w:val="20"/>
        </w:rPr>
        <w:t>que</w:t>
      </w:r>
      <w:r>
        <w:rPr>
          <w:spacing w:val="-17"/>
          <w:sz w:val="20"/>
        </w:rPr>
        <w:t> </w:t>
      </w:r>
      <w:r>
        <w:rPr>
          <w:sz w:val="20"/>
        </w:rPr>
        <w:t>formularan las observaciones que estimaran pertinentes y que convocara a una Conferencia Especializada Interamericana para analizar el proyecto, las observaciones remitidas y aprobar la Convención.</w:t>
      </w:r>
    </w:p>
    <w:p>
      <w:pPr>
        <w:pStyle w:val="BodyText"/>
        <w:spacing w:before="1"/>
      </w:pPr>
    </w:p>
    <w:p>
      <w:pPr>
        <w:pStyle w:val="ListParagraph"/>
        <w:numPr>
          <w:ilvl w:val="2"/>
          <w:numId w:val="18"/>
        </w:numPr>
        <w:tabs>
          <w:tab w:pos="1082" w:val="left" w:leader="none"/>
        </w:tabs>
        <w:spacing w:line="242" w:lineRule="auto" w:before="0" w:after="0"/>
        <w:ind w:left="1081" w:right="377" w:hanging="360"/>
        <w:jc w:val="both"/>
        <w:rPr>
          <w:sz w:val="20"/>
        </w:rPr>
      </w:pPr>
      <w:r>
        <w:rPr>
          <w:sz w:val="20"/>
        </w:rPr>
        <w:t>El</w:t>
      </w:r>
      <w:r>
        <w:rPr>
          <w:spacing w:val="-18"/>
          <w:sz w:val="20"/>
        </w:rPr>
        <w:t> </w:t>
      </w:r>
      <w:r>
        <w:rPr>
          <w:sz w:val="20"/>
        </w:rPr>
        <w:t>Consejo</w:t>
      </w:r>
      <w:r>
        <w:rPr>
          <w:spacing w:val="-18"/>
          <w:sz w:val="20"/>
        </w:rPr>
        <w:t> </w:t>
      </w:r>
      <w:r>
        <w:rPr>
          <w:sz w:val="20"/>
        </w:rPr>
        <w:t>de</w:t>
      </w:r>
      <w:r>
        <w:rPr>
          <w:spacing w:val="-17"/>
          <w:sz w:val="20"/>
        </w:rPr>
        <w:t> </w:t>
      </w:r>
      <w:r>
        <w:rPr>
          <w:sz w:val="20"/>
        </w:rPr>
        <w:t>la</w:t>
      </w:r>
      <w:r>
        <w:rPr>
          <w:spacing w:val="-18"/>
          <w:sz w:val="20"/>
        </w:rPr>
        <w:t> </w:t>
      </w:r>
      <w:r>
        <w:rPr>
          <w:sz w:val="20"/>
        </w:rPr>
        <w:t>OEA</w:t>
      </w:r>
      <w:r>
        <w:rPr>
          <w:spacing w:val="-17"/>
          <w:sz w:val="20"/>
        </w:rPr>
        <w:t> </w:t>
      </w:r>
      <w:r>
        <w:rPr>
          <w:sz w:val="20"/>
        </w:rPr>
        <w:t>requirió</w:t>
      </w:r>
      <w:r>
        <w:rPr>
          <w:spacing w:val="-18"/>
          <w:sz w:val="20"/>
        </w:rPr>
        <w:t> </w:t>
      </w:r>
      <w:r>
        <w:rPr>
          <w:sz w:val="20"/>
        </w:rPr>
        <w:t>la</w:t>
      </w:r>
      <w:r>
        <w:rPr>
          <w:spacing w:val="-18"/>
          <w:sz w:val="20"/>
        </w:rPr>
        <w:t> </w:t>
      </w:r>
      <w:r>
        <w:rPr>
          <w:sz w:val="20"/>
        </w:rPr>
        <w:t>opinión</w:t>
      </w:r>
      <w:r>
        <w:rPr>
          <w:spacing w:val="-17"/>
          <w:sz w:val="20"/>
        </w:rPr>
        <w:t> </w:t>
      </w:r>
      <w:r>
        <w:rPr>
          <w:sz w:val="20"/>
        </w:rPr>
        <w:t>de</w:t>
      </w:r>
      <w:r>
        <w:rPr>
          <w:spacing w:val="-18"/>
          <w:sz w:val="20"/>
        </w:rPr>
        <w:t> </w:t>
      </w:r>
      <w:r>
        <w:rPr>
          <w:sz w:val="20"/>
        </w:rPr>
        <w:t>la</w:t>
      </w:r>
      <w:r>
        <w:rPr>
          <w:spacing w:val="-17"/>
          <w:sz w:val="20"/>
        </w:rPr>
        <w:t> </w:t>
      </w:r>
      <w:r>
        <w:rPr>
          <w:sz w:val="20"/>
        </w:rPr>
        <w:t>Comisión</w:t>
      </w:r>
      <w:r>
        <w:rPr>
          <w:spacing w:val="-17"/>
          <w:sz w:val="20"/>
        </w:rPr>
        <w:t> </w:t>
      </w:r>
      <w:r>
        <w:rPr>
          <w:sz w:val="20"/>
        </w:rPr>
        <w:t>Interamericana,</w:t>
      </w:r>
      <w:r>
        <w:rPr>
          <w:spacing w:val="-14"/>
          <w:sz w:val="20"/>
        </w:rPr>
        <w:t> </w:t>
      </w:r>
      <w:r>
        <w:rPr>
          <w:sz w:val="20"/>
        </w:rPr>
        <w:t>y</w:t>
      </w:r>
      <w:r>
        <w:rPr>
          <w:spacing w:val="-18"/>
          <w:sz w:val="20"/>
        </w:rPr>
        <w:t> </w:t>
      </w:r>
      <w:r>
        <w:rPr>
          <w:sz w:val="20"/>
        </w:rPr>
        <w:t>ésta, por</w:t>
      </w:r>
      <w:r>
        <w:rPr>
          <w:spacing w:val="-4"/>
          <w:sz w:val="20"/>
        </w:rPr>
        <w:t> </w:t>
      </w:r>
      <w:r>
        <w:rPr>
          <w:sz w:val="20"/>
        </w:rPr>
        <w:t>su</w:t>
      </w:r>
      <w:r>
        <w:rPr>
          <w:spacing w:val="-3"/>
          <w:sz w:val="20"/>
        </w:rPr>
        <w:t> </w:t>
      </w:r>
      <w:r>
        <w:rPr>
          <w:sz w:val="20"/>
        </w:rPr>
        <w:t>parte,</w:t>
      </w:r>
      <w:r>
        <w:rPr>
          <w:spacing w:val="-2"/>
          <w:sz w:val="20"/>
        </w:rPr>
        <w:t> </w:t>
      </w:r>
      <w:r>
        <w:rPr>
          <w:sz w:val="20"/>
        </w:rPr>
        <w:t>emitió</w:t>
      </w:r>
      <w:r>
        <w:rPr>
          <w:spacing w:val="-4"/>
          <w:sz w:val="20"/>
        </w:rPr>
        <w:t> </w:t>
      </w:r>
      <w:r>
        <w:rPr>
          <w:sz w:val="20"/>
        </w:rPr>
        <w:t>un dictamen</w:t>
      </w:r>
      <w:r>
        <w:rPr>
          <w:spacing w:val="-3"/>
          <w:sz w:val="20"/>
        </w:rPr>
        <w:t> </w:t>
      </w:r>
      <w:r>
        <w:rPr>
          <w:sz w:val="20"/>
        </w:rPr>
        <w:t>que</w:t>
      </w:r>
      <w:r>
        <w:rPr>
          <w:spacing w:val="-4"/>
          <w:sz w:val="20"/>
        </w:rPr>
        <w:t> </w:t>
      </w:r>
      <w:r>
        <w:rPr>
          <w:sz w:val="20"/>
        </w:rPr>
        <w:t>transmitió</w:t>
      </w:r>
      <w:r>
        <w:rPr>
          <w:spacing w:val="-2"/>
          <w:sz w:val="20"/>
        </w:rPr>
        <w:t> </w:t>
      </w:r>
      <w:r>
        <w:rPr>
          <w:sz w:val="20"/>
        </w:rPr>
        <w:t>al</w:t>
      </w:r>
      <w:r>
        <w:rPr>
          <w:spacing w:val="-3"/>
          <w:sz w:val="20"/>
        </w:rPr>
        <w:t> </w:t>
      </w:r>
      <w:r>
        <w:rPr>
          <w:sz w:val="20"/>
        </w:rPr>
        <w:t>Consejo</w:t>
      </w:r>
      <w:r>
        <w:rPr>
          <w:spacing w:val="-4"/>
          <w:sz w:val="20"/>
        </w:rPr>
        <w:t> </w:t>
      </w:r>
      <w:r>
        <w:rPr>
          <w:sz w:val="20"/>
        </w:rPr>
        <w:t>de</w:t>
      </w:r>
      <w:r>
        <w:rPr>
          <w:spacing w:val="-4"/>
          <w:sz w:val="20"/>
        </w:rPr>
        <w:t> </w:t>
      </w:r>
      <w:r>
        <w:rPr>
          <w:sz w:val="20"/>
        </w:rPr>
        <w:t>la</w:t>
      </w:r>
      <w:r>
        <w:rPr>
          <w:spacing w:val="-1"/>
          <w:sz w:val="20"/>
        </w:rPr>
        <w:t> </w:t>
      </w:r>
      <w:r>
        <w:rPr>
          <w:sz w:val="20"/>
        </w:rPr>
        <w:t>OEA</w:t>
      </w:r>
      <w:r>
        <w:rPr>
          <w:rFonts w:ascii="Calibri" w:hAnsi="Calibri"/>
          <w:sz w:val="20"/>
          <w:vertAlign w:val="superscript"/>
        </w:rPr>
        <w:t>19</w:t>
      </w:r>
      <w:r>
        <w:rPr>
          <w:sz w:val="20"/>
          <w:vertAlign w:val="baseline"/>
        </w:rPr>
        <w:t>.</w:t>
      </w:r>
      <w:r>
        <w:rPr>
          <w:spacing w:val="-4"/>
          <w:sz w:val="20"/>
          <w:vertAlign w:val="baseline"/>
        </w:rPr>
        <w:t> </w:t>
      </w:r>
      <w:r>
        <w:rPr>
          <w:sz w:val="20"/>
          <w:vertAlign w:val="baseline"/>
        </w:rPr>
        <w:t>En</w:t>
      </w:r>
      <w:r>
        <w:rPr>
          <w:spacing w:val="-3"/>
          <w:sz w:val="20"/>
          <w:vertAlign w:val="baseline"/>
        </w:rPr>
        <w:t> </w:t>
      </w:r>
      <w:r>
        <w:rPr>
          <w:sz w:val="20"/>
          <w:vertAlign w:val="baseline"/>
        </w:rPr>
        <w:t>lo que respecta a la discusión sobre los derechos económicos, sociales y culturales, en su segundo dictamen la Comisión Interamericana señaló lo </w:t>
      </w:r>
      <w:r>
        <w:rPr>
          <w:spacing w:val="-2"/>
          <w:sz w:val="20"/>
          <w:vertAlign w:val="baseline"/>
        </w:rPr>
        <w:t>siguiente:</w:t>
      </w:r>
    </w:p>
    <w:p>
      <w:pPr>
        <w:pStyle w:val="BodyText"/>
      </w:pPr>
    </w:p>
    <w:p>
      <w:pPr>
        <w:spacing w:before="0"/>
        <w:ind w:left="1288" w:right="0" w:firstLine="0"/>
        <w:jc w:val="left"/>
        <w:rPr>
          <w:sz w:val="16"/>
        </w:rPr>
      </w:pPr>
      <w:r>
        <w:rPr>
          <w:sz w:val="16"/>
        </w:rPr>
        <w:t>La</w:t>
      </w:r>
      <w:r>
        <w:rPr>
          <w:spacing w:val="-14"/>
          <w:sz w:val="16"/>
        </w:rPr>
        <w:t> </w:t>
      </w:r>
      <w:r>
        <w:rPr>
          <w:sz w:val="16"/>
        </w:rPr>
        <w:t>Comisión</w:t>
      </w:r>
      <w:r>
        <w:rPr>
          <w:spacing w:val="-13"/>
          <w:sz w:val="16"/>
        </w:rPr>
        <w:t> </w:t>
      </w:r>
      <w:r>
        <w:rPr>
          <w:sz w:val="16"/>
        </w:rPr>
        <w:t>estima,</w:t>
      </w:r>
      <w:r>
        <w:rPr>
          <w:spacing w:val="-11"/>
          <w:sz w:val="16"/>
        </w:rPr>
        <w:t> </w:t>
      </w:r>
      <w:r>
        <w:rPr>
          <w:sz w:val="16"/>
        </w:rPr>
        <w:t>[…],</w:t>
      </w:r>
      <w:r>
        <w:rPr>
          <w:spacing w:val="-11"/>
          <w:sz w:val="16"/>
        </w:rPr>
        <w:t> </w:t>
      </w:r>
      <w:r>
        <w:rPr>
          <w:sz w:val="16"/>
        </w:rPr>
        <w:t>que</w:t>
      </w:r>
      <w:r>
        <w:rPr>
          <w:spacing w:val="-10"/>
          <w:sz w:val="16"/>
        </w:rPr>
        <w:t> </w:t>
      </w:r>
      <w:r>
        <w:rPr>
          <w:sz w:val="16"/>
        </w:rPr>
        <w:t>la</w:t>
      </w:r>
      <w:r>
        <w:rPr>
          <w:spacing w:val="-11"/>
          <w:sz w:val="16"/>
        </w:rPr>
        <w:t> </w:t>
      </w:r>
      <w:r>
        <w:rPr>
          <w:sz w:val="16"/>
        </w:rPr>
        <w:t>Convención</w:t>
      </w:r>
      <w:r>
        <w:rPr>
          <w:spacing w:val="-14"/>
          <w:sz w:val="16"/>
        </w:rPr>
        <w:t> </w:t>
      </w:r>
      <w:r>
        <w:rPr>
          <w:sz w:val="16"/>
        </w:rPr>
        <w:t>debería</w:t>
      </w:r>
      <w:r>
        <w:rPr>
          <w:spacing w:val="-11"/>
          <w:sz w:val="16"/>
        </w:rPr>
        <w:t> </w:t>
      </w:r>
      <w:r>
        <w:rPr>
          <w:sz w:val="16"/>
        </w:rPr>
        <w:t>contemplar</w:t>
      </w:r>
      <w:r>
        <w:rPr>
          <w:spacing w:val="-10"/>
          <w:sz w:val="16"/>
        </w:rPr>
        <w:t> </w:t>
      </w:r>
      <w:r>
        <w:rPr>
          <w:sz w:val="16"/>
        </w:rPr>
        <w:t>inicialmente</w:t>
      </w:r>
      <w:r>
        <w:rPr>
          <w:spacing w:val="-10"/>
          <w:sz w:val="16"/>
        </w:rPr>
        <w:t> </w:t>
      </w:r>
      <w:r>
        <w:rPr>
          <w:sz w:val="16"/>
        </w:rPr>
        <w:t>algunos</w:t>
      </w:r>
      <w:r>
        <w:rPr>
          <w:spacing w:val="-10"/>
          <w:sz w:val="16"/>
        </w:rPr>
        <w:t> </w:t>
      </w:r>
      <w:r>
        <w:rPr>
          <w:spacing w:val="-2"/>
          <w:sz w:val="16"/>
        </w:rPr>
        <w:t>derechos</w:t>
      </w:r>
    </w:p>
    <w:p>
      <w:pPr>
        <w:spacing w:before="0"/>
        <w:ind w:left="1288" w:right="0" w:firstLine="0"/>
        <w:jc w:val="left"/>
        <w:rPr>
          <w:sz w:val="16"/>
        </w:rPr>
      </w:pPr>
      <w:r>
        <w:rPr>
          <w:sz w:val="16"/>
        </w:rPr>
        <w:t>y</w:t>
      </w:r>
      <w:r>
        <w:rPr>
          <w:spacing w:val="33"/>
          <w:sz w:val="16"/>
        </w:rPr>
        <w:t> </w:t>
      </w:r>
      <w:r>
        <w:rPr>
          <w:sz w:val="16"/>
        </w:rPr>
        <w:t>libertades</w:t>
      </w:r>
      <w:r>
        <w:rPr>
          <w:spacing w:val="29"/>
          <w:sz w:val="16"/>
        </w:rPr>
        <w:t> </w:t>
      </w:r>
      <w:r>
        <w:rPr>
          <w:sz w:val="16"/>
        </w:rPr>
        <w:t>respecto</w:t>
      </w:r>
      <w:r>
        <w:rPr>
          <w:spacing w:val="33"/>
          <w:sz w:val="16"/>
        </w:rPr>
        <w:t> </w:t>
      </w:r>
      <w:r>
        <w:rPr>
          <w:sz w:val="16"/>
        </w:rPr>
        <w:t>de</w:t>
      </w:r>
      <w:r>
        <w:rPr>
          <w:spacing w:val="34"/>
          <w:sz w:val="16"/>
        </w:rPr>
        <w:t> </w:t>
      </w:r>
      <w:r>
        <w:rPr>
          <w:sz w:val="16"/>
        </w:rPr>
        <w:t>los</w:t>
      </w:r>
      <w:r>
        <w:rPr>
          <w:spacing w:val="32"/>
          <w:sz w:val="16"/>
        </w:rPr>
        <w:t> </w:t>
      </w:r>
      <w:r>
        <w:rPr>
          <w:sz w:val="16"/>
        </w:rPr>
        <w:t>cuales</w:t>
      </w:r>
      <w:r>
        <w:rPr>
          <w:spacing w:val="35"/>
          <w:sz w:val="16"/>
        </w:rPr>
        <w:t> </w:t>
      </w:r>
      <w:r>
        <w:rPr>
          <w:sz w:val="16"/>
        </w:rPr>
        <w:t>los</w:t>
      </w:r>
      <w:r>
        <w:rPr>
          <w:spacing w:val="34"/>
          <w:sz w:val="16"/>
        </w:rPr>
        <w:t> </w:t>
      </w:r>
      <w:r>
        <w:rPr>
          <w:sz w:val="16"/>
        </w:rPr>
        <w:t>Estados</w:t>
      </w:r>
      <w:r>
        <w:rPr>
          <w:spacing w:val="32"/>
          <w:sz w:val="16"/>
        </w:rPr>
        <w:t> </w:t>
      </w:r>
      <w:r>
        <w:rPr>
          <w:sz w:val="16"/>
        </w:rPr>
        <w:t>Americanos</w:t>
      </w:r>
      <w:r>
        <w:rPr>
          <w:spacing w:val="35"/>
          <w:sz w:val="16"/>
        </w:rPr>
        <w:t> </w:t>
      </w:r>
      <w:r>
        <w:rPr>
          <w:sz w:val="16"/>
        </w:rPr>
        <w:t>se</w:t>
      </w:r>
      <w:r>
        <w:rPr>
          <w:spacing w:val="34"/>
          <w:sz w:val="16"/>
        </w:rPr>
        <w:t> </w:t>
      </w:r>
      <w:r>
        <w:rPr>
          <w:sz w:val="16"/>
        </w:rPr>
        <w:t>encuentran</w:t>
      </w:r>
      <w:r>
        <w:rPr>
          <w:spacing w:val="33"/>
          <w:sz w:val="16"/>
        </w:rPr>
        <w:t> </w:t>
      </w:r>
      <w:r>
        <w:rPr>
          <w:sz w:val="16"/>
        </w:rPr>
        <w:t>capacitados</w:t>
      </w:r>
      <w:r>
        <w:rPr>
          <w:spacing w:val="35"/>
          <w:sz w:val="16"/>
        </w:rPr>
        <w:t> </w:t>
      </w:r>
      <w:r>
        <w:rPr>
          <w:spacing w:val="-5"/>
          <w:sz w:val="16"/>
        </w:rPr>
        <w:t>al</w:t>
      </w:r>
    </w:p>
    <w:p>
      <w:pPr>
        <w:pStyle w:val="BodyText"/>
        <w:spacing w:before="7"/>
        <w:rPr>
          <w:sz w:val="18"/>
        </w:rPr>
      </w:pPr>
      <w:r>
        <w:rPr/>
        <w:pict>
          <v:rect style="position:absolute;margin-left:85.103996pt;margin-top:12.526885pt;width:144.020pt;height:.71997pt;mso-position-horizontal-relative:page;mso-position-vertical-relative:paragraph;z-index:-15696384;mso-wrap-distance-left:0;mso-wrap-distance-right:0" id="docshape66" filled="true" fillcolor="#000000" stroked="false">
            <v:fill type="solid"/>
            <w10:wrap type="topAndBottom"/>
          </v:rect>
        </w:pict>
      </w:r>
    </w:p>
    <w:p>
      <w:pPr>
        <w:spacing w:before="100"/>
        <w:ind w:left="362" w:right="374" w:firstLine="0"/>
        <w:jc w:val="both"/>
        <w:rPr>
          <w:sz w:val="16"/>
        </w:rPr>
      </w:pPr>
      <w:r>
        <w:rPr>
          <w:sz w:val="16"/>
          <w:vertAlign w:val="superscript"/>
        </w:rPr>
        <w:t>16</w:t>
      </w:r>
      <w:r>
        <w:rPr>
          <w:sz w:val="16"/>
          <w:vertAlign w:val="baseline"/>
        </w:rPr>
        <w:t> </w:t>
      </w:r>
      <w:r>
        <w:rPr>
          <w:i/>
          <w:sz w:val="16"/>
          <w:vertAlign w:val="baseline"/>
        </w:rPr>
        <w:t>Cfr. Proyecto de Convención sobre Derechos Humanos</w:t>
      </w:r>
      <w:r>
        <w:rPr>
          <w:sz w:val="16"/>
          <w:vertAlign w:val="baseline"/>
        </w:rPr>
        <w:t>, aprobado por la Cuarta Reunión del Consejo Interamericano</w:t>
      </w:r>
      <w:r>
        <w:rPr>
          <w:spacing w:val="-15"/>
          <w:sz w:val="16"/>
          <w:vertAlign w:val="baseline"/>
        </w:rPr>
        <w:t> </w:t>
      </w:r>
      <w:r>
        <w:rPr>
          <w:sz w:val="16"/>
          <w:vertAlign w:val="baseline"/>
        </w:rPr>
        <w:t>de</w:t>
      </w:r>
      <w:r>
        <w:rPr>
          <w:spacing w:val="-14"/>
          <w:sz w:val="16"/>
          <w:vertAlign w:val="baseline"/>
        </w:rPr>
        <w:t> </w:t>
      </w:r>
      <w:r>
        <w:rPr>
          <w:sz w:val="16"/>
          <w:vertAlign w:val="baseline"/>
        </w:rPr>
        <w:t>Jurisconsultos,</w:t>
      </w:r>
      <w:r>
        <w:rPr>
          <w:spacing w:val="-14"/>
          <w:sz w:val="16"/>
          <w:vertAlign w:val="baseline"/>
        </w:rPr>
        <w:t> </w:t>
      </w:r>
      <w:r>
        <w:rPr>
          <w:sz w:val="16"/>
          <w:vertAlign w:val="baseline"/>
        </w:rPr>
        <w:t>Acta</w:t>
      </w:r>
      <w:r>
        <w:rPr>
          <w:spacing w:val="-14"/>
          <w:sz w:val="16"/>
          <w:vertAlign w:val="baseline"/>
        </w:rPr>
        <w:t> </w:t>
      </w:r>
      <w:r>
        <w:rPr>
          <w:sz w:val="16"/>
          <w:vertAlign w:val="baseline"/>
        </w:rPr>
        <w:t>Final,</w:t>
      </w:r>
      <w:r>
        <w:rPr>
          <w:spacing w:val="-14"/>
          <w:sz w:val="16"/>
          <w:vertAlign w:val="baseline"/>
        </w:rPr>
        <w:t> </w:t>
      </w:r>
      <w:r>
        <w:rPr>
          <w:sz w:val="16"/>
          <w:vertAlign w:val="baseline"/>
        </w:rPr>
        <w:t>Santiago</w:t>
      </w:r>
      <w:r>
        <w:rPr>
          <w:spacing w:val="-14"/>
          <w:sz w:val="16"/>
          <w:vertAlign w:val="baseline"/>
        </w:rPr>
        <w:t> </w:t>
      </w:r>
      <w:r>
        <w:rPr>
          <w:sz w:val="16"/>
          <w:vertAlign w:val="baseline"/>
        </w:rPr>
        <w:t>de</w:t>
      </w:r>
      <w:r>
        <w:rPr>
          <w:spacing w:val="-14"/>
          <w:sz w:val="16"/>
          <w:vertAlign w:val="baseline"/>
        </w:rPr>
        <w:t> </w:t>
      </w:r>
      <w:r>
        <w:rPr>
          <w:sz w:val="16"/>
          <w:vertAlign w:val="baseline"/>
        </w:rPr>
        <w:t>Chile,</w:t>
      </w:r>
      <w:r>
        <w:rPr>
          <w:spacing w:val="-14"/>
          <w:sz w:val="16"/>
          <w:vertAlign w:val="baseline"/>
        </w:rPr>
        <w:t> </w:t>
      </w:r>
      <w:r>
        <w:rPr>
          <w:sz w:val="16"/>
          <w:vertAlign w:val="baseline"/>
        </w:rPr>
        <w:t>septiembre,</w:t>
      </w:r>
      <w:r>
        <w:rPr>
          <w:spacing w:val="-14"/>
          <w:sz w:val="16"/>
          <w:vertAlign w:val="baseline"/>
        </w:rPr>
        <w:t> </w:t>
      </w:r>
      <w:r>
        <w:rPr>
          <w:sz w:val="16"/>
          <w:vertAlign w:val="baseline"/>
        </w:rPr>
        <w:t>1959</w:t>
      </w:r>
      <w:r>
        <w:rPr>
          <w:spacing w:val="-14"/>
          <w:sz w:val="16"/>
          <w:vertAlign w:val="baseline"/>
        </w:rPr>
        <w:t> </w:t>
      </w:r>
      <w:r>
        <w:rPr>
          <w:sz w:val="16"/>
          <w:vertAlign w:val="baseline"/>
        </w:rPr>
        <w:t>Doc.</w:t>
      </w:r>
      <w:r>
        <w:rPr>
          <w:spacing w:val="-14"/>
          <w:sz w:val="16"/>
          <w:vertAlign w:val="baseline"/>
        </w:rPr>
        <w:t> </w:t>
      </w:r>
      <w:r>
        <w:rPr>
          <w:sz w:val="16"/>
          <w:vertAlign w:val="baseline"/>
        </w:rPr>
        <w:t>CIJ-43,</w:t>
      </w:r>
      <w:r>
        <w:rPr>
          <w:spacing w:val="-14"/>
          <w:sz w:val="16"/>
          <w:vertAlign w:val="baseline"/>
        </w:rPr>
        <w:t> </w:t>
      </w:r>
      <w:r>
        <w:rPr>
          <w:sz w:val="16"/>
          <w:vertAlign w:val="baseline"/>
        </w:rPr>
        <w:t>en:</w:t>
      </w:r>
      <w:r>
        <w:rPr>
          <w:spacing w:val="-14"/>
          <w:sz w:val="16"/>
          <w:vertAlign w:val="baseline"/>
        </w:rPr>
        <w:t> </w:t>
      </w:r>
      <w:r>
        <w:rPr>
          <w:sz w:val="16"/>
          <w:vertAlign w:val="baseline"/>
        </w:rPr>
        <w:t>Anuario Interamericano de Derechos Humanos, 1968, OEA, Washington D.C., 1973, págs. 244-249.</w:t>
      </w:r>
    </w:p>
    <w:p>
      <w:pPr>
        <w:spacing w:before="0"/>
        <w:ind w:left="362" w:right="375" w:firstLine="0"/>
        <w:jc w:val="both"/>
        <w:rPr>
          <w:sz w:val="16"/>
        </w:rPr>
      </w:pPr>
      <w:r>
        <w:rPr>
          <w:sz w:val="16"/>
          <w:vertAlign w:val="superscript"/>
        </w:rPr>
        <w:t>17</w:t>
      </w:r>
      <w:r>
        <w:rPr>
          <w:spacing w:val="-1"/>
          <w:sz w:val="16"/>
          <w:vertAlign w:val="baseline"/>
        </w:rPr>
        <w:t> </w:t>
      </w:r>
      <w:r>
        <w:rPr>
          <w:i/>
          <w:sz w:val="16"/>
          <w:vertAlign w:val="baseline"/>
        </w:rPr>
        <w:t>Cfr.</w:t>
      </w:r>
      <w:r>
        <w:rPr>
          <w:i/>
          <w:spacing w:val="-12"/>
          <w:sz w:val="16"/>
          <w:vertAlign w:val="baseline"/>
        </w:rPr>
        <w:t> </w:t>
      </w:r>
      <w:r>
        <w:rPr>
          <w:i/>
          <w:sz w:val="16"/>
          <w:vertAlign w:val="baseline"/>
        </w:rPr>
        <w:t>Proyecto</w:t>
      </w:r>
      <w:r>
        <w:rPr>
          <w:i/>
          <w:spacing w:val="-10"/>
          <w:sz w:val="16"/>
          <w:vertAlign w:val="baseline"/>
        </w:rPr>
        <w:t> </w:t>
      </w:r>
      <w:r>
        <w:rPr>
          <w:i/>
          <w:sz w:val="16"/>
          <w:vertAlign w:val="baseline"/>
        </w:rPr>
        <w:t>de</w:t>
      </w:r>
      <w:r>
        <w:rPr>
          <w:i/>
          <w:spacing w:val="-13"/>
          <w:sz w:val="16"/>
          <w:vertAlign w:val="baseline"/>
        </w:rPr>
        <w:t> </w:t>
      </w:r>
      <w:r>
        <w:rPr>
          <w:i/>
          <w:sz w:val="16"/>
          <w:vertAlign w:val="baseline"/>
        </w:rPr>
        <w:t>Convención</w:t>
      </w:r>
      <w:r>
        <w:rPr>
          <w:i/>
          <w:spacing w:val="-14"/>
          <w:sz w:val="16"/>
          <w:vertAlign w:val="baseline"/>
        </w:rPr>
        <w:t> </w:t>
      </w:r>
      <w:r>
        <w:rPr>
          <w:i/>
          <w:sz w:val="16"/>
          <w:vertAlign w:val="baseline"/>
        </w:rPr>
        <w:t>sobre</w:t>
      </w:r>
      <w:r>
        <w:rPr>
          <w:i/>
          <w:spacing w:val="-10"/>
          <w:sz w:val="16"/>
          <w:vertAlign w:val="baseline"/>
        </w:rPr>
        <w:t> </w:t>
      </w:r>
      <w:r>
        <w:rPr>
          <w:i/>
          <w:sz w:val="16"/>
          <w:vertAlign w:val="baseline"/>
        </w:rPr>
        <w:t>Derechos</w:t>
      </w:r>
      <w:r>
        <w:rPr>
          <w:i/>
          <w:spacing w:val="-13"/>
          <w:sz w:val="16"/>
          <w:vertAlign w:val="baseline"/>
        </w:rPr>
        <w:t> </w:t>
      </w:r>
      <w:r>
        <w:rPr>
          <w:i/>
          <w:sz w:val="16"/>
          <w:vertAlign w:val="baseline"/>
        </w:rPr>
        <w:t>Humanos</w:t>
      </w:r>
      <w:r>
        <w:rPr>
          <w:i/>
          <w:spacing w:val="-13"/>
          <w:sz w:val="16"/>
          <w:vertAlign w:val="baseline"/>
        </w:rPr>
        <w:t> </w:t>
      </w:r>
      <w:r>
        <w:rPr>
          <w:i/>
          <w:sz w:val="16"/>
          <w:vertAlign w:val="baseline"/>
        </w:rPr>
        <w:t>presentado</w:t>
      </w:r>
      <w:r>
        <w:rPr>
          <w:i/>
          <w:spacing w:val="-10"/>
          <w:sz w:val="16"/>
          <w:vertAlign w:val="baseline"/>
        </w:rPr>
        <w:t> </w:t>
      </w:r>
      <w:r>
        <w:rPr>
          <w:i/>
          <w:sz w:val="16"/>
          <w:vertAlign w:val="baseline"/>
        </w:rPr>
        <w:t>por</w:t>
      </w:r>
      <w:r>
        <w:rPr>
          <w:i/>
          <w:spacing w:val="-12"/>
          <w:sz w:val="16"/>
          <w:vertAlign w:val="baseline"/>
        </w:rPr>
        <w:t> </w:t>
      </w:r>
      <w:r>
        <w:rPr>
          <w:i/>
          <w:sz w:val="16"/>
          <w:vertAlign w:val="baseline"/>
        </w:rPr>
        <w:t>el</w:t>
      </w:r>
      <w:r>
        <w:rPr>
          <w:i/>
          <w:spacing w:val="-14"/>
          <w:sz w:val="16"/>
          <w:vertAlign w:val="baseline"/>
        </w:rPr>
        <w:t> </w:t>
      </w:r>
      <w:r>
        <w:rPr>
          <w:i/>
          <w:sz w:val="16"/>
          <w:vertAlign w:val="baseline"/>
        </w:rPr>
        <w:t>Gobierno</w:t>
      </w:r>
      <w:r>
        <w:rPr>
          <w:i/>
          <w:spacing w:val="-10"/>
          <w:sz w:val="16"/>
          <w:vertAlign w:val="baseline"/>
        </w:rPr>
        <w:t> </w:t>
      </w:r>
      <w:r>
        <w:rPr>
          <w:i/>
          <w:sz w:val="16"/>
          <w:vertAlign w:val="baseline"/>
        </w:rPr>
        <w:t>de</w:t>
      </w:r>
      <w:r>
        <w:rPr>
          <w:i/>
          <w:spacing w:val="-13"/>
          <w:sz w:val="16"/>
          <w:vertAlign w:val="baseline"/>
        </w:rPr>
        <w:t> </w:t>
      </w:r>
      <w:r>
        <w:rPr>
          <w:i/>
          <w:sz w:val="16"/>
          <w:vertAlign w:val="baseline"/>
        </w:rPr>
        <w:t>Chile</w:t>
      </w:r>
      <w:r>
        <w:rPr>
          <w:i/>
          <w:spacing w:val="-10"/>
          <w:sz w:val="16"/>
          <w:vertAlign w:val="baseline"/>
        </w:rPr>
        <w:t> </w:t>
      </w:r>
      <w:r>
        <w:rPr>
          <w:i/>
          <w:sz w:val="16"/>
          <w:vertAlign w:val="baseline"/>
        </w:rPr>
        <w:t>a</w:t>
      </w:r>
      <w:r>
        <w:rPr>
          <w:i/>
          <w:spacing w:val="-11"/>
          <w:sz w:val="16"/>
          <w:vertAlign w:val="baseline"/>
        </w:rPr>
        <w:t> </w:t>
      </w:r>
      <w:r>
        <w:rPr>
          <w:i/>
          <w:sz w:val="16"/>
          <w:vertAlign w:val="baseline"/>
        </w:rPr>
        <w:t>la</w:t>
      </w:r>
      <w:r>
        <w:rPr>
          <w:i/>
          <w:spacing w:val="-11"/>
          <w:sz w:val="16"/>
          <w:vertAlign w:val="baseline"/>
        </w:rPr>
        <w:t> </w:t>
      </w:r>
      <w:r>
        <w:rPr>
          <w:i/>
          <w:sz w:val="16"/>
          <w:vertAlign w:val="baseline"/>
        </w:rPr>
        <w:t>Segunda</w:t>
      </w:r>
      <w:r>
        <w:rPr>
          <w:i/>
          <w:sz w:val="16"/>
          <w:vertAlign w:val="baseline"/>
        </w:rPr>
        <w:t> Conferencia</w:t>
      </w:r>
      <w:r>
        <w:rPr>
          <w:i/>
          <w:spacing w:val="-1"/>
          <w:sz w:val="16"/>
          <w:vertAlign w:val="baseline"/>
        </w:rPr>
        <w:t> </w:t>
      </w:r>
      <w:r>
        <w:rPr>
          <w:i/>
          <w:sz w:val="16"/>
          <w:vertAlign w:val="baseline"/>
        </w:rPr>
        <w:t>Interamericana</w:t>
      </w:r>
      <w:r>
        <w:rPr>
          <w:i/>
          <w:spacing w:val="-3"/>
          <w:sz w:val="16"/>
          <w:vertAlign w:val="baseline"/>
        </w:rPr>
        <w:t> </w:t>
      </w:r>
      <w:r>
        <w:rPr>
          <w:i/>
          <w:sz w:val="16"/>
          <w:vertAlign w:val="baseline"/>
        </w:rPr>
        <w:t>Extraordinaria</w:t>
      </w:r>
      <w:r>
        <w:rPr>
          <w:sz w:val="16"/>
          <w:vertAlign w:val="baseline"/>
        </w:rPr>
        <w:t>,</w:t>
      </w:r>
      <w:r>
        <w:rPr>
          <w:spacing w:val="-4"/>
          <w:sz w:val="16"/>
          <w:vertAlign w:val="baseline"/>
        </w:rPr>
        <w:t> </w:t>
      </w:r>
      <w:r>
        <w:rPr>
          <w:sz w:val="16"/>
          <w:vertAlign w:val="baseline"/>
        </w:rPr>
        <w:t>Río</w:t>
      </w:r>
      <w:r>
        <w:rPr>
          <w:spacing w:val="-4"/>
          <w:sz w:val="16"/>
          <w:vertAlign w:val="baseline"/>
        </w:rPr>
        <w:t> </w:t>
      </w:r>
      <w:r>
        <w:rPr>
          <w:sz w:val="16"/>
          <w:vertAlign w:val="baseline"/>
        </w:rPr>
        <w:t>de</w:t>
      </w:r>
      <w:r>
        <w:rPr>
          <w:spacing w:val="-3"/>
          <w:sz w:val="16"/>
          <w:vertAlign w:val="baseline"/>
        </w:rPr>
        <w:t> </w:t>
      </w:r>
      <w:r>
        <w:rPr>
          <w:sz w:val="16"/>
          <w:vertAlign w:val="baseline"/>
        </w:rPr>
        <w:t>Janeiro,</w:t>
      </w:r>
      <w:r>
        <w:rPr>
          <w:spacing w:val="-6"/>
          <w:sz w:val="16"/>
          <w:vertAlign w:val="baseline"/>
        </w:rPr>
        <w:t> </w:t>
      </w:r>
      <w:r>
        <w:rPr>
          <w:sz w:val="16"/>
          <w:vertAlign w:val="baseline"/>
        </w:rPr>
        <w:t>1965,</w:t>
      </w:r>
      <w:r>
        <w:rPr>
          <w:spacing w:val="-4"/>
          <w:sz w:val="16"/>
          <w:vertAlign w:val="baseline"/>
        </w:rPr>
        <w:t> </w:t>
      </w:r>
      <w:r>
        <w:rPr>
          <w:sz w:val="16"/>
          <w:vertAlign w:val="baseline"/>
        </w:rPr>
        <w:t>doc.</w:t>
      </w:r>
      <w:r>
        <w:rPr>
          <w:spacing w:val="-3"/>
          <w:sz w:val="16"/>
          <w:vertAlign w:val="baseline"/>
        </w:rPr>
        <w:t> </w:t>
      </w:r>
      <w:r>
        <w:rPr>
          <w:sz w:val="16"/>
          <w:vertAlign w:val="baseline"/>
        </w:rPr>
        <w:t>35,</w:t>
      </w:r>
      <w:r>
        <w:rPr>
          <w:spacing w:val="-4"/>
          <w:sz w:val="16"/>
          <w:vertAlign w:val="baseline"/>
        </w:rPr>
        <w:t> </w:t>
      </w:r>
      <w:r>
        <w:rPr>
          <w:sz w:val="16"/>
          <w:vertAlign w:val="baseline"/>
        </w:rPr>
        <w:t>en:</w:t>
      </w:r>
      <w:r>
        <w:rPr>
          <w:spacing w:val="-4"/>
          <w:sz w:val="16"/>
          <w:vertAlign w:val="baseline"/>
        </w:rPr>
        <w:t> </w:t>
      </w:r>
      <w:r>
        <w:rPr>
          <w:sz w:val="16"/>
          <w:vertAlign w:val="baseline"/>
        </w:rPr>
        <w:t>Anuario</w:t>
      </w:r>
      <w:r>
        <w:rPr>
          <w:spacing w:val="-2"/>
          <w:sz w:val="16"/>
          <w:vertAlign w:val="baseline"/>
        </w:rPr>
        <w:t> </w:t>
      </w:r>
      <w:r>
        <w:rPr>
          <w:sz w:val="16"/>
          <w:vertAlign w:val="baseline"/>
        </w:rPr>
        <w:t>Interamericano</w:t>
      </w:r>
      <w:r>
        <w:rPr>
          <w:spacing w:val="-2"/>
          <w:sz w:val="16"/>
          <w:vertAlign w:val="baseline"/>
        </w:rPr>
        <w:t> </w:t>
      </w:r>
      <w:r>
        <w:rPr>
          <w:sz w:val="16"/>
          <w:vertAlign w:val="baseline"/>
        </w:rPr>
        <w:t>de Derechos Humanos, 1968, OEA, Washington D.C., 1973, págs. 285.</w:t>
      </w:r>
    </w:p>
    <w:p>
      <w:pPr>
        <w:spacing w:before="0"/>
        <w:ind w:left="362" w:right="377" w:firstLine="0"/>
        <w:jc w:val="both"/>
        <w:rPr>
          <w:sz w:val="16"/>
        </w:rPr>
      </w:pPr>
      <w:r>
        <w:rPr>
          <w:sz w:val="16"/>
          <w:vertAlign w:val="superscript"/>
        </w:rPr>
        <w:t>18</w:t>
      </w:r>
      <w:r>
        <w:rPr>
          <w:sz w:val="16"/>
          <w:vertAlign w:val="baseline"/>
        </w:rPr>
        <w:t> </w:t>
      </w:r>
      <w:r>
        <w:rPr>
          <w:i/>
          <w:sz w:val="16"/>
          <w:vertAlign w:val="baseline"/>
        </w:rPr>
        <w:t>Cfr. Proyecto de Convención sobre Derechos Humanos presentado por el Gobierno del Uruguay a la</w:t>
      </w:r>
      <w:r>
        <w:rPr>
          <w:i/>
          <w:sz w:val="16"/>
          <w:vertAlign w:val="baseline"/>
        </w:rPr>
        <w:t> Segunda Conferencia Interamericana Extraordinaria</w:t>
      </w:r>
      <w:r>
        <w:rPr>
          <w:sz w:val="16"/>
          <w:vertAlign w:val="baseline"/>
        </w:rPr>
        <w:t>, Río de Janeiro, 1965, doc. 49, en: Anuario Interamericano de Derechos Humanos, 1968, OEA, Washington D.C., 1973, págs. 303.</w:t>
      </w:r>
    </w:p>
    <w:p>
      <w:pPr>
        <w:spacing w:before="0"/>
        <w:ind w:left="362" w:right="379" w:firstLine="0"/>
        <w:jc w:val="both"/>
        <w:rPr>
          <w:sz w:val="16"/>
        </w:rPr>
      </w:pPr>
      <w:r>
        <w:rPr>
          <w:sz w:val="16"/>
          <w:vertAlign w:val="superscript"/>
        </w:rPr>
        <w:t>19</w:t>
      </w:r>
      <w:r>
        <w:rPr>
          <w:sz w:val="16"/>
          <w:vertAlign w:val="baseline"/>
        </w:rPr>
        <w:t> La primera parte del informe fue remitida el 4 de noviembre de 1966 y la segunda, el 10 de abril de </w:t>
      </w:r>
      <w:r>
        <w:rPr>
          <w:spacing w:val="-2"/>
          <w:sz w:val="16"/>
          <w:vertAlign w:val="baseline"/>
        </w:rPr>
        <w:t>1967.</w:t>
      </w:r>
    </w:p>
    <w:p>
      <w:pPr>
        <w:spacing w:after="0"/>
        <w:jc w:val="both"/>
        <w:rPr>
          <w:sz w:val="16"/>
        </w:rPr>
        <w:sectPr>
          <w:footerReference w:type="default" r:id="rId16"/>
          <w:pgSz w:w="11910" w:h="16840"/>
          <w:pgMar w:footer="0" w:header="0" w:top="1320" w:bottom="280" w:left="1340" w:right="1320"/>
        </w:sectPr>
      </w:pPr>
    </w:p>
    <w:p>
      <w:pPr>
        <w:spacing w:line="240" w:lineRule="auto" w:before="77"/>
        <w:ind w:left="1288" w:right="376" w:firstLine="0"/>
        <w:jc w:val="both"/>
        <w:rPr>
          <w:sz w:val="16"/>
        </w:rPr>
      </w:pPr>
      <w:r>
        <w:rPr>
          <w:sz w:val="16"/>
        </w:rPr>
        <w:t>presente para otorgarles una protección internacional que trasciende los límites de su competencia doméstica. La Comisión, al estudiar el capítulo relacionado con los derechos económicos, sociales y culturales del proyecto de Convención del Consejo Interamericano de Jurisconsultos y de los proyectos presentados por los Gobiernos del Uruguay y de Chile, tuvo serias dudas respecto de la inclusión de tales derechos en el presente instrumento, pues consideró, a la luz de la experiencia del Consejo de Europa y de las Naciones Unidas, que dichos</w:t>
      </w:r>
      <w:r>
        <w:rPr>
          <w:spacing w:val="-1"/>
          <w:sz w:val="16"/>
        </w:rPr>
        <w:t> </w:t>
      </w:r>
      <w:r>
        <w:rPr>
          <w:sz w:val="16"/>
        </w:rPr>
        <w:t>derechos,</w:t>
      </w:r>
      <w:r>
        <w:rPr>
          <w:spacing w:val="-2"/>
          <w:sz w:val="16"/>
        </w:rPr>
        <w:t> </w:t>
      </w:r>
      <w:r>
        <w:rPr>
          <w:sz w:val="16"/>
        </w:rPr>
        <w:t>por</w:t>
      </w:r>
      <w:r>
        <w:rPr>
          <w:spacing w:val="-2"/>
          <w:sz w:val="16"/>
        </w:rPr>
        <w:t> </w:t>
      </w:r>
      <w:r>
        <w:rPr>
          <w:sz w:val="16"/>
        </w:rPr>
        <w:t>su naturaleza, deberían</w:t>
      </w:r>
      <w:r>
        <w:rPr>
          <w:spacing w:val="-2"/>
          <w:sz w:val="16"/>
        </w:rPr>
        <w:t> </w:t>
      </w:r>
      <w:r>
        <w:rPr>
          <w:sz w:val="16"/>
        </w:rPr>
        <w:t>ser objeto</w:t>
      </w:r>
      <w:r>
        <w:rPr>
          <w:spacing w:val="-2"/>
          <w:sz w:val="16"/>
        </w:rPr>
        <w:t> </w:t>
      </w:r>
      <w:r>
        <w:rPr>
          <w:sz w:val="16"/>
        </w:rPr>
        <w:t>de</w:t>
      </w:r>
      <w:r>
        <w:rPr>
          <w:spacing w:val="-3"/>
          <w:sz w:val="16"/>
        </w:rPr>
        <w:t> </w:t>
      </w:r>
      <w:r>
        <w:rPr>
          <w:sz w:val="16"/>
        </w:rPr>
        <w:t>un régimen</w:t>
      </w:r>
      <w:r>
        <w:rPr>
          <w:spacing w:val="-2"/>
          <w:sz w:val="16"/>
        </w:rPr>
        <w:t> </w:t>
      </w:r>
      <w:r>
        <w:rPr>
          <w:sz w:val="16"/>
        </w:rPr>
        <w:t>especial</w:t>
      </w:r>
      <w:r>
        <w:rPr>
          <w:spacing w:val="-2"/>
          <w:sz w:val="16"/>
        </w:rPr>
        <w:t> </w:t>
      </w:r>
      <w:r>
        <w:rPr>
          <w:sz w:val="16"/>
        </w:rPr>
        <w:t>de</w:t>
      </w:r>
      <w:r>
        <w:rPr>
          <w:spacing w:val="-1"/>
          <w:sz w:val="16"/>
        </w:rPr>
        <w:t> </w:t>
      </w:r>
      <w:r>
        <w:rPr>
          <w:sz w:val="16"/>
        </w:rPr>
        <w:t>protección internacional a que deben estar sometidos</w:t>
      </w:r>
      <w:r>
        <w:rPr>
          <w:sz w:val="16"/>
          <w:vertAlign w:val="superscript"/>
        </w:rPr>
        <w:t>20</w:t>
      </w:r>
      <w:r>
        <w:rPr>
          <w:sz w:val="16"/>
          <w:vertAlign w:val="baseline"/>
        </w:rPr>
        <w:t>.</w:t>
      </w:r>
    </w:p>
    <w:p>
      <w:pPr>
        <w:pStyle w:val="BodyText"/>
        <w:spacing w:before="3"/>
        <w:rPr>
          <w:sz w:val="16"/>
        </w:rPr>
      </w:pPr>
    </w:p>
    <w:p>
      <w:pPr>
        <w:pStyle w:val="BodyText"/>
        <w:ind w:left="1070"/>
      </w:pPr>
      <w:r>
        <w:rPr/>
        <w:t>A</w:t>
      </w:r>
      <w:r>
        <w:rPr>
          <w:spacing w:val="-8"/>
        </w:rPr>
        <w:t> </w:t>
      </w:r>
      <w:r>
        <w:rPr/>
        <w:t>lo</w:t>
      </w:r>
      <w:r>
        <w:rPr>
          <w:spacing w:val="-9"/>
        </w:rPr>
        <w:t> </w:t>
      </w:r>
      <w:r>
        <w:rPr/>
        <w:t>anterior,</w:t>
      </w:r>
      <w:r>
        <w:rPr>
          <w:spacing w:val="-8"/>
        </w:rPr>
        <w:t> </w:t>
      </w:r>
      <w:r>
        <w:rPr/>
        <w:t>la</w:t>
      </w:r>
      <w:r>
        <w:rPr>
          <w:spacing w:val="-5"/>
        </w:rPr>
        <w:t> </w:t>
      </w:r>
      <w:r>
        <w:rPr/>
        <w:t>Comisión</w:t>
      </w:r>
      <w:r>
        <w:rPr>
          <w:spacing w:val="-7"/>
        </w:rPr>
        <w:t> </w:t>
      </w:r>
      <w:r>
        <w:rPr/>
        <w:t>Interamericana</w:t>
      </w:r>
      <w:r>
        <w:rPr>
          <w:spacing w:val="-8"/>
        </w:rPr>
        <w:t> </w:t>
      </w:r>
      <w:r>
        <w:rPr>
          <w:spacing w:val="-2"/>
        </w:rPr>
        <w:t>agregó:</w:t>
      </w:r>
    </w:p>
    <w:p>
      <w:pPr>
        <w:pStyle w:val="BodyText"/>
        <w:spacing w:before="10"/>
        <w:rPr>
          <w:sz w:val="19"/>
        </w:rPr>
      </w:pPr>
    </w:p>
    <w:p>
      <w:pPr>
        <w:spacing w:before="0"/>
        <w:ind w:left="1288" w:right="376" w:firstLine="0"/>
        <w:jc w:val="both"/>
        <w:rPr>
          <w:sz w:val="16"/>
        </w:rPr>
      </w:pPr>
      <w:r>
        <w:rPr>
          <w:sz w:val="16"/>
        </w:rPr>
        <w:t>Sin embargo, la Comisión cree que, en vista de la importancia que tienen los derechos económicos, sociales y culturales, la futura Convención Interamericana sobre Derechos Humanos</w:t>
      </w:r>
      <w:r>
        <w:rPr>
          <w:spacing w:val="-9"/>
          <w:sz w:val="16"/>
        </w:rPr>
        <w:t> </w:t>
      </w:r>
      <w:r>
        <w:rPr>
          <w:sz w:val="16"/>
        </w:rPr>
        <w:t>debería</w:t>
      </w:r>
      <w:r>
        <w:rPr>
          <w:spacing w:val="-10"/>
          <w:sz w:val="16"/>
        </w:rPr>
        <w:t> </w:t>
      </w:r>
      <w:r>
        <w:rPr>
          <w:sz w:val="16"/>
        </w:rPr>
        <w:t>contener</w:t>
      </w:r>
      <w:r>
        <w:rPr>
          <w:spacing w:val="-11"/>
          <w:sz w:val="16"/>
        </w:rPr>
        <w:t> </w:t>
      </w:r>
      <w:r>
        <w:rPr>
          <w:sz w:val="16"/>
        </w:rPr>
        <w:t>disposiciones</w:t>
      </w:r>
      <w:r>
        <w:rPr>
          <w:spacing w:val="-11"/>
          <w:sz w:val="16"/>
        </w:rPr>
        <w:t> </w:t>
      </w:r>
      <w:r>
        <w:rPr>
          <w:sz w:val="16"/>
        </w:rPr>
        <w:t>en</w:t>
      </w:r>
      <w:r>
        <w:rPr>
          <w:spacing w:val="-10"/>
          <w:sz w:val="16"/>
        </w:rPr>
        <w:t> </w:t>
      </w:r>
      <w:r>
        <w:rPr>
          <w:sz w:val="16"/>
        </w:rPr>
        <w:t>las</w:t>
      </w:r>
      <w:r>
        <w:rPr>
          <w:spacing w:val="-11"/>
          <w:sz w:val="16"/>
        </w:rPr>
        <w:t> </w:t>
      </w:r>
      <w:r>
        <w:rPr>
          <w:sz w:val="16"/>
        </w:rPr>
        <w:t>cuales</w:t>
      </w:r>
      <w:r>
        <w:rPr>
          <w:spacing w:val="-7"/>
          <w:sz w:val="16"/>
        </w:rPr>
        <w:t> </w:t>
      </w:r>
      <w:r>
        <w:rPr>
          <w:b/>
          <w:sz w:val="16"/>
        </w:rPr>
        <w:t>los</w:t>
      </w:r>
      <w:r>
        <w:rPr>
          <w:b/>
          <w:spacing w:val="-10"/>
          <w:sz w:val="16"/>
        </w:rPr>
        <w:t> </w:t>
      </w:r>
      <w:r>
        <w:rPr>
          <w:b/>
          <w:sz w:val="16"/>
        </w:rPr>
        <w:t>Estados</w:t>
      </w:r>
      <w:r>
        <w:rPr>
          <w:b/>
          <w:spacing w:val="-10"/>
          <w:sz w:val="16"/>
        </w:rPr>
        <w:t> </w:t>
      </w:r>
      <w:r>
        <w:rPr>
          <w:b/>
          <w:sz w:val="16"/>
        </w:rPr>
        <w:t>Partes</w:t>
      </w:r>
      <w:r>
        <w:rPr>
          <w:b/>
          <w:spacing w:val="-12"/>
          <w:sz w:val="16"/>
        </w:rPr>
        <w:t> </w:t>
      </w:r>
      <w:r>
        <w:rPr>
          <w:b/>
          <w:sz w:val="16"/>
        </w:rPr>
        <w:t>en</w:t>
      </w:r>
      <w:r>
        <w:rPr>
          <w:b/>
          <w:spacing w:val="-10"/>
          <w:sz w:val="16"/>
        </w:rPr>
        <w:t> </w:t>
      </w:r>
      <w:r>
        <w:rPr>
          <w:b/>
          <w:sz w:val="16"/>
        </w:rPr>
        <w:t>la</w:t>
      </w:r>
      <w:r>
        <w:rPr>
          <w:b/>
          <w:spacing w:val="-12"/>
          <w:sz w:val="16"/>
        </w:rPr>
        <w:t> </w:t>
      </w:r>
      <w:r>
        <w:rPr>
          <w:b/>
          <w:sz w:val="16"/>
        </w:rPr>
        <w:t>Convención reconozcan</w:t>
      </w:r>
      <w:r>
        <w:rPr>
          <w:b/>
          <w:spacing w:val="-3"/>
          <w:sz w:val="16"/>
        </w:rPr>
        <w:t> </w:t>
      </w:r>
      <w:r>
        <w:rPr>
          <w:b/>
          <w:sz w:val="16"/>
        </w:rPr>
        <w:t>la</w:t>
      </w:r>
      <w:r>
        <w:rPr>
          <w:b/>
          <w:spacing w:val="-3"/>
          <w:sz w:val="16"/>
        </w:rPr>
        <w:t> </w:t>
      </w:r>
      <w:r>
        <w:rPr>
          <w:b/>
          <w:sz w:val="16"/>
        </w:rPr>
        <w:t>necesidad</w:t>
      </w:r>
      <w:r>
        <w:rPr>
          <w:b/>
          <w:spacing w:val="-3"/>
          <w:sz w:val="16"/>
        </w:rPr>
        <w:t> </w:t>
      </w:r>
      <w:r>
        <w:rPr>
          <w:b/>
          <w:sz w:val="16"/>
        </w:rPr>
        <w:t>de</w:t>
      </w:r>
      <w:r>
        <w:rPr>
          <w:b/>
          <w:spacing w:val="-2"/>
          <w:sz w:val="16"/>
        </w:rPr>
        <w:t> </w:t>
      </w:r>
      <w:r>
        <w:rPr>
          <w:b/>
          <w:sz w:val="16"/>
        </w:rPr>
        <w:t>adoptar</w:t>
      </w:r>
      <w:r>
        <w:rPr>
          <w:b/>
          <w:spacing w:val="-4"/>
          <w:sz w:val="16"/>
        </w:rPr>
        <w:t> </w:t>
      </w:r>
      <w:r>
        <w:rPr>
          <w:b/>
          <w:sz w:val="16"/>
        </w:rPr>
        <w:t>progresivamente,</w:t>
      </w:r>
      <w:r>
        <w:rPr>
          <w:b/>
          <w:spacing w:val="-1"/>
          <w:sz w:val="16"/>
        </w:rPr>
        <w:t> </w:t>
      </w:r>
      <w:r>
        <w:rPr>
          <w:b/>
          <w:sz w:val="16"/>
        </w:rPr>
        <w:t>en</w:t>
      </w:r>
      <w:r>
        <w:rPr>
          <w:b/>
          <w:spacing w:val="-3"/>
          <w:sz w:val="16"/>
        </w:rPr>
        <w:t> </w:t>
      </w:r>
      <w:r>
        <w:rPr>
          <w:b/>
          <w:sz w:val="16"/>
        </w:rPr>
        <w:t>sus</w:t>
      </w:r>
      <w:r>
        <w:rPr>
          <w:b/>
          <w:spacing w:val="-3"/>
          <w:sz w:val="16"/>
        </w:rPr>
        <w:t> </w:t>
      </w:r>
      <w:r>
        <w:rPr>
          <w:b/>
          <w:sz w:val="16"/>
        </w:rPr>
        <w:t>legislaciones</w:t>
      </w:r>
      <w:r>
        <w:rPr>
          <w:b/>
          <w:spacing w:val="-3"/>
          <w:sz w:val="16"/>
        </w:rPr>
        <w:t> </w:t>
      </w:r>
      <w:r>
        <w:rPr>
          <w:b/>
          <w:sz w:val="16"/>
        </w:rPr>
        <w:t>internas, las garantías que permitan la plena vigencia de esos derechos</w:t>
      </w:r>
      <w:r>
        <w:rPr>
          <w:sz w:val="16"/>
          <w:vertAlign w:val="superscript"/>
        </w:rPr>
        <w:t>21</w:t>
      </w:r>
      <w:r>
        <w:rPr>
          <w:b/>
          <w:sz w:val="16"/>
          <w:vertAlign w:val="baseline"/>
        </w:rPr>
        <w:t>. </w:t>
      </w:r>
      <w:r>
        <w:rPr>
          <w:sz w:val="16"/>
          <w:vertAlign w:val="baseline"/>
        </w:rPr>
        <w:t>La Comisión desea señalar,</w:t>
      </w:r>
      <w:r>
        <w:rPr>
          <w:spacing w:val="-9"/>
          <w:sz w:val="16"/>
          <w:vertAlign w:val="baseline"/>
        </w:rPr>
        <w:t> </w:t>
      </w:r>
      <w:r>
        <w:rPr>
          <w:sz w:val="16"/>
          <w:vertAlign w:val="baseline"/>
        </w:rPr>
        <w:t>además,</w:t>
      </w:r>
      <w:r>
        <w:rPr>
          <w:spacing w:val="-9"/>
          <w:sz w:val="16"/>
          <w:vertAlign w:val="baseline"/>
        </w:rPr>
        <w:t> </w:t>
      </w:r>
      <w:r>
        <w:rPr>
          <w:sz w:val="16"/>
          <w:vertAlign w:val="baseline"/>
        </w:rPr>
        <w:t>que</w:t>
      </w:r>
      <w:r>
        <w:rPr>
          <w:spacing w:val="-10"/>
          <w:sz w:val="16"/>
          <w:vertAlign w:val="baseline"/>
        </w:rPr>
        <w:t> </w:t>
      </w:r>
      <w:r>
        <w:rPr>
          <w:sz w:val="16"/>
          <w:vertAlign w:val="baseline"/>
        </w:rPr>
        <w:t>debería</w:t>
      </w:r>
      <w:r>
        <w:rPr>
          <w:spacing w:val="-11"/>
          <w:sz w:val="16"/>
          <w:vertAlign w:val="baseline"/>
        </w:rPr>
        <w:t> </w:t>
      </w:r>
      <w:r>
        <w:rPr>
          <w:sz w:val="16"/>
          <w:vertAlign w:val="baseline"/>
        </w:rPr>
        <w:t>iniciarse</w:t>
      </w:r>
      <w:r>
        <w:rPr>
          <w:spacing w:val="-8"/>
          <w:sz w:val="16"/>
          <w:vertAlign w:val="baseline"/>
        </w:rPr>
        <w:t> </w:t>
      </w:r>
      <w:r>
        <w:rPr>
          <w:sz w:val="16"/>
          <w:vertAlign w:val="baseline"/>
        </w:rPr>
        <w:t>cuanto</w:t>
      </w:r>
      <w:r>
        <w:rPr>
          <w:spacing w:val="-8"/>
          <w:sz w:val="16"/>
          <w:vertAlign w:val="baseline"/>
        </w:rPr>
        <w:t> </w:t>
      </w:r>
      <w:r>
        <w:rPr>
          <w:sz w:val="16"/>
          <w:vertAlign w:val="baseline"/>
        </w:rPr>
        <w:t>antes</w:t>
      </w:r>
      <w:r>
        <w:rPr>
          <w:spacing w:val="-8"/>
          <w:sz w:val="16"/>
          <w:vertAlign w:val="baseline"/>
        </w:rPr>
        <w:t> </w:t>
      </w:r>
      <w:r>
        <w:rPr>
          <w:sz w:val="16"/>
          <w:vertAlign w:val="baseline"/>
        </w:rPr>
        <w:t>la</w:t>
      </w:r>
      <w:r>
        <w:rPr>
          <w:spacing w:val="-9"/>
          <w:sz w:val="16"/>
          <w:vertAlign w:val="baseline"/>
        </w:rPr>
        <w:t> </w:t>
      </w:r>
      <w:r>
        <w:rPr>
          <w:sz w:val="16"/>
          <w:vertAlign w:val="baseline"/>
        </w:rPr>
        <w:t>consideración</w:t>
      </w:r>
      <w:r>
        <w:rPr>
          <w:spacing w:val="-9"/>
          <w:sz w:val="16"/>
          <w:vertAlign w:val="baseline"/>
        </w:rPr>
        <w:t> </w:t>
      </w:r>
      <w:r>
        <w:rPr>
          <w:sz w:val="16"/>
          <w:vertAlign w:val="baseline"/>
        </w:rPr>
        <w:t>de</w:t>
      </w:r>
      <w:r>
        <w:rPr>
          <w:spacing w:val="-11"/>
          <w:sz w:val="16"/>
          <w:vertAlign w:val="baseline"/>
        </w:rPr>
        <w:t> </w:t>
      </w:r>
      <w:r>
        <w:rPr>
          <w:sz w:val="16"/>
          <w:vertAlign w:val="baseline"/>
        </w:rPr>
        <w:t>régimen</w:t>
      </w:r>
      <w:r>
        <w:rPr>
          <w:spacing w:val="-12"/>
          <w:sz w:val="16"/>
          <w:vertAlign w:val="baseline"/>
        </w:rPr>
        <w:t> </w:t>
      </w:r>
      <w:r>
        <w:rPr>
          <w:sz w:val="16"/>
          <w:vertAlign w:val="baseline"/>
        </w:rPr>
        <w:t>de</w:t>
      </w:r>
      <w:r>
        <w:rPr>
          <w:spacing w:val="-10"/>
          <w:sz w:val="16"/>
          <w:vertAlign w:val="baseline"/>
        </w:rPr>
        <w:t> </w:t>
      </w:r>
      <w:r>
        <w:rPr>
          <w:sz w:val="16"/>
          <w:vertAlign w:val="baseline"/>
        </w:rPr>
        <w:t>protección internacional de los llamados</w:t>
      </w:r>
      <w:r>
        <w:rPr>
          <w:spacing w:val="-1"/>
          <w:sz w:val="16"/>
          <w:vertAlign w:val="baseline"/>
        </w:rPr>
        <w:t> </w:t>
      </w:r>
      <w:r>
        <w:rPr>
          <w:sz w:val="16"/>
          <w:vertAlign w:val="baseline"/>
        </w:rPr>
        <w:t>derechos</w:t>
      </w:r>
      <w:r>
        <w:rPr>
          <w:spacing w:val="-1"/>
          <w:sz w:val="16"/>
          <w:vertAlign w:val="baseline"/>
        </w:rPr>
        <w:t> </w:t>
      </w:r>
      <w:r>
        <w:rPr>
          <w:sz w:val="16"/>
          <w:vertAlign w:val="baseline"/>
        </w:rPr>
        <w:t>económicos, sociales y culturales. La Comisión estaría dispuesta a iniciar el examen de ese régimen de protección siempre que los Gobiernos de los Estados Miembros estuvieren de acuerdo con ello</w:t>
      </w:r>
      <w:r>
        <w:rPr>
          <w:sz w:val="16"/>
          <w:vertAlign w:val="superscript"/>
        </w:rPr>
        <w:t>22</w:t>
      </w:r>
      <w:r>
        <w:rPr>
          <w:sz w:val="16"/>
          <w:vertAlign w:val="baseline"/>
        </w:rPr>
        <w:t>.</w:t>
      </w:r>
    </w:p>
    <w:p>
      <w:pPr>
        <w:pStyle w:val="BodyText"/>
        <w:spacing w:before="1"/>
        <w:rPr>
          <w:sz w:val="16"/>
        </w:rPr>
      </w:pPr>
    </w:p>
    <w:p>
      <w:pPr>
        <w:pStyle w:val="ListParagraph"/>
        <w:numPr>
          <w:ilvl w:val="2"/>
          <w:numId w:val="18"/>
        </w:numPr>
        <w:tabs>
          <w:tab w:pos="1082" w:val="left" w:leader="none"/>
        </w:tabs>
        <w:spacing w:line="240" w:lineRule="auto" w:before="0" w:after="0"/>
        <w:ind w:left="1081" w:right="384" w:hanging="360"/>
        <w:jc w:val="both"/>
        <w:rPr>
          <w:sz w:val="20"/>
        </w:rPr>
      </w:pPr>
      <w:r>
        <w:rPr>
          <w:sz w:val="20"/>
        </w:rPr>
        <w:t>Como consecuencia de lo señalado, la Comisión Interamericana sugirió una reformulación</w:t>
      </w:r>
      <w:r>
        <w:rPr>
          <w:spacing w:val="-2"/>
          <w:sz w:val="20"/>
        </w:rPr>
        <w:t> </w:t>
      </w:r>
      <w:r>
        <w:rPr>
          <w:sz w:val="20"/>
        </w:rPr>
        <w:t>de</w:t>
      </w:r>
      <w:r>
        <w:rPr>
          <w:spacing w:val="-4"/>
          <w:sz w:val="20"/>
        </w:rPr>
        <w:t> </w:t>
      </w:r>
      <w:r>
        <w:rPr>
          <w:sz w:val="20"/>
        </w:rPr>
        <w:t>los</w:t>
      </w:r>
      <w:r>
        <w:rPr>
          <w:spacing w:val="-3"/>
          <w:sz w:val="20"/>
        </w:rPr>
        <w:t> </w:t>
      </w:r>
      <w:r>
        <w:rPr>
          <w:sz w:val="20"/>
        </w:rPr>
        <w:t>artículos</w:t>
      </w:r>
      <w:r>
        <w:rPr>
          <w:spacing w:val="-3"/>
          <w:sz w:val="20"/>
        </w:rPr>
        <w:t> </w:t>
      </w:r>
      <w:r>
        <w:rPr>
          <w:sz w:val="20"/>
        </w:rPr>
        <w:t>relativos</w:t>
      </w:r>
      <w:r>
        <w:rPr>
          <w:spacing w:val="-3"/>
          <w:sz w:val="20"/>
        </w:rPr>
        <w:t> </w:t>
      </w:r>
      <w:r>
        <w:rPr>
          <w:sz w:val="20"/>
        </w:rPr>
        <w:t>a</w:t>
      </w:r>
      <w:r>
        <w:rPr>
          <w:spacing w:val="-3"/>
          <w:sz w:val="20"/>
        </w:rPr>
        <w:t> </w:t>
      </w:r>
      <w:r>
        <w:rPr>
          <w:sz w:val="20"/>
        </w:rPr>
        <w:t>los</w:t>
      </w:r>
      <w:r>
        <w:rPr>
          <w:spacing w:val="-3"/>
          <w:sz w:val="20"/>
        </w:rPr>
        <w:t> </w:t>
      </w:r>
      <w:r>
        <w:rPr>
          <w:sz w:val="20"/>
        </w:rPr>
        <w:t>derechos</w:t>
      </w:r>
      <w:r>
        <w:rPr>
          <w:spacing w:val="-3"/>
          <w:sz w:val="20"/>
        </w:rPr>
        <w:t> </w:t>
      </w:r>
      <w:r>
        <w:rPr>
          <w:sz w:val="20"/>
        </w:rPr>
        <w:t>económicos,</w:t>
      </w:r>
      <w:r>
        <w:rPr>
          <w:spacing w:val="-2"/>
          <w:sz w:val="20"/>
        </w:rPr>
        <w:t> </w:t>
      </w:r>
      <w:r>
        <w:rPr>
          <w:sz w:val="20"/>
        </w:rPr>
        <w:t>sociales</w:t>
      </w:r>
      <w:r>
        <w:rPr>
          <w:spacing w:val="-3"/>
          <w:sz w:val="20"/>
        </w:rPr>
        <w:t> </w:t>
      </w:r>
      <w:r>
        <w:rPr>
          <w:sz w:val="20"/>
        </w:rPr>
        <w:t>y culturales, propuestos por el proyecto del Consejo Interamericano de Jurisconsultos. De esta manera, se propuso la siguiente redacción:</w:t>
      </w:r>
    </w:p>
    <w:p>
      <w:pPr>
        <w:pStyle w:val="BodyText"/>
        <w:spacing w:before="1"/>
      </w:pPr>
    </w:p>
    <w:p>
      <w:pPr>
        <w:spacing w:before="0"/>
        <w:ind w:left="1288" w:right="0" w:firstLine="0"/>
        <w:jc w:val="both"/>
        <w:rPr>
          <w:sz w:val="16"/>
        </w:rPr>
      </w:pPr>
      <w:r>
        <w:rPr>
          <w:sz w:val="16"/>
        </w:rPr>
        <w:t>Artículo</w:t>
      </w:r>
      <w:r>
        <w:rPr>
          <w:spacing w:val="-4"/>
          <w:sz w:val="16"/>
        </w:rPr>
        <w:t> </w:t>
      </w:r>
      <w:r>
        <w:rPr>
          <w:spacing w:val="-5"/>
          <w:sz w:val="16"/>
        </w:rPr>
        <w:t>21.</w:t>
      </w:r>
    </w:p>
    <w:p>
      <w:pPr>
        <w:pStyle w:val="ListParagraph"/>
        <w:numPr>
          <w:ilvl w:val="3"/>
          <w:numId w:val="18"/>
        </w:numPr>
        <w:tabs>
          <w:tab w:pos="1512" w:val="left" w:leader="none"/>
        </w:tabs>
        <w:spacing w:line="240" w:lineRule="auto" w:before="0" w:after="0"/>
        <w:ind w:left="1288" w:right="378" w:firstLine="0"/>
        <w:jc w:val="both"/>
        <w:rPr>
          <w:sz w:val="16"/>
        </w:rPr>
      </w:pPr>
      <w:r>
        <w:rPr>
          <w:sz w:val="16"/>
        </w:rPr>
        <w:t>Los Estados Contratantes en la presente Convención reconocen</w:t>
      </w:r>
      <w:r>
        <w:rPr>
          <w:spacing w:val="-1"/>
          <w:sz w:val="16"/>
        </w:rPr>
        <w:t> </w:t>
      </w:r>
      <w:r>
        <w:rPr>
          <w:sz w:val="16"/>
        </w:rPr>
        <w:t>la necesidad de adoptar y, en su caso, de fortalecer las garantías que permitan la plena vigencia de los demás derechos consignados en la Declaración Americana de los Derechos y Deberes del Hombre y que no hubieran quedado incluidos en los artículos precedentes.</w:t>
      </w:r>
    </w:p>
    <w:p>
      <w:pPr>
        <w:pStyle w:val="ListParagraph"/>
        <w:numPr>
          <w:ilvl w:val="3"/>
          <w:numId w:val="18"/>
        </w:numPr>
        <w:tabs>
          <w:tab w:pos="1502" w:val="left" w:leader="none"/>
        </w:tabs>
        <w:spacing w:line="240" w:lineRule="auto" w:before="0" w:after="0"/>
        <w:ind w:left="1288" w:right="377" w:firstLine="0"/>
        <w:jc w:val="both"/>
        <w:rPr>
          <w:sz w:val="16"/>
        </w:rPr>
      </w:pPr>
      <w:r>
        <w:rPr>
          <w:sz w:val="16"/>
        </w:rPr>
        <w:t>Los</w:t>
      </w:r>
      <w:r>
        <w:rPr>
          <w:spacing w:val="-6"/>
          <w:sz w:val="16"/>
        </w:rPr>
        <w:t> </w:t>
      </w:r>
      <w:r>
        <w:rPr>
          <w:sz w:val="16"/>
        </w:rPr>
        <w:t>Estados</w:t>
      </w:r>
      <w:r>
        <w:rPr>
          <w:spacing w:val="-8"/>
          <w:sz w:val="16"/>
        </w:rPr>
        <w:t> </w:t>
      </w:r>
      <w:r>
        <w:rPr>
          <w:sz w:val="16"/>
        </w:rPr>
        <w:t>Contratantes</w:t>
      </w:r>
      <w:r>
        <w:rPr>
          <w:spacing w:val="-8"/>
          <w:sz w:val="16"/>
        </w:rPr>
        <w:t> </w:t>
      </w:r>
      <w:r>
        <w:rPr>
          <w:sz w:val="16"/>
        </w:rPr>
        <w:t>manifiestan,</w:t>
      </w:r>
      <w:r>
        <w:rPr>
          <w:spacing w:val="-7"/>
          <w:sz w:val="16"/>
        </w:rPr>
        <w:t> </w:t>
      </w:r>
      <w:r>
        <w:rPr>
          <w:sz w:val="16"/>
        </w:rPr>
        <w:t>además,</w:t>
      </w:r>
      <w:r>
        <w:rPr>
          <w:spacing w:val="-7"/>
          <w:sz w:val="16"/>
        </w:rPr>
        <w:t> </w:t>
      </w:r>
      <w:r>
        <w:rPr>
          <w:sz w:val="16"/>
        </w:rPr>
        <w:t>su</w:t>
      </w:r>
      <w:r>
        <w:rPr>
          <w:spacing w:val="-7"/>
          <w:sz w:val="16"/>
        </w:rPr>
        <w:t> </w:t>
      </w:r>
      <w:r>
        <w:rPr>
          <w:sz w:val="16"/>
        </w:rPr>
        <w:t>propósito</w:t>
      </w:r>
      <w:r>
        <w:rPr>
          <w:spacing w:val="-5"/>
          <w:sz w:val="16"/>
        </w:rPr>
        <w:t> </w:t>
      </w:r>
      <w:r>
        <w:rPr>
          <w:sz w:val="16"/>
        </w:rPr>
        <w:t>de</w:t>
      </w:r>
      <w:r>
        <w:rPr>
          <w:spacing w:val="-6"/>
          <w:sz w:val="16"/>
        </w:rPr>
        <w:t> </w:t>
      </w:r>
      <w:r>
        <w:rPr>
          <w:sz w:val="16"/>
        </w:rPr>
        <w:t>consagrar</w:t>
      </w:r>
      <w:r>
        <w:rPr>
          <w:spacing w:val="-8"/>
          <w:sz w:val="16"/>
        </w:rPr>
        <w:t> </w:t>
      </w:r>
      <w:r>
        <w:rPr>
          <w:sz w:val="16"/>
        </w:rPr>
        <w:t>y,</w:t>
      </w:r>
      <w:r>
        <w:rPr>
          <w:spacing w:val="-7"/>
          <w:sz w:val="16"/>
        </w:rPr>
        <w:t> </w:t>
      </w:r>
      <w:r>
        <w:rPr>
          <w:sz w:val="16"/>
        </w:rPr>
        <w:t>en</w:t>
      </w:r>
      <w:r>
        <w:rPr>
          <w:spacing w:val="-7"/>
          <w:sz w:val="16"/>
        </w:rPr>
        <w:t> </w:t>
      </w:r>
      <w:r>
        <w:rPr>
          <w:sz w:val="16"/>
        </w:rPr>
        <w:t>su</w:t>
      </w:r>
      <w:r>
        <w:rPr>
          <w:spacing w:val="-7"/>
          <w:sz w:val="16"/>
        </w:rPr>
        <w:t> </w:t>
      </w:r>
      <w:r>
        <w:rPr>
          <w:sz w:val="16"/>
        </w:rPr>
        <w:t>caso,</w:t>
      </w:r>
      <w:r>
        <w:rPr>
          <w:spacing w:val="-7"/>
          <w:sz w:val="16"/>
        </w:rPr>
        <w:t> </w:t>
      </w:r>
      <w:r>
        <w:rPr>
          <w:sz w:val="16"/>
        </w:rPr>
        <w:t>de mantener y de</w:t>
      </w:r>
      <w:r>
        <w:rPr>
          <w:spacing w:val="-1"/>
          <w:sz w:val="16"/>
        </w:rPr>
        <w:t> </w:t>
      </w:r>
      <w:r>
        <w:rPr>
          <w:sz w:val="16"/>
        </w:rPr>
        <w:t>perfeccionar, dentro</w:t>
      </w:r>
      <w:r>
        <w:rPr>
          <w:spacing w:val="-1"/>
          <w:sz w:val="16"/>
        </w:rPr>
        <w:t> </w:t>
      </w:r>
      <w:r>
        <w:rPr>
          <w:sz w:val="16"/>
        </w:rPr>
        <w:t>de sus</w:t>
      </w:r>
      <w:r>
        <w:rPr>
          <w:spacing w:val="-1"/>
          <w:sz w:val="16"/>
        </w:rPr>
        <w:t> </w:t>
      </w:r>
      <w:r>
        <w:rPr>
          <w:sz w:val="16"/>
        </w:rPr>
        <w:t>legislaciones internas, las prescripciones</w:t>
      </w:r>
      <w:r>
        <w:rPr>
          <w:spacing w:val="-1"/>
          <w:sz w:val="16"/>
        </w:rPr>
        <w:t> </w:t>
      </w:r>
      <w:r>
        <w:rPr>
          <w:sz w:val="16"/>
        </w:rPr>
        <w:t>que sean más adecuadas para el ejercicio del derecho al trabajo, a la remuneración justa y equitativa del</w:t>
      </w:r>
      <w:r>
        <w:rPr>
          <w:spacing w:val="-9"/>
          <w:sz w:val="16"/>
        </w:rPr>
        <w:t> </w:t>
      </w:r>
      <w:r>
        <w:rPr>
          <w:sz w:val="16"/>
        </w:rPr>
        <w:t>mismo;</w:t>
      </w:r>
      <w:r>
        <w:rPr>
          <w:spacing w:val="-9"/>
          <w:sz w:val="16"/>
        </w:rPr>
        <w:t> </w:t>
      </w:r>
      <w:r>
        <w:rPr>
          <w:sz w:val="16"/>
        </w:rPr>
        <w:t>a</w:t>
      </w:r>
      <w:r>
        <w:rPr>
          <w:spacing w:val="-9"/>
          <w:sz w:val="16"/>
        </w:rPr>
        <w:t> </w:t>
      </w:r>
      <w:r>
        <w:rPr>
          <w:sz w:val="16"/>
        </w:rPr>
        <w:t>la</w:t>
      </w:r>
      <w:r>
        <w:rPr>
          <w:spacing w:val="-11"/>
          <w:sz w:val="16"/>
        </w:rPr>
        <w:t> </w:t>
      </w:r>
      <w:r>
        <w:rPr>
          <w:sz w:val="16"/>
        </w:rPr>
        <w:t>fijación</w:t>
      </w:r>
      <w:r>
        <w:rPr>
          <w:spacing w:val="-11"/>
          <w:sz w:val="16"/>
        </w:rPr>
        <w:t> </w:t>
      </w:r>
      <w:r>
        <w:rPr>
          <w:sz w:val="16"/>
        </w:rPr>
        <w:t>de</w:t>
      </w:r>
      <w:r>
        <w:rPr>
          <w:spacing w:val="-11"/>
          <w:sz w:val="16"/>
        </w:rPr>
        <w:t> </w:t>
      </w:r>
      <w:r>
        <w:rPr>
          <w:sz w:val="16"/>
        </w:rPr>
        <w:t>las</w:t>
      </w:r>
      <w:r>
        <w:rPr>
          <w:spacing w:val="-10"/>
          <w:sz w:val="16"/>
        </w:rPr>
        <w:t> </w:t>
      </w:r>
      <w:r>
        <w:rPr>
          <w:sz w:val="16"/>
        </w:rPr>
        <w:t>condiciones</w:t>
      </w:r>
      <w:r>
        <w:rPr>
          <w:spacing w:val="-8"/>
          <w:sz w:val="16"/>
        </w:rPr>
        <w:t> </w:t>
      </w:r>
      <w:r>
        <w:rPr>
          <w:sz w:val="16"/>
        </w:rPr>
        <w:t>humanitarias</w:t>
      </w:r>
      <w:r>
        <w:rPr>
          <w:spacing w:val="-8"/>
          <w:sz w:val="16"/>
        </w:rPr>
        <w:t> </w:t>
      </w:r>
      <w:r>
        <w:rPr>
          <w:sz w:val="16"/>
        </w:rPr>
        <w:t>de</w:t>
      </w:r>
      <w:r>
        <w:rPr>
          <w:spacing w:val="-8"/>
          <w:sz w:val="16"/>
        </w:rPr>
        <w:t> </w:t>
      </w:r>
      <w:r>
        <w:rPr>
          <w:sz w:val="16"/>
        </w:rPr>
        <w:t>trabajo;</w:t>
      </w:r>
      <w:r>
        <w:rPr>
          <w:spacing w:val="-9"/>
          <w:sz w:val="16"/>
        </w:rPr>
        <w:t> </w:t>
      </w:r>
      <w:r>
        <w:rPr>
          <w:sz w:val="16"/>
        </w:rPr>
        <w:t>a</w:t>
      </w:r>
      <w:r>
        <w:rPr>
          <w:spacing w:val="-11"/>
          <w:sz w:val="16"/>
        </w:rPr>
        <w:t> </w:t>
      </w:r>
      <w:r>
        <w:rPr>
          <w:sz w:val="16"/>
        </w:rPr>
        <w:t>la</w:t>
      </w:r>
      <w:r>
        <w:rPr>
          <w:spacing w:val="-9"/>
          <w:sz w:val="16"/>
        </w:rPr>
        <w:t> </w:t>
      </w:r>
      <w:r>
        <w:rPr>
          <w:sz w:val="16"/>
        </w:rPr>
        <w:t>protección</w:t>
      </w:r>
      <w:r>
        <w:rPr>
          <w:spacing w:val="-12"/>
          <w:sz w:val="16"/>
        </w:rPr>
        <w:t> </w:t>
      </w:r>
      <w:r>
        <w:rPr>
          <w:sz w:val="16"/>
        </w:rPr>
        <w:t>de</w:t>
      </w:r>
      <w:r>
        <w:rPr>
          <w:spacing w:val="-11"/>
          <w:sz w:val="16"/>
        </w:rPr>
        <w:t> </w:t>
      </w:r>
      <w:r>
        <w:rPr>
          <w:sz w:val="16"/>
        </w:rPr>
        <w:t>la</w:t>
      </w:r>
      <w:r>
        <w:rPr>
          <w:spacing w:val="-9"/>
          <w:sz w:val="16"/>
        </w:rPr>
        <w:t> </w:t>
      </w:r>
      <w:r>
        <w:rPr>
          <w:sz w:val="16"/>
        </w:rPr>
        <w:t>niñez, de la maternidad y de la familia; así como para el establecimiento de medidas de prevención y seguridad sociales; que garanticen la protección de la salud, la invalidez y el desempleo, la consecución de mejores niveles de vida y el acceso a la enseñanza y a la vida cultural.</w:t>
      </w:r>
    </w:p>
    <w:p>
      <w:pPr>
        <w:pStyle w:val="BodyText"/>
        <w:spacing w:before="12"/>
        <w:rPr>
          <w:sz w:val="15"/>
        </w:rPr>
      </w:pPr>
    </w:p>
    <w:p>
      <w:pPr>
        <w:spacing w:before="0"/>
        <w:ind w:left="1288" w:right="0" w:firstLine="0"/>
        <w:jc w:val="both"/>
        <w:rPr>
          <w:sz w:val="16"/>
        </w:rPr>
      </w:pPr>
      <w:r>
        <w:rPr>
          <w:sz w:val="16"/>
        </w:rPr>
        <w:t>Artículo</w:t>
      </w:r>
      <w:r>
        <w:rPr>
          <w:spacing w:val="-4"/>
          <w:sz w:val="16"/>
        </w:rPr>
        <w:t> </w:t>
      </w:r>
      <w:r>
        <w:rPr>
          <w:spacing w:val="-5"/>
          <w:sz w:val="16"/>
        </w:rPr>
        <w:t>22.</w:t>
      </w:r>
    </w:p>
    <w:p>
      <w:pPr>
        <w:spacing w:before="0"/>
        <w:ind w:left="1288" w:right="377" w:firstLine="0"/>
        <w:jc w:val="both"/>
        <w:rPr>
          <w:sz w:val="16"/>
        </w:rPr>
      </w:pPr>
      <w:r>
        <w:rPr>
          <w:sz w:val="16"/>
        </w:rPr>
        <w:t>Los Estados Contratantes informarán periódicamente a la Comisión de Derechos Humanos sobre las medidas que hubieran adoptado para los fines señalados en el artículo anterior. La Comisión</w:t>
      </w:r>
      <w:r>
        <w:rPr>
          <w:spacing w:val="-12"/>
          <w:sz w:val="16"/>
        </w:rPr>
        <w:t> </w:t>
      </w:r>
      <w:r>
        <w:rPr>
          <w:sz w:val="16"/>
        </w:rPr>
        <w:t>formulará</w:t>
      </w:r>
      <w:r>
        <w:rPr>
          <w:spacing w:val="-10"/>
          <w:sz w:val="16"/>
        </w:rPr>
        <w:t> </w:t>
      </w:r>
      <w:r>
        <w:rPr>
          <w:sz w:val="16"/>
        </w:rPr>
        <w:t>las</w:t>
      </w:r>
      <w:r>
        <w:rPr>
          <w:spacing w:val="-11"/>
          <w:sz w:val="16"/>
        </w:rPr>
        <w:t> </w:t>
      </w:r>
      <w:r>
        <w:rPr>
          <w:sz w:val="16"/>
        </w:rPr>
        <w:t>recomendaciones</w:t>
      </w:r>
      <w:r>
        <w:rPr>
          <w:spacing w:val="-11"/>
          <w:sz w:val="16"/>
        </w:rPr>
        <w:t> </w:t>
      </w:r>
      <w:r>
        <w:rPr>
          <w:sz w:val="16"/>
        </w:rPr>
        <w:t>que</w:t>
      </w:r>
      <w:r>
        <w:rPr>
          <w:spacing w:val="-9"/>
          <w:sz w:val="16"/>
        </w:rPr>
        <w:t> </w:t>
      </w:r>
      <w:r>
        <w:rPr>
          <w:sz w:val="16"/>
        </w:rPr>
        <w:t>sean</w:t>
      </w:r>
      <w:r>
        <w:rPr>
          <w:spacing w:val="-11"/>
          <w:sz w:val="16"/>
        </w:rPr>
        <w:t> </w:t>
      </w:r>
      <w:r>
        <w:rPr>
          <w:sz w:val="16"/>
        </w:rPr>
        <w:t>adecuadas</w:t>
      </w:r>
      <w:r>
        <w:rPr>
          <w:spacing w:val="-9"/>
          <w:sz w:val="16"/>
        </w:rPr>
        <w:t> </w:t>
      </w:r>
      <w:r>
        <w:rPr>
          <w:sz w:val="16"/>
        </w:rPr>
        <w:t>y,</w:t>
      </w:r>
      <w:r>
        <w:rPr>
          <w:spacing w:val="-10"/>
          <w:sz w:val="16"/>
        </w:rPr>
        <w:t> </w:t>
      </w:r>
      <w:r>
        <w:rPr>
          <w:sz w:val="16"/>
        </w:rPr>
        <w:t>cuando</w:t>
      </w:r>
      <w:r>
        <w:rPr>
          <w:spacing w:val="-9"/>
          <w:sz w:val="16"/>
        </w:rPr>
        <w:t> </w:t>
      </w:r>
      <w:r>
        <w:rPr>
          <w:sz w:val="16"/>
        </w:rPr>
        <w:t>exista</w:t>
      </w:r>
      <w:r>
        <w:rPr>
          <w:spacing w:val="-10"/>
          <w:sz w:val="16"/>
        </w:rPr>
        <w:t> </w:t>
      </w:r>
      <w:r>
        <w:rPr>
          <w:sz w:val="16"/>
        </w:rPr>
        <w:t>una</w:t>
      </w:r>
      <w:r>
        <w:rPr>
          <w:spacing w:val="-6"/>
          <w:sz w:val="16"/>
        </w:rPr>
        <w:t> </w:t>
      </w:r>
      <w:r>
        <w:rPr>
          <w:sz w:val="16"/>
        </w:rPr>
        <w:t>aceptación generalizada de dichas medidas, promoverá la celebración de una Convención especial o de Protocolos</w:t>
      </w:r>
      <w:r>
        <w:rPr>
          <w:spacing w:val="-4"/>
          <w:sz w:val="16"/>
        </w:rPr>
        <w:t> </w:t>
      </w:r>
      <w:r>
        <w:rPr>
          <w:sz w:val="16"/>
        </w:rPr>
        <w:t>complementarios</w:t>
      </w:r>
      <w:r>
        <w:rPr>
          <w:spacing w:val="-4"/>
          <w:sz w:val="16"/>
        </w:rPr>
        <w:t> </w:t>
      </w:r>
      <w:r>
        <w:rPr>
          <w:sz w:val="16"/>
        </w:rPr>
        <w:t>de</w:t>
      </w:r>
      <w:r>
        <w:rPr>
          <w:spacing w:val="-1"/>
          <w:sz w:val="16"/>
        </w:rPr>
        <w:t> </w:t>
      </w:r>
      <w:r>
        <w:rPr>
          <w:sz w:val="16"/>
        </w:rPr>
        <w:t>la</w:t>
      </w:r>
      <w:r>
        <w:rPr>
          <w:spacing w:val="-2"/>
          <w:sz w:val="16"/>
        </w:rPr>
        <w:t> </w:t>
      </w:r>
      <w:r>
        <w:rPr>
          <w:sz w:val="16"/>
        </w:rPr>
        <w:t>presente</w:t>
      </w:r>
      <w:r>
        <w:rPr>
          <w:spacing w:val="-3"/>
          <w:sz w:val="16"/>
        </w:rPr>
        <w:t> </w:t>
      </w:r>
      <w:r>
        <w:rPr>
          <w:sz w:val="16"/>
        </w:rPr>
        <w:t>Convención</w:t>
      </w:r>
      <w:r>
        <w:rPr>
          <w:spacing w:val="-2"/>
          <w:sz w:val="16"/>
        </w:rPr>
        <w:t> </w:t>
      </w:r>
      <w:r>
        <w:rPr>
          <w:sz w:val="16"/>
        </w:rPr>
        <w:t>a</w:t>
      </w:r>
      <w:r>
        <w:rPr>
          <w:spacing w:val="-4"/>
          <w:sz w:val="16"/>
        </w:rPr>
        <w:t> </w:t>
      </w:r>
      <w:r>
        <w:rPr>
          <w:sz w:val="16"/>
        </w:rPr>
        <w:t>fin</w:t>
      </w:r>
      <w:r>
        <w:rPr>
          <w:spacing w:val="-5"/>
          <w:sz w:val="16"/>
        </w:rPr>
        <w:t> </w:t>
      </w:r>
      <w:r>
        <w:rPr>
          <w:sz w:val="16"/>
        </w:rPr>
        <w:t>de</w:t>
      </w:r>
      <w:r>
        <w:rPr>
          <w:spacing w:val="-4"/>
          <w:sz w:val="16"/>
        </w:rPr>
        <w:t> </w:t>
      </w:r>
      <w:r>
        <w:rPr>
          <w:sz w:val="16"/>
        </w:rPr>
        <w:t>incorporarlos</w:t>
      </w:r>
      <w:r>
        <w:rPr>
          <w:spacing w:val="-4"/>
          <w:sz w:val="16"/>
        </w:rPr>
        <w:t> </w:t>
      </w:r>
      <w:r>
        <w:rPr>
          <w:sz w:val="16"/>
        </w:rPr>
        <w:t>al</w:t>
      </w:r>
      <w:r>
        <w:rPr>
          <w:spacing w:val="-2"/>
          <w:sz w:val="16"/>
        </w:rPr>
        <w:t> </w:t>
      </w:r>
      <w:r>
        <w:rPr>
          <w:sz w:val="16"/>
        </w:rPr>
        <w:t>régimen</w:t>
      </w:r>
      <w:r>
        <w:rPr>
          <w:spacing w:val="-5"/>
          <w:sz w:val="16"/>
        </w:rPr>
        <w:t> </w:t>
      </w:r>
      <w:r>
        <w:rPr>
          <w:sz w:val="16"/>
        </w:rPr>
        <w:t>de</w:t>
      </w:r>
      <w:r>
        <w:rPr>
          <w:spacing w:val="-1"/>
          <w:sz w:val="16"/>
        </w:rPr>
        <w:t> </w:t>
      </w:r>
      <w:r>
        <w:rPr>
          <w:sz w:val="16"/>
        </w:rPr>
        <w:t>la misma, o al que se estime pertinente</w:t>
      </w:r>
      <w:r>
        <w:rPr>
          <w:sz w:val="16"/>
          <w:vertAlign w:val="superscript"/>
        </w:rPr>
        <w:t>23</w:t>
      </w:r>
      <w:r>
        <w:rPr>
          <w:sz w:val="16"/>
          <w:vertAlign w:val="baseline"/>
        </w:rPr>
        <w:t>.</w:t>
      </w:r>
    </w:p>
    <w:p>
      <w:pPr>
        <w:pStyle w:val="BodyText"/>
        <w:rPr>
          <w:sz w:val="16"/>
        </w:rPr>
      </w:pPr>
    </w:p>
    <w:p>
      <w:pPr>
        <w:pStyle w:val="ListParagraph"/>
        <w:numPr>
          <w:ilvl w:val="2"/>
          <w:numId w:val="18"/>
        </w:numPr>
        <w:tabs>
          <w:tab w:pos="1082" w:val="left" w:leader="none"/>
        </w:tabs>
        <w:spacing w:line="242" w:lineRule="auto" w:before="0" w:after="0"/>
        <w:ind w:left="1081" w:right="386" w:hanging="360"/>
        <w:jc w:val="both"/>
        <w:rPr>
          <w:sz w:val="20"/>
        </w:rPr>
      </w:pPr>
      <w:r>
        <w:rPr>
          <w:sz w:val="20"/>
        </w:rPr>
        <w:t>El 12 de junio de 1968 el Consejo de la OEA adoptó una resolución, a través de</w:t>
      </w:r>
      <w:r>
        <w:rPr>
          <w:spacing w:val="-3"/>
          <w:sz w:val="20"/>
        </w:rPr>
        <w:t> </w:t>
      </w:r>
      <w:r>
        <w:rPr>
          <w:sz w:val="20"/>
        </w:rPr>
        <w:t>la</w:t>
      </w:r>
      <w:r>
        <w:rPr>
          <w:spacing w:val="-2"/>
          <w:sz w:val="20"/>
        </w:rPr>
        <w:t> </w:t>
      </w:r>
      <w:r>
        <w:rPr>
          <w:sz w:val="20"/>
        </w:rPr>
        <w:t>cual</w:t>
      </w:r>
      <w:r>
        <w:rPr>
          <w:spacing w:val="-2"/>
          <w:sz w:val="20"/>
        </w:rPr>
        <w:t> </w:t>
      </w:r>
      <w:r>
        <w:rPr>
          <w:sz w:val="20"/>
        </w:rPr>
        <w:t>le</w:t>
      </w:r>
      <w:r>
        <w:rPr>
          <w:spacing w:val="-3"/>
          <w:sz w:val="20"/>
        </w:rPr>
        <w:t> </w:t>
      </w:r>
      <w:r>
        <w:rPr>
          <w:sz w:val="20"/>
        </w:rPr>
        <w:t>pidió</w:t>
      </w:r>
      <w:r>
        <w:rPr>
          <w:spacing w:val="-3"/>
          <w:sz w:val="20"/>
        </w:rPr>
        <w:t> </w:t>
      </w:r>
      <w:r>
        <w:rPr>
          <w:sz w:val="20"/>
        </w:rPr>
        <w:t>a</w:t>
      </w:r>
      <w:r>
        <w:rPr>
          <w:spacing w:val="-2"/>
          <w:sz w:val="20"/>
        </w:rPr>
        <w:t> </w:t>
      </w:r>
      <w:r>
        <w:rPr>
          <w:sz w:val="20"/>
        </w:rPr>
        <w:t>la</w:t>
      </w:r>
      <w:r>
        <w:rPr>
          <w:spacing w:val="-2"/>
          <w:sz w:val="20"/>
        </w:rPr>
        <w:t> </w:t>
      </w:r>
      <w:r>
        <w:rPr>
          <w:sz w:val="20"/>
        </w:rPr>
        <w:t>Comisión</w:t>
      </w:r>
      <w:r>
        <w:rPr>
          <w:spacing w:val="-2"/>
          <w:sz w:val="20"/>
        </w:rPr>
        <w:t> </w:t>
      </w:r>
      <w:r>
        <w:rPr>
          <w:sz w:val="20"/>
        </w:rPr>
        <w:t>Interamericana</w:t>
      </w:r>
      <w:r>
        <w:rPr>
          <w:spacing w:val="-2"/>
          <w:sz w:val="20"/>
        </w:rPr>
        <w:t> </w:t>
      </w:r>
      <w:r>
        <w:rPr>
          <w:sz w:val="20"/>
        </w:rPr>
        <w:t>desarrollar</w:t>
      </w:r>
      <w:r>
        <w:rPr>
          <w:spacing w:val="-3"/>
          <w:sz w:val="20"/>
        </w:rPr>
        <w:t> </w:t>
      </w:r>
      <w:r>
        <w:rPr>
          <w:sz w:val="20"/>
        </w:rPr>
        <w:t>un</w:t>
      </w:r>
      <w:r>
        <w:rPr>
          <w:spacing w:val="-1"/>
          <w:sz w:val="20"/>
        </w:rPr>
        <w:t> </w:t>
      </w:r>
      <w:r>
        <w:rPr>
          <w:sz w:val="20"/>
        </w:rPr>
        <w:t>documento</w:t>
      </w:r>
      <w:r>
        <w:rPr>
          <w:spacing w:val="-3"/>
          <w:sz w:val="20"/>
        </w:rPr>
        <w:t> </w:t>
      </w:r>
      <w:r>
        <w:rPr>
          <w:sz w:val="20"/>
        </w:rPr>
        <w:t>de trabajo definitivo con respecto al proyecto de Convención, que la Comisión plasmó en</w:t>
      </w:r>
      <w:r>
        <w:rPr>
          <w:spacing w:val="-1"/>
          <w:sz w:val="20"/>
        </w:rPr>
        <w:t> </w:t>
      </w:r>
      <w:r>
        <w:rPr>
          <w:sz w:val="20"/>
        </w:rPr>
        <w:t>un “Anteproyecto de</w:t>
      </w:r>
      <w:r>
        <w:rPr>
          <w:spacing w:val="-3"/>
          <w:sz w:val="20"/>
        </w:rPr>
        <w:t> </w:t>
      </w:r>
      <w:r>
        <w:rPr>
          <w:sz w:val="20"/>
        </w:rPr>
        <w:t>Convención Interamericana sobre</w:t>
      </w:r>
      <w:r>
        <w:rPr>
          <w:spacing w:val="-1"/>
          <w:sz w:val="20"/>
        </w:rPr>
        <w:t> </w:t>
      </w:r>
      <w:r>
        <w:rPr>
          <w:sz w:val="20"/>
        </w:rPr>
        <w:t>Protección de Derechos Humanos”. Este documento fue aprobado y adoptado en el contexto de la Conferencia Especializada Interamericana</w:t>
      </w:r>
      <w:r>
        <w:rPr>
          <w:rFonts w:ascii="Calibri" w:hAnsi="Calibri"/>
          <w:sz w:val="20"/>
          <w:vertAlign w:val="superscript"/>
        </w:rPr>
        <w:t>24</w:t>
      </w:r>
      <w:r>
        <w:rPr>
          <w:sz w:val="20"/>
          <w:vertAlign w:val="baseline"/>
        </w:rPr>
        <w:t>.</w:t>
      </w:r>
    </w:p>
    <w:p>
      <w:pPr>
        <w:pStyle w:val="BodyText"/>
        <w:spacing w:before="8"/>
        <w:rPr>
          <w:sz w:val="14"/>
        </w:rPr>
      </w:pPr>
      <w:r>
        <w:rPr/>
        <w:pict>
          <v:rect style="position:absolute;margin-left:85.103996pt;margin-top:10.110214pt;width:144.020pt;height:.72003pt;mso-position-horizontal-relative:page;mso-position-vertical-relative:paragraph;z-index:-15695872;mso-wrap-distance-left:0;mso-wrap-distance-right:0" id="docshape67" filled="true" fillcolor="#000000" stroked="false">
            <v:fill type="solid"/>
            <w10:wrap type="topAndBottom"/>
          </v:rect>
        </w:pict>
      </w:r>
    </w:p>
    <w:p>
      <w:pPr>
        <w:spacing w:before="100"/>
        <w:ind w:left="362" w:right="374" w:firstLine="0"/>
        <w:jc w:val="both"/>
        <w:rPr>
          <w:sz w:val="16"/>
        </w:rPr>
      </w:pPr>
      <w:r>
        <w:rPr>
          <w:sz w:val="16"/>
          <w:vertAlign w:val="superscript"/>
        </w:rPr>
        <w:t>20</w:t>
      </w:r>
      <w:r>
        <w:rPr>
          <w:sz w:val="16"/>
          <w:vertAlign w:val="baseline"/>
        </w:rPr>
        <w:t> </w:t>
      </w:r>
      <w:r>
        <w:rPr>
          <w:i/>
          <w:sz w:val="16"/>
          <w:vertAlign w:val="baseline"/>
        </w:rPr>
        <w:t>Cfr.</w:t>
      </w:r>
      <w:r>
        <w:rPr>
          <w:i/>
          <w:spacing w:val="-5"/>
          <w:sz w:val="16"/>
          <w:vertAlign w:val="baseline"/>
        </w:rPr>
        <w:t> </w:t>
      </w:r>
      <w:r>
        <w:rPr>
          <w:i/>
          <w:sz w:val="16"/>
          <w:vertAlign w:val="baseline"/>
        </w:rPr>
        <w:t>Dictamen</w:t>
      </w:r>
      <w:r>
        <w:rPr>
          <w:i/>
          <w:spacing w:val="-6"/>
          <w:sz w:val="16"/>
          <w:vertAlign w:val="baseline"/>
        </w:rPr>
        <w:t> </w:t>
      </w:r>
      <w:r>
        <w:rPr>
          <w:i/>
          <w:sz w:val="16"/>
          <w:vertAlign w:val="baseline"/>
        </w:rPr>
        <w:t>de</w:t>
      </w:r>
      <w:r>
        <w:rPr>
          <w:i/>
          <w:spacing w:val="-3"/>
          <w:sz w:val="16"/>
          <w:vertAlign w:val="baseline"/>
        </w:rPr>
        <w:t> </w:t>
      </w:r>
      <w:r>
        <w:rPr>
          <w:i/>
          <w:sz w:val="16"/>
          <w:vertAlign w:val="baseline"/>
        </w:rPr>
        <w:t>la</w:t>
      </w:r>
      <w:r>
        <w:rPr>
          <w:i/>
          <w:spacing w:val="-6"/>
          <w:sz w:val="16"/>
          <w:vertAlign w:val="baseline"/>
        </w:rPr>
        <w:t> </w:t>
      </w:r>
      <w:r>
        <w:rPr>
          <w:i/>
          <w:sz w:val="16"/>
          <w:vertAlign w:val="baseline"/>
        </w:rPr>
        <w:t>Comisión</w:t>
      </w:r>
      <w:r>
        <w:rPr>
          <w:i/>
          <w:spacing w:val="-6"/>
          <w:sz w:val="16"/>
          <w:vertAlign w:val="baseline"/>
        </w:rPr>
        <w:t> </w:t>
      </w:r>
      <w:r>
        <w:rPr>
          <w:i/>
          <w:sz w:val="16"/>
          <w:vertAlign w:val="baseline"/>
        </w:rPr>
        <w:t>Interamericana</w:t>
      </w:r>
      <w:r>
        <w:rPr>
          <w:i/>
          <w:spacing w:val="-6"/>
          <w:sz w:val="16"/>
          <w:vertAlign w:val="baseline"/>
        </w:rPr>
        <w:t> </w:t>
      </w:r>
      <w:r>
        <w:rPr>
          <w:i/>
          <w:sz w:val="16"/>
          <w:vertAlign w:val="baseline"/>
        </w:rPr>
        <w:t>de</w:t>
      </w:r>
      <w:r>
        <w:rPr>
          <w:i/>
          <w:spacing w:val="-3"/>
          <w:sz w:val="16"/>
          <w:vertAlign w:val="baseline"/>
        </w:rPr>
        <w:t> </w:t>
      </w:r>
      <w:r>
        <w:rPr>
          <w:i/>
          <w:sz w:val="16"/>
          <w:vertAlign w:val="baseline"/>
        </w:rPr>
        <w:t>Derechos</w:t>
      </w:r>
      <w:r>
        <w:rPr>
          <w:i/>
          <w:spacing w:val="-6"/>
          <w:sz w:val="16"/>
          <w:vertAlign w:val="baseline"/>
        </w:rPr>
        <w:t> </w:t>
      </w:r>
      <w:r>
        <w:rPr>
          <w:i/>
          <w:sz w:val="16"/>
          <w:vertAlign w:val="baseline"/>
        </w:rPr>
        <w:t>Humanos</w:t>
      </w:r>
      <w:r>
        <w:rPr>
          <w:i/>
          <w:spacing w:val="-3"/>
          <w:sz w:val="16"/>
          <w:vertAlign w:val="baseline"/>
        </w:rPr>
        <w:t> </w:t>
      </w:r>
      <w:r>
        <w:rPr>
          <w:i/>
          <w:sz w:val="16"/>
          <w:vertAlign w:val="baseline"/>
        </w:rPr>
        <w:t>relativo</w:t>
      </w:r>
      <w:r>
        <w:rPr>
          <w:i/>
          <w:spacing w:val="-3"/>
          <w:sz w:val="16"/>
          <w:vertAlign w:val="baseline"/>
        </w:rPr>
        <w:t> </w:t>
      </w:r>
      <w:r>
        <w:rPr>
          <w:i/>
          <w:sz w:val="16"/>
          <w:vertAlign w:val="baseline"/>
        </w:rPr>
        <w:t>al</w:t>
      </w:r>
      <w:r>
        <w:rPr>
          <w:i/>
          <w:spacing w:val="-4"/>
          <w:sz w:val="16"/>
          <w:vertAlign w:val="baseline"/>
        </w:rPr>
        <w:t> </w:t>
      </w:r>
      <w:r>
        <w:rPr>
          <w:i/>
          <w:sz w:val="16"/>
          <w:vertAlign w:val="baseline"/>
        </w:rPr>
        <w:t>Proyecto</w:t>
      </w:r>
      <w:r>
        <w:rPr>
          <w:i/>
          <w:spacing w:val="-7"/>
          <w:sz w:val="16"/>
          <w:vertAlign w:val="baseline"/>
        </w:rPr>
        <w:t> </w:t>
      </w:r>
      <w:r>
        <w:rPr>
          <w:i/>
          <w:sz w:val="16"/>
          <w:vertAlign w:val="baseline"/>
        </w:rPr>
        <w:t>de</w:t>
      </w:r>
      <w:r>
        <w:rPr>
          <w:i/>
          <w:spacing w:val="-3"/>
          <w:sz w:val="16"/>
          <w:vertAlign w:val="baseline"/>
        </w:rPr>
        <w:t> </w:t>
      </w:r>
      <w:r>
        <w:rPr>
          <w:i/>
          <w:sz w:val="16"/>
          <w:vertAlign w:val="baseline"/>
        </w:rPr>
        <w:t>Convención</w:t>
      </w:r>
      <w:r>
        <w:rPr>
          <w:i/>
          <w:sz w:val="16"/>
          <w:vertAlign w:val="baseline"/>
        </w:rPr>
        <w:t> sobre Derechos Humanos aprobado por el Consejo Interamericano de Jurisconsultos, Segunda Parte</w:t>
      </w:r>
      <w:r>
        <w:rPr>
          <w:sz w:val="16"/>
          <w:vertAlign w:val="baseline"/>
        </w:rPr>
        <w:t>, OEA/Ser.L/V/II.16/doc.8, en: Anuario Interamericano de Derechos Humanos, 1968, OEA, Washington D.C., 1973, págs. 334.</w:t>
      </w:r>
    </w:p>
    <w:p>
      <w:pPr>
        <w:spacing w:before="1"/>
        <w:ind w:left="362" w:right="0" w:firstLine="0"/>
        <w:jc w:val="both"/>
        <w:rPr>
          <w:sz w:val="16"/>
        </w:rPr>
      </w:pPr>
      <w:r>
        <w:rPr>
          <w:sz w:val="16"/>
          <w:vertAlign w:val="superscript"/>
        </w:rPr>
        <w:t>21</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before="0"/>
        <w:ind w:left="362" w:right="374" w:firstLine="0"/>
        <w:jc w:val="both"/>
        <w:rPr>
          <w:sz w:val="16"/>
        </w:rPr>
      </w:pPr>
      <w:r>
        <w:rPr>
          <w:sz w:val="16"/>
          <w:vertAlign w:val="superscript"/>
        </w:rPr>
        <w:t>22</w:t>
      </w:r>
      <w:r>
        <w:rPr>
          <w:sz w:val="16"/>
          <w:vertAlign w:val="baseline"/>
        </w:rPr>
        <w:t> </w:t>
      </w:r>
      <w:r>
        <w:rPr>
          <w:i/>
          <w:sz w:val="16"/>
          <w:vertAlign w:val="baseline"/>
        </w:rPr>
        <w:t>Cfr.</w:t>
      </w:r>
      <w:r>
        <w:rPr>
          <w:i/>
          <w:spacing w:val="-4"/>
          <w:sz w:val="16"/>
          <w:vertAlign w:val="baseline"/>
        </w:rPr>
        <w:t> </w:t>
      </w:r>
      <w:r>
        <w:rPr>
          <w:i/>
          <w:sz w:val="16"/>
          <w:vertAlign w:val="baseline"/>
        </w:rPr>
        <w:t>Dictamen</w:t>
      </w:r>
      <w:r>
        <w:rPr>
          <w:i/>
          <w:spacing w:val="-7"/>
          <w:sz w:val="16"/>
          <w:vertAlign w:val="baseline"/>
        </w:rPr>
        <w:t> </w:t>
      </w:r>
      <w:r>
        <w:rPr>
          <w:i/>
          <w:sz w:val="16"/>
          <w:vertAlign w:val="baseline"/>
        </w:rPr>
        <w:t>de</w:t>
      </w:r>
      <w:r>
        <w:rPr>
          <w:i/>
          <w:spacing w:val="-3"/>
          <w:sz w:val="16"/>
          <w:vertAlign w:val="baseline"/>
        </w:rPr>
        <w:t> </w:t>
      </w:r>
      <w:r>
        <w:rPr>
          <w:i/>
          <w:sz w:val="16"/>
          <w:vertAlign w:val="baseline"/>
        </w:rPr>
        <w:t>la</w:t>
      </w:r>
      <w:r>
        <w:rPr>
          <w:i/>
          <w:spacing w:val="-7"/>
          <w:sz w:val="16"/>
          <w:vertAlign w:val="baseline"/>
        </w:rPr>
        <w:t> </w:t>
      </w:r>
      <w:r>
        <w:rPr>
          <w:i/>
          <w:sz w:val="16"/>
          <w:vertAlign w:val="baseline"/>
        </w:rPr>
        <w:t>Comisión</w:t>
      </w:r>
      <w:r>
        <w:rPr>
          <w:i/>
          <w:spacing w:val="-7"/>
          <w:sz w:val="16"/>
          <w:vertAlign w:val="baseline"/>
        </w:rPr>
        <w:t> </w:t>
      </w:r>
      <w:r>
        <w:rPr>
          <w:i/>
          <w:sz w:val="16"/>
          <w:vertAlign w:val="baseline"/>
        </w:rPr>
        <w:t>Interamericana</w:t>
      </w:r>
      <w:r>
        <w:rPr>
          <w:i/>
          <w:spacing w:val="-7"/>
          <w:sz w:val="16"/>
          <w:vertAlign w:val="baseline"/>
        </w:rPr>
        <w:t> </w:t>
      </w:r>
      <w:r>
        <w:rPr>
          <w:i/>
          <w:sz w:val="16"/>
          <w:vertAlign w:val="baseline"/>
        </w:rPr>
        <w:t>de</w:t>
      </w:r>
      <w:r>
        <w:rPr>
          <w:i/>
          <w:spacing w:val="-3"/>
          <w:sz w:val="16"/>
          <w:vertAlign w:val="baseline"/>
        </w:rPr>
        <w:t> </w:t>
      </w:r>
      <w:r>
        <w:rPr>
          <w:i/>
          <w:sz w:val="16"/>
          <w:vertAlign w:val="baseline"/>
        </w:rPr>
        <w:t>Derechos</w:t>
      </w:r>
      <w:r>
        <w:rPr>
          <w:i/>
          <w:spacing w:val="-6"/>
          <w:sz w:val="16"/>
          <w:vertAlign w:val="baseline"/>
        </w:rPr>
        <w:t> </w:t>
      </w:r>
      <w:r>
        <w:rPr>
          <w:i/>
          <w:sz w:val="16"/>
          <w:vertAlign w:val="baseline"/>
        </w:rPr>
        <w:t>Humanos</w:t>
      </w:r>
      <w:r>
        <w:rPr>
          <w:i/>
          <w:spacing w:val="-3"/>
          <w:sz w:val="16"/>
          <w:vertAlign w:val="baseline"/>
        </w:rPr>
        <w:t> </w:t>
      </w:r>
      <w:r>
        <w:rPr>
          <w:i/>
          <w:sz w:val="16"/>
          <w:vertAlign w:val="baseline"/>
        </w:rPr>
        <w:t>relativo</w:t>
      </w:r>
      <w:r>
        <w:rPr>
          <w:i/>
          <w:spacing w:val="-3"/>
          <w:sz w:val="16"/>
          <w:vertAlign w:val="baseline"/>
        </w:rPr>
        <w:t> </w:t>
      </w:r>
      <w:r>
        <w:rPr>
          <w:i/>
          <w:sz w:val="16"/>
          <w:vertAlign w:val="baseline"/>
        </w:rPr>
        <w:t>al</w:t>
      </w:r>
      <w:r>
        <w:rPr>
          <w:i/>
          <w:spacing w:val="-4"/>
          <w:sz w:val="16"/>
          <w:vertAlign w:val="baseline"/>
        </w:rPr>
        <w:t> </w:t>
      </w:r>
      <w:r>
        <w:rPr>
          <w:i/>
          <w:sz w:val="16"/>
          <w:vertAlign w:val="baseline"/>
        </w:rPr>
        <w:t>Proyecto</w:t>
      </w:r>
      <w:r>
        <w:rPr>
          <w:i/>
          <w:spacing w:val="-8"/>
          <w:sz w:val="16"/>
          <w:vertAlign w:val="baseline"/>
        </w:rPr>
        <w:t> </w:t>
      </w:r>
      <w:r>
        <w:rPr>
          <w:i/>
          <w:sz w:val="16"/>
          <w:vertAlign w:val="baseline"/>
        </w:rPr>
        <w:t>de</w:t>
      </w:r>
      <w:r>
        <w:rPr>
          <w:i/>
          <w:spacing w:val="-3"/>
          <w:sz w:val="16"/>
          <w:vertAlign w:val="baseline"/>
        </w:rPr>
        <w:t> </w:t>
      </w:r>
      <w:r>
        <w:rPr>
          <w:i/>
          <w:sz w:val="16"/>
          <w:vertAlign w:val="baseline"/>
        </w:rPr>
        <w:t>Convención</w:t>
      </w:r>
      <w:r>
        <w:rPr>
          <w:i/>
          <w:sz w:val="16"/>
          <w:vertAlign w:val="baseline"/>
        </w:rPr>
        <w:t> sobre Derechos Humanos aprobado por el Consejo Interamericano de Jurisconsultos, Segunda Parte</w:t>
      </w:r>
      <w:r>
        <w:rPr>
          <w:sz w:val="16"/>
          <w:vertAlign w:val="baseline"/>
        </w:rPr>
        <w:t>, OEA/Ser.L/V/II.16/doc.8, en: Anuario Interamericano de Derechos Humanos, 1968, OEA, Washington D.C., 1973, págs. 334 y 336.</w:t>
      </w:r>
    </w:p>
    <w:p>
      <w:pPr>
        <w:spacing w:before="0"/>
        <w:ind w:left="362" w:right="374" w:firstLine="0"/>
        <w:jc w:val="both"/>
        <w:rPr>
          <w:sz w:val="16"/>
        </w:rPr>
      </w:pPr>
      <w:r>
        <w:rPr>
          <w:sz w:val="16"/>
          <w:vertAlign w:val="superscript"/>
        </w:rPr>
        <w:t>23</w:t>
      </w:r>
      <w:r>
        <w:rPr>
          <w:sz w:val="16"/>
          <w:vertAlign w:val="baseline"/>
        </w:rPr>
        <w:t> </w:t>
      </w:r>
      <w:r>
        <w:rPr>
          <w:i/>
          <w:sz w:val="16"/>
          <w:vertAlign w:val="baseline"/>
        </w:rPr>
        <w:t>Cfr.</w:t>
      </w:r>
      <w:r>
        <w:rPr>
          <w:i/>
          <w:spacing w:val="-5"/>
          <w:sz w:val="16"/>
          <w:vertAlign w:val="baseline"/>
        </w:rPr>
        <w:t> </w:t>
      </w:r>
      <w:r>
        <w:rPr>
          <w:i/>
          <w:sz w:val="16"/>
          <w:vertAlign w:val="baseline"/>
        </w:rPr>
        <w:t>Dictamen</w:t>
      </w:r>
      <w:r>
        <w:rPr>
          <w:i/>
          <w:spacing w:val="-6"/>
          <w:sz w:val="16"/>
          <w:vertAlign w:val="baseline"/>
        </w:rPr>
        <w:t> </w:t>
      </w:r>
      <w:r>
        <w:rPr>
          <w:i/>
          <w:sz w:val="16"/>
          <w:vertAlign w:val="baseline"/>
        </w:rPr>
        <w:t>de</w:t>
      </w:r>
      <w:r>
        <w:rPr>
          <w:i/>
          <w:spacing w:val="-3"/>
          <w:sz w:val="16"/>
          <w:vertAlign w:val="baseline"/>
        </w:rPr>
        <w:t> </w:t>
      </w:r>
      <w:r>
        <w:rPr>
          <w:i/>
          <w:sz w:val="16"/>
          <w:vertAlign w:val="baseline"/>
        </w:rPr>
        <w:t>la</w:t>
      </w:r>
      <w:r>
        <w:rPr>
          <w:i/>
          <w:spacing w:val="-6"/>
          <w:sz w:val="16"/>
          <w:vertAlign w:val="baseline"/>
        </w:rPr>
        <w:t> </w:t>
      </w:r>
      <w:r>
        <w:rPr>
          <w:i/>
          <w:sz w:val="16"/>
          <w:vertAlign w:val="baseline"/>
        </w:rPr>
        <w:t>Comisión</w:t>
      </w:r>
      <w:r>
        <w:rPr>
          <w:i/>
          <w:spacing w:val="-6"/>
          <w:sz w:val="16"/>
          <w:vertAlign w:val="baseline"/>
        </w:rPr>
        <w:t> </w:t>
      </w:r>
      <w:r>
        <w:rPr>
          <w:i/>
          <w:sz w:val="16"/>
          <w:vertAlign w:val="baseline"/>
        </w:rPr>
        <w:t>Interamericana</w:t>
      </w:r>
      <w:r>
        <w:rPr>
          <w:i/>
          <w:spacing w:val="-6"/>
          <w:sz w:val="16"/>
          <w:vertAlign w:val="baseline"/>
        </w:rPr>
        <w:t> </w:t>
      </w:r>
      <w:r>
        <w:rPr>
          <w:i/>
          <w:sz w:val="16"/>
          <w:vertAlign w:val="baseline"/>
        </w:rPr>
        <w:t>de</w:t>
      </w:r>
      <w:r>
        <w:rPr>
          <w:i/>
          <w:spacing w:val="-3"/>
          <w:sz w:val="16"/>
          <w:vertAlign w:val="baseline"/>
        </w:rPr>
        <w:t> </w:t>
      </w:r>
      <w:r>
        <w:rPr>
          <w:i/>
          <w:sz w:val="16"/>
          <w:vertAlign w:val="baseline"/>
        </w:rPr>
        <w:t>Derechos</w:t>
      </w:r>
      <w:r>
        <w:rPr>
          <w:i/>
          <w:spacing w:val="-6"/>
          <w:sz w:val="16"/>
          <w:vertAlign w:val="baseline"/>
        </w:rPr>
        <w:t> </w:t>
      </w:r>
      <w:r>
        <w:rPr>
          <w:i/>
          <w:sz w:val="16"/>
          <w:vertAlign w:val="baseline"/>
        </w:rPr>
        <w:t>Humanos</w:t>
      </w:r>
      <w:r>
        <w:rPr>
          <w:i/>
          <w:spacing w:val="-3"/>
          <w:sz w:val="16"/>
          <w:vertAlign w:val="baseline"/>
        </w:rPr>
        <w:t> </w:t>
      </w:r>
      <w:r>
        <w:rPr>
          <w:i/>
          <w:sz w:val="16"/>
          <w:vertAlign w:val="baseline"/>
        </w:rPr>
        <w:t>relativo</w:t>
      </w:r>
      <w:r>
        <w:rPr>
          <w:i/>
          <w:spacing w:val="-3"/>
          <w:sz w:val="16"/>
          <w:vertAlign w:val="baseline"/>
        </w:rPr>
        <w:t> </w:t>
      </w:r>
      <w:r>
        <w:rPr>
          <w:i/>
          <w:sz w:val="16"/>
          <w:vertAlign w:val="baseline"/>
        </w:rPr>
        <w:t>al</w:t>
      </w:r>
      <w:r>
        <w:rPr>
          <w:i/>
          <w:spacing w:val="-4"/>
          <w:sz w:val="16"/>
          <w:vertAlign w:val="baseline"/>
        </w:rPr>
        <w:t> </w:t>
      </w:r>
      <w:r>
        <w:rPr>
          <w:i/>
          <w:sz w:val="16"/>
          <w:vertAlign w:val="baseline"/>
        </w:rPr>
        <w:t>Proyecto</w:t>
      </w:r>
      <w:r>
        <w:rPr>
          <w:i/>
          <w:spacing w:val="-7"/>
          <w:sz w:val="16"/>
          <w:vertAlign w:val="baseline"/>
        </w:rPr>
        <w:t> </w:t>
      </w:r>
      <w:r>
        <w:rPr>
          <w:i/>
          <w:sz w:val="16"/>
          <w:vertAlign w:val="baseline"/>
        </w:rPr>
        <w:t>de</w:t>
      </w:r>
      <w:r>
        <w:rPr>
          <w:i/>
          <w:spacing w:val="-3"/>
          <w:sz w:val="16"/>
          <w:vertAlign w:val="baseline"/>
        </w:rPr>
        <w:t> </w:t>
      </w:r>
      <w:r>
        <w:rPr>
          <w:i/>
          <w:sz w:val="16"/>
          <w:vertAlign w:val="baseline"/>
        </w:rPr>
        <w:t>Convención</w:t>
      </w:r>
      <w:r>
        <w:rPr>
          <w:i/>
          <w:sz w:val="16"/>
          <w:vertAlign w:val="baseline"/>
        </w:rPr>
        <w:t> sobre Derechos Humanos aprobado por el Consejo Interamericano de Jurisconsultos, Segunda Parte</w:t>
      </w:r>
      <w:r>
        <w:rPr>
          <w:sz w:val="16"/>
          <w:vertAlign w:val="baseline"/>
        </w:rPr>
        <w:t>, OEA/Ser.L/V/II.16/doc.8, en: Anuario Interamericano de Derechos Humanos, 1968, OEA, Washington D.C., 1973, p. 336.</w:t>
      </w:r>
    </w:p>
    <w:p>
      <w:pPr>
        <w:spacing w:line="194" w:lineRule="exact" w:before="0"/>
        <w:ind w:left="362" w:right="0" w:firstLine="0"/>
        <w:jc w:val="both"/>
        <w:rPr>
          <w:i/>
          <w:sz w:val="16"/>
        </w:rPr>
      </w:pPr>
      <w:r>
        <w:rPr>
          <w:sz w:val="16"/>
          <w:vertAlign w:val="superscript"/>
        </w:rPr>
        <w:t>24</w:t>
      </w:r>
      <w:r>
        <w:rPr>
          <w:sz w:val="16"/>
          <w:vertAlign w:val="baseline"/>
        </w:rPr>
        <w:t> </w:t>
      </w:r>
      <w:r>
        <w:rPr>
          <w:i/>
          <w:sz w:val="16"/>
          <w:vertAlign w:val="baseline"/>
        </w:rPr>
        <w:t>Cfr.</w:t>
      </w:r>
      <w:r>
        <w:rPr>
          <w:i/>
          <w:spacing w:val="-5"/>
          <w:sz w:val="16"/>
          <w:vertAlign w:val="baseline"/>
        </w:rPr>
        <w:t> </w:t>
      </w:r>
      <w:r>
        <w:rPr>
          <w:i/>
          <w:sz w:val="16"/>
          <w:vertAlign w:val="baseline"/>
        </w:rPr>
        <w:t>Resolución</w:t>
      </w:r>
      <w:r>
        <w:rPr>
          <w:i/>
          <w:spacing w:val="-4"/>
          <w:sz w:val="16"/>
          <w:vertAlign w:val="baseline"/>
        </w:rPr>
        <w:t> </w:t>
      </w:r>
      <w:r>
        <w:rPr>
          <w:i/>
          <w:sz w:val="16"/>
          <w:vertAlign w:val="baseline"/>
        </w:rPr>
        <w:t>del</w:t>
      </w:r>
      <w:r>
        <w:rPr>
          <w:i/>
          <w:spacing w:val="-4"/>
          <w:sz w:val="16"/>
          <w:vertAlign w:val="baseline"/>
        </w:rPr>
        <w:t> </w:t>
      </w:r>
      <w:r>
        <w:rPr>
          <w:i/>
          <w:sz w:val="16"/>
          <w:vertAlign w:val="baseline"/>
        </w:rPr>
        <w:t>Consejo</w:t>
      </w:r>
      <w:r>
        <w:rPr>
          <w:i/>
          <w:spacing w:val="-3"/>
          <w:sz w:val="16"/>
          <w:vertAlign w:val="baseline"/>
        </w:rPr>
        <w:t> </w:t>
      </w:r>
      <w:r>
        <w:rPr>
          <w:i/>
          <w:sz w:val="16"/>
          <w:vertAlign w:val="baseline"/>
        </w:rPr>
        <w:t>de la</w:t>
      </w:r>
      <w:r>
        <w:rPr>
          <w:i/>
          <w:spacing w:val="-4"/>
          <w:sz w:val="16"/>
          <w:vertAlign w:val="baseline"/>
        </w:rPr>
        <w:t> </w:t>
      </w:r>
      <w:r>
        <w:rPr>
          <w:i/>
          <w:sz w:val="16"/>
          <w:vertAlign w:val="baseline"/>
        </w:rPr>
        <w:t>OEA,</w:t>
      </w:r>
      <w:r>
        <w:rPr>
          <w:i/>
          <w:spacing w:val="-5"/>
          <w:sz w:val="16"/>
          <w:vertAlign w:val="baseline"/>
        </w:rPr>
        <w:t> </w:t>
      </w:r>
      <w:r>
        <w:rPr>
          <w:i/>
          <w:sz w:val="16"/>
          <w:vertAlign w:val="baseline"/>
        </w:rPr>
        <w:t>2</w:t>
      </w:r>
      <w:r>
        <w:rPr>
          <w:i/>
          <w:spacing w:val="-2"/>
          <w:sz w:val="16"/>
          <w:vertAlign w:val="baseline"/>
        </w:rPr>
        <w:t> </w:t>
      </w:r>
      <w:r>
        <w:rPr>
          <w:i/>
          <w:sz w:val="16"/>
          <w:vertAlign w:val="baseline"/>
        </w:rPr>
        <w:t>de</w:t>
      </w:r>
      <w:r>
        <w:rPr>
          <w:i/>
          <w:spacing w:val="-4"/>
          <w:sz w:val="16"/>
          <w:vertAlign w:val="baseline"/>
        </w:rPr>
        <w:t> </w:t>
      </w:r>
      <w:r>
        <w:rPr>
          <w:i/>
          <w:sz w:val="16"/>
          <w:vertAlign w:val="baseline"/>
        </w:rPr>
        <w:t>octubre</w:t>
      </w:r>
      <w:r>
        <w:rPr>
          <w:i/>
          <w:spacing w:val="-4"/>
          <w:sz w:val="16"/>
          <w:vertAlign w:val="baseline"/>
        </w:rPr>
        <w:t> </w:t>
      </w:r>
      <w:r>
        <w:rPr>
          <w:i/>
          <w:sz w:val="16"/>
          <w:vertAlign w:val="baseline"/>
        </w:rPr>
        <w:t>de</w:t>
      </w:r>
      <w:r>
        <w:rPr>
          <w:i/>
          <w:spacing w:val="-2"/>
          <w:sz w:val="16"/>
          <w:vertAlign w:val="baseline"/>
        </w:rPr>
        <w:t> </w:t>
      </w:r>
      <w:r>
        <w:rPr>
          <w:i/>
          <w:spacing w:val="-4"/>
          <w:sz w:val="16"/>
          <w:vertAlign w:val="baseline"/>
        </w:rPr>
        <w:t>1968.</w:t>
      </w:r>
    </w:p>
    <w:p>
      <w:pPr>
        <w:spacing w:after="0" w:line="194" w:lineRule="exact"/>
        <w:jc w:val="both"/>
        <w:rPr>
          <w:sz w:val="16"/>
        </w:rPr>
        <w:sectPr>
          <w:footerReference w:type="default" r:id="rId17"/>
          <w:pgSz w:w="11910" w:h="16840"/>
          <w:pgMar w:footer="0" w:header="0" w:top="1320" w:bottom="280" w:left="1340" w:right="1320"/>
        </w:sectPr>
      </w:pPr>
    </w:p>
    <w:p>
      <w:pPr>
        <w:pStyle w:val="ListParagraph"/>
        <w:numPr>
          <w:ilvl w:val="2"/>
          <w:numId w:val="18"/>
        </w:numPr>
        <w:tabs>
          <w:tab w:pos="1082" w:val="left" w:leader="none"/>
        </w:tabs>
        <w:spacing w:line="244" w:lineRule="auto" w:before="83" w:after="0"/>
        <w:ind w:left="1081" w:right="379" w:hanging="360"/>
        <w:jc w:val="both"/>
        <w:rPr>
          <w:sz w:val="20"/>
        </w:rPr>
      </w:pPr>
      <w:r>
        <w:rPr>
          <w:sz w:val="20"/>
        </w:rPr>
        <w:t>Luego, se convocó a la Conferencia Especializada Interamericana sobre Derechos</w:t>
      </w:r>
      <w:r>
        <w:rPr>
          <w:spacing w:val="-10"/>
          <w:sz w:val="20"/>
        </w:rPr>
        <w:t> </w:t>
      </w:r>
      <w:r>
        <w:rPr>
          <w:sz w:val="20"/>
        </w:rPr>
        <w:t>Humanos,</w:t>
      </w:r>
      <w:r>
        <w:rPr>
          <w:spacing w:val="-8"/>
          <w:sz w:val="20"/>
        </w:rPr>
        <w:t> </w:t>
      </w:r>
      <w:r>
        <w:rPr>
          <w:sz w:val="20"/>
        </w:rPr>
        <w:t>realizada</w:t>
      </w:r>
      <w:r>
        <w:rPr>
          <w:spacing w:val="-13"/>
          <w:sz w:val="20"/>
        </w:rPr>
        <w:t> </w:t>
      </w:r>
      <w:r>
        <w:rPr>
          <w:sz w:val="20"/>
        </w:rPr>
        <w:t>entre</w:t>
      </w:r>
      <w:r>
        <w:rPr>
          <w:spacing w:val="-13"/>
          <w:sz w:val="20"/>
        </w:rPr>
        <w:t> </w:t>
      </w:r>
      <w:r>
        <w:rPr>
          <w:sz w:val="20"/>
        </w:rPr>
        <w:t>el</w:t>
      </w:r>
      <w:r>
        <w:rPr>
          <w:spacing w:val="-11"/>
          <w:sz w:val="20"/>
        </w:rPr>
        <w:t> </w:t>
      </w:r>
      <w:r>
        <w:rPr>
          <w:sz w:val="20"/>
        </w:rPr>
        <w:t>7</w:t>
      </w:r>
      <w:r>
        <w:rPr>
          <w:spacing w:val="-11"/>
          <w:sz w:val="20"/>
        </w:rPr>
        <w:t> </w:t>
      </w:r>
      <w:r>
        <w:rPr>
          <w:sz w:val="20"/>
        </w:rPr>
        <w:t>y</w:t>
      </w:r>
      <w:r>
        <w:rPr>
          <w:spacing w:val="-12"/>
          <w:sz w:val="20"/>
        </w:rPr>
        <w:t> </w:t>
      </w:r>
      <w:r>
        <w:rPr>
          <w:sz w:val="20"/>
        </w:rPr>
        <w:t>el</w:t>
      </w:r>
      <w:r>
        <w:rPr>
          <w:spacing w:val="-11"/>
          <w:sz w:val="20"/>
        </w:rPr>
        <w:t> </w:t>
      </w:r>
      <w:r>
        <w:rPr>
          <w:sz w:val="20"/>
        </w:rPr>
        <w:t>22</w:t>
      </w:r>
      <w:r>
        <w:rPr>
          <w:spacing w:val="-11"/>
          <w:sz w:val="20"/>
        </w:rPr>
        <w:t> </w:t>
      </w:r>
      <w:r>
        <w:rPr>
          <w:sz w:val="20"/>
        </w:rPr>
        <w:t>de</w:t>
      </w:r>
      <w:r>
        <w:rPr>
          <w:spacing w:val="-15"/>
          <w:sz w:val="20"/>
        </w:rPr>
        <w:t> </w:t>
      </w:r>
      <w:r>
        <w:rPr>
          <w:sz w:val="20"/>
        </w:rPr>
        <w:t>noviembre</w:t>
      </w:r>
      <w:r>
        <w:rPr>
          <w:spacing w:val="-15"/>
          <w:sz w:val="20"/>
        </w:rPr>
        <w:t> </w:t>
      </w:r>
      <w:r>
        <w:rPr>
          <w:sz w:val="20"/>
        </w:rPr>
        <w:t>de</w:t>
      </w:r>
      <w:r>
        <w:rPr>
          <w:spacing w:val="-13"/>
          <w:sz w:val="20"/>
        </w:rPr>
        <w:t> </w:t>
      </w:r>
      <w:r>
        <w:rPr>
          <w:sz w:val="20"/>
        </w:rPr>
        <w:t>1969</w:t>
      </w:r>
      <w:r>
        <w:rPr>
          <w:spacing w:val="-5"/>
          <w:sz w:val="20"/>
        </w:rPr>
        <w:t> </w:t>
      </w:r>
      <w:r>
        <w:rPr>
          <w:sz w:val="20"/>
        </w:rPr>
        <w:t>en</w:t>
      </w:r>
      <w:r>
        <w:rPr>
          <w:spacing w:val="-13"/>
          <w:sz w:val="20"/>
        </w:rPr>
        <w:t> </w:t>
      </w:r>
      <w:r>
        <w:rPr>
          <w:sz w:val="20"/>
        </w:rPr>
        <w:t>San José</w:t>
      </w:r>
      <w:r>
        <w:rPr>
          <w:spacing w:val="-18"/>
          <w:sz w:val="20"/>
        </w:rPr>
        <w:t> </w:t>
      </w:r>
      <w:r>
        <w:rPr>
          <w:sz w:val="20"/>
        </w:rPr>
        <w:t>de</w:t>
      </w:r>
      <w:r>
        <w:rPr>
          <w:spacing w:val="-17"/>
          <w:sz w:val="20"/>
        </w:rPr>
        <w:t> </w:t>
      </w:r>
      <w:r>
        <w:rPr>
          <w:sz w:val="20"/>
        </w:rPr>
        <w:t>Costa</w:t>
      </w:r>
      <w:r>
        <w:rPr>
          <w:spacing w:val="-17"/>
          <w:sz w:val="20"/>
        </w:rPr>
        <w:t> </w:t>
      </w:r>
      <w:r>
        <w:rPr>
          <w:sz w:val="20"/>
        </w:rPr>
        <w:t>Rica,</w:t>
      </w:r>
      <w:r>
        <w:rPr>
          <w:spacing w:val="-16"/>
          <w:sz w:val="20"/>
        </w:rPr>
        <w:t> </w:t>
      </w:r>
      <w:r>
        <w:rPr>
          <w:sz w:val="20"/>
        </w:rPr>
        <w:t>para</w:t>
      </w:r>
      <w:r>
        <w:rPr>
          <w:spacing w:val="-15"/>
          <w:sz w:val="20"/>
        </w:rPr>
        <w:t> </w:t>
      </w:r>
      <w:r>
        <w:rPr>
          <w:sz w:val="20"/>
        </w:rPr>
        <w:t>la</w:t>
      </w:r>
      <w:r>
        <w:rPr>
          <w:spacing w:val="-15"/>
          <w:sz w:val="20"/>
        </w:rPr>
        <w:t> </w:t>
      </w:r>
      <w:r>
        <w:rPr>
          <w:sz w:val="20"/>
        </w:rPr>
        <w:t>evaluación</w:t>
      </w:r>
      <w:r>
        <w:rPr>
          <w:spacing w:val="-17"/>
          <w:sz w:val="20"/>
        </w:rPr>
        <w:t> </w:t>
      </w:r>
      <w:r>
        <w:rPr>
          <w:sz w:val="20"/>
        </w:rPr>
        <w:t>del</w:t>
      </w:r>
      <w:r>
        <w:rPr>
          <w:spacing w:val="-15"/>
          <w:sz w:val="20"/>
        </w:rPr>
        <w:t> </w:t>
      </w:r>
      <w:r>
        <w:rPr>
          <w:sz w:val="20"/>
        </w:rPr>
        <w:t>proyecto</w:t>
      </w:r>
      <w:r>
        <w:rPr>
          <w:rFonts w:ascii="Calibri" w:hAnsi="Calibri"/>
          <w:sz w:val="20"/>
          <w:vertAlign w:val="superscript"/>
        </w:rPr>
        <w:t>25</w:t>
      </w:r>
      <w:r>
        <w:rPr>
          <w:sz w:val="20"/>
          <w:vertAlign w:val="baseline"/>
        </w:rPr>
        <w:t>.</w:t>
      </w:r>
      <w:r>
        <w:rPr>
          <w:spacing w:val="-16"/>
          <w:sz w:val="20"/>
          <w:vertAlign w:val="baseline"/>
        </w:rPr>
        <w:t> </w:t>
      </w:r>
      <w:r>
        <w:rPr>
          <w:sz w:val="20"/>
          <w:vertAlign w:val="baseline"/>
        </w:rPr>
        <w:t>La</w:t>
      </w:r>
      <w:r>
        <w:rPr>
          <w:spacing w:val="-16"/>
          <w:sz w:val="20"/>
          <w:vertAlign w:val="baseline"/>
        </w:rPr>
        <w:t> </w:t>
      </w:r>
      <w:r>
        <w:rPr>
          <w:sz w:val="20"/>
          <w:vertAlign w:val="baseline"/>
        </w:rPr>
        <w:t>regulación</w:t>
      </w:r>
      <w:r>
        <w:rPr>
          <w:spacing w:val="-14"/>
          <w:sz w:val="20"/>
          <w:vertAlign w:val="baseline"/>
        </w:rPr>
        <w:t> </w:t>
      </w:r>
      <w:r>
        <w:rPr>
          <w:sz w:val="20"/>
          <w:vertAlign w:val="baseline"/>
        </w:rPr>
        <w:t>en</w:t>
      </w:r>
      <w:r>
        <w:rPr>
          <w:spacing w:val="-14"/>
          <w:sz w:val="20"/>
          <w:vertAlign w:val="baseline"/>
        </w:rPr>
        <w:t> </w:t>
      </w:r>
      <w:r>
        <w:rPr>
          <w:sz w:val="20"/>
          <w:vertAlign w:val="baseline"/>
        </w:rPr>
        <w:t>materia de derechos económicos, sociales y culturales fue la siguiente:</w:t>
      </w:r>
    </w:p>
    <w:p>
      <w:pPr>
        <w:pStyle w:val="BodyText"/>
        <w:spacing w:before="6"/>
        <w:rPr>
          <w:sz w:val="19"/>
        </w:rPr>
      </w:pPr>
    </w:p>
    <w:p>
      <w:pPr>
        <w:spacing w:before="0"/>
        <w:ind w:left="1288" w:right="0" w:firstLine="0"/>
        <w:jc w:val="both"/>
        <w:rPr>
          <w:sz w:val="16"/>
        </w:rPr>
      </w:pPr>
      <w:r>
        <w:rPr>
          <w:sz w:val="16"/>
        </w:rPr>
        <w:t>Artículo</w:t>
      </w:r>
      <w:r>
        <w:rPr>
          <w:spacing w:val="-4"/>
          <w:sz w:val="16"/>
        </w:rPr>
        <w:t> </w:t>
      </w:r>
      <w:r>
        <w:rPr>
          <w:spacing w:val="-5"/>
          <w:sz w:val="16"/>
        </w:rPr>
        <w:t>25.</w:t>
      </w:r>
    </w:p>
    <w:p>
      <w:pPr>
        <w:pStyle w:val="ListParagraph"/>
        <w:numPr>
          <w:ilvl w:val="3"/>
          <w:numId w:val="18"/>
        </w:numPr>
        <w:tabs>
          <w:tab w:pos="1548" w:val="left" w:leader="none"/>
        </w:tabs>
        <w:spacing w:line="240" w:lineRule="auto" w:before="0" w:after="0"/>
        <w:ind w:left="1288" w:right="375" w:firstLine="0"/>
        <w:jc w:val="both"/>
        <w:rPr>
          <w:sz w:val="16"/>
        </w:rPr>
      </w:pPr>
      <w:r>
        <w:rPr>
          <w:sz w:val="16"/>
        </w:rPr>
        <w:t>Los Estados Partes en la presente Convención reconocen la necesidad de dedicar sus máximos</w:t>
      </w:r>
      <w:r>
        <w:rPr>
          <w:spacing w:val="-11"/>
          <w:sz w:val="16"/>
        </w:rPr>
        <w:t> </w:t>
      </w:r>
      <w:r>
        <w:rPr>
          <w:sz w:val="16"/>
        </w:rPr>
        <w:t>esfuerzos</w:t>
      </w:r>
      <w:r>
        <w:rPr>
          <w:spacing w:val="-14"/>
          <w:sz w:val="16"/>
        </w:rPr>
        <w:t> </w:t>
      </w:r>
      <w:r>
        <w:rPr>
          <w:sz w:val="16"/>
        </w:rPr>
        <w:t>para</w:t>
      </w:r>
      <w:r>
        <w:rPr>
          <w:spacing w:val="-13"/>
          <w:sz w:val="16"/>
        </w:rPr>
        <w:t> </w:t>
      </w:r>
      <w:r>
        <w:rPr>
          <w:sz w:val="16"/>
        </w:rPr>
        <w:t>que</w:t>
      </w:r>
      <w:r>
        <w:rPr>
          <w:spacing w:val="-12"/>
          <w:sz w:val="16"/>
        </w:rPr>
        <w:t> </w:t>
      </w:r>
      <w:r>
        <w:rPr>
          <w:sz w:val="16"/>
        </w:rPr>
        <w:t>en</w:t>
      </w:r>
      <w:r>
        <w:rPr>
          <w:spacing w:val="-11"/>
          <w:sz w:val="16"/>
        </w:rPr>
        <w:t> </w:t>
      </w:r>
      <w:r>
        <w:rPr>
          <w:sz w:val="16"/>
        </w:rPr>
        <w:t>su</w:t>
      </w:r>
      <w:r>
        <w:rPr>
          <w:spacing w:val="-13"/>
          <w:sz w:val="16"/>
        </w:rPr>
        <w:t> </w:t>
      </w:r>
      <w:r>
        <w:rPr>
          <w:sz w:val="16"/>
        </w:rPr>
        <w:t>derecho</w:t>
      </w:r>
      <w:r>
        <w:rPr>
          <w:spacing w:val="-11"/>
          <w:sz w:val="16"/>
        </w:rPr>
        <w:t> </w:t>
      </w:r>
      <w:r>
        <w:rPr>
          <w:sz w:val="16"/>
        </w:rPr>
        <w:t>interno</w:t>
      </w:r>
      <w:r>
        <w:rPr>
          <w:spacing w:val="-11"/>
          <w:sz w:val="16"/>
        </w:rPr>
        <w:t> </w:t>
      </w:r>
      <w:r>
        <w:rPr>
          <w:sz w:val="16"/>
        </w:rPr>
        <w:t>sean</w:t>
      </w:r>
      <w:r>
        <w:rPr>
          <w:spacing w:val="-11"/>
          <w:sz w:val="16"/>
        </w:rPr>
        <w:t> </w:t>
      </w:r>
      <w:r>
        <w:rPr>
          <w:sz w:val="16"/>
        </w:rPr>
        <w:t>adoptados</w:t>
      </w:r>
      <w:r>
        <w:rPr>
          <w:spacing w:val="-14"/>
          <w:sz w:val="16"/>
        </w:rPr>
        <w:t> </w:t>
      </w:r>
      <w:r>
        <w:rPr>
          <w:sz w:val="16"/>
        </w:rPr>
        <w:t>y,</w:t>
      </w:r>
      <w:r>
        <w:rPr>
          <w:spacing w:val="-11"/>
          <w:sz w:val="16"/>
        </w:rPr>
        <w:t> </w:t>
      </w:r>
      <w:r>
        <w:rPr>
          <w:sz w:val="16"/>
        </w:rPr>
        <w:t>en</w:t>
      </w:r>
      <w:r>
        <w:rPr>
          <w:spacing w:val="-13"/>
          <w:sz w:val="16"/>
        </w:rPr>
        <w:t> </w:t>
      </w:r>
      <w:r>
        <w:rPr>
          <w:sz w:val="16"/>
        </w:rPr>
        <w:t>su</w:t>
      </w:r>
      <w:r>
        <w:rPr>
          <w:spacing w:val="-13"/>
          <w:sz w:val="16"/>
        </w:rPr>
        <w:t> </w:t>
      </w:r>
      <w:r>
        <w:rPr>
          <w:sz w:val="16"/>
        </w:rPr>
        <w:t>caso,</w:t>
      </w:r>
      <w:r>
        <w:rPr>
          <w:spacing w:val="-11"/>
          <w:sz w:val="16"/>
        </w:rPr>
        <w:t> </w:t>
      </w:r>
      <w:r>
        <w:rPr>
          <w:sz w:val="16"/>
        </w:rPr>
        <w:t>garantizados los demás derechos consignados en la Declaración Americana de los Derechos y Deberes del Hombre y que no hubieren quedado incluidos en los artículos precedentes.</w:t>
      </w:r>
    </w:p>
    <w:p>
      <w:pPr>
        <w:pStyle w:val="ListParagraph"/>
        <w:numPr>
          <w:ilvl w:val="3"/>
          <w:numId w:val="18"/>
        </w:numPr>
        <w:tabs>
          <w:tab w:pos="1541" w:val="left" w:leader="none"/>
        </w:tabs>
        <w:spacing w:line="240" w:lineRule="auto" w:before="0" w:after="0"/>
        <w:ind w:left="1288" w:right="372" w:firstLine="0"/>
        <w:jc w:val="both"/>
        <w:rPr>
          <w:sz w:val="16"/>
        </w:rPr>
      </w:pPr>
      <w:r>
        <w:rPr>
          <w:sz w:val="16"/>
        </w:rPr>
        <w:t>Los Estados Partes manifiestan, además, su propósito de consagrar y, en su caso, de mantener y de</w:t>
      </w:r>
      <w:r>
        <w:rPr>
          <w:spacing w:val="-1"/>
          <w:sz w:val="16"/>
        </w:rPr>
        <w:t> </w:t>
      </w:r>
      <w:r>
        <w:rPr>
          <w:sz w:val="16"/>
        </w:rPr>
        <w:t>perfeccionar, dentro</w:t>
      </w:r>
      <w:r>
        <w:rPr>
          <w:spacing w:val="-1"/>
          <w:sz w:val="16"/>
        </w:rPr>
        <w:t> </w:t>
      </w:r>
      <w:r>
        <w:rPr>
          <w:sz w:val="16"/>
        </w:rPr>
        <w:t>de sus</w:t>
      </w:r>
      <w:r>
        <w:rPr>
          <w:spacing w:val="-1"/>
          <w:sz w:val="16"/>
        </w:rPr>
        <w:t> </w:t>
      </w:r>
      <w:r>
        <w:rPr>
          <w:sz w:val="16"/>
        </w:rPr>
        <w:t>legislaciones internas, las prescripciones</w:t>
      </w:r>
      <w:r>
        <w:rPr>
          <w:spacing w:val="-1"/>
          <w:sz w:val="16"/>
        </w:rPr>
        <w:t> </w:t>
      </w:r>
      <w:r>
        <w:rPr>
          <w:sz w:val="16"/>
        </w:rPr>
        <w:t>que sean más adecuadas para: el incremento sustancial y autosostenido del producto nacional </w:t>
      </w:r>
      <w:r>
        <w:rPr>
          <w:i/>
          <w:sz w:val="16"/>
        </w:rPr>
        <w:t>per</w:t>
      </w:r>
      <w:r>
        <w:rPr>
          <w:i/>
          <w:sz w:val="16"/>
        </w:rPr>
        <w:t> capita</w:t>
      </w:r>
      <w:r>
        <w:rPr>
          <w:sz w:val="16"/>
        </w:rPr>
        <w:t>; distribución equitativa del ingreso nacional; sistemas impositivos adecuados y equitativos;</w:t>
      </w:r>
      <w:r>
        <w:rPr>
          <w:spacing w:val="-6"/>
          <w:sz w:val="16"/>
        </w:rPr>
        <w:t> </w:t>
      </w:r>
      <w:r>
        <w:rPr>
          <w:sz w:val="16"/>
        </w:rPr>
        <w:t>modernización</w:t>
      </w:r>
      <w:r>
        <w:rPr>
          <w:spacing w:val="-8"/>
          <w:sz w:val="16"/>
        </w:rPr>
        <w:t> </w:t>
      </w:r>
      <w:r>
        <w:rPr>
          <w:sz w:val="16"/>
        </w:rPr>
        <w:t>de</w:t>
      </w:r>
      <w:r>
        <w:rPr>
          <w:spacing w:val="-5"/>
          <w:sz w:val="16"/>
        </w:rPr>
        <w:t> </w:t>
      </w:r>
      <w:r>
        <w:rPr>
          <w:sz w:val="16"/>
        </w:rPr>
        <w:t>la</w:t>
      </w:r>
      <w:r>
        <w:rPr>
          <w:spacing w:val="-6"/>
          <w:sz w:val="16"/>
        </w:rPr>
        <w:t> </w:t>
      </w:r>
      <w:r>
        <w:rPr>
          <w:sz w:val="16"/>
        </w:rPr>
        <w:t>vida</w:t>
      </w:r>
      <w:r>
        <w:rPr>
          <w:spacing w:val="-8"/>
          <w:sz w:val="16"/>
        </w:rPr>
        <w:t> </w:t>
      </w:r>
      <w:r>
        <w:rPr>
          <w:sz w:val="16"/>
        </w:rPr>
        <w:t>rural</w:t>
      </w:r>
      <w:r>
        <w:rPr>
          <w:spacing w:val="-6"/>
          <w:sz w:val="16"/>
        </w:rPr>
        <w:t> </w:t>
      </w:r>
      <w:r>
        <w:rPr>
          <w:sz w:val="16"/>
        </w:rPr>
        <w:t>y</w:t>
      </w:r>
      <w:r>
        <w:rPr>
          <w:spacing w:val="-7"/>
          <w:sz w:val="16"/>
        </w:rPr>
        <w:t> </w:t>
      </w:r>
      <w:r>
        <w:rPr>
          <w:sz w:val="16"/>
        </w:rPr>
        <w:t>reformas</w:t>
      </w:r>
      <w:r>
        <w:rPr>
          <w:spacing w:val="-7"/>
          <w:sz w:val="16"/>
        </w:rPr>
        <w:t> </w:t>
      </w:r>
      <w:r>
        <w:rPr>
          <w:sz w:val="16"/>
        </w:rPr>
        <w:t>que</w:t>
      </w:r>
      <w:r>
        <w:rPr>
          <w:spacing w:val="-5"/>
          <w:sz w:val="16"/>
        </w:rPr>
        <w:t> </w:t>
      </w:r>
      <w:r>
        <w:rPr>
          <w:sz w:val="16"/>
        </w:rPr>
        <w:t>conduzcan</w:t>
      </w:r>
      <w:r>
        <w:rPr>
          <w:spacing w:val="-6"/>
          <w:sz w:val="16"/>
        </w:rPr>
        <w:t> </w:t>
      </w:r>
      <w:r>
        <w:rPr>
          <w:sz w:val="16"/>
        </w:rPr>
        <w:t>a</w:t>
      </w:r>
      <w:r>
        <w:rPr>
          <w:spacing w:val="-6"/>
          <w:sz w:val="16"/>
        </w:rPr>
        <w:t> </w:t>
      </w:r>
      <w:r>
        <w:rPr>
          <w:sz w:val="16"/>
        </w:rPr>
        <w:t>regímenes</w:t>
      </w:r>
      <w:r>
        <w:rPr>
          <w:spacing w:val="-7"/>
          <w:sz w:val="16"/>
        </w:rPr>
        <w:t> </w:t>
      </w:r>
      <w:r>
        <w:rPr>
          <w:sz w:val="16"/>
        </w:rPr>
        <w:t>equitativos y eficaces de tenencia de tierra, mayor productividad agrícola, expansión</w:t>
      </w:r>
      <w:r>
        <w:rPr>
          <w:spacing w:val="-1"/>
          <w:sz w:val="16"/>
        </w:rPr>
        <w:t> </w:t>
      </w:r>
      <w:r>
        <w:rPr>
          <w:sz w:val="16"/>
        </w:rPr>
        <w:t>del uso de la tierra, diversificación</w:t>
      </w:r>
      <w:r>
        <w:rPr>
          <w:spacing w:val="-9"/>
          <w:sz w:val="16"/>
        </w:rPr>
        <w:t> </w:t>
      </w:r>
      <w:r>
        <w:rPr>
          <w:sz w:val="16"/>
        </w:rPr>
        <w:t>de</w:t>
      </w:r>
      <w:r>
        <w:rPr>
          <w:spacing w:val="-6"/>
          <w:sz w:val="16"/>
        </w:rPr>
        <w:t> </w:t>
      </w:r>
      <w:r>
        <w:rPr>
          <w:sz w:val="16"/>
        </w:rPr>
        <w:t>la</w:t>
      </w:r>
      <w:r>
        <w:rPr>
          <w:spacing w:val="-7"/>
          <w:sz w:val="16"/>
        </w:rPr>
        <w:t> </w:t>
      </w:r>
      <w:r>
        <w:rPr>
          <w:sz w:val="16"/>
        </w:rPr>
        <w:t>producción</w:t>
      </w:r>
      <w:r>
        <w:rPr>
          <w:spacing w:val="-7"/>
          <w:sz w:val="16"/>
        </w:rPr>
        <w:t> </w:t>
      </w:r>
      <w:r>
        <w:rPr>
          <w:sz w:val="16"/>
        </w:rPr>
        <w:t>y</w:t>
      </w:r>
      <w:r>
        <w:rPr>
          <w:spacing w:val="-5"/>
          <w:sz w:val="16"/>
        </w:rPr>
        <w:t> </w:t>
      </w:r>
      <w:r>
        <w:rPr>
          <w:sz w:val="16"/>
        </w:rPr>
        <w:t>mejores</w:t>
      </w:r>
      <w:r>
        <w:rPr>
          <w:spacing w:val="-6"/>
          <w:sz w:val="16"/>
        </w:rPr>
        <w:t> </w:t>
      </w:r>
      <w:r>
        <w:rPr>
          <w:sz w:val="16"/>
        </w:rPr>
        <w:t>sistemas</w:t>
      </w:r>
      <w:r>
        <w:rPr>
          <w:spacing w:val="-8"/>
          <w:sz w:val="16"/>
        </w:rPr>
        <w:t> </w:t>
      </w:r>
      <w:r>
        <w:rPr>
          <w:sz w:val="16"/>
        </w:rPr>
        <w:t>para</w:t>
      </w:r>
      <w:r>
        <w:rPr>
          <w:spacing w:val="-9"/>
          <w:sz w:val="16"/>
        </w:rPr>
        <w:t> </w:t>
      </w:r>
      <w:r>
        <w:rPr>
          <w:sz w:val="16"/>
        </w:rPr>
        <w:t>la</w:t>
      </w:r>
      <w:r>
        <w:rPr>
          <w:spacing w:val="-7"/>
          <w:sz w:val="16"/>
        </w:rPr>
        <w:t> </w:t>
      </w:r>
      <w:r>
        <w:rPr>
          <w:sz w:val="16"/>
        </w:rPr>
        <w:t>industrialización</w:t>
      </w:r>
      <w:r>
        <w:rPr>
          <w:spacing w:val="-6"/>
          <w:sz w:val="16"/>
        </w:rPr>
        <w:t> </w:t>
      </w:r>
      <w:r>
        <w:rPr>
          <w:sz w:val="16"/>
        </w:rPr>
        <w:t>y</w:t>
      </w:r>
      <w:r>
        <w:rPr>
          <w:spacing w:val="-5"/>
          <w:sz w:val="16"/>
        </w:rPr>
        <w:t> </w:t>
      </w:r>
      <w:r>
        <w:rPr>
          <w:sz w:val="16"/>
        </w:rPr>
        <w:t>comercialización de</w:t>
      </w:r>
      <w:r>
        <w:rPr>
          <w:spacing w:val="-7"/>
          <w:sz w:val="16"/>
        </w:rPr>
        <w:t> </w:t>
      </w:r>
      <w:r>
        <w:rPr>
          <w:sz w:val="16"/>
        </w:rPr>
        <w:t>productos</w:t>
      </w:r>
      <w:r>
        <w:rPr>
          <w:spacing w:val="-10"/>
          <w:sz w:val="16"/>
        </w:rPr>
        <w:t> </w:t>
      </w:r>
      <w:r>
        <w:rPr>
          <w:sz w:val="16"/>
        </w:rPr>
        <w:t>agrícolas;</w:t>
      </w:r>
      <w:r>
        <w:rPr>
          <w:spacing w:val="-8"/>
          <w:sz w:val="16"/>
        </w:rPr>
        <w:t> </w:t>
      </w:r>
      <w:r>
        <w:rPr>
          <w:sz w:val="16"/>
        </w:rPr>
        <w:t>y</w:t>
      </w:r>
      <w:r>
        <w:rPr>
          <w:spacing w:val="-9"/>
          <w:sz w:val="16"/>
        </w:rPr>
        <w:t> </w:t>
      </w:r>
      <w:r>
        <w:rPr>
          <w:sz w:val="16"/>
        </w:rPr>
        <w:t>fortalecimiento</w:t>
      </w:r>
      <w:r>
        <w:rPr>
          <w:spacing w:val="-7"/>
          <w:sz w:val="16"/>
        </w:rPr>
        <w:t> </w:t>
      </w:r>
      <w:r>
        <w:rPr>
          <w:sz w:val="16"/>
        </w:rPr>
        <w:t>y</w:t>
      </w:r>
      <w:r>
        <w:rPr>
          <w:spacing w:val="-7"/>
          <w:sz w:val="16"/>
        </w:rPr>
        <w:t> </w:t>
      </w:r>
      <w:r>
        <w:rPr>
          <w:sz w:val="16"/>
        </w:rPr>
        <w:t>ampliación</w:t>
      </w:r>
      <w:r>
        <w:rPr>
          <w:spacing w:val="-10"/>
          <w:sz w:val="16"/>
        </w:rPr>
        <w:t> </w:t>
      </w:r>
      <w:r>
        <w:rPr>
          <w:sz w:val="16"/>
        </w:rPr>
        <w:t>de</w:t>
      </w:r>
      <w:r>
        <w:rPr>
          <w:spacing w:val="-7"/>
          <w:sz w:val="16"/>
        </w:rPr>
        <w:t> </w:t>
      </w:r>
      <w:r>
        <w:rPr>
          <w:sz w:val="16"/>
        </w:rPr>
        <w:t>los</w:t>
      </w:r>
      <w:r>
        <w:rPr>
          <w:spacing w:val="-9"/>
          <w:sz w:val="16"/>
        </w:rPr>
        <w:t> </w:t>
      </w:r>
      <w:r>
        <w:rPr>
          <w:sz w:val="16"/>
        </w:rPr>
        <w:t>medios</w:t>
      </w:r>
      <w:r>
        <w:rPr>
          <w:spacing w:val="-9"/>
          <w:sz w:val="16"/>
        </w:rPr>
        <w:t> </w:t>
      </w:r>
      <w:r>
        <w:rPr>
          <w:sz w:val="16"/>
        </w:rPr>
        <w:t>para</w:t>
      </w:r>
      <w:r>
        <w:rPr>
          <w:spacing w:val="-10"/>
          <w:sz w:val="16"/>
        </w:rPr>
        <w:t> </w:t>
      </w:r>
      <w:r>
        <w:rPr>
          <w:sz w:val="16"/>
        </w:rPr>
        <w:t>alcanzar</w:t>
      </w:r>
      <w:r>
        <w:rPr>
          <w:spacing w:val="-7"/>
          <w:sz w:val="16"/>
        </w:rPr>
        <w:t> </w:t>
      </w:r>
      <w:r>
        <w:rPr>
          <w:sz w:val="16"/>
        </w:rPr>
        <w:t>estos</w:t>
      </w:r>
      <w:r>
        <w:rPr>
          <w:spacing w:val="-9"/>
          <w:sz w:val="16"/>
        </w:rPr>
        <w:t> </w:t>
      </w:r>
      <w:r>
        <w:rPr>
          <w:sz w:val="16"/>
        </w:rPr>
        <w:t>fines; industrialización acelerada y diversificada, especialmente de bienes de capital e intermedios; estabilidad</w:t>
      </w:r>
      <w:r>
        <w:rPr>
          <w:spacing w:val="-6"/>
          <w:sz w:val="16"/>
        </w:rPr>
        <w:t> </w:t>
      </w:r>
      <w:r>
        <w:rPr>
          <w:sz w:val="16"/>
        </w:rPr>
        <w:t>del</w:t>
      </w:r>
      <w:r>
        <w:rPr>
          <w:spacing w:val="-4"/>
          <w:sz w:val="16"/>
        </w:rPr>
        <w:t> </w:t>
      </w:r>
      <w:r>
        <w:rPr>
          <w:sz w:val="16"/>
        </w:rPr>
        <w:t>nivel</w:t>
      </w:r>
      <w:r>
        <w:rPr>
          <w:spacing w:val="-4"/>
          <w:sz w:val="16"/>
        </w:rPr>
        <w:t> </w:t>
      </w:r>
      <w:r>
        <w:rPr>
          <w:sz w:val="16"/>
        </w:rPr>
        <w:t>de</w:t>
      </w:r>
      <w:r>
        <w:rPr>
          <w:spacing w:val="-6"/>
          <w:sz w:val="16"/>
        </w:rPr>
        <w:t> </w:t>
      </w:r>
      <w:r>
        <w:rPr>
          <w:sz w:val="16"/>
        </w:rPr>
        <w:t>precios</w:t>
      </w:r>
      <w:r>
        <w:rPr>
          <w:spacing w:val="-3"/>
          <w:sz w:val="16"/>
        </w:rPr>
        <w:t> </w:t>
      </w:r>
      <w:r>
        <w:rPr>
          <w:sz w:val="16"/>
        </w:rPr>
        <w:t>internos</w:t>
      </w:r>
      <w:r>
        <w:rPr>
          <w:spacing w:val="-3"/>
          <w:sz w:val="16"/>
        </w:rPr>
        <w:t> </w:t>
      </w:r>
      <w:r>
        <w:rPr>
          <w:sz w:val="16"/>
        </w:rPr>
        <w:t>en</w:t>
      </w:r>
      <w:r>
        <w:rPr>
          <w:spacing w:val="-7"/>
          <w:sz w:val="16"/>
        </w:rPr>
        <w:t> </w:t>
      </w:r>
      <w:r>
        <w:rPr>
          <w:sz w:val="16"/>
        </w:rPr>
        <w:t>armonía</w:t>
      </w:r>
      <w:r>
        <w:rPr>
          <w:spacing w:val="-4"/>
          <w:sz w:val="16"/>
        </w:rPr>
        <w:t> </w:t>
      </w:r>
      <w:r>
        <w:rPr>
          <w:sz w:val="16"/>
        </w:rPr>
        <w:t>con</w:t>
      </w:r>
      <w:r>
        <w:rPr>
          <w:spacing w:val="-5"/>
          <w:sz w:val="16"/>
        </w:rPr>
        <w:t> </w:t>
      </w:r>
      <w:r>
        <w:rPr>
          <w:sz w:val="16"/>
        </w:rPr>
        <w:t>el</w:t>
      </w:r>
      <w:r>
        <w:rPr>
          <w:spacing w:val="-7"/>
          <w:sz w:val="16"/>
        </w:rPr>
        <w:t> </w:t>
      </w:r>
      <w:r>
        <w:rPr>
          <w:sz w:val="16"/>
        </w:rPr>
        <w:t>desarrollo</w:t>
      </w:r>
      <w:r>
        <w:rPr>
          <w:spacing w:val="-5"/>
          <w:sz w:val="16"/>
        </w:rPr>
        <w:t> </w:t>
      </w:r>
      <w:r>
        <w:rPr>
          <w:sz w:val="16"/>
        </w:rPr>
        <w:t>económico</w:t>
      </w:r>
      <w:r>
        <w:rPr>
          <w:spacing w:val="-5"/>
          <w:sz w:val="16"/>
        </w:rPr>
        <w:t> </w:t>
      </w:r>
      <w:r>
        <w:rPr>
          <w:sz w:val="16"/>
        </w:rPr>
        <w:t>sostenido</w:t>
      </w:r>
      <w:r>
        <w:rPr>
          <w:spacing w:val="-5"/>
          <w:sz w:val="16"/>
        </w:rPr>
        <w:t> </w:t>
      </w:r>
      <w:r>
        <w:rPr>
          <w:sz w:val="16"/>
        </w:rPr>
        <w:t>y</w:t>
      </w:r>
      <w:r>
        <w:rPr>
          <w:spacing w:val="-5"/>
          <w:sz w:val="16"/>
        </w:rPr>
        <w:t> </w:t>
      </w:r>
      <w:r>
        <w:rPr>
          <w:sz w:val="16"/>
        </w:rPr>
        <w:t>el logro de la justicia social; salarios justos, oportunidades de empleo y condiciones de trabajo aceptables para todos; erradicación rápida del analfabetismo y ampliación para todos, de las oportunidades en el campo de la educación; defensa del potencial humano mediante la extensión y aplicación de los modernos conocimientos de la ciencia médica; nutrición adecuada, particularmente por medio de la aceleración de los esfuerzos nacionales para incrementar la producción y disponibilidad de alimentos; vivienda adecuada para todos los sectores de la población; condiciones urbanas que hagan posible una vida sana, productiva y digna; promoción de la iniciativa y la inversión privadas en armonía con la acción del sector público, y expansión y diversificación de las exportaciones.</w:t>
      </w:r>
    </w:p>
    <w:p>
      <w:pPr>
        <w:pStyle w:val="BodyText"/>
        <w:spacing w:before="11"/>
        <w:rPr>
          <w:sz w:val="15"/>
        </w:rPr>
      </w:pPr>
    </w:p>
    <w:p>
      <w:pPr>
        <w:spacing w:before="0"/>
        <w:ind w:left="1288" w:right="0" w:firstLine="0"/>
        <w:jc w:val="both"/>
        <w:rPr>
          <w:sz w:val="16"/>
        </w:rPr>
      </w:pPr>
      <w:r>
        <w:rPr>
          <w:sz w:val="16"/>
        </w:rPr>
        <w:t>Artículo</w:t>
      </w:r>
      <w:r>
        <w:rPr>
          <w:spacing w:val="-4"/>
          <w:sz w:val="16"/>
        </w:rPr>
        <w:t> </w:t>
      </w:r>
      <w:r>
        <w:rPr>
          <w:spacing w:val="-5"/>
          <w:sz w:val="16"/>
        </w:rPr>
        <w:t>26.</w:t>
      </w:r>
    </w:p>
    <w:p>
      <w:pPr>
        <w:spacing w:before="0"/>
        <w:ind w:left="1288" w:right="374" w:firstLine="0"/>
        <w:jc w:val="both"/>
        <w:rPr>
          <w:sz w:val="16"/>
        </w:rPr>
      </w:pPr>
      <w:r>
        <w:rPr>
          <w:sz w:val="16"/>
        </w:rPr>
        <w:t>Los Estados Partes informarán periódicamente a la Comisión de</w:t>
      </w:r>
      <w:r>
        <w:rPr>
          <w:spacing w:val="-2"/>
          <w:sz w:val="16"/>
        </w:rPr>
        <w:t> </w:t>
      </w:r>
      <w:r>
        <w:rPr>
          <w:sz w:val="16"/>
        </w:rPr>
        <w:t>Derechos Humanos sobre las medidas que hubieran adoptado para los fines señalados en el artículo anterior. La Comisión formulará las recomendaciones que sean adecuadas y, cuando exista una aceptación generalizada de dichas medidas, promoverá la celebración de una Convención especial o de Protocolos</w:t>
      </w:r>
      <w:r>
        <w:rPr>
          <w:spacing w:val="-3"/>
          <w:sz w:val="16"/>
        </w:rPr>
        <w:t> </w:t>
      </w:r>
      <w:r>
        <w:rPr>
          <w:sz w:val="16"/>
        </w:rPr>
        <w:t>complementarios</w:t>
      </w:r>
      <w:r>
        <w:rPr>
          <w:spacing w:val="-3"/>
          <w:sz w:val="16"/>
        </w:rPr>
        <w:t> </w:t>
      </w:r>
      <w:r>
        <w:rPr>
          <w:sz w:val="16"/>
        </w:rPr>
        <w:t>de la</w:t>
      </w:r>
      <w:r>
        <w:rPr>
          <w:spacing w:val="-1"/>
          <w:sz w:val="16"/>
        </w:rPr>
        <w:t> </w:t>
      </w:r>
      <w:r>
        <w:rPr>
          <w:sz w:val="16"/>
        </w:rPr>
        <w:t>presente</w:t>
      </w:r>
      <w:r>
        <w:rPr>
          <w:spacing w:val="-2"/>
          <w:sz w:val="16"/>
        </w:rPr>
        <w:t> </w:t>
      </w:r>
      <w:r>
        <w:rPr>
          <w:sz w:val="16"/>
        </w:rPr>
        <w:t>Convención</w:t>
      </w:r>
      <w:r>
        <w:rPr>
          <w:spacing w:val="-1"/>
          <w:sz w:val="16"/>
        </w:rPr>
        <w:t> </w:t>
      </w:r>
      <w:r>
        <w:rPr>
          <w:sz w:val="16"/>
        </w:rPr>
        <w:t>a</w:t>
      </w:r>
      <w:r>
        <w:rPr>
          <w:spacing w:val="-3"/>
          <w:sz w:val="16"/>
        </w:rPr>
        <w:t> </w:t>
      </w:r>
      <w:r>
        <w:rPr>
          <w:sz w:val="16"/>
        </w:rPr>
        <w:t>fin</w:t>
      </w:r>
      <w:r>
        <w:rPr>
          <w:spacing w:val="-4"/>
          <w:sz w:val="16"/>
        </w:rPr>
        <w:t> </w:t>
      </w:r>
      <w:r>
        <w:rPr>
          <w:sz w:val="16"/>
        </w:rPr>
        <w:t>de</w:t>
      </w:r>
      <w:r>
        <w:rPr>
          <w:spacing w:val="-3"/>
          <w:sz w:val="16"/>
        </w:rPr>
        <w:t> </w:t>
      </w:r>
      <w:r>
        <w:rPr>
          <w:sz w:val="16"/>
        </w:rPr>
        <w:t>incorporarlos</w:t>
      </w:r>
      <w:r>
        <w:rPr>
          <w:spacing w:val="-3"/>
          <w:sz w:val="16"/>
        </w:rPr>
        <w:t> </w:t>
      </w:r>
      <w:r>
        <w:rPr>
          <w:sz w:val="16"/>
        </w:rPr>
        <w:t>al</w:t>
      </w:r>
      <w:r>
        <w:rPr>
          <w:spacing w:val="-1"/>
          <w:sz w:val="16"/>
        </w:rPr>
        <w:t> </w:t>
      </w:r>
      <w:r>
        <w:rPr>
          <w:sz w:val="16"/>
        </w:rPr>
        <w:t>régimen</w:t>
      </w:r>
      <w:r>
        <w:rPr>
          <w:spacing w:val="-4"/>
          <w:sz w:val="16"/>
        </w:rPr>
        <w:t> </w:t>
      </w:r>
      <w:r>
        <w:rPr>
          <w:sz w:val="16"/>
        </w:rPr>
        <w:t>de la misma, o al que se estime pertinente.</w:t>
      </w:r>
    </w:p>
    <w:p>
      <w:pPr>
        <w:pStyle w:val="BodyText"/>
        <w:rPr>
          <w:sz w:val="16"/>
        </w:rPr>
      </w:pPr>
    </w:p>
    <w:p>
      <w:pPr>
        <w:spacing w:before="0"/>
        <w:ind w:left="1288" w:right="0" w:firstLine="0"/>
        <w:jc w:val="both"/>
        <w:rPr>
          <w:sz w:val="16"/>
        </w:rPr>
      </w:pPr>
      <w:r>
        <w:rPr>
          <w:sz w:val="16"/>
        </w:rPr>
        <w:t>Artículo</w:t>
      </w:r>
      <w:r>
        <w:rPr>
          <w:spacing w:val="-4"/>
          <w:sz w:val="16"/>
        </w:rPr>
        <w:t> </w:t>
      </w:r>
      <w:r>
        <w:rPr>
          <w:spacing w:val="-5"/>
          <w:sz w:val="16"/>
        </w:rPr>
        <w:t>41.</w:t>
      </w:r>
    </w:p>
    <w:p>
      <w:pPr>
        <w:pStyle w:val="ListParagraph"/>
        <w:numPr>
          <w:ilvl w:val="0"/>
          <w:numId w:val="20"/>
        </w:numPr>
        <w:tabs>
          <w:tab w:pos="1502" w:val="left" w:leader="none"/>
        </w:tabs>
        <w:spacing w:line="242" w:lineRule="auto" w:before="0" w:after="0"/>
        <w:ind w:left="1288" w:right="380" w:firstLine="0"/>
        <w:jc w:val="both"/>
        <w:rPr>
          <w:b/>
          <w:sz w:val="16"/>
        </w:rPr>
      </w:pPr>
      <w:r>
        <w:rPr>
          <w:sz w:val="16"/>
        </w:rPr>
        <w:t>Los</w:t>
      </w:r>
      <w:r>
        <w:rPr>
          <w:spacing w:val="-9"/>
          <w:sz w:val="16"/>
        </w:rPr>
        <w:t> </w:t>
      </w:r>
      <w:r>
        <w:rPr>
          <w:sz w:val="16"/>
        </w:rPr>
        <w:t>Estados</w:t>
      </w:r>
      <w:r>
        <w:rPr>
          <w:spacing w:val="-7"/>
          <w:sz w:val="16"/>
        </w:rPr>
        <w:t> </w:t>
      </w:r>
      <w:r>
        <w:rPr>
          <w:sz w:val="16"/>
        </w:rPr>
        <w:t>Partes</w:t>
      </w:r>
      <w:r>
        <w:rPr>
          <w:spacing w:val="-9"/>
          <w:sz w:val="16"/>
        </w:rPr>
        <w:t> </w:t>
      </w:r>
      <w:r>
        <w:rPr>
          <w:sz w:val="16"/>
        </w:rPr>
        <w:t>se</w:t>
      </w:r>
      <w:r>
        <w:rPr>
          <w:spacing w:val="-9"/>
          <w:sz w:val="16"/>
        </w:rPr>
        <w:t> </w:t>
      </w:r>
      <w:r>
        <w:rPr>
          <w:sz w:val="16"/>
        </w:rPr>
        <w:t>comprometen</w:t>
      </w:r>
      <w:r>
        <w:rPr>
          <w:spacing w:val="-8"/>
          <w:sz w:val="16"/>
        </w:rPr>
        <w:t> </w:t>
      </w:r>
      <w:r>
        <w:rPr>
          <w:sz w:val="16"/>
        </w:rPr>
        <w:t>a</w:t>
      </w:r>
      <w:r>
        <w:rPr>
          <w:spacing w:val="-10"/>
          <w:sz w:val="16"/>
        </w:rPr>
        <w:t> </w:t>
      </w:r>
      <w:r>
        <w:rPr>
          <w:sz w:val="16"/>
        </w:rPr>
        <w:t>presentar</w:t>
      </w:r>
      <w:r>
        <w:rPr>
          <w:spacing w:val="-6"/>
          <w:sz w:val="16"/>
        </w:rPr>
        <w:t> </w:t>
      </w:r>
      <w:r>
        <w:rPr>
          <w:sz w:val="16"/>
        </w:rPr>
        <w:t>a</w:t>
      </w:r>
      <w:r>
        <w:rPr>
          <w:spacing w:val="-10"/>
          <w:sz w:val="16"/>
        </w:rPr>
        <w:t> </w:t>
      </w:r>
      <w:r>
        <w:rPr>
          <w:sz w:val="16"/>
        </w:rPr>
        <w:t>la</w:t>
      </w:r>
      <w:r>
        <w:rPr>
          <w:spacing w:val="-10"/>
          <w:sz w:val="16"/>
        </w:rPr>
        <w:t> </w:t>
      </w:r>
      <w:r>
        <w:rPr>
          <w:sz w:val="16"/>
        </w:rPr>
        <w:t>Comisión</w:t>
      </w:r>
      <w:r>
        <w:rPr>
          <w:spacing w:val="-7"/>
          <w:sz w:val="16"/>
        </w:rPr>
        <w:t> </w:t>
      </w:r>
      <w:r>
        <w:rPr>
          <w:sz w:val="16"/>
        </w:rPr>
        <w:t>informes</w:t>
      </w:r>
      <w:r>
        <w:rPr>
          <w:spacing w:val="-9"/>
          <w:sz w:val="16"/>
        </w:rPr>
        <w:t> </w:t>
      </w:r>
      <w:r>
        <w:rPr>
          <w:sz w:val="16"/>
        </w:rPr>
        <w:t>periódicos</w:t>
      </w:r>
      <w:r>
        <w:rPr>
          <w:spacing w:val="-9"/>
          <w:sz w:val="16"/>
        </w:rPr>
        <w:t> </w:t>
      </w:r>
      <w:r>
        <w:rPr>
          <w:sz w:val="16"/>
        </w:rPr>
        <w:t>sobre</w:t>
      </w:r>
      <w:r>
        <w:rPr>
          <w:spacing w:val="-9"/>
          <w:sz w:val="16"/>
        </w:rPr>
        <w:t> </w:t>
      </w:r>
      <w:r>
        <w:rPr>
          <w:sz w:val="16"/>
        </w:rPr>
        <w:t>las medidas</w:t>
      </w:r>
      <w:r>
        <w:rPr>
          <w:spacing w:val="-1"/>
          <w:sz w:val="16"/>
        </w:rPr>
        <w:t> </w:t>
      </w:r>
      <w:r>
        <w:rPr>
          <w:sz w:val="16"/>
        </w:rPr>
        <w:t>adoptadas</w:t>
      </w:r>
      <w:r>
        <w:rPr>
          <w:spacing w:val="-1"/>
          <w:sz w:val="16"/>
        </w:rPr>
        <w:t> </w:t>
      </w:r>
      <w:r>
        <w:rPr>
          <w:sz w:val="16"/>
        </w:rPr>
        <w:t>con</w:t>
      </w:r>
      <w:r>
        <w:rPr>
          <w:spacing w:val="-2"/>
          <w:sz w:val="16"/>
        </w:rPr>
        <w:t> </w:t>
      </w:r>
      <w:r>
        <w:rPr>
          <w:sz w:val="16"/>
        </w:rPr>
        <w:t>el</w:t>
      </w:r>
      <w:r>
        <w:rPr>
          <w:spacing w:val="-2"/>
          <w:sz w:val="16"/>
        </w:rPr>
        <w:t> </w:t>
      </w:r>
      <w:r>
        <w:rPr>
          <w:sz w:val="16"/>
        </w:rPr>
        <w:t>fin</w:t>
      </w:r>
      <w:r>
        <w:rPr>
          <w:spacing w:val="-5"/>
          <w:sz w:val="16"/>
        </w:rPr>
        <w:t> </w:t>
      </w:r>
      <w:r>
        <w:rPr>
          <w:sz w:val="16"/>
        </w:rPr>
        <w:t>de</w:t>
      </w:r>
      <w:r>
        <w:rPr>
          <w:spacing w:val="-1"/>
          <w:sz w:val="16"/>
        </w:rPr>
        <w:t> </w:t>
      </w:r>
      <w:r>
        <w:rPr>
          <w:sz w:val="16"/>
        </w:rPr>
        <w:t>garantizar la</w:t>
      </w:r>
      <w:r>
        <w:rPr>
          <w:spacing w:val="-4"/>
          <w:sz w:val="16"/>
        </w:rPr>
        <w:t> </w:t>
      </w:r>
      <w:r>
        <w:rPr>
          <w:sz w:val="16"/>
        </w:rPr>
        <w:t>observancia</w:t>
      </w:r>
      <w:r>
        <w:rPr>
          <w:spacing w:val="-2"/>
          <w:sz w:val="16"/>
        </w:rPr>
        <w:t> </w:t>
      </w:r>
      <w:r>
        <w:rPr>
          <w:sz w:val="16"/>
        </w:rPr>
        <w:t>de los</w:t>
      </w:r>
      <w:r>
        <w:rPr>
          <w:spacing w:val="-1"/>
          <w:sz w:val="16"/>
        </w:rPr>
        <w:t> </w:t>
      </w:r>
      <w:r>
        <w:rPr>
          <w:sz w:val="16"/>
        </w:rPr>
        <w:t>derechos</w:t>
      </w:r>
      <w:r>
        <w:rPr>
          <w:spacing w:val="-1"/>
          <w:sz w:val="16"/>
        </w:rPr>
        <w:t> </w:t>
      </w:r>
      <w:r>
        <w:rPr>
          <w:sz w:val="16"/>
        </w:rPr>
        <w:t>mencionados</w:t>
      </w:r>
      <w:r>
        <w:rPr>
          <w:spacing w:val="-1"/>
          <w:sz w:val="16"/>
        </w:rPr>
        <w:t> </w:t>
      </w:r>
      <w:r>
        <w:rPr>
          <w:sz w:val="16"/>
        </w:rPr>
        <w:t>en el Artículo 25, párrafo 1</w:t>
      </w:r>
      <w:r>
        <w:rPr>
          <w:b/>
          <w:sz w:val="16"/>
        </w:rPr>
        <w:t>.</w:t>
      </w:r>
    </w:p>
    <w:p>
      <w:pPr>
        <w:pStyle w:val="ListParagraph"/>
        <w:numPr>
          <w:ilvl w:val="0"/>
          <w:numId w:val="20"/>
        </w:numPr>
        <w:tabs>
          <w:tab w:pos="1507" w:val="left" w:leader="none"/>
        </w:tabs>
        <w:spacing w:line="191" w:lineRule="exact" w:before="0" w:after="0"/>
        <w:ind w:left="1506" w:right="0" w:hanging="219"/>
        <w:jc w:val="both"/>
        <w:rPr>
          <w:sz w:val="16"/>
        </w:rPr>
      </w:pPr>
      <w:r>
        <w:rPr>
          <w:sz w:val="16"/>
        </w:rPr>
        <w:t>La</w:t>
      </w:r>
      <w:r>
        <w:rPr>
          <w:spacing w:val="-9"/>
          <w:sz w:val="16"/>
        </w:rPr>
        <w:t> </w:t>
      </w:r>
      <w:r>
        <w:rPr>
          <w:sz w:val="16"/>
        </w:rPr>
        <w:t>Comisión</w:t>
      </w:r>
      <w:r>
        <w:rPr>
          <w:spacing w:val="-4"/>
          <w:sz w:val="16"/>
        </w:rPr>
        <w:t> </w:t>
      </w:r>
      <w:r>
        <w:rPr>
          <w:sz w:val="16"/>
        </w:rPr>
        <w:t>determinará</w:t>
      </w:r>
      <w:r>
        <w:rPr>
          <w:spacing w:val="-5"/>
          <w:sz w:val="16"/>
        </w:rPr>
        <w:t> </w:t>
      </w:r>
      <w:r>
        <w:rPr>
          <w:sz w:val="16"/>
        </w:rPr>
        <w:t>la</w:t>
      </w:r>
      <w:r>
        <w:rPr>
          <w:spacing w:val="-6"/>
          <w:sz w:val="16"/>
        </w:rPr>
        <w:t> </w:t>
      </w:r>
      <w:r>
        <w:rPr>
          <w:sz w:val="16"/>
        </w:rPr>
        <w:t>periodicidad</w:t>
      </w:r>
      <w:r>
        <w:rPr>
          <w:spacing w:val="-5"/>
          <w:sz w:val="16"/>
        </w:rPr>
        <w:t> </w:t>
      </w:r>
      <w:r>
        <w:rPr>
          <w:sz w:val="16"/>
        </w:rPr>
        <w:t>que</w:t>
      </w:r>
      <w:r>
        <w:rPr>
          <w:spacing w:val="-7"/>
          <w:sz w:val="16"/>
        </w:rPr>
        <w:t> </w:t>
      </w:r>
      <w:r>
        <w:rPr>
          <w:sz w:val="16"/>
        </w:rPr>
        <w:t>tendrán</w:t>
      </w:r>
      <w:r>
        <w:rPr>
          <w:spacing w:val="-4"/>
          <w:sz w:val="16"/>
        </w:rPr>
        <w:t> </w:t>
      </w:r>
      <w:r>
        <w:rPr>
          <w:sz w:val="16"/>
        </w:rPr>
        <w:t>estos</w:t>
      </w:r>
      <w:r>
        <w:rPr>
          <w:spacing w:val="-3"/>
          <w:sz w:val="16"/>
        </w:rPr>
        <w:t> </w:t>
      </w:r>
      <w:r>
        <w:rPr>
          <w:spacing w:val="-2"/>
          <w:sz w:val="16"/>
        </w:rPr>
        <w:t>informes.</w:t>
      </w:r>
    </w:p>
    <w:p>
      <w:pPr>
        <w:pStyle w:val="ListParagraph"/>
        <w:numPr>
          <w:ilvl w:val="0"/>
          <w:numId w:val="20"/>
        </w:numPr>
        <w:tabs>
          <w:tab w:pos="1543" w:val="left" w:leader="none"/>
        </w:tabs>
        <w:spacing w:line="240" w:lineRule="auto" w:before="0" w:after="0"/>
        <w:ind w:left="1288" w:right="376" w:firstLine="0"/>
        <w:jc w:val="both"/>
        <w:rPr>
          <w:sz w:val="16"/>
        </w:rPr>
      </w:pPr>
      <w:r>
        <w:rPr>
          <w:sz w:val="16"/>
        </w:rPr>
        <w:t>Cuando se trate de un informe que ha de ser presentado originalmente a uno de los Organismos Especializados de las Naciones Unidas o de la Organización de los Estados Americanos,</w:t>
      </w:r>
      <w:r>
        <w:rPr>
          <w:spacing w:val="-11"/>
          <w:sz w:val="16"/>
        </w:rPr>
        <w:t> </w:t>
      </w:r>
      <w:r>
        <w:rPr>
          <w:sz w:val="16"/>
        </w:rPr>
        <w:t>el</w:t>
      </w:r>
      <w:r>
        <w:rPr>
          <w:spacing w:val="-14"/>
          <w:sz w:val="16"/>
        </w:rPr>
        <w:t> </w:t>
      </w:r>
      <w:r>
        <w:rPr>
          <w:sz w:val="16"/>
        </w:rPr>
        <w:t>Estado</w:t>
      </w:r>
      <w:r>
        <w:rPr>
          <w:spacing w:val="-12"/>
          <w:sz w:val="16"/>
        </w:rPr>
        <w:t> </w:t>
      </w:r>
      <w:r>
        <w:rPr>
          <w:sz w:val="16"/>
        </w:rPr>
        <w:t>Parte</w:t>
      </w:r>
      <w:r>
        <w:rPr>
          <w:spacing w:val="-13"/>
          <w:sz w:val="16"/>
        </w:rPr>
        <w:t> </w:t>
      </w:r>
      <w:r>
        <w:rPr>
          <w:sz w:val="16"/>
        </w:rPr>
        <w:t>cumplirá</w:t>
      </w:r>
      <w:r>
        <w:rPr>
          <w:spacing w:val="-11"/>
          <w:sz w:val="16"/>
        </w:rPr>
        <w:t> </w:t>
      </w:r>
      <w:r>
        <w:rPr>
          <w:sz w:val="16"/>
        </w:rPr>
        <w:t>lo</w:t>
      </w:r>
      <w:r>
        <w:rPr>
          <w:spacing w:val="-12"/>
          <w:sz w:val="16"/>
        </w:rPr>
        <w:t> </w:t>
      </w:r>
      <w:r>
        <w:rPr>
          <w:sz w:val="16"/>
        </w:rPr>
        <w:t>prescrito</w:t>
      </w:r>
      <w:r>
        <w:rPr>
          <w:spacing w:val="-12"/>
          <w:sz w:val="16"/>
        </w:rPr>
        <w:t> </w:t>
      </w:r>
      <w:r>
        <w:rPr>
          <w:sz w:val="16"/>
        </w:rPr>
        <w:t>en</w:t>
      </w:r>
      <w:r>
        <w:rPr>
          <w:spacing w:val="-11"/>
          <w:sz w:val="16"/>
        </w:rPr>
        <w:t> </w:t>
      </w:r>
      <w:r>
        <w:rPr>
          <w:sz w:val="16"/>
        </w:rPr>
        <w:t>el</w:t>
      </w:r>
      <w:r>
        <w:rPr>
          <w:spacing w:val="-14"/>
          <w:sz w:val="16"/>
        </w:rPr>
        <w:t> </w:t>
      </w:r>
      <w:r>
        <w:rPr>
          <w:sz w:val="16"/>
        </w:rPr>
        <w:t>párrafo</w:t>
      </w:r>
      <w:r>
        <w:rPr>
          <w:spacing w:val="-12"/>
          <w:sz w:val="16"/>
        </w:rPr>
        <w:t> </w:t>
      </w:r>
      <w:r>
        <w:rPr>
          <w:sz w:val="16"/>
        </w:rPr>
        <w:t>1</w:t>
      </w:r>
      <w:r>
        <w:rPr>
          <w:spacing w:val="-12"/>
          <w:sz w:val="16"/>
        </w:rPr>
        <w:t> </w:t>
      </w:r>
      <w:r>
        <w:rPr>
          <w:sz w:val="16"/>
        </w:rPr>
        <w:t>precedente,</w:t>
      </w:r>
      <w:r>
        <w:rPr>
          <w:spacing w:val="-14"/>
          <w:sz w:val="16"/>
        </w:rPr>
        <w:t> </w:t>
      </w:r>
      <w:r>
        <w:rPr>
          <w:sz w:val="16"/>
        </w:rPr>
        <w:t>mediante</w:t>
      </w:r>
      <w:r>
        <w:rPr>
          <w:spacing w:val="-11"/>
          <w:sz w:val="16"/>
        </w:rPr>
        <w:t> </w:t>
      </w:r>
      <w:r>
        <w:rPr>
          <w:sz w:val="16"/>
        </w:rPr>
        <w:t>el</w:t>
      </w:r>
      <w:r>
        <w:rPr>
          <w:spacing w:val="-12"/>
          <w:sz w:val="16"/>
        </w:rPr>
        <w:t> </w:t>
      </w:r>
      <w:r>
        <w:rPr>
          <w:sz w:val="16"/>
        </w:rPr>
        <w:t>envío de una copia del mismo informe a la Comisión</w:t>
      </w:r>
      <w:r>
        <w:rPr>
          <w:sz w:val="16"/>
          <w:vertAlign w:val="superscript"/>
        </w:rPr>
        <w:t>26</w:t>
      </w:r>
      <w:r>
        <w:rPr>
          <w:sz w:val="16"/>
          <w:vertAlign w:val="baseline"/>
        </w:rPr>
        <w:t>.</w:t>
      </w:r>
    </w:p>
    <w:p>
      <w:pPr>
        <w:pStyle w:val="BodyText"/>
        <w:rPr>
          <w:sz w:val="16"/>
        </w:rPr>
      </w:pPr>
    </w:p>
    <w:p>
      <w:pPr>
        <w:pStyle w:val="ListParagraph"/>
        <w:numPr>
          <w:ilvl w:val="2"/>
          <w:numId w:val="18"/>
        </w:numPr>
        <w:tabs>
          <w:tab w:pos="1082" w:val="left" w:leader="none"/>
        </w:tabs>
        <w:spacing w:line="244" w:lineRule="auto" w:before="1" w:after="0"/>
        <w:ind w:left="1081" w:right="383" w:hanging="360"/>
        <w:jc w:val="both"/>
        <w:rPr>
          <w:sz w:val="20"/>
        </w:rPr>
      </w:pPr>
      <w:r>
        <w:rPr>
          <w:sz w:val="20"/>
        </w:rPr>
        <w:t>Esta propuesta fue objeto de revisión y discusión por parte de las diferentes delegaciones. Respecto al citado artículo 25.2, Uruguay</w:t>
      </w:r>
      <w:r>
        <w:rPr>
          <w:rFonts w:ascii="Calibri" w:hAnsi="Calibri"/>
          <w:sz w:val="20"/>
          <w:vertAlign w:val="superscript"/>
        </w:rPr>
        <w:t>27</w:t>
      </w:r>
      <w:r>
        <w:rPr>
          <w:rFonts w:ascii="Calibri" w:hAnsi="Calibri"/>
          <w:sz w:val="20"/>
          <w:vertAlign w:val="baseline"/>
        </w:rPr>
        <w:t> </w:t>
      </w:r>
      <w:r>
        <w:rPr>
          <w:sz w:val="20"/>
          <w:vertAlign w:val="baseline"/>
        </w:rPr>
        <w:t>consideró que “su contenido no parece propio de una convención, pero quizás no sea políticamente conveniente oponerse a la inclusión de dicho texto”.</w:t>
      </w:r>
    </w:p>
    <w:p>
      <w:pPr>
        <w:pStyle w:val="BodyText"/>
        <w:spacing w:before="1"/>
      </w:pPr>
    </w:p>
    <w:p>
      <w:pPr>
        <w:pStyle w:val="ListParagraph"/>
        <w:numPr>
          <w:ilvl w:val="2"/>
          <w:numId w:val="18"/>
        </w:numPr>
        <w:tabs>
          <w:tab w:pos="1082" w:val="left" w:leader="none"/>
        </w:tabs>
        <w:spacing w:line="242" w:lineRule="auto" w:before="0" w:after="0"/>
        <w:ind w:left="1081" w:right="383" w:hanging="360"/>
        <w:jc w:val="both"/>
        <w:rPr>
          <w:sz w:val="20"/>
        </w:rPr>
      </w:pPr>
      <w:r>
        <w:rPr>
          <w:sz w:val="20"/>
        </w:rPr>
        <w:t>Por su parte, la delegación de Chile</w:t>
      </w:r>
      <w:r>
        <w:rPr>
          <w:rFonts w:ascii="Calibri" w:hAnsi="Calibri"/>
          <w:sz w:val="20"/>
          <w:vertAlign w:val="superscript"/>
        </w:rPr>
        <w:t>28</w:t>
      </w:r>
      <w:r>
        <w:rPr>
          <w:rFonts w:ascii="Calibri" w:hAnsi="Calibri"/>
          <w:sz w:val="20"/>
          <w:vertAlign w:val="baseline"/>
        </w:rPr>
        <w:t> </w:t>
      </w:r>
      <w:r>
        <w:rPr>
          <w:sz w:val="20"/>
          <w:vertAlign w:val="baseline"/>
        </w:rPr>
        <w:t>estimó que “las disposiciones que han quedado en el proyecto en materia de derechos económicos, sociales y culturales, son las que merecen mayores reparos de forma y fondo”. Lo anterior,</w:t>
      </w:r>
      <w:r>
        <w:rPr>
          <w:spacing w:val="62"/>
          <w:sz w:val="20"/>
          <w:vertAlign w:val="baseline"/>
        </w:rPr>
        <w:t> </w:t>
      </w:r>
      <w:r>
        <w:rPr>
          <w:sz w:val="20"/>
          <w:vertAlign w:val="baseline"/>
        </w:rPr>
        <w:t>debido</w:t>
      </w:r>
      <w:r>
        <w:rPr>
          <w:spacing w:val="59"/>
          <w:sz w:val="20"/>
          <w:vertAlign w:val="baseline"/>
        </w:rPr>
        <w:t> </w:t>
      </w:r>
      <w:r>
        <w:rPr>
          <w:sz w:val="20"/>
          <w:vertAlign w:val="baseline"/>
        </w:rPr>
        <w:t>a</w:t>
      </w:r>
      <w:r>
        <w:rPr>
          <w:spacing w:val="63"/>
          <w:sz w:val="20"/>
          <w:vertAlign w:val="baseline"/>
        </w:rPr>
        <w:t> </w:t>
      </w:r>
      <w:r>
        <w:rPr>
          <w:sz w:val="20"/>
          <w:vertAlign w:val="baseline"/>
        </w:rPr>
        <w:t>que</w:t>
      </w:r>
      <w:r>
        <w:rPr>
          <w:spacing w:val="61"/>
          <w:sz w:val="20"/>
          <w:vertAlign w:val="baseline"/>
        </w:rPr>
        <w:t> </w:t>
      </w:r>
      <w:r>
        <w:rPr>
          <w:sz w:val="20"/>
          <w:vertAlign w:val="baseline"/>
        </w:rPr>
        <w:t>“se</w:t>
      </w:r>
      <w:r>
        <w:rPr>
          <w:spacing w:val="59"/>
          <w:sz w:val="20"/>
          <w:vertAlign w:val="baseline"/>
        </w:rPr>
        <w:t> </w:t>
      </w:r>
      <w:r>
        <w:rPr>
          <w:sz w:val="20"/>
          <w:vertAlign w:val="baseline"/>
        </w:rPr>
        <w:t>ha</w:t>
      </w:r>
      <w:r>
        <w:rPr>
          <w:spacing w:val="63"/>
          <w:sz w:val="20"/>
          <w:vertAlign w:val="baseline"/>
        </w:rPr>
        <w:t> </w:t>
      </w:r>
      <w:r>
        <w:rPr>
          <w:sz w:val="20"/>
          <w:vertAlign w:val="baseline"/>
        </w:rPr>
        <w:t>eliminado</w:t>
      </w:r>
      <w:r>
        <w:rPr>
          <w:spacing w:val="61"/>
          <w:sz w:val="20"/>
          <w:vertAlign w:val="baseline"/>
        </w:rPr>
        <w:t> </w:t>
      </w:r>
      <w:r>
        <w:rPr>
          <w:sz w:val="20"/>
          <w:vertAlign w:val="baseline"/>
        </w:rPr>
        <w:t>toda</w:t>
      </w:r>
      <w:r>
        <w:rPr>
          <w:spacing w:val="61"/>
          <w:sz w:val="20"/>
          <w:vertAlign w:val="baseline"/>
        </w:rPr>
        <w:t> </w:t>
      </w:r>
      <w:r>
        <w:rPr>
          <w:sz w:val="20"/>
          <w:vertAlign w:val="baseline"/>
        </w:rPr>
        <w:t>mención</w:t>
      </w:r>
      <w:r>
        <w:rPr>
          <w:spacing w:val="61"/>
          <w:sz w:val="20"/>
          <w:vertAlign w:val="baseline"/>
        </w:rPr>
        <w:t> </w:t>
      </w:r>
      <w:r>
        <w:rPr>
          <w:sz w:val="20"/>
          <w:vertAlign w:val="baseline"/>
        </w:rPr>
        <w:t>directa</w:t>
      </w:r>
      <w:r>
        <w:rPr>
          <w:spacing w:val="61"/>
          <w:sz w:val="20"/>
          <w:vertAlign w:val="baseline"/>
        </w:rPr>
        <w:t> </w:t>
      </w:r>
      <w:r>
        <w:rPr>
          <w:sz w:val="20"/>
          <w:vertAlign w:val="baseline"/>
        </w:rPr>
        <w:t>a</w:t>
      </w:r>
      <w:r>
        <w:rPr>
          <w:spacing w:val="63"/>
          <w:sz w:val="20"/>
          <w:vertAlign w:val="baseline"/>
        </w:rPr>
        <w:t> </w:t>
      </w:r>
      <w:r>
        <w:rPr>
          <w:sz w:val="20"/>
          <w:vertAlign w:val="baseline"/>
        </w:rPr>
        <w:t>dichos</w:t>
      </w:r>
    </w:p>
    <w:p>
      <w:pPr>
        <w:pStyle w:val="BodyText"/>
        <w:spacing w:before="2"/>
        <w:rPr>
          <w:sz w:val="18"/>
        </w:rPr>
      </w:pPr>
      <w:r>
        <w:rPr/>
        <w:pict>
          <v:rect style="position:absolute;margin-left:85.103996pt;margin-top:12.252734pt;width:144.020pt;height:.72003pt;mso-position-horizontal-relative:page;mso-position-vertical-relative:paragraph;z-index:-15695360;mso-wrap-distance-left:0;mso-wrap-distance-right:0" id="docshape68" filled="true" fillcolor="#000000" stroked="false">
            <v:fill type="solid"/>
            <w10:wrap type="topAndBottom"/>
          </v:rect>
        </w:pict>
      </w:r>
    </w:p>
    <w:p>
      <w:pPr>
        <w:spacing w:before="100"/>
        <w:ind w:left="362" w:right="0" w:firstLine="0"/>
        <w:jc w:val="left"/>
        <w:rPr>
          <w:sz w:val="16"/>
        </w:rPr>
      </w:pPr>
      <w:r>
        <w:rPr>
          <w:sz w:val="16"/>
          <w:vertAlign w:val="superscript"/>
        </w:rPr>
        <w:t>25</w:t>
      </w:r>
      <w:r>
        <w:rPr>
          <w:spacing w:val="-7"/>
          <w:sz w:val="16"/>
          <w:vertAlign w:val="baseline"/>
        </w:rPr>
        <w:t> </w:t>
      </w:r>
      <w:r>
        <w:rPr>
          <w:i/>
          <w:sz w:val="16"/>
          <w:vertAlign w:val="baseline"/>
        </w:rPr>
        <w:t>Cfr</w:t>
      </w:r>
      <w:r>
        <w:rPr>
          <w:sz w:val="16"/>
          <w:vertAlign w:val="baseline"/>
        </w:rPr>
        <w:t>.</w:t>
      </w:r>
      <w:r>
        <w:rPr>
          <w:spacing w:val="71"/>
          <w:sz w:val="16"/>
          <w:vertAlign w:val="baseline"/>
        </w:rPr>
        <w:t> </w:t>
      </w:r>
      <w:r>
        <w:rPr>
          <w:i/>
          <w:sz w:val="16"/>
          <w:vertAlign w:val="baseline"/>
        </w:rPr>
        <w:t>Conferencia</w:t>
      </w:r>
      <w:r>
        <w:rPr>
          <w:i/>
          <w:spacing w:val="74"/>
          <w:sz w:val="16"/>
          <w:vertAlign w:val="baseline"/>
        </w:rPr>
        <w:t> </w:t>
      </w:r>
      <w:r>
        <w:rPr>
          <w:i/>
          <w:sz w:val="16"/>
          <w:vertAlign w:val="baseline"/>
        </w:rPr>
        <w:t>Especializada</w:t>
      </w:r>
      <w:r>
        <w:rPr>
          <w:i/>
          <w:spacing w:val="74"/>
          <w:sz w:val="16"/>
          <w:vertAlign w:val="baseline"/>
        </w:rPr>
        <w:t> </w:t>
      </w:r>
      <w:r>
        <w:rPr>
          <w:i/>
          <w:sz w:val="16"/>
          <w:vertAlign w:val="baseline"/>
        </w:rPr>
        <w:t>Interamericana</w:t>
      </w:r>
      <w:r>
        <w:rPr>
          <w:i/>
          <w:spacing w:val="71"/>
          <w:sz w:val="16"/>
          <w:vertAlign w:val="baseline"/>
        </w:rPr>
        <w:t> </w:t>
      </w:r>
      <w:r>
        <w:rPr>
          <w:i/>
          <w:sz w:val="16"/>
          <w:vertAlign w:val="baseline"/>
        </w:rPr>
        <w:t>sobre</w:t>
      </w:r>
      <w:r>
        <w:rPr>
          <w:i/>
          <w:spacing w:val="72"/>
          <w:sz w:val="16"/>
          <w:vertAlign w:val="baseline"/>
        </w:rPr>
        <w:t> </w:t>
      </w:r>
      <w:r>
        <w:rPr>
          <w:i/>
          <w:sz w:val="16"/>
          <w:vertAlign w:val="baseline"/>
        </w:rPr>
        <w:t>Derechos</w:t>
      </w:r>
      <w:r>
        <w:rPr>
          <w:i/>
          <w:spacing w:val="75"/>
          <w:sz w:val="16"/>
          <w:vertAlign w:val="baseline"/>
        </w:rPr>
        <w:t> </w:t>
      </w:r>
      <w:r>
        <w:rPr>
          <w:i/>
          <w:sz w:val="16"/>
          <w:vertAlign w:val="baseline"/>
        </w:rPr>
        <w:t>Humanos,</w:t>
      </w:r>
      <w:r>
        <w:rPr>
          <w:i/>
          <w:spacing w:val="71"/>
          <w:sz w:val="16"/>
          <w:vertAlign w:val="baseline"/>
        </w:rPr>
        <w:t> </w:t>
      </w:r>
      <w:r>
        <w:rPr>
          <w:i/>
          <w:sz w:val="16"/>
          <w:vertAlign w:val="baseline"/>
        </w:rPr>
        <w:t>Actas</w:t>
      </w:r>
      <w:r>
        <w:rPr>
          <w:i/>
          <w:spacing w:val="70"/>
          <w:sz w:val="16"/>
          <w:vertAlign w:val="baseline"/>
        </w:rPr>
        <w:t> </w:t>
      </w:r>
      <w:r>
        <w:rPr>
          <w:i/>
          <w:sz w:val="16"/>
          <w:vertAlign w:val="baseline"/>
        </w:rPr>
        <w:t>y</w:t>
      </w:r>
      <w:r>
        <w:rPr>
          <w:i/>
          <w:spacing w:val="73"/>
          <w:sz w:val="16"/>
          <w:vertAlign w:val="baseline"/>
        </w:rPr>
        <w:t> </w:t>
      </w:r>
      <w:r>
        <w:rPr>
          <w:i/>
          <w:sz w:val="16"/>
          <w:vertAlign w:val="baseline"/>
        </w:rPr>
        <w:t>Documentos</w:t>
      </w:r>
      <w:r>
        <w:rPr>
          <w:sz w:val="16"/>
          <w:vertAlign w:val="baseline"/>
        </w:rPr>
        <w:t>, OEA/Ser.K/XVI/1.2, pp. 1-3.</w:t>
      </w:r>
    </w:p>
    <w:p>
      <w:pPr>
        <w:spacing w:before="0"/>
        <w:ind w:left="362" w:right="0" w:firstLine="0"/>
        <w:jc w:val="left"/>
        <w:rPr>
          <w:sz w:val="16"/>
        </w:rPr>
      </w:pPr>
      <w:r>
        <w:rPr>
          <w:sz w:val="16"/>
          <w:vertAlign w:val="superscript"/>
        </w:rPr>
        <w:t>26</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pp. 23 y 28-29.</w:t>
      </w:r>
    </w:p>
    <w:p>
      <w:pPr>
        <w:spacing w:before="0"/>
        <w:ind w:left="362" w:right="0" w:firstLine="0"/>
        <w:jc w:val="left"/>
        <w:rPr>
          <w:sz w:val="16"/>
        </w:rPr>
      </w:pPr>
      <w:r>
        <w:rPr>
          <w:sz w:val="16"/>
          <w:vertAlign w:val="superscript"/>
        </w:rPr>
        <w:t>27</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72"/>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37, párr. 10.</w:t>
      </w:r>
    </w:p>
    <w:p>
      <w:pPr>
        <w:spacing w:before="0"/>
        <w:ind w:left="362" w:right="0" w:firstLine="0"/>
        <w:jc w:val="left"/>
        <w:rPr>
          <w:sz w:val="16"/>
        </w:rPr>
      </w:pPr>
      <w:r>
        <w:rPr>
          <w:sz w:val="16"/>
          <w:vertAlign w:val="superscript"/>
        </w:rPr>
        <w:t>28</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pp. 42-43, párr. 14-17.</w:t>
      </w:r>
    </w:p>
    <w:p>
      <w:pPr>
        <w:spacing w:after="0"/>
        <w:jc w:val="left"/>
        <w:rPr>
          <w:sz w:val="16"/>
        </w:rPr>
        <w:sectPr>
          <w:footerReference w:type="default" r:id="rId18"/>
          <w:pgSz w:w="11910" w:h="16840"/>
          <w:pgMar w:footer="0" w:header="0" w:top="1560" w:bottom="280" w:left="1340" w:right="1320"/>
        </w:sectPr>
      </w:pPr>
    </w:p>
    <w:p>
      <w:pPr>
        <w:pStyle w:val="BodyText"/>
        <w:spacing w:line="242" w:lineRule="auto" w:before="78"/>
        <w:ind w:left="1081"/>
      </w:pPr>
      <w:r>
        <w:rPr/>
        <w:t>derechos”. En línea con ello, agregó que “indirectamente, en el artículo 25, párrafo 1, hay un reconocimiento insuficiente”. Por lo mismo, señaló que:</w:t>
      </w:r>
    </w:p>
    <w:p>
      <w:pPr>
        <w:spacing w:before="190"/>
        <w:ind w:left="1288" w:right="0" w:firstLine="0"/>
        <w:jc w:val="left"/>
        <w:rPr>
          <w:sz w:val="16"/>
        </w:rPr>
      </w:pPr>
      <w:r>
        <w:rPr>
          <w:sz w:val="16"/>
        </w:rPr>
        <w:t>En</w:t>
      </w:r>
      <w:r>
        <w:rPr>
          <w:spacing w:val="19"/>
          <w:sz w:val="16"/>
        </w:rPr>
        <w:t> </w:t>
      </w:r>
      <w:r>
        <w:rPr>
          <w:sz w:val="16"/>
        </w:rPr>
        <w:t>buena</w:t>
      </w:r>
      <w:r>
        <w:rPr>
          <w:spacing w:val="20"/>
          <w:sz w:val="16"/>
        </w:rPr>
        <w:t> </w:t>
      </w:r>
      <w:r>
        <w:rPr>
          <w:sz w:val="16"/>
        </w:rPr>
        <w:t>técnica</w:t>
      </w:r>
      <w:r>
        <w:rPr>
          <w:spacing w:val="20"/>
          <w:sz w:val="16"/>
        </w:rPr>
        <w:t> </w:t>
      </w:r>
      <w:r>
        <w:rPr>
          <w:sz w:val="16"/>
        </w:rPr>
        <w:t>jurídica,</w:t>
      </w:r>
      <w:r>
        <w:rPr>
          <w:spacing w:val="19"/>
          <w:sz w:val="16"/>
        </w:rPr>
        <w:t> </w:t>
      </w:r>
      <w:r>
        <w:rPr>
          <w:sz w:val="16"/>
        </w:rPr>
        <w:t>sin embargo,</w:t>
      </w:r>
      <w:r>
        <w:rPr>
          <w:spacing w:val="19"/>
          <w:sz w:val="16"/>
        </w:rPr>
        <w:t> </w:t>
      </w:r>
      <w:r>
        <w:rPr>
          <w:sz w:val="16"/>
        </w:rPr>
        <w:t>a estos</w:t>
      </w:r>
      <w:r>
        <w:rPr>
          <w:spacing w:val="21"/>
          <w:sz w:val="16"/>
        </w:rPr>
        <w:t> </w:t>
      </w:r>
      <w:r>
        <w:rPr>
          <w:sz w:val="16"/>
        </w:rPr>
        <w:t>derechos se</w:t>
      </w:r>
      <w:r>
        <w:rPr>
          <w:spacing w:val="21"/>
          <w:sz w:val="16"/>
        </w:rPr>
        <w:t> </w:t>
      </w:r>
      <w:r>
        <w:rPr>
          <w:sz w:val="16"/>
        </w:rPr>
        <w:t>les debería</w:t>
      </w:r>
      <w:r>
        <w:rPr>
          <w:spacing w:val="20"/>
          <w:sz w:val="16"/>
        </w:rPr>
        <w:t> </w:t>
      </w:r>
      <w:r>
        <w:rPr>
          <w:sz w:val="16"/>
        </w:rPr>
        <w:t>dar</w:t>
      </w:r>
      <w:r>
        <w:rPr>
          <w:spacing w:val="21"/>
          <w:sz w:val="16"/>
        </w:rPr>
        <w:t> </w:t>
      </w:r>
      <w:r>
        <w:rPr>
          <w:sz w:val="16"/>
        </w:rPr>
        <w:t>una redacción apropiada dentro del proyecto de Convención, para que se pueda controlar su aplicación.</w:t>
      </w:r>
    </w:p>
    <w:p>
      <w:pPr>
        <w:spacing w:before="0"/>
        <w:ind w:left="1288" w:right="0" w:firstLine="0"/>
        <w:jc w:val="left"/>
        <w:rPr>
          <w:sz w:val="16"/>
        </w:rPr>
      </w:pPr>
      <w:r>
        <w:rPr>
          <w:spacing w:val="-5"/>
          <w:sz w:val="16"/>
        </w:rPr>
        <w:t>[…]</w:t>
      </w:r>
    </w:p>
    <w:p>
      <w:pPr>
        <w:spacing w:before="0"/>
        <w:ind w:left="1288" w:right="374" w:firstLine="0"/>
        <w:jc w:val="both"/>
        <w:rPr>
          <w:sz w:val="16"/>
        </w:rPr>
      </w:pPr>
      <w:r>
        <w:rPr>
          <w:sz w:val="16"/>
        </w:rPr>
        <w:t>Debería sugerirse, si se mantiene el criterio de redactar una Convención única, la técnica seguida por Naciones Unidas y por el Consejo de Europa, de enumerar los derechos económicos, sociales y culturales, estableciendo además detalladamente los medios para su promoción y control.</w:t>
      </w:r>
    </w:p>
    <w:p>
      <w:pPr>
        <w:spacing w:line="194" w:lineRule="exact" w:before="0"/>
        <w:ind w:left="1288" w:right="0" w:firstLine="0"/>
        <w:jc w:val="left"/>
        <w:rPr>
          <w:sz w:val="16"/>
        </w:rPr>
      </w:pPr>
      <w:r>
        <w:rPr>
          <w:spacing w:val="-5"/>
          <w:sz w:val="16"/>
        </w:rPr>
        <w:t>[…]</w:t>
      </w:r>
    </w:p>
    <w:p>
      <w:pPr>
        <w:spacing w:before="0"/>
        <w:ind w:left="1288" w:right="377" w:firstLine="0"/>
        <w:jc w:val="both"/>
        <w:rPr>
          <w:sz w:val="16"/>
        </w:rPr>
      </w:pPr>
      <w:r>
        <w:rPr>
          <w:sz w:val="16"/>
        </w:rPr>
        <w:t>En todo caso, debería consignarse respecto</w:t>
      </w:r>
      <w:r>
        <w:rPr>
          <w:spacing w:val="-1"/>
          <w:sz w:val="16"/>
        </w:rPr>
        <w:t> </w:t>
      </w:r>
      <w:r>
        <w:rPr>
          <w:sz w:val="16"/>
        </w:rPr>
        <w:t>de los</w:t>
      </w:r>
      <w:r>
        <w:rPr>
          <w:spacing w:val="-1"/>
          <w:sz w:val="16"/>
        </w:rPr>
        <w:t> </w:t>
      </w:r>
      <w:r>
        <w:rPr>
          <w:sz w:val="16"/>
        </w:rPr>
        <w:t>derechos económicos, sociales y culturales una disposición que establezca cierta obligatoriedad jurídica (hasta donde lo permite la naturaleza de estos derechos) en su cumplimiento y aplicación. Para ello, sería necesario contemplar</w:t>
      </w:r>
      <w:r>
        <w:rPr>
          <w:spacing w:val="-7"/>
          <w:sz w:val="16"/>
        </w:rPr>
        <w:t> </w:t>
      </w:r>
      <w:r>
        <w:rPr>
          <w:sz w:val="16"/>
        </w:rPr>
        <w:t>una</w:t>
      </w:r>
      <w:r>
        <w:rPr>
          <w:spacing w:val="-7"/>
          <w:sz w:val="16"/>
        </w:rPr>
        <w:t> </w:t>
      </w:r>
      <w:r>
        <w:rPr>
          <w:sz w:val="16"/>
        </w:rPr>
        <w:t>cláusula</w:t>
      </w:r>
      <w:r>
        <w:rPr>
          <w:spacing w:val="-7"/>
          <w:sz w:val="16"/>
        </w:rPr>
        <w:t> </w:t>
      </w:r>
      <w:r>
        <w:rPr>
          <w:sz w:val="16"/>
        </w:rPr>
        <w:t>semejante</w:t>
      </w:r>
      <w:r>
        <w:rPr>
          <w:spacing w:val="-6"/>
          <w:sz w:val="16"/>
        </w:rPr>
        <w:t> </w:t>
      </w:r>
      <w:r>
        <w:rPr>
          <w:sz w:val="16"/>
        </w:rPr>
        <w:t>a</w:t>
      </w:r>
      <w:r>
        <w:rPr>
          <w:spacing w:val="-7"/>
          <w:sz w:val="16"/>
        </w:rPr>
        <w:t> </w:t>
      </w:r>
      <w:r>
        <w:rPr>
          <w:sz w:val="16"/>
        </w:rPr>
        <w:t>la</w:t>
      </w:r>
      <w:r>
        <w:rPr>
          <w:spacing w:val="-7"/>
          <w:sz w:val="16"/>
        </w:rPr>
        <w:t> </w:t>
      </w:r>
      <w:r>
        <w:rPr>
          <w:sz w:val="16"/>
        </w:rPr>
        <w:t>del</w:t>
      </w:r>
      <w:r>
        <w:rPr>
          <w:spacing w:val="-7"/>
          <w:sz w:val="16"/>
        </w:rPr>
        <w:t> </w:t>
      </w:r>
      <w:r>
        <w:rPr>
          <w:sz w:val="16"/>
        </w:rPr>
        <w:t>artículo</w:t>
      </w:r>
      <w:r>
        <w:rPr>
          <w:spacing w:val="-5"/>
          <w:sz w:val="16"/>
        </w:rPr>
        <w:t> </w:t>
      </w:r>
      <w:r>
        <w:rPr>
          <w:sz w:val="16"/>
        </w:rPr>
        <w:t>2,</w:t>
      </w:r>
      <w:r>
        <w:rPr>
          <w:spacing w:val="-9"/>
          <w:sz w:val="16"/>
        </w:rPr>
        <w:t> </w:t>
      </w:r>
      <w:r>
        <w:rPr>
          <w:sz w:val="16"/>
        </w:rPr>
        <w:t>párrafo</w:t>
      </w:r>
      <w:r>
        <w:rPr>
          <w:spacing w:val="-5"/>
          <w:sz w:val="16"/>
        </w:rPr>
        <w:t> </w:t>
      </w:r>
      <w:r>
        <w:rPr>
          <w:sz w:val="16"/>
        </w:rPr>
        <w:t>1,</w:t>
      </w:r>
      <w:r>
        <w:rPr>
          <w:spacing w:val="-9"/>
          <w:sz w:val="16"/>
        </w:rPr>
        <w:t> </w:t>
      </w:r>
      <w:r>
        <w:rPr>
          <w:sz w:val="16"/>
        </w:rPr>
        <w:t>del</w:t>
      </w:r>
      <w:r>
        <w:rPr>
          <w:spacing w:val="-7"/>
          <w:sz w:val="16"/>
        </w:rPr>
        <w:t> </w:t>
      </w:r>
      <w:r>
        <w:rPr>
          <w:sz w:val="16"/>
        </w:rPr>
        <w:t>Pacto</w:t>
      </w:r>
      <w:r>
        <w:rPr>
          <w:spacing w:val="-5"/>
          <w:sz w:val="16"/>
        </w:rPr>
        <w:t> </w:t>
      </w:r>
      <w:r>
        <w:rPr>
          <w:sz w:val="16"/>
        </w:rPr>
        <w:t>de</w:t>
      </w:r>
      <w:r>
        <w:rPr>
          <w:spacing w:val="-6"/>
          <w:sz w:val="16"/>
        </w:rPr>
        <w:t> </w:t>
      </w:r>
      <w:r>
        <w:rPr>
          <w:sz w:val="16"/>
        </w:rPr>
        <w:t>Naciones</w:t>
      </w:r>
      <w:r>
        <w:rPr>
          <w:spacing w:val="-5"/>
          <w:sz w:val="16"/>
        </w:rPr>
        <w:t> </w:t>
      </w:r>
      <w:r>
        <w:rPr>
          <w:sz w:val="16"/>
        </w:rPr>
        <w:t>Unidas sobre la materia</w:t>
      </w:r>
      <w:r>
        <w:rPr>
          <w:sz w:val="16"/>
          <w:vertAlign w:val="superscript"/>
        </w:rPr>
        <w:t>29</w:t>
      </w:r>
      <w:r>
        <w:rPr>
          <w:sz w:val="16"/>
          <w:vertAlign w:val="baseline"/>
        </w:rPr>
        <w:t>.</w:t>
      </w:r>
    </w:p>
    <w:p>
      <w:pPr>
        <w:pStyle w:val="BodyText"/>
        <w:spacing w:before="7"/>
      </w:pPr>
    </w:p>
    <w:p>
      <w:pPr>
        <w:pStyle w:val="ListParagraph"/>
        <w:numPr>
          <w:ilvl w:val="2"/>
          <w:numId w:val="18"/>
        </w:numPr>
        <w:tabs>
          <w:tab w:pos="1082" w:val="left" w:leader="none"/>
        </w:tabs>
        <w:spacing w:line="242" w:lineRule="auto" w:before="0" w:after="0"/>
        <w:ind w:left="1081" w:right="383" w:hanging="360"/>
        <w:jc w:val="both"/>
        <w:rPr>
          <w:sz w:val="20"/>
        </w:rPr>
      </w:pPr>
      <w:r>
        <w:rPr>
          <w:sz w:val="20"/>
        </w:rPr>
        <w:t>De igual manera, la delegación de República Dominicana</w:t>
      </w:r>
      <w:r>
        <w:rPr>
          <w:rFonts w:ascii="Calibri" w:hAnsi="Calibri"/>
          <w:sz w:val="20"/>
          <w:vertAlign w:val="superscript"/>
        </w:rPr>
        <w:t>30</w:t>
      </w:r>
      <w:r>
        <w:rPr>
          <w:rFonts w:ascii="Calibri" w:hAnsi="Calibri"/>
          <w:sz w:val="20"/>
          <w:vertAlign w:val="baseline"/>
        </w:rPr>
        <w:t> </w:t>
      </w:r>
      <w:r>
        <w:rPr>
          <w:sz w:val="20"/>
          <w:vertAlign w:val="baseline"/>
        </w:rPr>
        <w:t>consideró que, respecto al artículo 25 párrafo 1 del texto, “las obligaciones de los Estados Partes deben estipularse con claridad y sin tratar vagamente de incorporar otras obligaciones por alusión”. Asimismo, sugirió reformular algunos aspectos de los artículos 25, 26 y 41.</w:t>
      </w:r>
    </w:p>
    <w:p>
      <w:pPr>
        <w:pStyle w:val="BodyText"/>
        <w:spacing w:before="4"/>
      </w:pPr>
    </w:p>
    <w:p>
      <w:pPr>
        <w:pStyle w:val="ListParagraph"/>
        <w:numPr>
          <w:ilvl w:val="2"/>
          <w:numId w:val="18"/>
        </w:numPr>
        <w:tabs>
          <w:tab w:pos="1082" w:val="left" w:leader="none"/>
        </w:tabs>
        <w:spacing w:line="240" w:lineRule="auto" w:before="0" w:after="0"/>
        <w:ind w:left="1082" w:right="0" w:hanging="361"/>
        <w:jc w:val="left"/>
        <w:rPr>
          <w:sz w:val="20"/>
        </w:rPr>
      </w:pPr>
      <w:r>
        <w:rPr>
          <w:sz w:val="20"/>
        </w:rPr>
        <w:t>A</w:t>
      </w:r>
      <w:r>
        <w:rPr>
          <w:spacing w:val="-5"/>
          <w:sz w:val="20"/>
        </w:rPr>
        <w:t> </w:t>
      </w:r>
      <w:r>
        <w:rPr>
          <w:sz w:val="20"/>
        </w:rPr>
        <w:t>su</w:t>
      </w:r>
      <w:r>
        <w:rPr>
          <w:spacing w:val="-5"/>
          <w:sz w:val="20"/>
        </w:rPr>
        <w:t> </w:t>
      </w:r>
      <w:r>
        <w:rPr>
          <w:sz w:val="20"/>
        </w:rPr>
        <w:t>turno,</w:t>
      </w:r>
      <w:r>
        <w:rPr>
          <w:spacing w:val="-5"/>
          <w:sz w:val="20"/>
        </w:rPr>
        <w:t> </w:t>
      </w:r>
      <w:r>
        <w:rPr>
          <w:sz w:val="20"/>
        </w:rPr>
        <w:t>la</w:t>
      </w:r>
      <w:r>
        <w:rPr>
          <w:spacing w:val="-5"/>
          <w:sz w:val="20"/>
        </w:rPr>
        <w:t> </w:t>
      </w:r>
      <w:r>
        <w:rPr>
          <w:sz w:val="20"/>
        </w:rPr>
        <w:t>delegación</w:t>
      </w:r>
      <w:r>
        <w:rPr>
          <w:spacing w:val="-3"/>
          <w:sz w:val="20"/>
        </w:rPr>
        <w:t> </w:t>
      </w:r>
      <w:r>
        <w:rPr>
          <w:sz w:val="20"/>
        </w:rPr>
        <w:t>de</w:t>
      </w:r>
      <w:r>
        <w:rPr>
          <w:spacing w:val="-6"/>
          <w:sz w:val="20"/>
        </w:rPr>
        <w:t> </w:t>
      </w:r>
      <w:r>
        <w:rPr>
          <w:sz w:val="20"/>
        </w:rPr>
        <w:t>México</w:t>
      </w:r>
      <w:r>
        <w:rPr>
          <w:rFonts w:ascii="Calibri" w:hAnsi="Calibri"/>
          <w:sz w:val="20"/>
          <w:vertAlign w:val="superscript"/>
        </w:rPr>
        <w:t>31</w:t>
      </w:r>
      <w:r>
        <w:rPr>
          <w:rFonts w:ascii="Calibri" w:hAnsi="Calibri"/>
          <w:spacing w:val="20"/>
          <w:sz w:val="20"/>
          <w:vertAlign w:val="baseline"/>
        </w:rPr>
        <w:t> </w:t>
      </w:r>
      <w:r>
        <w:rPr>
          <w:sz w:val="20"/>
          <w:vertAlign w:val="baseline"/>
        </w:rPr>
        <w:t>manifestó</w:t>
      </w:r>
      <w:r>
        <w:rPr>
          <w:spacing w:val="-6"/>
          <w:sz w:val="20"/>
          <w:vertAlign w:val="baseline"/>
        </w:rPr>
        <w:t> </w:t>
      </w:r>
      <w:r>
        <w:rPr>
          <w:spacing w:val="-4"/>
          <w:sz w:val="20"/>
          <w:vertAlign w:val="baseline"/>
        </w:rPr>
        <w:t>que:</w:t>
      </w:r>
    </w:p>
    <w:p>
      <w:pPr>
        <w:pStyle w:val="BodyText"/>
        <w:spacing w:before="5"/>
      </w:pPr>
    </w:p>
    <w:p>
      <w:pPr>
        <w:spacing w:before="0"/>
        <w:ind w:left="1288" w:right="377" w:firstLine="0"/>
        <w:jc w:val="both"/>
        <w:rPr>
          <w:sz w:val="16"/>
        </w:rPr>
      </w:pPr>
      <w:r>
        <w:rPr>
          <w:sz w:val="16"/>
        </w:rPr>
        <w:t>Despierta</w:t>
      </w:r>
      <w:r>
        <w:rPr>
          <w:spacing w:val="-5"/>
          <w:sz w:val="16"/>
        </w:rPr>
        <w:t> </w:t>
      </w:r>
      <w:r>
        <w:rPr>
          <w:sz w:val="16"/>
        </w:rPr>
        <w:t>serias</w:t>
      </w:r>
      <w:r>
        <w:rPr>
          <w:spacing w:val="-7"/>
          <w:sz w:val="16"/>
        </w:rPr>
        <w:t> </w:t>
      </w:r>
      <w:r>
        <w:rPr>
          <w:sz w:val="16"/>
        </w:rPr>
        <w:t>dudas</w:t>
      </w:r>
      <w:r>
        <w:rPr>
          <w:spacing w:val="-4"/>
          <w:sz w:val="16"/>
        </w:rPr>
        <w:t> </w:t>
      </w:r>
      <w:r>
        <w:rPr>
          <w:sz w:val="16"/>
        </w:rPr>
        <w:t>la</w:t>
      </w:r>
      <w:r>
        <w:rPr>
          <w:spacing w:val="-5"/>
          <w:sz w:val="16"/>
        </w:rPr>
        <w:t> </w:t>
      </w:r>
      <w:r>
        <w:rPr>
          <w:sz w:val="16"/>
        </w:rPr>
        <w:t>conveniencia</w:t>
      </w:r>
      <w:r>
        <w:rPr>
          <w:spacing w:val="-5"/>
          <w:sz w:val="16"/>
        </w:rPr>
        <w:t> </w:t>
      </w:r>
      <w:r>
        <w:rPr>
          <w:sz w:val="16"/>
        </w:rPr>
        <w:t>de</w:t>
      </w:r>
      <w:r>
        <w:rPr>
          <w:spacing w:val="-4"/>
          <w:sz w:val="16"/>
        </w:rPr>
        <w:t> </w:t>
      </w:r>
      <w:r>
        <w:rPr>
          <w:sz w:val="16"/>
        </w:rPr>
        <w:t>incluir</w:t>
      </w:r>
      <w:r>
        <w:rPr>
          <w:spacing w:val="-4"/>
          <w:sz w:val="16"/>
        </w:rPr>
        <w:t> </w:t>
      </w:r>
      <w:r>
        <w:rPr>
          <w:sz w:val="16"/>
        </w:rPr>
        <w:t>en</w:t>
      </w:r>
      <w:r>
        <w:rPr>
          <w:spacing w:val="-5"/>
          <w:sz w:val="16"/>
        </w:rPr>
        <w:t> </w:t>
      </w:r>
      <w:r>
        <w:rPr>
          <w:sz w:val="16"/>
        </w:rPr>
        <w:t>el</w:t>
      </w:r>
      <w:r>
        <w:rPr>
          <w:spacing w:val="-5"/>
          <w:sz w:val="16"/>
        </w:rPr>
        <w:t> </w:t>
      </w:r>
      <w:r>
        <w:rPr>
          <w:sz w:val="16"/>
        </w:rPr>
        <w:t>anteproyecto</w:t>
      </w:r>
      <w:r>
        <w:rPr>
          <w:spacing w:val="-6"/>
          <w:sz w:val="16"/>
        </w:rPr>
        <w:t> </w:t>
      </w:r>
      <w:r>
        <w:rPr>
          <w:sz w:val="16"/>
        </w:rPr>
        <w:t>los</w:t>
      </w:r>
      <w:r>
        <w:rPr>
          <w:spacing w:val="-7"/>
          <w:sz w:val="16"/>
        </w:rPr>
        <w:t> </w:t>
      </w:r>
      <w:r>
        <w:rPr>
          <w:sz w:val="16"/>
        </w:rPr>
        <w:t>derechos</w:t>
      </w:r>
      <w:r>
        <w:rPr>
          <w:spacing w:val="-4"/>
          <w:sz w:val="16"/>
        </w:rPr>
        <w:t> </w:t>
      </w:r>
      <w:r>
        <w:rPr>
          <w:sz w:val="16"/>
        </w:rPr>
        <w:t>consagrados en el artículo 25 del Proyecto: Por una parte, tal enunciación podría resultar repetitiva, toda vez</w:t>
      </w:r>
      <w:r>
        <w:rPr>
          <w:spacing w:val="-6"/>
          <w:sz w:val="16"/>
        </w:rPr>
        <w:t> </w:t>
      </w:r>
      <w:r>
        <w:rPr>
          <w:sz w:val="16"/>
        </w:rPr>
        <w:t>que</w:t>
      </w:r>
      <w:r>
        <w:rPr>
          <w:spacing w:val="-6"/>
          <w:sz w:val="16"/>
        </w:rPr>
        <w:t> </w:t>
      </w:r>
      <w:r>
        <w:rPr>
          <w:sz w:val="16"/>
        </w:rPr>
        <w:t>ya</w:t>
      </w:r>
      <w:r>
        <w:rPr>
          <w:spacing w:val="-4"/>
          <w:sz w:val="16"/>
        </w:rPr>
        <w:t> </w:t>
      </w:r>
      <w:r>
        <w:rPr>
          <w:sz w:val="16"/>
        </w:rPr>
        <w:t>figura</w:t>
      </w:r>
      <w:r>
        <w:rPr>
          <w:spacing w:val="-4"/>
          <w:sz w:val="16"/>
        </w:rPr>
        <w:t> </w:t>
      </w:r>
      <w:r>
        <w:rPr>
          <w:sz w:val="16"/>
        </w:rPr>
        <w:t>en</w:t>
      </w:r>
      <w:r>
        <w:rPr>
          <w:spacing w:val="-7"/>
          <w:sz w:val="16"/>
        </w:rPr>
        <w:t> </w:t>
      </w:r>
      <w:r>
        <w:rPr>
          <w:sz w:val="16"/>
        </w:rPr>
        <w:t>el</w:t>
      </w:r>
      <w:r>
        <w:rPr>
          <w:spacing w:val="-4"/>
          <w:sz w:val="16"/>
        </w:rPr>
        <w:t> </w:t>
      </w:r>
      <w:r>
        <w:rPr>
          <w:sz w:val="16"/>
        </w:rPr>
        <w:t>Artículo</w:t>
      </w:r>
      <w:r>
        <w:rPr>
          <w:spacing w:val="-1"/>
          <w:sz w:val="16"/>
        </w:rPr>
        <w:t> </w:t>
      </w:r>
      <w:r>
        <w:rPr>
          <w:sz w:val="16"/>
        </w:rPr>
        <w:t>51</w:t>
      </w:r>
      <w:r>
        <w:rPr>
          <w:spacing w:val="-5"/>
          <w:sz w:val="16"/>
        </w:rPr>
        <w:t> </w:t>
      </w:r>
      <w:r>
        <w:rPr>
          <w:sz w:val="16"/>
        </w:rPr>
        <w:t>del</w:t>
      </w:r>
      <w:r>
        <w:rPr>
          <w:spacing w:val="-4"/>
          <w:sz w:val="16"/>
        </w:rPr>
        <w:t> </w:t>
      </w:r>
      <w:r>
        <w:rPr>
          <w:sz w:val="16"/>
        </w:rPr>
        <w:t>Protocolo</w:t>
      </w:r>
      <w:r>
        <w:rPr>
          <w:spacing w:val="-5"/>
          <w:sz w:val="16"/>
        </w:rPr>
        <w:t> </w:t>
      </w:r>
      <w:r>
        <w:rPr>
          <w:sz w:val="16"/>
        </w:rPr>
        <w:t>de</w:t>
      </w:r>
      <w:r>
        <w:rPr>
          <w:spacing w:val="-6"/>
          <w:sz w:val="16"/>
        </w:rPr>
        <w:t> </w:t>
      </w:r>
      <w:r>
        <w:rPr>
          <w:sz w:val="16"/>
        </w:rPr>
        <w:t>Reformas</w:t>
      </w:r>
      <w:r>
        <w:rPr>
          <w:spacing w:val="-3"/>
          <w:sz w:val="16"/>
        </w:rPr>
        <w:t> </w:t>
      </w:r>
      <w:r>
        <w:rPr>
          <w:sz w:val="16"/>
        </w:rPr>
        <w:t>a</w:t>
      </w:r>
      <w:r>
        <w:rPr>
          <w:spacing w:val="-4"/>
          <w:sz w:val="16"/>
        </w:rPr>
        <w:t> </w:t>
      </w:r>
      <w:r>
        <w:rPr>
          <w:sz w:val="16"/>
        </w:rPr>
        <w:t>la</w:t>
      </w:r>
      <w:r>
        <w:rPr>
          <w:spacing w:val="-4"/>
          <w:sz w:val="16"/>
        </w:rPr>
        <w:t> </w:t>
      </w:r>
      <w:r>
        <w:rPr>
          <w:sz w:val="16"/>
        </w:rPr>
        <w:t>Carta</w:t>
      </w:r>
      <w:r>
        <w:rPr>
          <w:spacing w:val="-4"/>
          <w:sz w:val="16"/>
        </w:rPr>
        <w:t> </w:t>
      </w:r>
      <w:r>
        <w:rPr>
          <w:sz w:val="16"/>
        </w:rPr>
        <w:t>de</w:t>
      </w:r>
      <w:r>
        <w:rPr>
          <w:spacing w:val="-3"/>
          <w:sz w:val="16"/>
        </w:rPr>
        <w:t> </w:t>
      </w:r>
      <w:r>
        <w:rPr>
          <w:sz w:val="16"/>
        </w:rPr>
        <w:t>la</w:t>
      </w:r>
      <w:r>
        <w:rPr>
          <w:spacing w:val="-4"/>
          <w:sz w:val="16"/>
        </w:rPr>
        <w:t> </w:t>
      </w:r>
      <w:r>
        <w:rPr>
          <w:sz w:val="16"/>
        </w:rPr>
        <w:t>OEA.</w:t>
      </w:r>
      <w:r>
        <w:rPr>
          <w:spacing w:val="-4"/>
          <w:sz w:val="16"/>
        </w:rPr>
        <w:t> </w:t>
      </w:r>
      <w:r>
        <w:rPr>
          <w:sz w:val="16"/>
        </w:rPr>
        <w:t>Enseguida, a diferencia de todos los demás derechos aludidos en el proyecto –que son derechos de que disfruta el individuo como persona o como miembro de un grupo social determinado– resulta difícil en un momento dado establecer con precisión cuáles serían la o las personas que resultaran directamente afectadas en el caso de que fueran violados los derechos contenidos en el referido artículo 25. Otro tanto podría decirse en cuanto hace al grado de dificultad </w:t>
      </w:r>
      <w:r>
        <w:rPr>
          <w:spacing w:val="-2"/>
          <w:sz w:val="16"/>
        </w:rPr>
        <w:t>implícito</w:t>
      </w:r>
      <w:r>
        <w:rPr>
          <w:spacing w:val="-5"/>
          <w:sz w:val="16"/>
        </w:rPr>
        <w:t> </w:t>
      </w:r>
      <w:r>
        <w:rPr>
          <w:spacing w:val="-2"/>
          <w:sz w:val="16"/>
        </w:rPr>
        <w:t>en</w:t>
      </w:r>
      <w:r>
        <w:rPr>
          <w:spacing w:val="-5"/>
          <w:sz w:val="16"/>
        </w:rPr>
        <w:t> </w:t>
      </w:r>
      <w:r>
        <w:rPr>
          <w:spacing w:val="-2"/>
          <w:sz w:val="16"/>
        </w:rPr>
        <w:t>determinar</w:t>
      </w:r>
      <w:r>
        <w:rPr>
          <w:spacing w:val="-3"/>
          <w:sz w:val="16"/>
        </w:rPr>
        <w:t> </w:t>
      </w:r>
      <w:r>
        <w:rPr>
          <w:spacing w:val="-2"/>
          <w:sz w:val="16"/>
        </w:rPr>
        <w:t>cuál</w:t>
      </w:r>
      <w:r>
        <w:rPr>
          <w:spacing w:val="-5"/>
          <w:sz w:val="16"/>
        </w:rPr>
        <w:t> </w:t>
      </w:r>
      <w:r>
        <w:rPr>
          <w:spacing w:val="-2"/>
          <w:sz w:val="16"/>
        </w:rPr>
        <w:t>sería,</w:t>
      </w:r>
      <w:r>
        <w:rPr>
          <w:spacing w:val="-5"/>
          <w:sz w:val="16"/>
        </w:rPr>
        <w:t> </w:t>
      </w:r>
      <w:r>
        <w:rPr>
          <w:spacing w:val="-2"/>
          <w:sz w:val="16"/>
        </w:rPr>
        <w:t>en</w:t>
      </w:r>
      <w:r>
        <w:rPr>
          <w:spacing w:val="-5"/>
          <w:sz w:val="16"/>
        </w:rPr>
        <w:t> </w:t>
      </w:r>
      <w:r>
        <w:rPr>
          <w:spacing w:val="-2"/>
          <w:sz w:val="16"/>
        </w:rPr>
        <w:t>su</w:t>
      </w:r>
      <w:r>
        <w:rPr>
          <w:spacing w:val="-5"/>
          <w:sz w:val="16"/>
        </w:rPr>
        <w:t> </w:t>
      </w:r>
      <w:r>
        <w:rPr>
          <w:spacing w:val="-2"/>
          <w:sz w:val="16"/>
        </w:rPr>
        <w:t>caso,</w:t>
      </w:r>
      <w:r>
        <w:rPr>
          <w:spacing w:val="-5"/>
          <w:sz w:val="16"/>
        </w:rPr>
        <w:t> </w:t>
      </w:r>
      <w:r>
        <w:rPr>
          <w:spacing w:val="-2"/>
          <w:sz w:val="16"/>
        </w:rPr>
        <w:t>la</w:t>
      </w:r>
      <w:r>
        <w:rPr>
          <w:spacing w:val="-5"/>
          <w:sz w:val="16"/>
        </w:rPr>
        <w:t> </w:t>
      </w:r>
      <w:r>
        <w:rPr>
          <w:spacing w:val="-2"/>
          <w:sz w:val="16"/>
        </w:rPr>
        <w:t>autoridad</w:t>
      </w:r>
      <w:r>
        <w:rPr>
          <w:spacing w:val="-4"/>
          <w:sz w:val="16"/>
        </w:rPr>
        <w:t> </w:t>
      </w:r>
      <w:r>
        <w:rPr>
          <w:spacing w:val="-2"/>
          <w:sz w:val="16"/>
        </w:rPr>
        <w:t>responsable</w:t>
      </w:r>
      <w:r>
        <w:rPr>
          <w:spacing w:val="-4"/>
          <w:sz w:val="16"/>
        </w:rPr>
        <w:t> </w:t>
      </w:r>
      <w:r>
        <w:rPr>
          <w:spacing w:val="-2"/>
          <w:sz w:val="16"/>
        </w:rPr>
        <w:t>de</w:t>
      </w:r>
      <w:r>
        <w:rPr>
          <w:spacing w:val="-4"/>
          <w:sz w:val="16"/>
        </w:rPr>
        <w:t> </w:t>
      </w:r>
      <w:r>
        <w:rPr>
          <w:spacing w:val="-2"/>
          <w:sz w:val="16"/>
        </w:rPr>
        <w:t>semejante</w:t>
      </w:r>
      <w:r>
        <w:rPr>
          <w:spacing w:val="-3"/>
          <w:sz w:val="16"/>
        </w:rPr>
        <w:t> </w:t>
      </w:r>
      <w:r>
        <w:rPr>
          <w:spacing w:val="-2"/>
          <w:sz w:val="16"/>
        </w:rPr>
        <w:t>violación.</w:t>
      </w:r>
    </w:p>
    <w:p>
      <w:pPr>
        <w:pStyle w:val="BodyText"/>
        <w:spacing w:before="7"/>
      </w:pPr>
    </w:p>
    <w:p>
      <w:pPr>
        <w:pStyle w:val="ListParagraph"/>
        <w:numPr>
          <w:ilvl w:val="2"/>
          <w:numId w:val="18"/>
        </w:numPr>
        <w:tabs>
          <w:tab w:pos="1082" w:val="left" w:leader="none"/>
        </w:tabs>
        <w:spacing w:line="244" w:lineRule="auto" w:before="0" w:after="0"/>
        <w:ind w:left="1081" w:right="383" w:hanging="360"/>
        <w:jc w:val="both"/>
        <w:rPr>
          <w:sz w:val="20"/>
        </w:rPr>
      </w:pPr>
      <w:r>
        <w:rPr>
          <w:sz w:val="20"/>
        </w:rPr>
        <w:t>En</w:t>
      </w:r>
      <w:r>
        <w:rPr>
          <w:spacing w:val="-15"/>
          <w:sz w:val="20"/>
        </w:rPr>
        <w:t> </w:t>
      </w:r>
      <w:r>
        <w:rPr>
          <w:sz w:val="20"/>
        </w:rPr>
        <w:t>la</w:t>
      </w:r>
      <w:r>
        <w:rPr>
          <w:spacing w:val="-16"/>
          <w:sz w:val="20"/>
        </w:rPr>
        <w:t> </w:t>
      </w:r>
      <w:r>
        <w:rPr>
          <w:sz w:val="20"/>
        </w:rPr>
        <w:t>misma</w:t>
      </w:r>
      <w:r>
        <w:rPr>
          <w:spacing w:val="-16"/>
          <w:sz w:val="20"/>
        </w:rPr>
        <w:t> </w:t>
      </w:r>
      <w:r>
        <w:rPr>
          <w:sz w:val="20"/>
        </w:rPr>
        <w:t>línea,</w:t>
      </w:r>
      <w:r>
        <w:rPr>
          <w:spacing w:val="-16"/>
          <w:sz w:val="20"/>
        </w:rPr>
        <w:t> </w:t>
      </w:r>
      <w:r>
        <w:rPr>
          <w:sz w:val="20"/>
        </w:rPr>
        <w:t>la</w:t>
      </w:r>
      <w:r>
        <w:rPr>
          <w:spacing w:val="-16"/>
          <w:sz w:val="20"/>
        </w:rPr>
        <w:t> </w:t>
      </w:r>
      <w:r>
        <w:rPr>
          <w:sz w:val="20"/>
        </w:rPr>
        <w:t>delegación</w:t>
      </w:r>
      <w:r>
        <w:rPr>
          <w:spacing w:val="-15"/>
          <w:sz w:val="20"/>
        </w:rPr>
        <w:t> </w:t>
      </w:r>
      <w:r>
        <w:rPr>
          <w:sz w:val="20"/>
        </w:rPr>
        <w:t>de</w:t>
      </w:r>
      <w:r>
        <w:rPr>
          <w:spacing w:val="-17"/>
          <w:sz w:val="20"/>
        </w:rPr>
        <w:t> </w:t>
      </w:r>
      <w:r>
        <w:rPr>
          <w:sz w:val="20"/>
        </w:rPr>
        <w:t>Brasil</w:t>
      </w:r>
      <w:r>
        <w:rPr>
          <w:rFonts w:ascii="Calibri" w:hAnsi="Calibri"/>
          <w:sz w:val="20"/>
          <w:vertAlign w:val="superscript"/>
        </w:rPr>
        <w:t>32</w:t>
      </w:r>
      <w:r>
        <w:rPr>
          <w:rFonts w:ascii="Calibri" w:hAnsi="Calibri"/>
          <w:spacing w:val="20"/>
          <w:sz w:val="20"/>
          <w:vertAlign w:val="baseline"/>
        </w:rPr>
        <w:t> </w:t>
      </w:r>
      <w:r>
        <w:rPr>
          <w:sz w:val="20"/>
          <w:vertAlign w:val="baseline"/>
        </w:rPr>
        <w:t>propuso</w:t>
      </w:r>
      <w:r>
        <w:rPr>
          <w:spacing w:val="-17"/>
          <w:sz w:val="20"/>
          <w:vertAlign w:val="baseline"/>
        </w:rPr>
        <w:t> </w:t>
      </w:r>
      <w:r>
        <w:rPr>
          <w:sz w:val="20"/>
          <w:vertAlign w:val="baseline"/>
        </w:rPr>
        <w:t>realizar</w:t>
      </w:r>
      <w:r>
        <w:rPr>
          <w:spacing w:val="-17"/>
          <w:sz w:val="20"/>
          <w:vertAlign w:val="baseline"/>
        </w:rPr>
        <w:t> </w:t>
      </w:r>
      <w:r>
        <w:rPr>
          <w:sz w:val="20"/>
          <w:vertAlign w:val="baseline"/>
        </w:rPr>
        <w:t>ciertas</w:t>
      </w:r>
      <w:r>
        <w:rPr>
          <w:spacing w:val="-17"/>
          <w:sz w:val="20"/>
          <w:vertAlign w:val="baseline"/>
        </w:rPr>
        <w:t> </w:t>
      </w:r>
      <w:r>
        <w:rPr>
          <w:sz w:val="20"/>
          <w:vertAlign w:val="baseline"/>
        </w:rPr>
        <w:t>enmiendas a</w:t>
      </w:r>
      <w:r>
        <w:rPr>
          <w:spacing w:val="-9"/>
          <w:sz w:val="20"/>
          <w:vertAlign w:val="baseline"/>
        </w:rPr>
        <w:t> </w:t>
      </w:r>
      <w:r>
        <w:rPr>
          <w:sz w:val="20"/>
          <w:vertAlign w:val="baseline"/>
        </w:rPr>
        <w:t>los</w:t>
      </w:r>
      <w:r>
        <w:rPr>
          <w:spacing w:val="-11"/>
          <w:sz w:val="20"/>
          <w:vertAlign w:val="baseline"/>
        </w:rPr>
        <w:t> </w:t>
      </w:r>
      <w:r>
        <w:rPr>
          <w:sz w:val="20"/>
          <w:vertAlign w:val="baseline"/>
        </w:rPr>
        <w:t>referidos</w:t>
      </w:r>
      <w:r>
        <w:rPr>
          <w:spacing w:val="-11"/>
          <w:sz w:val="20"/>
          <w:vertAlign w:val="baseline"/>
        </w:rPr>
        <w:t> </w:t>
      </w:r>
      <w:r>
        <w:rPr>
          <w:sz w:val="20"/>
          <w:vertAlign w:val="baseline"/>
        </w:rPr>
        <w:t>artículos</w:t>
      </w:r>
      <w:r>
        <w:rPr>
          <w:spacing w:val="-8"/>
          <w:sz w:val="20"/>
          <w:vertAlign w:val="baseline"/>
        </w:rPr>
        <w:t> </w:t>
      </w:r>
      <w:r>
        <w:rPr>
          <w:sz w:val="20"/>
          <w:vertAlign w:val="baseline"/>
        </w:rPr>
        <w:t>y,</w:t>
      </w:r>
      <w:r>
        <w:rPr>
          <w:spacing w:val="-11"/>
          <w:sz w:val="20"/>
          <w:vertAlign w:val="baseline"/>
        </w:rPr>
        <w:t> </w:t>
      </w:r>
      <w:r>
        <w:rPr>
          <w:sz w:val="20"/>
          <w:vertAlign w:val="baseline"/>
        </w:rPr>
        <w:t>para</w:t>
      </w:r>
      <w:r>
        <w:rPr>
          <w:spacing w:val="-7"/>
          <w:sz w:val="20"/>
          <w:vertAlign w:val="baseline"/>
        </w:rPr>
        <w:t> </w:t>
      </w:r>
      <w:r>
        <w:rPr>
          <w:sz w:val="20"/>
          <w:vertAlign w:val="baseline"/>
        </w:rPr>
        <w:t>ello,</w:t>
      </w:r>
      <w:r>
        <w:rPr>
          <w:spacing w:val="-10"/>
          <w:sz w:val="20"/>
          <w:vertAlign w:val="baseline"/>
        </w:rPr>
        <w:t> </w:t>
      </w:r>
      <w:r>
        <w:rPr>
          <w:sz w:val="20"/>
          <w:vertAlign w:val="baseline"/>
        </w:rPr>
        <w:t>manifestó</w:t>
      </w:r>
      <w:r>
        <w:rPr>
          <w:spacing w:val="-11"/>
          <w:sz w:val="20"/>
          <w:vertAlign w:val="baseline"/>
        </w:rPr>
        <w:t> </w:t>
      </w:r>
      <w:r>
        <w:rPr>
          <w:sz w:val="20"/>
          <w:vertAlign w:val="baseline"/>
        </w:rPr>
        <w:t>la</w:t>
      </w:r>
      <w:r>
        <w:rPr>
          <w:spacing w:val="-9"/>
          <w:sz w:val="20"/>
          <w:vertAlign w:val="baseline"/>
        </w:rPr>
        <w:t> </w:t>
      </w:r>
      <w:r>
        <w:rPr>
          <w:sz w:val="20"/>
          <w:vertAlign w:val="baseline"/>
        </w:rPr>
        <w:t>necesidad</w:t>
      </w:r>
      <w:r>
        <w:rPr>
          <w:spacing w:val="-9"/>
          <w:sz w:val="20"/>
          <w:vertAlign w:val="baseline"/>
        </w:rPr>
        <w:t> </w:t>
      </w:r>
      <w:r>
        <w:rPr>
          <w:sz w:val="20"/>
          <w:vertAlign w:val="baseline"/>
        </w:rPr>
        <w:t>de</w:t>
      </w:r>
      <w:r>
        <w:rPr>
          <w:spacing w:val="-11"/>
          <w:sz w:val="20"/>
          <w:vertAlign w:val="baseline"/>
        </w:rPr>
        <w:t> </w:t>
      </w:r>
      <w:r>
        <w:rPr>
          <w:sz w:val="20"/>
          <w:vertAlign w:val="baseline"/>
        </w:rPr>
        <w:t>tener</w:t>
      </w:r>
      <w:r>
        <w:rPr>
          <w:spacing w:val="-11"/>
          <w:sz w:val="20"/>
          <w:vertAlign w:val="baseline"/>
        </w:rPr>
        <w:t> </w:t>
      </w:r>
      <w:r>
        <w:rPr>
          <w:sz w:val="20"/>
          <w:vertAlign w:val="baseline"/>
        </w:rPr>
        <w:t>presente </w:t>
      </w:r>
      <w:r>
        <w:rPr>
          <w:spacing w:val="-4"/>
          <w:sz w:val="20"/>
          <w:vertAlign w:val="baseline"/>
        </w:rPr>
        <w:t>que:</w:t>
      </w:r>
    </w:p>
    <w:p>
      <w:pPr>
        <w:pStyle w:val="BodyText"/>
        <w:spacing w:before="4"/>
        <w:rPr>
          <w:sz w:val="19"/>
        </w:rPr>
      </w:pPr>
    </w:p>
    <w:p>
      <w:pPr>
        <w:spacing w:before="1"/>
        <w:ind w:left="1288" w:right="375" w:firstLine="0"/>
        <w:jc w:val="both"/>
        <w:rPr>
          <w:sz w:val="16"/>
        </w:rPr>
      </w:pPr>
      <w:r>
        <w:rPr>
          <w:sz w:val="16"/>
        </w:rPr>
        <w:t>Los derechos civiles y políticos comportan una eficaz protección jurisdiccional tanto interna, cuanto internacional contra las violaciones practicadas por los órganos del Estado o sus representantes.</w:t>
      </w:r>
      <w:r>
        <w:rPr>
          <w:spacing w:val="-2"/>
          <w:sz w:val="16"/>
        </w:rPr>
        <w:t> </w:t>
      </w:r>
      <w:r>
        <w:rPr>
          <w:sz w:val="16"/>
        </w:rPr>
        <w:t>Al</w:t>
      </w:r>
      <w:r>
        <w:rPr>
          <w:spacing w:val="-7"/>
          <w:sz w:val="16"/>
        </w:rPr>
        <w:t> </w:t>
      </w:r>
      <w:r>
        <w:rPr>
          <w:sz w:val="16"/>
        </w:rPr>
        <w:t>revés,</w:t>
      </w:r>
      <w:r>
        <w:rPr>
          <w:spacing w:val="-4"/>
          <w:sz w:val="16"/>
        </w:rPr>
        <w:t> </w:t>
      </w:r>
      <w:r>
        <w:rPr>
          <w:sz w:val="16"/>
        </w:rPr>
        <w:t>los</w:t>
      </w:r>
      <w:r>
        <w:rPr>
          <w:spacing w:val="-6"/>
          <w:sz w:val="16"/>
        </w:rPr>
        <w:t> </w:t>
      </w:r>
      <w:r>
        <w:rPr>
          <w:sz w:val="16"/>
        </w:rPr>
        <w:t>derechos</w:t>
      </w:r>
      <w:r>
        <w:rPr>
          <w:spacing w:val="-6"/>
          <w:sz w:val="16"/>
        </w:rPr>
        <w:t> </w:t>
      </w:r>
      <w:r>
        <w:rPr>
          <w:sz w:val="16"/>
        </w:rPr>
        <w:t>económicos,</w:t>
      </w:r>
      <w:r>
        <w:rPr>
          <w:spacing w:val="-4"/>
          <w:sz w:val="16"/>
        </w:rPr>
        <w:t> </w:t>
      </w:r>
      <w:r>
        <w:rPr>
          <w:sz w:val="16"/>
        </w:rPr>
        <w:t>sociales y</w:t>
      </w:r>
      <w:r>
        <w:rPr>
          <w:spacing w:val="-3"/>
          <w:sz w:val="16"/>
        </w:rPr>
        <w:t> </w:t>
      </w:r>
      <w:r>
        <w:rPr>
          <w:sz w:val="16"/>
        </w:rPr>
        <w:t>culturales</w:t>
      </w:r>
      <w:r>
        <w:rPr>
          <w:spacing w:val="-3"/>
          <w:sz w:val="16"/>
        </w:rPr>
        <w:t> </w:t>
      </w:r>
      <w:r>
        <w:rPr>
          <w:sz w:val="16"/>
        </w:rPr>
        <w:t>son</w:t>
      </w:r>
      <w:r>
        <w:rPr>
          <w:spacing w:val="-5"/>
          <w:sz w:val="16"/>
        </w:rPr>
        <w:t> </w:t>
      </w:r>
      <w:r>
        <w:rPr>
          <w:sz w:val="16"/>
        </w:rPr>
        <w:t>contemplados</w:t>
      </w:r>
      <w:r>
        <w:rPr>
          <w:spacing w:val="-4"/>
          <w:sz w:val="16"/>
        </w:rPr>
        <w:t> </w:t>
      </w:r>
      <w:r>
        <w:rPr>
          <w:sz w:val="16"/>
        </w:rPr>
        <w:t>en grado</w:t>
      </w:r>
      <w:r>
        <w:rPr>
          <w:spacing w:val="-5"/>
          <w:sz w:val="16"/>
        </w:rPr>
        <w:t> </w:t>
      </w:r>
      <w:r>
        <w:rPr>
          <w:sz w:val="16"/>
        </w:rPr>
        <w:t>y</w:t>
      </w:r>
      <w:r>
        <w:rPr>
          <w:spacing w:val="-8"/>
          <w:sz w:val="16"/>
        </w:rPr>
        <w:t> </w:t>
      </w:r>
      <w:r>
        <w:rPr>
          <w:sz w:val="16"/>
        </w:rPr>
        <w:t>forma</w:t>
      </w:r>
      <w:r>
        <w:rPr>
          <w:spacing w:val="-7"/>
          <w:sz w:val="16"/>
        </w:rPr>
        <w:t> </w:t>
      </w:r>
      <w:r>
        <w:rPr>
          <w:sz w:val="16"/>
        </w:rPr>
        <w:t>muy</w:t>
      </w:r>
      <w:r>
        <w:rPr>
          <w:spacing w:val="-5"/>
          <w:sz w:val="16"/>
        </w:rPr>
        <w:t> </w:t>
      </w:r>
      <w:r>
        <w:rPr>
          <w:sz w:val="16"/>
        </w:rPr>
        <w:t>diversos por</w:t>
      </w:r>
      <w:r>
        <w:rPr>
          <w:spacing w:val="-5"/>
          <w:sz w:val="16"/>
        </w:rPr>
        <w:t> </w:t>
      </w:r>
      <w:r>
        <w:rPr>
          <w:sz w:val="16"/>
        </w:rPr>
        <w:t>la</w:t>
      </w:r>
      <w:r>
        <w:rPr>
          <w:spacing w:val="-7"/>
          <w:sz w:val="16"/>
        </w:rPr>
        <w:t> </w:t>
      </w:r>
      <w:r>
        <w:rPr>
          <w:sz w:val="16"/>
        </w:rPr>
        <w:t>legislación</w:t>
      </w:r>
      <w:r>
        <w:rPr>
          <w:spacing w:val="-6"/>
          <w:sz w:val="16"/>
        </w:rPr>
        <w:t> </w:t>
      </w:r>
      <w:r>
        <w:rPr>
          <w:sz w:val="16"/>
        </w:rPr>
        <w:t>de</w:t>
      </w:r>
      <w:r>
        <w:rPr>
          <w:spacing w:val="-6"/>
          <w:sz w:val="16"/>
        </w:rPr>
        <w:t> </w:t>
      </w:r>
      <w:r>
        <w:rPr>
          <w:sz w:val="16"/>
        </w:rPr>
        <w:t>los</w:t>
      </w:r>
      <w:r>
        <w:rPr>
          <w:spacing w:val="-8"/>
          <w:sz w:val="16"/>
        </w:rPr>
        <w:t> </w:t>
      </w:r>
      <w:r>
        <w:rPr>
          <w:sz w:val="16"/>
        </w:rPr>
        <w:t>diferentes</w:t>
      </w:r>
      <w:r>
        <w:rPr>
          <w:spacing w:val="-3"/>
          <w:sz w:val="16"/>
        </w:rPr>
        <w:t> </w:t>
      </w:r>
      <w:r>
        <w:rPr>
          <w:sz w:val="16"/>
        </w:rPr>
        <w:t>Estados</w:t>
      </w:r>
      <w:r>
        <w:rPr>
          <w:spacing w:val="-6"/>
          <w:sz w:val="16"/>
        </w:rPr>
        <w:t> </w:t>
      </w:r>
      <w:r>
        <w:rPr>
          <w:sz w:val="16"/>
        </w:rPr>
        <w:t>Americanos</w:t>
      </w:r>
      <w:r>
        <w:rPr>
          <w:spacing w:val="-8"/>
          <w:sz w:val="16"/>
        </w:rPr>
        <w:t> </w:t>
      </w:r>
      <w:r>
        <w:rPr>
          <w:sz w:val="16"/>
        </w:rPr>
        <w:t>y, aunque los Gobiernos deseen reconocerlos todos, su vigencia depende substancialmente de la disponibilidad de recursos materiales que le permitan su implementación.</w:t>
      </w:r>
    </w:p>
    <w:p>
      <w:pPr>
        <w:spacing w:before="0"/>
        <w:ind w:left="1288" w:right="381" w:firstLine="0"/>
        <w:jc w:val="both"/>
        <w:rPr>
          <w:sz w:val="16"/>
        </w:rPr>
      </w:pPr>
      <w:r>
        <w:rPr>
          <w:sz w:val="16"/>
        </w:rPr>
        <w:t>El Artículo</w:t>
      </w:r>
      <w:r>
        <w:rPr>
          <w:spacing w:val="-1"/>
          <w:sz w:val="16"/>
        </w:rPr>
        <w:t> </w:t>
      </w:r>
      <w:r>
        <w:rPr>
          <w:sz w:val="16"/>
        </w:rPr>
        <w:t>25 del proyecto se</w:t>
      </w:r>
      <w:r>
        <w:rPr>
          <w:spacing w:val="-1"/>
          <w:sz w:val="16"/>
        </w:rPr>
        <w:t> </w:t>
      </w:r>
      <w:r>
        <w:rPr>
          <w:sz w:val="16"/>
        </w:rPr>
        <w:t>ha inspirado en tal concepto pero su texto no corresponde a su </w:t>
      </w:r>
      <w:r>
        <w:rPr>
          <w:spacing w:val="-2"/>
          <w:sz w:val="16"/>
        </w:rPr>
        <w:t>intención.</w:t>
      </w:r>
    </w:p>
    <w:p>
      <w:pPr>
        <w:pStyle w:val="BodyText"/>
        <w:spacing w:before="1"/>
      </w:pPr>
    </w:p>
    <w:p>
      <w:pPr>
        <w:pStyle w:val="ListParagraph"/>
        <w:numPr>
          <w:ilvl w:val="2"/>
          <w:numId w:val="18"/>
        </w:numPr>
        <w:tabs>
          <w:tab w:pos="1082" w:val="left" w:leader="none"/>
        </w:tabs>
        <w:spacing w:line="242" w:lineRule="auto" w:before="1" w:after="0"/>
        <w:ind w:left="1081" w:right="387" w:hanging="360"/>
        <w:jc w:val="both"/>
        <w:rPr>
          <w:sz w:val="20"/>
        </w:rPr>
      </w:pPr>
      <w:r>
        <w:rPr>
          <w:sz w:val="20"/>
        </w:rPr>
        <w:t>Junto</w:t>
      </w:r>
      <w:r>
        <w:rPr>
          <w:spacing w:val="-3"/>
          <w:sz w:val="20"/>
        </w:rPr>
        <w:t> </w:t>
      </w:r>
      <w:r>
        <w:rPr>
          <w:sz w:val="20"/>
        </w:rPr>
        <w:t>a</w:t>
      </w:r>
      <w:r>
        <w:rPr>
          <w:spacing w:val="-2"/>
          <w:sz w:val="20"/>
        </w:rPr>
        <w:t> </w:t>
      </w:r>
      <w:r>
        <w:rPr>
          <w:sz w:val="20"/>
        </w:rPr>
        <w:t>tales observaciones,</w:t>
      </w:r>
      <w:r>
        <w:rPr>
          <w:spacing w:val="-1"/>
          <w:sz w:val="20"/>
        </w:rPr>
        <w:t> </w:t>
      </w:r>
      <w:r>
        <w:rPr>
          <w:sz w:val="20"/>
        </w:rPr>
        <w:t>hubo</w:t>
      </w:r>
      <w:r>
        <w:rPr>
          <w:spacing w:val="-1"/>
          <w:sz w:val="20"/>
        </w:rPr>
        <w:t> </w:t>
      </w:r>
      <w:r>
        <w:rPr>
          <w:sz w:val="20"/>
        </w:rPr>
        <w:t>otras</w:t>
      </w:r>
      <w:r>
        <w:rPr>
          <w:spacing w:val="-2"/>
          <w:sz w:val="20"/>
        </w:rPr>
        <w:t> </w:t>
      </w:r>
      <w:r>
        <w:rPr>
          <w:sz w:val="20"/>
        </w:rPr>
        <w:t>que</w:t>
      </w:r>
      <w:r>
        <w:rPr>
          <w:spacing w:val="-3"/>
          <w:sz w:val="20"/>
        </w:rPr>
        <w:t> </w:t>
      </w:r>
      <w:r>
        <w:rPr>
          <w:sz w:val="20"/>
        </w:rPr>
        <w:t>seguían</w:t>
      </w:r>
      <w:r>
        <w:rPr>
          <w:spacing w:val="-1"/>
          <w:sz w:val="20"/>
        </w:rPr>
        <w:t> </w:t>
      </w:r>
      <w:r>
        <w:rPr>
          <w:sz w:val="20"/>
        </w:rPr>
        <w:t>la</w:t>
      </w:r>
      <w:r>
        <w:rPr>
          <w:spacing w:val="-2"/>
          <w:sz w:val="20"/>
        </w:rPr>
        <w:t> </w:t>
      </w:r>
      <w:r>
        <w:rPr>
          <w:sz w:val="20"/>
        </w:rPr>
        <w:t>misma</w:t>
      </w:r>
      <w:r>
        <w:rPr>
          <w:spacing w:val="-2"/>
          <w:sz w:val="20"/>
        </w:rPr>
        <w:t> </w:t>
      </w:r>
      <w:r>
        <w:rPr>
          <w:sz w:val="20"/>
        </w:rPr>
        <w:t>línea, esto es, apuntaban a la necesidad de enmendar ciertos aspectos de la propuesta, planteadas por Argentina</w:t>
      </w:r>
      <w:r>
        <w:rPr>
          <w:rFonts w:ascii="Calibri" w:hAnsi="Calibri"/>
          <w:sz w:val="20"/>
          <w:vertAlign w:val="superscript"/>
        </w:rPr>
        <w:t>33</w:t>
      </w:r>
      <w:r>
        <w:rPr>
          <w:rFonts w:ascii="Calibri" w:hAnsi="Calibri"/>
          <w:spacing w:val="40"/>
          <w:sz w:val="20"/>
          <w:vertAlign w:val="baseline"/>
        </w:rPr>
        <w:t> </w:t>
      </w:r>
      <w:r>
        <w:rPr>
          <w:sz w:val="20"/>
          <w:vertAlign w:val="baseline"/>
        </w:rPr>
        <w:t>y Guatemala</w:t>
      </w:r>
      <w:r>
        <w:rPr>
          <w:rFonts w:ascii="Calibri" w:hAnsi="Calibri"/>
          <w:sz w:val="20"/>
          <w:vertAlign w:val="superscript"/>
        </w:rPr>
        <w:t>34</w:t>
      </w:r>
      <w:r>
        <w:rPr>
          <w:sz w:val="20"/>
          <w:vertAlign w:val="baseline"/>
        </w:rPr>
        <w:t>.</w:t>
      </w:r>
    </w:p>
    <w:p>
      <w:pPr>
        <w:pStyle w:val="BodyText"/>
      </w:pPr>
    </w:p>
    <w:p>
      <w:pPr>
        <w:pStyle w:val="BodyText"/>
        <w:spacing w:before="9"/>
        <w:rPr>
          <w:sz w:val="24"/>
        </w:rPr>
      </w:pPr>
      <w:r>
        <w:rPr/>
        <w:pict>
          <v:rect style="position:absolute;margin-left:85.103996pt;margin-top:16.279724pt;width:144.020pt;height:.72003pt;mso-position-horizontal-relative:page;mso-position-vertical-relative:paragraph;z-index:-15694848;mso-wrap-distance-left:0;mso-wrap-distance-right:0" id="docshape69" filled="true" fillcolor="#000000" stroked="false">
            <v:fill type="solid"/>
            <w10:wrap type="topAndBottom"/>
          </v:rect>
        </w:pict>
      </w:r>
    </w:p>
    <w:p>
      <w:pPr>
        <w:spacing w:before="101"/>
        <w:ind w:left="362" w:right="0" w:firstLine="0"/>
        <w:jc w:val="left"/>
        <w:rPr>
          <w:sz w:val="16"/>
        </w:rPr>
      </w:pPr>
      <w:r>
        <w:rPr>
          <w:sz w:val="16"/>
          <w:vertAlign w:val="superscript"/>
        </w:rPr>
        <w:t>29</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pp. 42-43, párr. 15-17.</w:t>
      </w:r>
    </w:p>
    <w:p>
      <w:pPr>
        <w:spacing w:before="0"/>
        <w:ind w:left="362" w:right="0" w:firstLine="0"/>
        <w:jc w:val="left"/>
        <w:rPr>
          <w:sz w:val="16"/>
        </w:rPr>
      </w:pPr>
      <w:r>
        <w:rPr>
          <w:sz w:val="16"/>
          <w:vertAlign w:val="superscript"/>
        </w:rPr>
        <w:t>30</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pp. 69-70.</w:t>
      </w:r>
    </w:p>
    <w:p>
      <w:pPr>
        <w:spacing w:before="0"/>
        <w:ind w:left="362" w:right="0" w:firstLine="0"/>
        <w:jc w:val="left"/>
        <w:rPr>
          <w:sz w:val="16"/>
        </w:rPr>
      </w:pPr>
      <w:r>
        <w:rPr>
          <w:sz w:val="16"/>
          <w:vertAlign w:val="superscript"/>
        </w:rPr>
        <w:t>31</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69"/>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101.</w:t>
      </w:r>
    </w:p>
    <w:p>
      <w:pPr>
        <w:spacing w:before="0"/>
        <w:ind w:left="362" w:right="0" w:firstLine="0"/>
        <w:jc w:val="left"/>
        <w:rPr>
          <w:sz w:val="16"/>
        </w:rPr>
      </w:pPr>
      <w:r>
        <w:rPr>
          <w:sz w:val="16"/>
          <w:vertAlign w:val="superscript"/>
        </w:rPr>
        <w:t>32</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pp. 124-125.</w:t>
      </w:r>
    </w:p>
    <w:p>
      <w:pPr>
        <w:spacing w:before="0"/>
        <w:ind w:left="362" w:right="0" w:firstLine="0"/>
        <w:jc w:val="left"/>
        <w:rPr>
          <w:sz w:val="16"/>
        </w:rPr>
      </w:pPr>
      <w:r>
        <w:rPr>
          <w:sz w:val="16"/>
          <w:vertAlign w:val="superscript"/>
        </w:rPr>
        <w:t>33</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47.</w:t>
      </w:r>
    </w:p>
    <w:p>
      <w:pPr>
        <w:spacing w:before="0"/>
        <w:ind w:left="362" w:right="0" w:firstLine="0"/>
        <w:jc w:val="left"/>
        <w:rPr>
          <w:sz w:val="16"/>
        </w:rPr>
      </w:pPr>
      <w:r>
        <w:rPr>
          <w:sz w:val="16"/>
          <w:vertAlign w:val="superscript"/>
        </w:rPr>
        <w:t>34</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107.</w:t>
      </w:r>
    </w:p>
    <w:p>
      <w:pPr>
        <w:spacing w:after="0"/>
        <w:jc w:val="left"/>
        <w:rPr>
          <w:sz w:val="16"/>
        </w:rPr>
        <w:sectPr>
          <w:footerReference w:type="default" r:id="rId19"/>
          <w:pgSz w:w="11910" w:h="16840"/>
          <w:pgMar w:footer="0" w:header="0" w:top="1320" w:bottom="280" w:left="1340" w:right="1320"/>
        </w:sectPr>
      </w:pPr>
    </w:p>
    <w:p>
      <w:pPr>
        <w:pStyle w:val="ListParagraph"/>
        <w:numPr>
          <w:ilvl w:val="2"/>
          <w:numId w:val="18"/>
        </w:numPr>
        <w:tabs>
          <w:tab w:pos="1082" w:val="left" w:leader="none"/>
        </w:tabs>
        <w:spacing w:line="247" w:lineRule="auto" w:before="78" w:after="0"/>
        <w:ind w:left="1081" w:right="382" w:hanging="360"/>
        <w:jc w:val="both"/>
        <w:rPr>
          <w:sz w:val="20"/>
        </w:rPr>
      </w:pPr>
      <w:r>
        <w:rPr>
          <w:sz w:val="20"/>
        </w:rPr>
        <w:t>En el contexto del debate desarrollado en la Conferencia Especializada Interamericana sobre Derechos Humanos, se discutieron con mayor detalle los citados artículos 25 y 26 del Proyecto, aprobándose</w:t>
      </w:r>
      <w:r>
        <w:rPr>
          <w:rFonts w:ascii="Calibri" w:hAnsi="Calibri"/>
          <w:sz w:val="20"/>
          <w:vertAlign w:val="superscript"/>
        </w:rPr>
        <w:t>35</w:t>
      </w:r>
      <w:r>
        <w:rPr>
          <w:rFonts w:ascii="Calibri" w:hAnsi="Calibri"/>
          <w:spacing w:val="21"/>
          <w:sz w:val="20"/>
          <w:vertAlign w:val="baseline"/>
        </w:rPr>
        <w:t> </w:t>
      </w:r>
      <w:r>
        <w:rPr>
          <w:sz w:val="20"/>
          <w:vertAlign w:val="baseline"/>
        </w:rPr>
        <w:t>y presentándose a la sesión plenaria</w:t>
      </w:r>
      <w:r>
        <w:rPr>
          <w:spacing w:val="-18"/>
          <w:sz w:val="20"/>
          <w:vertAlign w:val="baseline"/>
        </w:rPr>
        <w:t> </w:t>
      </w:r>
      <w:r>
        <w:rPr>
          <w:rFonts w:ascii="Calibri" w:hAnsi="Calibri"/>
          <w:sz w:val="20"/>
          <w:vertAlign w:val="superscript"/>
        </w:rPr>
        <w:t>36</w:t>
      </w:r>
      <w:r>
        <w:rPr>
          <w:rFonts w:ascii="Calibri" w:hAnsi="Calibri"/>
          <w:sz w:val="20"/>
          <w:vertAlign w:val="baseline"/>
        </w:rPr>
        <w:t> </w:t>
      </w:r>
      <w:r>
        <w:rPr>
          <w:sz w:val="20"/>
          <w:vertAlign w:val="baseline"/>
        </w:rPr>
        <w:t>la siguiente propuesta de preceptos referidos a los derechos económicos, sociales y culturales:</w:t>
      </w:r>
    </w:p>
    <w:p>
      <w:pPr>
        <w:pStyle w:val="BodyText"/>
        <w:spacing w:before="3"/>
        <w:rPr>
          <w:sz w:val="19"/>
        </w:rPr>
      </w:pPr>
    </w:p>
    <w:p>
      <w:pPr>
        <w:spacing w:before="0"/>
        <w:ind w:left="1288" w:right="0" w:firstLine="0"/>
        <w:jc w:val="both"/>
        <w:rPr>
          <w:sz w:val="16"/>
        </w:rPr>
      </w:pPr>
      <w:r>
        <w:rPr>
          <w:sz w:val="16"/>
        </w:rPr>
        <w:t>Capítulo</w:t>
      </w:r>
      <w:r>
        <w:rPr>
          <w:spacing w:val="-6"/>
          <w:sz w:val="16"/>
        </w:rPr>
        <w:t> </w:t>
      </w:r>
      <w:r>
        <w:rPr>
          <w:spacing w:val="-4"/>
          <w:sz w:val="16"/>
        </w:rPr>
        <w:t>III.</w:t>
      </w:r>
    </w:p>
    <w:p>
      <w:pPr>
        <w:spacing w:before="0"/>
        <w:ind w:left="1288" w:right="0" w:firstLine="0"/>
        <w:jc w:val="both"/>
        <w:rPr>
          <w:sz w:val="16"/>
        </w:rPr>
      </w:pPr>
      <w:r>
        <w:rPr>
          <w:sz w:val="16"/>
        </w:rPr>
        <w:t>Derechos</w:t>
      </w:r>
      <w:r>
        <w:rPr>
          <w:spacing w:val="-8"/>
          <w:sz w:val="16"/>
        </w:rPr>
        <w:t> </w:t>
      </w:r>
      <w:r>
        <w:rPr>
          <w:sz w:val="16"/>
        </w:rPr>
        <w:t>económicos,</w:t>
      </w:r>
      <w:r>
        <w:rPr>
          <w:spacing w:val="-6"/>
          <w:sz w:val="16"/>
        </w:rPr>
        <w:t> </w:t>
      </w:r>
      <w:r>
        <w:rPr>
          <w:sz w:val="16"/>
        </w:rPr>
        <w:t>sociales</w:t>
      </w:r>
      <w:r>
        <w:rPr>
          <w:spacing w:val="-5"/>
          <w:sz w:val="16"/>
        </w:rPr>
        <w:t> </w:t>
      </w:r>
      <w:r>
        <w:rPr>
          <w:sz w:val="16"/>
        </w:rPr>
        <w:t>y</w:t>
      </w:r>
      <w:r>
        <w:rPr>
          <w:spacing w:val="-7"/>
          <w:sz w:val="16"/>
        </w:rPr>
        <w:t> </w:t>
      </w:r>
      <w:r>
        <w:rPr>
          <w:spacing w:val="-2"/>
          <w:sz w:val="16"/>
        </w:rPr>
        <w:t>culturales</w:t>
      </w:r>
    </w:p>
    <w:p>
      <w:pPr>
        <w:pStyle w:val="BodyText"/>
        <w:rPr>
          <w:sz w:val="16"/>
        </w:rPr>
      </w:pPr>
    </w:p>
    <w:p>
      <w:pPr>
        <w:spacing w:before="0"/>
        <w:ind w:left="1288" w:right="0" w:firstLine="0"/>
        <w:jc w:val="both"/>
        <w:rPr>
          <w:sz w:val="16"/>
        </w:rPr>
      </w:pPr>
      <w:r>
        <w:rPr>
          <w:sz w:val="16"/>
        </w:rPr>
        <w:t>Artículo</w:t>
      </w:r>
      <w:r>
        <w:rPr>
          <w:spacing w:val="-6"/>
          <w:sz w:val="16"/>
        </w:rPr>
        <w:t> </w:t>
      </w:r>
      <w:r>
        <w:rPr>
          <w:sz w:val="16"/>
        </w:rPr>
        <w:t>26.</w:t>
      </w:r>
      <w:r>
        <w:rPr>
          <w:spacing w:val="-4"/>
          <w:sz w:val="16"/>
        </w:rPr>
        <w:t> </w:t>
      </w:r>
      <w:r>
        <w:rPr>
          <w:sz w:val="16"/>
        </w:rPr>
        <w:t>Desarrollo</w:t>
      </w:r>
      <w:r>
        <w:rPr>
          <w:spacing w:val="-1"/>
          <w:sz w:val="16"/>
        </w:rPr>
        <w:t> </w:t>
      </w:r>
      <w:r>
        <w:rPr>
          <w:spacing w:val="-2"/>
          <w:sz w:val="16"/>
        </w:rPr>
        <w:t>Progresivo</w:t>
      </w:r>
    </w:p>
    <w:p>
      <w:pPr>
        <w:spacing w:line="240" w:lineRule="auto" w:before="0"/>
        <w:ind w:left="1288" w:right="376" w:firstLine="0"/>
        <w:jc w:val="both"/>
        <w:rPr>
          <w:sz w:val="16"/>
        </w:rPr>
      </w:pPr>
      <w:r>
        <w:rPr>
          <w:sz w:val="16"/>
        </w:rPr>
        <w:t>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p>
      <w:pPr>
        <w:pStyle w:val="BodyText"/>
        <w:spacing w:before="2"/>
        <w:rPr>
          <w:sz w:val="16"/>
        </w:rPr>
      </w:pPr>
    </w:p>
    <w:p>
      <w:pPr>
        <w:spacing w:before="0"/>
        <w:ind w:left="1288" w:right="0" w:firstLine="0"/>
        <w:jc w:val="both"/>
        <w:rPr>
          <w:sz w:val="16"/>
        </w:rPr>
      </w:pPr>
      <w:r>
        <w:rPr>
          <w:sz w:val="16"/>
        </w:rPr>
        <w:t>Artículo</w:t>
      </w:r>
      <w:r>
        <w:rPr>
          <w:spacing w:val="-4"/>
          <w:sz w:val="16"/>
        </w:rPr>
        <w:t> </w:t>
      </w:r>
      <w:r>
        <w:rPr>
          <w:sz w:val="16"/>
        </w:rPr>
        <w:t>27.</w:t>
      </w:r>
      <w:r>
        <w:rPr>
          <w:spacing w:val="-4"/>
          <w:sz w:val="16"/>
        </w:rPr>
        <w:t> </w:t>
      </w:r>
      <w:r>
        <w:rPr>
          <w:sz w:val="16"/>
        </w:rPr>
        <w:t>Control</w:t>
      </w:r>
      <w:r>
        <w:rPr>
          <w:spacing w:val="-5"/>
          <w:sz w:val="16"/>
        </w:rPr>
        <w:t> </w:t>
      </w:r>
      <w:r>
        <w:rPr>
          <w:sz w:val="16"/>
        </w:rPr>
        <w:t>del</w:t>
      </w:r>
      <w:r>
        <w:rPr>
          <w:spacing w:val="-3"/>
          <w:sz w:val="16"/>
        </w:rPr>
        <w:t> </w:t>
      </w:r>
      <w:r>
        <w:rPr>
          <w:sz w:val="16"/>
        </w:rPr>
        <w:t>Cumplimiento</w:t>
      </w:r>
      <w:r>
        <w:rPr>
          <w:spacing w:val="-3"/>
          <w:sz w:val="16"/>
        </w:rPr>
        <w:t> </w:t>
      </w:r>
      <w:r>
        <w:rPr>
          <w:sz w:val="16"/>
        </w:rPr>
        <w:t>de</w:t>
      </w:r>
      <w:r>
        <w:rPr>
          <w:spacing w:val="-4"/>
          <w:sz w:val="16"/>
        </w:rPr>
        <w:t> </w:t>
      </w:r>
      <w:r>
        <w:rPr>
          <w:sz w:val="16"/>
        </w:rPr>
        <w:t>las</w:t>
      </w:r>
      <w:r>
        <w:rPr>
          <w:spacing w:val="-4"/>
          <w:sz w:val="16"/>
        </w:rPr>
        <w:t> </w:t>
      </w:r>
      <w:r>
        <w:rPr>
          <w:spacing w:val="-2"/>
          <w:sz w:val="16"/>
        </w:rPr>
        <w:t>Obligaciones</w:t>
      </w:r>
    </w:p>
    <w:p>
      <w:pPr>
        <w:spacing w:before="0"/>
        <w:ind w:left="1288" w:right="379" w:firstLine="0"/>
        <w:jc w:val="both"/>
        <w:rPr>
          <w:sz w:val="16"/>
        </w:rPr>
      </w:pPr>
      <w:r>
        <w:rPr>
          <w:sz w:val="16"/>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aquella verifique si se están</w:t>
      </w:r>
      <w:r>
        <w:rPr>
          <w:spacing w:val="-1"/>
          <w:sz w:val="16"/>
        </w:rPr>
        <w:t> </w:t>
      </w:r>
      <w:r>
        <w:rPr>
          <w:sz w:val="16"/>
        </w:rPr>
        <w:t>cumpliendo las</w:t>
      </w:r>
      <w:r>
        <w:rPr>
          <w:spacing w:val="-2"/>
          <w:sz w:val="16"/>
        </w:rPr>
        <w:t> </w:t>
      </w:r>
      <w:r>
        <w:rPr>
          <w:sz w:val="16"/>
        </w:rPr>
        <w:t>obligaciones antes</w:t>
      </w:r>
      <w:r>
        <w:rPr>
          <w:spacing w:val="-2"/>
          <w:sz w:val="16"/>
        </w:rPr>
        <w:t> </w:t>
      </w:r>
      <w:r>
        <w:rPr>
          <w:sz w:val="16"/>
        </w:rPr>
        <w:t>determinadas,</w:t>
      </w:r>
      <w:r>
        <w:rPr>
          <w:spacing w:val="-1"/>
          <w:sz w:val="16"/>
        </w:rPr>
        <w:t> </w:t>
      </w:r>
      <w:r>
        <w:rPr>
          <w:sz w:val="16"/>
        </w:rPr>
        <w:t>que</w:t>
      </w:r>
      <w:r>
        <w:rPr>
          <w:spacing w:val="-2"/>
          <w:sz w:val="16"/>
        </w:rPr>
        <w:t> </w:t>
      </w:r>
      <w:r>
        <w:rPr>
          <w:sz w:val="16"/>
        </w:rPr>
        <w:t>son</w:t>
      </w:r>
      <w:r>
        <w:rPr>
          <w:spacing w:val="-1"/>
          <w:sz w:val="16"/>
        </w:rPr>
        <w:t> </w:t>
      </w:r>
      <w:r>
        <w:rPr>
          <w:sz w:val="16"/>
        </w:rPr>
        <w:t>la sustentación indispensable para el ejercicio de los otros derechos consagrados en esta Convención.</w:t>
      </w:r>
    </w:p>
    <w:p>
      <w:pPr>
        <w:pStyle w:val="BodyText"/>
        <w:rPr>
          <w:sz w:val="16"/>
        </w:rPr>
      </w:pPr>
    </w:p>
    <w:p>
      <w:pPr>
        <w:spacing w:before="0"/>
        <w:ind w:left="1288" w:right="0" w:firstLine="0"/>
        <w:jc w:val="left"/>
        <w:rPr>
          <w:sz w:val="16"/>
        </w:rPr>
      </w:pPr>
      <w:r>
        <w:rPr>
          <w:spacing w:val="-5"/>
          <w:sz w:val="16"/>
        </w:rPr>
        <w:t>[…]</w:t>
      </w:r>
    </w:p>
    <w:p>
      <w:pPr>
        <w:spacing w:before="0"/>
        <w:ind w:left="1288" w:right="0" w:firstLine="0"/>
        <w:jc w:val="left"/>
        <w:rPr>
          <w:sz w:val="16"/>
        </w:rPr>
      </w:pPr>
      <w:r>
        <w:rPr>
          <w:sz w:val="16"/>
        </w:rPr>
        <w:t>Capítulo</w:t>
      </w:r>
      <w:r>
        <w:rPr>
          <w:spacing w:val="-3"/>
          <w:sz w:val="16"/>
        </w:rPr>
        <w:t> </w:t>
      </w:r>
      <w:r>
        <w:rPr>
          <w:sz w:val="16"/>
        </w:rPr>
        <w:t>VII.</w:t>
      </w:r>
      <w:r>
        <w:rPr>
          <w:spacing w:val="-6"/>
          <w:sz w:val="16"/>
        </w:rPr>
        <w:t> </w:t>
      </w:r>
      <w:r>
        <w:rPr>
          <w:sz w:val="16"/>
        </w:rPr>
        <w:t>La</w:t>
      </w:r>
      <w:r>
        <w:rPr>
          <w:spacing w:val="-4"/>
          <w:sz w:val="16"/>
        </w:rPr>
        <w:t> </w:t>
      </w:r>
      <w:r>
        <w:rPr>
          <w:sz w:val="16"/>
        </w:rPr>
        <w:t>Comisión</w:t>
      </w:r>
      <w:r>
        <w:rPr>
          <w:spacing w:val="-5"/>
          <w:sz w:val="16"/>
        </w:rPr>
        <w:t> </w:t>
      </w:r>
      <w:r>
        <w:rPr>
          <w:sz w:val="16"/>
        </w:rPr>
        <w:t>Interamericana</w:t>
      </w:r>
      <w:r>
        <w:rPr>
          <w:spacing w:val="-6"/>
          <w:sz w:val="16"/>
        </w:rPr>
        <w:t> </w:t>
      </w:r>
      <w:r>
        <w:rPr>
          <w:sz w:val="16"/>
        </w:rPr>
        <w:t>de</w:t>
      </w:r>
      <w:r>
        <w:rPr>
          <w:spacing w:val="-7"/>
          <w:sz w:val="16"/>
        </w:rPr>
        <w:t> </w:t>
      </w:r>
      <w:r>
        <w:rPr>
          <w:sz w:val="16"/>
        </w:rPr>
        <w:t>Derechos</w:t>
      </w:r>
      <w:r>
        <w:rPr>
          <w:spacing w:val="-2"/>
          <w:sz w:val="16"/>
        </w:rPr>
        <w:t> Humanos</w:t>
      </w:r>
    </w:p>
    <w:p>
      <w:pPr>
        <w:spacing w:before="0"/>
        <w:ind w:left="1288" w:right="0" w:firstLine="0"/>
        <w:jc w:val="left"/>
        <w:rPr>
          <w:sz w:val="16"/>
        </w:rPr>
      </w:pPr>
      <w:r>
        <w:rPr>
          <w:spacing w:val="-5"/>
          <w:sz w:val="16"/>
        </w:rPr>
        <w:t>[…]</w:t>
      </w:r>
    </w:p>
    <w:p>
      <w:pPr>
        <w:spacing w:before="0"/>
        <w:ind w:left="1288" w:right="0" w:firstLine="0"/>
        <w:jc w:val="left"/>
        <w:rPr>
          <w:sz w:val="16"/>
        </w:rPr>
      </w:pPr>
      <w:r>
        <w:rPr>
          <w:sz w:val="16"/>
        </w:rPr>
        <w:t>Sección</w:t>
      </w:r>
      <w:r>
        <w:rPr>
          <w:spacing w:val="-4"/>
          <w:sz w:val="16"/>
        </w:rPr>
        <w:t> </w:t>
      </w:r>
      <w:r>
        <w:rPr>
          <w:sz w:val="16"/>
        </w:rPr>
        <w:t>2.</w:t>
      </w:r>
      <w:r>
        <w:rPr>
          <w:spacing w:val="-3"/>
          <w:sz w:val="16"/>
        </w:rPr>
        <w:t> </w:t>
      </w:r>
      <w:r>
        <w:rPr>
          <w:spacing w:val="-2"/>
          <w:sz w:val="16"/>
        </w:rPr>
        <w:t>Funciones</w:t>
      </w:r>
    </w:p>
    <w:p>
      <w:pPr>
        <w:spacing w:before="0"/>
        <w:ind w:left="1288" w:right="0" w:firstLine="0"/>
        <w:jc w:val="left"/>
        <w:rPr>
          <w:sz w:val="16"/>
        </w:rPr>
      </w:pPr>
      <w:r>
        <w:rPr>
          <w:spacing w:val="-5"/>
          <w:sz w:val="16"/>
        </w:rPr>
        <w:t>[…]</w:t>
      </w:r>
    </w:p>
    <w:p>
      <w:pPr>
        <w:spacing w:before="0"/>
        <w:ind w:left="1288" w:right="0" w:firstLine="0"/>
        <w:jc w:val="left"/>
        <w:rPr>
          <w:sz w:val="16"/>
        </w:rPr>
      </w:pPr>
      <w:r>
        <w:rPr>
          <w:sz w:val="16"/>
        </w:rPr>
        <w:t>Artículo</w:t>
      </w:r>
      <w:r>
        <w:rPr>
          <w:spacing w:val="-4"/>
          <w:sz w:val="16"/>
        </w:rPr>
        <w:t> </w:t>
      </w:r>
      <w:r>
        <w:rPr>
          <w:spacing w:val="-5"/>
          <w:sz w:val="16"/>
        </w:rPr>
        <w:t>43.</w:t>
      </w:r>
    </w:p>
    <w:p>
      <w:pPr>
        <w:spacing w:before="0"/>
        <w:ind w:left="1288" w:right="380" w:firstLine="0"/>
        <w:jc w:val="both"/>
        <w:rPr>
          <w:sz w:val="16"/>
        </w:rPr>
      </w:pPr>
      <w:r>
        <w:rPr>
          <w:sz w:val="16"/>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aquella verifique si se están cumpliendo las obligaciones derivadas de las normas económicas, sociales y sobre educación, ciencia y cultura, contenidas en la Carta de la Organización de los Estados Americanos, reformada por el Protocolo de Buenos Aires.</w:t>
      </w:r>
    </w:p>
    <w:p>
      <w:pPr>
        <w:pStyle w:val="BodyText"/>
        <w:rPr>
          <w:sz w:val="16"/>
        </w:rPr>
      </w:pPr>
    </w:p>
    <w:p>
      <w:pPr>
        <w:pStyle w:val="ListParagraph"/>
        <w:numPr>
          <w:ilvl w:val="2"/>
          <w:numId w:val="18"/>
        </w:numPr>
        <w:tabs>
          <w:tab w:pos="1082" w:val="left" w:leader="none"/>
        </w:tabs>
        <w:spacing w:line="242" w:lineRule="auto" w:before="0" w:after="0"/>
        <w:ind w:left="1081" w:right="380" w:hanging="360"/>
        <w:jc w:val="both"/>
        <w:rPr>
          <w:sz w:val="20"/>
        </w:rPr>
      </w:pPr>
      <w:r>
        <w:rPr>
          <w:sz w:val="20"/>
        </w:rPr>
        <w:t>Al someter la propuesta final la votación en la sesión plenaria, esta decidió aprobar el artículo 26 y eliminar el artículo 27, sin justificación alguna</w:t>
      </w:r>
      <w:r>
        <w:rPr>
          <w:rFonts w:ascii="Calibri" w:hAnsi="Calibri"/>
          <w:sz w:val="20"/>
          <w:vertAlign w:val="superscript"/>
        </w:rPr>
        <w:t>37</w:t>
      </w:r>
      <w:r>
        <w:rPr>
          <w:sz w:val="20"/>
          <w:vertAlign w:val="baseline"/>
        </w:rPr>
        <w:t>. Con relación al artículo 43, el cambio fue más revelador, puesto que decidió reemplazar la oración “[…] a fin de que aquella </w:t>
      </w:r>
      <w:r>
        <w:rPr>
          <w:b/>
          <w:sz w:val="20"/>
          <w:vertAlign w:val="baseline"/>
        </w:rPr>
        <w:t>verifique </w:t>
      </w:r>
      <w:r>
        <w:rPr>
          <w:sz w:val="20"/>
          <w:vertAlign w:val="baseline"/>
        </w:rPr>
        <w:t>si se están cumpliendo las obligaciones derivadas de las normas económicas, sociales y sobre educación, ciencia y cultura […]” por aquella que indica “[…] a fin de que</w:t>
      </w:r>
      <w:r>
        <w:rPr>
          <w:spacing w:val="-16"/>
          <w:sz w:val="20"/>
          <w:vertAlign w:val="baseline"/>
        </w:rPr>
        <w:t> </w:t>
      </w:r>
      <w:r>
        <w:rPr>
          <w:sz w:val="20"/>
          <w:vertAlign w:val="baseline"/>
        </w:rPr>
        <w:t>aquella</w:t>
      </w:r>
      <w:r>
        <w:rPr>
          <w:spacing w:val="-13"/>
          <w:sz w:val="20"/>
          <w:vertAlign w:val="baseline"/>
        </w:rPr>
        <w:t> </w:t>
      </w:r>
      <w:r>
        <w:rPr>
          <w:sz w:val="20"/>
          <w:vertAlign w:val="baseline"/>
        </w:rPr>
        <w:t>vele</w:t>
      </w:r>
      <w:r>
        <w:rPr>
          <w:spacing w:val="-16"/>
          <w:sz w:val="20"/>
          <w:vertAlign w:val="baseline"/>
        </w:rPr>
        <w:t> </w:t>
      </w:r>
      <w:r>
        <w:rPr>
          <w:sz w:val="20"/>
          <w:vertAlign w:val="baseline"/>
        </w:rPr>
        <w:t>porque</w:t>
      </w:r>
      <w:r>
        <w:rPr>
          <w:spacing w:val="-12"/>
          <w:sz w:val="20"/>
          <w:vertAlign w:val="baseline"/>
        </w:rPr>
        <w:t> </w:t>
      </w:r>
      <w:r>
        <w:rPr>
          <w:sz w:val="20"/>
          <w:vertAlign w:val="baseline"/>
        </w:rPr>
        <w:t>se</w:t>
      </w:r>
      <w:r>
        <w:rPr>
          <w:spacing w:val="-12"/>
          <w:sz w:val="20"/>
          <w:vertAlign w:val="baseline"/>
        </w:rPr>
        <w:t> </w:t>
      </w:r>
      <w:r>
        <w:rPr>
          <w:b/>
          <w:sz w:val="20"/>
          <w:vertAlign w:val="baseline"/>
        </w:rPr>
        <w:t>promuevan</w:t>
      </w:r>
      <w:r>
        <w:rPr>
          <w:b/>
          <w:spacing w:val="-11"/>
          <w:sz w:val="20"/>
          <w:vertAlign w:val="baseline"/>
        </w:rPr>
        <w:t> </w:t>
      </w:r>
      <w:r>
        <w:rPr>
          <w:sz w:val="20"/>
          <w:vertAlign w:val="baseline"/>
        </w:rPr>
        <w:t>los</w:t>
      </w:r>
      <w:r>
        <w:rPr>
          <w:spacing w:val="-16"/>
          <w:sz w:val="20"/>
          <w:vertAlign w:val="baseline"/>
        </w:rPr>
        <w:t> </w:t>
      </w:r>
      <w:r>
        <w:rPr>
          <w:sz w:val="20"/>
          <w:vertAlign w:val="baseline"/>
        </w:rPr>
        <w:t>derechos</w:t>
      </w:r>
      <w:r>
        <w:rPr>
          <w:spacing w:val="-14"/>
          <w:sz w:val="20"/>
          <w:vertAlign w:val="baseline"/>
        </w:rPr>
        <w:t> </w:t>
      </w:r>
      <w:r>
        <w:rPr>
          <w:sz w:val="20"/>
          <w:vertAlign w:val="baseline"/>
        </w:rPr>
        <w:t>derivados</w:t>
      </w:r>
      <w:r>
        <w:rPr>
          <w:spacing w:val="-14"/>
          <w:sz w:val="20"/>
          <w:vertAlign w:val="baseline"/>
        </w:rPr>
        <w:t> </w:t>
      </w:r>
      <w:r>
        <w:rPr>
          <w:sz w:val="20"/>
          <w:vertAlign w:val="baseline"/>
        </w:rPr>
        <w:t>de</w:t>
      </w:r>
      <w:r>
        <w:rPr>
          <w:spacing w:val="-16"/>
          <w:sz w:val="20"/>
          <w:vertAlign w:val="baseline"/>
        </w:rPr>
        <w:t> </w:t>
      </w:r>
      <w:r>
        <w:rPr>
          <w:sz w:val="20"/>
          <w:vertAlign w:val="baseline"/>
        </w:rPr>
        <w:t>las</w:t>
      </w:r>
      <w:r>
        <w:rPr>
          <w:spacing w:val="-14"/>
          <w:sz w:val="20"/>
          <w:vertAlign w:val="baseline"/>
        </w:rPr>
        <w:t> </w:t>
      </w:r>
      <w:r>
        <w:rPr>
          <w:sz w:val="20"/>
          <w:vertAlign w:val="baseline"/>
        </w:rPr>
        <w:t>normas económicas, sociales y sobre educación, ciencia y cultura […]” </w:t>
      </w:r>
      <w:r>
        <w:rPr>
          <w:rFonts w:ascii="Calibri" w:hAnsi="Calibri"/>
          <w:sz w:val="20"/>
          <w:vertAlign w:val="superscript"/>
        </w:rPr>
        <w:t>38</w:t>
      </w:r>
      <w:r>
        <w:rPr>
          <w:rFonts w:ascii="Calibri" w:hAnsi="Calibri"/>
          <w:sz w:val="20"/>
          <w:vertAlign w:val="baseline"/>
        </w:rPr>
        <w:t> </w:t>
      </w:r>
      <w:r>
        <w:rPr>
          <w:sz w:val="20"/>
          <w:vertAlign w:val="baseline"/>
        </w:rPr>
        <w:t>. En consecuencia, se pasaba de un mecanismo reforzado de protección a uno vinculado a la promoción especial de este tipo de derechos.</w:t>
      </w:r>
    </w:p>
    <w:p>
      <w:pPr>
        <w:pStyle w:val="BodyText"/>
        <w:spacing w:before="3"/>
      </w:pPr>
    </w:p>
    <w:p>
      <w:pPr>
        <w:pStyle w:val="ListParagraph"/>
        <w:numPr>
          <w:ilvl w:val="2"/>
          <w:numId w:val="18"/>
        </w:numPr>
        <w:tabs>
          <w:tab w:pos="1082" w:val="left" w:leader="none"/>
        </w:tabs>
        <w:spacing w:line="242" w:lineRule="auto" w:before="0" w:after="0"/>
        <w:ind w:left="1081" w:right="381" w:hanging="360"/>
        <w:jc w:val="both"/>
        <w:rPr>
          <w:sz w:val="20"/>
        </w:rPr>
      </w:pPr>
      <w:r>
        <w:rPr>
          <w:sz w:val="20"/>
        </w:rPr>
        <w:t>Poco después de la aprobación de la Convención Americana sobre Derechos Humanos, la Comisión Interamericana reconoció </w:t>
      </w:r>
      <w:r>
        <w:rPr>
          <w:b/>
          <w:sz w:val="20"/>
        </w:rPr>
        <w:t>“la dificultad para establecer criterios que permitan medir el cumplimiento por los Estados</w:t>
      </w:r>
      <w:r>
        <w:rPr>
          <w:b/>
          <w:spacing w:val="76"/>
          <w:sz w:val="20"/>
        </w:rPr>
        <w:t> </w:t>
      </w:r>
      <w:r>
        <w:rPr>
          <w:b/>
          <w:sz w:val="20"/>
        </w:rPr>
        <w:t>de</w:t>
      </w:r>
      <w:r>
        <w:rPr>
          <w:b/>
          <w:spacing w:val="76"/>
          <w:sz w:val="20"/>
        </w:rPr>
        <w:t> </w:t>
      </w:r>
      <w:r>
        <w:rPr>
          <w:b/>
          <w:sz w:val="20"/>
        </w:rPr>
        <w:t>sus</w:t>
      </w:r>
      <w:r>
        <w:rPr>
          <w:b/>
          <w:spacing w:val="76"/>
          <w:sz w:val="20"/>
        </w:rPr>
        <w:t> </w:t>
      </w:r>
      <w:r>
        <w:rPr>
          <w:b/>
          <w:sz w:val="20"/>
        </w:rPr>
        <w:t>obligaciones</w:t>
      </w:r>
      <w:r>
        <w:rPr>
          <w:b/>
          <w:spacing w:val="-17"/>
          <w:sz w:val="20"/>
        </w:rPr>
        <w:t> </w:t>
      </w:r>
      <w:r>
        <w:rPr>
          <w:rFonts w:ascii="Calibri" w:hAnsi="Calibri"/>
          <w:sz w:val="20"/>
          <w:vertAlign w:val="superscript"/>
        </w:rPr>
        <w:t>39</w:t>
      </w:r>
      <w:r>
        <w:rPr>
          <w:rFonts w:ascii="Calibri" w:hAnsi="Calibri"/>
          <w:spacing w:val="66"/>
          <w:sz w:val="20"/>
          <w:vertAlign w:val="baseline"/>
        </w:rPr>
        <w:t> </w:t>
      </w:r>
      <w:r>
        <w:rPr>
          <w:sz w:val="20"/>
          <w:vertAlign w:val="baseline"/>
        </w:rPr>
        <w:t>[respecto</w:t>
      </w:r>
      <w:r>
        <w:rPr>
          <w:spacing w:val="76"/>
          <w:sz w:val="20"/>
          <w:vertAlign w:val="baseline"/>
        </w:rPr>
        <w:t> </w:t>
      </w:r>
      <w:r>
        <w:rPr>
          <w:sz w:val="20"/>
          <w:vertAlign w:val="baseline"/>
        </w:rPr>
        <w:t>a</w:t>
      </w:r>
      <w:r>
        <w:rPr>
          <w:spacing w:val="77"/>
          <w:sz w:val="20"/>
          <w:vertAlign w:val="baseline"/>
        </w:rPr>
        <w:t> </w:t>
      </w:r>
      <w:r>
        <w:rPr>
          <w:sz w:val="20"/>
          <w:vertAlign w:val="baseline"/>
        </w:rPr>
        <w:t>los</w:t>
      </w:r>
      <w:r>
        <w:rPr>
          <w:spacing w:val="74"/>
          <w:sz w:val="20"/>
          <w:vertAlign w:val="baseline"/>
        </w:rPr>
        <w:t> </w:t>
      </w:r>
      <w:r>
        <w:rPr>
          <w:sz w:val="20"/>
          <w:vertAlign w:val="baseline"/>
        </w:rPr>
        <w:t>derechos</w:t>
      </w:r>
      <w:r>
        <w:rPr>
          <w:spacing w:val="78"/>
          <w:sz w:val="20"/>
          <w:vertAlign w:val="baseline"/>
        </w:rPr>
        <w:t> </w:t>
      </w:r>
      <w:r>
        <w:rPr>
          <w:sz w:val="20"/>
          <w:vertAlign w:val="baseline"/>
        </w:rPr>
        <w:t>económicos,</w:t>
      </w:r>
    </w:p>
    <w:p>
      <w:pPr>
        <w:pStyle w:val="BodyText"/>
      </w:pPr>
    </w:p>
    <w:p>
      <w:pPr>
        <w:pStyle w:val="BodyText"/>
        <w:spacing w:before="8"/>
        <w:rPr>
          <w:sz w:val="18"/>
        </w:rPr>
      </w:pPr>
      <w:r>
        <w:rPr/>
        <w:pict>
          <v:rect style="position:absolute;margin-left:85.103996pt;margin-top:12.568008pt;width:144.020pt;height:.71997pt;mso-position-horizontal-relative:page;mso-position-vertical-relative:paragraph;z-index:-15694336;mso-wrap-distance-left:0;mso-wrap-distance-right:0" id="docshape70" filled="true" fillcolor="#000000" stroked="false">
            <v:fill type="solid"/>
            <w10:wrap type="topAndBottom"/>
          </v:rect>
        </w:pict>
      </w:r>
    </w:p>
    <w:p>
      <w:pPr>
        <w:spacing w:before="100"/>
        <w:ind w:left="362" w:right="0" w:firstLine="0"/>
        <w:jc w:val="left"/>
        <w:rPr>
          <w:sz w:val="16"/>
        </w:rPr>
      </w:pPr>
      <w:r>
        <w:rPr>
          <w:sz w:val="16"/>
          <w:vertAlign w:val="superscript"/>
        </w:rPr>
        <w:t>35</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276.</w:t>
      </w:r>
    </w:p>
    <w:p>
      <w:pPr>
        <w:spacing w:before="0"/>
        <w:ind w:left="362" w:right="0" w:firstLine="0"/>
        <w:jc w:val="left"/>
        <w:rPr>
          <w:sz w:val="16"/>
        </w:rPr>
      </w:pPr>
      <w:r>
        <w:rPr>
          <w:sz w:val="16"/>
          <w:vertAlign w:val="superscript"/>
        </w:rPr>
        <w:t>36</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318 y 384.</w:t>
      </w:r>
    </w:p>
    <w:p>
      <w:pPr>
        <w:spacing w:before="0"/>
        <w:ind w:left="362" w:right="0" w:firstLine="0"/>
        <w:jc w:val="left"/>
        <w:rPr>
          <w:sz w:val="16"/>
        </w:rPr>
      </w:pPr>
      <w:r>
        <w:rPr>
          <w:sz w:val="16"/>
          <w:vertAlign w:val="superscript"/>
        </w:rPr>
        <w:t>37</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448.</w:t>
      </w:r>
    </w:p>
    <w:p>
      <w:pPr>
        <w:spacing w:before="0"/>
        <w:ind w:left="362" w:right="0" w:firstLine="0"/>
        <w:jc w:val="left"/>
        <w:rPr>
          <w:sz w:val="16"/>
        </w:rPr>
      </w:pPr>
      <w:r>
        <w:rPr>
          <w:sz w:val="16"/>
          <w:vertAlign w:val="superscript"/>
        </w:rPr>
        <w:t>38</w:t>
      </w:r>
      <w:r>
        <w:rPr>
          <w:spacing w:val="40"/>
          <w:sz w:val="16"/>
          <w:vertAlign w:val="baseline"/>
        </w:rPr>
        <w:t> </w:t>
      </w:r>
      <w:r>
        <w:rPr>
          <w:i/>
          <w:sz w:val="16"/>
          <w:vertAlign w:val="baseline"/>
        </w:rPr>
        <w:t>Cfr.</w:t>
      </w:r>
      <w:r>
        <w:rPr>
          <w:i/>
          <w:spacing w:val="40"/>
          <w:sz w:val="16"/>
          <w:vertAlign w:val="baseline"/>
        </w:rPr>
        <w:t> </w:t>
      </w:r>
      <w:r>
        <w:rPr>
          <w:i/>
          <w:sz w:val="16"/>
          <w:vertAlign w:val="baseline"/>
        </w:rPr>
        <w:t>Conferencia</w:t>
      </w:r>
      <w:r>
        <w:rPr>
          <w:i/>
          <w:spacing w:val="40"/>
          <w:sz w:val="16"/>
          <w:vertAlign w:val="baseline"/>
        </w:rPr>
        <w:t> </w:t>
      </w:r>
      <w:r>
        <w:rPr>
          <w:i/>
          <w:sz w:val="16"/>
          <w:vertAlign w:val="baseline"/>
        </w:rPr>
        <w:t>Especializada</w:t>
      </w:r>
      <w:r>
        <w:rPr>
          <w:i/>
          <w:spacing w:val="40"/>
          <w:sz w:val="16"/>
          <w:vertAlign w:val="baseline"/>
        </w:rPr>
        <w:t> </w:t>
      </w:r>
      <w:r>
        <w:rPr>
          <w:i/>
          <w:sz w:val="16"/>
          <w:vertAlign w:val="baseline"/>
        </w:rPr>
        <w:t>Interamericana</w:t>
      </w:r>
      <w:r>
        <w:rPr>
          <w:i/>
          <w:spacing w:val="40"/>
          <w:sz w:val="16"/>
          <w:vertAlign w:val="baseline"/>
        </w:rPr>
        <w:t> </w:t>
      </w:r>
      <w:r>
        <w:rPr>
          <w:i/>
          <w:sz w:val="16"/>
          <w:vertAlign w:val="baseline"/>
        </w:rPr>
        <w:t>sobre</w:t>
      </w:r>
      <w:r>
        <w:rPr>
          <w:i/>
          <w:spacing w:val="40"/>
          <w:sz w:val="16"/>
          <w:vertAlign w:val="baseline"/>
        </w:rPr>
        <w:t> </w:t>
      </w:r>
      <w:r>
        <w:rPr>
          <w:i/>
          <w:sz w:val="16"/>
          <w:vertAlign w:val="baseline"/>
        </w:rPr>
        <w:t>Derechos</w:t>
      </w:r>
      <w:r>
        <w:rPr>
          <w:i/>
          <w:spacing w:val="68"/>
          <w:sz w:val="16"/>
          <w:vertAlign w:val="baseline"/>
        </w:rPr>
        <w:t> </w:t>
      </w:r>
      <w:r>
        <w:rPr>
          <w:i/>
          <w:sz w:val="16"/>
          <w:vertAlign w:val="baseline"/>
        </w:rPr>
        <w:t>Humanos,</w:t>
      </w:r>
      <w:r>
        <w:rPr>
          <w:i/>
          <w:spacing w:val="40"/>
          <w:sz w:val="16"/>
          <w:vertAlign w:val="baseline"/>
        </w:rPr>
        <w:t> </w:t>
      </w:r>
      <w:r>
        <w:rPr>
          <w:i/>
          <w:sz w:val="16"/>
          <w:vertAlign w:val="baseline"/>
        </w:rPr>
        <w:t>Actas</w:t>
      </w:r>
      <w:r>
        <w:rPr>
          <w:i/>
          <w:spacing w:val="40"/>
          <w:sz w:val="16"/>
          <w:vertAlign w:val="baseline"/>
        </w:rPr>
        <w:t> </w:t>
      </w:r>
      <w:r>
        <w:rPr>
          <w:i/>
          <w:sz w:val="16"/>
          <w:vertAlign w:val="baseline"/>
        </w:rPr>
        <w:t>y</w:t>
      </w:r>
      <w:r>
        <w:rPr>
          <w:i/>
          <w:spacing w:val="69"/>
          <w:sz w:val="16"/>
          <w:vertAlign w:val="baseline"/>
        </w:rPr>
        <w:t> </w:t>
      </w:r>
      <w:r>
        <w:rPr>
          <w:i/>
          <w:sz w:val="16"/>
          <w:vertAlign w:val="baseline"/>
        </w:rPr>
        <w:t>Documentos</w:t>
      </w:r>
      <w:r>
        <w:rPr>
          <w:sz w:val="16"/>
          <w:vertAlign w:val="baseline"/>
        </w:rPr>
        <w:t>, OEA/Ser.K/XVI/1.2, p. 454. Los destacados son propios.</w:t>
      </w:r>
    </w:p>
    <w:p>
      <w:pPr>
        <w:spacing w:before="0"/>
        <w:ind w:left="362" w:right="0" w:firstLine="0"/>
        <w:jc w:val="left"/>
        <w:rPr>
          <w:sz w:val="16"/>
        </w:rPr>
      </w:pPr>
      <w:r>
        <w:rPr>
          <w:sz w:val="16"/>
          <w:vertAlign w:val="superscript"/>
        </w:rPr>
        <w:t>39</w:t>
      </w:r>
      <w:r>
        <w:rPr>
          <w:sz w:val="16"/>
          <w:vertAlign w:val="baseline"/>
        </w:rPr>
        <w:t> Los</w:t>
      </w:r>
      <w:r>
        <w:rPr>
          <w:spacing w:val="-4"/>
          <w:sz w:val="16"/>
          <w:vertAlign w:val="baseline"/>
        </w:rPr>
        <w:t> </w:t>
      </w:r>
      <w:r>
        <w:rPr>
          <w:sz w:val="16"/>
          <w:vertAlign w:val="baseline"/>
        </w:rPr>
        <w:t>destacados</w:t>
      </w:r>
      <w:r>
        <w:rPr>
          <w:spacing w:val="-4"/>
          <w:sz w:val="16"/>
          <w:vertAlign w:val="baseline"/>
        </w:rPr>
        <w:t> </w:t>
      </w:r>
      <w:r>
        <w:rPr>
          <w:sz w:val="16"/>
          <w:vertAlign w:val="baseline"/>
        </w:rPr>
        <w:t>son</w:t>
      </w:r>
      <w:r>
        <w:rPr>
          <w:spacing w:val="-4"/>
          <w:sz w:val="16"/>
          <w:vertAlign w:val="baseline"/>
        </w:rPr>
        <w:t> </w:t>
      </w:r>
      <w:r>
        <w:rPr>
          <w:spacing w:val="-2"/>
          <w:sz w:val="16"/>
          <w:vertAlign w:val="baseline"/>
        </w:rPr>
        <w:t>propios.</w:t>
      </w:r>
    </w:p>
    <w:p>
      <w:pPr>
        <w:spacing w:after="0"/>
        <w:jc w:val="left"/>
        <w:rPr>
          <w:sz w:val="16"/>
        </w:rPr>
        <w:sectPr>
          <w:footerReference w:type="default" r:id="rId20"/>
          <w:pgSz w:w="11910" w:h="16840"/>
          <w:pgMar w:footer="0" w:header="0" w:top="1320" w:bottom="280" w:left="1340" w:right="1320"/>
        </w:sectPr>
      </w:pPr>
    </w:p>
    <w:p>
      <w:pPr>
        <w:pStyle w:val="BodyText"/>
        <w:spacing w:line="244" w:lineRule="auto" w:before="85"/>
        <w:ind w:left="1081" w:right="385"/>
        <w:jc w:val="both"/>
      </w:pPr>
      <w:r>
        <w:rPr/>
        <w:t>sociales</w:t>
      </w:r>
      <w:r>
        <w:rPr>
          <w:spacing w:val="-4"/>
        </w:rPr>
        <w:t> </w:t>
      </w:r>
      <w:r>
        <w:rPr/>
        <w:t>y</w:t>
      </w:r>
      <w:r>
        <w:rPr>
          <w:spacing w:val="-4"/>
        </w:rPr>
        <w:t> </w:t>
      </w:r>
      <w:r>
        <w:rPr/>
        <w:t>culturales]”</w:t>
      </w:r>
      <w:r>
        <w:rPr>
          <w:rFonts w:ascii="Calibri" w:hAnsi="Calibri"/>
          <w:vertAlign w:val="superscript"/>
        </w:rPr>
        <w:t>40</w:t>
      </w:r>
      <w:r>
        <w:rPr>
          <w:vertAlign w:val="baseline"/>
        </w:rPr>
        <w:t>.</w:t>
      </w:r>
      <w:r>
        <w:rPr>
          <w:spacing w:val="-6"/>
          <w:vertAlign w:val="baseline"/>
        </w:rPr>
        <w:t> </w:t>
      </w:r>
      <w:r>
        <w:rPr>
          <w:vertAlign w:val="baseline"/>
        </w:rPr>
        <w:t>Lo</w:t>
      </w:r>
      <w:r>
        <w:rPr>
          <w:spacing w:val="-7"/>
          <w:vertAlign w:val="baseline"/>
        </w:rPr>
        <w:t> </w:t>
      </w:r>
      <w:r>
        <w:rPr>
          <w:vertAlign w:val="baseline"/>
        </w:rPr>
        <w:t>anterior</w:t>
      </w:r>
      <w:r>
        <w:rPr>
          <w:spacing w:val="-7"/>
          <w:vertAlign w:val="baseline"/>
        </w:rPr>
        <w:t> </w:t>
      </w:r>
      <w:r>
        <w:rPr>
          <w:vertAlign w:val="baseline"/>
        </w:rPr>
        <w:t>daba</w:t>
      </w:r>
      <w:r>
        <w:rPr>
          <w:spacing w:val="-3"/>
          <w:vertAlign w:val="baseline"/>
        </w:rPr>
        <w:t> </w:t>
      </w:r>
      <w:r>
        <w:rPr>
          <w:vertAlign w:val="baseline"/>
        </w:rPr>
        <w:t>cuenta</w:t>
      </w:r>
      <w:r>
        <w:rPr>
          <w:spacing w:val="-3"/>
          <w:vertAlign w:val="baseline"/>
        </w:rPr>
        <w:t> </w:t>
      </w:r>
      <w:r>
        <w:rPr>
          <w:vertAlign w:val="baseline"/>
        </w:rPr>
        <w:t>de</w:t>
      </w:r>
      <w:r>
        <w:rPr>
          <w:spacing w:val="-6"/>
          <w:vertAlign w:val="baseline"/>
        </w:rPr>
        <w:t> </w:t>
      </w:r>
      <w:r>
        <w:rPr>
          <w:vertAlign w:val="baseline"/>
        </w:rPr>
        <w:t>que,</w:t>
      </w:r>
      <w:r>
        <w:rPr>
          <w:spacing w:val="-6"/>
          <w:vertAlign w:val="baseline"/>
        </w:rPr>
        <w:t> </w:t>
      </w:r>
      <w:r>
        <w:rPr>
          <w:vertAlign w:val="baseline"/>
        </w:rPr>
        <w:t>la</w:t>
      </w:r>
      <w:r>
        <w:rPr>
          <w:spacing w:val="-5"/>
          <w:vertAlign w:val="baseline"/>
        </w:rPr>
        <w:t> </w:t>
      </w:r>
      <w:r>
        <w:rPr>
          <w:vertAlign w:val="baseline"/>
        </w:rPr>
        <w:t>debida</w:t>
      </w:r>
      <w:r>
        <w:rPr>
          <w:spacing w:val="-5"/>
          <w:vertAlign w:val="baseline"/>
        </w:rPr>
        <w:t> </w:t>
      </w:r>
      <w:r>
        <w:rPr>
          <w:vertAlign w:val="baseline"/>
        </w:rPr>
        <w:t>protección de estos derechos a través de la Convención Americana no era suficiente e, incluso, podría considerarse como inacabada.</w:t>
      </w:r>
    </w:p>
    <w:p>
      <w:pPr>
        <w:pStyle w:val="BodyText"/>
        <w:spacing w:before="5"/>
        <w:rPr>
          <w:sz w:val="19"/>
        </w:rPr>
      </w:pPr>
    </w:p>
    <w:p>
      <w:pPr>
        <w:pStyle w:val="ListParagraph"/>
        <w:numPr>
          <w:ilvl w:val="2"/>
          <w:numId w:val="18"/>
        </w:numPr>
        <w:tabs>
          <w:tab w:pos="1082" w:val="left" w:leader="none"/>
        </w:tabs>
        <w:spacing w:line="240" w:lineRule="auto" w:before="0" w:after="0"/>
        <w:ind w:left="1081" w:right="382" w:hanging="360"/>
        <w:jc w:val="both"/>
        <w:rPr>
          <w:sz w:val="20"/>
        </w:rPr>
      </w:pPr>
      <w:r>
        <w:rPr>
          <w:sz w:val="20"/>
        </w:rPr>
        <w:t>Fue</w:t>
      </w:r>
      <w:r>
        <w:rPr>
          <w:spacing w:val="-2"/>
          <w:sz w:val="20"/>
        </w:rPr>
        <w:t> </w:t>
      </w:r>
      <w:r>
        <w:rPr>
          <w:sz w:val="20"/>
        </w:rPr>
        <w:t>así como la</w:t>
      </w:r>
      <w:r>
        <w:rPr>
          <w:spacing w:val="-2"/>
          <w:sz w:val="20"/>
        </w:rPr>
        <w:t> </w:t>
      </w:r>
      <w:r>
        <w:rPr>
          <w:sz w:val="20"/>
        </w:rPr>
        <w:t>Comisión</w:t>
      </w:r>
      <w:r>
        <w:rPr>
          <w:spacing w:val="-1"/>
          <w:sz w:val="20"/>
        </w:rPr>
        <w:t> </w:t>
      </w:r>
      <w:r>
        <w:rPr>
          <w:sz w:val="20"/>
        </w:rPr>
        <w:t>Interamericana</w:t>
      </w:r>
      <w:r>
        <w:rPr>
          <w:spacing w:val="-2"/>
          <w:sz w:val="20"/>
        </w:rPr>
        <w:t> </w:t>
      </w:r>
      <w:r>
        <w:rPr>
          <w:sz w:val="20"/>
        </w:rPr>
        <w:t>desplazó</w:t>
      </w:r>
      <w:r>
        <w:rPr>
          <w:spacing w:val="-3"/>
          <w:sz w:val="20"/>
        </w:rPr>
        <w:t> </w:t>
      </w:r>
      <w:r>
        <w:rPr>
          <w:sz w:val="20"/>
        </w:rPr>
        <w:t>a</w:t>
      </w:r>
      <w:r>
        <w:rPr>
          <w:spacing w:val="-2"/>
          <w:sz w:val="20"/>
        </w:rPr>
        <w:t> </w:t>
      </w:r>
      <w:r>
        <w:rPr>
          <w:sz w:val="20"/>
        </w:rPr>
        <w:t>la Asamblea General</w:t>
      </w:r>
      <w:r>
        <w:rPr>
          <w:spacing w:val="-1"/>
          <w:sz w:val="20"/>
        </w:rPr>
        <w:t> </w:t>
      </w:r>
      <w:r>
        <w:rPr>
          <w:sz w:val="20"/>
        </w:rPr>
        <w:t>de la OEA esta temática con el fin de que ésta lo abordase. De esta manera, indicó la necesidad de que el órgano:</w:t>
      </w:r>
    </w:p>
    <w:p>
      <w:pPr>
        <w:pStyle w:val="BodyText"/>
        <w:spacing w:before="11"/>
        <w:rPr>
          <w:sz w:val="19"/>
        </w:rPr>
      </w:pPr>
    </w:p>
    <w:p>
      <w:pPr>
        <w:spacing w:before="0"/>
        <w:ind w:left="1288" w:right="374" w:firstLine="0"/>
        <w:jc w:val="both"/>
        <w:rPr>
          <w:sz w:val="16"/>
        </w:rPr>
      </w:pPr>
      <w:r>
        <w:rPr>
          <w:sz w:val="16"/>
        </w:rPr>
        <w:t>[…] Reafirme el criterio de que la protección efectiva de los derechos humanos debe abarcar también</w:t>
      </w:r>
      <w:r>
        <w:rPr>
          <w:spacing w:val="-15"/>
          <w:sz w:val="16"/>
        </w:rPr>
        <w:t> </w:t>
      </w:r>
      <w:r>
        <w:rPr>
          <w:sz w:val="16"/>
        </w:rPr>
        <w:t>los</w:t>
      </w:r>
      <w:r>
        <w:rPr>
          <w:spacing w:val="-14"/>
          <w:sz w:val="16"/>
        </w:rPr>
        <w:t> </w:t>
      </w:r>
      <w:r>
        <w:rPr>
          <w:sz w:val="16"/>
        </w:rPr>
        <w:t>derechos</w:t>
      </w:r>
      <w:r>
        <w:rPr>
          <w:spacing w:val="-14"/>
          <w:sz w:val="16"/>
        </w:rPr>
        <w:t> </w:t>
      </w:r>
      <w:r>
        <w:rPr>
          <w:sz w:val="16"/>
        </w:rPr>
        <w:t>sociales,</w:t>
      </w:r>
      <w:r>
        <w:rPr>
          <w:spacing w:val="-14"/>
          <w:sz w:val="16"/>
        </w:rPr>
        <w:t> </w:t>
      </w:r>
      <w:r>
        <w:rPr>
          <w:sz w:val="16"/>
        </w:rPr>
        <w:t>económicos</w:t>
      </w:r>
      <w:r>
        <w:rPr>
          <w:spacing w:val="-14"/>
          <w:sz w:val="16"/>
        </w:rPr>
        <w:t> </w:t>
      </w:r>
      <w:r>
        <w:rPr>
          <w:sz w:val="16"/>
        </w:rPr>
        <w:t>y</w:t>
      </w:r>
      <w:r>
        <w:rPr>
          <w:spacing w:val="-14"/>
          <w:sz w:val="16"/>
        </w:rPr>
        <w:t> </w:t>
      </w:r>
      <w:r>
        <w:rPr>
          <w:sz w:val="16"/>
        </w:rPr>
        <w:t>culturales,</w:t>
      </w:r>
      <w:r>
        <w:rPr>
          <w:spacing w:val="-14"/>
          <w:sz w:val="16"/>
        </w:rPr>
        <w:t> </w:t>
      </w:r>
      <w:r>
        <w:rPr>
          <w:sz w:val="16"/>
        </w:rPr>
        <w:t>señalando,</w:t>
      </w:r>
      <w:r>
        <w:rPr>
          <w:spacing w:val="-14"/>
          <w:sz w:val="16"/>
        </w:rPr>
        <w:t> </w:t>
      </w:r>
      <w:r>
        <w:rPr>
          <w:sz w:val="16"/>
        </w:rPr>
        <w:t>asimismo,</w:t>
      </w:r>
      <w:r>
        <w:rPr>
          <w:spacing w:val="-14"/>
          <w:sz w:val="16"/>
        </w:rPr>
        <w:t> </w:t>
      </w:r>
      <w:r>
        <w:rPr>
          <w:sz w:val="16"/>
        </w:rPr>
        <w:t>que</w:t>
      </w:r>
      <w:r>
        <w:rPr>
          <w:spacing w:val="-14"/>
          <w:sz w:val="16"/>
        </w:rPr>
        <w:t> </w:t>
      </w:r>
      <w:r>
        <w:rPr>
          <w:sz w:val="16"/>
        </w:rPr>
        <w:t>corresponde a</w:t>
      </w:r>
      <w:r>
        <w:rPr>
          <w:spacing w:val="-7"/>
          <w:sz w:val="16"/>
        </w:rPr>
        <w:t> </w:t>
      </w:r>
      <w:r>
        <w:rPr>
          <w:sz w:val="16"/>
        </w:rPr>
        <w:t>los</w:t>
      </w:r>
      <w:r>
        <w:rPr>
          <w:spacing w:val="-8"/>
          <w:sz w:val="16"/>
        </w:rPr>
        <w:t> </w:t>
      </w:r>
      <w:r>
        <w:rPr>
          <w:sz w:val="16"/>
        </w:rPr>
        <w:t>gobiernos</w:t>
      </w:r>
      <w:r>
        <w:rPr>
          <w:spacing w:val="-8"/>
          <w:sz w:val="16"/>
        </w:rPr>
        <w:t> </w:t>
      </w:r>
      <w:r>
        <w:rPr>
          <w:sz w:val="16"/>
        </w:rPr>
        <w:t>de</w:t>
      </w:r>
      <w:r>
        <w:rPr>
          <w:spacing w:val="-6"/>
          <w:sz w:val="16"/>
        </w:rPr>
        <w:t> </w:t>
      </w:r>
      <w:r>
        <w:rPr>
          <w:sz w:val="16"/>
        </w:rPr>
        <w:t>los</w:t>
      </w:r>
      <w:r>
        <w:rPr>
          <w:spacing w:val="-6"/>
          <w:sz w:val="16"/>
        </w:rPr>
        <w:t> </w:t>
      </w:r>
      <w:r>
        <w:rPr>
          <w:sz w:val="16"/>
        </w:rPr>
        <w:t>Estados</w:t>
      </w:r>
      <w:r>
        <w:rPr>
          <w:spacing w:val="-8"/>
          <w:sz w:val="16"/>
        </w:rPr>
        <w:t> </w:t>
      </w:r>
      <w:r>
        <w:rPr>
          <w:sz w:val="16"/>
        </w:rPr>
        <w:t>miembros</w:t>
      </w:r>
      <w:r>
        <w:rPr>
          <w:spacing w:val="-6"/>
          <w:sz w:val="16"/>
        </w:rPr>
        <w:t> </w:t>
      </w:r>
      <w:r>
        <w:rPr>
          <w:sz w:val="16"/>
        </w:rPr>
        <w:t>la</w:t>
      </w:r>
      <w:r>
        <w:rPr>
          <w:spacing w:val="-9"/>
          <w:sz w:val="16"/>
        </w:rPr>
        <w:t> </w:t>
      </w:r>
      <w:r>
        <w:rPr>
          <w:sz w:val="16"/>
        </w:rPr>
        <w:t>responsabilidad</w:t>
      </w:r>
      <w:r>
        <w:rPr>
          <w:spacing w:val="-10"/>
          <w:sz w:val="16"/>
        </w:rPr>
        <w:t> </w:t>
      </w:r>
      <w:r>
        <w:rPr>
          <w:sz w:val="16"/>
        </w:rPr>
        <w:t>de</w:t>
      </w:r>
      <w:r>
        <w:rPr>
          <w:spacing w:val="-8"/>
          <w:sz w:val="16"/>
        </w:rPr>
        <w:t> </w:t>
      </w:r>
      <w:r>
        <w:rPr>
          <w:sz w:val="16"/>
        </w:rPr>
        <w:t>efectuar</w:t>
      </w:r>
      <w:r>
        <w:rPr>
          <w:spacing w:val="-3"/>
          <w:sz w:val="16"/>
        </w:rPr>
        <w:t> </w:t>
      </w:r>
      <w:r>
        <w:rPr>
          <w:sz w:val="16"/>
        </w:rPr>
        <w:t>los</w:t>
      </w:r>
      <w:r>
        <w:rPr>
          <w:spacing w:val="-8"/>
          <w:sz w:val="16"/>
        </w:rPr>
        <w:t> </w:t>
      </w:r>
      <w:r>
        <w:rPr>
          <w:sz w:val="16"/>
        </w:rPr>
        <w:t>máximos</w:t>
      </w:r>
      <w:r>
        <w:rPr>
          <w:spacing w:val="-8"/>
          <w:sz w:val="16"/>
        </w:rPr>
        <w:t> </w:t>
      </w:r>
      <w:r>
        <w:rPr>
          <w:sz w:val="16"/>
        </w:rPr>
        <w:t>esfuerzos posibles a fin de participar plenamente en la cooperación para el desarrollo hemisférico, por cuanto es una vía fundamental para contribuir a aliviar en América la extrema pobreza, adoptando las medidas específicas que permitan cumplir ese propósito</w:t>
      </w:r>
      <w:r>
        <w:rPr>
          <w:sz w:val="16"/>
          <w:vertAlign w:val="superscript"/>
        </w:rPr>
        <w:t>41</w:t>
      </w:r>
      <w:r>
        <w:rPr>
          <w:sz w:val="16"/>
          <w:vertAlign w:val="baseline"/>
        </w:rPr>
        <w:t>.</w:t>
      </w:r>
    </w:p>
    <w:p>
      <w:pPr>
        <w:pStyle w:val="BodyText"/>
        <w:spacing w:before="2"/>
      </w:pPr>
    </w:p>
    <w:p>
      <w:pPr>
        <w:pStyle w:val="ListParagraph"/>
        <w:numPr>
          <w:ilvl w:val="2"/>
          <w:numId w:val="18"/>
        </w:numPr>
        <w:tabs>
          <w:tab w:pos="1082" w:val="left" w:leader="none"/>
        </w:tabs>
        <w:spacing w:line="242" w:lineRule="auto" w:before="0" w:after="0"/>
        <w:ind w:left="1081" w:right="379" w:hanging="360"/>
        <w:jc w:val="both"/>
        <w:rPr>
          <w:sz w:val="20"/>
        </w:rPr>
      </w:pPr>
      <w:r>
        <w:rPr>
          <w:sz w:val="20"/>
        </w:rPr>
        <w:t>Tras ello, la Asamblea General de la OEA decidió encargar a la Secretaría General de la OEA, la elaboración de un anteproyecto de Protocolo Adicional a</w:t>
      </w:r>
      <w:r>
        <w:rPr>
          <w:spacing w:val="-7"/>
          <w:sz w:val="20"/>
        </w:rPr>
        <w:t> </w:t>
      </w:r>
      <w:r>
        <w:rPr>
          <w:sz w:val="20"/>
        </w:rPr>
        <w:t>la</w:t>
      </w:r>
      <w:r>
        <w:rPr>
          <w:spacing w:val="-7"/>
          <w:sz w:val="20"/>
        </w:rPr>
        <w:t> </w:t>
      </w:r>
      <w:r>
        <w:rPr>
          <w:sz w:val="20"/>
        </w:rPr>
        <w:t>Convención</w:t>
      </w:r>
      <w:r>
        <w:rPr>
          <w:spacing w:val="-7"/>
          <w:sz w:val="20"/>
        </w:rPr>
        <w:t> </w:t>
      </w:r>
      <w:r>
        <w:rPr>
          <w:sz w:val="20"/>
        </w:rPr>
        <w:t>Americana</w:t>
      </w:r>
      <w:r>
        <w:rPr>
          <w:spacing w:val="-7"/>
          <w:sz w:val="20"/>
        </w:rPr>
        <w:t> </w:t>
      </w:r>
      <w:r>
        <w:rPr>
          <w:sz w:val="20"/>
        </w:rPr>
        <w:t>que</w:t>
      </w:r>
      <w:r>
        <w:rPr>
          <w:spacing w:val="-9"/>
          <w:sz w:val="20"/>
        </w:rPr>
        <w:t> </w:t>
      </w:r>
      <w:r>
        <w:rPr>
          <w:sz w:val="20"/>
        </w:rPr>
        <w:t>definiese</w:t>
      </w:r>
      <w:r>
        <w:rPr>
          <w:spacing w:val="-7"/>
          <w:sz w:val="20"/>
        </w:rPr>
        <w:t> </w:t>
      </w:r>
      <w:r>
        <w:rPr>
          <w:sz w:val="20"/>
        </w:rPr>
        <w:t>los</w:t>
      </w:r>
      <w:r>
        <w:rPr>
          <w:spacing w:val="-8"/>
          <w:sz w:val="20"/>
        </w:rPr>
        <w:t> </w:t>
      </w:r>
      <w:r>
        <w:rPr>
          <w:sz w:val="20"/>
        </w:rPr>
        <w:t>derechos</w:t>
      </w:r>
      <w:r>
        <w:rPr>
          <w:spacing w:val="-6"/>
          <w:sz w:val="20"/>
        </w:rPr>
        <w:t> </w:t>
      </w:r>
      <w:r>
        <w:rPr>
          <w:sz w:val="20"/>
        </w:rPr>
        <w:t>económicos,</w:t>
      </w:r>
      <w:r>
        <w:rPr>
          <w:spacing w:val="-6"/>
          <w:sz w:val="20"/>
        </w:rPr>
        <w:t> </w:t>
      </w:r>
      <w:r>
        <w:rPr>
          <w:sz w:val="20"/>
        </w:rPr>
        <w:t>sociales</w:t>
      </w:r>
      <w:r>
        <w:rPr>
          <w:spacing w:val="-8"/>
          <w:sz w:val="20"/>
        </w:rPr>
        <w:t> </w:t>
      </w:r>
      <w:r>
        <w:rPr>
          <w:sz w:val="20"/>
        </w:rPr>
        <w:t>y culturales</w:t>
      </w:r>
      <w:r>
        <w:rPr>
          <w:rFonts w:ascii="Calibri" w:hAnsi="Calibri"/>
          <w:sz w:val="20"/>
          <w:vertAlign w:val="superscript"/>
        </w:rPr>
        <w:t>42</w:t>
      </w:r>
      <w:r>
        <w:rPr>
          <w:sz w:val="20"/>
          <w:vertAlign w:val="baseline"/>
        </w:rPr>
        <w:t>. Finalmente, tal iniciativa se cristalizó en el Protocolo Adicional a la Convención Americana sobre Derechos Humanos en materia de derechos económicos, sociales y culturales o “Protocolo de San Salvador”, suscrito el 17</w:t>
      </w:r>
      <w:r>
        <w:rPr>
          <w:spacing w:val="-3"/>
          <w:sz w:val="20"/>
          <w:vertAlign w:val="baseline"/>
        </w:rPr>
        <w:t> </w:t>
      </w:r>
      <w:r>
        <w:rPr>
          <w:sz w:val="20"/>
          <w:vertAlign w:val="baseline"/>
        </w:rPr>
        <w:t>de</w:t>
      </w:r>
      <w:r>
        <w:rPr>
          <w:spacing w:val="-2"/>
          <w:sz w:val="20"/>
          <w:vertAlign w:val="baseline"/>
        </w:rPr>
        <w:t> </w:t>
      </w:r>
      <w:r>
        <w:rPr>
          <w:sz w:val="20"/>
          <w:vertAlign w:val="baseline"/>
        </w:rPr>
        <w:t>noviembre</w:t>
      </w:r>
      <w:r>
        <w:rPr>
          <w:spacing w:val="-3"/>
          <w:sz w:val="20"/>
          <w:vertAlign w:val="baseline"/>
        </w:rPr>
        <w:t> </w:t>
      </w:r>
      <w:r>
        <w:rPr>
          <w:sz w:val="20"/>
          <w:vertAlign w:val="baseline"/>
        </w:rPr>
        <w:t>de</w:t>
      </w:r>
      <w:r>
        <w:rPr>
          <w:spacing w:val="-2"/>
          <w:sz w:val="20"/>
          <w:vertAlign w:val="baseline"/>
        </w:rPr>
        <w:t> </w:t>
      </w:r>
      <w:r>
        <w:rPr>
          <w:sz w:val="20"/>
          <w:vertAlign w:val="baseline"/>
        </w:rPr>
        <w:t>1988,</w:t>
      </w:r>
      <w:r>
        <w:rPr>
          <w:spacing w:val="-5"/>
          <w:sz w:val="20"/>
          <w:vertAlign w:val="baseline"/>
        </w:rPr>
        <w:t> </w:t>
      </w:r>
      <w:r>
        <w:rPr>
          <w:sz w:val="20"/>
          <w:vertAlign w:val="baseline"/>
        </w:rPr>
        <w:t>en</w:t>
      </w:r>
      <w:r>
        <w:rPr>
          <w:spacing w:val="-1"/>
          <w:sz w:val="20"/>
          <w:vertAlign w:val="baseline"/>
        </w:rPr>
        <w:t> </w:t>
      </w:r>
      <w:r>
        <w:rPr>
          <w:sz w:val="20"/>
          <w:vertAlign w:val="baseline"/>
        </w:rPr>
        <w:t>el</w:t>
      </w:r>
      <w:r>
        <w:rPr>
          <w:spacing w:val="-1"/>
          <w:sz w:val="20"/>
          <w:vertAlign w:val="baseline"/>
        </w:rPr>
        <w:t> </w:t>
      </w:r>
      <w:r>
        <w:rPr>
          <w:sz w:val="20"/>
          <w:vertAlign w:val="baseline"/>
        </w:rPr>
        <w:t>décimo octavo</w:t>
      </w:r>
      <w:r>
        <w:rPr>
          <w:spacing w:val="-2"/>
          <w:sz w:val="20"/>
          <w:vertAlign w:val="baseline"/>
        </w:rPr>
        <w:t> </w:t>
      </w:r>
      <w:r>
        <w:rPr>
          <w:sz w:val="20"/>
          <w:vertAlign w:val="baseline"/>
        </w:rPr>
        <w:t>período</w:t>
      </w:r>
      <w:r>
        <w:rPr>
          <w:spacing w:val="-3"/>
          <w:sz w:val="20"/>
          <w:vertAlign w:val="baseline"/>
        </w:rPr>
        <w:t> </w:t>
      </w:r>
      <w:r>
        <w:rPr>
          <w:sz w:val="20"/>
          <w:vertAlign w:val="baseline"/>
        </w:rPr>
        <w:t>ordinario</w:t>
      </w:r>
      <w:r>
        <w:rPr>
          <w:spacing w:val="-5"/>
          <w:sz w:val="20"/>
          <w:vertAlign w:val="baseline"/>
        </w:rPr>
        <w:t> </w:t>
      </w:r>
      <w:r>
        <w:rPr>
          <w:sz w:val="20"/>
          <w:vertAlign w:val="baseline"/>
        </w:rPr>
        <w:t>de</w:t>
      </w:r>
      <w:r>
        <w:rPr>
          <w:spacing w:val="-3"/>
          <w:sz w:val="20"/>
          <w:vertAlign w:val="baseline"/>
        </w:rPr>
        <w:t> </w:t>
      </w:r>
      <w:r>
        <w:rPr>
          <w:sz w:val="20"/>
          <w:vertAlign w:val="baseline"/>
        </w:rPr>
        <w:t>sesiones de la Asamblea General de la OEA.</w:t>
      </w:r>
    </w:p>
    <w:p>
      <w:pPr>
        <w:pStyle w:val="BodyText"/>
        <w:spacing w:before="7"/>
        <w:rPr>
          <w:sz w:val="19"/>
        </w:rPr>
      </w:pPr>
    </w:p>
    <w:p>
      <w:pPr>
        <w:pStyle w:val="Heading2"/>
        <w:numPr>
          <w:ilvl w:val="0"/>
          <w:numId w:val="19"/>
        </w:numPr>
        <w:tabs>
          <w:tab w:pos="1082" w:val="left" w:leader="none"/>
        </w:tabs>
        <w:spacing w:line="240" w:lineRule="auto" w:before="0" w:after="0"/>
        <w:ind w:left="1082" w:right="0" w:hanging="361"/>
        <w:jc w:val="left"/>
      </w:pPr>
      <w:r>
        <w:rPr/>
        <w:t>El</w:t>
      </w:r>
      <w:r>
        <w:rPr>
          <w:spacing w:val="-8"/>
        </w:rPr>
        <w:t> </w:t>
      </w:r>
      <w:r>
        <w:rPr/>
        <w:t>Protocolo</w:t>
      </w:r>
      <w:r>
        <w:rPr>
          <w:spacing w:val="-3"/>
        </w:rPr>
        <w:t> </w:t>
      </w:r>
      <w:r>
        <w:rPr/>
        <w:t>de</w:t>
      </w:r>
      <w:r>
        <w:rPr>
          <w:spacing w:val="-5"/>
        </w:rPr>
        <w:t> </w:t>
      </w:r>
      <w:r>
        <w:rPr/>
        <w:t>San</w:t>
      </w:r>
      <w:r>
        <w:rPr>
          <w:spacing w:val="-6"/>
        </w:rPr>
        <w:t> </w:t>
      </w:r>
      <w:r>
        <w:rPr>
          <w:spacing w:val="-2"/>
        </w:rPr>
        <w:t>Salvador</w:t>
      </w:r>
    </w:p>
    <w:p>
      <w:pPr>
        <w:pStyle w:val="BodyText"/>
        <w:spacing w:before="11"/>
        <w:rPr>
          <w:b/>
          <w:sz w:val="19"/>
        </w:rPr>
      </w:pPr>
    </w:p>
    <w:p>
      <w:pPr>
        <w:pStyle w:val="ListParagraph"/>
        <w:numPr>
          <w:ilvl w:val="2"/>
          <w:numId w:val="18"/>
        </w:numPr>
        <w:tabs>
          <w:tab w:pos="1082" w:val="left" w:leader="none"/>
        </w:tabs>
        <w:spacing w:line="240" w:lineRule="auto" w:before="0" w:after="0"/>
        <w:ind w:left="1081" w:right="382" w:hanging="360"/>
        <w:jc w:val="both"/>
        <w:rPr>
          <w:sz w:val="20"/>
        </w:rPr>
      </w:pPr>
      <w:r>
        <w:rPr>
          <w:sz w:val="20"/>
        </w:rPr>
        <w:t>Este Protocolo es el principal instrumento interamericano en materia de protección, garantía y promoción de los derechos económicos, sociales y culturales. Tal tratado internacional reconoce una serie de obligaciones estatales (obligación de adoptar medidas, de adoptar disposiciones de derecho interno, de no discriminación, de no admisión de restricciones) y derechos (derecho al trabajo, derecho a las condiciones justas, equitativas y satisfactorias de trabajo, derechos sindicales, derecho a la seguridad social, derecho a la salud, derecho a un medio ambiente sano, entre otros).</w:t>
      </w:r>
    </w:p>
    <w:p>
      <w:pPr>
        <w:pStyle w:val="BodyText"/>
        <w:spacing w:before="2"/>
      </w:pPr>
    </w:p>
    <w:p>
      <w:pPr>
        <w:pStyle w:val="ListParagraph"/>
        <w:numPr>
          <w:ilvl w:val="2"/>
          <w:numId w:val="18"/>
        </w:numPr>
        <w:tabs>
          <w:tab w:pos="1082" w:val="left" w:leader="none"/>
        </w:tabs>
        <w:spacing w:line="240" w:lineRule="auto" w:before="0" w:after="0"/>
        <w:ind w:left="1081" w:right="376" w:hanging="360"/>
        <w:jc w:val="both"/>
        <w:rPr>
          <w:sz w:val="20"/>
        </w:rPr>
      </w:pPr>
      <w:r>
        <w:rPr>
          <w:sz w:val="20"/>
        </w:rPr>
        <w:t>Respecto al contenido de este tratado, resulta necesario hacer dos precisiones. Por un lado, con relación a la justiciabilidad de los derechos contemplados</w:t>
      </w:r>
      <w:r>
        <w:rPr>
          <w:spacing w:val="-18"/>
          <w:sz w:val="20"/>
        </w:rPr>
        <w:t> </w:t>
      </w:r>
      <w:r>
        <w:rPr>
          <w:sz w:val="20"/>
        </w:rPr>
        <w:t>en</w:t>
      </w:r>
      <w:r>
        <w:rPr>
          <w:spacing w:val="-17"/>
          <w:sz w:val="20"/>
        </w:rPr>
        <w:t> </w:t>
      </w:r>
      <w:r>
        <w:rPr>
          <w:sz w:val="20"/>
        </w:rPr>
        <w:t>el</w:t>
      </w:r>
      <w:r>
        <w:rPr>
          <w:spacing w:val="-18"/>
          <w:sz w:val="20"/>
        </w:rPr>
        <w:t> </w:t>
      </w:r>
      <w:r>
        <w:rPr>
          <w:sz w:val="20"/>
        </w:rPr>
        <w:t>Protocolo</w:t>
      </w:r>
      <w:r>
        <w:rPr>
          <w:spacing w:val="-18"/>
          <w:sz w:val="20"/>
        </w:rPr>
        <w:t> </w:t>
      </w:r>
      <w:r>
        <w:rPr>
          <w:sz w:val="20"/>
        </w:rPr>
        <w:t>de</w:t>
      </w:r>
      <w:r>
        <w:rPr>
          <w:spacing w:val="-17"/>
          <w:sz w:val="20"/>
        </w:rPr>
        <w:t> </w:t>
      </w:r>
      <w:r>
        <w:rPr>
          <w:sz w:val="20"/>
        </w:rPr>
        <w:t>San</w:t>
      </w:r>
      <w:r>
        <w:rPr>
          <w:spacing w:val="-17"/>
          <w:sz w:val="20"/>
        </w:rPr>
        <w:t> </w:t>
      </w:r>
      <w:r>
        <w:rPr>
          <w:sz w:val="20"/>
        </w:rPr>
        <w:t>Salvador,</w:t>
      </w:r>
      <w:r>
        <w:rPr>
          <w:spacing w:val="-17"/>
          <w:sz w:val="20"/>
        </w:rPr>
        <w:t> </w:t>
      </w:r>
      <w:r>
        <w:rPr>
          <w:sz w:val="20"/>
        </w:rPr>
        <w:t>conforme</w:t>
      </w:r>
      <w:r>
        <w:rPr>
          <w:spacing w:val="-17"/>
          <w:sz w:val="20"/>
        </w:rPr>
        <w:t> </w:t>
      </w:r>
      <w:r>
        <w:rPr>
          <w:sz w:val="20"/>
        </w:rPr>
        <w:t>a</w:t>
      </w:r>
      <w:r>
        <w:rPr>
          <w:spacing w:val="-16"/>
          <w:sz w:val="20"/>
        </w:rPr>
        <w:t> </w:t>
      </w:r>
      <w:r>
        <w:rPr>
          <w:sz w:val="20"/>
        </w:rPr>
        <w:t>su</w:t>
      </w:r>
      <w:r>
        <w:rPr>
          <w:spacing w:val="-18"/>
          <w:sz w:val="20"/>
        </w:rPr>
        <w:t> </w:t>
      </w:r>
      <w:r>
        <w:rPr>
          <w:sz w:val="20"/>
        </w:rPr>
        <w:t>artículo</w:t>
      </w:r>
      <w:r>
        <w:rPr>
          <w:spacing w:val="-16"/>
          <w:sz w:val="20"/>
        </w:rPr>
        <w:t> </w:t>
      </w:r>
      <w:r>
        <w:rPr>
          <w:sz w:val="20"/>
        </w:rPr>
        <w:t>19,</w:t>
      </w:r>
      <w:r>
        <w:rPr>
          <w:spacing w:val="-18"/>
          <w:sz w:val="20"/>
        </w:rPr>
        <w:t> </w:t>
      </w:r>
      <w:r>
        <w:rPr>
          <w:sz w:val="20"/>
        </w:rPr>
        <w:t>este solo contempla la posibilidad de que, en caso de violación de los derechos comprendidos en el párrafo a) del artículo 8 (derecho a la organización y afiliación sindical) y en el artículo 13 (derecho a la educación), se pueda recurrir a la Comisión Interamericana y, eventualmente, ante la Corte Interamericana mediante el sistema de peticiones individuales.</w:t>
      </w:r>
    </w:p>
    <w:p>
      <w:pPr>
        <w:pStyle w:val="BodyText"/>
        <w:spacing w:before="10"/>
        <w:rPr>
          <w:sz w:val="19"/>
        </w:rPr>
      </w:pPr>
    </w:p>
    <w:p>
      <w:pPr>
        <w:pStyle w:val="ListParagraph"/>
        <w:numPr>
          <w:ilvl w:val="2"/>
          <w:numId w:val="18"/>
        </w:numPr>
        <w:tabs>
          <w:tab w:pos="1082" w:val="left" w:leader="none"/>
        </w:tabs>
        <w:spacing w:line="240" w:lineRule="auto" w:before="1" w:after="0"/>
        <w:ind w:left="1081" w:right="379" w:hanging="360"/>
        <w:jc w:val="both"/>
        <w:rPr>
          <w:sz w:val="20"/>
        </w:rPr>
      </w:pPr>
      <w:r>
        <w:rPr>
          <w:sz w:val="20"/>
        </w:rPr>
        <w:t>Por</w:t>
      </w:r>
      <w:r>
        <w:rPr>
          <w:spacing w:val="-7"/>
          <w:sz w:val="20"/>
        </w:rPr>
        <w:t> </w:t>
      </w:r>
      <w:r>
        <w:rPr>
          <w:sz w:val="20"/>
        </w:rPr>
        <w:t>otro</w:t>
      </w:r>
      <w:r>
        <w:rPr>
          <w:spacing w:val="-11"/>
          <w:sz w:val="20"/>
        </w:rPr>
        <w:t> </w:t>
      </w:r>
      <w:r>
        <w:rPr>
          <w:sz w:val="20"/>
        </w:rPr>
        <w:t>lado,</w:t>
      </w:r>
      <w:r>
        <w:rPr>
          <w:spacing w:val="-8"/>
          <w:sz w:val="20"/>
        </w:rPr>
        <w:t> </w:t>
      </w:r>
      <w:r>
        <w:rPr>
          <w:sz w:val="20"/>
        </w:rPr>
        <w:t>el</w:t>
      </w:r>
      <w:r>
        <w:rPr>
          <w:spacing w:val="-8"/>
          <w:sz w:val="20"/>
        </w:rPr>
        <w:t> </w:t>
      </w:r>
      <w:r>
        <w:rPr>
          <w:sz w:val="20"/>
        </w:rPr>
        <w:t>mismo</w:t>
      </w:r>
      <w:r>
        <w:rPr>
          <w:spacing w:val="-9"/>
          <w:sz w:val="20"/>
        </w:rPr>
        <w:t> </w:t>
      </w:r>
      <w:r>
        <w:rPr>
          <w:sz w:val="20"/>
        </w:rPr>
        <w:t>artículo</w:t>
      </w:r>
      <w:r>
        <w:rPr>
          <w:spacing w:val="-9"/>
          <w:sz w:val="20"/>
        </w:rPr>
        <w:t> </w:t>
      </w:r>
      <w:r>
        <w:rPr>
          <w:sz w:val="20"/>
        </w:rPr>
        <w:t>19</w:t>
      </w:r>
      <w:r>
        <w:rPr>
          <w:spacing w:val="-10"/>
          <w:sz w:val="20"/>
        </w:rPr>
        <w:t> </w:t>
      </w:r>
      <w:r>
        <w:rPr>
          <w:sz w:val="20"/>
        </w:rPr>
        <w:t>del</w:t>
      </w:r>
      <w:r>
        <w:rPr>
          <w:spacing w:val="-10"/>
          <w:sz w:val="20"/>
        </w:rPr>
        <w:t> </w:t>
      </w:r>
      <w:r>
        <w:rPr>
          <w:sz w:val="20"/>
        </w:rPr>
        <w:t>Protocolo</w:t>
      </w:r>
      <w:r>
        <w:rPr>
          <w:spacing w:val="-9"/>
          <w:sz w:val="20"/>
        </w:rPr>
        <w:t> </w:t>
      </w:r>
      <w:r>
        <w:rPr>
          <w:sz w:val="20"/>
        </w:rPr>
        <w:t>de</w:t>
      </w:r>
      <w:r>
        <w:rPr>
          <w:spacing w:val="-9"/>
          <w:sz w:val="20"/>
        </w:rPr>
        <w:t> </w:t>
      </w:r>
      <w:r>
        <w:rPr>
          <w:sz w:val="20"/>
        </w:rPr>
        <w:t>San</w:t>
      </w:r>
      <w:r>
        <w:rPr>
          <w:spacing w:val="-9"/>
          <w:sz w:val="20"/>
        </w:rPr>
        <w:t> </w:t>
      </w:r>
      <w:r>
        <w:rPr>
          <w:sz w:val="20"/>
        </w:rPr>
        <w:t>Salvador</w:t>
      </w:r>
      <w:r>
        <w:rPr>
          <w:spacing w:val="-9"/>
          <w:sz w:val="20"/>
        </w:rPr>
        <w:t> </w:t>
      </w:r>
      <w:r>
        <w:rPr>
          <w:sz w:val="20"/>
        </w:rPr>
        <w:t>dispone</w:t>
      </w:r>
      <w:r>
        <w:rPr>
          <w:spacing w:val="-12"/>
          <w:sz w:val="20"/>
        </w:rPr>
        <w:t> </w:t>
      </w:r>
      <w:r>
        <w:rPr>
          <w:sz w:val="20"/>
        </w:rPr>
        <w:t>que los Estados Parte se comprometen a presentar, de conformidad con lo dispuesto</w:t>
      </w:r>
      <w:r>
        <w:rPr>
          <w:spacing w:val="-2"/>
          <w:sz w:val="20"/>
        </w:rPr>
        <w:t> </w:t>
      </w:r>
      <w:r>
        <w:rPr>
          <w:sz w:val="20"/>
        </w:rPr>
        <w:t>en</w:t>
      </w:r>
      <w:r>
        <w:rPr>
          <w:spacing w:val="-1"/>
          <w:sz w:val="20"/>
        </w:rPr>
        <w:t> </w:t>
      </w:r>
      <w:r>
        <w:rPr>
          <w:sz w:val="20"/>
        </w:rPr>
        <w:t>ese</w:t>
      </w:r>
      <w:r>
        <w:rPr>
          <w:spacing w:val="-5"/>
          <w:sz w:val="20"/>
        </w:rPr>
        <w:t> </w:t>
      </w:r>
      <w:r>
        <w:rPr>
          <w:sz w:val="20"/>
        </w:rPr>
        <w:t>artículo</w:t>
      </w:r>
      <w:r>
        <w:rPr>
          <w:spacing w:val="-5"/>
          <w:sz w:val="20"/>
        </w:rPr>
        <w:t> </w:t>
      </w:r>
      <w:r>
        <w:rPr>
          <w:sz w:val="20"/>
        </w:rPr>
        <w:t>y</w:t>
      </w:r>
      <w:r>
        <w:rPr>
          <w:spacing w:val="-4"/>
          <w:sz w:val="20"/>
        </w:rPr>
        <w:t> </w:t>
      </w:r>
      <w:r>
        <w:rPr>
          <w:sz w:val="20"/>
        </w:rPr>
        <w:t>las</w:t>
      </w:r>
      <w:r>
        <w:rPr>
          <w:spacing w:val="-5"/>
          <w:sz w:val="20"/>
        </w:rPr>
        <w:t> </w:t>
      </w:r>
      <w:r>
        <w:rPr>
          <w:sz w:val="20"/>
        </w:rPr>
        <w:t>correspondientes</w:t>
      </w:r>
      <w:r>
        <w:rPr>
          <w:spacing w:val="-2"/>
          <w:sz w:val="20"/>
        </w:rPr>
        <w:t> </w:t>
      </w:r>
      <w:r>
        <w:rPr>
          <w:sz w:val="20"/>
        </w:rPr>
        <w:t>normas</w:t>
      </w:r>
      <w:r>
        <w:rPr>
          <w:spacing w:val="-5"/>
          <w:sz w:val="20"/>
        </w:rPr>
        <w:t> </w:t>
      </w:r>
      <w:r>
        <w:rPr>
          <w:sz w:val="20"/>
        </w:rPr>
        <w:t>que</w:t>
      </w:r>
      <w:r>
        <w:rPr>
          <w:spacing w:val="-5"/>
          <w:sz w:val="20"/>
        </w:rPr>
        <w:t> </w:t>
      </w:r>
      <w:r>
        <w:rPr>
          <w:sz w:val="20"/>
        </w:rPr>
        <w:t>al</w:t>
      </w:r>
      <w:r>
        <w:rPr>
          <w:spacing w:val="-2"/>
          <w:sz w:val="20"/>
        </w:rPr>
        <w:t> </w:t>
      </w:r>
      <w:r>
        <w:rPr>
          <w:sz w:val="20"/>
        </w:rPr>
        <w:t>efecto</w:t>
      </w:r>
      <w:r>
        <w:rPr>
          <w:spacing w:val="-5"/>
          <w:sz w:val="20"/>
        </w:rPr>
        <w:t> </w:t>
      </w:r>
      <w:r>
        <w:rPr>
          <w:sz w:val="20"/>
        </w:rPr>
        <w:t>deberá elaborar la Asamblea General de la OEA, informes periódicos respecto de medidas</w:t>
      </w:r>
      <w:r>
        <w:rPr>
          <w:spacing w:val="-5"/>
          <w:sz w:val="20"/>
        </w:rPr>
        <w:t> </w:t>
      </w:r>
      <w:r>
        <w:rPr>
          <w:sz w:val="20"/>
        </w:rPr>
        <w:t>progresivas</w:t>
      </w:r>
      <w:r>
        <w:rPr>
          <w:spacing w:val="-7"/>
          <w:sz w:val="20"/>
        </w:rPr>
        <w:t> </w:t>
      </w:r>
      <w:r>
        <w:rPr>
          <w:sz w:val="20"/>
        </w:rPr>
        <w:t>que</w:t>
      </w:r>
      <w:r>
        <w:rPr>
          <w:spacing w:val="-8"/>
          <w:sz w:val="20"/>
        </w:rPr>
        <w:t> </w:t>
      </w:r>
      <w:r>
        <w:rPr>
          <w:sz w:val="20"/>
        </w:rPr>
        <w:t>hayan</w:t>
      </w:r>
      <w:r>
        <w:rPr>
          <w:spacing w:val="-3"/>
          <w:sz w:val="20"/>
        </w:rPr>
        <w:t> </w:t>
      </w:r>
      <w:r>
        <w:rPr>
          <w:sz w:val="20"/>
        </w:rPr>
        <w:t>adoptado</w:t>
      </w:r>
      <w:r>
        <w:rPr>
          <w:spacing w:val="-8"/>
          <w:sz w:val="20"/>
        </w:rPr>
        <w:t> </w:t>
      </w:r>
      <w:r>
        <w:rPr>
          <w:sz w:val="20"/>
        </w:rPr>
        <w:t>para</w:t>
      </w:r>
      <w:r>
        <w:rPr>
          <w:spacing w:val="-4"/>
          <w:sz w:val="20"/>
        </w:rPr>
        <w:t> </w:t>
      </w:r>
      <w:r>
        <w:rPr>
          <w:sz w:val="20"/>
        </w:rPr>
        <w:t>asegurar</w:t>
      </w:r>
      <w:r>
        <w:rPr>
          <w:spacing w:val="-5"/>
          <w:sz w:val="20"/>
        </w:rPr>
        <w:t> </w:t>
      </w:r>
      <w:r>
        <w:rPr>
          <w:sz w:val="20"/>
        </w:rPr>
        <w:t>el</w:t>
      </w:r>
      <w:r>
        <w:rPr>
          <w:spacing w:val="-4"/>
          <w:sz w:val="20"/>
        </w:rPr>
        <w:t> </w:t>
      </w:r>
      <w:r>
        <w:rPr>
          <w:sz w:val="20"/>
        </w:rPr>
        <w:t>debido</w:t>
      </w:r>
      <w:r>
        <w:rPr>
          <w:spacing w:val="-5"/>
          <w:sz w:val="20"/>
        </w:rPr>
        <w:t> </w:t>
      </w:r>
      <w:r>
        <w:rPr>
          <w:sz w:val="20"/>
        </w:rPr>
        <w:t>respeto</w:t>
      </w:r>
      <w:r>
        <w:rPr>
          <w:spacing w:val="-5"/>
          <w:sz w:val="20"/>
        </w:rPr>
        <w:t> </w:t>
      </w:r>
      <w:r>
        <w:rPr>
          <w:sz w:val="20"/>
        </w:rPr>
        <w:t>de los derechos consagrados en el mismo Protocolo. Tales informes periódicos, en</w:t>
      </w:r>
      <w:r>
        <w:rPr>
          <w:spacing w:val="-6"/>
          <w:sz w:val="20"/>
        </w:rPr>
        <w:t> </w:t>
      </w:r>
      <w:r>
        <w:rPr>
          <w:sz w:val="20"/>
        </w:rPr>
        <w:t>la</w:t>
      </w:r>
      <w:r>
        <w:rPr>
          <w:spacing w:val="-6"/>
          <w:sz w:val="20"/>
        </w:rPr>
        <w:t> </w:t>
      </w:r>
      <w:r>
        <w:rPr>
          <w:sz w:val="20"/>
        </w:rPr>
        <w:t>actualidad,</w:t>
      </w:r>
      <w:r>
        <w:rPr>
          <w:spacing w:val="-7"/>
          <w:sz w:val="20"/>
        </w:rPr>
        <w:t> </w:t>
      </w:r>
      <w:r>
        <w:rPr>
          <w:sz w:val="20"/>
        </w:rPr>
        <w:t>son</w:t>
      </w:r>
      <w:r>
        <w:rPr>
          <w:spacing w:val="-6"/>
          <w:sz w:val="20"/>
        </w:rPr>
        <w:t> </w:t>
      </w:r>
      <w:r>
        <w:rPr>
          <w:sz w:val="20"/>
        </w:rPr>
        <w:t>analizados</w:t>
      </w:r>
      <w:r>
        <w:rPr>
          <w:spacing w:val="-7"/>
          <w:sz w:val="20"/>
        </w:rPr>
        <w:t> </w:t>
      </w:r>
      <w:r>
        <w:rPr>
          <w:sz w:val="20"/>
        </w:rPr>
        <w:t>por</w:t>
      </w:r>
      <w:r>
        <w:rPr>
          <w:spacing w:val="-8"/>
          <w:sz w:val="20"/>
        </w:rPr>
        <w:t> </w:t>
      </w:r>
      <w:r>
        <w:rPr>
          <w:sz w:val="20"/>
        </w:rPr>
        <w:t>el</w:t>
      </w:r>
      <w:r>
        <w:rPr>
          <w:spacing w:val="-3"/>
          <w:sz w:val="20"/>
        </w:rPr>
        <w:t> </w:t>
      </w:r>
      <w:r>
        <w:rPr>
          <w:sz w:val="20"/>
        </w:rPr>
        <w:t>Grupo</w:t>
      </w:r>
      <w:r>
        <w:rPr>
          <w:spacing w:val="-8"/>
          <w:sz w:val="20"/>
        </w:rPr>
        <w:t> </w:t>
      </w:r>
      <w:r>
        <w:rPr>
          <w:sz w:val="20"/>
        </w:rPr>
        <w:t>de</w:t>
      </w:r>
      <w:r>
        <w:rPr>
          <w:spacing w:val="-6"/>
          <w:sz w:val="20"/>
        </w:rPr>
        <w:t> </w:t>
      </w:r>
      <w:r>
        <w:rPr>
          <w:sz w:val="20"/>
        </w:rPr>
        <w:t>Trabajo</w:t>
      </w:r>
      <w:r>
        <w:rPr>
          <w:spacing w:val="-8"/>
          <w:sz w:val="20"/>
        </w:rPr>
        <w:t> </w:t>
      </w:r>
      <w:r>
        <w:rPr>
          <w:sz w:val="20"/>
        </w:rPr>
        <w:t>del</w:t>
      </w:r>
      <w:r>
        <w:rPr>
          <w:spacing w:val="-6"/>
          <w:sz w:val="20"/>
        </w:rPr>
        <w:t> </w:t>
      </w:r>
      <w:r>
        <w:rPr>
          <w:sz w:val="20"/>
        </w:rPr>
        <w:t>Protocolo de</w:t>
      </w:r>
      <w:r>
        <w:rPr>
          <w:spacing w:val="-8"/>
          <w:sz w:val="20"/>
        </w:rPr>
        <w:t> </w:t>
      </w:r>
      <w:r>
        <w:rPr>
          <w:sz w:val="20"/>
        </w:rPr>
        <w:t>San</w:t>
      </w:r>
    </w:p>
    <w:p>
      <w:pPr>
        <w:pStyle w:val="BodyText"/>
      </w:pPr>
    </w:p>
    <w:p>
      <w:pPr>
        <w:pStyle w:val="BodyText"/>
        <w:spacing w:before="7"/>
        <w:rPr>
          <w:sz w:val="24"/>
        </w:rPr>
      </w:pPr>
      <w:r>
        <w:rPr/>
        <w:pict>
          <v:rect style="position:absolute;margin-left:85.103996pt;margin-top:16.174677pt;width:144.020pt;height:.72003pt;mso-position-horizontal-relative:page;mso-position-vertical-relative:paragraph;z-index:-15693824;mso-wrap-distance-left:0;mso-wrap-distance-right:0" id="docshape71" filled="true" fillcolor="#000000" stroked="false">
            <v:fill type="solid"/>
            <w10:wrap type="topAndBottom"/>
          </v:rect>
        </w:pict>
      </w:r>
    </w:p>
    <w:p>
      <w:pPr>
        <w:spacing w:before="100"/>
        <w:ind w:left="362" w:right="233" w:firstLine="0"/>
        <w:jc w:val="left"/>
        <w:rPr>
          <w:sz w:val="16"/>
        </w:rPr>
      </w:pPr>
      <w:r>
        <w:rPr>
          <w:sz w:val="16"/>
          <w:vertAlign w:val="superscript"/>
        </w:rPr>
        <w:t>40</w:t>
      </w:r>
      <w:r>
        <w:rPr>
          <w:spacing w:val="-4"/>
          <w:sz w:val="16"/>
          <w:vertAlign w:val="baseline"/>
        </w:rPr>
        <w:t> </w:t>
      </w:r>
      <w:r>
        <w:rPr>
          <w:i/>
          <w:sz w:val="16"/>
          <w:vertAlign w:val="baseline"/>
        </w:rPr>
        <w:t>Cfr.</w:t>
      </w:r>
      <w:r>
        <w:rPr>
          <w:i/>
          <w:spacing w:val="-15"/>
          <w:sz w:val="16"/>
          <w:vertAlign w:val="baseline"/>
        </w:rPr>
        <w:t> </w:t>
      </w:r>
      <w:r>
        <w:rPr>
          <w:i/>
          <w:sz w:val="16"/>
          <w:vertAlign w:val="baseline"/>
        </w:rPr>
        <w:t>Comisión</w:t>
      </w:r>
      <w:r>
        <w:rPr>
          <w:i/>
          <w:spacing w:val="-11"/>
          <w:sz w:val="16"/>
          <w:vertAlign w:val="baseline"/>
        </w:rPr>
        <w:t> </w:t>
      </w:r>
      <w:r>
        <w:rPr>
          <w:i/>
          <w:sz w:val="16"/>
          <w:vertAlign w:val="baseline"/>
        </w:rPr>
        <w:t>Interamericana</w:t>
      </w:r>
      <w:r>
        <w:rPr>
          <w:i/>
          <w:spacing w:val="-15"/>
          <w:sz w:val="16"/>
          <w:vertAlign w:val="baseline"/>
        </w:rPr>
        <w:t> </w:t>
      </w:r>
      <w:r>
        <w:rPr>
          <w:i/>
          <w:sz w:val="16"/>
          <w:vertAlign w:val="baseline"/>
        </w:rPr>
        <w:t>de</w:t>
      </w:r>
      <w:r>
        <w:rPr>
          <w:i/>
          <w:spacing w:val="-10"/>
          <w:sz w:val="16"/>
          <w:vertAlign w:val="baseline"/>
        </w:rPr>
        <w:t> </w:t>
      </w:r>
      <w:r>
        <w:rPr>
          <w:i/>
          <w:sz w:val="16"/>
          <w:vertAlign w:val="baseline"/>
        </w:rPr>
        <w:t>Derechos</w:t>
      </w:r>
      <w:r>
        <w:rPr>
          <w:i/>
          <w:spacing w:val="-14"/>
          <w:sz w:val="16"/>
          <w:vertAlign w:val="baseline"/>
        </w:rPr>
        <w:t> </w:t>
      </w:r>
      <w:r>
        <w:rPr>
          <w:i/>
          <w:sz w:val="16"/>
          <w:vertAlign w:val="baseline"/>
        </w:rPr>
        <w:t>Humanos,</w:t>
      </w:r>
      <w:r>
        <w:rPr>
          <w:i/>
          <w:spacing w:val="-12"/>
          <w:sz w:val="16"/>
          <w:vertAlign w:val="baseline"/>
        </w:rPr>
        <w:t> </w:t>
      </w:r>
      <w:r>
        <w:rPr>
          <w:i/>
          <w:sz w:val="16"/>
          <w:vertAlign w:val="baseline"/>
        </w:rPr>
        <w:t>Informe</w:t>
      </w:r>
      <w:r>
        <w:rPr>
          <w:i/>
          <w:spacing w:val="-11"/>
          <w:sz w:val="16"/>
          <w:vertAlign w:val="baseline"/>
        </w:rPr>
        <w:t> </w:t>
      </w:r>
      <w:r>
        <w:rPr>
          <w:i/>
          <w:sz w:val="16"/>
          <w:vertAlign w:val="baseline"/>
        </w:rPr>
        <w:t>anual</w:t>
      </w:r>
      <w:r>
        <w:rPr>
          <w:i/>
          <w:spacing w:val="-15"/>
          <w:sz w:val="16"/>
          <w:vertAlign w:val="baseline"/>
        </w:rPr>
        <w:t> </w:t>
      </w:r>
      <w:r>
        <w:rPr>
          <w:i/>
          <w:sz w:val="16"/>
          <w:vertAlign w:val="baseline"/>
        </w:rPr>
        <w:t>1979-1980</w:t>
      </w:r>
      <w:r>
        <w:rPr>
          <w:sz w:val="16"/>
          <w:vertAlign w:val="baseline"/>
        </w:rPr>
        <w:t>,</w:t>
      </w:r>
      <w:r>
        <w:rPr>
          <w:spacing w:val="-14"/>
          <w:sz w:val="16"/>
          <w:vertAlign w:val="baseline"/>
        </w:rPr>
        <w:t> </w:t>
      </w:r>
      <w:r>
        <w:rPr>
          <w:sz w:val="16"/>
          <w:vertAlign w:val="baseline"/>
        </w:rPr>
        <w:t>OEA/Ser.L/V/II.50</w:t>
      </w:r>
      <w:r>
        <w:rPr>
          <w:spacing w:val="-12"/>
          <w:sz w:val="16"/>
          <w:vertAlign w:val="baseline"/>
        </w:rPr>
        <w:t> </w:t>
      </w:r>
      <w:r>
        <w:rPr>
          <w:sz w:val="16"/>
          <w:vertAlign w:val="baseline"/>
        </w:rPr>
        <w:t>doc. 13 rev. 1, del 2 de octubre de 1980, Capítulo VI, párr. 5.</w:t>
      </w:r>
    </w:p>
    <w:p>
      <w:pPr>
        <w:spacing w:before="0"/>
        <w:ind w:left="362" w:right="0" w:firstLine="0"/>
        <w:jc w:val="left"/>
        <w:rPr>
          <w:sz w:val="16"/>
        </w:rPr>
      </w:pPr>
      <w:r>
        <w:rPr>
          <w:spacing w:val="-2"/>
          <w:sz w:val="16"/>
          <w:vertAlign w:val="superscript"/>
        </w:rPr>
        <w:t>41</w:t>
      </w:r>
      <w:r>
        <w:rPr>
          <w:spacing w:val="13"/>
          <w:sz w:val="16"/>
          <w:vertAlign w:val="baseline"/>
        </w:rPr>
        <w:t> </w:t>
      </w:r>
      <w:r>
        <w:rPr>
          <w:i/>
          <w:spacing w:val="-2"/>
          <w:sz w:val="16"/>
          <w:vertAlign w:val="baseline"/>
        </w:rPr>
        <w:t>Cfr.</w:t>
      </w:r>
      <w:r>
        <w:rPr>
          <w:i/>
          <w:spacing w:val="-3"/>
          <w:sz w:val="16"/>
          <w:vertAlign w:val="baseline"/>
        </w:rPr>
        <w:t> </w:t>
      </w:r>
      <w:r>
        <w:rPr>
          <w:i/>
          <w:spacing w:val="-2"/>
          <w:sz w:val="16"/>
          <w:vertAlign w:val="baseline"/>
        </w:rPr>
        <w:t>Comisión</w:t>
      </w:r>
      <w:r>
        <w:rPr>
          <w:i/>
          <w:sz w:val="16"/>
          <w:vertAlign w:val="baseline"/>
        </w:rPr>
        <w:t> </w:t>
      </w:r>
      <w:r>
        <w:rPr>
          <w:i/>
          <w:spacing w:val="-2"/>
          <w:sz w:val="16"/>
          <w:vertAlign w:val="baseline"/>
        </w:rPr>
        <w:t>Interamericana</w:t>
      </w:r>
      <w:r>
        <w:rPr>
          <w:i/>
          <w:spacing w:val="-3"/>
          <w:sz w:val="16"/>
          <w:vertAlign w:val="baseline"/>
        </w:rPr>
        <w:t> </w:t>
      </w:r>
      <w:r>
        <w:rPr>
          <w:i/>
          <w:spacing w:val="-2"/>
          <w:sz w:val="16"/>
          <w:vertAlign w:val="baseline"/>
        </w:rPr>
        <w:t>de</w:t>
      </w:r>
      <w:r>
        <w:rPr>
          <w:i/>
          <w:spacing w:val="2"/>
          <w:sz w:val="16"/>
          <w:vertAlign w:val="baseline"/>
        </w:rPr>
        <w:t> </w:t>
      </w:r>
      <w:r>
        <w:rPr>
          <w:i/>
          <w:spacing w:val="-2"/>
          <w:sz w:val="16"/>
          <w:vertAlign w:val="baseline"/>
        </w:rPr>
        <w:t>Derechos Humanos,</w:t>
      </w:r>
      <w:r>
        <w:rPr>
          <w:i/>
          <w:spacing w:val="1"/>
          <w:sz w:val="16"/>
          <w:vertAlign w:val="baseline"/>
        </w:rPr>
        <w:t> </w:t>
      </w:r>
      <w:r>
        <w:rPr>
          <w:i/>
          <w:spacing w:val="-2"/>
          <w:sz w:val="16"/>
          <w:vertAlign w:val="baseline"/>
        </w:rPr>
        <w:t>Informe</w:t>
      </w:r>
      <w:r>
        <w:rPr>
          <w:i/>
          <w:spacing w:val="1"/>
          <w:sz w:val="16"/>
          <w:vertAlign w:val="baseline"/>
        </w:rPr>
        <w:t> </w:t>
      </w:r>
      <w:r>
        <w:rPr>
          <w:i/>
          <w:spacing w:val="-2"/>
          <w:sz w:val="16"/>
          <w:vertAlign w:val="baseline"/>
        </w:rPr>
        <w:t>anual</w:t>
      </w:r>
      <w:r>
        <w:rPr>
          <w:i/>
          <w:spacing w:val="-3"/>
          <w:sz w:val="16"/>
          <w:vertAlign w:val="baseline"/>
        </w:rPr>
        <w:t> </w:t>
      </w:r>
      <w:r>
        <w:rPr>
          <w:i/>
          <w:spacing w:val="-2"/>
          <w:sz w:val="16"/>
          <w:vertAlign w:val="baseline"/>
        </w:rPr>
        <w:t>1980-1981</w:t>
      </w:r>
      <w:r>
        <w:rPr>
          <w:spacing w:val="-2"/>
          <w:sz w:val="16"/>
          <w:vertAlign w:val="baseline"/>
        </w:rPr>
        <w:t>,</w:t>
      </w:r>
      <w:r>
        <w:rPr>
          <w:spacing w:val="-3"/>
          <w:sz w:val="16"/>
          <w:vertAlign w:val="baseline"/>
        </w:rPr>
        <w:t> </w:t>
      </w:r>
      <w:r>
        <w:rPr>
          <w:spacing w:val="-2"/>
          <w:sz w:val="16"/>
          <w:vertAlign w:val="baseline"/>
        </w:rPr>
        <w:t>OEA/Ser.L/V/II.54</w:t>
      </w:r>
      <w:r>
        <w:rPr>
          <w:sz w:val="16"/>
          <w:vertAlign w:val="baseline"/>
        </w:rPr>
        <w:t> </w:t>
      </w:r>
      <w:r>
        <w:rPr>
          <w:spacing w:val="-4"/>
          <w:sz w:val="16"/>
          <w:vertAlign w:val="baseline"/>
        </w:rPr>
        <w:t>doc.</w:t>
      </w:r>
    </w:p>
    <w:p>
      <w:pPr>
        <w:spacing w:before="0"/>
        <w:ind w:left="362" w:right="0" w:firstLine="0"/>
        <w:jc w:val="left"/>
        <w:rPr>
          <w:sz w:val="16"/>
        </w:rPr>
      </w:pPr>
      <w:r>
        <w:rPr>
          <w:sz w:val="16"/>
        </w:rPr>
        <w:t>9</w:t>
      </w:r>
      <w:r>
        <w:rPr>
          <w:spacing w:val="63"/>
          <w:sz w:val="16"/>
        </w:rPr>
        <w:t> </w:t>
      </w:r>
      <w:r>
        <w:rPr>
          <w:sz w:val="16"/>
        </w:rPr>
        <w:t>rev.1,</w:t>
      </w:r>
      <w:r>
        <w:rPr>
          <w:spacing w:val="58"/>
          <w:sz w:val="16"/>
        </w:rPr>
        <w:t> </w:t>
      </w:r>
      <w:r>
        <w:rPr>
          <w:sz w:val="16"/>
        </w:rPr>
        <w:t>del</w:t>
      </w:r>
      <w:r>
        <w:rPr>
          <w:spacing w:val="61"/>
          <w:sz w:val="16"/>
        </w:rPr>
        <w:t> </w:t>
      </w:r>
      <w:r>
        <w:rPr>
          <w:sz w:val="16"/>
        </w:rPr>
        <w:t>16</w:t>
      </w:r>
      <w:r>
        <w:rPr>
          <w:spacing w:val="60"/>
          <w:sz w:val="16"/>
        </w:rPr>
        <w:t> </w:t>
      </w:r>
      <w:r>
        <w:rPr>
          <w:sz w:val="16"/>
        </w:rPr>
        <w:t>de</w:t>
      </w:r>
      <w:r>
        <w:rPr>
          <w:spacing w:val="62"/>
          <w:sz w:val="16"/>
        </w:rPr>
        <w:t> </w:t>
      </w:r>
      <w:r>
        <w:rPr>
          <w:sz w:val="16"/>
        </w:rPr>
        <w:t>octubre</w:t>
      </w:r>
      <w:r>
        <w:rPr>
          <w:spacing w:val="60"/>
          <w:sz w:val="16"/>
        </w:rPr>
        <w:t> </w:t>
      </w:r>
      <w:r>
        <w:rPr>
          <w:sz w:val="16"/>
        </w:rPr>
        <w:t>de</w:t>
      </w:r>
      <w:r>
        <w:rPr>
          <w:spacing w:val="62"/>
          <w:sz w:val="16"/>
        </w:rPr>
        <w:t> </w:t>
      </w:r>
      <w:r>
        <w:rPr>
          <w:sz w:val="16"/>
        </w:rPr>
        <w:t>1981,</w:t>
      </w:r>
      <w:r>
        <w:rPr>
          <w:spacing w:val="58"/>
          <w:sz w:val="16"/>
        </w:rPr>
        <w:t> </w:t>
      </w:r>
      <w:r>
        <w:rPr>
          <w:sz w:val="16"/>
        </w:rPr>
        <w:t>Capítulo</w:t>
      </w:r>
      <w:r>
        <w:rPr>
          <w:spacing w:val="67"/>
          <w:sz w:val="16"/>
        </w:rPr>
        <w:t> </w:t>
      </w:r>
      <w:r>
        <w:rPr>
          <w:sz w:val="16"/>
        </w:rPr>
        <w:t>V,</w:t>
      </w:r>
      <w:r>
        <w:rPr>
          <w:spacing w:val="61"/>
          <w:sz w:val="16"/>
        </w:rPr>
        <w:t> </w:t>
      </w:r>
      <w:r>
        <w:rPr>
          <w:sz w:val="16"/>
        </w:rPr>
        <w:t>Derechos</w:t>
      </w:r>
      <w:r>
        <w:rPr>
          <w:spacing w:val="62"/>
          <w:sz w:val="16"/>
        </w:rPr>
        <w:t> </w:t>
      </w:r>
      <w:r>
        <w:rPr>
          <w:sz w:val="16"/>
        </w:rPr>
        <w:t>Económicos</w:t>
      </w:r>
      <w:r>
        <w:rPr>
          <w:spacing w:val="60"/>
          <w:sz w:val="16"/>
        </w:rPr>
        <w:t> </w:t>
      </w:r>
      <w:r>
        <w:rPr>
          <w:sz w:val="16"/>
        </w:rPr>
        <w:t>y</w:t>
      </w:r>
      <w:r>
        <w:rPr>
          <w:spacing w:val="62"/>
          <w:sz w:val="16"/>
        </w:rPr>
        <w:t> </w:t>
      </w:r>
      <w:r>
        <w:rPr>
          <w:sz w:val="16"/>
        </w:rPr>
        <w:t>Sociales</w:t>
      </w:r>
      <w:r>
        <w:rPr>
          <w:spacing w:val="62"/>
          <w:sz w:val="16"/>
        </w:rPr>
        <w:t> </w:t>
      </w:r>
      <w:r>
        <w:rPr>
          <w:sz w:val="16"/>
        </w:rPr>
        <w:t>y</w:t>
      </w:r>
      <w:r>
        <w:rPr>
          <w:spacing w:val="62"/>
          <w:sz w:val="16"/>
        </w:rPr>
        <w:t> </w:t>
      </w:r>
      <w:r>
        <w:rPr>
          <w:sz w:val="16"/>
        </w:rPr>
        <w:t>Culturales, Recomendaciones, párr. 10.</w:t>
      </w:r>
    </w:p>
    <w:p>
      <w:pPr>
        <w:spacing w:before="0"/>
        <w:ind w:left="362" w:right="0" w:firstLine="0"/>
        <w:jc w:val="left"/>
        <w:rPr>
          <w:sz w:val="16"/>
        </w:rPr>
      </w:pPr>
      <w:r>
        <w:rPr>
          <w:sz w:val="16"/>
          <w:vertAlign w:val="superscript"/>
        </w:rPr>
        <w:t>42</w:t>
      </w:r>
      <w:r>
        <w:rPr>
          <w:spacing w:val="-2"/>
          <w:sz w:val="16"/>
          <w:vertAlign w:val="baseline"/>
        </w:rPr>
        <w:t> </w:t>
      </w:r>
      <w:r>
        <w:rPr>
          <w:i/>
          <w:sz w:val="16"/>
          <w:vertAlign w:val="baseline"/>
        </w:rPr>
        <w:t>Cfr.</w:t>
      </w:r>
      <w:r>
        <w:rPr>
          <w:i/>
          <w:spacing w:val="-5"/>
          <w:sz w:val="16"/>
          <w:vertAlign w:val="baseline"/>
        </w:rPr>
        <w:t> </w:t>
      </w:r>
      <w:r>
        <w:rPr>
          <w:sz w:val="16"/>
          <w:vertAlign w:val="baseline"/>
        </w:rPr>
        <w:t>AG/RES.</w:t>
      </w:r>
      <w:r>
        <w:rPr>
          <w:spacing w:val="-6"/>
          <w:sz w:val="16"/>
          <w:vertAlign w:val="baseline"/>
        </w:rPr>
        <w:t> </w:t>
      </w:r>
      <w:r>
        <w:rPr>
          <w:sz w:val="16"/>
          <w:vertAlign w:val="baseline"/>
        </w:rPr>
        <w:t>619</w:t>
      </w:r>
      <w:r>
        <w:rPr>
          <w:spacing w:val="-1"/>
          <w:sz w:val="16"/>
          <w:vertAlign w:val="baseline"/>
        </w:rPr>
        <w:t> </w:t>
      </w:r>
      <w:r>
        <w:rPr>
          <w:sz w:val="16"/>
          <w:vertAlign w:val="baseline"/>
        </w:rPr>
        <w:t>(XII-O/82),</w:t>
      </w:r>
      <w:r>
        <w:rPr>
          <w:spacing w:val="-4"/>
          <w:sz w:val="16"/>
          <w:vertAlign w:val="baseline"/>
        </w:rPr>
        <w:t> </w:t>
      </w:r>
      <w:r>
        <w:rPr>
          <w:sz w:val="16"/>
          <w:vertAlign w:val="baseline"/>
        </w:rPr>
        <w:t>del</w:t>
      </w:r>
      <w:r>
        <w:rPr>
          <w:spacing w:val="-5"/>
          <w:sz w:val="16"/>
          <w:vertAlign w:val="baseline"/>
        </w:rPr>
        <w:t> </w:t>
      </w:r>
      <w:r>
        <w:rPr>
          <w:sz w:val="16"/>
          <w:vertAlign w:val="baseline"/>
        </w:rPr>
        <w:t>20</w:t>
      </w:r>
      <w:r>
        <w:rPr>
          <w:spacing w:val="-4"/>
          <w:sz w:val="16"/>
          <w:vertAlign w:val="baseline"/>
        </w:rPr>
        <w:t> </w:t>
      </w:r>
      <w:r>
        <w:rPr>
          <w:sz w:val="16"/>
          <w:vertAlign w:val="baseline"/>
        </w:rPr>
        <w:t>de</w:t>
      </w:r>
      <w:r>
        <w:rPr>
          <w:spacing w:val="-6"/>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1982,</w:t>
      </w:r>
      <w:r>
        <w:rPr>
          <w:spacing w:val="-4"/>
          <w:sz w:val="16"/>
          <w:vertAlign w:val="baseline"/>
        </w:rPr>
        <w:t> </w:t>
      </w:r>
      <w:r>
        <w:rPr>
          <w:sz w:val="16"/>
          <w:vertAlign w:val="baseline"/>
        </w:rPr>
        <w:t>resolutivo</w:t>
      </w:r>
      <w:r>
        <w:rPr>
          <w:spacing w:val="-4"/>
          <w:sz w:val="16"/>
          <w:vertAlign w:val="baseline"/>
        </w:rPr>
        <w:t> </w:t>
      </w:r>
      <w:r>
        <w:rPr>
          <w:spacing w:val="-2"/>
          <w:sz w:val="16"/>
          <w:vertAlign w:val="baseline"/>
        </w:rPr>
        <w:t>único.</w:t>
      </w:r>
    </w:p>
    <w:p>
      <w:pPr>
        <w:spacing w:after="0"/>
        <w:jc w:val="left"/>
        <w:rPr>
          <w:sz w:val="16"/>
        </w:rPr>
        <w:sectPr>
          <w:footerReference w:type="default" r:id="rId21"/>
          <w:pgSz w:w="11910" w:h="16840"/>
          <w:pgMar w:footer="0" w:header="0" w:top="1320" w:bottom="280" w:left="1340" w:right="1320"/>
        </w:sectPr>
      </w:pPr>
    </w:p>
    <w:p>
      <w:pPr>
        <w:pStyle w:val="BodyText"/>
        <w:spacing w:line="249" w:lineRule="auto" w:before="78"/>
        <w:ind w:left="1081"/>
      </w:pPr>
      <w:r>
        <w:rPr/>
        <w:t>Salvador (en adelante, “GTPSS”), constituido de</w:t>
      </w:r>
      <w:r>
        <w:rPr>
          <w:spacing w:val="-2"/>
        </w:rPr>
        <w:t> </w:t>
      </w:r>
      <w:r>
        <w:rPr/>
        <w:t>acuerdo con los parámetros establecidos por la Asamblea General de la OEA</w:t>
      </w:r>
      <w:r>
        <w:rPr>
          <w:rFonts w:ascii="Calibri" w:hAnsi="Calibri"/>
          <w:vertAlign w:val="superscript"/>
        </w:rPr>
        <w:t>43</w:t>
      </w:r>
      <w:r>
        <w:rPr>
          <w:vertAlign w:val="baseline"/>
        </w:rPr>
        <w:t>.</w:t>
      </w:r>
    </w:p>
    <w:p>
      <w:pPr>
        <w:pStyle w:val="BodyText"/>
        <w:spacing w:before="8"/>
        <w:rPr>
          <w:sz w:val="19"/>
        </w:rPr>
      </w:pPr>
    </w:p>
    <w:p>
      <w:pPr>
        <w:pStyle w:val="ListParagraph"/>
        <w:numPr>
          <w:ilvl w:val="2"/>
          <w:numId w:val="18"/>
        </w:numPr>
        <w:tabs>
          <w:tab w:pos="1082" w:val="left" w:leader="none"/>
        </w:tabs>
        <w:spacing w:line="242" w:lineRule="auto" w:before="0" w:after="0"/>
        <w:ind w:left="1081" w:right="381" w:hanging="360"/>
        <w:jc w:val="both"/>
        <w:rPr>
          <w:sz w:val="20"/>
        </w:rPr>
      </w:pPr>
      <w:r>
        <w:rPr>
          <w:sz w:val="20"/>
        </w:rPr>
        <w:t>El GTPSS es el organismo encargado de definir los indicadores que deben incluirse en los informes de los Estados Partes, proporcionar cooperación técnica,</w:t>
      </w:r>
      <w:r>
        <w:rPr>
          <w:spacing w:val="-15"/>
          <w:sz w:val="20"/>
        </w:rPr>
        <w:t> </w:t>
      </w:r>
      <w:r>
        <w:rPr>
          <w:sz w:val="20"/>
        </w:rPr>
        <w:t>así</w:t>
      </w:r>
      <w:r>
        <w:rPr>
          <w:spacing w:val="-14"/>
          <w:sz w:val="20"/>
        </w:rPr>
        <w:t> </w:t>
      </w:r>
      <w:r>
        <w:rPr>
          <w:sz w:val="20"/>
        </w:rPr>
        <w:t>como</w:t>
      </w:r>
      <w:r>
        <w:rPr>
          <w:spacing w:val="-17"/>
          <w:sz w:val="20"/>
        </w:rPr>
        <w:t> </w:t>
      </w:r>
      <w:r>
        <w:rPr>
          <w:sz w:val="20"/>
        </w:rPr>
        <w:t>de</w:t>
      </w:r>
      <w:r>
        <w:rPr>
          <w:spacing w:val="-17"/>
          <w:sz w:val="20"/>
        </w:rPr>
        <w:t> </w:t>
      </w:r>
      <w:r>
        <w:rPr>
          <w:sz w:val="20"/>
        </w:rPr>
        <w:t>analizar</w:t>
      </w:r>
      <w:r>
        <w:rPr>
          <w:spacing w:val="-17"/>
          <w:sz w:val="20"/>
        </w:rPr>
        <w:t> </w:t>
      </w:r>
      <w:r>
        <w:rPr>
          <w:sz w:val="20"/>
        </w:rPr>
        <w:t>y</w:t>
      </w:r>
      <w:r>
        <w:rPr>
          <w:spacing w:val="-16"/>
          <w:sz w:val="20"/>
        </w:rPr>
        <w:t> </w:t>
      </w:r>
      <w:r>
        <w:rPr>
          <w:sz w:val="20"/>
        </w:rPr>
        <w:t>monitorear</w:t>
      </w:r>
      <w:r>
        <w:rPr>
          <w:spacing w:val="-15"/>
          <w:sz w:val="20"/>
        </w:rPr>
        <w:t> </w:t>
      </w:r>
      <w:r>
        <w:rPr>
          <w:sz w:val="20"/>
        </w:rPr>
        <w:t>el</w:t>
      </w:r>
      <w:r>
        <w:rPr>
          <w:spacing w:val="-16"/>
          <w:sz w:val="20"/>
        </w:rPr>
        <w:t> </w:t>
      </w:r>
      <w:r>
        <w:rPr>
          <w:sz w:val="20"/>
        </w:rPr>
        <w:t>cumplimiento</w:t>
      </w:r>
      <w:r>
        <w:rPr>
          <w:spacing w:val="-17"/>
          <w:sz w:val="20"/>
        </w:rPr>
        <w:t> </w:t>
      </w:r>
      <w:r>
        <w:rPr>
          <w:sz w:val="20"/>
        </w:rPr>
        <w:t>de</w:t>
      </w:r>
      <w:r>
        <w:rPr>
          <w:spacing w:val="-15"/>
          <w:sz w:val="20"/>
        </w:rPr>
        <w:t> </w:t>
      </w:r>
      <w:r>
        <w:rPr>
          <w:sz w:val="20"/>
        </w:rPr>
        <w:t>las</w:t>
      </w:r>
      <w:r>
        <w:rPr>
          <w:spacing w:val="-14"/>
          <w:sz w:val="20"/>
        </w:rPr>
        <w:t> </w:t>
      </w:r>
      <w:r>
        <w:rPr>
          <w:sz w:val="20"/>
        </w:rPr>
        <w:t>obligaciones contenidas</w:t>
      </w:r>
      <w:r>
        <w:rPr>
          <w:spacing w:val="-10"/>
          <w:sz w:val="20"/>
        </w:rPr>
        <w:t> </w:t>
      </w:r>
      <w:r>
        <w:rPr>
          <w:sz w:val="20"/>
        </w:rPr>
        <w:t>en</w:t>
      </w:r>
      <w:r>
        <w:rPr>
          <w:spacing w:val="-9"/>
          <w:sz w:val="20"/>
        </w:rPr>
        <w:t> </w:t>
      </w:r>
      <w:r>
        <w:rPr>
          <w:sz w:val="20"/>
        </w:rPr>
        <w:t>el</w:t>
      </w:r>
      <w:r>
        <w:rPr>
          <w:spacing w:val="-12"/>
          <w:sz w:val="20"/>
        </w:rPr>
        <w:t> </w:t>
      </w:r>
      <w:r>
        <w:rPr>
          <w:sz w:val="20"/>
        </w:rPr>
        <w:t>Protocolo</w:t>
      </w:r>
      <w:r>
        <w:rPr>
          <w:spacing w:val="-13"/>
          <w:sz w:val="20"/>
        </w:rPr>
        <w:t> </w:t>
      </w:r>
      <w:r>
        <w:rPr>
          <w:sz w:val="20"/>
        </w:rPr>
        <w:t>de</w:t>
      </w:r>
      <w:r>
        <w:rPr>
          <w:spacing w:val="-14"/>
          <w:sz w:val="20"/>
        </w:rPr>
        <w:t> </w:t>
      </w:r>
      <w:r>
        <w:rPr>
          <w:sz w:val="20"/>
        </w:rPr>
        <w:t>San</w:t>
      </w:r>
      <w:r>
        <w:rPr>
          <w:spacing w:val="-11"/>
          <w:sz w:val="20"/>
        </w:rPr>
        <w:t> </w:t>
      </w:r>
      <w:r>
        <w:rPr>
          <w:sz w:val="20"/>
        </w:rPr>
        <w:t>Salvador.</w:t>
      </w:r>
      <w:r>
        <w:rPr>
          <w:spacing w:val="-13"/>
          <w:sz w:val="20"/>
        </w:rPr>
        <w:t> </w:t>
      </w:r>
      <w:r>
        <w:rPr>
          <w:sz w:val="20"/>
        </w:rPr>
        <w:t>Para</w:t>
      </w:r>
      <w:r>
        <w:rPr>
          <w:spacing w:val="-10"/>
          <w:sz w:val="20"/>
        </w:rPr>
        <w:t> </w:t>
      </w:r>
      <w:r>
        <w:rPr>
          <w:sz w:val="20"/>
        </w:rPr>
        <w:t>ello,</w:t>
      </w:r>
      <w:r>
        <w:rPr>
          <w:spacing w:val="-11"/>
          <w:sz w:val="20"/>
        </w:rPr>
        <w:t> </w:t>
      </w:r>
      <w:r>
        <w:rPr>
          <w:sz w:val="20"/>
        </w:rPr>
        <w:t>utiliza</w:t>
      </w:r>
      <w:r>
        <w:rPr>
          <w:spacing w:val="-12"/>
          <w:sz w:val="20"/>
        </w:rPr>
        <w:t> </w:t>
      </w:r>
      <w:r>
        <w:rPr>
          <w:sz w:val="20"/>
        </w:rPr>
        <w:t>los</w:t>
      </w:r>
      <w:r>
        <w:rPr>
          <w:spacing w:val="-13"/>
          <w:sz w:val="20"/>
        </w:rPr>
        <w:t> </w:t>
      </w:r>
      <w:r>
        <w:rPr>
          <w:sz w:val="20"/>
        </w:rPr>
        <w:t>denominados “Indicadores de progreso para la medición de derechos contemplados en el Protocolo de San Salvador”</w:t>
      </w:r>
      <w:r>
        <w:rPr>
          <w:rFonts w:ascii="Calibri" w:hAnsi="Calibri"/>
          <w:sz w:val="20"/>
          <w:vertAlign w:val="superscript"/>
        </w:rPr>
        <w:t>44</w:t>
      </w:r>
      <w:r>
        <w:rPr>
          <w:sz w:val="20"/>
          <w:vertAlign w:val="baseline"/>
        </w:rPr>
        <w:t>, los cuales permiten medir el cumplimiento de los derechos contemplados en el Protocolo y así reconocer el principio de progresividad de los derechos económicos, sociales y culturales. En palabras del GTPSS:</w:t>
      </w:r>
    </w:p>
    <w:p>
      <w:pPr>
        <w:pStyle w:val="BodyText"/>
        <w:spacing w:before="2"/>
        <w:rPr>
          <w:sz w:val="19"/>
        </w:rPr>
      </w:pPr>
    </w:p>
    <w:p>
      <w:pPr>
        <w:spacing w:before="0"/>
        <w:ind w:left="1288" w:right="374" w:firstLine="0"/>
        <w:jc w:val="both"/>
        <w:rPr>
          <w:sz w:val="16"/>
        </w:rPr>
      </w:pPr>
      <w:r>
        <w:rPr>
          <w:sz w:val="16"/>
        </w:rPr>
        <w:t>Los objetivos principales de los indicadores […] [es que] buscan contribuir a que los Estados Parte cuenten con herramientas útiles para realizar un diagnóstico de la situación de los derechos contenidos del Protocolo, establecer los temas y las agendas pendientes a partir de un diálogo participativo con la sociedad civil, y formular estrategias para satisfacer progresivamente el programa de derechos contenido en el Protocolo. Se busca estimular en los</w:t>
      </w:r>
      <w:r>
        <w:rPr>
          <w:spacing w:val="-6"/>
          <w:sz w:val="16"/>
        </w:rPr>
        <w:t> </w:t>
      </w:r>
      <w:r>
        <w:rPr>
          <w:sz w:val="16"/>
        </w:rPr>
        <w:t>Estados</w:t>
      </w:r>
      <w:r>
        <w:rPr>
          <w:spacing w:val="-6"/>
          <w:sz w:val="16"/>
        </w:rPr>
        <w:t> </w:t>
      </w:r>
      <w:r>
        <w:rPr>
          <w:sz w:val="16"/>
        </w:rPr>
        <w:t>un</w:t>
      </w:r>
      <w:r>
        <w:rPr>
          <w:spacing w:val="-9"/>
          <w:sz w:val="16"/>
        </w:rPr>
        <w:t> </w:t>
      </w:r>
      <w:r>
        <w:rPr>
          <w:sz w:val="16"/>
        </w:rPr>
        <w:t>proceso</w:t>
      </w:r>
      <w:r>
        <w:rPr>
          <w:spacing w:val="-7"/>
          <w:sz w:val="16"/>
        </w:rPr>
        <w:t> </w:t>
      </w:r>
      <w:r>
        <w:rPr>
          <w:sz w:val="16"/>
        </w:rPr>
        <w:t>de</w:t>
      </w:r>
      <w:r>
        <w:rPr>
          <w:spacing w:val="-6"/>
          <w:sz w:val="16"/>
        </w:rPr>
        <w:t> </w:t>
      </w:r>
      <w:r>
        <w:rPr>
          <w:sz w:val="16"/>
        </w:rPr>
        <w:t>evaluación</w:t>
      </w:r>
      <w:r>
        <w:rPr>
          <w:spacing w:val="-6"/>
          <w:sz w:val="16"/>
        </w:rPr>
        <w:t> </w:t>
      </w:r>
      <w:r>
        <w:rPr>
          <w:sz w:val="16"/>
        </w:rPr>
        <w:t>y</w:t>
      </w:r>
      <w:r>
        <w:rPr>
          <w:spacing w:val="-8"/>
          <w:sz w:val="16"/>
        </w:rPr>
        <w:t> </w:t>
      </w:r>
      <w:r>
        <w:rPr>
          <w:sz w:val="16"/>
        </w:rPr>
        <w:t>de</w:t>
      </w:r>
      <w:r>
        <w:rPr>
          <w:spacing w:val="-8"/>
          <w:sz w:val="16"/>
        </w:rPr>
        <w:t> </w:t>
      </w:r>
      <w:r>
        <w:rPr>
          <w:sz w:val="16"/>
        </w:rPr>
        <w:t>medición</w:t>
      </w:r>
      <w:r>
        <w:rPr>
          <w:spacing w:val="-7"/>
          <w:sz w:val="16"/>
        </w:rPr>
        <w:t> </w:t>
      </w:r>
      <w:r>
        <w:rPr>
          <w:sz w:val="16"/>
        </w:rPr>
        <w:t>de</w:t>
      </w:r>
      <w:r>
        <w:rPr>
          <w:spacing w:val="-6"/>
          <w:sz w:val="16"/>
        </w:rPr>
        <w:t> </w:t>
      </w:r>
      <w:r>
        <w:rPr>
          <w:sz w:val="16"/>
        </w:rPr>
        <w:t>cumplimiento</w:t>
      </w:r>
      <w:r>
        <w:rPr>
          <w:spacing w:val="-5"/>
          <w:sz w:val="16"/>
        </w:rPr>
        <w:t> </w:t>
      </w:r>
      <w:r>
        <w:rPr>
          <w:sz w:val="16"/>
        </w:rPr>
        <w:t>de</w:t>
      </w:r>
      <w:r>
        <w:rPr>
          <w:spacing w:val="-8"/>
          <w:sz w:val="16"/>
        </w:rPr>
        <w:t> </w:t>
      </w:r>
      <w:r>
        <w:rPr>
          <w:sz w:val="16"/>
        </w:rPr>
        <w:t>derechos</w:t>
      </w:r>
      <w:r>
        <w:rPr>
          <w:spacing w:val="-8"/>
          <w:sz w:val="16"/>
        </w:rPr>
        <w:t> </w:t>
      </w:r>
      <w:r>
        <w:rPr>
          <w:sz w:val="16"/>
        </w:rPr>
        <w:t>sociales</w:t>
      </w:r>
      <w:r>
        <w:rPr>
          <w:spacing w:val="-8"/>
          <w:sz w:val="16"/>
        </w:rPr>
        <w:t> </w:t>
      </w:r>
      <w:r>
        <w:rPr>
          <w:sz w:val="16"/>
        </w:rPr>
        <w:t>que trascienda</w:t>
      </w:r>
      <w:r>
        <w:rPr>
          <w:spacing w:val="-6"/>
          <w:sz w:val="16"/>
        </w:rPr>
        <w:t> </w:t>
      </w:r>
      <w:r>
        <w:rPr>
          <w:sz w:val="16"/>
        </w:rPr>
        <w:t>la</w:t>
      </w:r>
      <w:r>
        <w:rPr>
          <w:spacing w:val="-8"/>
          <w:sz w:val="16"/>
        </w:rPr>
        <w:t> </w:t>
      </w:r>
      <w:r>
        <w:rPr>
          <w:sz w:val="16"/>
        </w:rPr>
        <w:t>idea</w:t>
      </w:r>
      <w:r>
        <w:rPr>
          <w:spacing w:val="-8"/>
          <w:sz w:val="16"/>
        </w:rPr>
        <w:t> </w:t>
      </w:r>
      <w:r>
        <w:rPr>
          <w:sz w:val="16"/>
        </w:rPr>
        <w:t>de</w:t>
      </w:r>
      <w:r>
        <w:rPr>
          <w:spacing w:val="-7"/>
          <w:sz w:val="16"/>
        </w:rPr>
        <w:t> </w:t>
      </w:r>
      <w:r>
        <w:rPr>
          <w:sz w:val="16"/>
        </w:rPr>
        <w:t>mero</w:t>
      </w:r>
      <w:r>
        <w:rPr>
          <w:spacing w:val="-7"/>
          <w:sz w:val="16"/>
        </w:rPr>
        <w:t> </w:t>
      </w:r>
      <w:r>
        <w:rPr>
          <w:sz w:val="16"/>
        </w:rPr>
        <w:t>reporte,</w:t>
      </w:r>
      <w:r>
        <w:rPr>
          <w:spacing w:val="-8"/>
          <w:sz w:val="16"/>
        </w:rPr>
        <w:t> </w:t>
      </w:r>
      <w:r>
        <w:rPr>
          <w:sz w:val="16"/>
        </w:rPr>
        <w:t>sino</w:t>
      </w:r>
      <w:r>
        <w:rPr>
          <w:spacing w:val="-7"/>
          <w:sz w:val="16"/>
        </w:rPr>
        <w:t> </w:t>
      </w:r>
      <w:r>
        <w:rPr>
          <w:sz w:val="16"/>
        </w:rPr>
        <w:t>que</w:t>
      </w:r>
      <w:r>
        <w:rPr>
          <w:spacing w:val="-5"/>
          <w:sz w:val="16"/>
        </w:rPr>
        <w:t> </w:t>
      </w:r>
      <w:r>
        <w:rPr>
          <w:sz w:val="16"/>
        </w:rPr>
        <w:t>se</w:t>
      </w:r>
      <w:r>
        <w:rPr>
          <w:spacing w:val="-5"/>
          <w:sz w:val="16"/>
        </w:rPr>
        <w:t> </w:t>
      </w:r>
      <w:r>
        <w:rPr>
          <w:sz w:val="16"/>
        </w:rPr>
        <w:t>convierta</w:t>
      </w:r>
      <w:r>
        <w:rPr>
          <w:spacing w:val="-6"/>
          <w:sz w:val="16"/>
        </w:rPr>
        <w:t> </w:t>
      </w:r>
      <w:r>
        <w:rPr>
          <w:sz w:val="16"/>
        </w:rPr>
        <w:t>en</w:t>
      </w:r>
      <w:r>
        <w:rPr>
          <w:spacing w:val="-11"/>
          <w:sz w:val="16"/>
        </w:rPr>
        <w:t> </w:t>
      </w:r>
      <w:r>
        <w:rPr>
          <w:sz w:val="16"/>
        </w:rPr>
        <w:t>un</w:t>
      </w:r>
      <w:r>
        <w:rPr>
          <w:spacing w:val="-6"/>
          <w:sz w:val="16"/>
        </w:rPr>
        <w:t> </w:t>
      </w:r>
      <w:r>
        <w:rPr>
          <w:sz w:val="16"/>
        </w:rPr>
        <w:t>instrumento</w:t>
      </w:r>
      <w:r>
        <w:rPr>
          <w:spacing w:val="-4"/>
          <w:sz w:val="16"/>
        </w:rPr>
        <w:t> </w:t>
      </w:r>
      <w:r>
        <w:rPr>
          <w:sz w:val="16"/>
        </w:rPr>
        <w:t>útil</w:t>
      </w:r>
      <w:r>
        <w:rPr>
          <w:spacing w:val="-6"/>
          <w:sz w:val="16"/>
        </w:rPr>
        <w:t> </w:t>
      </w:r>
      <w:r>
        <w:rPr>
          <w:sz w:val="16"/>
        </w:rPr>
        <w:t>para</w:t>
      </w:r>
      <w:r>
        <w:rPr>
          <w:spacing w:val="-8"/>
          <w:sz w:val="16"/>
        </w:rPr>
        <w:t> </w:t>
      </w:r>
      <w:r>
        <w:rPr>
          <w:sz w:val="16"/>
        </w:rPr>
        <w:t>el</w:t>
      </w:r>
      <w:r>
        <w:rPr>
          <w:spacing w:val="-8"/>
          <w:sz w:val="16"/>
        </w:rPr>
        <w:t> </w:t>
      </w:r>
      <w:r>
        <w:rPr>
          <w:sz w:val="16"/>
        </w:rPr>
        <w:t>diseño y evaluación permanente para las políticas públicas al interior de los Estados tendientes a asegurar el cumplimiento del conjunto de los derechos económicos, sociales y culturales. Tal como señalan las Normas “</w:t>
      </w:r>
      <w:r>
        <w:rPr>
          <w:i/>
          <w:sz w:val="16"/>
        </w:rPr>
        <w:t>no pretenden contabilizar denuncias sino avances o progresos</w:t>
      </w:r>
      <w:r>
        <w:rPr>
          <w:sz w:val="16"/>
        </w:rPr>
        <w:t>”</w:t>
      </w:r>
      <w:r>
        <w:rPr>
          <w:sz w:val="16"/>
          <w:vertAlign w:val="superscript"/>
        </w:rPr>
        <w:t>45</w:t>
      </w:r>
      <w:r>
        <w:rPr>
          <w:sz w:val="16"/>
          <w:vertAlign w:val="baseline"/>
        </w:rPr>
        <w:t>.</w:t>
      </w:r>
    </w:p>
    <w:p>
      <w:pPr>
        <w:pStyle w:val="BodyText"/>
        <w:spacing w:before="3"/>
      </w:pPr>
    </w:p>
    <w:p>
      <w:pPr>
        <w:pStyle w:val="ListParagraph"/>
        <w:numPr>
          <w:ilvl w:val="2"/>
          <w:numId w:val="18"/>
        </w:numPr>
        <w:tabs>
          <w:tab w:pos="1082" w:val="left" w:leader="none"/>
        </w:tabs>
        <w:spacing w:line="252" w:lineRule="auto" w:before="0" w:after="0"/>
        <w:ind w:left="1081" w:right="379" w:hanging="360"/>
        <w:jc w:val="both"/>
        <w:rPr>
          <w:sz w:val="20"/>
        </w:rPr>
      </w:pPr>
      <w:r>
        <w:rPr>
          <w:sz w:val="20"/>
        </w:rPr>
        <w:t>De esta manera, en el marco de este modelo de evaluación de progreso, el GTPSS</w:t>
      </w:r>
      <w:r>
        <w:rPr>
          <w:spacing w:val="-18"/>
          <w:sz w:val="20"/>
        </w:rPr>
        <w:t> </w:t>
      </w:r>
      <w:r>
        <w:rPr>
          <w:sz w:val="20"/>
        </w:rPr>
        <w:t>identifica</w:t>
      </w:r>
      <w:r>
        <w:rPr>
          <w:spacing w:val="-18"/>
          <w:sz w:val="20"/>
        </w:rPr>
        <w:t> </w:t>
      </w:r>
      <w:r>
        <w:rPr>
          <w:sz w:val="20"/>
        </w:rPr>
        <w:t>tres</w:t>
      </w:r>
      <w:r>
        <w:rPr>
          <w:spacing w:val="-17"/>
          <w:sz w:val="20"/>
        </w:rPr>
        <w:t> </w:t>
      </w:r>
      <w:r>
        <w:rPr>
          <w:sz w:val="20"/>
        </w:rPr>
        <w:t>tipos</w:t>
      </w:r>
      <w:r>
        <w:rPr>
          <w:spacing w:val="-18"/>
          <w:sz w:val="20"/>
        </w:rPr>
        <w:t> </w:t>
      </w:r>
      <w:r>
        <w:rPr>
          <w:sz w:val="20"/>
        </w:rPr>
        <w:t>de</w:t>
      </w:r>
      <w:r>
        <w:rPr>
          <w:spacing w:val="-17"/>
          <w:sz w:val="20"/>
        </w:rPr>
        <w:t> </w:t>
      </w:r>
      <w:r>
        <w:rPr>
          <w:sz w:val="20"/>
        </w:rPr>
        <w:t>indicadores:</w:t>
      </w:r>
      <w:r>
        <w:rPr>
          <w:spacing w:val="-18"/>
          <w:sz w:val="20"/>
        </w:rPr>
        <w:t> </w:t>
      </w:r>
      <w:r>
        <w:rPr>
          <w:sz w:val="20"/>
        </w:rPr>
        <w:t>(i)</w:t>
      </w:r>
      <w:r>
        <w:rPr>
          <w:spacing w:val="-18"/>
          <w:sz w:val="20"/>
        </w:rPr>
        <w:t> </w:t>
      </w:r>
      <w:r>
        <w:rPr>
          <w:sz w:val="20"/>
        </w:rPr>
        <w:t>estructurales</w:t>
      </w:r>
      <w:r>
        <w:rPr>
          <w:rFonts w:ascii="Calibri" w:hAnsi="Calibri"/>
          <w:sz w:val="20"/>
          <w:vertAlign w:val="superscript"/>
        </w:rPr>
        <w:t>46</w:t>
      </w:r>
      <w:r>
        <w:rPr>
          <w:sz w:val="20"/>
          <w:vertAlign w:val="baseline"/>
        </w:rPr>
        <w:t>;</w:t>
      </w:r>
      <w:r>
        <w:rPr>
          <w:spacing w:val="-17"/>
          <w:sz w:val="20"/>
          <w:vertAlign w:val="baseline"/>
        </w:rPr>
        <w:t> </w:t>
      </w:r>
      <w:r>
        <w:rPr>
          <w:sz w:val="20"/>
          <w:vertAlign w:val="baseline"/>
        </w:rPr>
        <w:t>(ii)</w:t>
      </w:r>
      <w:r>
        <w:rPr>
          <w:spacing w:val="-18"/>
          <w:sz w:val="20"/>
          <w:vertAlign w:val="baseline"/>
        </w:rPr>
        <w:t> </w:t>
      </w:r>
      <w:r>
        <w:rPr>
          <w:sz w:val="20"/>
          <w:vertAlign w:val="baseline"/>
        </w:rPr>
        <w:t>de</w:t>
      </w:r>
      <w:r>
        <w:rPr>
          <w:spacing w:val="-17"/>
          <w:sz w:val="20"/>
          <w:vertAlign w:val="baseline"/>
        </w:rPr>
        <w:t> </w:t>
      </w:r>
      <w:r>
        <w:rPr>
          <w:sz w:val="20"/>
          <w:vertAlign w:val="baseline"/>
        </w:rPr>
        <w:t>proceso</w:t>
      </w:r>
      <w:r>
        <w:rPr>
          <w:rFonts w:ascii="Calibri" w:hAnsi="Calibri"/>
          <w:sz w:val="20"/>
          <w:vertAlign w:val="superscript"/>
        </w:rPr>
        <w:t>47</w:t>
      </w:r>
      <w:r>
        <w:rPr>
          <w:sz w:val="20"/>
          <w:vertAlign w:val="baseline"/>
        </w:rPr>
        <w:t>; y, (iii) de resultados</w:t>
      </w:r>
      <w:r>
        <w:rPr>
          <w:spacing w:val="-18"/>
          <w:sz w:val="20"/>
          <w:vertAlign w:val="baseline"/>
        </w:rPr>
        <w:t> </w:t>
      </w:r>
      <w:r>
        <w:rPr>
          <w:rFonts w:ascii="Calibri" w:hAnsi="Calibri"/>
          <w:sz w:val="20"/>
          <w:vertAlign w:val="superscript"/>
        </w:rPr>
        <w:t>48</w:t>
      </w:r>
      <w:r>
        <w:rPr>
          <w:rFonts w:ascii="Calibri" w:hAnsi="Calibri"/>
          <w:spacing w:val="-11"/>
          <w:sz w:val="20"/>
          <w:vertAlign w:val="baseline"/>
        </w:rPr>
        <w:t> </w:t>
      </w:r>
      <w:r>
        <w:rPr>
          <w:sz w:val="20"/>
          <w:vertAlign w:val="baseline"/>
        </w:rPr>
        <w:t>organizados bajo tres categorías conceptuales: (i) recepción del derecho</w:t>
      </w:r>
      <w:r>
        <w:rPr>
          <w:spacing w:val="-18"/>
          <w:sz w:val="20"/>
          <w:vertAlign w:val="baseline"/>
        </w:rPr>
        <w:t> </w:t>
      </w:r>
      <w:r>
        <w:rPr>
          <w:rFonts w:ascii="Calibri" w:hAnsi="Calibri"/>
          <w:sz w:val="20"/>
          <w:vertAlign w:val="superscript"/>
        </w:rPr>
        <w:t>49</w:t>
      </w:r>
      <w:r>
        <w:rPr>
          <w:rFonts w:ascii="Calibri" w:hAnsi="Calibri"/>
          <w:spacing w:val="-2"/>
          <w:sz w:val="20"/>
          <w:vertAlign w:val="baseline"/>
        </w:rPr>
        <w:t> </w:t>
      </w:r>
      <w:r>
        <w:rPr>
          <w:sz w:val="20"/>
          <w:vertAlign w:val="baseline"/>
        </w:rPr>
        <w:t>; (ii) contexto financiero básico y compromisos presupuestarios</w:t>
      </w:r>
      <w:r>
        <w:rPr>
          <w:rFonts w:ascii="Calibri" w:hAnsi="Calibri"/>
          <w:sz w:val="20"/>
          <w:vertAlign w:val="superscript"/>
        </w:rPr>
        <w:t>50</w:t>
      </w:r>
      <w:r>
        <w:rPr>
          <w:sz w:val="20"/>
          <w:vertAlign w:val="baseline"/>
        </w:rPr>
        <w:t>;</w:t>
      </w:r>
      <w:r>
        <w:rPr>
          <w:spacing w:val="40"/>
          <w:sz w:val="20"/>
          <w:vertAlign w:val="baseline"/>
        </w:rPr>
        <w:t> </w:t>
      </w:r>
      <w:r>
        <w:rPr>
          <w:sz w:val="20"/>
          <w:vertAlign w:val="baseline"/>
        </w:rPr>
        <w:t>y,</w:t>
      </w:r>
      <w:r>
        <w:rPr>
          <w:spacing w:val="40"/>
          <w:sz w:val="20"/>
          <w:vertAlign w:val="baseline"/>
        </w:rPr>
        <w:t> </w:t>
      </w:r>
      <w:r>
        <w:rPr>
          <w:sz w:val="20"/>
          <w:vertAlign w:val="baseline"/>
        </w:rPr>
        <w:t>(iii)</w:t>
      </w:r>
      <w:r>
        <w:rPr>
          <w:spacing w:val="40"/>
          <w:sz w:val="20"/>
          <w:vertAlign w:val="baseline"/>
        </w:rPr>
        <w:t> </w:t>
      </w:r>
      <w:r>
        <w:rPr>
          <w:sz w:val="20"/>
          <w:vertAlign w:val="baseline"/>
        </w:rPr>
        <w:t>capacidades</w:t>
      </w:r>
      <w:r>
        <w:rPr>
          <w:spacing w:val="40"/>
          <w:sz w:val="20"/>
          <w:vertAlign w:val="baseline"/>
        </w:rPr>
        <w:t> </w:t>
      </w:r>
      <w:r>
        <w:rPr>
          <w:sz w:val="20"/>
          <w:vertAlign w:val="baseline"/>
        </w:rPr>
        <w:t>estatales</w:t>
      </w:r>
      <w:r>
        <w:rPr>
          <w:spacing w:val="40"/>
          <w:sz w:val="20"/>
          <w:vertAlign w:val="baseline"/>
        </w:rPr>
        <w:t> </w:t>
      </w:r>
      <w:r>
        <w:rPr>
          <w:sz w:val="20"/>
          <w:vertAlign w:val="baseline"/>
        </w:rPr>
        <w:t>o</w:t>
      </w:r>
      <w:r>
        <w:rPr>
          <w:spacing w:val="40"/>
          <w:sz w:val="20"/>
          <w:vertAlign w:val="baseline"/>
        </w:rPr>
        <w:t> </w:t>
      </w:r>
      <w:r>
        <w:rPr>
          <w:sz w:val="20"/>
          <w:vertAlign w:val="baseline"/>
        </w:rPr>
        <w:t>institucionales</w:t>
      </w:r>
      <w:r>
        <w:rPr>
          <w:spacing w:val="-53"/>
          <w:sz w:val="20"/>
          <w:vertAlign w:val="baseline"/>
        </w:rPr>
        <w:t> </w:t>
      </w:r>
      <w:r>
        <w:rPr>
          <w:rFonts w:ascii="Calibri" w:hAnsi="Calibri"/>
          <w:sz w:val="20"/>
          <w:vertAlign w:val="superscript"/>
        </w:rPr>
        <w:t>51</w:t>
      </w:r>
      <w:r>
        <w:rPr>
          <w:sz w:val="20"/>
          <w:vertAlign w:val="baseline"/>
        </w:rPr>
        <w:t>;</w:t>
      </w:r>
      <w:r>
        <w:rPr>
          <w:spacing w:val="40"/>
          <w:sz w:val="20"/>
          <w:vertAlign w:val="baseline"/>
        </w:rPr>
        <w:t> </w:t>
      </w:r>
      <w:r>
        <w:rPr>
          <w:sz w:val="20"/>
          <w:vertAlign w:val="baseline"/>
        </w:rPr>
        <w:t>y</w:t>
      </w:r>
      <w:r>
        <w:rPr>
          <w:spacing w:val="40"/>
          <w:sz w:val="20"/>
          <w:vertAlign w:val="baseline"/>
        </w:rPr>
        <w:t> </w:t>
      </w:r>
      <w:r>
        <w:rPr>
          <w:sz w:val="20"/>
          <w:vertAlign w:val="baseline"/>
        </w:rPr>
        <w:t>tres</w:t>
      </w:r>
    </w:p>
    <w:p>
      <w:pPr>
        <w:pStyle w:val="BodyText"/>
        <w:spacing w:before="7"/>
        <w:rPr>
          <w:sz w:val="21"/>
        </w:rPr>
      </w:pPr>
      <w:r>
        <w:rPr/>
        <w:pict>
          <v:rect style="position:absolute;margin-left:85.103996pt;margin-top:14.342237pt;width:144.020pt;height:.72pt;mso-position-horizontal-relative:page;mso-position-vertical-relative:paragraph;z-index:-15693312;mso-wrap-distance-left:0;mso-wrap-distance-right:0" id="docshape72" filled="true" fillcolor="#000000" stroked="false">
            <v:fill type="solid"/>
            <w10:wrap type="topAndBottom"/>
          </v:rect>
        </w:pict>
      </w:r>
    </w:p>
    <w:p>
      <w:pPr>
        <w:spacing w:before="100"/>
        <w:ind w:left="362" w:right="0" w:firstLine="0"/>
        <w:jc w:val="both"/>
        <w:rPr>
          <w:sz w:val="16"/>
        </w:rPr>
      </w:pPr>
      <w:r>
        <w:rPr>
          <w:sz w:val="16"/>
          <w:vertAlign w:val="superscript"/>
        </w:rPr>
        <w:t>43</w:t>
      </w:r>
      <w:r>
        <w:rPr>
          <w:spacing w:val="-1"/>
          <w:sz w:val="16"/>
          <w:vertAlign w:val="baseline"/>
        </w:rPr>
        <w:t> </w:t>
      </w:r>
      <w:r>
        <w:rPr>
          <w:i/>
          <w:sz w:val="16"/>
          <w:vertAlign w:val="baseline"/>
        </w:rPr>
        <w:t>Cfr.</w:t>
      </w:r>
      <w:r>
        <w:rPr>
          <w:i/>
          <w:spacing w:val="-5"/>
          <w:sz w:val="16"/>
          <w:vertAlign w:val="baseline"/>
        </w:rPr>
        <w:t> </w:t>
      </w:r>
      <w:r>
        <w:rPr>
          <w:sz w:val="16"/>
          <w:vertAlign w:val="baseline"/>
        </w:rPr>
        <w:t>AG/RES.</w:t>
      </w:r>
      <w:r>
        <w:rPr>
          <w:spacing w:val="-5"/>
          <w:sz w:val="16"/>
          <w:vertAlign w:val="baseline"/>
        </w:rPr>
        <w:t> </w:t>
      </w:r>
      <w:r>
        <w:rPr>
          <w:sz w:val="16"/>
          <w:vertAlign w:val="baseline"/>
        </w:rPr>
        <w:t>2262</w:t>
      </w:r>
      <w:r>
        <w:rPr>
          <w:spacing w:val="-1"/>
          <w:sz w:val="16"/>
          <w:vertAlign w:val="baseline"/>
        </w:rPr>
        <w:t> </w:t>
      </w:r>
      <w:r>
        <w:rPr>
          <w:sz w:val="16"/>
          <w:vertAlign w:val="baseline"/>
        </w:rPr>
        <w:t>(XXXVII-O/07)</w:t>
      </w:r>
      <w:r>
        <w:rPr>
          <w:spacing w:val="-5"/>
          <w:sz w:val="16"/>
          <w:vertAlign w:val="baseline"/>
        </w:rPr>
        <w:t> </w:t>
      </w:r>
      <w:r>
        <w:rPr>
          <w:sz w:val="16"/>
          <w:vertAlign w:val="baseline"/>
        </w:rPr>
        <w:t>del</w:t>
      </w:r>
      <w:r>
        <w:rPr>
          <w:spacing w:val="-3"/>
          <w:sz w:val="16"/>
          <w:vertAlign w:val="baseline"/>
        </w:rPr>
        <w:t> </w:t>
      </w:r>
      <w:r>
        <w:rPr>
          <w:sz w:val="16"/>
          <w:vertAlign w:val="baseline"/>
        </w:rPr>
        <w:t>5</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6"/>
          <w:sz w:val="16"/>
          <w:vertAlign w:val="baseline"/>
        </w:rPr>
        <w:t> </w:t>
      </w:r>
      <w:r>
        <w:rPr>
          <w:spacing w:val="-2"/>
          <w:sz w:val="16"/>
          <w:vertAlign w:val="baseline"/>
        </w:rPr>
        <w:t>2007.</w:t>
      </w:r>
    </w:p>
    <w:p>
      <w:pPr>
        <w:spacing w:before="0"/>
        <w:ind w:left="362" w:right="381" w:firstLine="0"/>
        <w:jc w:val="both"/>
        <w:rPr>
          <w:sz w:val="16"/>
        </w:rPr>
      </w:pPr>
      <w:r>
        <w:rPr>
          <w:sz w:val="16"/>
          <w:vertAlign w:val="superscript"/>
        </w:rPr>
        <w:t>44</w:t>
      </w:r>
      <w:r>
        <w:rPr>
          <w:sz w:val="16"/>
          <w:vertAlign w:val="baseline"/>
        </w:rPr>
        <w:t> </w:t>
      </w:r>
      <w:r>
        <w:rPr>
          <w:i/>
          <w:sz w:val="16"/>
          <w:vertAlign w:val="baseline"/>
        </w:rPr>
        <w:t>Cfr. Indicadores de progreso para la medición de derechos contemplados en el Protocolo de San</w:t>
      </w:r>
      <w:r>
        <w:rPr>
          <w:i/>
          <w:sz w:val="16"/>
          <w:vertAlign w:val="baseline"/>
        </w:rPr>
        <w:t> Salvador. </w:t>
      </w:r>
      <w:r>
        <w:rPr>
          <w:sz w:val="16"/>
          <w:vertAlign w:val="baseline"/>
        </w:rPr>
        <w:t>OEA/Ser.D/XXVI.11 2015.</w:t>
      </w:r>
    </w:p>
    <w:p>
      <w:pPr>
        <w:spacing w:before="0"/>
        <w:ind w:left="362" w:right="381" w:firstLine="0"/>
        <w:jc w:val="both"/>
        <w:rPr>
          <w:sz w:val="16"/>
        </w:rPr>
      </w:pPr>
      <w:r>
        <w:rPr>
          <w:sz w:val="16"/>
          <w:vertAlign w:val="superscript"/>
        </w:rPr>
        <w:t>45</w:t>
      </w:r>
      <w:r>
        <w:rPr>
          <w:sz w:val="16"/>
          <w:vertAlign w:val="baseline"/>
        </w:rPr>
        <w:t> </w:t>
      </w:r>
      <w:r>
        <w:rPr>
          <w:i/>
          <w:sz w:val="16"/>
          <w:vertAlign w:val="baseline"/>
        </w:rPr>
        <w:t>Cfr. Indicadores de progreso para la medición de derechos contemplados en el Protocolo de San</w:t>
      </w:r>
      <w:r>
        <w:rPr>
          <w:i/>
          <w:sz w:val="16"/>
          <w:vertAlign w:val="baseline"/>
        </w:rPr>
        <w:t> Salvador. </w:t>
      </w:r>
      <w:r>
        <w:rPr>
          <w:sz w:val="16"/>
          <w:vertAlign w:val="baseline"/>
        </w:rPr>
        <w:t>OEA/Ser.L/XXV.2.1 y GT/PSS/doc.2/11 rev.2 del 16 de diciembre de 2011, párr. 9.</w:t>
      </w:r>
    </w:p>
    <w:p>
      <w:pPr>
        <w:spacing w:before="1"/>
        <w:ind w:left="362" w:right="377" w:firstLine="0"/>
        <w:jc w:val="both"/>
        <w:rPr>
          <w:sz w:val="16"/>
        </w:rPr>
      </w:pPr>
      <w:r>
        <w:rPr>
          <w:sz w:val="16"/>
          <w:vertAlign w:val="superscript"/>
        </w:rPr>
        <w:t>46</w:t>
      </w:r>
      <w:r>
        <w:rPr>
          <w:sz w:val="16"/>
          <w:vertAlign w:val="baseline"/>
        </w:rPr>
        <w:t> Los indicadores estructurales reflejan la ratificación o aprobación de instrumentos jurídicos internacionales básicos para facilitar la realización de un derecho humano fundamental. </w:t>
      </w:r>
      <w:r>
        <w:rPr>
          <w:i/>
          <w:sz w:val="16"/>
          <w:vertAlign w:val="baseline"/>
        </w:rPr>
        <w:t>Cfr. Indicadores</w:t>
      </w:r>
      <w:r>
        <w:rPr>
          <w:i/>
          <w:sz w:val="16"/>
          <w:vertAlign w:val="baseline"/>
        </w:rPr>
        <w:t> de progreso para la medición de derechos contemplados en el Protocolo de San Salvador. </w:t>
      </w:r>
      <w:r>
        <w:rPr>
          <w:sz w:val="16"/>
          <w:vertAlign w:val="baseline"/>
        </w:rPr>
        <w:t>OEA/Ser.L/XXV.2.1 y GT/PSS/doc.2/11 rev.2 del 16 de diciembre de 2011, párr. 33.</w:t>
      </w:r>
    </w:p>
    <w:p>
      <w:pPr>
        <w:spacing w:before="0"/>
        <w:ind w:left="362" w:right="374" w:firstLine="0"/>
        <w:jc w:val="both"/>
        <w:rPr>
          <w:sz w:val="16"/>
        </w:rPr>
      </w:pPr>
      <w:r>
        <w:rPr>
          <w:sz w:val="16"/>
          <w:vertAlign w:val="superscript"/>
        </w:rPr>
        <w:t>47</w:t>
      </w:r>
      <w:r>
        <w:rPr>
          <w:sz w:val="16"/>
          <w:vertAlign w:val="baseline"/>
        </w:rPr>
        <w:t> Los indicadores de proceso buscan medir la calidad y magnitud de los esfuerzos del Estado para implementar los derechos, a través de la medición del alcance, la cobertura y el contenido de las estrategias, planes, programas, o políticas u otras actividades e intervenciones especificas encaminadas al logro de metas que corresponden a la realización de un determinado derecho. </w:t>
      </w:r>
      <w:r>
        <w:rPr>
          <w:i/>
          <w:sz w:val="16"/>
          <w:vertAlign w:val="baseline"/>
        </w:rPr>
        <w:t>Cfr. Indicadores de</w:t>
      </w:r>
      <w:r>
        <w:rPr>
          <w:i/>
          <w:sz w:val="16"/>
          <w:vertAlign w:val="baseline"/>
        </w:rPr>
        <w:t> progreso</w:t>
      </w:r>
      <w:r>
        <w:rPr>
          <w:i/>
          <w:spacing w:val="-7"/>
          <w:sz w:val="16"/>
          <w:vertAlign w:val="baseline"/>
        </w:rPr>
        <w:t> </w:t>
      </w:r>
      <w:r>
        <w:rPr>
          <w:i/>
          <w:sz w:val="16"/>
          <w:vertAlign w:val="baseline"/>
        </w:rPr>
        <w:t>para</w:t>
      </w:r>
      <w:r>
        <w:rPr>
          <w:i/>
          <w:spacing w:val="-8"/>
          <w:sz w:val="16"/>
          <w:vertAlign w:val="baseline"/>
        </w:rPr>
        <w:t> </w:t>
      </w:r>
      <w:r>
        <w:rPr>
          <w:i/>
          <w:sz w:val="16"/>
          <w:vertAlign w:val="baseline"/>
        </w:rPr>
        <w:t>la</w:t>
      </w:r>
      <w:r>
        <w:rPr>
          <w:i/>
          <w:spacing w:val="-8"/>
          <w:sz w:val="16"/>
          <w:vertAlign w:val="baseline"/>
        </w:rPr>
        <w:t> </w:t>
      </w:r>
      <w:r>
        <w:rPr>
          <w:i/>
          <w:sz w:val="16"/>
          <w:vertAlign w:val="baseline"/>
        </w:rPr>
        <w:t>medición</w:t>
      </w:r>
      <w:r>
        <w:rPr>
          <w:i/>
          <w:spacing w:val="-11"/>
          <w:sz w:val="16"/>
          <w:vertAlign w:val="baseline"/>
        </w:rPr>
        <w:t> </w:t>
      </w:r>
      <w:r>
        <w:rPr>
          <w:i/>
          <w:sz w:val="16"/>
          <w:vertAlign w:val="baseline"/>
        </w:rPr>
        <w:t>de</w:t>
      </w:r>
      <w:r>
        <w:rPr>
          <w:i/>
          <w:spacing w:val="-9"/>
          <w:sz w:val="16"/>
          <w:vertAlign w:val="baseline"/>
        </w:rPr>
        <w:t> </w:t>
      </w:r>
      <w:r>
        <w:rPr>
          <w:i/>
          <w:sz w:val="16"/>
          <w:vertAlign w:val="baseline"/>
        </w:rPr>
        <w:t>derechos</w:t>
      </w:r>
      <w:r>
        <w:rPr>
          <w:i/>
          <w:spacing w:val="-10"/>
          <w:sz w:val="16"/>
          <w:vertAlign w:val="baseline"/>
        </w:rPr>
        <w:t> </w:t>
      </w:r>
      <w:r>
        <w:rPr>
          <w:i/>
          <w:sz w:val="16"/>
          <w:vertAlign w:val="baseline"/>
        </w:rPr>
        <w:t>contemplados</w:t>
      </w:r>
      <w:r>
        <w:rPr>
          <w:i/>
          <w:spacing w:val="-7"/>
          <w:sz w:val="16"/>
          <w:vertAlign w:val="baseline"/>
        </w:rPr>
        <w:t> </w:t>
      </w:r>
      <w:r>
        <w:rPr>
          <w:i/>
          <w:sz w:val="16"/>
          <w:vertAlign w:val="baseline"/>
        </w:rPr>
        <w:t>en</w:t>
      </w:r>
      <w:r>
        <w:rPr>
          <w:i/>
          <w:spacing w:val="-11"/>
          <w:sz w:val="16"/>
          <w:vertAlign w:val="baseline"/>
        </w:rPr>
        <w:t> </w:t>
      </w:r>
      <w:r>
        <w:rPr>
          <w:i/>
          <w:sz w:val="16"/>
          <w:vertAlign w:val="baseline"/>
        </w:rPr>
        <w:t>el</w:t>
      </w:r>
      <w:r>
        <w:rPr>
          <w:i/>
          <w:spacing w:val="-10"/>
          <w:sz w:val="16"/>
          <w:vertAlign w:val="baseline"/>
        </w:rPr>
        <w:t> </w:t>
      </w:r>
      <w:r>
        <w:rPr>
          <w:i/>
          <w:sz w:val="16"/>
          <w:vertAlign w:val="baseline"/>
        </w:rPr>
        <w:t>Protocolo</w:t>
      </w:r>
      <w:r>
        <w:rPr>
          <w:i/>
          <w:spacing w:val="-9"/>
          <w:sz w:val="16"/>
          <w:vertAlign w:val="baseline"/>
        </w:rPr>
        <w:t> </w:t>
      </w:r>
      <w:r>
        <w:rPr>
          <w:i/>
          <w:sz w:val="16"/>
          <w:vertAlign w:val="baseline"/>
        </w:rPr>
        <w:t>de</w:t>
      </w:r>
      <w:r>
        <w:rPr>
          <w:i/>
          <w:spacing w:val="-10"/>
          <w:sz w:val="16"/>
          <w:vertAlign w:val="baseline"/>
        </w:rPr>
        <w:t> </w:t>
      </w:r>
      <w:r>
        <w:rPr>
          <w:i/>
          <w:sz w:val="16"/>
          <w:vertAlign w:val="baseline"/>
        </w:rPr>
        <w:t>San</w:t>
      </w:r>
      <w:r>
        <w:rPr>
          <w:i/>
          <w:spacing w:val="-9"/>
          <w:sz w:val="16"/>
          <w:vertAlign w:val="baseline"/>
        </w:rPr>
        <w:t> </w:t>
      </w:r>
      <w:r>
        <w:rPr>
          <w:i/>
          <w:sz w:val="16"/>
          <w:vertAlign w:val="baseline"/>
        </w:rPr>
        <w:t>Salvador.</w:t>
      </w:r>
      <w:r>
        <w:rPr>
          <w:i/>
          <w:spacing w:val="-7"/>
          <w:sz w:val="16"/>
          <w:vertAlign w:val="baseline"/>
        </w:rPr>
        <w:t> </w:t>
      </w:r>
      <w:r>
        <w:rPr>
          <w:sz w:val="16"/>
          <w:vertAlign w:val="baseline"/>
        </w:rPr>
        <w:t>OEA/Ser.L/XXV.2.1 y GT/PSS/doc.2/11 rev.2 del 16 de diciembre de 2011, párr. 34.</w:t>
      </w:r>
    </w:p>
    <w:p>
      <w:pPr>
        <w:spacing w:before="0"/>
        <w:ind w:left="362" w:right="377" w:firstLine="0"/>
        <w:jc w:val="both"/>
        <w:rPr>
          <w:sz w:val="16"/>
        </w:rPr>
      </w:pPr>
      <w:r>
        <w:rPr>
          <w:sz w:val="16"/>
          <w:vertAlign w:val="superscript"/>
        </w:rPr>
        <w:t>48</w:t>
      </w:r>
      <w:r>
        <w:rPr>
          <w:sz w:val="16"/>
          <w:vertAlign w:val="baseline"/>
        </w:rPr>
        <w:t> Los indicadores de resultado reflejan los logros, individuales y colectivos, que indican el estado de realización de un derecho humano en un determinado contexto. </w:t>
      </w:r>
      <w:r>
        <w:rPr>
          <w:i/>
          <w:sz w:val="16"/>
          <w:vertAlign w:val="baseline"/>
        </w:rPr>
        <w:t>Cfr. Indicadores de progreso para la</w:t>
      </w:r>
      <w:r>
        <w:rPr>
          <w:i/>
          <w:sz w:val="16"/>
          <w:vertAlign w:val="baseline"/>
        </w:rPr>
        <w:t> medición de derechos contemplados en el Protocolo de San Salvador. </w:t>
      </w:r>
      <w:r>
        <w:rPr>
          <w:sz w:val="16"/>
          <w:vertAlign w:val="baseline"/>
        </w:rPr>
        <w:t>OEA/Ser.L/XXV.2.1 y GT/PSS/doc.2/11 rev.2 del 16 de diciembre de 2011, párr. 35.</w:t>
      </w:r>
    </w:p>
    <w:p>
      <w:pPr>
        <w:spacing w:before="0"/>
        <w:ind w:left="362" w:right="377" w:firstLine="0"/>
        <w:jc w:val="both"/>
        <w:rPr>
          <w:sz w:val="16"/>
        </w:rPr>
      </w:pPr>
      <w:r>
        <w:rPr>
          <w:sz w:val="16"/>
          <w:vertAlign w:val="superscript"/>
        </w:rPr>
        <w:t>49</w:t>
      </w:r>
      <w:r>
        <w:rPr>
          <w:sz w:val="16"/>
          <w:vertAlign w:val="baseline"/>
        </w:rPr>
        <w:t> A</w:t>
      </w:r>
      <w:r>
        <w:rPr>
          <w:spacing w:val="-2"/>
          <w:sz w:val="16"/>
          <w:vertAlign w:val="baseline"/>
        </w:rPr>
        <w:t> </w:t>
      </w:r>
      <w:r>
        <w:rPr>
          <w:sz w:val="16"/>
          <w:vertAlign w:val="baseline"/>
        </w:rPr>
        <w:t>través</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categoría</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recepción</w:t>
      </w:r>
      <w:r>
        <w:rPr>
          <w:spacing w:val="-5"/>
          <w:sz w:val="16"/>
          <w:vertAlign w:val="baseline"/>
        </w:rPr>
        <w:t> </w:t>
      </w:r>
      <w:r>
        <w:rPr>
          <w:sz w:val="16"/>
          <w:vertAlign w:val="baseline"/>
        </w:rPr>
        <w:t>del</w:t>
      </w:r>
      <w:r>
        <w:rPr>
          <w:spacing w:val="-3"/>
          <w:sz w:val="16"/>
          <w:vertAlign w:val="baseline"/>
        </w:rPr>
        <w:t> </w:t>
      </w:r>
      <w:r>
        <w:rPr>
          <w:sz w:val="16"/>
          <w:vertAlign w:val="baseline"/>
        </w:rPr>
        <w:t>derecho</w:t>
      </w:r>
      <w:r>
        <w:rPr>
          <w:spacing w:val="-2"/>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sistema</w:t>
      </w:r>
      <w:r>
        <w:rPr>
          <w:spacing w:val="-2"/>
          <w:sz w:val="16"/>
          <w:vertAlign w:val="baseline"/>
        </w:rPr>
        <w:t> </w:t>
      </w:r>
      <w:r>
        <w:rPr>
          <w:sz w:val="16"/>
          <w:vertAlign w:val="baseline"/>
        </w:rPr>
        <w:t>legal,</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2"/>
          <w:sz w:val="16"/>
          <w:vertAlign w:val="baseline"/>
        </w:rPr>
        <w:t> </w:t>
      </w:r>
      <w:r>
        <w:rPr>
          <w:sz w:val="16"/>
          <w:vertAlign w:val="baseline"/>
        </w:rPr>
        <w:t>aparato</w:t>
      </w:r>
      <w:r>
        <w:rPr>
          <w:spacing w:val="-2"/>
          <w:sz w:val="16"/>
          <w:vertAlign w:val="baseline"/>
        </w:rPr>
        <w:t> </w:t>
      </w:r>
      <w:r>
        <w:rPr>
          <w:sz w:val="16"/>
          <w:vertAlign w:val="baseline"/>
        </w:rPr>
        <w:t>institucional</w:t>
      </w:r>
      <w:r>
        <w:rPr>
          <w:spacing w:val="-2"/>
          <w:sz w:val="16"/>
          <w:vertAlign w:val="baseline"/>
        </w:rPr>
        <w:t> </w:t>
      </w:r>
      <w:r>
        <w:rPr>
          <w:sz w:val="16"/>
          <w:vertAlign w:val="baseline"/>
        </w:rPr>
        <w:t>y</w:t>
      </w:r>
      <w:r>
        <w:rPr>
          <w:spacing w:val="-2"/>
          <w:sz w:val="16"/>
          <w:vertAlign w:val="baseline"/>
        </w:rPr>
        <w:t> </w:t>
      </w:r>
      <w:r>
        <w:rPr>
          <w:sz w:val="16"/>
          <w:vertAlign w:val="baseline"/>
        </w:rPr>
        <w:t>en las</w:t>
      </w:r>
      <w:r>
        <w:rPr>
          <w:spacing w:val="-8"/>
          <w:sz w:val="16"/>
          <w:vertAlign w:val="baseline"/>
        </w:rPr>
        <w:t> </w:t>
      </w:r>
      <w:r>
        <w:rPr>
          <w:sz w:val="16"/>
          <w:vertAlign w:val="baseline"/>
        </w:rPr>
        <w:t>políticas</w:t>
      </w:r>
      <w:r>
        <w:rPr>
          <w:spacing w:val="-9"/>
          <w:sz w:val="16"/>
          <w:vertAlign w:val="baseline"/>
        </w:rPr>
        <w:t> </w:t>
      </w:r>
      <w:r>
        <w:rPr>
          <w:sz w:val="16"/>
          <w:vertAlign w:val="baseline"/>
        </w:rPr>
        <w:t>públicas,</w:t>
      </w:r>
      <w:r>
        <w:rPr>
          <w:spacing w:val="-9"/>
          <w:sz w:val="16"/>
          <w:vertAlign w:val="baseline"/>
        </w:rPr>
        <w:t> </w:t>
      </w:r>
      <w:r>
        <w:rPr>
          <w:sz w:val="16"/>
          <w:vertAlign w:val="baseline"/>
        </w:rPr>
        <w:t>se</w:t>
      </w:r>
      <w:r>
        <w:rPr>
          <w:spacing w:val="-8"/>
          <w:sz w:val="16"/>
          <w:vertAlign w:val="baseline"/>
        </w:rPr>
        <w:t> </w:t>
      </w:r>
      <w:r>
        <w:rPr>
          <w:sz w:val="16"/>
          <w:vertAlign w:val="baseline"/>
        </w:rPr>
        <w:t>procura</w:t>
      </w:r>
      <w:r>
        <w:rPr>
          <w:spacing w:val="-9"/>
          <w:sz w:val="16"/>
          <w:vertAlign w:val="baseline"/>
        </w:rPr>
        <w:t> </w:t>
      </w:r>
      <w:r>
        <w:rPr>
          <w:sz w:val="16"/>
          <w:vertAlign w:val="baseline"/>
        </w:rPr>
        <w:t>alcanzar</w:t>
      </w:r>
      <w:r>
        <w:rPr>
          <w:spacing w:val="-8"/>
          <w:sz w:val="16"/>
          <w:vertAlign w:val="baseline"/>
        </w:rPr>
        <w:t> </w:t>
      </w:r>
      <w:r>
        <w:rPr>
          <w:sz w:val="16"/>
          <w:vertAlign w:val="baseline"/>
        </w:rPr>
        <w:t>información</w:t>
      </w:r>
      <w:r>
        <w:rPr>
          <w:spacing w:val="-9"/>
          <w:sz w:val="16"/>
          <w:vertAlign w:val="baseline"/>
        </w:rPr>
        <w:t> </w:t>
      </w:r>
      <w:r>
        <w:rPr>
          <w:sz w:val="16"/>
          <w:vertAlign w:val="baseline"/>
        </w:rPr>
        <w:t>relevante</w:t>
      </w:r>
      <w:r>
        <w:rPr>
          <w:spacing w:val="-8"/>
          <w:sz w:val="16"/>
          <w:vertAlign w:val="baseline"/>
        </w:rPr>
        <w:t> </w:t>
      </w:r>
      <w:r>
        <w:rPr>
          <w:sz w:val="16"/>
          <w:vertAlign w:val="baseline"/>
        </w:rPr>
        <w:t>sobre</w:t>
      </w:r>
      <w:r>
        <w:rPr>
          <w:spacing w:val="-8"/>
          <w:sz w:val="16"/>
          <w:vertAlign w:val="baseline"/>
        </w:rPr>
        <w:t> </w:t>
      </w:r>
      <w:r>
        <w:rPr>
          <w:sz w:val="16"/>
          <w:vertAlign w:val="baseline"/>
        </w:rPr>
        <w:t>la</w:t>
      </w:r>
      <w:r>
        <w:rPr>
          <w:spacing w:val="-11"/>
          <w:sz w:val="16"/>
          <w:vertAlign w:val="baseline"/>
        </w:rPr>
        <w:t> </w:t>
      </w:r>
      <w:r>
        <w:rPr>
          <w:sz w:val="16"/>
          <w:vertAlign w:val="baseline"/>
        </w:rPr>
        <w:t>forma</w:t>
      </w:r>
      <w:r>
        <w:rPr>
          <w:spacing w:val="-9"/>
          <w:sz w:val="16"/>
          <w:vertAlign w:val="baseline"/>
        </w:rPr>
        <w:t> </w:t>
      </w:r>
      <w:r>
        <w:rPr>
          <w:sz w:val="16"/>
          <w:vertAlign w:val="baseline"/>
        </w:rPr>
        <w:t>en</w:t>
      </w:r>
      <w:r>
        <w:rPr>
          <w:spacing w:val="-11"/>
          <w:sz w:val="16"/>
          <w:vertAlign w:val="baseline"/>
        </w:rPr>
        <w:t> </w:t>
      </w:r>
      <w:r>
        <w:rPr>
          <w:sz w:val="16"/>
          <w:vertAlign w:val="baseline"/>
        </w:rPr>
        <w:t>que</w:t>
      </w:r>
      <w:r>
        <w:rPr>
          <w:spacing w:val="-8"/>
          <w:sz w:val="16"/>
          <w:vertAlign w:val="baseline"/>
        </w:rPr>
        <w:t> </w:t>
      </w:r>
      <w:r>
        <w:rPr>
          <w:sz w:val="16"/>
          <w:vertAlign w:val="baseline"/>
        </w:rPr>
        <w:t>un</w:t>
      </w:r>
      <w:r>
        <w:rPr>
          <w:spacing w:val="-12"/>
          <w:sz w:val="16"/>
          <w:vertAlign w:val="baseline"/>
        </w:rPr>
        <w:t> </w:t>
      </w:r>
      <w:r>
        <w:rPr>
          <w:sz w:val="16"/>
          <w:vertAlign w:val="baseline"/>
        </w:rPr>
        <w:t>derecho</w:t>
      </w:r>
      <w:r>
        <w:rPr>
          <w:spacing w:val="-8"/>
          <w:sz w:val="16"/>
          <w:vertAlign w:val="baseline"/>
        </w:rPr>
        <w:t> </w:t>
      </w:r>
      <w:r>
        <w:rPr>
          <w:sz w:val="16"/>
          <w:vertAlign w:val="baseline"/>
        </w:rPr>
        <w:t>incluido en el Protocolo se encuentra incorporado en el sistema normativo doméstico y en las políticas públicas. </w:t>
      </w:r>
      <w:r>
        <w:rPr>
          <w:i/>
          <w:sz w:val="16"/>
          <w:vertAlign w:val="baseline"/>
        </w:rPr>
        <w:t>Cfr.</w:t>
      </w:r>
      <w:r>
        <w:rPr>
          <w:i/>
          <w:spacing w:val="-7"/>
          <w:sz w:val="16"/>
          <w:vertAlign w:val="baseline"/>
        </w:rPr>
        <w:t> </w:t>
      </w:r>
      <w:r>
        <w:rPr>
          <w:i/>
          <w:sz w:val="16"/>
          <w:vertAlign w:val="baseline"/>
        </w:rPr>
        <w:t>Indicadores</w:t>
      </w:r>
      <w:r>
        <w:rPr>
          <w:i/>
          <w:spacing w:val="-8"/>
          <w:sz w:val="16"/>
          <w:vertAlign w:val="baseline"/>
        </w:rPr>
        <w:t> </w:t>
      </w:r>
      <w:r>
        <w:rPr>
          <w:i/>
          <w:sz w:val="16"/>
          <w:vertAlign w:val="baseline"/>
        </w:rPr>
        <w:t>de</w:t>
      </w:r>
      <w:r>
        <w:rPr>
          <w:i/>
          <w:spacing w:val="-8"/>
          <w:sz w:val="16"/>
          <w:vertAlign w:val="baseline"/>
        </w:rPr>
        <w:t> </w:t>
      </w:r>
      <w:r>
        <w:rPr>
          <w:i/>
          <w:sz w:val="16"/>
          <w:vertAlign w:val="baseline"/>
        </w:rPr>
        <w:t>progreso</w:t>
      </w:r>
      <w:r>
        <w:rPr>
          <w:i/>
          <w:spacing w:val="-8"/>
          <w:sz w:val="16"/>
          <w:vertAlign w:val="baseline"/>
        </w:rPr>
        <w:t> </w:t>
      </w:r>
      <w:r>
        <w:rPr>
          <w:i/>
          <w:sz w:val="16"/>
          <w:vertAlign w:val="baseline"/>
        </w:rPr>
        <w:t>para</w:t>
      </w:r>
      <w:r>
        <w:rPr>
          <w:i/>
          <w:spacing w:val="-7"/>
          <w:sz w:val="16"/>
          <w:vertAlign w:val="baseline"/>
        </w:rPr>
        <w:t> </w:t>
      </w:r>
      <w:r>
        <w:rPr>
          <w:i/>
          <w:sz w:val="16"/>
          <w:vertAlign w:val="baseline"/>
        </w:rPr>
        <w:t>la</w:t>
      </w:r>
      <w:r>
        <w:rPr>
          <w:i/>
          <w:spacing w:val="-7"/>
          <w:sz w:val="16"/>
          <w:vertAlign w:val="baseline"/>
        </w:rPr>
        <w:t> </w:t>
      </w:r>
      <w:r>
        <w:rPr>
          <w:i/>
          <w:sz w:val="16"/>
          <w:vertAlign w:val="baseline"/>
        </w:rPr>
        <w:t>medición</w:t>
      </w:r>
      <w:r>
        <w:rPr>
          <w:i/>
          <w:spacing w:val="-9"/>
          <w:sz w:val="16"/>
          <w:vertAlign w:val="baseline"/>
        </w:rPr>
        <w:t> </w:t>
      </w:r>
      <w:r>
        <w:rPr>
          <w:i/>
          <w:sz w:val="16"/>
          <w:vertAlign w:val="baseline"/>
        </w:rPr>
        <w:t>de</w:t>
      </w:r>
      <w:r>
        <w:rPr>
          <w:i/>
          <w:spacing w:val="-8"/>
          <w:sz w:val="16"/>
          <w:vertAlign w:val="baseline"/>
        </w:rPr>
        <w:t> </w:t>
      </w:r>
      <w:r>
        <w:rPr>
          <w:i/>
          <w:sz w:val="16"/>
          <w:vertAlign w:val="baseline"/>
        </w:rPr>
        <w:t>derechos</w:t>
      </w:r>
      <w:r>
        <w:rPr>
          <w:i/>
          <w:spacing w:val="-8"/>
          <w:sz w:val="16"/>
          <w:vertAlign w:val="baseline"/>
        </w:rPr>
        <w:t> </w:t>
      </w:r>
      <w:r>
        <w:rPr>
          <w:i/>
          <w:sz w:val="16"/>
          <w:vertAlign w:val="baseline"/>
        </w:rPr>
        <w:t>contemplados</w:t>
      </w:r>
      <w:r>
        <w:rPr>
          <w:i/>
          <w:spacing w:val="-8"/>
          <w:sz w:val="16"/>
          <w:vertAlign w:val="baseline"/>
        </w:rPr>
        <w:t> </w:t>
      </w:r>
      <w:r>
        <w:rPr>
          <w:i/>
          <w:sz w:val="16"/>
          <w:vertAlign w:val="baseline"/>
        </w:rPr>
        <w:t>en</w:t>
      </w:r>
      <w:r>
        <w:rPr>
          <w:i/>
          <w:spacing w:val="-7"/>
          <w:sz w:val="16"/>
          <w:vertAlign w:val="baseline"/>
        </w:rPr>
        <w:t> </w:t>
      </w:r>
      <w:r>
        <w:rPr>
          <w:i/>
          <w:sz w:val="16"/>
          <w:vertAlign w:val="baseline"/>
        </w:rPr>
        <w:t>el</w:t>
      </w:r>
      <w:r>
        <w:rPr>
          <w:i/>
          <w:spacing w:val="-9"/>
          <w:sz w:val="16"/>
          <w:vertAlign w:val="baseline"/>
        </w:rPr>
        <w:t> </w:t>
      </w:r>
      <w:r>
        <w:rPr>
          <w:i/>
          <w:sz w:val="16"/>
          <w:vertAlign w:val="baseline"/>
        </w:rPr>
        <w:t>Protocolo</w:t>
      </w:r>
      <w:r>
        <w:rPr>
          <w:i/>
          <w:spacing w:val="-8"/>
          <w:sz w:val="16"/>
          <w:vertAlign w:val="baseline"/>
        </w:rPr>
        <w:t> </w:t>
      </w:r>
      <w:r>
        <w:rPr>
          <w:i/>
          <w:sz w:val="16"/>
          <w:vertAlign w:val="baseline"/>
        </w:rPr>
        <w:t>de</w:t>
      </w:r>
      <w:r>
        <w:rPr>
          <w:i/>
          <w:spacing w:val="-6"/>
          <w:sz w:val="16"/>
          <w:vertAlign w:val="baseline"/>
        </w:rPr>
        <w:t> </w:t>
      </w:r>
      <w:r>
        <w:rPr>
          <w:i/>
          <w:sz w:val="16"/>
          <w:vertAlign w:val="baseline"/>
        </w:rPr>
        <w:t>San</w:t>
      </w:r>
      <w:r>
        <w:rPr>
          <w:i/>
          <w:spacing w:val="-9"/>
          <w:sz w:val="16"/>
          <w:vertAlign w:val="baseline"/>
        </w:rPr>
        <w:t> </w:t>
      </w:r>
      <w:r>
        <w:rPr>
          <w:i/>
          <w:sz w:val="16"/>
          <w:vertAlign w:val="baseline"/>
        </w:rPr>
        <w:t>Salvador.</w:t>
      </w:r>
      <w:r>
        <w:rPr>
          <w:i/>
          <w:sz w:val="16"/>
          <w:vertAlign w:val="baseline"/>
        </w:rPr>
        <w:t> </w:t>
      </w:r>
      <w:r>
        <w:rPr>
          <w:sz w:val="16"/>
          <w:vertAlign w:val="baseline"/>
        </w:rPr>
        <w:t>OEA/Ser.L/XXV.2.1 y GT/PSS/doc.2/11 rev.2 del 16 de diciembre de 2011, párr. 37.</w:t>
      </w:r>
    </w:p>
    <w:p>
      <w:pPr>
        <w:spacing w:before="0"/>
        <w:ind w:left="362" w:right="376" w:firstLine="0"/>
        <w:jc w:val="both"/>
        <w:rPr>
          <w:sz w:val="16"/>
        </w:rPr>
      </w:pPr>
      <w:r>
        <w:rPr>
          <w:sz w:val="16"/>
          <w:vertAlign w:val="superscript"/>
        </w:rPr>
        <w:t>50</w:t>
      </w:r>
      <w:r>
        <w:rPr>
          <w:sz w:val="16"/>
          <w:vertAlign w:val="baseline"/>
        </w:rPr>
        <w:t> A través de la categoría del contexto financiero básico y los compromisos presupuestarios, se busca evaluar la disponibilidad efectiva de recursos del Estado para ejecutar el Gasto Público Social, su distribución</w:t>
      </w:r>
      <w:r>
        <w:rPr>
          <w:spacing w:val="-2"/>
          <w:sz w:val="16"/>
          <w:vertAlign w:val="baseline"/>
        </w:rPr>
        <w:t> </w:t>
      </w:r>
      <w:r>
        <w:rPr>
          <w:sz w:val="16"/>
          <w:vertAlign w:val="baseline"/>
        </w:rPr>
        <w:t>medida</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manera</w:t>
      </w:r>
      <w:r>
        <w:rPr>
          <w:spacing w:val="-2"/>
          <w:sz w:val="16"/>
          <w:vertAlign w:val="baseline"/>
        </w:rPr>
        <w:t> </w:t>
      </w:r>
      <w:r>
        <w:rPr>
          <w:sz w:val="16"/>
          <w:vertAlign w:val="baseline"/>
        </w:rPr>
        <w:t>usual (porcentaje</w:t>
      </w:r>
      <w:r>
        <w:rPr>
          <w:spacing w:val="-4"/>
          <w:sz w:val="16"/>
          <w:vertAlign w:val="baseline"/>
        </w:rPr>
        <w:t> </w:t>
      </w:r>
      <w:r>
        <w:rPr>
          <w:sz w:val="16"/>
          <w:vertAlign w:val="baseline"/>
        </w:rPr>
        <w:t>del</w:t>
      </w:r>
      <w:r>
        <w:rPr>
          <w:spacing w:val="-2"/>
          <w:sz w:val="16"/>
          <w:vertAlign w:val="baseline"/>
        </w:rPr>
        <w:t> </w:t>
      </w:r>
      <w:r>
        <w:rPr>
          <w:sz w:val="16"/>
          <w:vertAlign w:val="baseline"/>
        </w:rPr>
        <w:t>Producto</w:t>
      </w:r>
      <w:r>
        <w:rPr>
          <w:spacing w:val="-1"/>
          <w:sz w:val="16"/>
          <w:vertAlign w:val="baseline"/>
        </w:rPr>
        <w:t> </w:t>
      </w:r>
      <w:r>
        <w:rPr>
          <w:sz w:val="16"/>
          <w:vertAlign w:val="baseline"/>
        </w:rPr>
        <w:t>Bruto</w:t>
      </w:r>
      <w:r>
        <w:rPr>
          <w:spacing w:val="-1"/>
          <w:sz w:val="16"/>
          <w:vertAlign w:val="baseline"/>
        </w:rPr>
        <w:t> </w:t>
      </w:r>
      <w:r>
        <w:rPr>
          <w:sz w:val="16"/>
          <w:vertAlign w:val="baseline"/>
        </w:rPr>
        <w:t>Interno</w:t>
      </w:r>
      <w:r>
        <w:rPr>
          <w:spacing w:val="-1"/>
          <w:sz w:val="16"/>
          <w:vertAlign w:val="baseline"/>
        </w:rPr>
        <w:t> </w:t>
      </w:r>
      <w:r>
        <w:rPr>
          <w:sz w:val="16"/>
          <w:vertAlign w:val="baseline"/>
        </w:rPr>
        <w:t>para</w:t>
      </w:r>
      <w:r>
        <w:rPr>
          <w:spacing w:val="-2"/>
          <w:sz w:val="16"/>
          <w:vertAlign w:val="baseline"/>
        </w:rPr>
        <w:t> </w:t>
      </w:r>
      <w:r>
        <w:rPr>
          <w:sz w:val="16"/>
          <w:vertAlign w:val="baseline"/>
        </w:rPr>
        <w:t>cada</w:t>
      </w:r>
      <w:r>
        <w:rPr>
          <w:spacing w:val="-4"/>
          <w:sz w:val="16"/>
          <w:vertAlign w:val="baseline"/>
        </w:rPr>
        <w:t> </w:t>
      </w:r>
      <w:r>
        <w:rPr>
          <w:sz w:val="16"/>
          <w:vertAlign w:val="baseline"/>
        </w:rPr>
        <w:t>sector social) o por</w:t>
      </w:r>
      <w:r>
        <w:rPr>
          <w:spacing w:val="-15"/>
          <w:sz w:val="16"/>
          <w:vertAlign w:val="baseline"/>
        </w:rPr>
        <w:t> </w:t>
      </w:r>
      <w:r>
        <w:rPr>
          <w:sz w:val="16"/>
          <w:vertAlign w:val="baseline"/>
        </w:rPr>
        <w:t>otros</w:t>
      </w:r>
      <w:r>
        <w:rPr>
          <w:spacing w:val="-14"/>
          <w:sz w:val="16"/>
          <w:vertAlign w:val="baseline"/>
        </w:rPr>
        <w:t> </w:t>
      </w:r>
      <w:r>
        <w:rPr>
          <w:sz w:val="16"/>
          <w:vertAlign w:val="baseline"/>
        </w:rPr>
        <w:t>indicadores</w:t>
      </w:r>
      <w:r>
        <w:rPr>
          <w:spacing w:val="-14"/>
          <w:sz w:val="16"/>
          <w:vertAlign w:val="baseline"/>
        </w:rPr>
        <w:t> </w:t>
      </w:r>
      <w:r>
        <w:rPr>
          <w:sz w:val="16"/>
          <w:vertAlign w:val="baseline"/>
        </w:rPr>
        <w:t>y</w:t>
      </w:r>
      <w:r>
        <w:rPr>
          <w:spacing w:val="-14"/>
          <w:sz w:val="16"/>
          <w:vertAlign w:val="baseline"/>
        </w:rPr>
        <w:t> </w:t>
      </w:r>
      <w:r>
        <w:rPr>
          <w:sz w:val="16"/>
          <w:vertAlign w:val="baseline"/>
        </w:rPr>
        <w:t>los</w:t>
      </w:r>
      <w:r>
        <w:rPr>
          <w:spacing w:val="-14"/>
          <w:sz w:val="16"/>
          <w:vertAlign w:val="baseline"/>
        </w:rPr>
        <w:t> </w:t>
      </w:r>
      <w:r>
        <w:rPr>
          <w:sz w:val="16"/>
          <w:vertAlign w:val="baseline"/>
        </w:rPr>
        <w:t>compromisos</w:t>
      </w:r>
      <w:r>
        <w:rPr>
          <w:spacing w:val="-14"/>
          <w:sz w:val="16"/>
          <w:vertAlign w:val="baseline"/>
        </w:rPr>
        <w:t> </w:t>
      </w:r>
      <w:r>
        <w:rPr>
          <w:sz w:val="16"/>
          <w:vertAlign w:val="baseline"/>
        </w:rPr>
        <w:t>presupuestarios</w:t>
      </w:r>
      <w:r>
        <w:rPr>
          <w:spacing w:val="-14"/>
          <w:sz w:val="16"/>
          <w:vertAlign w:val="baseline"/>
        </w:rPr>
        <w:t> </w:t>
      </w:r>
      <w:r>
        <w:rPr>
          <w:sz w:val="16"/>
          <w:vertAlign w:val="baseline"/>
        </w:rPr>
        <w:t>que</w:t>
      </w:r>
      <w:r>
        <w:rPr>
          <w:spacing w:val="-14"/>
          <w:sz w:val="16"/>
          <w:vertAlign w:val="baseline"/>
        </w:rPr>
        <w:t> </w:t>
      </w:r>
      <w:r>
        <w:rPr>
          <w:sz w:val="16"/>
          <w:vertAlign w:val="baseline"/>
        </w:rPr>
        <w:t>permiten</w:t>
      </w:r>
      <w:r>
        <w:rPr>
          <w:spacing w:val="-14"/>
          <w:sz w:val="16"/>
          <w:vertAlign w:val="baseline"/>
        </w:rPr>
        <w:t> </w:t>
      </w:r>
      <w:r>
        <w:rPr>
          <w:sz w:val="16"/>
          <w:vertAlign w:val="baseline"/>
        </w:rPr>
        <w:t>evaluar</w:t>
      </w:r>
      <w:r>
        <w:rPr>
          <w:spacing w:val="-14"/>
          <w:sz w:val="16"/>
          <w:vertAlign w:val="baseline"/>
        </w:rPr>
        <w:t> </w:t>
      </w:r>
      <w:r>
        <w:rPr>
          <w:sz w:val="16"/>
          <w:vertAlign w:val="baseline"/>
        </w:rPr>
        <w:t>la</w:t>
      </w:r>
      <w:r>
        <w:rPr>
          <w:spacing w:val="-14"/>
          <w:sz w:val="16"/>
          <w:vertAlign w:val="baseline"/>
        </w:rPr>
        <w:t> </w:t>
      </w:r>
      <w:r>
        <w:rPr>
          <w:sz w:val="16"/>
          <w:vertAlign w:val="baseline"/>
        </w:rPr>
        <w:t>importancia</w:t>
      </w:r>
      <w:r>
        <w:rPr>
          <w:spacing w:val="-14"/>
          <w:sz w:val="16"/>
          <w:vertAlign w:val="baseline"/>
        </w:rPr>
        <w:t> </w:t>
      </w:r>
      <w:r>
        <w:rPr>
          <w:sz w:val="16"/>
          <w:vertAlign w:val="baseline"/>
        </w:rPr>
        <w:t>que</w:t>
      </w:r>
      <w:r>
        <w:rPr>
          <w:spacing w:val="-14"/>
          <w:sz w:val="16"/>
          <w:vertAlign w:val="baseline"/>
        </w:rPr>
        <w:t> </w:t>
      </w:r>
      <w:r>
        <w:rPr>
          <w:sz w:val="16"/>
          <w:vertAlign w:val="baseline"/>
        </w:rPr>
        <w:t>el</w:t>
      </w:r>
      <w:r>
        <w:rPr>
          <w:spacing w:val="-14"/>
          <w:sz w:val="16"/>
          <w:vertAlign w:val="baseline"/>
        </w:rPr>
        <w:t> </w:t>
      </w:r>
      <w:r>
        <w:rPr>
          <w:sz w:val="16"/>
          <w:vertAlign w:val="baseline"/>
        </w:rPr>
        <w:t>propio Estado le está asignando a un derecho determinado. </w:t>
      </w:r>
      <w:r>
        <w:rPr>
          <w:i/>
          <w:sz w:val="16"/>
          <w:vertAlign w:val="baseline"/>
        </w:rPr>
        <w:t>Cfr. Indicadores de progreso para la medición de</w:t>
      </w:r>
      <w:r>
        <w:rPr>
          <w:i/>
          <w:sz w:val="16"/>
          <w:vertAlign w:val="baseline"/>
        </w:rPr>
        <w:t> derechos</w:t>
      </w:r>
      <w:r>
        <w:rPr>
          <w:i/>
          <w:spacing w:val="-8"/>
          <w:sz w:val="16"/>
          <w:vertAlign w:val="baseline"/>
        </w:rPr>
        <w:t> </w:t>
      </w:r>
      <w:r>
        <w:rPr>
          <w:i/>
          <w:sz w:val="16"/>
          <w:vertAlign w:val="baseline"/>
        </w:rPr>
        <w:t>contemplados</w:t>
      </w:r>
      <w:r>
        <w:rPr>
          <w:i/>
          <w:spacing w:val="-8"/>
          <w:sz w:val="16"/>
          <w:vertAlign w:val="baseline"/>
        </w:rPr>
        <w:t> </w:t>
      </w:r>
      <w:r>
        <w:rPr>
          <w:i/>
          <w:sz w:val="16"/>
          <w:vertAlign w:val="baseline"/>
        </w:rPr>
        <w:t>en</w:t>
      </w:r>
      <w:r>
        <w:rPr>
          <w:i/>
          <w:spacing w:val="-7"/>
          <w:sz w:val="16"/>
          <w:vertAlign w:val="baseline"/>
        </w:rPr>
        <w:t> </w:t>
      </w:r>
      <w:r>
        <w:rPr>
          <w:i/>
          <w:sz w:val="16"/>
          <w:vertAlign w:val="baseline"/>
        </w:rPr>
        <w:t>el</w:t>
      </w:r>
      <w:r>
        <w:rPr>
          <w:i/>
          <w:spacing w:val="-11"/>
          <w:sz w:val="16"/>
          <w:vertAlign w:val="baseline"/>
        </w:rPr>
        <w:t> </w:t>
      </w:r>
      <w:r>
        <w:rPr>
          <w:i/>
          <w:sz w:val="16"/>
          <w:vertAlign w:val="baseline"/>
        </w:rPr>
        <w:t>Protocolo</w:t>
      </w:r>
      <w:r>
        <w:rPr>
          <w:i/>
          <w:spacing w:val="-8"/>
          <w:sz w:val="16"/>
          <w:vertAlign w:val="baseline"/>
        </w:rPr>
        <w:t> </w:t>
      </w:r>
      <w:r>
        <w:rPr>
          <w:i/>
          <w:sz w:val="16"/>
          <w:vertAlign w:val="baseline"/>
        </w:rPr>
        <w:t>de</w:t>
      </w:r>
      <w:r>
        <w:rPr>
          <w:i/>
          <w:spacing w:val="-8"/>
          <w:sz w:val="16"/>
          <w:vertAlign w:val="baseline"/>
        </w:rPr>
        <w:t> </w:t>
      </w:r>
      <w:r>
        <w:rPr>
          <w:i/>
          <w:sz w:val="16"/>
          <w:vertAlign w:val="baseline"/>
        </w:rPr>
        <w:t>San</w:t>
      </w:r>
      <w:r>
        <w:rPr>
          <w:i/>
          <w:spacing w:val="-9"/>
          <w:sz w:val="16"/>
          <w:vertAlign w:val="baseline"/>
        </w:rPr>
        <w:t> </w:t>
      </w:r>
      <w:r>
        <w:rPr>
          <w:i/>
          <w:sz w:val="16"/>
          <w:vertAlign w:val="baseline"/>
        </w:rPr>
        <w:t>Salvador.</w:t>
      </w:r>
      <w:r>
        <w:rPr>
          <w:i/>
          <w:spacing w:val="-7"/>
          <w:sz w:val="16"/>
          <w:vertAlign w:val="baseline"/>
        </w:rPr>
        <w:t> </w:t>
      </w:r>
      <w:r>
        <w:rPr>
          <w:sz w:val="16"/>
          <w:vertAlign w:val="baseline"/>
        </w:rPr>
        <w:t>OEA/Ser.L/XXV.2.1</w:t>
      </w:r>
      <w:r>
        <w:rPr>
          <w:spacing w:val="-8"/>
          <w:sz w:val="16"/>
          <w:vertAlign w:val="baseline"/>
        </w:rPr>
        <w:t> </w:t>
      </w:r>
      <w:r>
        <w:rPr>
          <w:sz w:val="16"/>
          <w:vertAlign w:val="baseline"/>
        </w:rPr>
        <w:t>y</w:t>
      </w:r>
      <w:r>
        <w:rPr>
          <w:spacing w:val="-5"/>
          <w:sz w:val="16"/>
          <w:vertAlign w:val="baseline"/>
        </w:rPr>
        <w:t> </w:t>
      </w:r>
      <w:r>
        <w:rPr>
          <w:sz w:val="16"/>
          <w:vertAlign w:val="baseline"/>
        </w:rPr>
        <w:t>GT/PSS/doc.2/11</w:t>
      </w:r>
      <w:r>
        <w:rPr>
          <w:spacing w:val="-8"/>
          <w:sz w:val="16"/>
          <w:vertAlign w:val="baseline"/>
        </w:rPr>
        <w:t> </w:t>
      </w:r>
      <w:r>
        <w:rPr>
          <w:sz w:val="16"/>
          <w:vertAlign w:val="baseline"/>
        </w:rPr>
        <w:t>rev.2</w:t>
      </w:r>
      <w:r>
        <w:rPr>
          <w:spacing w:val="-8"/>
          <w:sz w:val="16"/>
          <w:vertAlign w:val="baseline"/>
        </w:rPr>
        <w:t> </w:t>
      </w:r>
      <w:r>
        <w:rPr>
          <w:sz w:val="16"/>
          <w:vertAlign w:val="baseline"/>
        </w:rPr>
        <w:t>del 16 de diciembre de 2011, párr. 39.</w:t>
      </w:r>
    </w:p>
    <w:p>
      <w:pPr>
        <w:spacing w:before="0"/>
        <w:ind w:left="362" w:right="376" w:firstLine="0"/>
        <w:jc w:val="both"/>
        <w:rPr>
          <w:sz w:val="16"/>
        </w:rPr>
      </w:pPr>
      <w:r>
        <w:rPr>
          <w:sz w:val="16"/>
          <w:vertAlign w:val="superscript"/>
        </w:rPr>
        <w:t>51</w:t>
      </w:r>
      <w:r>
        <w:rPr>
          <w:sz w:val="16"/>
          <w:vertAlign w:val="baseline"/>
        </w:rPr>
        <w:t> A</w:t>
      </w:r>
      <w:r>
        <w:rPr>
          <w:spacing w:val="-1"/>
          <w:sz w:val="16"/>
          <w:vertAlign w:val="baseline"/>
        </w:rPr>
        <w:t> </w:t>
      </w:r>
      <w:r>
        <w:rPr>
          <w:sz w:val="16"/>
          <w:vertAlign w:val="baseline"/>
        </w:rPr>
        <w:t>través</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categoría</w:t>
      </w:r>
      <w:r>
        <w:rPr>
          <w:spacing w:val="-4"/>
          <w:sz w:val="16"/>
          <w:vertAlign w:val="baseline"/>
        </w:rPr>
        <w:t> </w:t>
      </w:r>
      <w:r>
        <w:rPr>
          <w:sz w:val="16"/>
          <w:vertAlign w:val="baseline"/>
        </w:rPr>
        <w:t>de</w:t>
      </w:r>
      <w:r>
        <w:rPr>
          <w:spacing w:val="-4"/>
          <w:sz w:val="16"/>
          <w:vertAlign w:val="baseline"/>
        </w:rPr>
        <w:t> </w:t>
      </w:r>
      <w:r>
        <w:rPr>
          <w:sz w:val="16"/>
          <w:vertAlign w:val="baseline"/>
        </w:rPr>
        <w:t>las</w:t>
      </w:r>
      <w:r>
        <w:rPr>
          <w:spacing w:val="-1"/>
          <w:sz w:val="16"/>
          <w:vertAlign w:val="baseline"/>
        </w:rPr>
        <w:t> </w:t>
      </w:r>
      <w:r>
        <w:rPr>
          <w:sz w:val="16"/>
          <w:vertAlign w:val="baseline"/>
        </w:rPr>
        <w:t>capacidades</w:t>
      </w:r>
      <w:r>
        <w:rPr>
          <w:spacing w:val="-3"/>
          <w:sz w:val="16"/>
          <w:vertAlign w:val="baseline"/>
        </w:rPr>
        <w:t> </w:t>
      </w:r>
      <w:r>
        <w:rPr>
          <w:sz w:val="16"/>
          <w:vertAlign w:val="baseline"/>
        </w:rPr>
        <w:t>estatales</w:t>
      </w:r>
      <w:r>
        <w:rPr>
          <w:spacing w:val="-1"/>
          <w:sz w:val="16"/>
          <w:vertAlign w:val="baseline"/>
        </w:rPr>
        <w:t> </w:t>
      </w:r>
      <w:r>
        <w:rPr>
          <w:sz w:val="16"/>
          <w:vertAlign w:val="baseline"/>
        </w:rPr>
        <w:t>o</w:t>
      </w:r>
      <w:r>
        <w:rPr>
          <w:spacing w:val="-3"/>
          <w:sz w:val="16"/>
          <w:vertAlign w:val="baseline"/>
        </w:rPr>
        <w:t> </w:t>
      </w:r>
      <w:r>
        <w:rPr>
          <w:sz w:val="16"/>
          <w:vertAlign w:val="baseline"/>
        </w:rPr>
        <w:t>institucionales,</w:t>
      </w:r>
      <w:r>
        <w:rPr>
          <w:spacing w:val="-2"/>
          <w:sz w:val="16"/>
          <w:vertAlign w:val="baseline"/>
        </w:rPr>
        <w:t> </w:t>
      </w:r>
      <w:r>
        <w:rPr>
          <w:sz w:val="16"/>
          <w:vertAlign w:val="baseline"/>
        </w:rPr>
        <w:t>implica</w:t>
      </w:r>
      <w:r>
        <w:rPr>
          <w:spacing w:val="-2"/>
          <w:sz w:val="16"/>
          <w:vertAlign w:val="baseline"/>
        </w:rPr>
        <w:t> </w:t>
      </w:r>
      <w:r>
        <w:rPr>
          <w:sz w:val="16"/>
          <w:vertAlign w:val="baseline"/>
        </w:rPr>
        <w:t>revisar de</w:t>
      </w:r>
      <w:r>
        <w:rPr>
          <w:spacing w:val="-3"/>
          <w:sz w:val="16"/>
          <w:vertAlign w:val="baseline"/>
        </w:rPr>
        <w:t> </w:t>
      </w:r>
      <w:r>
        <w:rPr>
          <w:sz w:val="16"/>
          <w:vertAlign w:val="baseline"/>
        </w:rPr>
        <w:t>qué</w:t>
      </w:r>
      <w:r>
        <w:rPr>
          <w:spacing w:val="-1"/>
          <w:sz w:val="16"/>
          <w:vertAlign w:val="baseline"/>
        </w:rPr>
        <w:t> </w:t>
      </w:r>
      <w:r>
        <w:rPr>
          <w:sz w:val="16"/>
          <w:vertAlign w:val="baseline"/>
        </w:rPr>
        <w:t>manera</w:t>
      </w:r>
      <w:r>
        <w:rPr>
          <w:spacing w:val="-9"/>
          <w:sz w:val="16"/>
          <w:vertAlign w:val="baseline"/>
        </w:rPr>
        <w:t> </w:t>
      </w:r>
      <w:r>
        <w:rPr>
          <w:sz w:val="16"/>
          <w:vertAlign w:val="baseline"/>
        </w:rPr>
        <w:t>y bajo</w:t>
      </w:r>
      <w:r>
        <w:rPr>
          <w:spacing w:val="-15"/>
          <w:sz w:val="16"/>
          <w:vertAlign w:val="baseline"/>
        </w:rPr>
        <w:t> </w:t>
      </w:r>
      <w:r>
        <w:rPr>
          <w:sz w:val="16"/>
          <w:vertAlign w:val="baseline"/>
        </w:rPr>
        <w:t>qué</w:t>
      </w:r>
      <w:r>
        <w:rPr>
          <w:spacing w:val="-14"/>
          <w:sz w:val="16"/>
          <w:vertAlign w:val="baseline"/>
        </w:rPr>
        <w:t> </w:t>
      </w:r>
      <w:r>
        <w:rPr>
          <w:sz w:val="16"/>
          <w:vertAlign w:val="baseline"/>
        </w:rPr>
        <w:t>parámetros</w:t>
      </w:r>
      <w:r>
        <w:rPr>
          <w:spacing w:val="-14"/>
          <w:sz w:val="16"/>
          <w:vertAlign w:val="baseline"/>
        </w:rPr>
        <w:t> </w:t>
      </w:r>
      <w:r>
        <w:rPr>
          <w:sz w:val="16"/>
          <w:vertAlign w:val="baseline"/>
        </w:rPr>
        <w:t>el</w:t>
      </w:r>
      <w:r>
        <w:rPr>
          <w:spacing w:val="-14"/>
          <w:sz w:val="16"/>
          <w:vertAlign w:val="baseline"/>
        </w:rPr>
        <w:t> </w:t>
      </w:r>
      <w:r>
        <w:rPr>
          <w:sz w:val="16"/>
          <w:vertAlign w:val="baseline"/>
        </w:rPr>
        <w:t>Estado</w:t>
      </w:r>
      <w:r>
        <w:rPr>
          <w:spacing w:val="-14"/>
          <w:sz w:val="16"/>
          <w:vertAlign w:val="baseline"/>
        </w:rPr>
        <w:t> </w:t>
      </w:r>
      <w:r>
        <w:rPr>
          <w:sz w:val="16"/>
          <w:vertAlign w:val="baseline"/>
        </w:rPr>
        <w:t>(y</w:t>
      </w:r>
      <w:r>
        <w:rPr>
          <w:spacing w:val="-14"/>
          <w:sz w:val="16"/>
          <w:vertAlign w:val="baseline"/>
        </w:rPr>
        <w:t> </w:t>
      </w:r>
      <w:r>
        <w:rPr>
          <w:sz w:val="16"/>
          <w:vertAlign w:val="baseline"/>
        </w:rPr>
        <w:t>sus</w:t>
      </w:r>
      <w:r>
        <w:rPr>
          <w:spacing w:val="-14"/>
          <w:sz w:val="16"/>
          <w:vertAlign w:val="baseline"/>
        </w:rPr>
        <w:t> </w:t>
      </w:r>
      <w:r>
        <w:rPr>
          <w:sz w:val="16"/>
          <w:vertAlign w:val="baseline"/>
        </w:rPr>
        <w:t>diversos</w:t>
      </w:r>
      <w:r>
        <w:rPr>
          <w:spacing w:val="-14"/>
          <w:sz w:val="16"/>
          <w:vertAlign w:val="baseline"/>
        </w:rPr>
        <w:t> </w:t>
      </w:r>
      <w:r>
        <w:rPr>
          <w:sz w:val="16"/>
          <w:vertAlign w:val="baseline"/>
        </w:rPr>
        <w:t>poderes</w:t>
      </w:r>
      <w:r>
        <w:rPr>
          <w:spacing w:val="-14"/>
          <w:sz w:val="16"/>
          <w:vertAlign w:val="baseline"/>
        </w:rPr>
        <w:t> </w:t>
      </w:r>
      <w:r>
        <w:rPr>
          <w:sz w:val="16"/>
          <w:vertAlign w:val="baseline"/>
        </w:rPr>
        <w:t>y</w:t>
      </w:r>
      <w:r>
        <w:rPr>
          <w:spacing w:val="-14"/>
          <w:sz w:val="16"/>
          <w:vertAlign w:val="baseline"/>
        </w:rPr>
        <w:t> </w:t>
      </w:r>
      <w:r>
        <w:rPr>
          <w:sz w:val="16"/>
          <w:vertAlign w:val="baseline"/>
        </w:rPr>
        <w:t>reparticiones)</w:t>
      </w:r>
      <w:r>
        <w:rPr>
          <w:spacing w:val="-14"/>
          <w:sz w:val="16"/>
          <w:vertAlign w:val="baseline"/>
        </w:rPr>
        <w:t> </w:t>
      </w:r>
      <w:r>
        <w:rPr>
          <w:sz w:val="16"/>
          <w:vertAlign w:val="baseline"/>
        </w:rPr>
        <w:t>resuelven</w:t>
      </w:r>
      <w:r>
        <w:rPr>
          <w:spacing w:val="-14"/>
          <w:sz w:val="16"/>
          <w:vertAlign w:val="baseline"/>
        </w:rPr>
        <w:t> </w:t>
      </w:r>
      <w:r>
        <w:rPr>
          <w:sz w:val="16"/>
          <w:vertAlign w:val="baseline"/>
        </w:rPr>
        <w:t>el</w:t>
      </w:r>
      <w:r>
        <w:rPr>
          <w:spacing w:val="-14"/>
          <w:sz w:val="16"/>
          <w:vertAlign w:val="baseline"/>
        </w:rPr>
        <w:t> </w:t>
      </w:r>
      <w:r>
        <w:rPr>
          <w:sz w:val="16"/>
          <w:vertAlign w:val="baseline"/>
        </w:rPr>
        <w:t>conjunto</w:t>
      </w:r>
      <w:r>
        <w:rPr>
          <w:spacing w:val="-14"/>
          <w:sz w:val="16"/>
          <w:vertAlign w:val="baseline"/>
        </w:rPr>
        <w:t> </w:t>
      </w:r>
      <w:r>
        <w:rPr>
          <w:sz w:val="16"/>
          <w:vertAlign w:val="baseline"/>
        </w:rPr>
        <w:t>de</w:t>
      </w:r>
      <w:r>
        <w:rPr>
          <w:spacing w:val="-14"/>
          <w:sz w:val="16"/>
          <w:vertAlign w:val="baseline"/>
        </w:rPr>
        <w:t> </w:t>
      </w:r>
      <w:r>
        <w:rPr>
          <w:sz w:val="16"/>
          <w:vertAlign w:val="baseline"/>
        </w:rPr>
        <w:t>cuestiones socialmente</w:t>
      </w:r>
      <w:r>
        <w:rPr>
          <w:spacing w:val="-6"/>
          <w:sz w:val="16"/>
          <w:vertAlign w:val="baseline"/>
        </w:rPr>
        <w:t> </w:t>
      </w:r>
      <w:r>
        <w:rPr>
          <w:sz w:val="16"/>
          <w:vertAlign w:val="baseline"/>
        </w:rPr>
        <w:t>problematizadas.</w:t>
      </w:r>
      <w:r>
        <w:rPr>
          <w:spacing w:val="-5"/>
          <w:sz w:val="16"/>
          <w:vertAlign w:val="baseline"/>
        </w:rPr>
        <w:t> </w:t>
      </w:r>
      <w:r>
        <w:rPr>
          <w:sz w:val="16"/>
          <w:vertAlign w:val="baseline"/>
        </w:rPr>
        <w:t>Particularmente</w:t>
      </w:r>
      <w:r>
        <w:rPr>
          <w:spacing w:val="-2"/>
          <w:sz w:val="16"/>
          <w:vertAlign w:val="baseline"/>
        </w:rPr>
        <w:t> </w:t>
      </w:r>
      <w:r>
        <w:rPr>
          <w:sz w:val="16"/>
          <w:vertAlign w:val="baseline"/>
        </w:rPr>
        <w:t>cómo</w:t>
      </w:r>
      <w:r>
        <w:rPr>
          <w:spacing w:val="-4"/>
          <w:sz w:val="16"/>
          <w:vertAlign w:val="baseline"/>
        </w:rPr>
        <w:t> </w:t>
      </w:r>
      <w:r>
        <w:rPr>
          <w:sz w:val="16"/>
          <w:vertAlign w:val="baseline"/>
        </w:rPr>
        <w:t>definen sus</w:t>
      </w:r>
      <w:r>
        <w:rPr>
          <w:spacing w:val="-4"/>
          <w:sz w:val="16"/>
          <w:vertAlign w:val="baseline"/>
        </w:rPr>
        <w:t> </w:t>
      </w:r>
      <w:r>
        <w:rPr>
          <w:sz w:val="16"/>
          <w:vertAlign w:val="baseline"/>
        </w:rPr>
        <w:t>metas</w:t>
      </w:r>
      <w:r>
        <w:rPr>
          <w:spacing w:val="-4"/>
          <w:sz w:val="16"/>
          <w:vertAlign w:val="baseline"/>
        </w:rPr>
        <w:t> </w:t>
      </w:r>
      <w:r>
        <w:rPr>
          <w:sz w:val="16"/>
          <w:vertAlign w:val="baseline"/>
        </w:rPr>
        <w:t>y</w:t>
      </w:r>
      <w:r>
        <w:rPr>
          <w:spacing w:val="-3"/>
          <w:sz w:val="16"/>
          <w:vertAlign w:val="baseline"/>
        </w:rPr>
        <w:t> </w:t>
      </w:r>
      <w:r>
        <w:rPr>
          <w:sz w:val="16"/>
          <w:vertAlign w:val="baseline"/>
        </w:rPr>
        <w:t>estrategias</w:t>
      </w:r>
      <w:r>
        <w:rPr>
          <w:spacing w:val="-4"/>
          <w:sz w:val="16"/>
          <w:vertAlign w:val="baseline"/>
        </w:rPr>
        <w:t> </w:t>
      </w:r>
      <w:r>
        <w:rPr>
          <w:sz w:val="16"/>
          <w:vertAlign w:val="baseline"/>
        </w:rPr>
        <w:t>de</w:t>
      </w:r>
      <w:r>
        <w:rPr>
          <w:spacing w:val="-4"/>
          <w:sz w:val="16"/>
          <w:vertAlign w:val="baseline"/>
        </w:rPr>
        <w:t> </w:t>
      </w:r>
      <w:r>
        <w:rPr>
          <w:sz w:val="16"/>
          <w:vertAlign w:val="baseline"/>
        </w:rPr>
        <w:t>desarrollo</w:t>
      </w:r>
      <w:r>
        <w:rPr>
          <w:spacing w:val="-6"/>
          <w:sz w:val="16"/>
          <w:vertAlign w:val="baseline"/>
        </w:rPr>
        <w:t> </w:t>
      </w:r>
      <w:r>
        <w:rPr>
          <w:sz w:val="16"/>
          <w:vertAlign w:val="baseline"/>
        </w:rPr>
        <w:t>y</w:t>
      </w:r>
      <w:r>
        <w:rPr>
          <w:spacing w:val="-3"/>
          <w:sz w:val="16"/>
          <w:vertAlign w:val="baseline"/>
        </w:rPr>
        <w:t> </w:t>
      </w:r>
      <w:r>
        <w:rPr>
          <w:spacing w:val="-4"/>
          <w:sz w:val="16"/>
          <w:vertAlign w:val="baseline"/>
        </w:rPr>
        <w:t>bajo</w:t>
      </w:r>
    </w:p>
    <w:p>
      <w:pPr>
        <w:spacing w:after="0"/>
        <w:jc w:val="both"/>
        <w:rPr>
          <w:sz w:val="16"/>
        </w:rPr>
        <w:sectPr>
          <w:footerReference w:type="default" r:id="rId22"/>
          <w:pgSz w:w="11910" w:h="16840"/>
          <w:pgMar w:footer="0" w:header="0" w:top="1320" w:bottom="280" w:left="1340" w:right="1320"/>
        </w:sectPr>
      </w:pPr>
    </w:p>
    <w:p>
      <w:pPr>
        <w:pStyle w:val="BodyText"/>
        <w:spacing w:line="247" w:lineRule="auto" w:before="78"/>
        <w:ind w:left="1081" w:right="380"/>
        <w:jc w:val="both"/>
      </w:pPr>
      <w:r>
        <w:rPr/>
        <w:t>principios transversales: (a) igualdad y no discriminación; (b) acceso a la justicia; y, (c) acceso a la información y participación</w:t>
      </w:r>
      <w:r>
        <w:rPr>
          <w:rFonts w:ascii="Calibri" w:hAnsi="Calibri"/>
          <w:vertAlign w:val="superscript"/>
        </w:rPr>
        <w:t>52</w:t>
      </w:r>
      <w:r>
        <w:rPr>
          <w:vertAlign w:val="baseline"/>
        </w:rPr>
        <w:t>. En este encuadre, el GTPSS destaca que:</w:t>
      </w:r>
    </w:p>
    <w:p>
      <w:pPr>
        <w:pStyle w:val="BodyText"/>
        <w:spacing w:before="4"/>
        <w:rPr>
          <w:sz w:val="19"/>
        </w:rPr>
      </w:pPr>
    </w:p>
    <w:p>
      <w:pPr>
        <w:spacing w:before="0"/>
        <w:ind w:left="1288" w:right="376" w:firstLine="0"/>
        <w:jc w:val="both"/>
        <w:rPr>
          <w:sz w:val="16"/>
        </w:rPr>
      </w:pPr>
      <w:r>
        <w:rPr>
          <w:sz w:val="16"/>
        </w:rPr>
        <w:t>Los Estados pueden cumplir con sus obligaciones escogiendo entre un amplio espectro de cursos de acción y de políticas. No corresponde al sistema de monitoreo internacional juzgar entre las opciones que cada Estado, con un margen de apreciación y bajo mecanismos participativos,</w:t>
      </w:r>
      <w:r>
        <w:rPr>
          <w:spacing w:val="-15"/>
          <w:sz w:val="16"/>
        </w:rPr>
        <w:t> </w:t>
      </w:r>
      <w:r>
        <w:rPr>
          <w:sz w:val="16"/>
        </w:rPr>
        <w:t>haya</w:t>
      </w:r>
      <w:r>
        <w:rPr>
          <w:spacing w:val="-14"/>
          <w:sz w:val="16"/>
        </w:rPr>
        <w:t> </w:t>
      </w:r>
      <w:r>
        <w:rPr>
          <w:sz w:val="16"/>
        </w:rPr>
        <w:t>elegido</w:t>
      </w:r>
      <w:r>
        <w:rPr>
          <w:spacing w:val="-14"/>
          <w:sz w:val="16"/>
        </w:rPr>
        <w:t> </w:t>
      </w:r>
      <w:r>
        <w:rPr>
          <w:sz w:val="16"/>
        </w:rPr>
        <w:t>para</w:t>
      </w:r>
      <w:r>
        <w:rPr>
          <w:spacing w:val="-14"/>
          <w:sz w:val="16"/>
        </w:rPr>
        <w:t> </w:t>
      </w:r>
      <w:r>
        <w:rPr>
          <w:sz w:val="16"/>
        </w:rPr>
        <w:t>realizar</w:t>
      </w:r>
      <w:r>
        <w:rPr>
          <w:spacing w:val="-14"/>
          <w:sz w:val="16"/>
        </w:rPr>
        <w:t> </w:t>
      </w:r>
      <w:r>
        <w:rPr>
          <w:sz w:val="16"/>
        </w:rPr>
        <w:t>los</w:t>
      </w:r>
      <w:r>
        <w:rPr>
          <w:spacing w:val="-14"/>
          <w:sz w:val="16"/>
        </w:rPr>
        <w:t> </w:t>
      </w:r>
      <w:r>
        <w:rPr>
          <w:sz w:val="16"/>
        </w:rPr>
        <w:t>derechos</w:t>
      </w:r>
      <w:r>
        <w:rPr>
          <w:spacing w:val="-14"/>
          <w:sz w:val="16"/>
        </w:rPr>
        <w:t> </w:t>
      </w:r>
      <w:r>
        <w:rPr>
          <w:sz w:val="16"/>
        </w:rPr>
        <w:t>del</w:t>
      </w:r>
      <w:r>
        <w:rPr>
          <w:spacing w:val="-14"/>
          <w:sz w:val="16"/>
        </w:rPr>
        <w:t> </w:t>
      </w:r>
      <w:r>
        <w:rPr>
          <w:sz w:val="16"/>
        </w:rPr>
        <w:t>Protocolo.</w:t>
      </w:r>
      <w:r>
        <w:rPr>
          <w:spacing w:val="-14"/>
          <w:sz w:val="16"/>
        </w:rPr>
        <w:t> </w:t>
      </w:r>
      <w:r>
        <w:rPr>
          <w:sz w:val="16"/>
        </w:rPr>
        <w:t>Sí</w:t>
      </w:r>
      <w:r>
        <w:rPr>
          <w:spacing w:val="-14"/>
          <w:sz w:val="16"/>
        </w:rPr>
        <w:t> </w:t>
      </w:r>
      <w:r>
        <w:rPr>
          <w:sz w:val="16"/>
        </w:rPr>
        <w:t>corresponderá́</w:t>
      </w:r>
      <w:r>
        <w:rPr>
          <w:spacing w:val="-14"/>
          <w:sz w:val="16"/>
        </w:rPr>
        <w:t> </w:t>
      </w:r>
      <w:r>
        <w:rPr>
          <w:sz w:val="16"/>
        </w:rPr>
        <w:t>examinar si esas políticas garantizan el cumplimiento de las obligaciones positivas y negativas, inmediatas o progresivas fijadas en el Protocolo</w:t>
      </w:r>
      <w:r>
        <w:rPr>
          <w:sz w:val="16"/>
          <w:vertAlign w:val="superscript"/>
        </w:rPr>
        <w:t>53</w:t>
      </w:r>
      <w:r>
        <w:rPr>
          <w:sz w:val="16"/>
          <w:vertAlign w:val="baseline"/>
        </w:rPr>
        <w:t>.</w:t>
      </w:r>
    </w:p>
    <w:p>
      <w:pPr>
        <w:pStyle w:val="BodyText"/>
        <w:spacing w:before="2"/>
      </w:pPr>
    </w:p>
    <w:p>
      <w:pPr>
        <w:pStyle w:val="ListParagraph"/>
        <w:numPr>
          <w:ilvl w:val="2"/>
          <w:numId w:val="18"/>
        </w:numPr>
        <w:tabs>
          <w:tab w:pos="1082" w:val="left" w:leader="none"/>
        </w:tabs>
        <w:spacing w:line="240" w:lineRule="auto" w:before="0" w:after="0"/>
        <w:ind w:left="1081" w:right="379" w:hanging="360"/>
        <w:jc w:val="both"/>
        <w:rPr>
          <w:sz w:val="20"/>
        </w:rPr>
      </w:pPr>
      <w:r>
        <w:rPr>
          <w:sz w:val="20"/>
        </w:rPr>
        <w:t>En definitiva, los indicadores de progreso constituyen una herramienta para, por</w:t>
      </w:r>
      <w:r>
        <w:rPr>
          <w:spacing w:val="-8"/>
          <w:sz w:val="20"/>
        </w:rPr>
        <w:t> </w:t>
      </w:r>
      <w:r>
        <w:rPr>
          <w:sz w:val="20"/>
        </w:rPr>
        <w:t>un</w:t>
      </w:r>
      <w:r>
        <w:rPr>
          <w:spacing w:val="-6"/>
          <w:sz w:val="20"/>
        </w:rPr>
        <w:t> </w:t>
      </w:r>
      <w:r>
        <w:rPr>
          <w:sz w:val="20"/>
        </w:rPr>
        <w:t>lado,</w:t>
      </w:r>
      <w:r>
        <w:rPr>
          <w:spacing w:val="-7"/>
          <w:sz w:val="20"/>
        </w:rPr>
        <w:t> </w:t>
      </w:r>
      <w:r>
        <w:rPr>
          <w:sz w:val="20"/>
        </w:rPr>
        <w:t>analizar</w:t>
      </w:r>
      <w:r>
        <w:rPr>
          <w:spacing w:val="-4"/>
          <w:sz w:val="20"/>
        </w:rPr>
        <w:t> </w:t>
      </w:r>
      <w:r>
        <w:rPr>
          <w:sz w:val="20"/>
        </w:rPr>
        <w:t>el</w:t>
      </w:r>
      <w:r>
        <w:rPr>
          <w:spacing w:val="-3"/>
          <w:sz w:val="20"/>
        </w:rPr>
        <w:t> </w:t>
      </w:r>
      <w:r>
        <w:rPr>
          <w:sz w:val="20"/>
        </w:rPr>
        <w:t>nivel</w:t>
      </w:r>
      <w:r>
        <w:rPr>
          <w:spacing w:val="-6"/>
          <w:sz w:val="20"/>
        </w:rPr>
        <w:t> </w:t>
      </w:r>
      <w:r>
        <w:rPr>
          <w:sz w:val="20"/>
        </w:rPr>
        <w:t>de</w:t>
      </w:r>
      <w:r>
        <w:rPr>
          <w:spacing w:val="-5"/>
          <w:sz w:val="20"/>
        </w:rPr>
        <w:t> </w:t>
      </w:r>
      <w:r>
        <w:rPr>
          <w:sz w:val="20"/>
        </w:rPr>
        <w:t>cumplimiento</w:t>
      </w:r>
      <w:r>
        <w:rPr>
          <w:spacing w:val="-8"/>
          <w:sz w:val="20"/>
        </w:rPr>
        <w:t> </w:t>
      </w:r>
      <w:r>
        <w:rPr>
          <w:sz w:val="20"/>
        </w:rPr>
        <w:t>(progresos</w:t>
      </w:r>
      <w:r>
        <w:rPr>
          <w:spacing w:val="-7"/>
          <w:sz w:val="20"/>
        </w:rPr>
        <w:t> </w:t>
      </w:r>
      <w:r>
        <w:rPr>
          <w:sz w:val="20"/>
        </w:rPr>
        <w:t>o</w:t>
      </w:r>
      <w:r>
        <w:rPr>
          <w:spacing w:val="-5"/>
          <w:sz w:val="20"/>
        </w:rPr>
        <w:t> </w:t>
      </w:r>
      <w:r>
        <w:rPr>
          <w:sz w:val="20"/>
        </w:rPr>
        <w:t>retrocesos)</w:t>
      </w:r>
      <w:r>
        <w:rPr>
          <w:spacing w:val="-4"/>
          <w:sz w:val="20"/>
        </w:rPr>
        <w:t> </w:t>
      </w:r>
      <w:r>
        <w:rPr>
          <w:sz w:val="20"/>
        </w:rPr>
        <w:t>de</w:t>
      </w:r>
      <w:r>
        <w:rPr>
          <w:spacing w:val="-7"/>
          <w:sz w:val="20"/>
        </w:rPr>
        <w:t> </w:t>
      </w:r>
      <w:r>
        <w:rPr>
          <w:sz w:val="20"/>
        </w:rPr>
        <w:t>los Estados</w:t>
      </w:r>
      <w:r>
        <w:rPr>
          <w:spacing w:val="-6"/>
          <w:sz w:val="20"/>
        </w:rPr>
        <w:t> </w:t>
      </w:r>
      <w:r>
        <w:rPr>
          <w:sz w:val="20"/>
        </w:rPr>
        <w:t>desde</w:t>
      </w:r>
      <w:r>
        <w:rPr>
          <w:spacing w:val="-7"/>
          <w:sz w:val="20"/>
        </w:rPr>
        <w:t> </w:t>
      </w:r>
      <w:r>
        <w:rPr>
          <w:sz w:val="20"/>
        </w:rPr>
        <w:t>una</w:t>
      </w:r>
      <w:r>
        <w:rPr>
          <w:spacing w:val="-5"/>
          <w:sz w:val="20"/>
        </w:rPr>
        <w:t> </w:t>
      </w:r>
      <w:r>
        <w:rPr>
          <w:sz w:val="20"/>
        </w:rPr>
        <w:t>perspectiva</w:t>
      </w:r>
      <w:r>
        <w:rPr>
          <w:spacing w:val="-6"/>
          <w:sz w:val="20"/>
        </w:rPr>
        <w:t> </w:t>
      </w:r>
      <w:r>
        <w:rPr>
          <w:sz w:val="20"/>
        </w:rPr>
        <w:t>general</w:t>
      </w:r>
      <w:r>
        <w:rPr>
          <w:spacing w:val="-2"/>
          <w:sz w:val="20"/>
        </w:rPr>
        <w:t> </w:t>
      </w:r>
      <w:r>
        <w:rPr>
          <w:sz w:val="20"/>
        </w:rPr>
        <w:t>y,</w:t>
      </w:r>
      <w:r>
        <w:rPr>
          <w:spacing w:val="-6"/>
          <w:sz w:val="20"/>
        </w:rPr>
        <w:t> </w:t>
      </w:r>
      <w:r>
        <w:rPr>
          <w:sz w:val="20"/>
        </w:rPr>
        <w:t>por</w:t>
      </w:r>
      <w:r>
        <w:rPr>
          <w:spacing w:val="-4"/>
          <w:sz w:val="20"/>
        </w:rPr>
        <w:t> </w:t>
      </w:r>
      <w:r>
        <w:rPr>
          <w:sz w:val="20"/>
        </w:rPr>
        <w:t>otro,</w:t>
      </w:r>
      <w:r>
        <w:rPr>
          <w:spacing w:val="-4"/>
          <w:sz w:val="20"/>
        </w:rPr>
        <w:t> </w:t>
      </w:r>
      <w:r>
        <w:rPr>
          <w:sz w:val="20"/>
        </w:rPr>
        <w:t>hacerlo</w:t>
      </w:r>
      <w:r>
        <w:rPr>
          <w:spacing w:val="-7"/>
          <w:sz w:val="20"/>
        </w:rPr>
        <w:t> </w:t>
      </w:r>
      <w:r>
        <w:rPr>
          <w:sz w:val="20"/>
        </w:rPr>
        <w:t>desde</w:t>
      </w:r>
      <w:r>
        <w:rPr>
          <w:spacing w:val="-7"/>
          <w:sz w:val="20"/>
        </w:rPr>
        <w:t> </w:t>
      </w:r>
      <w:r>
        <w:rPr>
          <w:sz w:val="20"/>
        </w:rPr>
        <w:t>un</w:t>
      </w:r>
      <w:r>
        <w:rPr>
          <w:spacing w:val="-5"/>
          <w:sz w:val="20"/>
        </w:rPr>
        <w:t> </w:t>
      </w:r>
      <w:r>
        <w:rPr>
          <w:sz w:val="20"/>
        </w:rPr>
        <w:t>enfoque particular</w:t>
      </w:r>
      <w:r>
        <w:rPr>
          <w:spacing w:val="-7"/>
          <w:sz w:val="20"/>
        </w:rPr>
        <w:t> </w:t>
      </w:r>
      <w:r>
        <w:rPr>
          <w:sz w:val="20"/>
        </w:rPr>
        <w:t>con</w:t>
      </w:r>
      <w:r>
        <w:rPr>
          <w:spacing w:val="-6"/>
          <w:sz w:val="20"/>
        </w:rPr>
        <w:t> </w:t>
      </w:r>
      <w:r>
        <w:rPr>
          <w:sz w:val="20"/>
        </w:rPr>
        <w:t>respecto</w:t>
      </w:r>
      <w:r>
        <w:rPr>
          <w:spacing w:val="-5"/>
          <w:sz w:val="20"/>
        </w:rPr>
        <w:t> </w:t>
      </w:r>
      <w:r>
        <w:rPr>
          <w:sz w:val="20"/>
        </w:rPr>
        <w:t>a</w:t>
      </w:r>
      <w:r>
        <w:rPr>
          <w:spacing w:val="-8"/>
          <w:sz w:val="20"/>
        </w:rPr>
        <w:t> </w:t>
      </w:r>
      <w:r>
        <w:rPr>
          <w:sz w:val="20"/>
        </w:rPr>
        <w:t>ciertos</w:t>
      </w:r>
      <w:r>
        <w:rPr>
          <w:spacing w:val="-10"/>
          <w:sz w:val="20"/>
        </w:rPr>
        <w:t> </w:t>
      </w:r>
      <w:r>
        <w:rPr>
          <w:sz w:val="20"/>
        </w:rPr>
        <w:t>derechos.</w:t>
      </w:r>
      <w:r>
        <w:rPr>
          <w:spacing w:val="-9"/>
          <w:sz w:val="20"/>
        </w:rPr>
        <w:t> </w:t>
      </w:r>
      <w:r>
        <w:rPr>
          <w:sz w:val="20"/>
        </w:rPr>
        <w:t>Para</w:t>
      </w:r>
      <w:r>
        <w:rPr>
          <w:spacing w:val="-7"/>
          <w:sz w:val="20"/>
        </w:rPr>
        <w:t> </w:t>
      </w:r>
      <w:r>
        <w:rPr>
          <w:sz w:val="20"/>
        </w:rPr>
        <w:t>ello,</w:t>
      </w:r>
      <w:r>
        <w:rPr>
          <w:spacing w:val="-7"/>
          <w:sz w:val="20"/>
        </w:rPr>
        <w:t> </w:t>
      </w:r>
      <w:r>
        <w:rPr>
          <w:sz w:val="20"/>
        </w:rPr>
        <w:t>el</w:t>
      </w:r>
      <w:r>
        <w:rPr>
          <w:spacing w:val="-6"/>
          <w:sz w:val="20"/>
        </w:rPr>
        <w:t> </w:t>
      </w:r>
      <w:r>
        <w:rPr>
          <w:sz w:val="20"/>
        </w:rPr>
        <w:t>GTPSS</w:t>
      </w:r>
      <w:r>
        <w:rPr>
          <w:spacing w:val="-8"/>
          <w:sz w:val="20"/>
        </w:rPr>
        <w:t> </w:t>
      </w:r>
      <w:r>
        <w:rPr>
          <w:sz w:val="20"/>
        </w:rPr>
        <w:t>tiene</w:t>
      </w:r>
      <w:r>
        <w:rPr>
          <w:spacing w:val="-8"/>
          <w:sz w:val="20"/>
        </w:rPr>
        <w:t> </w:t>
      </w:r>
      <w:r>
        <w:rPr>
          <w:sz w:val="20"/>
        </w:rPr>
        <w:t>como</w:t>
      </w:r>
      <w:r>
        <w:rPr>
          <w:spacing w:val="-7"/>
          <w:sz w:val="20"/>
        </w:rPr>
        <w:t> </w:t>
      </w:r>
      <w:r>
        <w:rPr>
          <w:sz w:val="20"/>
        </w:rPr>
        <w:t>eje central el principio de progresividad (y, consecuentemente, la obligación de no regresividad) de los derechos económicos, sociales y culturales, en el sentido</w:t>
      </w:r>
      <w:r>
        <w:rPr>
          <w:spacing w:val="-8"/>
          <w:sz w:val="20"/>
        </w:rPr>
        <w:t> </w:t>
      </w:r>
      <w:r>
        <w:rPr>
          <w:sz w:val="20"/>
        </w:rPr>
        <w:t>que</w:t>
      </w:r>
      <w:r>
        <w:rPr>
          <w:spacing w:val="-8"/>
          <w:sz w:val="20"/>
        </w:rPr>
        <w:t> </w:t>
      </w:r>
      <w:r>
        <w:rPr>
          <w:sz w:val="20"/>
        </w:rPr>
        <w:t>la</w:t>
      </w:r>
      <w:r>
        <w:rPr>
          <w:spacing w:val="-6"/>
          <w:sz w:val="20"/>
        </w:rPr>
        <w:t> </w:t>
      </w:r>
      <w:r>
        <w:rPr>
          <w:sz w:val="20"/>
        </w:rPr>
        <w:t>precarización</w:t>
      </w:r>
      <w:r>
        <w:rPr>
          <w:spacing w:val="-6"/>
          <w:sz w:val="20"/>
        </w:rPr>
        <w:t> </w:t>
      </w:r>
      <w:r>
        <w:rPr>
          <w:sz w:val="20"/>
        </w:rPr>
        <w:t>y</w:t>
      </w:r>
      <w:r>
        <w:rPr>
          <w:spacing w:val="-7"/>
          <w:sz w:val="20"/>
        </w:rPr>
        <w:t> </w:t>
      </w:r>
      <w:r>
        <w:rPr>
          <w:sz w:val="20"/>
        </w:rPr>
        <w:t>empeoramiento</w:t>
      </w:r>
      <w:r>
        <w:rPr>
          <w:spacing w:val="-8"/>
          <w:sz w:val="20"/>
        </w:rPr>
        <w:t> </w:t>
      </w:r>
      <w:r>
        <w:rPr>
          <w:sz w:val="20"/>
        </w:rPr>
        <w:t>de</w:t>
      </w:r>
      <w:r>
        <w:rPr>
          <w:spacing w:val="-8"/>
          <w:sz w:val="20"/>
        </w:rPr>
        <w:t> </w:t>
      </w:r>
      <w:r>
        <w:rPr>
          <w:sz w:val="20"/>
        </w:rPr>
        <w:t>los</w:t>
      </w:r>
      <w:r>
        <w:rPr>
          <w:spacing w:val="-7"/>
          <w:sz w:val="20"/>
        </w:rPr>
        <w:t> </w:t>
      </w:r>
      <w:r>
        <w:rPr>
          <w:sz w:val="20"/>
        </w:rPr>
        <w:t>niveles</w:t>
      </w:r>
      <w:r>
        <w:rPr>
          <w:spacing w:val="-7"/>
          <w:sz w:val="20"/>
        </w:rPr>
        <w:t> </w:t>
      </w:r>
      <w:r>
        <w:rPr>
          <w:sz w:val="20"/>
        </w:rPr>
        <w:t>de</w:t>
      </w:r>
      <w:r>
        <w:rPr>
          <w:spacing w:val="-8"/>
          <w:sz w:val="20"/>
        </w:rPr>
        <w:t> </w:t>
      </w:r>
      <w:r>
        <w:rPr>
          <w:sz w:val="20"/>
        </w:rPr>
        <w:t>protección</w:t>
      </w:r>
      <w:r>
        <w:rPr>
          <w:spacing w:val="-6"/>
          <w:sz w:val="20"/>
        </w:rPr>
        <w:t> </w:t>
      </w:r>
      <w:r>
        <w:rPr>
          <w:sz w:val="20"/>
        </w:rPr>
        <w:t>de tales derechos, sin una justificación adecuada, implicará una regresión prohibida por el Protocolo de San Salvador</w:t>
      </w:r>
      <w:r>
        <w:rPr>
          <w:rFonts w:ascii="Calibri" w:hAnsi="Calibri"/>
          <w:sz w:val="20"/>
          <w:vertAlign w:val="superscript"/>
        </w:rPr>
        <w:t>54</w:t>
      </w:r>
      <w:r>
        <w:rPr>
          <w:sz w:val="20"/>
          <w:vertAlign w:val="baseline"/>
        </w:rPr>
        <w:t>.</w:t>
      </w:r>
    </w:p>
    <w:p>
      <w:pPr>
        <w:pStyle w:val="BodyText"/>
        <w:spacing w:before="3"/>
        <w:rPr>
          <w:sz w:val="23"/>
        </w:rPr>
      </w:pPr>
    </w:p>
    <w:p>
      <w:pPr>
        <w:pStyle w:val="Heading2"/>
        <w:numPr>
          <w:ilvl w:val="0"/>
          <w:numId w:val="19"/>
        </w:numPr>
        <w:tabs>
          <w:tab w:pos="1082" w:val="left" w:leader="none"/>
        </w:tabs>
        <w:spacing w:line="240" w:lineRule="auto" w:before="1" w:after="0"/>
        <w:ind w:left="1082" w:right="0" w:hanging="361"/>
        <w:jc w:val="left"/>
      </w:pPr>
      <w:r>
        <w:rPr/>
        <w:t>Análisis</w:t>
      </w:r>
      <w:r>
        <w:rPr>
          <w:spacing w:val="-6"/>
        </w:rPr>
        <w:t> </w:t>
      </w:r>
      <w:r>
        <w:rPr/>
        <w:t>del</w:t>
      </w:r>
      <w:r>
        <w:rPr>
          <w:spacing w:val="-9"/>
        </w:rPr>
        <w:t> </w:t>
      </w:r>
      <w:r>
        <w:rPr/>
        <w:t>caso</w:t>
      </w:r>
      <w:r>
        <w:rPr>
          <w:spacing w:val="-8"/>
        </w:rPr>
        <w:t> </w:t>
      </w:r>
      <w:r>
        <w:rPr>
          <w:spacing w:val="-2"/>
        </w:rPr>
        <w:t>concreto</w:t>
      </w:r>
    </w:p>
    <w:p>
      <w:pPr>
        <w:pStyle w:val="BodyText"/>
        <w:spacing w:before="10"/>
        <w:rPr>
          <w:b/>
          <w:sz w:val="19"/>
        </w:rPr>
      </w:pPr>
    </w:p>
    <w:p>
      <w:pPr>
        <w:pStyle w:val="ListParagraph"/>
        <w:numPr>
          <w:ilvl w:val="2"/>
          <w:numId w:val="18"/>
        </w:numPr>
        <w:tabs>
          <w:tab w:pos="1082" w:val="left" w:leader="none"/>
        </w:tabs>
        <w:spacing w:line="240" w:lineRule="auto" w:before="0" w:after="0"/>
        <w:ind w:left="1081" w:right="375" w:hanging="360"/>
        <w:jc w:val="both"/>
        <w:rPr>
          <w:sz w:val="20"/>
        </w:rPr>
      </w:pPr>
      <w:r>
        <w:rPr>
          <w:sz w:val="20"/>
        </w:rPr>
        <w:t>En</w:t>
      </w:r>
      <w:r>
        <w:rPr>
          <w:spacing w:val="-7"/>
          <w:sz w:val="20"/>
        </w:rPr>
        <w:t> </w:t>
      </w:r>
      <w:r>
        <w:rPr>
          <w:sz w:val="20"/>
        </w:rPr>
        <w:t>primer</w:t>
      </w:r>
      <w:r>
        <w:rPr>
          <w:spacing w:val="-10"/>
          <w:sz w:val="20"/>
        </w:rPr>
        <w:t> </w:t>
      </w:r>
      <w:r>
        <w:rPr>
          <w:sz w:val="20"/>
        </w:rPr>
        <w:t>lugar,</w:t>
      </w:r>
      <w:r>
        <w:rPr>
          <w:spacing w:val="-6"/>
          <w:sz w:val="20"/>
        </w:rPr>
        <w:t> </w:t>
      </w:r>
      <w:r>
        <w:rPr>
          <w:sz w:val="20"/>
        </w:rPr>
        <w:t>es</w:t>
      </w:r>
      <w:r>
        <w:rPr>
          <w:spacing w:val="-9"/>
          <w:sz w:val="20"/>
        </w:rPr>
        <w:t> </w:t>
      </w:r>
      <w:r>
        <w:rPr>
          <w:sz w:val="20"/>
        </w:rPr>
        <w:t>necesario</w:t>
      </w:r>
      <w:r>
        <w:rPr>
          <w:spacing w:val="-7"/>
          <w:sz w:val="20"/>
        </w:rPr>
        <w:t> </w:t>
      </w:r>
      <w:r>
        <w:rPr>
          <w:sz w:val="20"/>
        </w:rPr>
        <w:t>señalar</w:t>
      </w:r>
      <w:r>
        <w:rPr>
          <w:spacing w:val="-9"/>
          <w:sz w:val="20"/>
        </w:rPr>
        <w:t> </w:t>
      </w:r>
      <w:r>
        <w:rPr>
          <w:sz w:val="20"/>
        </w:rPr>
        <w:t>que</w:t>
      </w:r>
      <w:r>
        <w:rPr>
          <w:spacing w:val="-9"/>
          <w:sz w:val="20"/>
        </w:rPr>
        <w:t> </w:t>
      </w:r>
      <w:r>
        <w:rPr>
          <w:sz w:val="20"/>
        </w:rPr>
        <w:t>la</w:t>
      </w:r>
      <w:r>
        <w:rPr>
          <w:spacing w:val="-7"/>
          <w:sz w:val="20"/>
        </w:rPr>
        <w:t> </w:t>
      </w:r>
      <w:r>
        <w:rPr>
          <w:sz w:val="20"/>
        </w:rPr>
        <w:t>Comisión</w:t>
      </w:r>
      <w:r>
        <w:rPr>
          <w:spacing w:val="-8"/>
          <w:sz w:val="20"/>
        </w:rPr>
        <w:t> </w:t>
      </w:r>
      <w:r>
        <w:rPr>
          <w:sz w:val="20"/>
        </w:rPr>
        <w:t>sostuvo</w:t>
      </w:r>
      <w:r>
        <w:rPr>
          <w:spacing w:val="-9"/>
          <w:sz w:val="20"/>
        </w:rPr>
        <w:t> </w:t>
      </w:r>
      <w:r>
        <w:rPr>
          <w:sz w:val="20"/>
        </w:rPr>
        <w:t>que</w:t>
      </w:r>
      <w:r>
        <w:rPr>
          <w:spacing w:val="-9"/>
          <w:sz w:val="20"/>
        </w:rPr>
        <w:t> </w:t>
      </w:r>
      <w:r>
        <w:rPr>
          <w:sz w:val="20"/>
        </w:rPr>
        <w:t>los</w:t>
      </w:r>
      <w:r>
        <w:rPr>
          <w:spacing w:val="-6"/>
          <w:sz w:val="20"/>
        </w:rPr>
        <w:t> </w:t>
      </w:r>
      <w:r>
        <w:rPr>
          <w:sz w:val="20"/>
        </w:rPr>
        <w:t>hechos del presente caso comprometían la responsabilidad internacional del Estado por las supuestas represalias sufridas por el señor Julio Rogelio Viteri Ungaretti y su familia. De esta manera, se alegó que dichas represalias se dieron como consecuencia de una denuncia por graves irregularidades en la administración</w:t>
      </w:r>
      <w:r>
        <w:rPr>
          <w:spacing w:val="-7"/>
          <w:sz w:val="20"/>
        </w:rPr>
        <w:t> </w:t>
      </w:r>
      <w:r>
        <w:rPr>
          <w:sz w:val="20"/>
        </w:rPr>
        <w:t>pública</w:t>
      </w:r>
      <w:r>
        <w:rPr>
          <w:spacing w:val="-9"/>
          <w:sz w:val="20"/>
        </w:rPr>
        <w:t> </w:t>
      </w:r>
      <w:r>
        <w:rPr>
          <w:sz w:val="20"/>
        </w:rPr>
        <w:t>y</w:t>
      </w:r>
      <w:r>
        <w:rPr>
          <w:spacing w:val="-8"/>
          <w:sz w:val="20"/>
        </w:rPr>
        <w:t> </w:t>
      </w:r>
      <w:r>
        <w:rPr>
          <w:sz w:val="20"/>
        </w:rPr>
        <w:t>hechos</w:t>
      </w:r>
      <w:r>
        <w:rPr>
          <w:spacing w:val="-11"/>
          <w:sz w:val="20"/>
        </w:rPr>
        <w:t> </w:t>
      </w:r>
      <w:r>
        <w:rPr>
          <w:sz w:val="20"/>
        </w:rPr>
        <w:t>de</w:t>
      </w:r>
      <w:r>
        <w:rPr>
          <w:spacing w:val="-10"/>
          <w:sz w:val="20"/>
        </w:rPr>
        <w:t> </w:t>
      </w:r>
      <w:r>
        <w:rPr>
          <w:sz w:val="20"/>
        </w:rPr>
        <w:t>corrupción</w:t>
      </w:r>
      <w:r>
        <w:rPr>
          <w:spacing w:val="-8"/>
          <w:sz w:val="20"/>
        </w:rPr>
        <w:t> </w:t>
      </w:r>
      <w:r>
        <w:rPr>
          <w:sz w:val="20"/>
        </w:rPr>
        <w:t>dentro</w:t>
      </w:r>
      <w:r>
        <w:rPr>
          <w:spacing w:val="-11"/>
          <w:sz w:val="20"/>
        </w:rPr>
        <w:t> </w:t>
      </w:r>
      <w:r>
        <w:rPr>
          <w:sz w:val="20"/>
        </w:rPr>
        <w:t>de</w:t>
      </w:r>
      <w:r>
        <w:rPr>
          <w:spacing w:val="-11"/>
          <w:sz w:val="20"/>
        </w:rPr>
        <w:t> </w:t>
      </w:r>
      <w:r>
        <w:rPr>
          <w:sz w:val="20"/>
        </w:rPr>
        <w:t>las</w:t>
      </w:r>
      <w:r>
        <w:rPr>
          <w:spacing w:val="-10"/>
          <w:sz w:val="20"/>
        </w:rPr>
        <w:t> </w:t>
      </w:r>
      <w:r>
        <w:rPr>
          <w:sz w:val="20"/>
        </w:rPr>
        <w:t>Fuerzas</w:t>
      </w:r>
      <w:r>
        <w:rPr>
          <w:spacing w:val="-10"/>
          <w:sz w:val="20"/>
        </w:rPr>
        <w:t> </w:t>
      </w:r>
      <w:r>
        <w:rPr>
          <w:sz w:val="20"/>
        </w:rPr>
        <w:t>Armadas que realizó el señor Viteri en noviembre de 2001. Así, la Comisión manifestó que el Estado del Ecuador era responsable por la violación del derecho a la libertad de expresión, el derecho a la protección judicial y el derecho a la libertad</w:t>
      </w:r>
      <w:r>
        <w:rPr>
          <w:spacing w:val="-6"/>
          <w:sz w:val="20"/>
        </w:rPr>
        <w:t> </w:t>
      </w:r>
      <w:r>
        <w:rPr>
          <w:sz w:val="20"/>
        </w:rPr>
        <w:t>personal</w:t>
      </w:r>
      <w:r>
        <w:rPr>
          <w:spacing w:val="-4"/>
          <w:sz w:val="20"/>
        </w:rPr>
        <w:t> </w:t>
      </w:r>
      <w:r>
        <w:rPr>
          <w:sz w:val="20"/>
        </w:rPr>
        <w:t>en</w:t>
      </w:r>
      <w:r>
        <w:rPr>
          <w:spacing w:val="-6"/>
          <w:sz w:val="20"/>
        </w:rPr>
        <w:t> </w:t>
      </w:r>
      <w:r>
        <w:rPr>
          <w:sz w:val="20"/>
        </w:rPr>
        <w:t>perjuicio</w:t>
      </w:r>
      <w:r>
        <w:rPr>
          <w:spacing w:val="-7"/>
          <w:sz w:val="20"/>
        </w:rPr>
        <w:t> </w:t>
      </w:r>
      <w:r>
        <w:rPr>
          <w:sz w:val="20"/>
        </w:rPr>
        <w:t>del</w:t>
      </w:r>
      <w:r>
        <w:rPr>
          <w:spacing w:val="-1"/>
          <w:sz w:val="20"/>
        </w:rPr>
        <w:t> </w:t>
      </w:r>
      <w:r>
        <w:rPr>
          <w:sz w:val="20"/>
        </w:rPr>
        <w:t>señor</w:t>
      </w:r>
      <w:r>
        <w:rPr>
          <w:spacing w:val="-6"/>
          <w:sz w:val="20"/>
        </w:rPr>
        <w:t> </w:t>
      </w:r>
      <w:r>
        <w:rPr>
          <w:sz w:val="20"/>
        </w:rPr>
        <w:t>Viteri.</w:t>
      </w:r>
      <w:r>
        <w:rPr>
          <w:spacing w:val="-7"/>
          <w:sz w:val="20"/>
        </w:rPr>
        <w:t> </w:t>
      </w:r>
      <w:r>
        <w:rPr>
          <w:sz w:val="20"/>
        </w:rPr>
        <w:t>Asimismo,</w:t>
      </w:r>
      <w:r>
        <w:rPr>
          <w:spacing w:val="-7"/>
          <w:sz w:val="20"/>
        </w:rPr>
        <w:t> </w:t>
      </w:r>
      <w:r>
        <w:rPr>
          <w:sz w:val="20"/>
        </w:rPr>
        <w:t>se</w:t>
      </w:r>
      <w:r>
        <w:rPr>
          <w:spacing w:val="-6"/>
          <w:sz w:val="20"/>
        </w:rPr>
        <w:t> </w:t>
      </w:r>
      <w:r>
        <w:rPr>
          <w:sz w:val="20"/>
        </w:rPr>
        <w:t>alega</w:t>
      </w:r>
      <w:r>
        <w:rPr>
          <w:spacing w:val="-6"/>
          <w:sz w:val="20"/>
        </w:rPr>
        <w:t> </w:t>
      </w:r>
      <w:r>
        <w:rPr>
          <w:sz w:val="20"/>
        </w:rPr>
        <w:t>la</w:t>
      </w:r>
      <w:r>
        <w:rPr>
          <w:spacing w:val="-2"/>
          <w:sz w:val="20"/>
        </w:rPr>
        <w:t> </w:t>
      </w:r>
      <w:r>
        <w:rPr>
          <w:sz w:val="20"/>
        </w:rPr>
        <w:t>violación del derecho de circulación y residencia, y el derecho a la integridad psíquica y moral en perjuicio del señor Viteri y su familia.</w:t>
      </w:r>
    </w:p>
    <w:p>
      <w:pPr>
        <w:pStyle w:val="BodyText"/>
        <w:spacing w:before="2"/>
      </w:pPr>
    </w:p>
    <w:p>
      <w:pPr>
        <w:pStyle w:val="ListParagraph"/>
        <w:numPr>
          <w:ilvl w:val="2"/>
          <w:numId w:val="18"/>
        </w:numPr>
        <w:tabs>
          <w:tab w:pos="1082" w:val="left" w:leader="none"/>
        </w:tabs>
        <w:spacing w:line="240" w:lineRule="auto" w:before="0" w:after="0"/>
        <w:ind w:left="1081" w:right="378" w:hanging="360"/>
        <w:jc w:val="both"/>
        <w:rPr>
          <w:sz w:val="20"/>
        </w:rPr>
      </w:pPr>
      <w:r>
        <w:rPr>
          <w:sz w:val="20"/>
        </w:rPr>
        <w:t>Por su parte, los representantes —y la Comisión en sus observaciones finales—sostuvieron que “el Estado vulneró el derecho al trabajo del señor Viteri, quien fue forzado a solicitar disponibilidad, sufrió impactos negativos en su ascenso profesional y fue separado de sus labores de competencia así como de su esposa, Rocío Alarcón Gallegos, quien tuvo que abandonar su trabajo debido a las amenazas recibidas y atentados contra su vida”</w:t>
      </w:r>
      <w:r>
        <w:rPr>
          <w:spacing w:val="-18"/>
          <w:sz w:val="20"/>
        </w:rPr>
        <w:t> </w:t>
      </w:r>
      <w:r>
        <w:rPr>
          <w:position w:val="7"/>
          <w:sz w:val="13"/>
        </w:rPr>
        <w:t>55</w:t>
      </w:r>
      <w:r>
        <w:rPr>
          <w:spacing w:val="-11"/>
          <w:position w:val="7"/>
          <w:sz w:val="13"/>
        </w:rPr>
        <w:t> </w:t>
      </w:r>
      <w:r>
        <w:rPr>
          <w:sz w:val="20"/>
        </w:rPr>
        <w:t>. Producto de ello, ambos “dejaron de percibir remuneraciones” y asumieron “el desarraigo de su lugar de nacimiento y residencia habitual”</w:t>
      </w:r>
      <w:r>
        <w:rPr>
          <w:position w:val="7"/>
          <w:sz w:val="13"/>
        </w:rPr>
        <w:t>56</w:t>
      </w:r>
      <w:r>
        <w:rPr>
          <w:sz w:val="20"/>
        </w:rPr>
        <w:t>.</w:t>
      </w:r>
    </w:p>
    <w:p>
      <w:pPr>
        <w:pStyle w:val="BodyText"/>
        <w:spacing w:before="1"/>
        <w:rPr>
          <w:sz w:val="22"/>
        </w:rPr>
      </w:pPr>
    </w:p>
    <w:p>
      <w:pPr>
        <w:pStyle w:val="ListParagraph"/>
        <w:numPr>
          <w:ilvl w:val="2"/>
          <w:numId w:val="18"/>
        </w:numPr>
        <w:tabs>
          <w:tab w:pos="1082" w:val="left" w:leader="none"/>
        </w:tabs>
        <w:spacing w:line="240" w:lineRule="auto" w:before="0" w:after="0"/>
        <w:ind w:left="1081" w:right="386" w:hanging="360"/>
        <w:jc w:val="both"/>
        <w:rPr>
          <w:sz w:val="20"/>
        </w:rPr>
      </w:pPr>
      <w:r>
        <w:rPr>
          <w:sz w:val="20"/>
        </w:rPr>
        <w:t>En lo pertinente al derecho al trabajo, la sentencia expresa que para el examen</w:t>
      </w:r>
      <w:r>
        <w:rPr>
          <w:spacing w:val="-1"/>
          <w:sz w:val="20"/>
        </w:rPr>
        <w:t> </w:t>
      </w:r>
      <w:r>
        <w:rPr>
          <w:sz w:val="20"/>
        </w:rPr>
        <w:t>de</w:t>
      </w:r>
      <w:r>
        <w:rPr>
          <w:spacing w:val="-3"/>
          <w:sz w:val="20"/>
        </w:rPr>
        <w:t> </w:t>
      </w:r>
      <w:r>
        <w:rPr>
          <w:sz w:val="20"/>
        </w:rPr>
        <w:t>tal</w:t>
      </w:r>
      <w:r>
        <w:rPr>
          <w:spacing w:val="-1"/>
          <w:sz w:val="20"/>
        </w:rPr>
        <w:t> </w:t>
      </w:r>
      <w:r>
        <w:rPr>
          <w:sz w:val="20"/>
        </w:rPr>
        <w:t>violación ha</w:t>
      </w:r>
      <w:r>
        <w:rPr>
          <w:spacing w:val="-2"/>
          <w:sz w:val="20"/>
        </w:rPr>
        <w:t> </w:t>
      </w:r>
      <w:r>
        <w:rPr>
          <w:sz w:val="20"/>
        </w:rPr>
        <w:t>de</w:t>
      </w:r>
      <w:r>
        <w:rPr>
          <w:spacing w:val="-3"/>
          <w:sz w:val="20"/>
        </w:rPr>
        <w:t> </w:t>
      </w:r>
      <w:r>
        <w:rPr>
          <w:sz w:val="20"/>
        </w:rPr>
        <w:t>tenerse</w:t>
      </w:r>
      <w:r>
        <w:rPr>
          <w:spacing w:val="-1"/>
          <w:sz w:val="20"/>
        </w:rPr>
        <w:t> </w:t>
      </w:r>
      <w:r>
        <w:rPr>
          <w:sz w:val="20"/>
        </w:rPr>
        <w:t>en</w:t>
      </w:r>
      <w:r>
        <w:rPr>
          <w:spacing w:val="-1"/>
          <w:sz w:val="20"/>
        </w:rPr>
        <w:t> </w:t>
      </w:r>
      <w:r>
        <w:rPr>
          <w:sz w:val="20"/>
        </w:rPr>
        <w:t>cuenta</w:t>
      </w:r>
      <w:r>
        <w:rPr>
          <w:spacing w:val="-2"/>
          <w:sz w:val="20"/>
        </w:rPr>
        <w:t> </w:t>
      </w:r>
      <w:r>
        <w:rPr>
          <w:sz w:val="20"/>
        </w:rPr>
        <w:t>que</w:t>
      </w:r>
      <w:r>
        <w:rPr>
          <w:spacing w:val="-3"/>
          <w:sz w:val="20"/>
        </w:rPr>
        <w:t> </w:t>
      </w:r>
      <w:r>
        <w:rPr>
          <w:sz w:val="20"/>
        </w:rPr>
        <w:t>“la</w:t>
      </w:r>
      <w:r>
        <w:rPr>
          <w:spacing w:val="-2"/>
          <w:sz w:val="20"/>
        </w:rPr>
        <w:t> </w:t>
      </w:r>
      <w:r>
        <w:rPr>
          <w:sz w:val="20"/>
        </w:rPr>
        <w:t>Corte</w:t>
      </w:r>
      <w:r>
        <w:rPr>
          <w:spacing w:val="-3"/>
          <w:sz w:val="20"/>
        </w:rPr>
        <w:t> </w:t>
      </w:r>
      <w:r>
        <w:rPr>
          <w:sz w:val="20"/>
        </w:rPr>
        <w:t>ha reconocido que</w:t>
      </w:r>
      <w:r>
        <w:rPr>
          <w:spacing w:val="40"/>
          <w:sz w:val="20"/>
        </w:rPr>
        <w:t> </w:t>
      </w:r>
      <w:r>
        <w:rPr>
          <w:sz w:val="20"/>
        </w:rPr>
        <w:t>tanto</w:t>
      </w:r>
      <w:r>
        <w:rPr>
          <w:spacing w:val="40"/>
          <w:sz w:val="20"/>
        </w:rPr>
        <w:t> </w:t>
      </w:r>
      <w:r>
        <w:rPr>
          <w:sz w:val="20"/>
        </w:rPr>
        <w:t>los</w:t>
      </w:r>
      <w:r>
        <w:rPr>
          <w:spacing w:val="40"/>
          <w:sz w:val="20"/>
        </w:rPr>
        <w:t> </w:t>
      </w:r>
      <w:r>
        <w:rPr>
          <w:sz w:val="20"/>
        </w:rPr>
        <w:t>derechos</w:t>
      </w:r>
      <w:r>
        <w:rPr>
          <w:spacing w:val="40"/>
          <w:sz w:val="20"/>
        </w:rPr>
        <w:t> </w:t>
      </w:r>
      <w:r>
        <w:rPr>
          <w:sz w:val="20"/>
        </w:rPr>
        <w:t>civiles</w:t>
      </w:r>
      <w:r>
        <w:rPr>
          <w:spacing w:val="40"/>
          <w:sz w:val="20"/>
        </w:rPr>
        <w:t> </w:t>
      </w:r>
      <w:r>
        <w:rPr>
          <w:sz w:val="20"/>
        </w:rPr>
        <w:t>y</w:t>
      </w:r>
      <w:r>
        <w:rPr>
          <w:spacing w:val="40"/>
          <w:sz w:val="20"/>
        </w:rPr>
        <w:t> </w:t>
      </w:r>
      <w:r>
        <w:rPr>
          <w:sz w:val="20"/>
        </w:rPr>
        <w:t>políticos,</w:t>
      </w:r>
      <w:r>
        <w:rPr>
          <w:spacing w:val="40"/>
          <w:sz w:val="20"/>
        </w:rPr>
        <w:t> </w:t>
      </w:r>
      <w:r>
        <w:rPr>
          <w:sz w:val="20"/>
        </w:rPr>
        <w:t>como</w:t>
      </w:r>
      <w:r>
        <w:rPr>
          <w:spacing w:val="40"/>
          <w:sz w:val="20"/>
        </w:rPr>
        <w:t> </w:t>
      </w:r>
      <w:r>
        <w:rPr>
          <w:sz w:val="20"/>
        </w:rPr>
        <w:t>los</w:t>
      </w:r>
      <w:r>
        <w:rPr>
          <w:spacing w:val="40"/>
          <w:sz w:val="20"/>
        </w:rPr>
        <w:t> </w:t>
      </w:r>
      <w:r>
        <w:rPr>
          <w:sz w:val="20"/>
        </w:rPr>
        <w:t>económicos,</w:t>
      </w:r>
      <w:r>
        <w:rPr>
          <w:spacing w:val="40"/>
          <w:sz w:val="20"/>
        </w:rPr>
        <w:t> </w:t>
      </w:r>
      <w:r>
        <w:rPr>
          <w:sz w:val="20"/>
        </w:rPr>
        <w:t>sociales,</w:t>
      </w:r>
    </w:p>
    <w:p>
      <w:pPr>
        <w:pStyle w:val="BodyText"/>
        <w:spacing w:before="4"/>
      </w:pPr>
      <w:r>
        <w:rPr/>
        <w:pict>
          <v:rect style="position:absolute;margin-left:85.103996pt;margin-top:13.584356pt;width:144.020pt;height:.71997pt;mso-position-horizontal-relative:page;mso-position-vertical-relative:paragraph;z-index:-15692800;mso-wrap-distance-left:0;mso-wrap-distance-right:0" id="docshape73" filled="true" fillcolor="#000000" stroked="false">
            <v:fill type="solid"/>
            <w10:wrap type="topAndBottom"/>
          </v:rect>
        </w:pict>
      </w:r>
    </w:p>
    <w:p>
      <w:pPr>
        <w:spacing w:before="100"/>
        <w:ind w:left="362" w:right="374" w:firstLine="0"/>
        <w:jc w:val="both"/>
        <w:rPr>
          <w:sz w:val="16"/>
        </w:rPr>
      </w:pPr>
      <w:r>
        <w:rPr>
          <w:sz w:val="16"/>
        </w:rPr>
        <w:t>qué</w:t>
      </w:r>
      <w:r>
        <w:rPr>
          <w:spacing w:val="-3"/>
          <w:sz w:val="16"/>
        </w:rPr>
        <w:t> </w:t>
      </w:r>
      <w:r>
        <w:rPr>
          <w:sz w:val="16"/>
        </w:rPr>
        <w:t>parámetros</w:t>
      </w:r>
      <w:r>
        <w:rPr>
          <w:spacing w:val="-6"/>
          <w:sz w:val="16"/>
        </w:rPr>
        <w:t> </w:t>
      </w:r>
      <w:r>
        <w:rPr>
          <w:sz w:val="16"/>
        </w:rPr>
        <w:t>se</w:t>
      </w:r>
      <w:r>
        <w:rPr>
          <w:spacing w:val="-6"/>
          <w:sz w:val="16"/>
        </w:rPr>
        <w:t> </w:t>
      </w:r>
      <w:r>
        <w:rPr>
          <w:sz w:val="16"/>
        </w:rPr>
        <w:t>inscribe</w:t>
      </w:r>
      <w:r>
        <w:rPr>
          <w:spacing w:val="-6"/>
          <w:sz w:val="16"/>
        </w:rPr>
        <w:t> </w:t>
      </w:r>
      <w:r>
        <w:rPr>
          <w:sz w:val="16"/>
        </w:rPr>
        <w:t>el</w:t>
      </w:r>
      <w:r>
        <w:rPr>
          <w:spacing w:val="-7"/>
          <w:sz w:val="16"/>
        </w:rPr>
        <w:t> </w:t>
      </w:r>
      <w:r>
        <w:rPr>
          <w:sz w:val="16"/>
        </w:rPr>
        <w:t>proceso</w:t>
      </w:r>
      <w:r>
        <w:rPr>
          <w:spacing w:val="-5"/>
          <w:sz w:val="16"/>
        </w:rPr>
        <w:t> </w:t>
      </w:r>
      <w:r>
        <w:rPr>
          <w:sz w:val="16"/>
        </w:rPr>
        <w:t>de</w:t>
      </w:r>
      <w:r>
        <w:rPr>
          <w:spacing w:val="-3"/>
          <w:sz w:val="16"/>
        </w:rPr>
        <w:t> </w:t>
      </w:r>
      <w:r>
        <w:rPr>
          <w:sz w:val="16"/>
        </w:rPr>
        <w:t>implementación</w:t>
      </w:r>
      <w:r>
        <w:rPr>
          <w:spacing w:val="-6"/>
          <w:sz w:val="16"/>
        </w:rPr>
        <w:t> </w:t>
      </w:r>
      <w:r>
        <w:rPr>
          <w:sz w:val="16"/>
        </w:rPr>
        <w:t>de</w:t>
      </w:r>
      <w:r>
        <w:rPr>
          <w:spacing w:val="-6"/>
          <w:sz w:val="16"/>
        </w:rPr>
        <w:t> </w:t>
      </w:r>
      <w:r>
        <w:rPr>
          <w:sz w:val="16"/>
        </w:rPr>
        <w:t>los</w:t>
      </w:r>
      <w:r>
        <w:rPr>
          <w:spacing w:val="-6"/>
          <w:sz w:val="16"/>
        </w:rPr>
        <w:t> </w:t>
      </w:r>
      <w:r>
        <w:rPr>
          <w:sz w:val="16"/>
        </w:rPr>
        <w:t>derechos</w:t>
      </w:r>
      <w:r>
        <w:rPr>
          <w:spacing w:val="-3"/>
          <w:sz w:val="16"/>
        </w:rPr>
        <w:t> </w:t>
      </w:r>
      <w:r>
        <w:rPr>
          <w:sz w:val="16"/>
        </w:rPr>
        <w:t>contenidos</w:t>
      </w:r>
      <w:r>
        <w:rPr>
          <w:spacing w:val="-3"/>
          <w:sz w:val="16"/>
        </w:rPr>
        <w:t> </w:t>
      </w:r>
      <w:r>
        <w:rPr>
          <w:sz w:val="16"/>
        </w:rPr>
        <w:t>en</w:t>
      </w:r>
      <w:r>
        <w:rPr>
          <w:spacing w:val="-7"/>
          <w:sz w:val="16"/>
        </w:rPr>
        <w:t> </w:t>
      </w:r>
      <w:r>
        <w:rPr>
          <w:sz w:val="16"/>
        </w:rPr>
        <w:t>el</w:t>
      </w:r>
      <w:r>
        <w:rPr>
          <w:spacing w:val="-7"/>
          <w:sz w:val="16"/>
        </w:rPr>
        <w:t> </w:t>
      </w:r>
      <w:r>
        <w:rPr>
          <w:sz w:val="16"/>
        </w:rPr>
        <w:t>Protocolo. </w:t>
      </w:r>
      <w:r>
        <w:rPr>
          <w:i/>
          <w:sz w:val="16"/>
        </w:rPr>
        <w:t>Cfr.</w:t>
      </w:r>
      <w:r>
        <w:rPr>
          <w:i/>
          <w:sz w:val="16"/>
        </w:rPr>
        <w:t> Indicadores de progreso para la medición de derechos contemplados en el Protocolo de San Salvador. </w:t>
      </w:r>
      <w:r>
        <w:rPr>
          <w:sz w:val="16"/>
        </w:rPr>
        <w:t>OEA/Ser.L/XXV.2.1 y GT/PSS/doc.2/11 rev.2 del 16 de diciembre de 2011, párr. 40.</w:t>
      </w:r>
    </w:p>
    <w:p>
      <w:pPr>
        <w:spacing w:before="0"/>
        <w:ind w:left="362" w:right="0" w:firstLine="0"/>
        <w:jc w:val="left"/>
        <w:rPr>
          <w:sz w:val="16"/>
        </w:rPr>
      </w:pPr>
      <w:r>
        <w:rPr>
          <w:sz w:val="16"/>
          <w:vertAlign w:val="superscript"/>
        </w:rPr>
        <w:t>52</w:t>
      </w:r>
      <w:r>
        <w:rPr>
          <w:spacing w:val="14"/>
          <w:sz w:val="16"/>
          <w:vertAlign w:val="baseline"/>
        </w:rPr>
        <w:t> </w:t>
      </w:r>
      <w:r>
        <w:rPr>
          <w:i/>
          <w:sz w:val="16"/>
          <w:vertAlign w:val="baseline"/>
        </w:rPr>
        <w:t>Cfr.</w:t>
      </w:r>
      <w:r>
        <w:rPr>
          <w:i/>
          <w:spacing w:val="36"/>
          <w:sz w:val="16"/>
          <w:vertAlign w:val="baseline"/>
        </w:rPr>
        <w:t> </w:t>
      </w:r>
      <w:r>
        <w:rPr>
          <w:i/>
          <w:sz w:val="16"/>
          <w:vertAlign w:val="baseline"/>
        </w:rPr>
        <w:t>Indicadores</w:t>
      </w:r>
      <w:r>
        <w:rPr>
          <w:i/>
          <w:spacing w:val="37"/>
          <w:sz w:val="16"/>
          <w:vertAlign w:val="baseline"/>
        </w:rPr>
        <w:t> </w:t>
      </w:r>
      <w:r>
        <w:rPr>
          <w:i/>
          <w:sz w:val="16"/>
          <w:vertAlign w:val="baseline"/>
        </w:rPr>
        <w:t>de</w:t>
      </w:r>
      <w:r>
        <w:rPr>
          <w:i/>
          <w:spacing w:val="35"/>
          <w:sz w:val="16"/>
          <w:vertAlign w:val="baseline"/>
        </w:rPr>
        <w:t> </w:t>
      </w:r>
      <w:r>
        <w:rPr>
          <w:i/>
          <w:sz w:val="16"/>
          <w:vertAlign w:val="baseline"/>
        </w:rPr>
        <w:t>progreso</w:t>
      </w:r>
      <w:r>
        <w:rPr>
          <w:i/>
          <w:spacing w:val="38"/>
          <w:sz w:val="16"/>
          <w:vertAlign w:val="baseline"/>
        </w:rPr>
        <w:t> </w:t>
      </w:r>
      <w:r>
        <w:rPr>
          <w:i/>
          <w:sz w:val="16"/>
          <w:vertAlign w:val="baseline"/>
        </w:rPr>
        <w:t>para</w:t>
      </w:r>
      <w:r>
        <w:rPr>
          <w:i/>
          <w:spacing w:val="36"/>
          <w:sz w:val="16"/>
          <w:vertAlign w:val="baseline"/>
        </w:rPr>
        <w:t> </w:t>
      </w:r>
      <w:r>
        <w:rPr>
          <w:i/>
          <w:sz w:val="16"/>
          <w:vertAlign w:val="baseline"/>
        </w:rPr>
        <w:t>la</w:t>
      </w:r>
      <w:r>
        <w:rPr>
          <w:i/>
          <w:spacing w:val="36"/>
          <w:sz w:val="16"/>
          <w:vertAlign w:val="baseline"/>
        </w:rPr>
        <w:t> </w:t>
      </w:r>
      <w:r>
        <w:rPr>
          <w:i/>
          <w:sz w:val="16"/>
          <w:vertAlign w:val="baseline"/>
        </w:rPr>
        <w:t>medición</w:t>
      </w:r>
      <w:r>
        <w:rPr>
          <w:i/>
          <w:spacing w:val="36"/>
          <w:sz w:val="16"/>
          <w:vertAlign w:val="baseline"/>
        </w:rPr>
        <w:t> </w:t>
      </w:r>
      <w:r>
        <w:rPr>
          <w:i/>
          <w:sz w:val="16"/>
          <w:vertAlign w:val="baseline"/>
        </w:rPr>
        <w:t>de</w:t>
      </w:r>
      <w:r>
        <w:rPr>
          <w:i/>
          <w:spacing w:val="35"/>
          <w:sz w:val="16"/>
          <w:vertAlign w:val="baseline"/>
        </w:rPr>
        <w:t> </w:t>
      </w:r>
      <w:r>
        <w:rPr>
          <w:i/>
          <w:sz w:val="16"/>
          <w:vertAlign w:val="baseline"/>
        </w:rPr>
        <w:t>derechos</w:t>
      </w:r>
      <w:r>
        <w:rPr>
          <w:i/>
          <w:spacing w:val="37"/>
          <w:sz w:val="16"/>
          <w:vertAlign w:val="baseline"/>
        </w:rPr>
        <w:t> </w:t>
      </w:r>
      <w:r>
        <w:rPr>
          <w:i/>
          <w:sz w:val="16"/>
          <w:vertAlign w:val="baseline"/>
        </w:rPr>
        <w:t>contemplados</w:t>
      </w:r>
      <w:r>
        <w:rPr>
          <w:i/>
          <w:spacing w:val="37"/>
          <w:sz w:val="16"/>
          <w:vertAlign w:val="baseline"/>
        </w:rPr>
        <w:t> </w:t>
      </w:r>
      <w:r>
        <w:rPr>
          <w:i/>
          <w:sz w:val="16"/>
          <w:vertAlign w:val="baseline"/>
        </w:rPr>
        <w:t>en</w:t>
      </w:r>
      <w:r>
        <w:rPr>
          <w:i/>
          <w:spacing w:val="34"/>
          <w:sz w:val="16"/>
          <w:vertAlign w:val="baseline"/>
        </w:rPr>
        <w:t> </w:t>
      </w:r>
      <w:r>
        <w:rPr>
          <w:i/>
          <w:sz w:val="16"/>
          <w:vertAlign w:val="baseline"/>
        </w:rPr>
        <w:t>el</w:t>
      </w:r>
      <w:r>
        <w:rPr>
          <w:i/>
          <w:spacing w:val="36"/>
          <w:sz w:val="16"/>
          <w:vertAlign w:val="baseline"/>
        </w:rPr>
        <w:t> </w:t>
      </w:r>
      <w:r>
        <w:rPr>
          <w:i/>
          <w:sz w:val="16"/>
          <w:vertAlign w:val="baseline"/>
        </w:rPr>
        <w:t>Protocolo</w:t>
      </w:r>
      <w:r>
        <w:rPr>
          <w:i/>
          <w:spacing w:val="38"/>
          <w:sz w:val="16"/>
          <w:vertAlign w:val="baseline"/>
        </w:rPr>
        <w:t> </w:t>
      </w:r>
      <w:r>
        <w:rPr>
          <w:i/>
          <w:sz w:val="16"/>
          <w:vertAlign w:val="baseline"/>
        </w:rPr>
        <w:t>de</w:t>
      </w:r>
      <w:r>
        <w:rPr>
          <w:i/>
          <w:spacing w:val="35"/>
          <w:sz w:val="16"/>
          <w:vertAlign w:val="baseline"/>
        </w:rPr>
        <w:t> </w:t>
      </w:r>
      <w:r>
        <w:rPr>
          <w:i/>
          <w:sz w:val="16"/>
          <w:vertAlign w:val="baseline"/>
        </w:rPr>
        <w:t>San</w:t>
      </w:r>
      <w:r>
        <w:rPr>
          <w:i/>
          <w:sz w:val="16"/>
          <w:vertAlign w:val="baseline"/>
        </w:rPr>
        <w:t> Salvador. </w:t>
      </w:r>
      <w:r>
        <w:rPr>
          <w:sz w:val="16"/>
          <w:vertAlign w:val="baseline"/>
        </w:rPr>
        <w:t>OEA/Ser.L/XXV.2.1 y GT/PSS/doc.2/11 rev.2 del 16 de diciembre de 2011, párr. 15.</w:t>
      </w:r>
    </w:p>
    <w:p>
      <w:pPr>
        <w:spacing w:before="0"/>
        <w:ind w:left="362" w:right="0" w:firstLine="0"/>
        <w:jc w:val="left"/>
        <w:rPr>
          <w:sz w:val="16"/>
        </w:rPr>
      </w:pPr>
      <w:r>
        <w:rPr>
          <w:sz w:val="16"/>
          <w:vertAlign w:val="superscript"/>
        </w:rPr>
        <w:t>53</w:t>
      </w:r>
      <w:r>
        <w:rPr>
          <w:spacing w:val="14"/>
          <w:sz w:val="16"/>
          <w:vertAlign w:val="baseline"/>
        </w:rPr>
        <w:t> </w:t>
      </w:r>
      <w:r>
        <w:rPr>
          <w:i/>
          <w:sz w:val="16"/>
          <w:vertAlign w:val="baseline"/>
        </w:rPr>
        <w:t>Cfr.</w:t>
      </w:r>
      <w:r>
        <w:rPr>
          <w:i/>
          <w:spacing w:val="36"/>
          <w:sz w:val="16"/>
          <w:vertAlign w:val="baseline"/>
        </w:rPr>
        <w:t> </w:t>
      </w:r>
      <w:r>
        <w:rPr>
          <w:i/>
          <w:sz w:val="16"/>
          <w:vertAlign w:val="baseline"/>
        </w:rPr>
        <w:t>Indicadores</w:t>
      </w:r>
      <w:r>
        <w:rPr>
          <w:i/>
          <w:spacing w:val="37"/>
          <w:sz w:val="16"/>
          <w:vertAlign w:val="baseline"/>
        </w:rPr>
        <w:t> </w:t>
      </w:r>
      <w:r>
        <w:rPr>
          <w:i/>
          <w:sz w:val="16"/>
          <w:vertAlign w:val="baseline"/>
        </w:rPr>
        <w:t>de</w:t>
      </w:r>
      <w:r>
        <w:rPr>
          <w:i/>
          <w:spacing w:val="35"/>
          <w:sz w:val="16"/>
          <w:vertAlign w:val="baseline"/>
        </w:rPr>
        <w:t> </w:t>
      </w:r>
      <w:r>
        <w:rPr>
          <w:i/>
          <w:sz w:val="16"/>
          <w:vertAlign w:val="baseline"/>
        </w:rPr>
        <w:t>progreso</w:t>
      </w:r>
      <w:r>
        <w:rPr>
          <w:i/>
          <w:spacing w:val="38"/>
          <w:sz w:val="16"/>
          <w:vertAlign w:val="baseline"/>
        </w:rPr>
        <w:t> </w:t>
      </w:r>
      <w:r>
        <w:rPr>
          <w:i/>
          <w:sz w:val="16"/>
          <w:vertAlign w:val="baseline"/>
        </w:rPr>
        <w:t>para</w:t>
      </w:r>
      <w:r>
        <w:rPr>
          <w:i/>
          <w:spacing w:val="36"/>
          <w:sz w:val="16"/>
          <w:vertAlign w:val="baseline"/>
        </w:rPr>
        <w:t> </w:t>
      </w:r>
      <w:r>
        <w:rPr>
          <w:i/>
          <w:sz w:val="16"/>
          <w:vertAlign w:val="baseline"/>
        </w:rPr>
        <w:t>la</w:t>
      </w:r>
      <w:r>
        <w:rPr>
          <w:i/>
          <w:spacing w:val="36"/>
          <w:sz w:val="16"/>
          <w:vertAlign w:val="baseline"/>
        </w:rPr>
        <w:t> </w:t>
      </w:r>
      <w:r>
        <w:rPr>
          <w:i/>
          <w:sz w:val="16"/>
          <w:vertAlign w:val="baseline"/>
        </w:rPr>
        <w:t>medición</w:t>
      </w:r>
      <w:r>
        <w:rPr>
          <w:i/>
          <w:spacing w:val="36"/>
          <w:sz w:val="16"/>
          <w:vertAlign w:val="baseline"/>
        </w:rPr>
        <w:t> </w:t>
      </w:r>
      <w:r>
        <w:rPr>
          <w:i/>
          <w:sz w:val="16"/>
          <w:vertAlign w:val="baseline"/>
        </w:rPr>
        <w:t>de</w:t>
      </w:r>
      <w:r>
        <w:rPr>
          <w:i/>
          <w:spacing w:val="35"/>
          <w:sz w:val="16"/>
          <w:vertAlign w:val="baseline"/>
        </w:rPr>
        <w:t> </w:t>
      </w:r>
      <w:r>
        <w:rPr>
          <w:i/>
          <w:sz w:val="16"/>
          <w:vertAlign w:val="baseline"/>
        </w:rPr>
        <w:t>derechos</w:t>
      </w:r>
      <w:r>
        <w:rPr>
          <w:i/>
          <w:spacing w:val="37"/>
          <w:sz w:val="16"/>
          <w:vertAlign w:val="baseline"/>
        </w:rPr>
        <w:t> </w:t>
      </w:r>
      <w:r>
        <w:rPr>
          <w:i/>
          <w:sz w:val="16"/>
          <w:vertAlign w:val="baseline"/>
        </w:rPr>
        <w:t>contemplados</w:t>
      </w:r>
      <w:r>
        <w:rPr>
          <w:i/>
          <w:spacing w:val="37"/>
          <w:sz w:val="16"/>
          <w:vertAlign w:val="baseline"/>
        </w:rPr>
        <w:t> </w:t>
      </w:r>
      <w:r>
        <w:rPr>
          <w:i/>
          <w:sz w:val="16"/>
          <w:vertAlign w:val="baseline"/>
        </w:rPr>
        <w:t>en</w:t>
      </w:r>
      <w:r>
        <w:rPr>
          <w:i/>
          <w:spacing w:val="34"/>
          <w:sz w:val="16"/>
          <w:vertAlign w:val="baseline"/>
        </w:rPr>
        <w:t> </w:t>
      </w:r>
      <w:r>
        <w:rPr>
          <w:i/>
          <w:sz w:val="16"/>
          <w:vertAlign w:val="baseline"/>
        </w:rPr>
        <w:t>el</w:t>
      </w:r>
      <w:r>
        <w:rPr>
          <w:i/>
          <w:spacing w:val="36"/>
          <w:sz w:val="16"/>
          <w:vertAlign w:val="baseline"/>
        </w:rPr>
        <w:t> </w:t>
      </w:r>
      <w:r>
        <w:rPr>
          <w:i/>
          <w:sz w:val="16"/>
          <w:vertAlign w:val="baseline"/>
        </w:rPr>
        <w:t>Protocolo</w:t>
      </w:r>
      <w:r>
        <w:rPr>
          <w:i/>
          <w:spacing w:val="38"/>
          <w:sz w:val="16"/>
          <w:vertAlign w:val="baseline"/>
        </w:rPr>
        <w:t> </w:t>
      </w:r>
      <w:r>
        <w:rPr>
          <w:i/>
          <w:sz w:val="16"/>
          <w:vertAlign w:val="baseline"/>
        </w:rPr>
        <w:t>de</w:t>
      </w:r>
      <w:r>
        <w:rPr>
          <w:i/>
          <w:spacing w:val="35"/>
          <w:sz w:val="16"/>
          <w:vertAlign w:val="baseline"/>
        </w:rPr>
        <w:t> </w:t>
      </w:r>
      <w:r>
        <w:rPr>
          <w:i/>
          <w:sz w:val="16"/>
          <w:vertAlign w:val="baseline"/>
        </w:rPr>
        <w:t>San</w:t>
      </w:r>
      <w:r>
        <w:rPr>
          <w:i/>
          <w:sz w:val="16"/>
          <w:vertAlign w:val="baseline"/>
        </w:rPr>
        <w:t> Salvador. </w:t>
      </w:r>
      <w:r>
        <w:rPr>
          <w:sz w:val="16"/>
          <w:vertAlign w:val="baseline"/>
        </w:rPr>
        <w:t>OEA/Ser.L/XXV.2.1 y GT/PSS/doc.2/11 rev.2 del 16 de diciembre de 2011, párr. 23.</w:t>
      </w:r>
    </w:p>
    <w:p>
      <w:pPr>
        <w:spacing w:before="0"/>
        <w:ind w:left="362" w:right="0" w:firstLine="0"/>
        <w:jc w:val="left"/>
        <w:rPr>
          <w:sz w:val="16"/>
        </w:rPr>
      </w:pPr>
      <w:r>
        <w:rPr>
          <w:sz w:val="16"/>
          <w:vertAlign w:val="superscript"/>
        </w:rPr>
        <w:t>54</w:t>
      </w:r>
      <w:r>
        <w:rPr>
          <w:spacing w:val="14"/>
          <w:sz w:val="16"/>
          <w:vertAlign w:val="baseline"/>
        </w:rPr>
        <w:t> </w:t>
      </w:r>
      <w:r>
        <w:rPr>
          <w:i/>
          <w:sz w:val="16"/>
          <w:vertAlign w:val="baseline"/>
        </w:rPr>
        <w:t>Cfr.</w:t>
      </w:r>
      <w:r>
        <w:rPr>
          <w:i/>
          <w:spacing w:val="36"/>
          <w:sz w:val="16"/>
          <w:vertAlign w:val="baseline"/>
        </w:rPr>
        <w:t> </w:t>
      </w:r>
      <w:r>
        <w:rPr>
          <w:i/>
          <w:sz w:val="16"/>
          <w:vertAlign w:val="baseline"/>
        </w:rPr>
        <w:t>Indicadores</w:t>
      </w:r>
      <w:r>
        <w:rPr>
          <w:i/>
          <w:spacing w:val="37"/>
          <w:sz w:val="16"/>
          <w:vertAlign w:val="baseline"/>
        </w:rPr>
        <w:t> </w:t>
      </w:r>
      <w:r>
        <w:rPr>
          <w:i/>
          <w:sz w:val="16"/>
          <w:vertAlign w:val="baseline"/>
        </w:rPr>
        <w:t>de</w:t>
      </w:r>
      <w:r>
        <w:rPr>
          <w:i/>
          <w:spacing w:val="35"/>
          <w:sz w:val="16"/>
          <w:vertAlign w:val="baseline"/>
        </w:rPr>
        <w:t> </w:t>
      </w:r>
      <w:r>
        <w:rPr>
          <w:i/>
          <w:sz w:val="16"/>
          <w:vertAlign w:val="baseline"/>
        </w:rPr>
        <w:t>progreso</w:t>
      </w:r>
      <w:r>
        <w:rPr>
          <w:i/>
          <w:spacing w:val="38"/>
          <w:sz w:val="16"/>
          <w:vertAlign w:val="baseline"/>
        </w:rPr>
        <w:t> </w:t>
      </w:r>
      <w:r>
        <w:rPr>
          <w:i/>
          <w:sz w:val="16"/>
          <w:vertAlign w:val="baseline"/>
        </w:rPr>
        <w:t>para</w:t>
      </w:r>
      <w:r>
        <w:rPr>
          <w:i/>
          <w:spacing w:val="36"/>
          <w:sz w:val="16"/>
          <w:vertAlign w:val="baseline"/>
        </w:rPr>
        <w:t> </w:t>
      </w:r>
      <w:r>
        <w:rPr>
          <w:i/>
          <w:sz w:val="16"/>
          <w:vertAlign w:val="baseline"/>
        </w:rPr>
        <w:t>la</w:t>
      </w:r>
      <w:r>
        <w:rPr>
          <w:i/>
          <w:spacing w:val="36"/>
          <w:sz w:val="16"/>
          <w:vertAlign w:val="baseline"/>
        </w:rPr>
        <w:t> </w:t>
      </w:r>
      <w:r>
        <w:rPr>
          <w:i/>
          <w:sz w:val="16"/>
          <w:vertAlign w:val="baseline"/>
        </w:rPr>
        <w:t>medición</w:t>
      </w:r>
      <w:r>
        <w:rPr>
          <w:i/>
          <w:spacing w:val="36"/>
          <w:sz w:val="16"/>
          <w:vertAlign w:val="baseline"/>
        </w:rPr>
        <w:t> </w:t>
      </w:r>
      <w:r>
        <w:rPr>
          <w:i/>
          <w:sz w:val="16"/>
          <w:vertAlign w:val="baseline"/>
        </w:rPr>
        <w:t>de</w:t>
      </w:r>
      <w:r>
        <w:rPr>
          <w:i/>
          <w:spacing w:val="35"/>
          <w:sz w:val="16"/>
          <w:vertAlign w:val="baseline"/>
        </w:rPr>
        <w:t> </w:t>
      </w:r>
      <w:r>
        <w:rPr>
          <w:i/>
          <w:sz w:val="16"/>
          <w:vertAlign w:val="baseline"/>
        </w:rPr>
        <w:t>derechos</w:t>
      </w:r>
      <w:r>
        <w:rPr>
          <w:i/>
          <w:spacing w:val="37"/>
          <w:sz w:val="16"/>
          <w:vertAlign w:val="baseline"/>
        </w:rPr>
        <w:t> </w:t>
      </w:r>
      <w:r>
        <w:rPr>
          <w:i/>
          <w:sz w:val="16"/>
          <w:vertAlign w:val="baseline"/>
        </w:rPr>
        <w:t>contemplados</w:t>
      </w:r>
      <w:r>
        <w:rPr>
          <w:i/>
          <w:spacing w:val="37"/>
          <w:sz w:val="16"/>
          <w:vertAlign w:val="baseline"/>
        </w:rPr>
        <w:t> </w:t>
      </w:r>
      <w:r>
        <w:rPr>
          <w:i/>
          <w:sz w:val="16"/>
          <w:vertAlign w:val="baseline"/>
        </w:rPr>
        <w:t>en</w:t>
      </w:r>
      <w:r>
        <w:rPr>
          <w:i/>
          <w:spacing w:val="34"/>
          <w:sz w:val="16"/>
          <w:vertAlign w:val="baseline"/>
        </w:rPr>
        <w:t> </w:t>
      </w:r>
      <w:r>
        <w:rPr>
          <w:i/>
          <w:sz w:val="16"/>
          <w:vertAlign w:val="baseline"/>
        </w:rPr>
        <w:t>el</w:t>
      </w:r>
      <w:r>
        <w:rPr>
          <w:i/>
          <w:spacing w:val="36"/>
          <w:sz w:val="16"/>
          <w:vertAlign w:val="baseline"/>
        </w:rPr>
        <w:t> </w:t>
      </w:r>
      <w:r>
        <w:rPr>
          <w:i/>
          <w:sz w:val="16"/>
          <w:vertAlign w:val="baseline"/>
        </w:rPr>
        <w:t>Protocolo</w:t>
      </w:r>
      <w:r>
        <w:rPr>
          <w:i/>
          <w:spacing w:val="38"/>
          <w:sz w:val="16"/>
          <w:vertAlign w:val="baseline"/>
        </w:rPr>
        <w:t> </w:t>
      </w:r>
      <w:r>
        <w:rPr>
          <w:i/>
          <w:sz w:val="16"/>
          <w:vertAlign w:val="baseline"/>
        </w:rPr>
        <w:t>de</w:t>
      </w:r>
      <w:r>
        <w:rPr>
          <w:i/>
          <w:spacing w:val="35"/>
          <w:sz w:val="16"/>
          <w:vertAlign w:val="baseline"/>
        </w:rPr>
        <w:t> </w:t>
      </w:r>
      <w:r>
        <w:rPr>
          <w:i/>
          <w:sz w:val="16"/>
          <w:vertAlign w:val="baseline"/>
        </w:rPr>
        <w:t>San</w:t>
      </w:r>
      <w:r>
        <w:rPr>
          <w:i/>
          <w:sz w:val="16"/>
          <w:vertAlign w:val="baseline"/>
        </w:rPr>
        <w:t> Salvador. </w:t>
      </w:r>
      <w:r>
        <w:rPr>
          <w:sz w:val="16"/>
          <w:vertAlign w:val="baseline"/>
        </w:rPr>
        <w:t>OEA/Ser.L/XXV.2.1 y GT/PSS/doc.2/11 rev.2 del 16 de diciembre de 2011, párr. 24.</w:t>
      </w:r>
    </w:p>
    <w:p>
      <w:pPr>
        <w:spacing w:before="0"/>
        <w:ind w:left="362" w:right="0" w:firstLine="0"/>
        <w:jc w:val="left"/>
        <w:rPr>
          <w:sz w:val="16"/>
        </w:rPr>
      </w:pPr>
      <w:r>
        <w:rPr>
          <w:sz w:val="16"/>
          <w:vertAlign w:val="superscript"/>
        </w:rPr>
        <w:t>55</w:t>
      </w:r>
      <w:r>
        <w:rPr>
          <w:spacing w:val="-1"/>
          <w:sz w:val="16"/>
          <w:vertAlign w:val="baseline"/>
        </w:rPr>
        <w:t> </w:t>
      </w:r>
      <w:r>
        <w:rPr>
          <w:i/>
          <w:sz w:val="16"/>
          <w:vertAlign w:val="baseline"/>
        </w:rPr>
        <w:t>Cfr.</w:t>
      </w:r>
      <w:r>
        <w:rPr>
          <w:i/>
          <w:spacing w:val="-2"/>
          <w:sz w:val="16"/>
          <w:vertAlign w:val="baseline"/>
        </w:rPr>
        <w:t> </w:t>
      </w:r>
      <w:r>
        <w:rPr>
          <w:sz w:val="16"/>
          <w:vertAlign w:val="baseline"/>
        </w:rPr>
        <w:t>Párrafo</w:t>
      </w:r>
      <w:r>
        <w:rPr>
          <w:spacing w:val="-3"/>
          <w:sz w:val="16"/>
          <w:vertAlign w:val="baseline"/>
        </w:rPr>
        <w:t> </w:t>
      </w:r>
      <w:r>
        <w:rPr>
          <w:spacing w:val="-4"/>
          <w:sz w:val="16"/>
          <w:vertAlign w:val="baseline"/>
        </w:rPr>
        <w:t>133.</w:t>
      </w:r>
    </w:p>
    <w:p>
      <w:pPr>
        <w:spacing w:before="0"/>
        <w:ind w:left="362" w:right="0" w:firstLine="0"/>
        <w:jc w:val="left"/>
        <w:rPr>
          <w:sz w:val="16"/>
        </w:rPr>
      </w:pPr>
      <w:r>
        <w:rPr>
          <w:sz w:val="16"/>
          <w:vertAlign w:val="superscript"/>
        </w:rPr>
        <w:t>56</w:t>
      </w:r>
      <w:r>
        <w:rPr>
          <w:spacing w:val="-1"/>
          <w:sz w:val="16"/>
          <w:vertAlign w:val="baseline"/>
        </w:rPr>
        <w:t> </w:t>
      </w:r>
      <w:r>
        <w:rPr>
          <w:i/>
          <w:sz w:val="16"/>
          <w:vertAlign w:val="baseline"/>
        </w:rPr>
        <w:t>Cfr.</w:t>
      </w:r>
      <w:r>
        <w:rPr>
          <w:i/>
          <w:spacing w:val="-2"/>
          <w:sz w:val="16"/>
          <w:vertAlign w:val="baseline"/>
        </w:rPr>
        <w:t> </w:t>
      </w:r>
      <w:r>
        <w:rPr>
          <w:sz w:val="16"/>
          <w:vertAlign w:val="baseline"/>
        </w:rPr>
        <w:t>Párrafo</w:t>
      </w:r>
      <w:r>
        <w:rPr>
          <w:spacing w:val="-3"/>
          <w:sz w:val="16"/>
          <w:vertAlign w:val="baseline"/>
        </w:rPr>
        <w:t> </w:t>
      </w:r>
      <w:r>
        <w:rPr>
          <w:spacing w:val="-4"/>
          <w:sz w:val="16"/>
          <w:vertAlign w:val="baseline"/>
        </w:rPr>
        <w:t>133.</w:t>
      </w:r>
    </w:p>
    <w:p>
      <w:pPr>
        <w:spacing w:after="0"/>
        <w:jc w:val="left"/>
        <w:rPr>
          <w:sz w:val="16"/>
        </w:rPr>
        <w:sectPr>
          <w:footerReference w:type="default" r:id="rId23"/>
          <w:pgSz w:w="11910" w:h="16840"/>
          <w:pgMar w:footer="0" w:header="0" w:top="1320" w:bottom="280" w:left="1340" w:right="1320"/>
        </w:sectPr>
      </w:pPr>
    </w:p>
    <w:p>
      <w:pPr>
        <w:pStyle w:val="BodyText"/>
        <w:spacing w:before="78"/>
        <w:ind w:left="1081" w:right="379"/>
        <w:jc w:val="both"/>
      </w:pPr>
      <w:r>
        <w:rPr/>
        <w:t>culturales y ambientales, son inescindibles, por lo que su reconocimiento y goce indefectiblemente se guían por los principios de universalidad, indivisibilidad,</w:t>
      </w:r>
      <w:r>
        <w:rPr>
          <w:spacing w:val="-18"/>
        </w:rPr>
        <w:t> </w:t>
      </w:r>
      <w:r>
        <w:rPr/>
        <w:t>interdependencia</w:t>
      </w:r>
      <w:r>
        <w:rPr>
          <w:spacing w:val="-18"/>
        </w:rPr>
        <w:t> </w:t>
      </w:r>
      <w:r>
        <w:rPr/>
        <w:t>e</w:t>
      </w:r>
      <w:r>
        <w:rPr>
          <w:spacing w:val="-17"/>
        </w:rPr>
        <w:t> </w:t>
      </w:r>
      <w:r>
        <w:rPr/>
        <w:t>interrelación”</w:t>
      </w:r>
      <w:r>
        <w:rPr>
          <w:position w:val="7"/>
          <w:sz w:val="13"/>
        </w:rPr>
        <w:t>57</w:t>
      </w:r>
      <w:r>
        <w:rPr/>
        <w:t>.</w:t>
      </w:r>
      <w:r>
        <w:rPr>
          <w:spacing w:val="-18"/>
        </w:rPr>
        <w:t> </w:t>
      </w:r>
      <w:r>
        <w:rPr/>
        <w:t>Se</w:t>
      </w:r>
      <w:r>
        <w:rPr>
          <w:spacing w:val="-17"/>
        </w:rPr>
        <w:t> </w:t>
      </w:r>
      <w:r>
        <w:rPr/>
        <w:t>agrega</w:t>
      </w:r>
      <w:r>
        <w:rPr>
          <w:spacing w:val="-18"/>
        </w:rPr>
        <w:t> </w:t>
      </w:r>
      <w:r>
        <w:rPr/>
        <w:t>que</w:t>
      </w:r>
      <w:r>
        <w:rPr>
          <w:spacing w:val="-18"/>
        </w:rPr>
        <w:t> </w:t>
      </w:r>
      <w:r>
        <w:rPr/>
        <w:t>unos</w:t>
      </w:r>
      <w:r>
        <w:rPr>
          <w:spacing w:val="-17"/>
        </w:rPr>
        <w:t> </w:t>
      </w:r>
      <w:r>
        <w:rPr/>
        <w:t>y</w:t>
      </w:r>
      <w:r>
        <w:rPr>
          <w:spacing w:val="-18"/>
        </w:rPr>
        <w:t> </w:t>
      </w:r>
      <w:r>
        <w:rPr/>
        <w:t>otros “deben</w:t>
      </w:r>
      <w:r>
        <w:rPr>
          <w:spacing w:val="-9"/>
        </w:rPr>
        <w:t> </w:t>
      </w:r>
      <w:r>
        <w:rPr/>
        <w:t>ser</w:t>
      </w:r>
      <w:r>
        <w:rPr>
          <w:spacing w:val="-8"/>
        </w:rPr>
        <w:t> </w:t>
      </w:r>
      <w:r>
        <w:rPr/>
        <w:t>categorías</w:t>
      </w:r>
      <w:r>
        <w:rPr>
          <w:spacing w:val="-8"/>
        </w:rPr>
        <w:t> </w:t>
      </w:r>
      <w:r>
        <w:rPr/>
        <w:t>entendidas</w:t>
      </w:r>
      <w:r>
        <w:rPr>
          <w:spacing w:val="-11"/>
        </w:rPr>
        <w:t> </w:t>
      </w:r>
      <w:r>
        <w:rPr/>
        <w:t>integralmente</w:t>
      </w:r>
      <w:r>
        <w:rPr>
          <w:spacing w:val="-10"/>
        </w:rPr>
        <w:t> </w:t>
      </w:r>
      <w:r>
        <w:rPr/>
        <w:t>y</w:t>
      </w:r>
      <w:r>
        <w:rPr>
          <w:spacing w:val="-5"/>
        </w:rPr>
        <w:t> </w:t>
      </w:r>
      <w:r>
        <w:rPr/>
        <w:t>de</w:t>
      </w:r>
      <w:r>
        <w:rPr>
          <w:spacing w:val="-10"/>
        </w:rPr>
        <w:t> </w:t>
      </w:r>
      <w:r>
        <w:rPr/>
        <w:t>forma</w:t>
      </w:r>
      <w:r>
        <w:rPr>
          <w:spacing w:val="-7"/>
        </w:rPr>
        <w:t> </w:t>
      </w:r>
      <w:r>
        <w:rPr/>
        <w:t>conglobada</w:t>
      </w:r>
      <w:r>
        <w:rPr>
          <w:spacing w:val="-7"/>
        </w:rPr>
        <w:t> </w:t>
      </w:r>
      <w:r>
        <w:rPr/>
        <w:t>como derechos</w:t>
      </w:r>
      <w:r>
        <w:rPr>
          <w:spacing w:val="-12"/>
        </w:rPr>
        <w:t> </w:t>
      </w:r>
      <w:r>
        <w:rPr/>
        <w:t>humanos</w:t>
      </w:r>
      <w:r>
        <w:rPr>
          <w:b/>
        </w:rPr>
        <w:t>,</w:t>
      </w:r>
      <w:r>
        <w:rPr>
          <w:b/>
          <w:spacing w:val="-9"/>
        </w:rPr>
        <w:t> </w:t>
      </w:r>
      <w:r>
        <w:rPr/>
        <w:t>sin</w:t>
      </w:r>
      <w:r>
        <w:rPr>
          <w:spacing w:val="-12"/>
        </w:rPr>
        <w:t> </w:t>
      </w:r>
      <w:r>
        <w:rPr/>
        <w:t>jerarquías</w:t>
      </w:r>
      <w:r>
        <w:rPr>
          <w:spacing w:val="-12"/>
        </w:rPr>
        <w:t> </w:t>
      </w:r>
      <w:r>
        <w:rPr/>
        <w:t>entre</w:t>
      </w:r>
      <w:r>
        <w:rPr>
          <w:spacing w:val="-13"/>
        </w:rPr>
        <w:t> </w:t>
      </w:r>
      <w:r>
        <w:rPr/>
        <w:t>sí</w:t>
      </w:r>
      <w:r>
        <w:rPr>
          <w:spacing w:val="-12"/>
        </w:rPr>
        <w:t> </w:t>
      </w:r>
      <w:r>
        <w:rPr/>
        <w:t>y</w:t>
      </w:r>
      <w:r>
        <w:rPr>
          <w:spacing w:val="-12"/>
        </w:rPr>
        <w:t> </w:t>
      </w:r>
      <w:r>
        <w:rPr/>
        <w:t>como</w:t>
      </w:r>
      <w:r>
        <w:rPr>
          <w:spacing w:val="-12"/>
        </w:rPr>
        <w:t> </w:t>
      </w:r>
      <w:r>
        <w:rPr/>
        <w:t>exigibles</w:t>
      </w:r>
      <w:r>
        <w:rPr>
          <w:spacing w:val="-12"/>
        </w:rPr>
        <w:t> </w:t>
      </w:r>
      <w:r>
        <w:rPr/>
        <w:t>en</w:t>
      </w:r>
      <w:r>
        <w:rPr>
          <w:spacing w:val="-13"/>
        </w:rPr>
        <w:t> </w:t>
      </w:r>
      <w:r>
        <w:rPr/>
        <w:t>todos</w:t>
      </w:r>
      <w:r>
        <w:rPr>
          <w:spacing w:val="-14"/>
        </w:rPr>
        <w:t> </w:t>
      </w:r>
      <w:r>
        <w:rPr/>
        <w:t>los</w:t>
      </w:r>
      <w:r>
        <w:rPr>
          <w:spacing w:val="-10"/>
        </w:rPr>
        <w:t> </w:t>
      </w:r>
      <w:r>
        <w:rPr/>
        <w:t>casos ante las autoridades que resulten competentes”</w:t>
      </w:r>
      <w:r>
        <w:rPr>
          <w:position w:val="7"/>
          <w:sz w:val="13"/>
        </w:rPr>
        <w:t>58</w:t>
      </w:r>
      <w:r>
        <w:rPr/>
        <w:t>.</w:t>
      </w:r>
    </w:p>
    <w:p>
      <w:pPr>
        <w:pStyle w:val="BodyText"/>
      </w:pPr>
    </w:p>
    <w:p>
      <w:pPr>
        <w:pStyle w:val="ListParagraph"/>
        <w:numPr>
          <w:ilvl w:val="2"/>
          <w:numId w:val="18"/>
        </w:numPr>
        <w:tabs>
          <w:tab w:pos="1082" w:val="left" w:leader="none"/>
        </w:tabs>
        <w:spacing w:line="240" w:lineRule="auto" w:before="0" w:after="0"/>
        <w:ind w:left="1081" w:right="379" w:hanging="360"/>
        <w:jc w:val="both"/>
        <w:rPr>
          <w:sz w:val="20"/>
        </w:rPr>
      </w:pPr>
      <w:r>
        <w:rPr>
          <w:sz w:val="20"/>
        </w:rPr>
        <w:t>Nuevamente, y tal como lo expresara en los votos emitidos en los casos previamente</w:t>
      </w:r>
      <w:r>
        <w:rPr>
          <w:spacing w:val="-16"/>
          <w:sz w:val="20"/>
        </w:rPr>
        <w:t> </w:t>
      </w:r>
      <w:r>
        <w:rPr>
          <w:sz w:val="20"/>
        </w:rPr>
        <w:t>citados,</w:t>
      </w:r>
      <w:r>
        <w:rPr>
          <w:spacing w:val="-15"/>
          <w:sz w:val="20"/>
        </w:rPr>
        <w:t> </w:t>
      </w:r>
      <w:r>
        <w:rPr>
          <w:sz w:val="20"/>
        </w:rPr>
        <w:t>reitero</w:t>
      </w:r>
      <w:r>
        <w:rPr>
          <w:spacing w:val="-17"/>
          <w:sz w:val="20"/>
        </w:rPr>
        <w:t> </w:t>
      </w:r>
      <w:r>
        <w:rPr>
          <w:sz w:val="20"/>
        </w:rPr>
        <w:t>la</w:t>
      </w:r>
      <w:r>
        <w:rPr>
          <w:spacing w:val="-17"/>
          <w:sz w:val="20"/>
        </w:rPr>
        <w:t> </w:t>
      </w:r>
      <w:r>
        <w:rPr>
          <w:sz w:val="20"/>
        </w:rPr>
        <w:t>ausencia</w:t>
      </w:r>
      <w:r>
        <w:rPr>
          <w:spacing w:val="-14"/>
          <w:sz w:val="20"/>
        </w:rPr>
        <w:t> </w:t>
      </w:r>
      <w:r>
        <w:rPr>
          <w:sz w:val="20"/>
        </w:rPr>
        <w:t>de</w:t>
      </w:r>
      <w:r>
        <w:rPr>
          <w:spacing w:val="-16"/>
          <w:sz w:val="20"/>
        </w:rPr>
        <w:t> </w:t>
      </w:r>
      <w:r>
        <w:rPr>
          <w:sz w:val="20"/>
        </w:rPr>
        <w:t>competencia</w:t>
      </w:r>
      <w:r>
        <w:rPr>
          <w:spacing w:val="-14"/>
          <w:sz w:val="20"/>
        </w:rPr>
        <w:t> </w:t>
      </w:r>
      <w:r>
        <w:rPr>
          <w:sz w:val="20"/>
        </w:rPr>
        <w:t>de</w:t>
      </w:r>
      <w:r>
        <w:rPr>
          <w:spacing w:val="-16"/>
          <w:sz w:val="20"/>
        </w:rPr>
        <w:t> </w:t>
      </w:r>
      <w:r>
        <w:rPr>
          <w:sz w:val="20"/>
        </w:rPr>
        <w:t>este</w:t>
      </w:r>
      <w:r>
        <w:rPr>
          <w:spacing w:val="-16"/>
          <w:sz w:val="20"/>
        </w:rPr>
        <w:t> </w:t>
      </w:r>
      <w:r>
        <w:rPr>
          <w:sz w:val="20"/>
        </w:rPr>
        <w:t>Tribunal</w:t>
      </w:r>
      <w:r>
        <w:rPr>
          <w:spacing w:val="-17"/>
          <w:sz w:val="20"/>
        </w:rPr>
        <w:t> </w:t>
      </w:r>
      <w:r>
        <w:rPr>
          <w:sz w:val="20"/>
        </w:rPr>
        <w:t>para declarar la violación autónoma de los DESCA.</w:t>
      </w:r>
    </w:p>
    <w:p>
      <w:pPr>
        <w:pStyle w:val="BodyText"/>
      </w:pPr>
    </w:p>
    <w:p>
      <w:pPr>
        <w:pStyle w:val="ListParagraph"/>
        <w:numPr>
          <w:ilvl w:val="2"/>
          <w:numId w:val="18"/>
        </w:numPr>
        <w:tabs>
          <w:tab w:pos="1082" w:val="left" w:leader="none"/>
        </w:tabs>
        <w:spacing w:line="240" w:lineRule="auto" w:before="0" w:after="0"/>
        <w:ind w:left="1081" w:right="376" w:hanging="360"/>
        <w:jc w:val="both"/>
        <w:rPr>
          <w:sz w:val="20"/>
        </w:rPr>
      </w:pPr>
      <w:r>
        <w:rPr>
          <w:sz w:val="20"/>
        </w:rPr>
        <w:t>La teoría de la justiciabilidad directa de los DESCA genera un conjunto de problemas lógicos, jurídicos y prácticos, que no han hecho sino afectar la razonable predictibilidad y seguridad jurídica que debe garantizar este Tribunal para todos los sujetos procesales.</w:t>
      </w:r>
    </w:p>
    <w:p>
      <w:pPr>
        <w:pStyle w:val="BodyText"/>
        <w:spacing w:before="1"/>
      </w:pPr>
    </w:p>
    <w:p>
      <w:pPr>
        <w:pStyle w:val="ListParagraph"/>
        <w:numPr>
          <w:ilvl w:val="2"/>
          <w:numId w:val="18"/>
        </w:numPr>
        <w:tabs>
          <w:tab w:pos="1082" w:val="left" w:leader="none"/>
        </w:tabs>
        <w:spacing w:line="240" w:lineRule="auto" w:before="1" w:after="0"/>
        <w:ind w:left="1081" w:right="378" w:hanging="360"/>
        <w:jc w:val="both"/>
        <w:rPr>
          <w:sz w:val="20"/>
        </w:rPr>
      </w:pPr>
      <w:r>
        <w:rPr>
          <w:sz w:val="20"/>
        </w:rPr>
        <w:t>En efecto, tal modo de proceder soslaya la exigencia de que las obligaciones internacionales deban emanar del consentimiento previo y expreso de los Estados; omite explicitar que éstos no han otorgado competencia a este Tribunal para pronunciarse respecto de los DESCA -como consta tanto del Tratado</w:t>
      </w:r>
      <w:r>
        <w:rPr>
          <w:spacing w:val="-10"/>
          <w:sz w:val="20"/>
        </w:rPr>
        <w:t> </w:t>
      </w:r>
      <w:r>
        <w:rPr>
          <w:sz w:val="20"/>
        </w:rPr>
        <w:t>como</w:t>
      </w:r>
      <w:r>
        <w:rPr>
          <w:spacing w:val="-13"/>
          <w:sz w:val="20"/>
        </w:rPr>
        <w:t> </w:t>
      </w:r>
      <w:r>
        <w:rPr>
          <w:sz w:val="20"/>
        </w:rPr>
        <w:t>de</w:t>
      </w:r>
      <w:r>
        <w:rPr>
          <w:spacing w:val="-13"/>
          <w:sz w:val="20"/>
        </w:rPr>
        <w:t> </w:t>
      </w:r>
      <w:r>
        <w:rPr>
          <w:sz w:val="20"/>
        </w:rPr>
        <w:t>su</w:t>
      </w:r>
      <w:r>
        <w:rPr>
          <w:spacing w:val="-11"/>
          <w:sz w:val="20"/>
        </w:rPr>
        <w:t> </w:t>
      </w:r>
      <w:r>
        <w:rPr>
          <w:sz w:val="20"/>
        </w:rPr>
        <w:t>Protocolo</w:t>
      </w:r>
      <w:r>
        <w:rPr>
          <w:spacing w:val="-13"/>
          <w:sz w:val="20"/>
        </w:rPr>
        <w:t> </w:t>
      </w:r>
      <w:r>
        <w:rPr>
          <w:sz w:val="20"/>
        </w:rPr>
        <w:t>Adicional-</w:t>
      </w:r>
      <w:r>
        <w:rPr>
          <w:position w:val="7"/>
          <w:sz w:val="13"/>
        </w:rPr>
        <w:t>59</w:t>
      </w:r>
      <w:r>
        <w:rPr>
          <w:sz w:val="20"/>
        </w:rPr>
        <w:t>;</w:t>
      </w:r>
      <w:r>
        <w:rPr>
          <w:spacing w:val="-13"/>
          <w:sz w:val="20"/>
        </w:rPr>
        <w:t> </w:t>
      </w:r>
      <w:r>
        <w:rPr>
          <w:sz w:val="20"/>
        </w:rPr>
        <w:t>pretende</w:t>
      </w:r>
      <w:r>
        <w:rPr>
          <w:spacing w:val="-15"/>
          <w:sz w:val="20"/>
        </w:rPr>
        <w:t> </w:t>
      </w:r>
      <w:r>
        <w:rPr>
          <w:sz w:val="20"/>
        </w:rPr>
        <w:t>ampliar</w:t>
      </w:r>
      <w:r>
        <w:rPr>
          <w:spacing w:val="-12"/>
          <w:sz w:val="20"/>
        </w:rPr>
        <w:t> </w:t>
      </w:r>
      <w:r>
        <w:rPr>
          <w:sz w:val="20"/>
        </w:rPr>
        <w:t>artificialmente</w:t>
      </w:r>
      <w:r>
        <w:rPr>
          <w:spacing w:val="-15"/>
          <w:sz w:val="20"/>
        </w:rPr>
        <w:t> </w:t>
      </w:r>
      <w:r>
        <w:rPr>
          <w:sz w:val="20"/>
        </w:rPr>
        <w:t>la competencia de la Corte y se aparta de las reglas de interpretación del Tratado. Por ende, en la práctica, se está alterando el contenido del instrumento al margen de las reglas previstas para su modificación o enmienda,</w:t>
      </w:r>
      <w:r>
        <w:rPr>
          <w:position w:val="7"/>
          <w:sz w:val="13"/>
        </w:rPr>
        <w:t>60</w:t>
      </w:r>
      <w:r>
        <w:rPr>
          <w:spacing w:val="18"/>
          <w:position w:val="7"/>
          <w:sz w:val="13"/>
        </w:rPr>
        <w:t> </w:t>
      </w:r>
      <w:r>
        <w:rPr>
          <w:sz w:val="20"/>
        </w:rPr>
        <w:t>es</w:t>
      </w:r>
      <w:r>
        <w:rPr>
          <w:spacing w:val="-11"/>
          <w:sz w:val="20"/>
        </w:rPr>
        <w:t> </w:t>
      </w:r>
      <w:r>
        <w:rPr>
          <w:sz w:val="20"/>
        </w:rPr>
        <w:t>decir,</w:t>
      </w:r>
      <w:r>
        <w:rPr>
          <w:spacing w:val="-10"/>
          <w:sz w:val="20"/>
        </w:rPr>
        <w:t> </w:t>
      </w:r>
      <w:r>
        <w:rPr>
          <w:sz w:val="20"/>
        </w:rPr>
        <w:t>está</w:t>
      </w:r>
      <w:r>
        <w:rPr>
          <w:spacing w:val="-12"/>
          <w:sz w:val="20"/>
        </w:rPr>
        <w:t> </w:t>
      </w:r>
      <w:r>
        <w:rPr>
          <w:sz w:val="20"/>
        </w:rPr>
        <w:t>operando</w:t>
      </w:r>
      <w:r>
        <w:rPr>
          <w:spacing w:val="-11"/>
          <w:sz w:val="20"/>
        </w:rPr>
        <w:t> </w:t>
      </w:r>
      <w:r>
        <w:rPr>
          <w:sz w:val="20"/>
        </w:rPr>
        <w:t>una</w:t>
      </w:r>
      <w:r>
        <w:rPr>
          <w:spacing w:val="-12"/>
          <w:sz w:val="20"/>
        </w:rPr>
        <w:t> </w:t>
      </w:r>
      <w:r>
        <w:rPr>
          <w:sz w:val="20"/>
        </w:rPr>
        <w:t>mutación</w:t>
      </w:r>
      <w:r>
        <w:rPr>
          <w:spacing w:val="-11"/>
          <w:sz w:val="20"/>
        </w:rPr>
        <w:t> </w:t>
      </w:r>
      <w:r>
        <w:rPr>
          <w:sz w:val="20"/>
        </w:rPr>
        <w:t>jurisprudencial</w:t>
      </w:r>
      <w:r>
        <w:rPr>
          <w:spacing w:val="-12"/>
          <w:sz w:val="20"/>
        </w:rPr>
        <w:t> </w:t>
      </w:r>
      <w:r>
        <w:rPr>
          <w:sz w:val="20"/>
        </w:rPr>
        <w:t>del</w:t>
      </w:r>
      <w:r>
        <w:rPr>
          <w:spacing w:val="-12"/>
          <w:sz w:val="20"/>
        </w:rPr>
        <w:t> </w:t>
      </w:r>
      <w:r>
        <w:rPr>
          <w:sz w:val="20"/>
        </w:rPr>
        <w:t>texto</w:t>
      </w:r>
      <w:r>
        <w:rPr>
          <w:position w:val="7"/>
          <w:sz w:val="13"/>
        </w:rPr>
        <w:t>61</w:t>
      </w:r>
      <w:r>
        <w:rPr>
          <w:sz w:val="20"/>
        </w:rPr>
        <w:t>.</w:t>
      </w:r>
    </w:p>
    <w:p>
      <w:pPr>
        <w:pStyle w:val="BodyText"/>
        <w:spacing w:before="1"/>
      </w:pPr>
    </w:p>
    <w:p>
      <w:pPr>
        <w:pStyle w:val="ListParagraph"/>
        <w:numPr>
          <w:ilvl w:val="2"/>
          <w:numId w:val="18"/>
        </w:numPr>
        <w:tabs>
          <w:tab w:pos="1082" w:val="left" w:leader="none"/>
        </w:tabs>
        <w:spacing w:line="240" w:lineRule="auto" w:before="0" w:after="0"/>
        <w:ind w:left="1081" w:right="376" w:hanging="360"/>
        <w:jc w:val="both"/>
        <w:rPr>
          <w:sz w:val="20"/>
        </w:rPr>
      </w:pPr>
      <w:r>
        <w:rPr>
          <w:sz w:val="20"/>
        </w:rPr>
        <w:t>En la sentencia del caso objeto de este voto, el primer fundamento que se brinda para afirmar la justiciabilidad directa del derecho al trabajo es un argumento de autoridad, puesto que se hace referencia a diferentes precedentes, citándose al efecto —entre otros—las sentencias de los casos </w:t>
      </w:r>
      <w:r>
        <w:rPr>
          <w:i/>
          <w:sz w:val="20"/>
        </w:rPr>
        <w:t>Lagos del Campo Vs. Perú</w:t>
      </w:r>
      <w:r>
        <w:rPr>
          <w:sz w:val="20"/>
        </w:rPr>
        <w:t>, </w:t>
      </w:r>
      <w:r>
        <w:rPr>
          <w:i/>
          <w:sz w:val="20"/>
        </w:rPr>
        <w:t>Palacio Urrutia y otros Vs. Ecuador </w:t>
      </w:r>
      <w:r>
        <w:rPr>
          <w:sz w:val="20"/>
        </w:rPr>
        <w:t>o </w:t>
      </w:r>
      <w:r>
        <w:rPr>
          <w:i/>
          <w:sz w:val="20"/>
        </w:rPr>
        <w:t>Aguinaya</w:t>
      </w:r>
      <w:r>
        <w:rPr>
          <w:i/>
          <w:sz w:val="20"/>
        </w:rPr>
        <w:t> Aillón Vs. Ecuador</w:t>
      </w:r>
      <w:r>
        <w:rPr>
          <w:sz w:val="20"/>
        </w:rPr>
        <w:t>, que protegerían el derecho al trabajo a partir del artículo 26 de la Convención</w:t>
      </w:r>
      <w:r>
        <w:rPr>
          <w:position w:val="7"/>
          <w:sz w:val="13"/>
        </w:rPr>
        <w:t>62</w:t>
      </w:r>
      <w:r>
        <w:rPr>
          <w:sz w:val="20"/>
        </w:rPr>
        <w:t>.</w:t>
      </w:r>
    </w:p>
    <w:p>
      <w:pPr>
        <w:pStyle w:val="BodyText"/>
        <w:spacing w:before="12"/>
        <w:rPr>
          <w:sz w:val="19"/>
        </w:rPr>
      </w:pPr>
    </w:p>
    <w:p>
      <w:pPr>
        <w:pStyle w:val="ListParagraph"/>
        <w:numPr>
          <w:ilvl w:val="2"/>
          <w:numId w:val="18"/>
        </w:numPr>
        <w:tabs>
          <w:tab w:pos="1082" w:val="left" w:leader="none"/>
        </w:tabs>
        <w:spacing w:line="240" w:lineRule="auto" w:before="0" w:after="0"/>
        <w:ind w:left="1081" w:right="379" w:hanging="360"/>
        <w:jc w:val="both"/>
        <w:rPr>
          <w:sz w:val="20"/>
        </w:rPr>
      </w:pPr>
      <w:r>
        <w:rPr>
          <w:sz w:val="20"/>
        </w:rPr>
        <w:t>Como he señalado en otras oportunidades, afirmar la ausencia de justiciabilidad directa de los DESCA ante la Corte, no implica desconocer la existencia, la enorme importancia de tales derechos, el carácter interdependiente</w:t>
      </w:r>
      <w:r>
        <w:rPr>
          <w:spacing w:val="-18"/>
          <w:sz w:val="20"/>
        </w:rPr>
        <w:t> </w:t>
      </w:r>
      <w:r>
        <w:rPr>
          <w:sz w:val="20"/>
        </w:rPr>
        <w:t>e</w:t>
      </w:r>
      <w:r>
        <w:rPr>
          <w:spacing w:val="-18"/>
          <w:sz w:val="20"/>
        </w:rPr>
        <w:t> </w:t>
      </w:r>
      <w:r>
        <w:rPr>
          <w:sz w:val="20"/>
        </w:rPr>
        <w:t>indivisible</w:t>
      </w:r>
      <w:r>
        <w:rPr>
          <w:spacing w:val="-17"/>
          <w:sz w:val="20"/>
        </w:rPr>
        <w:t> </w:t>
      </w:r>
      <w:r>
        <w:rPr>
          <w:sz w:val="20"/>
        </w:rPr>
        <w:t>que</w:t>
      </w:r>
      <w:r>
        <w:rPr>
          <w:spacing w:val="-18"/>
          <w:sz w:val="20"/>
        </w:rPr>
        <w:t> </w:t>
      </w:r>
      <w:r>
        <w:rPr>
          <w:sz w:val="20"/>
        </w:rPr>
        <w:t>estos</w:t>
      </w:r>
      <w:r>
        <w:rPr>
          <w:spacing w:val="-17"/>
          <w:sz w:val="20"/>
        </w:rPr>
        <w:t> </w:t>
      </w:r>
      <w:r>
        <w:rPr>
          <w:sz w:val="20"/>
        </w:rPr>
        <w:t>tienen</w:t>
      </w:r>
      <w:r>
        <w:rPr>
          <w:spacing w:val="-18"/>
          <w:sz w:val="20"/>
        </w:rPr>
        <w:t> </w:t>
      </w:r>
      <w:r>
        <w:rPr>
          <w:sz w:val="20"/>
        </w:rPr>
        <w:t>respecto</w:t>
      </w:r>
      <w:r>
        <w:rPr>
          <w:spacing w:val="-18"/>
          <w:sz w:val="20"/>
        </w:rPr>
        <w:t> </w:t>
      </w:r>
      <w:r>
        <w:rPr>
          <w:sz w:val="20"/>
        </w:rPr>
        <w:t>de</w:t>
      </w:r>
      <w:r>
        <w:rPr>
          <w:spacing w:val="-17"/>
          <w:sz w:val="20"/>
        </w:rPr>
        <w:t> </w:t>
      </w:r>
      <w:r>
        <w:rPr>
          <w:sz w:val="20"/>
        </w:rPr>
        <w:t>los</w:t>
      </w:r>
      <w:r>
        <w:rPr>
          <w:spacing w:val="-18"/>
          <w:sz w:val="20"/>
        </w:rPr>
        <w:t> </w:t>
      </w:r>
      <w:r>
        <w:rPr>
          <w:sz w:val="20"/>
        </w:rPr>
        <w:t>derechos</w:t>
      </w:r>
      <w:r>
        <w:rPr>
          <w:spacing w:val="-17"/>
          <w:sz w:val="20"/>
        </w:rPr>
        <w:t> </w:t>
      </w:r>
      <w:r>
        <w:rPr>
          <w:sz w:val="20"/>
        </w:rPr>
        <w:t>civiles y políticos, ni tampoco que carezcan de protección o que no deban ser protegidos.</w:t>
      </w:r>
      <w:r>
        <w:rPr>
          <w:spacing w:val="-16"/>
          <w:sz w:val="20"/>
        </w:rPr>
        <w:t> </w:t>
      </w:r>
      <w:r>
        <w:rPr>
          <w:sz w:val="20"/>
        </w:rPr>
        <w:t>Es</w:t>
      </w:r>
      <w:r>
        <w:rPr>
          <w:spacing w:val="-14"/>
          <w:sz w:val="20"/>
        </w:rPr>
        <w:t> </w:t>
      </w:r>
      <w:r>
        <w:rPr>
          <w:sz w:val="20"/>
        </w:rPr>
        <w:t>deber</w:t>
      </w:r>
      <w:r>
        <w:rPr>
          <w:spacing w:val="-16"/>
          <w:sz w:val="20"/>
        </w:rPr>
        <w:t> </w:t>
      </w:r>
      <w:r>
        <w:rPr>
          <w:sz w:val="20"/>
        </w:rPr>
        <w:t>de</w:t>
      </w:r>
      <w:r>
        <w:rPr>
          <w:spacing w:val="-14"/>
          <w:sz w:val="20"/>
        </w:rPr>
        <w:t> </w:t>
      </w:r>
      <w:r>
        <w:rPr>
          <w:sz w:val="20"/>
        </w:rPr>
        <w:t>los</w:t>
      </w:r>
      <w:r>
        <w:rPr>
          <w:spacing w:val="-16"/>
          <w:sz w:val="20"/>
        </w:rPr>
        <w:t> </w:t>
      </w:r>
      <w:r>
        <w:rPr>
          <w:sz w:val="20"/>
        </w:rPr>
        <w:t>Estados</w:t>
      </w:r>
      <w:r>
        <w:rPr>
          <w:spacing w:val="-14"/>
          <w:sz w:val="20"/>
        </w:rPr>
        <w:t> </w:t>
      </w:r>
      <w:r>
        <w:rPr>
          <w:sz w:val="20"/>
        </w:rPr>
        <w:t>permitir</w:t>
      </w:r>
      <w:r>
        <w:rPr>
          <w:spacing w:val="-14"/>
          <w:sz w:val="20"/>
        </w:rPr>
        <w:t> </w:t>
      </w:r>
      <w:r>
        <w:rPr>
          <w:sz w:val="20"/>
        </w:rPr>
        <w:t>que</w:t>
      </w:r>
      <w:r>
        <w:rPr>
          <w:spacing w:val="-14"/>
          <w:sz w:val="20"/>
        </w:rPr>
        <w:t> </w:t>
      </w:r>
      <w:r>
        <w:rPr>
          <w:sz w:val="20"/>
        </w:rPr>
        <w:t>la</w:t>
      </w:r>
      <w:r>
        <w:rPr>
          <w:spacing w:val="-15"/>
          <w:sz w:val="20"/>
        </w:rPr>
        <w:t> </w:t>
      </w:r>
      <w:r>
        <w:rPr>
          <w:sz w:val="20"/>
        </w:rPr>
        <w:t>autonomía</w:t>
      </w:r>
      <w:r>
        <w:rPr>
          <w:spacing w:val="-15"/>
          <w:sz w:val="20"/>
        </w:rPr>
        <w:t> </w:t>
      </w:r>
      <w:r>
        <w:rPr>
          <w:sz w:val="20"/>
        </w:rPr>
        <w:t>de</w:t>
      </w:r>
      <w:r>
        <w:rPr>
          <w:spacing w:val="-16"/>
          <w:sz w:val="20"/>
        </w:rPr>
        <w:t> </w:t>
      </w:r>
      <w:r>
        <w:rPr>
          <w:sz w:val="20"/>
        </w:rPr>
        <w:t>las</w:t>
      </w:r>
      <w:r>
        <w:rPr>
          <w:spacing w:val="-16"/>
          <w:sz w:val="20"/>
        </w:rPr>
        <w:t> </w:t>
      </w:r>
      <w:r>
        <w:rPr>
          <w:sz w:val="20"/>
        </w:rPr>
        <w:t>personas se actualice, lo cual implica que estas puedan contar con acceso a bienes primarios (más amplios que los definidos en el ámbito de la filosofía política por John Rawls)</w:t>
      </w:r>
      <w:r>
        <w:rPr>
          <w:position w:val="7"/>
          <w:sz w:val="13"/>
        </w:rPr>
        <w:t>63</w:t>
      </w:r>
      <w:r>
        <w:rPr>
          <w:sz w:val="20"/>
        </w:rPr>
        <w:t>, que hagan posible el desarrollo de sus capacidades, esto</w:t>
      </w:r>
    </w:p>
    <w:p>
      <w:pPr>
        <w:pStyle w:val="BodyText"/>
      </w:pPr>
    </w:p>
    <w:p>
      <w:pPr>
        <w:pStyle w:val="BodyText"/>
        <w:spacing w:before="8"/>
      </w:pPr>
      <w:r>
        <w:rPr/>
        <w:pict>
          <v:rect style="position:absolute;margin-left:85.103996pt;margin-top:13.801602pt;width:144.020pt;height:.71997pt;mso-position-horizontal-relative:page;mso-position-vertical-relative:paragraph;z-index:-15692288;mso-wrap-distance-left:0;mso-wrap-distance-right:0" id="docshape74" filled="true" fillcolor="#000000" stroked="false">
            <v:fill type="solid"/>
            <w10:wrap type="topAndBottom"/>
          </v:rect>
        </w:pict>
      </w:r>
    </w:p>
    <w:p>
      <w:pPr>
        <w:spacing w:before="100"/>
        <w:ind w:left="362" w:right="0" w:firstLine="0"/>
        <w:jc w:val="left"/>
        <w:rPr>
          <w:sz w:val="16"/>
        </w:rPr>
      </w:pPr>
      <w:r>
        <w:rPr>
          <w:sz w:val="16"/>
          <w:vertAlign w:val="superscript"/>
        </w:rPr>
        <w:t>57</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136.</w:t>
      </w:r>
    </w:p>
    <w:p>
      <w:pPr>
        <w:spacing w:before="0"/>
        <w:ind w:left="362" w:right="0" w:firstLine="0"/>
        <w:jc w:val="left"/>
        <w:rPr>
          <w:sz w:val="16"/>
        </w:rPr>
      </w:pPr>
      <w:r>
        <w:rPr>
          <w:sz w:val="16"/>
          <w:vertAlign w:val="superscript"/>
        </w:rPr>
        <w:t>58</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136.</w:t>
      </w:r>
    </w:p>
    <w:p>
      <w:pPr>
        <w:spacing w:before="0"/>
        <w:ind w:left="362" w:right="0" w:firstLine="0"/>
        <w:jc w:val="left"/>
        <w:rPr>
          <w:sz w:val="16"/>
        </w:rPr>
      </w:pPr>
      <w:r>
        <w:rPr>
          <w:sz w:val="16"/>
          <w:vertAlign w:val="superscript"/>
        </w:rPr>
        <w:t>59</w:t>
      </w:r>
      <w:r>
        <w:rPr>
          <w:sz w:val="16"/>
          <w:vertAlign w:val="baseline"/>
        </w:rPr>
        <w:t> Protocolo</w:t>
      </w:r>
      <w:r>
        <w:rPr>
          <w:spacing w:val="38"/>
          <w:sz w:val="16"/>
          <w:vertAlign w:val="baseline"/>
        </w:rPr>
        <w:t> </w:t>
      </w:r>
      <w:r>
        <w:rPr>
          <w:sz w:val="16"/>
          <w:vertAlign w:val="baseline"/>
        </w:rPr>
        <w:t>adicional</w:t>
      </w:r>
      <w:r>
        <w:rPr>
          <w:spacing w:val="38"/>
          <w:sz w:val="16"/>
          <w:vertAlign w:val="baseline"/>
        </w:rPr>
        <w:t> </w:t>
      </w:r>
      <w:r>
        <w:rPr>
          <w:sz w:val="16"/>
          <w:vertAlign w:val="baseline"/>
        </w:rPr>
        <w:t>a</w:t>
      </w:r>
      <w:r>
        <w:rPr>
          <w:spacing w:val="39"/>
          <w:sz w:val="16"/>
          <w:vertAlign w:val="baseline"/>
        </w:rPr>
        <w:t> </w:t>
      </w:r>
      <w:r>
        <w:rPr>
          <w:sz w:val="16"/>
          <w:vertAlign w:val="baseline"/>
        </w:rPr>
        <w:t>la</w:t>
      </w:r>
      <w:r>
        <w:rPr>
          <w:spacing w:val="36"/>
          <w:sz w:val="16"/>
          <w:vertAlign w:val="baseline"/>
        </w:rPr>
        <w:t> </w:t>
      </w:r>
      <w:r>
        <w:rPr>
          <w:sz w:val="16"/>
          <w:vertAlign w:val="baseline"/>
        </w:rPr>
        <w:t>Convención</w:t>
      </w:r>
      <w:r>
        <w:rPr>
          <w:spacing w:val="36"/>
          <w:sz w:val="16"/>
          <w:vertAlign w:val="baseline"/>
        </w:rPr>
        <w:t> </w:t>
      </w:r>
      <w:r>
        <w:rPr>
          <w:sz w:val="16"/>
          <w:vertAlign w:val="baseline"/>
        </w:rPr>
        <w:t>Americana</w:t>
      </w:r>
      <w:r>
        <w:rPr>
          <w:spacing w:val="39"/>
          <w:sz w:val="16"/>
          <w:vertAlign w:val="baseline"/>
        </w:rPr>
        <w:t> </w:t>
      </w:r>
      <w:r>
        <w:rPr>
          <w:sz w:val="16"/>
          <w:vertAlign w:val="baseline"/>
        </w:rPr>
        <w:t>sobre</w:t>
      </w:r>
      <w:r>
        <w:rPr>
          <w:spacing w:val="37"/>
          <w:sz w:val="16"/>
          <w:vertAlign w:val="baseline"/>
        </w:rPr>
        <w:t> </w:t>
      </w:r>
      <w:r>
        <w:rPr>
          <w:sz w:val="16"/>
          <w:vertAlign w:val="baseline"/>
        </w:rPr>
        <w:t>Derechos</w:t>
      </w:r>
      <w:r>
        <w:rPr>
          <w:spacing w:val="39"/>
          <w:sz w:val="16"/>
          <w:vertAlign w:val="baseline"/>
        </w:rPr>
        <w:t> </w:t>
      </w:r>
      <w:r>
        <w:rPr>
          <w:sz w:val="16"/>
          <w:vertAlign w:val="baseline"/>
        </w:rPr>
        <w:t>Humanos</w:t>
      </w:r>
      <w:r>
        <w:rPr>
          <w:spacing w:val="37"/>
          <w:sz w:val="16"/>
          <w:vertAlign w:val="baseline"/>
        </w:rPr>
        <w:t> </w:t>
      </w:r>
      <w:r>
        <w:rPr>
          <w:sz w:val="16"/>
          <w:vertAlign w:val="baseline"/>
        </w:rPr>
        <w:t>en</w:t>
      </w:r>
      <w:r>
        <w:rPr>
          <w:spacing w:val="39"/>
          <w:sz w:val="16"/>
          <w:vertAlign w:val="baseline"/>
        </w:rPr>
        <w:t> </w:t>
      </w:r>
      <w:r>
        <w:rPr>
          <w:sz w:val="16"/>
          <w:vertAlign w:val="baseline"/>
        </w:rPr>
        <w:t>materia</w:t>
      </w:r>
      <w:r>
        <w:rPr>
          <w:spacing w:val="39"/>
          <w:sz w:val="16"/>
          <w:vertAlign w:val="baseline"/>
        </w:rPr>
        <w:t> </w:t>
      </w:r>
      <w:r>
        <w:rPr>
          <w:sz w:val="16"/>
          <w:vertAlign w:val="baseline"/>
        </w:rPr>
        <w:t>de</w:t>
      </w:r>
      <w:r>
        <w:rPr>
          <w:spacing w:val="37"/>
          <w:sz w:val="16"/>
          <w:vertAlign w:val="baseline"/>
        </w:rPr>
        <w:t> </w:t>
      </w:r>
      <w:r>
        <w:rPr>
          <w:sz w:val="16"/>
          <w:vertAlign w:val="baseline"/>
        </w:rPr>
        <w:t>derechos económicos, sociales y culturales (Protocolo de San Salvador).</w:t>
      </w:r>
    </w:p>
    <w:p>
      <w:pPr>
        <w:spacing w:before="1"/>
        <w:ind w:left="362" w:right="0" w:firstLine="0"/>
        <w:jc w:val="left"/>
        <w:rPr>
          <w:sz w:val="16"/>
        </w:rPr>
      </w:pPr>
      <w:r>
        <w:rPr>
          <w:sz w:val="16"/>
          <w:vertAlign w:val="superscript"/>
        </w:rPr>
        <w:t>60</w:t>
      </w:r>
      <w:r>
        <w:rPr>
          <w:spacing w:val="-1"/>
          <w:sz w:val="16"/>
          <w:vertAlign w:val="baseline"/>
        </w:rPr>
        <w:t> </w:t>
      </w:r>
      <w:r>
        <w:rPr>
          <w:sz w:val="16"/>
          <w:vertAlign w:val="baseline"/>
        </w:rPr>
        <w:t>Véanse</w:t>
      </w:r>
      <w:r>
        <w:rPr>
          <w:spacing w:val="-1"/>
          <w:sz w:val="16"/>
          <w:vertAlign w:val="baseline"/>
        </w:rPr>
        <w:t> </w:t>
      </w:r>
      <w:r>
        <w:rPr>
          <w:sz w:val="16"/>
          <w:vertAlign w:val="baseline"/>
        </w:rPr>
        <w:t>artículos</w:t>
      </w:r>
      <w:r>
        <w:rPr>
          <w:spacing w:val="-4"/>
          <w:sz w:val="16"/>
          <w:vertAlign w:val="baseline"/>
        </w:rPr>
        <w:t> </w:t>
      </w:r>
      <w:r>
        <w:rPr>
          <w:sz w:val="16"/>
          <w:vertAlign w:val="baseline"/>
        </w:rPr>
        <w:t>76.1</w:t>
      </w:r>
      <w:r>
        <w:rPr>
          <w:spacing w:val="-3"/>
          <w:sz w:val="16"/>
          <w:vertAlign w:val="baseline"/>
        </w:rPr>
        <w:t> </w:t>
      </w:r>
      <w:r>
        <w:rPr>
          <w:sz w:val="16"/>
          <w:vertAlign w:val="baseline"/>
        </w:rPr>
        <w:t>y</w:t>
      </w:r>
      <w:r>
        <w:rPr>
          <w:spacing w:val="-3"/>
          <w:sz w:val="16"/>
          <w:vertAlign w:val="baseline"/>
        </w:rPr>
        <w:t> </w:t>
      </w:r>
      <w:r>
        <w:rPr>
          <w:sz w:val="16"/>
          <w:vertAlign w:val="baseline"/>
        </w:rPr>
        <w:t>77.1</w:t>
      </w:r>
      <w:r>
        <w:rPr>
          <w:spacing w:val="-6"/>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pacing w:val="-2"/>
          <w:sz w:val="16"/>
          <w:vertAlign w:val="baseline"/>
        </w:rPr>
        <w:t>Convención.</w:t>
      </w:r>
    </w:p>
    <w:p>
      <w:pPr>
        <w:spacing w:before="0"/>
        <w:ind w:left="362" w:right="373" w:firstLine="0"/>
        <w:jc w:val="both"/>
        <w:rPr>
          <w:sz w:val="16"/>
        </w:rPr>
      </w:pPr>
      <w:r>
        <w:rPr>
          <w:sz w:val="16"/>
          <w:vertAlign w:val="superscript"/>
        </w:rPr>
        <w:t>61</w:t>
      </w:r>
      <w:r>
        <w:rPr>
          <w:sz w:val="16"/>
          <w:vertAlign w:val="baseline"/>
        </w:rPr>
        <w:t> Desde luego, eso no significa que la Corte no deba interpretar las normas del Tratado de un modo evolutivo, precisando el alcance de los términos empleados en el mismo, de acuerdo con el contexto en que se sitúan los hechos que serán subsumidos en la norma, como ha ocurrido, por ejemplo, en el caso de la orientación sexual como categoría protegida, de la propiedad comunal indígena y del concepto de víctima en el Sistema Interamericano de Derechos Humanos.</w:t>
      </w:r>
    </w:p>
    <w:p>
      <w:pPr>
        <w:spacing w:line="194" w:lineRule="exact" w:before="0"/>
        <w:ind w:left="362" w:right="0" w:firstLine="0"/>
        <w:jc w:val="both"/>
        <w:rPr>
          <w:sz w:val="16"/>
        </w:rPr>
      </w:pPr>
      <w:r>
        <w:rPr>
          <w:sz w:val="16"/>
          <w:vertAlign w:val="superscript"/>
        </w:rPr>
        <w:t>62</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2"/>
          <w:sz w:val="16"/>
          <w:vertAlign w:val="baseline"/>
        </w:rPr>
        <w:t> </w:t>
      </w:r>
      <w:r>
        <w:rPr>
          <w:spacing w:val="-4"/>
          <w:sz w:val="16"/>
          <w:vertAlign w:val="baseline"/>
        </w:rPr>
        <w:t>137.</w:t>
      </w:r>
    </w:p>
    <w:p>
      <w:pPr>
        <w:spacing w:before="0"/>
        <w:ind w:left="362" w:right="377" w:firstLine="0"/>
        <w:jc w:val="both"/>
        <w:rPr>
          <w:sz w:val="16"/>
        </w:rPr>
      </w:pPr>
      <w:r>
        <w:rPr>
          <w:sz w:val="16"/>
          <w:vertAlign w:val="superscript"/>
        </w:rPr>
        <w:t>63</w:t>
      </w:r>
      <w:r>
        <w:rPr>
          <w:sz w:val="16"/>
          <w:vertAlign w:val="baseline"/>
        </w:rPr>
        <w:t> Para</w:t>
      </w:r>
      <w:r>
        <w:rPr>
          <w:spacing w:val="-2"/>
          <w:sz w:val="16"/>
          <w:vertAlign w:val="baseline"/>
        </w:rPr>
        <w:t> </w:t>
      </w:r>
      <w:r>
        <w:rPr>
          <w:sz w:val="16"/>
          <w:vertAlign w:val="baseline"/>
        </w:rPr>
        <w:t>Rawls los</w:t>
      </w:r>
      <w:r>
        <w:rPr>
          <w:spacing w:val="-1"/>
          <w:sz w:val="16"/>
          <w:vertAlign w:val="baseline"/>
        </w:rPr>
        <w:t> </w:t>
      </w:r>
      <w:r>
        <w:rPr>
          <w:sz w:val="16"/>
          <w:vertAlign w:val="baseline"/>
        </w:rPr>
        <w:t>bienes</w:t>
      </w:r>
      <w:r>
        <w:rPr>
          <w:spacing w:val="-1"/>
          <w:sz w:val="16"/>
          <w:vertAlign w:val="baseline"/>
        </w:rPr>
        <w:t> </w:t>
      </w:r>
      <w:r>
        <w:rPr>
          <w:sz w:val="16"/>
          <w:vertAlign w:val="baseline"/>
        </w:rPr>
        <w:t>primarios serían un conjunto de bienes necesarios “para la elaboración y para la ejecución</w:t>
      </w:r>
      <w:r>
        <w:rPr>
          <w:spacing w:val="-4"/>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proyecto</w:t>
      </w:r>
      <w:r>
        <w:rPr>
          <w:spacing w:val="-3"/>
          <w:sz w:val="16"/>
          <w:vertAlign w:val="baseline"/>
        </w:rPr>
        <w:t> </w:t>
      </w:r>
      <w:r>
        <w:rPr>
          <w:sz w:val="16"/>
          <w:vertAlign w:val="baseline"/>
        </w:rPr>
        <w:t>racional</w:t>
      </w:r>
      <w:r>
        <w:rPr>
          <w:spacing w:val="-2"/>
          <w:sz w:val="16"/>
          <w:vertAlign w:val="baseline"/>
        </w:rPr>
        <w:t> </w:t>
      </w:r>
      <w:r>
        <w:rPr>
          <w:sz w:val="16"/>
          <w:vertAlign w:val="baseline"/>
        </w:rPr>
        <w:t>de</w:t>
      </w:r>
      <w:r>
        <w:rPr>
          <w:spacing w:val="-3"/>
          <w:sz w:val="16"/>
          <w:vertAlign w:val="baseline"/>
        </w:rPr>
        <w:t> </w:t>
      </w:r>
      <w:r>
        <w:rPr>
          <w:sz w:val="16"/>
          <w:vertAlign w:val="baseline"/>
        </w:rPr>
        <w:t>vida”, como</w:t>
      </w:r>
      <w:r>
        <w:rPr>
          <w:spacing w:val="-1"/>
          <w:sz w:val="16"/>
          <w:vertAlign w:val="baseline"/>
        </w:rPr>
        <w:t> </w:t>
      </w:r>
      <w:r>
        <w:rPr>
          <w:sz w:val="16"/>
          <w:vertAlign w:val="baseline"/>
        </w:rPr>
        <w:t>la</w:t>
      </w:r>
      <w:r>
        <w:rPr>
          <w:spacing w:val="-2"/>
          <w:sz w:val="16"/>
          <w:vertAlign w:val="baseline"/>
        </w:rPr>
        <w:t> </w:t>
      </w:r>
      <w:r>
        <w:rPr>
          <w:sz w:val="16"/>
          <w:vertAlign w:val="baseline"/>
        </w:rPr>
        <w:t>libertad,</w:t>
      </w:r>
      <w:r>
        <w:rPr>
          <w:spacing w:val="-2"/>
          <w:sz w:val="16"/>
          <w:vertAlign w:val="baseline"/>
        </w:rPr>
        <w:t> </w:t>
      </w:r>
      <w:r>
        <w:rPr>
          <w:sz w:val="16"/>
          <w:vertAlign w:val="baseline"/>
        </w:rPr>
        <w:t>las</w:t>
      </w:r>
      <w:r>
        <w:rPr>
          <w:spacing w:val="-1"/>
          <w:sz w:val="16"/>
          <w:vertAlign w:val="baseline"/>
        </w:rPr>
        <w:t> </w:t>
      </w:r>
      <w:r>
        <w:rPr>
          <w:sz w:val="16"/>
          <w:vertAlign w:val="baseline"/>
        </w:rPr>
        <w:t>oportunidades,</w:t>
      </w:r>
      <w:r>
        <w:rPr>
          <w:spacing w:val="-2"/>
          <w:sz w:val="16"/>
          <w:vertAlign w:val="baseline"/>
        </w:rPr>
        <w:t> </w:t>
      </w:r>
      <w:r>
        <w:rPr>
          <w:sz w:val="16"/>
          <w:vertAlign w:val="baseline"/>
        </w:rPr>
        <w:t>los</w:t>
      </w:r>
      <w:r>
        <w:rPr>
          <w:spacing w:val="-1"/>
          <w:sz w:val="16"/>
          <w:vertAlign w:val="baseline"/>
        </w:rPr>
        <w:t> </w:t>
      </w:r>
      <w:r>
        <w:rPr>
          <w:sz w:val="16"/>
          <w:vertAlign w:val="baseline"/>
        </w:rPr>
        <w:t>ingresos,</w:t>
      </w:r>
      <w:r>
        <w:rPr>
          <w:spacing w:val="-2"/>
          <w:sz w:val="16"/>
          <w:vertAlign w:val="baseline"/>
        </w:rPr>
        <w:t> </w:t>
      </w:r>
      <w:r>
        <w:rPr>
          <w:sz w:val="16"/>
          <w:vertAlign w:val="baseline"/>
        </w:rPr>
        <w:t>la</w:t>
      </w:r>
      <w:r>
        <w:rPr>
          <w:spacing w:val="-2"/>
          <w:sz w:val="16"/>
          <w:vertAlign w:val="baseline"/>
        </w:rPr>
        <w:t> </w:t>
      </w:r>
      <w:r>
        <w:rPr>
          <w:sz w:val="16"/>
          <w:vertAlign w:val="baseline"/>
        </w:rPr>
        <w:t>riqueza</w:t>
      </w:r>
      <w:r>
        <w:rPr>
          <w:spacing w:val="-2"/>
          <w:sz w:val="16"/>
          <w:vertAlign w:val="baseline"/>
        </w:rPr>
        <w:t> </w:t>
      </w:r>
      <w:r>
        <w:rPr>
          <w:sz w:val="16"/>
          <w:vertAlign w:val="baseline"/>
        </w:rPr>
        <w:t>y el respeto</w:t>
      </w:r>
      <w:r>
        <w:rPr>
          <w:spacing w:val="-1"/>
          <w:sz w:val="16"/>
          <w:vertAlign w:val="baseline"/>
        </w:rPr>
        <w:t> </w:t>
      </w:r>
      <w:r>
        <w:rPr>
          <w:sz w:val="16"/>
          <w:vertAlign w:val="baseline"/>
        </w:rPr>
        <w:t>propio.</w:t>
      </w:r>
      <w:r>
        <w:rPr>
          <w:spacing w:val="-2"/>
          <w:sz w:val="16"/>
          <w:vertAlign w:val="baseline"/>
        </w:rPr>
        <w:t> </w:t>
      </w:r>
      <w:r>
        <w:rPr>
          <w:sz w:val="16"/>
          <w:vertAlign w:val="baseline"/>
        </w:rPr>
        <w:t>Cfr.</w:t>
      </w:r>
      <w:r>
        <w:rPr>
          <w:spacing w:val="-1"/>
          <w:sz w:val="16"/>
          <w:vertAlign w:val="baseline"/>
        </w:rPr>
        <w:t> </w:t>
      </w:r>
      <w:r>
        <w:rPr>
          <w:sz w:val="16"/>
          <w:vertAlign w:val="baseline"/>
        </w:rPr>
        <w:t>R</w:t>
      </w:r>
      <w:r>
        <w:rPr>
          <w:sz w:val="13"/>
          <w:vertAlign w:val="baseline"/>
        </w:rPr>
        <w:t>AWLS</w:t>
      </w:r>
      <w:r>
        <w:rPr>
          <w:sz w:val="16"/>
          <w:vertAlign w:val="baseline"/>
        </w:rPr>
        <w:t>,</w:t>
      </w:r>
      <w:r>
        <w:rPr>
          <w:spacing w:val="-2"/>
          <w:sz w:val="16"/>
          <w:vertAlign w:val="baseline"/>
        </w:rPr>
        <w:t> </w:t>
      </w:r>
      <w:r>
        <w:rPr>
          <w:sz w:val="16"/>
          <w:vertAlign w:val="baseline"/>
        </w:rPr>
        <w:t>John: </w:t>
      </w:r>
      <w:r>
        <w:rPr>
          <w:i/>
          <w:sz w:val="16"/>
          <w:vertAlign w:val="baseline"/>
        </w:rPr>
        <w:t>Teoría</w:t>
      </w:r>
      <w:r>
        <w:rPr>
          <w:i/>
          <w:spacing w:val="-2"/>
          <w:sz w:val="16"/>
          <w:vertAlign w:val="baseline"/>
        </w:rPr>
        <w:t> </w:t>
      </w:r>
      <w:r>
        <w:rPr>
          <w:i/>
          <w:sz w:val="16"/>
          <w:vertAlign w:val="baseline"/>
        </w:rPr>
        <w:t>de</w:t>
      </w:r>
      <w:r>
        <w:rPr>
          <w:i/>
          <w:spacing w:val="-1"/>
          <w:sz w:val="16"/>
          <w:vertAlign w:val="baseline"/>
        </w:rPr>
        <w:t> </w:t>
      </w:r>
      <w:r>
        <w:rPr>
          <w:i/>
          <w:sz w:val="16"/>
          <w:vertAlign w:val="baseline"/>
        </w:rPr>
        <w:t>la Justicia</w:t>
      </w:r>
      <w:r>
        <w:rPr>
          <w:sz w:val="16"/>
          <w:vertAlign w:val="baseline"/>
        </w:rPr>
        <w:t>,</w:t>
      </w:r>
      <w:r>
        <w:rPr>
          <w:spacing w:val="-2"/>
          <w:sz w:val="16"/>
          <w:vertAlign w:val="baseline"/>
        </w:rPr>
        <w:t> </w:t>
      </w:r>
      <w:r>
        <w:rPr>
          <w:sz w:val="16"/>
          <w:vertAlign w:val="baseline"/>
        </w:rPr>
        <w:t>Fondo</w:t>
      </w:r>
      <w:r>
        <w:rPr>
          <w:spacing w:val="-1"/>
          <w:sz w:val="16"/>
          <w:vertAlign w:val="baseline"/>
        </w:rPr>
        <w:t> </w:t>
      </w:r>
      <w:r>
        <w:rPr>
          <w:sz w:val="16"/>
          <w:vertAlign w:val="baseline"/>
        </w:rPr>
        <w:t>de</w:t>
      </w:r>
      <w:r>
        <w:rPr>
          <w:spacing w:val="-4"/>
          <w:sz w:val="16"/>
          <w:vertAlign w:val="baseline"/>
        </w:rPr>
        <w:t> </w:t>
      </w:r>
      <w:r>
        <w:rPr>
          <w:sz w:val="16"/>
          <w:vertAlign w:val="baseline"/>
        </w:rPr>
        <w:t>Cultura Económica,</w:t>
      </w:r>
      <w:r>
        <w:rPr>
          <w:spacing w:val="-3"/>
          <w:sz w:val="16"/>
          <w:vertAlign w:val="baseline"/>
        </w:rPr>
        <w:t> </w:t>
      </w:r>
      <w:r>
        <w:rPr>
          <w:sz w:val="16"/>
          <w:vertAlign w:val="baseline"/>
        </w:rPr>
        <w:t>México (1995),</w:t>
      </w:r>
      <w:r>
        <w:rPr>
          <w:spacing w:val="-2"/>
          <w:sz w:val="16"/>
          <w:vertAlign w:val="baseline"/>
        </w:rPr>
        <w:t> </w:t>
      </w:r>
      <w:r>
        <w:rPr>
          <w:sz w:val="16"/>
          <w:vertAlign w:val="baseline"/>
        </w:rPr>
        <w:t>p. </w:t>
      </w:r>
      <w:r>
        <w:rPr>
          <w:spacing w:val="-4"/>
          <w:sz w:val="16"/>
          <w:vertAlign w:val="baseline"/>
        </w:rPr>
        <w:t>393.</w:t>
      </w:r>
    </w:p>
    <w:p>
      <w:pPr>
        <w:spacing w:after="0"/>
        <w:jc w:val="both"/>
        <w:rPr>
          <w:sz w:val="16"/>
        </w:rPr>
        <w:sectPr>
          <w:footerReference w:type="default" r:id="rId24"/>
          <w:pgSz w:w="11910" w:h="16840"/>
          <w:pgMar w:footer="0" w:header="0" w:top="1320" w:bottom="280" w:left="1340" w:right="1320"/>
        </w:sectPr>
      </w:pPr>
    </w:p>
    <w:p>
      <w:pPr>
        <w:pStyle w:val="BodyText"/>
        <w:spacing w:before="78"/>
        <w:ind w:left="1081"/>
      </w:pPr>
      <w:r>
        <w:rPr/>
        <w:t>es,</w:t>
      </w:r>
      <w:r>
        <w:rPr>
          <w:spacing w:val="-6"/>
        </w:rPr>
        <w:t> </w:t>
      </w:r>
      <w:r>
        <w:rPr/>
        <w:t>acceder</w:t>
      </w:r>
      <w:r>
        <w:rPr>
          <w:spacing w:val="-6"/>
        </w:rPr>
        <w:t> </w:t>
      </w:r>
      <w:r>
        <w:rPr/>
        <w:t>a</w:t>
      </w:r>
      <w:r>
        <w:rPr>
          <w:spacing w:val="-8"/>
        </w:rPr>
        <w:t> </w:t>
      </w:r>
      <w:r>
        <w:rPr/>
        <w:t>derechos</w:t>
      </w:r>
      <w:r>
        <w:rPr>
          <w:spacing w:val="-6"/>
        </w:rPr>
        <w:t> </w:t>
      </w:r>
      <w:r>
        <w:rPr/>
        <w:t>económicos,</w:t>
      </w:r>
      <w:r>
        <w:rPr>
          <w:spacing w:val="-8"/>
        </w:rPr>
        <w:t> </w:t>
      </w:r>
      <w:r>
        <w:rPr/>
        <w:t>sociales</w:t>
      </w:r>
      <w:r>
        <w:rPr>
          <w:spacing w:val="-6"/>
        </w:rPr>
        <w:t> </w:t>
      </w:r>
      <w:r>
        <w:rPr/>
        <w:t>y</w:t>
      </w:r>
      <w:r>
        <w:rPr>
          <w:spacing w:val="-7"/>
        </w:rPr>
        <w:t> </w:t>
      </w:r>
      <w:r>
        <w:rPr>
          <w:spacing w:val="-2"/>
        </w:rPr>
        <w:t>culturales</w:t>
      </w:r>
      <w:r>
        <w:rPr>
          <w:spacing w:val="-2"/>
          <w:position w:val="7"/>
          <w:sz w:val="13"/>
        </w:rPr>
        <w:t>64</w:t>
      </w:r>
      <w:r>
        <w:rPr>
          <w:spacing w:val="-2"/>
        </w:rPr>
        <w:t>.</w:t>
      </w:r>
    </w:p>
    <w:p>
      <w:pPr>
        <w:pStyle w:val="BodyText"/>
        <w:spacing w:before="1"/>
      </w:pPr>
    </w:p>
    <w:p>
      <w:pPr>
        <w:pStyle w:val="ListParagraph"/>
        <w:numPr>
          <w:ilvl w:val="2"/>
          <w:numId w:val="18"/>
        </w:numPr>
        <w:tabs>
          <w:tab w:pos="1082" w:val="left" w:leader="none"/>
        </w:tabs>
        <w:spacing w:line="240" w:lineRule="auto" w:before="0" w:after="0"/>
        <w:ind w:left="1081" w:right="378" w:hanging="360"/>
        <w:jc w:val="both"/>
        <w:rPr>
          <w:sz w:val="20"/>
        </w:rPr>
      </w:pPr>
      <w:r>
        <w:rPr>
          <w:sz w:val="20"/>
        </w:rPr>
        <w:t>Es obligación de los Estados generar las condiciones para que las personas puedan desarrollar sus capacidades</w:t>
      </w:r>
      <w:r>
        <w:rPr>
          <w:spacing w:val="-1"/>
          <w:sz w:val="20"/>
        </w:rPr>
        <w:t> </w:t>
      </w:r>
      <w:r>
        <w:rPr>
          <w:sz w:val="20"/>
        </w:rPr>
        <w:t>y vivir</w:t>
      </w:r>
      <w:r>
        <w:rPr>
          <w:spacing w:val="-2"/>
          <w:sz w:val="20"/>
        </w:rPr>
        <w:t> </w:t>
      </w:r>
      <w:r>
        <w:rPr>
          <w:sz w:val="20"/>
        </w:rPr>
        <w:t>una vida digna. Estas condiciones se crean cuando los Estados garantizan el acceso a los DESCA, idealmente, consagrándolos</w:t>
      </w:r>
      <w:r>
        <w:rPr>
          <w:spacing w:val="-8"/>
          <w:sz w:val="20"/>
        </w:rPr>
        <w:t> </w:t>
      </w:r>
      <w:r>
        <w:rPr>
          <w:sz w:val="20"/>
        </w:rPr>
        <w:t>en</w:t>
      </w:r>
      <w:r>
        <w:rPr>
          <w:spacing w:val="-7"/>
          <w:sz w:val="20"/>
        </w:rPr>
        <w:t> </w:t>
      </w:r>
      <w:r>
        <w:rPr>
          <w:sz w:val="20"/>
        </w:rPr>
        <w:t>sus</w:t>
      </w:r>
      <w:r>
        <w:rPr>
          <w:spacing w:val="-8"/>
          <w:sz w:val="20"/>
        </w:rPr>
        <w:t> </w:t>
      </w:r>
      <w:r>
        <w:rPr>
          <w:sz w:val="20"/>
        </w:rPr>
        <w:t>respectivas</w:t>
      </w:r>
      <w:r>
        <w:rPr>
          <w:spacing w:val="-10"/>
          <w:sz w:val="20"/>
        </w:rPr>
        <w:t> </w:t>
      </w:r>
      <w:r>
        <w:rPr>
          <w:sz w:val="20"/>
        </w:rPr>
        <w:t>Constituciones</w:t>
      </w:r>
      <w:r>
        <w:rPr>
          <w:spacing w:val="-4"/>
          <w:sz w:val="20"/>
        </w:rPr>
        <w:t> </w:t>
      </w:r>
      <w:r>
        <w:rPr>
          <w:sz w:val="20"/>
        </w:rPr>
        <w:t>y</w:t>
      </w:r>
      <w:r>
        <w:rPr>
          <w:spacing w:val="-9"/>
          <w:sz w:val="20"/>
        </w:rPr>
        <w:t> </w:t>
      </w:r>
      <w:r>
        <w:rPr>
          <w:sz w:val="20"/>
        </w:rPr>
        <w:t>habilitando</w:t>
      </w:r>
      <w:r>
        <w:rPr>
          <w:spacing w:val="-9"/>
          <w:sz w:val="20"/>
        </w:rPr>
        <w:t> </w:t>
      </w:r>
      <w:r>
        <w:rPr>
          <w:sz w:val="20"/>
        </w:rPr>
        <w:t>a</w:t>
      </w:r>
      <w:r>
        <w:rPr>
          <w:spacing w:val="-9"/>
          <w:sz w:val="20"/>
        </w:rPr>
        <w:t> </w:t>
      </w:r>
      <w:r>
        <w:rPr>
          <w:sz w:val="20"/>
        </w:rPr>
        <w:t>los</w:t>
      </w:r>
      <w:r>
        <w:rPr>
          <w:spacing w:val="-10"/>
          <w:sz w:val="20"/>
        </w:rPr>
        <w:t> </w:t>
      </w:r>
      <w:r>
        <w:rPr>
          <w:sz w:val="20"/>
        </w:rPr>
        <w:t>jueces</w:t>
      </w:r>
      <w:r>
        <w:rPr>
          <w:spacing w:val="-8"/>
          <w:sz w:val="20"/>
        </w:rPr>
        <w:t> </w:t>
      </w:r>
      <w:r>
        <w:rPr>
          <w:sz w:val="20"/>
        </w:rPr>
        <w:t>a hacer</w:t>
      </w:r>
      <w:r>
        <w:rPr>
          <w:spacing w:val="-13"/>
          <w:sz w:val="20"/>
        </w:rPr>
        <w:t> </w:t>
      </w:r>
      <w:r>
        <w:rPr>
          <w:sz w:val="20"/>
        </w:rPr>
        <w:t>una</w:t>
      </w:r>
      <w:r>
        <w:rPr>
          <w:spacing w:val="-13"/>
          <w:sz w:val="20"/>
        </w:rPr>
        <w:t> </w:t>
      </w:r>
      <w:r>
        <w:rPr>
          <w:sz w:val="20"/>
        </w:rPr>
        <w:t>interpretación</w:t>
      </w:r>
      <w:r>
        <w:rPr>
          <w:spacing w:val="-10"/>
          <w:sz w:val="20"/>
        </w:rPr>
        <w:t> </w:t>
      </w:r>
      <w:r>
        <w:rPr>
          <w:sz w:val="20"/>
        </w:rPr>
        <w:t>finalista</w:t>
      </w:r>
      <w:r>
        <w:rPr>
          <w:spacing w:val="-13"/>
          <w:sz w:val="20"/>
        </w:rPr>
        <w:t> </w:t>
      </w:r>
      <w:r>
        <w:rPr>
          <w:sz w:val="20"/>
        </w:rPr>
        <w:t>de</w:t>
      </w:r>
      <w:r>
        <w:rPr>
          <w:spacing w:val="-13"/>
          <w:sz w:val="20"/>
        </w:rPr>
        <w:t> </w:t>
      </w:r>
      <w:r>
        <w:rPr>
          <w:sz w:val="20"/>
        </w:rPr>
        <w:t>los</w:t>
      </w:r>
      <w:r>
        <w:rPr>
          <w:spacing w:val="-14"/>
          <w:sz w:val="20"/>
        </w:rPr>
        <w:t> </w:t>
      </w:r>
      <w:r>
        <w:rPr>
          <w:sz w:val="20"/>
        </w:rPr>
        <w:t>mismos</w:t>
      </w:r>
      <w:r>
        <w:rPr>
          <w:position w:val="7"/>
          <w:sz w:val="13"/>
        </w:rPr>
        <w:t>65</w:t>
      </w:r>
      <w:r>
        <w:rPr>
          <w:sz w:val="20"/>
        </w:rPr>
        <w:t>.</w:t>
      </w:r>
      <w:r>
        <w:rPr>
          <w:spacing w:val="-14"/>
          <w:sz w:val="20"/>
        </w:rPr>
        <w:t> </w:t>
      </w:r>
      <w:r>
        <w:rPr>
          <w:sz w:val="20"/>
        </w:rPr>
        <w:t>A</w:t>
      </w:r>
      <w:r>
        <w:rPr>
          <w:spacing w:val="-13"/>
          <w:sz w:val="20"/>
        </w:rPr>
        <w:t> </w:t>
      </w:r>
      <w:r>
        <w:rPr>
          <w:sz w:val="20"/>
        </w:rPr>
        <w:t>nivel</w:t>
      </w:r>
      <w:r>
        <w:rPr>
          <w:spacing w:val="-11"/>
          <w:sz w:val="20"/>
        </w:rPr>
        <w:t> </w:t>
      </w:r>
      <w:r>
        <w:rPr>
          <w:sz w:val="20"/>
        </w:rPr>
        <w:t>interno,</w:t>
      </w:r>
      <w:r>
        <w:rPr>
          <w:spacing w:val="-12"/>
          <w:sz w:val="20"/>
        </w:rPr>
        <w:t> </w:t>
      </w:r>
      <w:r>
        <w:rPr>
          <w:sz w:val="20"/>
        </w:rPr>
        <w:t>los</w:t>
      </w:r>
      <w:r>
        <w:rPr>
          <w:spacing w:val="-12"/>
          <w:sz w:val="20"/>
        </w:rPr>
        <w:t> </w:t>
      </w:r>
      <w:r>
        <w:rPr>
          <w:sz w:val="20"/>
        </w:rPr>
        <w:t>Estados han ido haciendo justiciables los DESCA progresivamente y, en el ámbito internacional, el Protocolo de</w:t>
      </w:r>
      <w:r>
        <w:rPr>
          <w:spacing w:val="-1"/>
          <w:sz w:val="20"/>
        </w:rPr>
        <w:t> </w:t>
      </w:r>
      <w:r>
        <w:rPr>
          <w:sz w:val="20"/>
        </w:rPr>
        <w:t>San Salvador ha constituido</w:t>
      </w:r>
      <w:r>
        <w:rPr>
          <w:spacing w:val="-1"/>
          <w:sz w:val="20"/>
        </w:rPr>
        <w:t> </w:t>
      </w:r>
      <w:r>
        <w:rPr>
          <w:sz w:val="20"/>
        </w:rPr>
        <w:t>un avance en esta materia, lo que por cierto es positivo. Sin embargo, que un determinado objetivo sea beneficioso y deseable, no habilita a ningún Tribunal a preterir las</w:t>
      </w:r>
      <w:r>
        <w:rPr>
          <w:spacing w:val="-10"/>
          <w:sz w:val="20"/>
        </w:rPr>
        <w:t> </w:t>
      </w:r>
      <w:r>
        <w:rPr>
          <w:sz w:val="20"/>
        </w:rPr>
        <w:t>normas</w:t>
      </w:r>
      <w:r>
        <w:rPr>
          <w:spacing w:val="-9"/>
          <w:sz w:val="20"/>
        </w:rPr>
        <w:t> </w:t>
      </w:r>
      <w:r>
        <w:rPr>
          <w:sz w:val="20"/>
        </w:rPr>
        <w:t>que</w:t>
      </w:r>
      <w:r>
        <w:rPr>
          <w:spacing w:val="-10"/>
          <w:sz w:val="20"/>
        </w:rPr>
        <w:t> </w:t>
      </w:r>
      <w:r>
        <w:rPr>
          <w:sz w:val="20"/>
        </w:rPr>
        <w:t>delimitan</w:t>
      </w:r>
      <w:r>
        <w:rPr>
          <w:spacing w:val="-9"/>
          <w:sz w:val="20"/>
        </w:rPr>
        <w:t> </w:t>
      </w:r>
      <w:r>
        <w:rPr>
          <w:sz w:val="20"/>
        </w:rPr>
        <w:t>su</w:t>
      </w:r>
      <w:r>
        <w:rPr>
          <w:spacing w:val="-10"/>
          <w:sz w:val="20"/>
        </w:rPr>
        <w:t> </w:t>
      </w:r>
      <w:r>
        <w:rPr>
          <w:sz w:val="20"/>
        </w:rPr>
        <w:t>competencia.</w:t>
      </w:r>
      <w:r>
        <w:rPr>
          <w:spacing w:val="-8"/>
          <w:sz w:val="20"/>
        </w:rPr>
        <w:t> </w:t>
      </w:r>
      <w:r>
        <w:rPr>
          <w:sz w:val="20"/>
        </w:rPr>
        <w:t>Como</w:t>
      </w:r>
      <w:r>
        <w:rPr>
          <w:spacing w:val="-11"/>
          <w:sz w:val="20"/>
        </w:rPr>
        <w:t> </w:t>
      </w:r>
      <w:r>
        <w:rPr>
          <w:sz w:val="20"/>
        </w:rPr>
        <w:t>se</w:t>
      </w:r>
      <w:r>
        <w:rPr>
          <w:spacing w:val="-12"/>
          <w:sz w:val="20"/>
        </w:rPr>
        <w:t> </w:t>
      </w:r>
      <w:r>
        <w:rPr>
          <w:sz w:val="20"/>
        </w:rPr>
        <w:t>ha</w:t>
      </w:r>
      <w:r>
        <w:rPr>
          <w:spacing w:val="-8"/>
          <w:sz w:val="20"/>
        </w:rPr>
        <w:t> </w:t>
      </w:r>
      <w:r>
        <w:rPr>
          <w:sz w:val="20"/>
        </w:rPr>
        <w:t>expresado,</w:t>
      </w:r>
      <w:r>
        <w:rPr>
          <w:spacing w:val="-11"/>
          <w:sz w:val="20"/>
        </w:rPr>
        <w:t> </w:t>
      </w:r>
      <w:r>
        <w:rPr>
          <w:sz w:val="20"/>
        </w:rPr>
        <w:t>la</w:t>
      </w:r>
      <w:r>
        <w:rPr>
          <w:spacing w:val="-8"/>
          <w:sz w:val="20"/>
        </w:rPr>
        <w:t> </w:t>
      </w:r>
      <w:r>
        <w:rPr>
          <w:sz w:val="20"/>
        </w:rPr>
        <w:t>Corte</w:t>
      </w:r>
      <w:r>
        <w:rPr>
          <w:spacing w:val="-12"/>
          <w:sz w:val="20"/>
        </w:rPr>
        <w:t> </w:t>
      </w:r>
      <w:r>
        <w:rPr>
          <w:sz w:val="20"/>
        </w:rPr>
        <w:t>ha desarrollado importantes contribuciones en protección de los derechos humanos, en</w:t>
      </w:r>
      <w:r>
        <w:rPr>
          <w:spacing w:val="-1"/>
          <w:sz w:val="20"/>
        </w:rPr>
        <w:t> </w:t>
      </w:r>
      <w:r>
        <w:rPr>
          <w:sz w:val="20"/>
        </w:rPr>
        <w:t>base</w:t>
      </w:r>
      <w:r>
        <w:rPr>
          <w:spacing w:val="-3"/>
          <w:sz w:val="20"/>
        </w:rPr>
        <w:t> </w:t>
      </w:r>
      <w:r>
        <w:rPr>
          <w:sz w:val="20"/>
        </w:rPr>
        <w:t>a la aplicación</w:t>
      </w:r>
      <w:r>
        <w:rPr>
          <w:spacing w:val="-1"/>
          <w:sz w:val="20"/>
        </w:rPr>
        <w:t> </w:t>
      </w:r>
      <w:r>
        <w:rPr>
          <w:sz w:val="20"/>
        </w:rPr>
        <w:t>del</w:t>
      </w:r>
      <w:r>
        <w:rPr>
          <w:spacing w:val="-2"/>
          <w:sz w:val="20"/>
        </w:rPr>
        <w:t> </w:t>
      </w:r>
      <w:r>
        <w:rPr>
          <w:sz w:val="20"/>
        </w:rPr>
        <w:t>principio </w:t>
      </w:r>
      <w:r>
        <w:rPr>
          <w:i/>
          <w:sz w:val="20"/>
        </w:rPr>
        <w:t>pro</w:t>
      </w:r>
      <w:r>
        <w:rPr>
          <w:i/>
          <w:spacing w:val="-1"/>
          <w:sz w:val="20"/>
        </w:rPr>
        <w:t> </w:t>
      </w:r>
      <w:r>
        <w:rPr>
          <w:i/>
          <w:sz w:val="20"/>
        </w:rPr>
        <w:t>persona</w:t>
      </w:r>
      <w:r>
        <w:rPr>
          <w:sz w:val="20"/>
        </w:rPr>
        <w:t>, sin que ello</w:t>
      </w:r>
      <w:r>
        <w:rPr>
          <w:spacing w:val="-3"/>
          <w:sz w:val="20"/>
        </w:rPr>
        <w:t> </w:t>
      </w:r>
      <w:r>
        <w:rPr>
          <w:sz w:val="20"/>
        </w:rPr>
        <w:t>haya implicado sobrepasar el ámbito de sus facultades.</w:t>
      </w:r>
    </w:p>
    <w:p>
      <w:pPr>
        <w:pStyle w:val="BodyText"/>
        <w:rPr>
          <w:sz w:val="22"/>
        </w:rPr>
      </w:pPr>
    </w:p>
    <w:p>
      <w:pPr>
        <w:pStyle w:val="ListParagraph"/>
        <w:numPr>
          <w:ilvl w:val="2"/>
          <w:numId w:val="18"/>
        </w:numPr>
        <w:tabs>
          <w:tab w:pos="1082" w:val="left" w:leader="none"/>
        </w:tabs>
        <w:spacing w:line="240" w:lineRule="auto" w:before="0" w:after="0"/>
        <w:ind w:left="1081" w:right="376" w:hanging="360"/>
        <w:jc w:val="both"/>
        <w:rPr>
          <w:sz w:val="20"/>
        </w:rPr>
      </w:pPr>
      <w:r>
        <w:rPr>
          <w:sz w:val="20"/>
        </w:rPr>
        <w:t>También se argumenta en favor de la competencia de la Corte, lo afirmado por el propio Tribunal en la sentencia objeto de este voto, en cuanto éste ha advertido</w:t>
      </w:r>
      <w:r>
        <w:rPr>
          <w:spacing w:val="-18"/>
          <w:sz w:val="20"/>
        </w:rPr>
        <w:t> </w:t>
      </w:r>
      <w:r>
        <w:rPr>
          <w:sz w:val="20"/>
        </w:rPr>
        <w:t>que</w:t>
      </w:r>
      <w:r>
        <w:rPr>
          <w:spacing w:val="-18"/>
          <w:sz w:val="20"/>
        </w:rPr>
        <w:t> </w:t>
      </w:r>
      <w:r>
        <w:rPr>
          <w:sz w:val="20"/>
        </w:rPr>
        <w:t>los</w:t>
      </w:r>
      <w:r>
        <w:rPr>
          <w:spacing w:val="-17"/>
          <w:sz w:val="20"/>
        </w:rPr>
        <w:t> </w:t>
      </w:r>
      <w:r>
        <w:rPr>
          <w:sz w:val="20"/>
        </w:rPr>
        <w:t>artículos</w:t>
      </w:r>
      <w:r>
        <w:rPr>
          <w:spacing w:val="-18"/>
          <w:sz w:val="20"/>
        </w:rPr>
        <w:t> </w:t>
      </w:r>
      <w:r>
        <w:rPr>
          <w:sz w:val="20"/>
        </w:rPr>
        <w:t>45.b</w:t>
      </w:r>
      <w:r>
        <w:rPr>
          <w:spacing w:val="-16"/>
          <w:sz w:val="20"/>
        </w:rPr>
        <w:t> </w:t>
      </w:r>
      <w:r>
        <w:rPr>
          <w:sz w:val="20"/>
        </w:rPr>
        <w:t>y</w:t>
      </w:r>
      <w:r>
        <w:rPr>
          <w:spacing w:val="-15"/>
          <w:sz w:val="20"/>
        </w:rPr>
        <w:t> </w:t>
      </w:r>
      <w:r>
        <w:rPr>
          <w:sz w:val="20"/>
        </w:rPr>
        <w:t>c,</w:t>
      </w:r>
      <w:r>
        <w:rPr>
          <w:spacing w:val="-18"/>
          <w:sz w:val="20"/>
        </w:rPr>
        <w:t> </w:t>
      </w:r>
      <w:r>
        <w:rPr>
          <w:sz w:val="20"/>
        </w:rPr>
        <w:t>46</w:t>
      </w:r>
      <w:r>
        <w:rPr>
          <w:spacing w:val="-14"/>
          <w:sz w:val="20"/>
        </w:rPr>
        <w:t> </w:t>
      </w:r>
      <w:r>
        <w:rPr>
          <w:sz w:val="20"/>
        </w:rPr>
        <w:t>y</w:t>
      </w:r>
      <w:r>
        <w:rPr>
          <w:spacing w:val="-18"/>
          <w:sz w:val="20"/>
        </w:rPr>
        <w:t> </w:t>
      </w:r>
      <w:r>
        <w:rPr>
          <w:sz w:val="20"/>
        </w:rPr>
        <w:t>34.g</w:t>
      </w:r>
      <w:r>
        <w:rPr>
          <w:spacing w:val="-17"/>
          <w:sz w:val="20"/>
        </w:rPr>
        <w:t> </w:t>
      </w:r>
      <w:r>
        <w:rPr>
          <w:sz w:val="20"/>
        </w:rPr>
        <w:t>de</w:t>
      </w:r>
      <w:r>
        <w:rPr>
          <w:spacing w:val="-17"/>
          <w:sz w:val="20"/>
        </w:rPr>
        <w:t> </w:t>
      </w:r>
      <w:r>
        <w:rPr>
          <w:sz w:val="20"/>
        </w:rPr>
        <w:t>la</w:t>
      </w:r>
      <w:r>
        <w:rPr>
          <w:spacing w:val="-17"/>
          <w:sz w:val="20"/>
        </w:rPr>
        <w:t> </w:t>
      </w:r>
      <w:r>
        <w:rPr>
          <w:sz w:val="20"/>
        </w:rPr>
        <w:t>Carta</w:t>
      </w:r>
      <w:r>
        <w:rPr>
          <w:spacing w:val="-17"/>
          <w:sz w:val="20"/>
        </w:rPr>
        <w:t> </w:t>
      </w:r>
      <w:r>
        <w:rPr>
          <w:sz w:val="20"/>
        </w:rPr>
        <w:t>de</w:t>
      </w:r>
      <w:r>
        <w:rPr>
          <w:spacing w:val="-18"/>
          <w:sz w:val="20"/>
        </w:rPr>
        <w:t> </w:t>
      </w:r>
      <w:r>
        <w:rPr>
          <w:sz w:val="20"/>
        </w:rPr>
        <w:t>la</w:t>
      </w:r>
      <w:r>
        <w:rPr>
          <w:spacing w:val="-15"/>
          <w:sz w:val="20"/>
        </w:rPr>
        <w:t> </w:t>
      </w:r>
      <w:r>
        <w:rPr>
          <w:sz w:val="20"/>
        </w:rPr>
        <w:t>OEA</w:t>
      </w:r>
      <w:r>
        <w:rPr>
          <w:spacing w:val="-17"/>
          <w:sz w:val="20"/>
        </w:rPr>
        <w:t> </w:t>
      </w:r>
      <w:r>
        <w:rPr>
          <w:sz w:val="20"/>
        </w:rPr>
        <w:t>establecen una serie de normas que permitirían identificar el derecho al trabajo</w:t>
      </w:r>
      <w:r>
        <w:rPr>
          <w:position w:val="7"/>
          <w:sz w:val="13"/>
        </w:rPr>
        <w:t>66</w:t>
      </w:r>
      <w:r>
        <w:rPr>
          <w:sz w:val="20"/>
        </w:rPr>
        <w:t>. En primer lugar, tal instrumento no confiere competencias a este Tribunal. En segundo término, a partir de la lectura de las normas de las cuales se desprendería este derecho, se advierte que, en general, se trata de disposiciones programáticas.</w:t>
      </w:r>
    </w:p>
    <w:p>
      <w:pPr>
        <w:pStyle w:val="BodyText"/>
        <w:spacing w:before="4"/>
        <w:rPr>
          <w:sz w:val="22"/>
        </w:rPr>
      </w:pPr>
    </w:p>
    <w:p>
      <w:pPr>
        <w:pStyle w:val="ListParagraph"/>
        <w:numPr>
          <w:ilvl w:val="2"/>
          <w:numId w:val="18"/>
        </w:numPr>
        <w:tabs>
          <w:tab w:pos="1082" w:val="left" w:leader="none"/>
        </w:tabs>
        <w:spacing w:line="240" w:lineRule="auto" w:before="0" w:after="0"/>
        <w:ind w:left="1081" w:right="376" w:hanging="360"/>
        <w:jc w:val="both"/>
        <w:rPr>
          <w:sz w:val="20"/>
        </w:rPr>
      </w:pPr>
      <w:r>
        <w:rPr>
          <w:sz w:val="20"/>
        </w:rPr>
        <w:t>No es posible interpretar los artículos 45.b) y c), 46 y 34.g) aludidos en la sentencia al margen de la norma que encabeza el capítulo de “Desarrollo Progresivo”, esto es, el artículo 30 de la Carta de la OEA. En efecto, tal precepto señala:</w:t>
      </w:r>
    </w:p>
    <w:p>
      <w:pPr>
        <w:pStyle w:val="BodyText"/>
        <w:spacing w:before="11"/>
        <w:rPr>
          <w:sz w:val="19"/>
        </w:rPr>
      </w:pPr>
    </w:p>
    <w:p>
      <w:pPr>
        <w:spacing w:before="0"/>
        <w:ind w:left="1778" w:right="0" w:firstLine="0"/>
        <w:jc w:val="both"/>
        <w:rPr>
          <w:sz w:val="16"/>
        </w:rPr>
      </w:pPr>
      <w:r>
        <w:rPr>
          <w:sz w:val="16"/>
        </w:rPr>
        <w:t>Artículo</w:t>
      </w:r>
      <w:r>
        <w:rPr>
          <w:spacing w:val="-4"/>
          <w:sz w:val="16"/>
        </w:rPr>
        <w:t> </w:t>
      </w:r>
      <w:r>
        <w:rPr>
          <w:spacing w:val="-5"/>
          <w:sz w:val="16"/>
        </w:rPr>
        <w:t>30</w:t>
      </w:r>
    </w:p>
    <w:p>
      <w:pPr>
        <w:spacing w:before="0"/>
        <w:ind w:left="1778" w:right="374" w:firstLine="0"/>
        <w:jc w:val="both"/>
        <w:rPr>
          <w:sz w:val="16"/>
        </w:rPr>
      </w:pPr>
      <w:r>
        <w:rPr>
          <w:sz w:val="16"/>
        </w:rPr>
        <w:t>“Los Estados miembros, inspirados en los principios de solidaridad y cooperación interamericanas, </w:t>
      </w:r>
      <w:r>
        <w:rPr>
          <w:b/>
          <w:sz w:val="16"/>
        </w:rPr>
        <w:t>se comprometen a aunar esfuerzos para lograr</w:t>
      </w:r>
      <w:r>
        <w:rPr>
          <w:sz w:val="16"/>
          <w:vertAlign w:val="superscript"/>
        </w:rPr>
        <w:t>67</w:t>
      </w:r>
      <w:r>
        <w:rPr>
          <w:spacing w:val="-3"/>
          <w:sz w:val="16"/>
          <w:vertAlign w:val="baseline"/>
        </w:rPr>
        <w:t> </w:t>
      </w:r>
      <w:r>
        <w:rPr>
          <w:sz w:val="16"/>
          <w:vertAlign w:val="baseline"/>
        </w:rPr>
        <w:t>que impere la justicia social internacional en sus relaciones y para que sus pueblos alcancen un desarrollo integral, condiciones indispensables para la paz y la seguridad. El desarrollo integral abarca los campos económico, social, educacional, cultural, científico y tecnológico, en los cuales deben obtenerse las metas que cada país defina para </w:t>
      </w:r>
      <w:r>
        <w:rPr>
          <w:spacing w:val="-2"/>
          <w:sz w:val="16"/>
          <w:vertAlign w:val="baseline"/>
        </w:rPr>
        <w:t>lograrlo”</w:t>
      </w:r>
      <w:r>
        <w:rPr>
          <w:spacing w:val="-2"/>
          <w:sz w:val="16"/>
          <w:vertAlign w:val="superscript"/>
        </w:rPr>
        <w:t>68</w:t>
      </w:r>
      <w:r>
        <w:rPr>
          <w:spacing w:val="-2"/>
          <w:sz w:val="16"/>
          <w:vertAlign w:val="baseline"/>
        </w:rPr>
        <w:t>.</w:t>
      </w:r>
    </w:p>
    <w:p>
      <w:pPr>
        <w:pStyle w:val="BodyText"/>
        <w:spacing w:before="12"/>
        <w:rPr>
          <w:sz w:val="19"/>
        </w:rPr>
      </w:pPr>
    </w:p>
    <w:p>
      <w:pPr>
        <w:pStyle w:val="ListParagraph"/>
        <w:numPr>
          <w:ilvl w:val="2"/>
          <w:numId w:val="18"/>
        </w:numPr>
        <w:tabs>
          <w:tab w:pos="1082" w:val="left" w:leader="none"/>
        </w:tabs>
        <w:spacing w:line="240" w:lineRule="auto" w:before="0" w:after="0"/>
        <w:ind w:left="1082" w:right="0" w:hanging="361"/>
        <w:jc w:val="left"/>
        <w:rPr>
          <w:sz w:val="20"/>
        </w:rPr>
      </w:pPr>
      <w:r>
        <w:rPr>
          <w:sz w:val="20"/>
        </w:rPr>
        <w:t>Asimismo,</w:t>
      </w:r>
      <w:r>
        <w:rPr>
          <w:spacing w:val="-5"/>
          <w:sz w:val="20"/>
        </w:rPr>
        <w:t> </w:t>
      </w:r>
      <w:r>
        <w:rPr>
          <w:sz w:val="20"/>
        </w:rPr>
        <w:t>el</w:t>
      </w:r>
      <w:r>
        <w:rPr>
          <w:spacing w:val="-5"/>
          <w:sz w:val="20"/>
        </w:rPr>
        <w:t> </w:t>
      </w:r>
      <w:r>
        <w:rPr>
          <w:sz w:val="20"/>
        </w:rPr>
        <w:t>artículo</w:t>
      </w:r>
      <w:r>
        <w:rPr>
          <w:spacing w:val="-8"/>
          <w:sz w:val="20"/>
        </w:rPr>
        <w:t> </w:t>
      </w:r>
      <w:r>
        <w:rPr>
          <w:sz w:val="20"/>
        </w:rPr>
        <w:t>34</w:t>
      </w:r>
      <w:r>
        <w:rPr>
          <w:spacing w:val="-3"/>
          <w:sz w:val="20"/>
        </w:rPr>
        <w:t> </w:t>
      </w:r>
      <w:r>
        <w:rPr>
          <w:sz w:val="20"/>
        </w:rPr>
        <w:t>indica</w:t>
      </w:r>
      <w:r>
        <w:rPr>
          <w:spacing w:val="-6"/>
          <w:sz w:val="20"/>
        </w:rPr>
        <w:t> </w:t>
      </w:r>
      <w:r>
        <w:rPr>
          <w:spacing w:val="-4"/>
          <w:sz w:val="20"/>
        </w:rPr>
        <w:t>que:</w:t>
      </w:r>
    </w:p>
    <w:p>
      <w:pPr>
        <w:pStyle w:val="BodyText"/>
      </w:pPr>
    </w:p>
    <w:p>
      <w:pPr>
        <w:spacing w:before="0"/>
        <w:ind w:left="1778" w:right="0" w:firstLine="0"/>
        <w:jc w:val="both"/>
        <w:rPr>
          <w:sz w:val="16"/>
        </w:rPr>
      </w:pPr>
      <w:r>
        <w:rPr>
          <w:sz w:val="16"/>
        </w:rPr>
        <w:t>Artículo</w:t>
      </w:r>
      <w:r>
        <w:rPr>
          <w:spacing w:val="-4"/>
          <w:sz w:val="16"/>
        </w:rPr>
        <w:t> </w:t>
      </w:r>
      <w:r>
        <w:rPr>
          <w:spacing w:val="-5"/>
          <w:sz w:val="16"/>
        </w:rPr>
        <w:t>34</w:t>
      </w:r>
    </w:p>
    <w:p>
      <w:pPr>
        <w:spacing w:before="0"/>
        <w:ind w:left="1778" w:right="374" w:firstLine="0"/>
        <w:jc w:val="both"/>
        <w:rPr>
          <w:sz w:val="16"/>
        </w:rPr>
      </w:pPr>
      <w:r>
        <w:rPr>
          <w:sz w:val="16"/>
        </w:rPr>
        <w:t>“Los Estados miembros convienen en que la igualdad de oportunidades, la eliminación de la pobreza crítica y la distribución equitativa de la riqueza y del ingreso, así como la plena</w:t>
      </w:r>
      <w:r>
        <w:rPr>
          <w:spacing w:val="-9"/>
          <w:sz w:val="16"/>
        </w:rPr>
        <w:t> </w:t>
      </w:r>
      <w:r>
        <w:rPr>
          <w:sz w:val="16"/>
        </w:rPr>
        <w:t>participación</w:t>
      </w:r>
      <w:r>
        <w:rPr>
          <w:spacing w:val="-12"/>
          <w:sz w:val="16"/>
        </w:rPr>
        <w:t> </w:t>
      </w:r>
      <w:r>
        <w:rPr>
          <w:sz w:val="16"/>
        </w:rPr>
        <w:t>de</w:t>
      </w:r>
      <w:r>
        <w:rPr>
          <w:spacing w:val="-11"/>
          <w:sz w:val="16"/>
        </w:rPr>
        <w:t> </w:t>
      </w:r>
      <w:r>
        <w:rPr>
          <w:sz w:val="16"/>
        </w:rPr>
        <w:t>sus</w:t>
      </w:r>
      <w:r>
        <w:rPr>
          <w:spacing w:val="-10"/>
          <w:sz w:val="16"/>
        </w:rPr>
        <w:t> </w:t>
      </w:r>
      <w:r>
        <w:rPr>
          <w:sz w:val="16"/>
        </w:rPr>
        <w:t>pueblos</w:t>
      </w:r>
      <w:r>
        <w:rPr>
          <w:spacing w:val="-10"/>
          <w:sz w:val="16"/>
        </w:rPr>
        <w:t> </w:t>
      </w:r>
      <w:r>
        <w:rPr>
          <w:sz w:val="16"/>
        </w:rPr>
        <w:t>en</w:t>
      </w:r>
      <w:r>
        <w:rPr>
          <w:spacing w:val="-9"/>
          <w:sz w:val="16"/>
        </w:rPr>
        <w:t> </w:t>
      </w:r>
      <w:r>
        <w:rPr>
          <w:sz w:val="16"/>
        </w:rPr>
        <w:t>las</w:t>
      </w:r>
      <w:r>
        <w:rPr>
          <w:spacing w:val="-10"/>
          <w:sz w:val="16"/>
        </w:rPr>
        <w:t> </w:t>
      </w:r>
      <w:r>
        <w:rPr>
          <w:sz w:val="16"/>
        </w:rPr>
        <w:t>decisiones</w:t>
      </w:r>
      <w:r>
        <w:rPr>
          <w:spacing w:val="-10"/>
          <w:sz w:val="16"/>
        </w:rPr>
        <w:t> </w:t>
      </w:r>
      <w:r>
        <w:rPr>
          <w:sz w:val="16"/>
        </w:rPr>
        <w:t>relativas</w:t>
      </w:r>
      <w:r>
        <w:rPr>
          <w:spacing w:val="-11"/>
          <w:sz w:val="16"/>
        </w:rPr>
        <w:t> </w:t>
      </w:r>
      <w:r>
        <w:rPr>
          <w:sz w:val="16"/>
        </w:rPr>
        <w:t>a</w:t>
      </w:r>
      <w:r>
        <w:rPr>
          <w:spacing w:val="-9"/>
          <w:sz w:val="16"/>
        </w:rPr>
        <w:t> </w:t>
      </w:r>
      <w:r>
        <w:rPr>
          <w:sz w:val="16"/>
        </w:rPr>
        <w:t>su</w:t>
      </w:r>
      <w:r>
        <w:rPr>
          <w:spacing w:val="-11"/>
          <w:sz w:val="16"/>
        </w:rPr>
        <w:t> </w:t>
      </w:r>
      <w:r>
        <w:rPr>
          <w:sz w:val="16"/>
        </w:rPr>
        <w:t>propio</w:t>
      </w:r>
      <w:r>
        <w:rPr>
          <w:spacing w:val="-10"/>
          <w:sz w:val="16"/>
        </w:rPr>
        <w:t> </w:t>
      </w:r>
      <w:r>
        <w:rPr>
          <w:sz w:val="16"/>
        </w:rPr>
        <w:t>desarrollo,</w:t>
      </w:r>
      <w:r>
        <w:rPr>
          <w:spacing w:val="-9"/>
          <w:sz w:val="16"/>
        </w:rPr>
        <w:t> </w:t>
      </w:r>
      <w:r>
        <w:rPr>
          <w:sz w:val="16"/>
        </w:rPr>
        <w:t>son, entre otros, </w:t>
      </w:r>
      <w:r>
        <w:rPr>
          <w:b/>
          <w:sz w:val="16"/>
        </w:rPr>
        <w:t>objetivos </w:t>
      </w:r>
      <w:r>
        <w:rPr>
          <w:sz w:val="16"/>
        </w:rPr>
        <w:t>básicos del desarrollo integral. Para lograrlos, </w:t>
      </w:r>
      <w:r>
        <w:rPr>
          <w:b/>
          <w:sz w:val="16"/>
        </w:rPr>
        <w:t>convienen asimismo en dedicar sus máximos esfuerzos </w:t>
      </w:r>
      <w:r>
        <w:rPr>
          <w:sz w:val="16"/>
        </w:rPr>
        <w:t>a la consecución de las siguientes </w:t>
      </w:r>
      <w:r>
        <w:rPr>
          <w:b/>
          <w:sz w:val="16"/>
        </w:rPr>
        <w:t>metas </w:t>
      </w:r>
      <w:r>
        <w:rPr>
          <w:sz w:val="16"/>
        </w:rPr>
        <w:t>básicas:</w:t>
      </w:r>
    </w:p>
    <w:p>
      <w:pPr>
        <w:spacing w:before="0"/>
        <w:ind w:left="1778" w:right="378" w:firstLine="0"/>
        <w:jc w:val="both"/>
        <w:rPr>
          <w:sz w:val="16"/>
        </w:rPr>
      </w:pPr>
      <w:r>
        <w:rPr>
          <w:rFonts w:ascii="Symbol" w:hAnsi="Symbol"/>
          <w:sz w:val="16"/>
        </w:rPr>
        <w:t></w:t>
      </w:r>
      <w:r>
        <w:rPr>
          <w:sz w:val="16"/>
        </w:rPr>
        <w:t>…</w:t>
      </w:r>
      <w:r>
        <w:rPr>
          <w:rFonts w:ascii="Symbol" w:hAnsi="Symbol"/>
          <w:sz w:val="16"/>
        </w:rPr>
        <w:t></w:t>
      </w:r>
      <w:r>
        <w:rPr>
          <w:rFonts w:ascii="Times New Roman" w:hAnsi="Times New Roman"/>
          <w:spacing w:val="4"/>
          <w:sz w:val="16"/>
        </w:rPr>
        <w:t> </w:t>
      </w:r>
      <w:r>
        <w:rPr>
          <w:sz w:val="16"/>
        </w:rPr>
        <w:t>g)</w:t>
      </w:r>
      <w:r>
        <w:rPr>
          <w:spacing w:val="-15"/>
          <w:sz w:val="16"/>
        </w:rPr>
        <w:t> </w:t>
      </w:r>
      <w:r>
        <w:rPr>
          <w:sz w:val="16"/>
        </w:rPr>
        <w:t>Salarios</w:t>
      </w:r>
      <w:r>
        <w:rPr>
          <w:spacing w:val="-13"/>
          <w:sz w:val="16"/>
        </w:rPr>
        <w:t> </w:t>
      </w:r>
      <w:r>
        <w:rPr>
          <w:sz w:val="16"/>
        </w:rPr>
        <w:t>justos,</w:t>
      </w:r>
      <w:r>
        <w:rPr>
          <w:spacing w:val="-12"/>
          <w:sz w:val="16"/>
        </w:rPr>
        <w:t> </w:t>
      </w:r>
      <w:r>
        <w:rPr>
          <w:sz w:val="16"/>
        </w:rPr>
        <w:t>oportunidades</w:t>
      </w:r>
      <w:r>
        <w:rPr>
          <w:spacing w:val="-14"/>
          <w:sz w:val="16"/>
        </w:rPr>
        <w:t> </w:t>
      </w:r>
      <w:r>
        <w:rPr>
          <w:sz w:val="16"/>
        </w:rPr>
        <w:t>de</w:t>
      </w:r>
      <w:r>
        <w:rPr>
          <w:spacing w:val="-14"/>
          <w:sz w:val="16"/>
        </w:rPr>
        <w:t> </w:t>
      </w:r>
      <w:r>
        <w:rPr>
          <w:sz w:val="16"/>
        </w:rPr>
        <w:t>empleo</w:t>
      </w:r>
      <w:r>
        <w:rPr>
          <w:spacing w:val="-13"/>
          <w:sz w:val="16"/>
        </w:rPr>
        <w:t> </w:t>
      </w:r>
      <w:r>
        <w:rPr>
          <w:sz w:val="16"/>
        </w:rPr>
        <w:t>y</w:t>
      </w:r>
      <w:r>
        <w:rPr>
          <w:spacing w:val="-13"/>
          <w:sz w:val="16"/>
        </w:rPr>
        <w:t> </w:t>
      </w:r>
      <w:r>
        <w:rPr>
          <w:sz w:val="16"/>
        </w:rPr>
        <w:t>condiciones</w:t>
      </w:r>
      <w:r>
        <w:rPr>
          <w:spacing w:val="-11"/>
          <w:sz w:val="16"/>
        </w:rPr>
        <w:t> </w:t>
      </w:r>
      <w:r>
        <w:rPr>
          <w:sz w:val="16"/>
        </w:rPr>
        <w:t>de</w:t>
      </w:r>
      <w:r>
        <w:rPr>
          <w:spacing w:val="-11"/>
          <w:sz w:val="16"/>
        </w:rPr>
        <w:t> </w:t>
      </w:r>
      <w:r>
        <w:rPr>
          <w:sz w:val="16"/>
        </w:rPr>
        <w:t>trabajo</w:t>
      </w:r>
      <w:r>
        <w:rPr>
          <w:spacing w:val="-13"/>
          <w:sz w:val="16"/>
        </w:rPr>
        <w:t> </w:t>
      </w:r>
      <w:r>
        <w:rPr>
          <w:sz w:val="16"/>
        </w:rPr>
        <w:t>aceptables</w:t>
      </w:r>
      <w:r>
        <w:rPr>
          <w:spacing w:val="-14"/>
          <w:sz w:val="16"/>
        </w:rPr>
        <w:t> </w:t>
      </w:r>
      <w:r>
        <w:rPr>
          <w:sz w:val="16"/>
        </w:rPr>
        <w:t>para todos […]</w:t>
      </w:r>
      <w:r>
        <w:rPr>
          <w:sz w:val="16"/>
          <w:vertAlign w:val="superscript"/>
        </w:rPr>
        <w:t>69</w:t>
      </w:r>
      <w:r>
        <w:rPr>
          <w:sz w:val="16"/>
          <w:vertAlign w:val="baseline"/>
        </w:rPr>
        <w:t>.</w:t>
      </w:r>
    </w:p>
    <w:p>
      <w:pPr>
        <w:pStyle w:val="BodyText"/>
      </w:pPr>
    </w:p>
    <w:p>
      <w:pPr>
        <w:pStyle w:val="BodyText"/>
        <w:spacing w:before="6"/>
        <w:rPr>
          <w:sz w:val="24"/>
        </w:rPr>
      </w:pPr>
      <w:r>
        <w:rPr/>
        <w:pict>
          <v:rect style="position:absolute;margin-left:85.103996pt;margin-top:16.128466pt;width:144.020pt;height:.72003pt;mso-position-horizontal-relative:page;mso-position-vertical-relative:paragraph;z-index:-15691776;mso-wrap-distance-left:0;mso-wrap-distance-right:0" id="docshape76" filled="true" fillcolor="#000000" stroked="false">
            <v:fill type="solid"/>
            <w10:wrap type="topAndBottom"/>
          </v:rect>
        </w:pict>
      </w:r>
    </w:p>
    <w:p>
      <w:pPr>
        <w:spacing w:before="100"/>
        <w:ind w:left="362" w:right="376" w:firstLine="0"/>
        <w:jc w:val="both"/>
        <w:rPr>
          <w:sz w:val="16"/>
        </w:rPr>
      </w:pPr>
      <w:r>
        <w:rPr>
          <w:sz w:val="16"/>
          <w:vertAlign w:val="superscript"/>
        </w:rPr>
        <w:t>64</w:t>
      </w:r>
      <w:r>
        <w:rPr>
          <w:sz w:val="16"/>
          <w:vertAlign w:val="baseline"/>
        </w:rPr>
        <w:t> Cfr. P</w:t>
      </w:r>
      <w:r>
        <w:rPr>
          <w:sz w:val="13"/>
          <w:vertAlign w:val="baseline"/>
        </w:rPr>
        <w:t>ÉREZ </w:t>
      </w:r>
      <w:r>
        <w:rPr>
          <w:sz w:val="16"/>
          <w:vertAlign w:val="baseline"/>
        </w:rPr>
        <w:t>G</w:t>
      </w:r>
      <w:r>
        <w:rPr>
          <w:sz w:val="13"/>
          <w:vertAlign w:val="baseline"/>
        </w:rPr>
        <w:t>OLDBERG</w:t>
      </w:r>
      <w:r>
        <w:rPr>
          <w:sz w:val="16"/>
          <w:vertAlign w:val="baseline"/>
        </w:rPr>
        <w:t>, Patricia: </w:t>
      </w:r>
      <w:r>
        <w:rPr>
          <w:i/>
          <w:sz w:val="16"/>
          <w:vertAlign w:val="baseline"/>
        </w:rPr>
        <w:t>Las mujeres privadas de libertad y el enfoque de capacidades</w:t>
      </w:r>
      <w:r>
        <w:rPr>
          <w:sz w:val="16"/>
          <w:vertAlign w:val="baseline"/>
        </w:rPr>
        <w:t>, Der Ediciones, Santiago (2021), pp. 94-109.</w:t>
      </w:r>
    </w:p>
    <w:p>
      <w:pPr>
        <w:spacing w:before="0"/>
        <w:ind w:left="362" w:right="373" w:firstLine="0"/>
        <w:jc w:val="both"/>
        <w:rPr>
          <w:sz w:val="16"/>
        </w:rPr>
      </w:pPr>
      <w:r>
        <w:rPr>
          <w:sz w:val="16"/>
          <w:vertAlign w:val="superscript"/>
        </w:rPr>
        <w:t>65</w:t>
      </w:r>
      <w:r>
        <w:rPr>
          <w:sz w:val="16"/>
          <w:vertAlign w:val="baseline"/>
        </w:rPr>
        <w:t> En este orden de ideas, uno de los postulados centrales del enfoque de las capacidades (que es una teoría</w:t>
      </w:r>
      <w:r>
        <w:rPr>
          <w:spacing w:val="-17"/>
          <w:sz w:val="16"/>
          <w:vertAlign w:val="baseline"/>
        </w:rPr>
        <w:t> </w:t>
      </w:r>
      <w:r>
        <w:rPr>
          <w:sz w:val="16"/>
          <w:vertAlign w:val="baseline"/>
        </w:rPr>
        <w:t>parcial</w:t>
      </w:r>
      <w:r>
        <w:rPr>
          <w:spacing w:val="-14"/>
          <w:sz w:val="16"/>
          <w:vertAlign w:val="baseline"/>
        </w:rPr>
        <w:t> </w:t>
      </w:r>
      <w:r>
        <w:rPr>
          <w:sz w:val="16"/>
          <w:vertAlign w:val="baseline"/>
        </w:rPr>
        <w:t>de</w:t>
      </w:r>
      <w:r>
        <w:rPr>
          <w:spacing w:val="-14"/>
          <w:sz w:val="16"/>
          <w:vertAlign w:val="baseline"/>
        </w:rPr>
        <w:t> </w:t>
      </w:r>
      <w:r>
        <w:rPr>
          <w:sz w:val="16"/>
          <w:vertAlign w:val="baseline"/>
        </w:rPr>
        <w:t>acerca</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justicia</w:t>
      </w:r>
      <w:r>
        <w:rPr>
          <w:spacing w:val="-14"/>
          <w:sz w:val="16"/>
          <w:vertAlign w:val="baseline"/>
        </w:rPr>
        <w:t> </w:t>
      </w:r>
      <w:r>
        <w:rPr>
          <w:sz w:val="16"/>
          <w:vertAlign w:val="baseline"/>
        </w:rPr>
        <w:t>social)</w:t>
      </w:r>
      <w:r>
        <w:rPr>
          <w:spacing w:val="-14"/>
          <w:sz w:val="16"/>
          <w:vertAlign w:val="baseline"/>
        </w:rPr>
        <w:t> </w:t>
      </w:r>
      <w:r>
        <w:rPr>
          <w:sz w:val="16"/>
          <w:vertAlign w:val="baseline"/>
        </w:rPr>
        <w:t>es</w:t>
      </w:r>
      <w:r>
        <w:rPr>
          <w:spacing w:val="-14"/>
          <w:sz w:val="16"/>
          <w:vertAlign w:val="baseline"/>
        </w:rPr>
        <w:t> </w:t>
      </w:r>
      <w:r>
        <w:rPr>
          <w:sz w:val="16"/>
          <w:vertAlign w:val="baseline"/>
        </w:rPr>
        <w:t>que</w:t>
      </w:r>
      <w:r>
        <w:rPr>
          <w:spacing w:val="-14"/>
          <w:sz w:val="16"/>
          <w:vertAlign w:val="baseline"/>
        </w:rPr>
        <w:t> </w:t>
      </w:r>
      <w:r>
        <w:rPr>
          <w:sz w:val="16"/>
          <w:vertAlign w:val="baseline"/>
        </w:rPr>
        <w:t>ciertos</w:t>
      </w:r>
      <w:r>
        <w:rPr>
          <w:spacing w:val="-14"/>
          <w:sz w:val="16"/>
          <w:vertAlign w:val="baseline"/>
        </w:rPr>
        <w:t> </w:t>
      </w:r>
      <w:r>
        <w:rPr>
          <w:sz w:val="16"/>
          <w:vertAlign w:val="baseline"/>
        </w:rPr>
        <w:t>derechos</w:t>
      </w:r>
      <w:r>
        <w:rPr>
          <w:spacing w:val="-14"/>
          <w:sz w:val="16"/>
          <w:vertAlign w:val="baseline"/>
        </w:rPr>
        <w:t> </w:t>
      </w:r>
      <w:r>
        <w:rPr>
          <w:sz w:val="16"/>
          <w:vertAlign w:val="baseline"/>
        </w:rPr>
        <w:t>básicos</w:t>
      </w:r>
      <w:r>
        <w:rPr>
          <w:spacing w:val="-14"/>
          <w:sz w:val="16"/>
          <w:vertAlign w:val="baseline"/>
        </w:rPr>
        <w:t> </w:t>
      </w:r>
      <w:r>
        <w:rPr>
          <w:sz w:val="16"/>
          <w:vertAlign w:val="baseline"/>
        </w:rPr>
        <w:t>(los</w:t>
      </w:r>
      <w:r>
        <w:rPr>
          <w:spacing w:val="-14"/>
          <w:sz w:val="16"/>
          <w:vertAlign w:val="baseline"/>
        </w:rPr>
        <w:t> </w:t>
      </w:r>
      <w:r>
        <w:rPr>
          <w:sz w:val="16"/>
          <w:vertAlign w:val="baseline"/>
        </w:rPr>
        <w:t>DESCA)</w:t>
      </w:r>
      <w:r>
        <w:rPr>
          <w:spacing w:val="-14"/>
          <w:sz w:val="16"/>
          <w:vertAlign w:val="baseline"/>
        </w:rPr>
        <w:t> </w:t>
      </w:r>
      <w:r>
        <w:rPr>
          <w:sz w:val="16"/>
          <w:vertAlign w:val="baseline"/>
        </w:rPr>
        <w:t>estén</w:t>
      </w:r>
      <w:r>
        <w:rPr>
          <w:spacing w:val="-14"/>
          <w:sz w:val="16"/>
          <w:vertAlign w:val="baseline"/>
        </w:rPr>
        <w:t> </w:t>
      </w:r>
      <w:r>
        <w:rPr>
          <w:sz w:val="16"/>
          <w:vertAlign w:val="baseline"/>
        </w:rPr>
        <w:t>consagrados en las Constituciones nacionales en todo el mundo. </w:t>
      </w:r>
      <w:r>
        <w:rPr>
          <w:i/>
          <w:sz w:val="16"/>
          <w:vertAlign w:val="baseline"/>
        </w:rPr>
        <w:t>Cfr</w:t>
      </w:r>
      <w:r>
        <w:rPr>
          <w:sz w:val="16"/>
          <w:vertAlign w:val="baseline"/>
        </w:rPr>
        <w:t>. N</w:t>
      </w:r>
      <w:r>
        <w:rPr>
          <w:sz w:val="13"/>
          <w:vertAlign w:val="baseline"/>
        </w:rPr>
        <w:t>USSBAUM</w:t>
      </w:r>
      <w:r>
        <w:rPr>
          <w:sz w:val="16"/>
          <w:vertAlign w:val="baseline"/>
        </w:rPr>
        <w:t>, “Frontiers of Justice: Disability, Nationality, Species Membership” (2006:314).</w:t>
      </w:r>
    </w:p>
    <w:p>
      <w:pPr>
        <w:spacing w:line="194" w:lineRule="exact" w:before="0"/>
        <w:ind w:left="362" w:right="0" w:firstLine="0"/>
        <w:jc w:val="both"/>
        <w:rPr>
          <w:sz w:val="16"/>
        </w:rPr>
      </w:pPr>
      <w:r>
        <w:rPr>
          <w:sz w:val="16"/>
          <w:vertAlign w:val="superscript"/>
        </w:rPr>
        <w:t>66</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2"/>
          <w:sz w:val="16"/>
          <w:vertAlign w:val="baseline"/>
        </w:rPr>
        <w:t> </w:t>
      </w:r>
      <w:r>
        <w:rPr>
          <w:spacing w:val="-4"/>
          <w:sz w:val="16"/>
          <w:vertAlign w:val="baseline"/>
        </w:rPr>
        <w:t>137.</w:t>
      </w:r>
    </w:p>
    <w:p>
      <w:pPr>
        <w:spacing w:before="0"/>
        <w:ind w:left="362" w:right="0" w:firstLine="0"/>
        <w:jc w:val="both"/>
        <w:rPr>
          <w:sz w:val="16"/>
        </w:rPr>
      </w:pPr>
      <w:r>
        <w:rPr>
          <w:sz w:val="16"/>
          <w:vertAlign w:val="superscript"/>
        </w:rPr>
        <w:t>67</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before="0"/>
        <w:ind w:left="362" w:right="0" w:firstLine="0"/>
        <w:jc w:val="both"/>
        <w:rPr>
          <w:sz w:val="16"/>
        </w:rPr>
      </w:pPr>
      <w:r>
        <w:rPr>
          <w:sz w:val="16"/>
          <w:vertAlign w:val="superscript"/>
        </w:rPr>
        <w:t>68</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after="0"/>
        <w:jc w:val="both"/>
        <w:rPr>
          <w:sz w:val="16"/>
        </w:rPr>
        <w:sectPr>
          <w:footerReference w:type="default" r:id="rId25"/>
          <w:pgSz w:w="11910" w:h="16840"/>
          <w:pgMar w:footer="1331" w:header="0" w:top="1320" w:bottom="1520" w:left="1340" w:right="1320"/>
          <w:pgNumType w:start="69"/>
        </w:sectPr>
      </w:pPr>
    </w:p>
    <w:p>
      <w:pPr>
        <w:pStyle w:val="ListParagraph"/>
        <w:numPr>
          <w:ilvl w:val="2"/>
          <w:numId w:val="18"/>
        </w:numPr>
        <w:tabs>
          <w:tab w:pos="1214" w:val="left" w:leader="none"/>
        </w:tabs>
        <w:spacing w:line="240" w:lineRule="auto" w:before="78" w:after="0"/>
        <w:ind w:left="1214" w:right="0" w:hanging="425"/>
        <w:jc w:val="left"/>
        <w:rPr>
          <w:sz w:val="20"/>
        </w:rPr>
      </w:pPr>
      <w:r>
        <w:rPr>
          <w:sz w:val="20"/>
        </w:rPr>
        <w:t>Por</w:t>
      </w:r>
      <w:r>
        <w:rPr>
          <w:spacing w:val="-4"/>
          <w:sz w:val="20"/>
        </w:rPr>
        <w:t> </w:t>
      </w:r>
      <w:r>
        <w:rPr>
          <w:sz w:val="20"/>
        </w:rPr>
        <w:t>su</w:t>
      </w:r>
      <w:r>
        <w:rPr>
          <w:spacing w:val="-5"/>
          <w:sz w:val="20"/>
        </w:rPr>
        <w:t> </w:t>
      </w:r>
      <w:r>
        <w:rPr>
          <w:sz w:val="20"/>
        </w:rPr>
        <w:t>parte,</w:t>
      </w:r>
      <w:r>
        <w:rPr>
          <w:spacing w:val="-7"/>
          <w:sz w:val="20"/>
        </w:rPr>
        <w:t> </w:t>
      </w:r>
      <w:r>
        <w:rPr>
          <w:sz w:val="20"/>
        </w:rPr>
        <w:t>el</w:t>
      </w:r>
      <w:r>
        <w:rPr>
          <w:spacing w:val="-3"/>
          <w:sz w:val="20"/>
        </w:rPr>
        <w:t> </w:t>
      </w:r>
      <w:r>
        <w:rPr>
          <w:sz w:val="20"/>
        </w:rPr>
        <w:t>artículo</w:t>
      </w:r>
      <w:r>
        <w:rPr>
          <w:spacing w:val="-5"/>
          <w:sz w:val="20"/>
        </w:rPr>
        <w:t> </w:t>
      </w:r>
      <w:r>
        <w:rPr>
          <w:sz w:val="20"/>
        </w:rPr>
        <w:t>45</w:t>
      </w:r>
      <w:r>
        <w:rPr>
          <w:spacing w:val="-5"/>
          <w:sz w:val="20"/>
        </w:rPr>
        <w:t> </w:t>
      </w:r>
      <w:r>
        <w:rPr>
          <w:sz w:val="20"/>
        </w:rPr>
        <w:t>señala</w:t>
      </w:r>
      <w:r>
        <w:rPr>
          <w:spacing w:val="-5"/>
          <w:sz w:val="20"/>
        </w:rPr>
        <w:t> </w:t>
      </w:r>
      <w:r>
        <w:rPr>
          <w:spacing w:val="-4"/>
          <w:sz w:val="20"/>
        </w:rPr>
        <w:t>que:</w:t>
      </w:r>
    </w:p>
    <w:p>
      <w:pPr>
        <w:pStyle w:val="BodyText"/>
        <w:spacing w:before="1"/>
      </w:pPr>
    </w:p>
    <w:p>
      <w:pPr>
        <w:spacing w:before="0"/>
        <w:ind w:left="1778" w:right="0" w:firstLine="0"/>
        <w:jc w:val="both"/>
        <w:rPr>
          <w:sz w:val="16"/>
        </w:rPr>
      </w:pPr>
      <w:r>
        <w:rPr>
          <w:sz w:val="16"/>
        </w:rPr>
        <w:t>Artículo</w:t>
      </w:r>
      <w:r>
        <w:rPr>
          <w:spacing w:val="-4"/>
          <w:sz w:val="16"/>
        </w:rPr>
        <w:t> </w:t>
      </w:r>
      <w:r>
        <w:rPr>
          <w:spacing w:val="-5"/>
          <w:sz w:val="16"/>
        </w:rPr>
        <w:t>45</w:t>
      </w:r>
    </w:p>
    <w:p>
      <w:pPr>
        <w:spacing w:before="0"/>
        <w:ind w:left="1778" w:right="377" w:firstLine="0"/>
        <w:jc w:val="both"/>
        <w:rPr>
          <w:sz w:val="16"/>
        </w:rPr>
      </w:pPr>
      <w:r>
        <w:rPr>
          <w:sz w:val="16"/>
        </w:rPr>
        <w:t>“Los Estados miembros, convencidos de que el hombre sólo puede alcanzar la plena realización de sus aspiraciones dentro de un orden social justo, acompañado de desarrollo económico y verdadera paz, </w:t>
      </w:r>
      <w:r>
        <w:rPr>
          <w:b/>
          <w:sz w:val="16"/>
        </w:rPr>
        <w:t>convienen en dedicar sus máximos esfuerzos </w:t>
      </w:r>
      <w:r>
        <w:rPr>
          <w:sz w:val="16"/>
        </w:rPr>
        <w:t>a la aplicación de los siguientes </w:t>
      </w:r>
      <w:r>
        <w:rPr>
          <w:b/>
          <w:sz w:val="16"/>
        </w:rPr>
        <w:t>principios </w:t>
      </w:r>
      <w:r>
        <w:rPr>
          <w:sz w:val="16"/>
        </w:rPr>
        <w:t>y </w:t>
      </w:r>
      <w:r>
        <w:rPr>
          <w:b/>
          <w:sz w:val="16"/>
        </w:rPr>
        <w:t>mecanismos</w:t>
      </w:r>
      <w:r>
        <w:rPr>
          <w:sz w:val="16"/>
        </w:rPr>
        <w:t>:</w:t>
      </w:r>
    </w:p>
    <w:p>
      <w:pPr>
        <w:spacing w:before="0"/>
        <w:ind w:left="1778" w:right="379" w:firstLine="0"/>
        <w:jc w:val="both"/>
        <w:rPr>
          <w:sz w:val="16"/>
        </w:rPr>
      </w:pPr>
      <w:r>
        <w:rPr>
          <w:rFonts w:ascii="Symbol" w:hAnsi="Symbol"/>
          <w:sz w:val="16"/>
        </w:rPr>
        <w:t></w:t>
      </w:r>
      <w:r>
        <w:rPr>
          <w:sz w:val="16"/>
        </w:rPr>
        <w:t>…</w:t>
      </w:r>
      <w:r>
        <w:rPr>
          <w:rFonts w:ascii="Symbol" w:hAnsi="Symbol"/>
          <w:sz w:val="16"/>
        </w:rPr>
        <w:t></w:t>
      </w:r>
      <w:r>
        <w:rPr>
          <w:rFonts w:ascii="Times New Roman" w:hAnsi="Times New Roman"/>
          <w:spacing w:val="26"/>
          <w:sz w:val="16"/>
        </w:rPr>
        <w:t> </w:t>
      </w:r>
      <w:r>
        <w:rPr>
          <w:sz w:val="16"/>
        </w:rPr>
        <w:t>b) El trabajo es un derecho y un deber social, otorga dignidad a quien lo realiza y debe</w:t>
      </w:r>
      <w:r>
        <w:rPr>
          <w:spacing w:val="-1"/>
          <w:sz w:val="16"/>
        </w:rPr>
        <w:t> </w:t>
      </w:r>
      <w:r>
        <w:rPr>
          <w:sz w:val="16"/>
        </w:rPr>
        <w:t>prestarse</w:t>
      </w:r>
      <w:r>
        <w:rPr>
          <w:spacing w:val="-1"/>
          <w:sz w:val="16"/>
        </w:rPr>
        <w:t> </w:t>
      </w:r>
      <w:r>
        <w:rPr>
          <w:sz w:val="16"/>
        </w:rPr>
        <w:t>en condiciones</w:t>
      </w:r>
      <w:r>
        <w:rPr>
          <w:spacing w:val="-1"/>
          <w:sz w:val="16"/>
        </w:rPr>
        <w:t> </w:t>
      </w:r>
      <w:r>
        <w:rPr>
          <w:sz w:val="16"/>
        </w:rPr>
        <w:t>que, incluyendo un</w:t>
      </w:r>
      <w:r>
        <w:rPr>
          <w:spacing w:val="-2"/>
          <w:sz w:val="16"/>
        </w:rPr>
        <w:t> </w:t>
      </w:r>
      <w:r>
        <w:rPr>
          <w:sz w:val="16"/>
        </w:rPr>
        <w:t>régimen</w:t>
      </w:r>
      <w:r>
        <w:rPr>
          <w:spacing w:val="-5"/>
          <w:sz w:val="16"/>
        </w:rPr>
        <w:t> </w:t>
      </w:r>
      <w:r>
        <w:rPr>
          <w:sz w:val="16"/>
        </w:rPr>
        <w:t>de salarios justos, aseguren la</w:t>
      </w:r>
      <w:r>
        <w:rPr>
          <w:spacing w:val="-2"/>
          <w:sz w:val="16"/>
        </w:rPr>
        <w:t> </w:t>
      </w:r>
      <w:r>
        <w:rPr>
          <w:sz w:val="16"/>
        </w:rPr>
        <w:t>vida,</w:t>
      </w:r>
      <w:r>
        <w:rPr>
          <w:spacing w:val="-2"/>
          <w:sz w:val="16"/>
        </w:rPr>
        <w:t> </w:t>
      </w:r>
      <w:r>
        <w:rPr>
          <w:sz w:val="16"/>
        </w:rPr>
        <w:t>la</w:t>
      </w:r>
      <w:r>
        <w:rPr>
          <w:spacing w:val="-2"/>
          <w:sz w:val="16"/>
        </w:rPr>
        <w:t> </w:t>
      </w:r>
      <w:r>
        <w:rPr>
          <w:sz w:val="16"/>
        </w:rPr>
        <w:t>salud</w:t>
      </w:r>
      <w:r>
        <w:rPr>
          <w:spacing w:val="-3"/>
          <w:sz w:val="16"/>
        </w:rPr>
        <w:t> </w:t>
      </w:r>
      <w:r>
        <w:rPr>
          <w:sz w:val="16"/>
        </w:rPr>
        <w:t>y</w:t>
      </w:r>
      <w:r>
        <w:rPr>
          <w:spacing w:val="-1"/>
          <w:sz w:val="16"/>
        </w:rPr>
        <w:t> </w:t>
      </w:r>
      <w:r>
        <w:rPr>
          <w:sz w:val="16"/>
        </w:rPr>
        <w:t>un</w:t>
      </w:r>
      <w:r>
        <w:rPr>
          <w:spacing w:val="-2"/>
          <w:sz w:val="16"/>
        </w:rPr>
        <w:t> </w:t>
      </w:r>
      <w:r>
        <w:rPr>
          <w:sz w:val="16"/>
        </w:rPr>
        <w:t>nivel</w:t>
      </w:r>
      <w:r>
        <w:rPr>
          <w:spacing w:val="-2"/>
          <w:sz w:val="16"/>
        </w:rPr>
        <w:t> </w:t>
      </w:r>
      <w:r>
        <w:rPr>
          <w:sz w:val="16"/>
        </w:rPr>
        <w:t>económico</w:t>
      </w:r>
      <w:r>
        <w:rPr>
          <w:spacing w:val="-3"/>
          <w:sz w:val="16"/>
        </w:rPr>
        <w:t> </w:t>
      </w:r>
      <w:r>
        <w:rPr>
          <w:sz w:val="16"/>
        </w:rPr>
        <w:t>decoroso</w:t>
      </w:r>
      <w:r>
        <w:rPr>
          <w:spacing w:val="-1"/>
          <w:sz w:val="16"/>
        </w:rPr>
        <w:t> </w:t>
      </w:r>
      <w:r>
        <w:rPr>
          <w:sz w:val="16"/>
        </w:rPr>
        <w:t>para</w:t>
      </w:r>
      <w:r>
        <w:rPr>
          <w:spacing w:val="-4"/>
          <w:sz w:val="16"/>
        </w:rPr>
        <w:t> </w:t>
      </w:r>
      <w:r>
        <w:rPr>
          <w:sz w:val="16"/>
        </w:rPr>
        <w:t>el</w:t>
      </w:r>
      <w:r>
        <w:rPr>
          <w:spacing w:val="-2"/>
          <w:sz w:val="16"/>
        </w:rPr>
        <w:t> </w:t>
      </w:r>
      <w:r>
        <w:rPr>
          <w:sz w:val="16"/>
        </w:rPr>
        <w:t>trabajador y</w:t>
      </w:r>
      <w:r>
        <w:rPr>
          <w:spacing w:val="-3"/>
          <w:sz w:val="16"/>
        </w:rPr>
        <w:t> </w:t>
      </w:r>
      <w:r>
        <w:rPr>
          <w:sz w:val="16"/>
        </w:rPr>
        <w:t>su</w:t>
      </w:r>
      <w:r>
        <w:rPr>
          <w:spacing w:val="-4"/>
          <w:sz w:val="16"/>
        </w:rPr>
        <w:t> </w:t>
      </w:r>
      <w:r>
        <w:rPr>
          <w:sz w:val="16"/>
        </w:rPr>
        <w:t>familia,</w:t>
      </w:r>
      <w:r>
        <w:rPr>
          <w:spacing w:val="-2"/>
          <w:sz w:val="16"/>
        </w:rPr>
        <w:t> </w:t>
      </w:r>
      <w:r>
        <w:rPr>
          <w:sz w:val="16"/>
        </w:rPr>
        <w:t>tanto</w:t>
      </w:r>
      <w:r>
        <w:rPr>
          <w:spacing w:val="-1"/>
          <w:sz w:val="16"/>
        </w:rPr>
        <w:t> </w:t>
      </w:r>
      <w:r>
        <w:rPr>
          <w:sz w:val="16"/>
        </w:rPr>
        <w:t>en sus años de trabajo como en su vejez, o cuando cualquier circunstancia lo prive de la posibilidad de trabajar;</w:t>
      </w:r>
    </w:p>
    <w:p>
      <w:pPr>
        <w:spacing w:before="0"/>
        <w:ind w:left="1778" w:right="376" w:firstLine="0"/>
        <w:jc w:val="both"/>
        <w:rPr>
          <w:sz w:val="16"/>
        </w:rPr>
      </w:pPr>
      <w:r>
        <w:rPr>
          <w:sz w:val="16"/>
        </w:rPr>
        <w:t>c)</w:t>
      </w:r>
      <w:r>
        <w:rPr>
          <w:spacing w:val="-9"/>
          <w:sz w:val="16"/>
        </w:rPr>
        <w:t> </w:t>
      </w:r>
      <w:r>
        <w:rPr>
          <w:sz w:val="16"/>
        </w:rPr>
        <w:t>Los</w:t>
      </w:r>
      <w:r>
        <w:rPr>
          <w:spacing w:val="-8"/>
          <w:sz w:val="16"/>
        </w:rPr>
        <w:t> </w:t>
      </w:r>
      <w:r>
        <w:rPr>
          <w:sz w:val="16"/>
        </w:rPr>
        <w:t>empleadores</w:t>
      </w:r>
      <w:r>
        <w:rPr>
          <w:spacing w:val="-10"/>
          <w:sz w:val="16"/>
        </w:rPr>
        <w:t> </w:t>
      </w:r>
      <w:r>
        <w:rPr>
          <w:sz w:val="16"/>
        </w:rPr>
        <w:t>y</w:t>
      </w:r>
      <w:r>
        <w:rPr>
          <w:spacing w:val="-8"/>
          <w:sz w:val="16"/>
        </w:rPr>
        <w:t> </w:t>
      </w:r>
      <w:r>
        <w:rPr>
          <w:sz w:val="16"/>
        </w:rPr>
        <w:t>los</w:t>
      </w:r>
      <w:r>
        <w:rPr>
          <w:spacing w:val="-8"/>
          <w:sz w:val="16"/>
        </w:rPr>
        <w:t> </w:t>
      </w:r>
      <w:r>
        <w:rPr>
          <w:sz w:val="16"/>
        </w:rPr>
        <w:t>trabajadores,</w:t>
      </w:r>
      <w:r>
        <w:rPr>
          <w:spacing w:val="-9"/>
          <w:sz w:val="16"/>
        </w:rPr>
        <w:t> </w:t>
      </w:r>
      <w:r>
        <w:rPr>
          <w:sz w:val="16"/>
        </w:rPr>
        <w:t>tanto</w:t>
      </w:r>
      <w:r>
        <w:rPr>
          <w:spacing w:val="-10"/>
          <w:sz w:val="16"/>
        </w:rPr>
        <w:t> </w:t>
      </w:r>
      <w:r>
        <w:rPr>
          <w:sz w:val="16"/>
        </w:rPr>
        <w:t>rurales</w:t>
      </w:r>
      <w:r>
        <w:rPr>
          <w:spacing w:val="-10"/>
          <w:sz w:val="16"/>
        </w:rPr>
        <w:t> </w:t>
      </w:r>
      <w:r>
        <w:rPr>
          <w:sz w:val="16"/>
        </w:rPr>
        <w:t>como</w:t>
      </w:r>
      <w:r>
        <w:rPr>
          <w:spacing w:val="-8"/>
          <w:sz w:val="16"/>
        </w:rPr>
        <w:t> </w:t>
      </w:r>
      <w:r>
        <w:rPr>
          <w:sz w:val="16"/>
        </w:rPr>
        <w:t>urbanos,</w:t>
      </w:r>
      <w:r>
        <w:rPr>
          <w:spacing w:val="-9"/>
          <w:sz w:val="16"/>
        </w:rPr>
        <w:t> </w:t>
      </w:r>
      <w:r>
        <w:rPr>
          <w:sz w:val="16"/>
        </w:rPr>
        <w:t>tienen</w:t>
      </w:r>
      <w:r>
        <w:rPr>
          <w:spacing w:val="-9"/>
          <w:sz w:val="16"/>
        </w:rPr>
        <w:t> </w:t>
      </w:r>
      <w:r>
        <w:rPr>
          <w:sz w:val="16"/>
        </w:rPr>
        <w:t>el</w:t>
      </w:r>
      <w:r>
        <w:rPr>
          <w:spacing w:val="-12"/>
          <w:sz w:val="16"/>
        </w:rPr>
        <w:t> </w:t>
      </w:r>
      <w:r>
        <w:rPr>
          <w:sz w:val="16"/>
        </w:rPr>
        <w:t>derecho</w:t>
      </w:r>
      <w:r>
        <w:rPr>
          <w:spacing w:val="-10"/>
          <w:sz w:val="16"/>
        </w:rPr>
        <w:t> </w:t>
      </w:r>
      <w:r>
        <w:rPr>
          <w:sz w:val="16"/>
        </w:rPr>
        <w:t>de asociarse</w:t>
      </w:r>
      <w:r>
        <w:rPr>
          <w:spacing w:val="-15"/>
          <w:sz w:val="16"/>
        </w:rPr>
        <w:t> </w:t>
      </w:r>
      <w:r>
        <w:rPr>
          <w:sz w:val="16"/>
        </w:rPr>
        <w:t>libremente</w:t>
      </w:r>
      <w:r>
        <w:rPr>
          <w:spacing w:val="-14"/>
          <w:sz w:val="16"/>
        </w:rPr>
        <w:t> </w:t>
      </w:r>
      <w:r>
        <w:rPr>
          <w:sz w:val="16"/>
        </w:rPr>
        <w:t>para</w:t>
      </w:r>
      <w:r>
        <w:rPr>
          <w:spacing w:val="-14"/>
          <w:sz w:val="16"/>
        </w:rPr>
        <w:t> </w:t>
      </w:r>
      <w:r>
        <w:rPr>
          <w:sz w:val="16"/>
        </w:rPr>
        <w:t>la</w:t>
      </w:r>
      <w:r>
        <w:rPr>
          <w:spacing w:val="-14"/>
          <w:sz w:val="16"/>
        </w:rPr>
        <w:t> </w:t>
      </w:r>
      <w:r>
        <w:rPr>
          <w:sz w:val="16"/>
        </w:rPr>
        <w:t>defensa</w:t>
      </w:r>
      <w:r>
        <w:rPr>
          <w:spacing w:val="-14"/>
          <w:sz w:val="16"/>
        </w:rPr>
        <w:t> </w:t>
      </w:r>
      <w:r>
        <w:rPr>
          <w:sz w:val="16"/>
        </w:rPr>
        <w:t>y</w:t>
      </w:r>
      <w:r>
        <w:rPr>
          <w:spacing w:val="-14"/>
          <w:sz w:val="16"/>
        </w:rPr>
        <w:t> </w:t>
      </w:r>
      <w:r>
        <w:rPr>
          <w:sz w:val="16"/>
        </w:rPr>
        <w:t>promoción</w:t>
      </w:r>
      <w:r>
        <w:rPr>
          <w:spacing w:val="-14"/>
          <w:sz w:val="16"/>
        </w:rPr>
        <w:t> </w:t>
      </w:r>
      <w:r>
        <w:rPr>
          <w:sz w:val="16"/>
        </w:rPr>
        <w:t>de</w:t>
      </w:r>
      <w:r>
        <w:rPr>
          <w:spacing w:val="-14"/>
          <w:sz w:val="16"/>
        </w:rPr>
        <w:t> </w:t>
      </w:r>
      <w:r>
        <w:rPr>
          <w:sz w:val="16"/>
        </w:rPr>
        <w:t>sus</w:t>
      </w:r>
      <w:r>
        <w:rPr>
          <w:spacing w:val="-14"/>
          <w:sz w:val="16"/>
        </w:rPr>
        <w:t> </w:t>
      </w:r>
      <w:r>
        <w:rPr>
          <w:sz w:val="16"/>
        </w:rPr>
        <w:t>intereses,</w:t>
      </w:r>
      <w:r>
        <w:rPr>
          <w:spacing w:val="-14"/>
          <w:sz w:val="16"/>
        </w:rPr>
        <w:t> </w:t>
      </w:r>
      <w:r>
        <w:rPr>
          <w:sz w:val="16"/>
        </w:rPr>
        <w:t>incluyendo</w:t>
      </w:r>
      <w:r>
        <w:rPr>
          <w:spacing w:val="-14"/>
          <w:sz w:val="16"/>
        </w:rPr>
        <w:t> </w:t>
      </w:r>
      <w:r>
        <w:rPr>
          <w:sz w:val="16"/>
        </w:rPr>
        <w:t>el</w:t>
      </w:r>
      <w:r>
        <w:rPr>
          <w:spacing w:val="-14"/>
          <w:sz w:val="16"/>
        </w:rPr>
        <w:t> </w:t>
      </w:r>
      <w:r>
        <w:rPr>
          <w:sz w:val="16"/>
        </w:rPr>
        <w:t>derecho de</w:t>
      </w:r>
      <w:r>
        <w:rPr>
          <w:spacing w:val="-1"/>
          <w:sz w:val="16"/>
        </w:rPr>
        <w:t> </w:t>
      </w:r>
      <w:r>
        <w:rPr>
          <w:sz w:val="16"/>
        </w:rPr>
        <w:t>negociación</w:t>
      </w:r>
      <w:r>
        <w:rPr>
          <w:spacing w:val="-2"/>
          <w:sz w:val="16"/>
        </w:rPr>
        <w:t> </w:t>
      </w:r>
      <w:r>
        <w:rPr>
          <w:sz w:val="16"/>
        </w:rPr>
        <w:t>colectiva</w:t>
      </w:r>
      <w:r>
        <w:rPr>
          <w:spacing w:val="-4"/>
          <w:sz w:val="16"/>
        </w:rPr>
        <w:t> </w:t>
      </w:r>
      <w:r>
        <w:rPr>
          <w:sz w:val="16"/>
        </w:rPr>
        <w:t>y</w:t>
      </w:r>
      <w:r>
        <w:rPr>
          <w:spacing w:val="-3"/>
          <w:sz w:val="16"/>
        </w:rPr>
        <w:t> </w:t>
      </w:r>
      <w:r>
        <w:rPr>
          <w:sz w:val="16"/>
        </w:rPr>
        <w:t>el</w:t>
      </w:r>
      <w:r>
        <w:rPr>
          <w:spacing w:val="-2"/>
          <w:sz w:val="16"/>
        </w:rPr>
        <w:t> </w:t>
      </w:r>
      <w:r>
        <w:rPr>
          <w:sz w:val="16"/>
        </w:rPr>
        <w:t>de</w:t>
      </w:r>
      <w:r>
        <w:rPr>
          <w:spacing w:val="-1"/>
          <w:sz w:val="16"/>
        </w:rPr>
        <w:t> </w:t>
      </w:r>
      <w:r>
        <w:rPr>
          <w:sz w:val="16"/>
        </w:rPr>
        <w:t>huelga</w:t>
      </w:r>
      <w:r>
        <w:rPr>
          <w:spacing w:val="-4"/>
          <w:sz w:val="16"/>
        </w:rPr>
        <w:t> </w:t>
      </w:r>
      <w:r>
        <w:rPr>
          <w:sz w:val="16"/>
        </w:rPr>
        <w:t>por</w:t>
      </w:r>
      <w:r>
        <w:rPr>
          <w:spacing w:val="-3"/>
          <w:sz w:val="16"/>
        </w:rPr>
        <w:t> </w:t>
      </w:r>
      <w:r>
        <w:rPr>
          <w:sz w:val="16"/>
        </w:rPr>
        <w:t>parte</w:t>
      </w:r>
      <w:r>
        <w:rPr>
          <w:spacing w:val="-4"/>
          <w:sz w:val="16"/>
        </w:rPr>
        <w:t> </w:t>
      </w:r>
      <w:r>
        <w:rPr>
          <w:sz w:val="16"/>
        </w:rPr>
        <w:t>de</w:t>
      </w:r>
      <w:r>
        <w:rPr>
          <w:spacing w:val="-4"/>
          <w:sz w:val="16"/>
        </w:rPr>
        <w:t> </w:t>
      </w:r>
      <w:r>
        <w:rPr>
          <w:sz w:val="16"/>
        </w:rPr>
        <w:t>los</w:t>
      </w:r>
      <w:r>
        <w:rPr>
          <w:spacing w:val="-4"/>
          <w:sz w:val="16"/>
        </w:rPr>
        <w:t> </w:t>
      </w:r>
      <w:r>
        <w:rPr>
          <w:sz w:val="16"/>
        </w:rPr>
        <w:t>trabajadores,</w:t>
      </w:r>
      <w:r>
        <w:rPr>
          <w:spacing w:val="-4"/>
          <w:sz w:val="16"/>
        </w:rPr>
        <w:t> </w:t>
      </w:r>
      <w:r>
        <w:rPr>
          <w:sz w:val="16"/>
        </w:rPr>
        <w:t>el</w:t>
      </w:r>
      <w:r>
        <w:rPr>
          <w:spacing w:val="-2"/>
          <w:sz w:val="16"/>
        </w:rPr>
        <w:t> </w:t>
      </w:r>
      <w:r>
        <w:rPr>
          <w:sz w:val="16"/>
        </w:rPr>
        <w:t>reconocimiento de la personería jurídica de las asociaciones y la protección de su libertad e independencia, todo de conformidad con la legislación respectiva […]</w:t>
      </w:r>
      <w:r>
        <w:rPr>
          <w:sz w:val="16"/>
          <w:vertAlign w:val="superscript"/>
        </w:rPr>
        <w:t>70</w:t>
      </w:r>
      <w:r>
        <w:rPr>
          <w:sz w:val="16"/>
          <w:vertAlign w:val="baseline"/>
        </w:rPr>
        <w:t>.</w:t>
      </w:r>
    </w:p>
    <w:p>
      <w:pPr>
        <w:pStyle w:val="BodyText"/>
      </w:pPr>
    </w:p>
    <w:p>
      <w:pPr>
        <w:pStyle w:val="ListParagraph"/>
        <w:numPr>
          <w:ilvl w:val="2"/>
          <w:numId w:val="18"/>
        </w:numPr>
        <w:tabs>
          <w:tab w:pos="1214" w:val="left" w:leader="none"/>
        </w:tabs>
        <w:spacing w:line="240" w:lineRule="auto" w:before="146" w:after="0"/>
        <w:ind w:left="1214" w:right="377" w:hanging="425"/>
        <w:jc w:val="both"/>
        <w:rPr>
          <w:sz w:val="20"/>
        </w:rPr>
      </w:pPr>
      <w:r>
        <w:rPr>
          <w:sz w:val="20"/>
        </w:rPr>
        <w:t>A</w:t>
      </w:r>
      <w:r>
        <w:rPr>
          <w:spacing w:val="-6"/>
          <w:sz w:val="20"/>
        </w:rPr>
        <w:t> </w:t>
      </w:r>
      <w:r>
        <w:rPr>
          <w:sz w:val="20"/>
        </w:rPr>
        <w:t>partir</w:t>
      </w:r>
      <w:r>
        <w:rPr>
          <w:spacing w:val="-5"/>
          <w:sz w:val="20"/>
        </w:rPr>
        <w:t> </w:t>
      </w:r>
      <w:r>
        <w:rPr>
          <w:sz w:val="20"/>
        </w:rPr>
        <w:t>de</w:t>
      </w:r>
      <w:r>
        <w:rPr>
          <w:spacing w:val="-8"/>
          <w:sz w:val="20"/>
        </w:rPr>
        <w:t> </w:t>
      </w:r>
      <w:r>
        <w:rPr>
          <w:sz w:val="20"/>
        </w:rPr>
        <w:t>lo</w:t>
      </w:r>
      <w:r>
        <w:rPr>
          <w:spacing w:val="-8"/>
          <w:sz w:val="20"/>
        </w:rPr>
        <w:t> </w:t>
      </w:r>
      <w:r>
        <w:rPr>
          <w:sz w:val="20"/>
        </w:rPr>
        <w:t>anteriormente</w:t>
      </w:r>
      <w:r>
        <w:rPr>
          <w:spacing w:val="-5"/>
          <w:sz w:val="20"/>
        </w:rPr>
        <w:t> </w:t>
      </w:r>
      <w:r>
        <w:rPr>
          <w:sz w:val="20"/>
        </w:rPr>
        <w:t>señalado,</w:t>
      </w:r>
      <w:r>
        <w:rPr>
          <w:spacing w:val="-5"/>
          <w:sz w:val="20"/>
        </w:rPr>
        <w:t> </w:t>
      </w:r>
      <w:r>
        <w:rPr>
          <w:sz w:val="20"/>
        </w:rPr>
        <w:t>es</w:t>
      </w:r>
      <w:r>
        <w:rPr>
          <w:spacing w:val="-7"/>
          <w:sz w:val="20"/>
        </w:rPr>
        <w:t> </w:t>
      </w:r>
      <w:r>
        <w:rPr>
          <w:sz w:val="20"/>
        </w:rPr>
        <w:t>posible</w:t>
      </w:r>
      <w:r>
        <w:rPr>
          <w:spacing w:val="-5"/>
          <w:sz w:val="20"/>
        </w:rPr>
        <w:t> </w:t>
      </w:r>
      <w:r>
        <w:rPr>
          <w:sz w:val="20"/>
        </w:rPr>
        <w:t>sostener</w:t>
      </w:r>
      <w:r>
        <w:rPr>
          <w:spacing w:val="-5"/>
          <w:sz w:val="20"/>
        </w:rPr>
        <w:t> </w:t>
      </w:r>
      <w:r>
        <w:rPr>
          <w:sz w:val="20"/>
        </w:rPr>
        <w:t>que el</w:t>
      </w:r>
      <w:r>
        <w:rPr>
          <w:spacing w:val="-4"/>
          <w:sz w:val="20"/>
        </w:rPr>
        <w:t> </w:t>
      </w:r>
      <w:r>
        <w:rPr>
          <w:sz w:val="20"/>
        </w:rPr>
        <w:t>artículo</w:t>
      </w:r>
      <w:r>
        <w:rPr>
          <w:spacing w:val="-8"/>
          <w:sz w:val="20"/>
        </w:rPr>
        <w:t> </w:t>
      </w:r>
      <w:r>
        <w:rPr>
          <w:sz w:val="20"/>
        </w:rPr>
        <w:t>26 de la Convención no contiene derechos subjetivos justiciables ante este Tribunal. Lo que consagra es el compromiso de los Estados a adoptar las providencias o medidas para lograr progresivamente la efectividad de los derechos que se derivan de las normas pertinentes de la Carta de la OEA, en la “medida de los recursos disponibles” (lo que es congruente con el carácter progresivo de la obligación) y por “vía legislativa u otros medios apropiados”. En otros términos, cada Estado parte tiene la obligación de ir formulando definiciones y avanzando decididamente en estas materias, de acuerdo con sus procedimientos deliberativos internos.</w:t>
      </w:r>
    </w:p>
    <w:p>
      <w:pPr>
        <w:pStyle w:val="BodyText"/>
      </w:pPr>
    </w:p>
    <w:p>
      <w:pPr>
        <w:pStyle w:val="ListParagraph"/>
        <w:numPr>
          <w:ilvl w:val="2"/>
          <w:numId w:val="18"/>
        </w:numPr>
        <w:tabs>
          <w:tab w:pos="1214" w:val="left" w:leader="none"/>
        </w:tabs>
        <w:spacing w:line="240" w:lineRule="auto" w:before="1" w:after="0"/>
        <w:ind w:left="1214" w:right="375" w:hanging="425"/>
        <w:jc w:val="both"/>
        <w:rPr>
          <w:sz w:val="20"/>
        </w:rPr>
      </w:pPr>
      <w:r>
        <w:rPr>
          <w:sz w:val="20"/>
        </w:rPr>
        <w:t>Por ende, la Corte está facultada para conocer y reprochar los eventuales incumplimientos de este compromiso (obligación de progresividad y no regresividad)</w:t>
      </w:r>
      <w:r>
        <w:rPr>
          <w:spacing w:val="-3"/>
          <w:sz w:val="20"/>
        </w:rPr>
        <w:t> </w:t>
      </w:r>
      <w:r>
        <w:rPr>
          <w:sz w:val="20"/>
        </w:rPr>
        <w:t>de</w:t>
      </w:r>
      <w:r>
        <w:rPr>
          <w:spacing w:val="-6"/>
          <w:sz w:val="20"/>
        </w:rPr>
        <w:t> </w:t>
      </w:r>
      <w:r>
        <w:rPr>
          <w:sz w:val="20"/>
        </w:rPr>
        <w:t>los</w:t>
      </w:r>
      <w:r>
        <w:rPr>
          <w:spacing w:val="-3"/>
          <w:sz w:val="20"/>
        </w:rPr>
        <w:t> </w:t>
      </w:r>
      <w:r>
        <w:rPr>
          <w:sz w:val="20"/>
        </w:rPr>
        <w:t>derechos</w:t>
      </w:r>
      <w:r>
        <w:rPr>
          <w:spacing w:val="-6"/>
          <w:sz w:val="20"/>
        </w:rPr>
        <w:t> </w:t>
      </w:r>
      <w:r>
        <w:rPr>
          <w:sz w:val="20"/>
        </w:rPr>
        <w:t>que,</w:t>
      </w:r>
      <w:r>
        <w:rPr>
          <w:spacing w:val="-3"/>
          <w:sz w:val="20"/>
        </w:rPr>
        <w:t> </w:t>
      </w:r>
      <w:r>
        <w:rPr>
          <w:sz w:val="20"/>
        </w:rPr>
        <w:t>interpretativamente,</w:t>
      </w:r>
      <w:r>
        <w:rPr>
          <w:spacing w:val="-3"/>
          <w:sz w:val="20"/>
        </w:rPr>
        <w:t> </w:t>
      </w:r>
      <w:r>
        <w:rPr>
          <w:sz w:val="20"/>
        </w:rPr>
        <w:t>se</w:t>
      </w:r>
      <w:r>
        <w:rPr>
          <w:spacing w:val="-6"/>
          <w:sz w:val="20"/>
        </w:rPr>
        <w:t> </w:t>
      </w:r>
      <w:r>
        <w:rPr>
          <w:sz w:val="20"/>
        </w:rPr>
        <w:t>pudieren</w:t>
      </w:r>
      <w:r>
        <w:rPr>
          <w:spacing w:val="-4"/>
          <w:sz w:val="20"/>
        </w:rPr>
        <w:t> </w:t>
      </w:r>
      <w:r>
        <w:rPr>
          <w:sz w:val="20"/>
        </w:rPr>
        <w:t>derivar de la referida Carta, no para establecer de manera autónoma la responsabilidad internacional de los Estados por violaciones individuales a tales derechos.</w:t>
      </w:r>
    </w:p>
    <w:p>
      <w:pPr>
        <w:pStyle w:val="BodyText"/>
      </w:pPr>
    </w:p>
    <w:p>
      <w:pPr>
        <w:pStyle w:val="ListParagraph"/>
        <w:numPr>
          <w:ilvl w:val="2"/>
          <w:numId w:val="18"/>
        </w:numPr>
        <w:tabs>
          <w:tab w:pos="1214" w:val="left" w:leader="none"/>
        </w:tabs>
        <w:spacing w:line="240" w:lineRule="auto" w:before="0" w:after="0"/>
        <w:ind w:left="1214" w:right="376" w:hanging="425"/>
        <w:jc w:val="both"/>
        <w:rPr>
          <w:sz w:val="20"/>
        </w:rPr>
      </w:pPr>
      <w:r>
        <w:rPr>
          <w:sz w:val="20"/>
        </w:rPr>
        <w:t>Cabe</w:t>
      </w:r>
      <w:r>
        <w:rPr>
          <w:spacing w:val="-13"/>
          <w:sz w:val="20"/>
        </w:rPr>
        <w:t> </w:t>
      </w:r>
      <w:r>
        <w:rPr>
          <w:sz w:val="20"/>
        </w:rPr>
        <w:t>también</w:t>
      </w:r>
      <w:r>
        <w:rPr>
          <w:spacing w:val="-10"/>
          <w:sz w:val="20"/>
        </w:rPr>
        <w:t> </w:t>
      </w:r>
      <w:r>
        <w:rPr>
          <w:sz w:val="20"/>
        </w:rPr>
        <w:t>tener</w:t>
      </w:r>
      <w:r>
        <w:rPr>
          <w:spacing w:val="-12"/>
          <w:sz w:val="20"/>
        </w:rPr>
        <w:t> </w:t>
      </w:r>
      <w:r>
        <w:rPr>
          <w:sz w:val="20"/>
        </w:rPr>
        <w:t>presente</w:t>
      </w:r>
      <w:r>
        <w:rPr>
          <w:spacing w:val="-10"/>
          <w:sz w:val="20"/>
        </w:rPr>
        <w:t> </w:t>
      </w:r>
      <w:r>
        <w:rPr>
          <w:sz w:val="20"/>
        </w:rPr>
        <w:t>que</w:t>
      </w:r>
      <w:r>
        <w:rPr>
          <w:spacing w:val="-7"/>
          <w:sz w:val="20"/>
        </w:rPr>
        <w:t> </w:t>
      </w:r>
      <w:r>
        <w:rPr>
          <w:sz w:val="20"/>
        </w:rPr>
        <w:t>el</w:t>
      </w:r>
      <w:r>
        <w:rPr>
          <w:spacing w:val="-11"/>
          <w:sz w:val="20"/>
        </w:rPr>
        <w:t> </w:t>
      </w:r>
      <w:r>
        <w:rPr>
          <w:sz w:val="20"/>
        </w:rPr>
        <w:t>artículo</w:t>
      </w:r>
      <w:r>
        <w:rPr>
          <w:spacing w:val="-12"/>
          <w:sz w:val="20"/>
        </w:rPr>
        <w:t> </w:t>
      </w:r>
      <w:r>
        <w:rPr>
          <w:sz w:val="20"/>
        </w:rPr>
        <w:t>26</w:t>
      </w:r>
      <w:r>
        <w:rPr>
          <w:spacing w:val="-7"/>
          <w:sz w:val="20"/>
        </w:rPr>
        <w:t> </w:t>
      </w:r>
      <w:r>
        <w:rPr>
          <w:sz w:val="20"/>
        </w:rPr>
        <w:t>sólo</w:t>
      </w:r>
      <w:r>
        <w:rPr>
          <w:spacing w:val="-10"/>
          <w:sz w:val="20"/>
        </w:rPr>
        <w:t> </w:t>
      </w:r>
      <w:r>
        <w:rPr>
          <w:sz w:val="20"/>
        </w:rPr>
        <w:t>hace</w:t>
      </w:r>
      <w:r>
        <w:rPr>
          <w:spacing w:val="-10"/>
          <w:sz w:val="20"/>
        </w:rPr>
        <w:t> </w:t>
      </w:r>
      <w:r>
        <w:rPr>
          <w:sz w:val="20"/>
        </w:rPr>
        <w:t>mención</w:t>
      </w:r>
      <w:r>
        <w:rPr>
          <w:spacing w:val="-10"/>
          <w:sz w:val="20"/>
        </w:rPr>
        <w:t> </w:t>
      </w:r>
      <w:r>
        <w:rPr>
          <w:sz w:val="20"/>
        </w:rPr>
        <w:t>a</w:t>
      </w:r>
      <w:r>
        <w:rPr>
          <w:spacing w:val="-9"/>
          <w:sz w:val="20"/>
        </w:rPr>
        <w:t> </w:t>
      </w:r>
      <w:r>
        <w:rPr>
          <w:sz w:val="20"/>
        </w:rPr>
        <w:t>la</w:t>
      </w:r>
      <w:r>
        <w:rPr>
          <w:spacing w:val="-8"/>
          <w:sz w:val="20"/>
        </w:rPr>
        <w:t> </w:t>
      </w:r>
      <w:r>
        <w:rPr>
          <w:sz w:val="20"/>
        </w:rPr>
        <w:t>Carta de la OEA y no a la Declaración Americana, por lo que es a este primer instrumento al que hay que atender para dilucidar qué DESCA podrían derivarse interpretativamente del mismo, a efectos de supervisar la observancia del deber estatal ya referido.</w:t>
      </w:r>
    </w:p>
    <w:p>
      <w:pPr>
        <w:pStyle w:val="BodyText"/>
        <w:spacing w:before="1"/>
      </w:pPr>
    </w:p>
    <w:p>
      <w:pPr>
        <w:pStyle w:val="ListParagraph"/>
        <w:numPr>
          <w:ilvl w:val="2"/>
          <w:numId w:val="18"/>
        </w:numPr>
        <w:tabs>
          <w:tab w:pos="1214" w:val="left" w:leader="none"/>
        </w:tabs>
        <w:spacing w:line="240" w:lineRule="auto" w:before="0" w:after="0"/>
        <w:ind w:left="1214" w:right="374" w:hanging="425"/>
        <w:jc w:val="both"/>
        <w:rPr>
          <w:sz w:val="20"/>
        </w:rPr>
      </w:pPr>
      <w:r>
        <w:rPr>
          <w:sz w:val="20"/>
        </w:rPr>
        <w:t>Ahora bien, según se aprecia de la lectura de la Carta, ésta no contempla propiamente un catálogo</w:t>
      </w:r>
      <w:r>
        <w:rPr>
          <w:spacing w:val="-1"/>
          <w:sz w:val="20"/>
        </w:rPr>
        <w:t> </w:t>
      </w:r>
      <w:r>
        <w:rPr>
          <w:sz w:val="20"/>
        </w:rPr>
        <w:t>de</w:t>
      </w:r>
      <w:r>
        <w:rPr>
          <w:spacing w:val="-1"/>
          <w:sz w:val="20"/>
        </w:rPr>
        <w:t> </w:t>
      </w:r>
      <w:r>
        <w:rPr>
          <w:sz w:val="20"/>
        </w:rPr>
        <w:t>derechos ni define el contenido</w:t>
      </w:r>
      <w:r>
        <w:rPr>
          <w:spacing w:val="-1"/>
          <w:sz w:val="20"/>
        </w:rPr>
        <w:t> </w:t>
      </w:r>
      <w:r>
        <w:rPr>
          <w:sz w:val="20"/>
        </w:rPr>
        <w:t>de</w:t>
      </w:r>
      <w:r>
        <w:rPr>
          <w:spacing w:val="-1"/>
          <w:sz w:val="20"/>
        </w:rPr>
        <w:t> </w:t>
      </w:r>
      <w:r>
        <w:rPr>
          <w:sz w:val="20"/>
        </w:rPr>
        <w:t>los mismos, sino</w:t>
      </w:r>
      <w:r>
        <w:rPr>
          <w:spacing w:val="-7"/>
          <w:sz w:val="20"/>
        </w:rPr>
        <w:t> </w:t>
      </w:r>
      <w:r>
        <w:rPr>
          <w:sz w:val="20"/>
        </w:rPr>
        <w:t>que</w:t>
      </w:r>
      <w:r>
        <w:rPr>
          <w:spacing w:val="-2"/>
          <w:sz w:val="20"/>
        </w:rPr>
        <w:t> </w:t>
      </w:r>
      <w:r>
        <w:rPr>
          <w:sz w:val="20"/>
        </w:rPr>
        <w:t>en</w:t>
      </w:r>
      <w:r>
        <w:rPr>
          <w:spacing w:val="-2"/>
          <w:sz w:val="20"/>
        </w:rPr>
        <w:t> </w:t>
      </w:r>
      <w:r>
        <w:rPr>
          <w:sz w:val="20"/>
        </w:rPr>
        <w:t>ella</w:t>
      </w:r>
      <w:r>
        <w:rPr>
          <w:spacing w:val="-5"/>
          <w:sz w:val="20"/>
        </w:rPr>
        <w:t> </w:t>
      </w:r>
      <w:r>
        <w:rPr>
          <w:sz w:val="20"/>
        </w:rPr>
        <w:t>se</w:t>
      </w:r>
      <w:r>
        <w:rPr>
          <w:spacing w:val="-5"/>
          <w:sz w:val="20"/>
        </w:rPr>
        <w:t> </w:t>
      </w:r>
      <w:r>
        <w:rPr>
          <w:sz w:val="20"/>
        </w:rPr>
        <w:t>formulan,</w:t>
      </w:r>
      <w:r>
        <w:rPr>
          <w:spacing w:val="-6"/>
          <w:sz w:val="20"/>
        </w:rPr>
        <w:t> </w:t>
      </w:r>
      <w:r>
        <w:rPr>
          <w:sz w:val="20"/>
        </w:rPr>
        <w:t>más</w:t>
      </w:r>
      <w:r>
        <w:rPr>
          <w:spacing w:val="-6"/>
          <w:sz w:val="20"/>
        </w:rPr>
        <w:t> </w:t>
      </w:r>
      <w:r>
        <w:rPr>
          <w:sz w:val="20"/>
        </w:rPr>
        <w:t>bien,</w:t>
      </w:r>
      <w:r>
        <w:rPr>
          <w:spacing w:val="-4"/>
          <w:sz w:val="20"/>
        </w:rPr>
        <w:t> </w:t>
      </w:r>
      <w:r>
        <w:rPr>
          <w:sz w:val="20"/>
        </w:rPr>
        <w:t>objetivos,</w:t>
      </w:r>
      <w:r>
        <w:rPr>
          <w:spacing w:val="-2"/>
          <w:sz w:val="20"/>
        </w:rPr>
        <w:t> </w:t>
      </w:r>
      <w:r>
        <w:rPr>
          <w:sz w:val="20"/>
        </w:rPr>
        <w:t>esto</w:t>
      </w:r>
      <w:r>
        <w:rPr>
          <w:spacing w:val="-4"/>
          <w:sz w:val="20"/>
        </w:rPr>
        <w:t> </w:t>
      </w:r>
      <w:r>
        <w:rPr>
          <w:sz w:val="20"/>
        </w:rPr>
        <w:t>es,</w:t>
      </w:r>
      <w:r>
        <w:rPr>
          <w:spacing w:val="-6"/>
          <w:sz w:val="20"/>
        </w:rPr>
        <w:t> </w:t>
      </w:r>
      <w:r>
        <w:rPr>
          <w:sz w:val="20"/>
        </w:rPr>
        <w:t>metas</w:t>
      </w:r>
      <w:r>
        <w:rPr>
          <w:spacing w:val="-4"/>
          <w:sz w:val="20"/>
        </w:rPr>
        <w:t> </w:t>
      </w:r>
      <w:r>
        <w:rPr>
          <w:sz w:val="20"/>
        </w:rPr>
        <w:t>a</w:t>
      </w:r>
      <w:r>
        <w:rPr>
          <w:spacing w:val="-3"/>
          <w:sz w:val="20"/>
        </w:rPr>
        <w:t> </w:t>
      </w:r>
      <w:r>
        <w:rPr>
          <w:sz w:val="20"/>
        </w:rPr>
        <w:t>alcanzar en</w:t>
      </w:r>
      <w:r>
        <w:rPr>
          <w:spacing w:val="-14"/>
          <w:sz w:val="20"/>
        </w:rPr>
        <w:t> </w:t>
      </w:r>
      <w:r>
        <w:rPr>
          <w:sz w:val="20"/>
        </w:rPr>
        <w:t>la</w:t>
      </w:r>
      <w:r>
        <w:rPr>
          <w:spacing w:val="-15"/>
          <w:sz w:val="20"/>
        </w:rPr>
        <w:t> </w:t>
      </w:r>
      <w:r>
        <w:rPr>
          <w:sz w:val="20"/>
        </w:rPr>
        <w:t>materia.</w:t>
      </w:r>
      <w:r>
        <w:rPr>
          <w:spacing w:val="-16"/>
          <w:sz w:val="20"/>
        </w:rPr>
        <w:t> </w:t>
      </w:r>
      <w:r>
        <w:rPr>
          <w:sz w:val="20"/>
        </w:rPr>
        <w:t>En</w:t>
      </w:r>
      <w:r>
        <w:rPr>
          <w:spacing w:val="-12"/>
          <w:sz w:val="20"/>
        </w:rPr>
        <w:t> </w:t>
      </w:r>
      <w:r>
        <w:rPr>
          <w:sz w:val="20"/>
        </w:rPr>
        <w:t>el</w:t>
      </w:r>
      <w:r>
        <w:rPr>
          <w:spacing w:val="-13"/>
          <w:sz w:val="20"/>
        </w:rPr>
        <w:t> </w:t>
      </w:r>
      <w:r>
        <w:rPr>
          <w:sz w:val="20"/>
        </w:rPr>
        <w:t>caso</w:t>
      </w:r>
      <w:r>
        <w:rPr>
          <w:spacing w:val="-14"/>
          <w:sz w:val="20"/>
        </w:rPr>
        <w:t> </w:t>
      </w:r>
      <w:r>
        <w:rPr>
          <w:sz w:val="20"/>
        </w:rPr>
        <w:t>del</w:t>
      </w:r>
      <w:r>
        <w:rPr>
          <w:spacing w:val="-15"/>
          <w:sz w:val="20"/>
        </w:rPr>
        <w:t> </w:t>
      </w:r>
      <w:r>
        <w:rPr>
          <w:sz w:val="20"/>
        </w:rPr>
        <w:t>derecho</w:t>
      </w:r>
      <w:r>
        <w:rPr>
          <w:spacing w:val="-13"/>
          <w:sz w:val="20"/>
        </w:rPr>
        <w:t> </w:t>
      </w:r>
      <w:r>
        <w:rPr>
          <w:sz w:val="20"/>
        </w:rPr>
        <w:t>al</w:t>
      </w:r>
      <w:r>
        <w:rPr>
          <w:spacing w:val="-15"/>
          <w:sz w:val="20"/>
        </w:rPr>
        <w:t> </w:t>
      </w:r>
      <w:r>
        <w:rPr>
          <w:sz w:val="20"/>
        </w:rPr>
        <w:t>trabajo,</w:t>
      </w:r>
      <w:r>
        <w:rPr>
          <w:spacing w:val="-13"/>
          <w:sz w:val="20"/>
        </w:rPr>
        <w:t> </w:t>
      </w:r>
      <w:r>
        <w:rPr>
          <w:sz w:val="20"/>
        </w:rPr>
        <w:t>a</w:t>
      </w:r>
      <w:r>
        <w:rPr>
          <w:spacing w:val="-15"/>
          <w:sz w:val="20"/>
        </w:rPr>
        <w:t> </w:t>
      </w:r>
      <w:r>
        <w:rPr>
          <w:sz w:val="20"/>
        </w:rPr>
        <w:t>diferencia</w:t>
      </w:r>
      <w:r>
        <w:rPr>
          <w:spacing w:val="-15"/>
          <w:sz w:val="20"/>
        </w:rPr>
        <w:t> </w:t>
      </w:r>
      <w:r>
        <w:rPr>
          <w:sz w:val="20"/>
        </w:rPr>
        <w:t>de</w:t>
      </w:r>
      <w:r>
        <w:rPr>
          <w:spacing w:val="-14"/>
          <w:sz w:val="20"/>
        </w:rPr>
        <w:t> </w:t>
      </w:r>
      <w:r>
        <w:rPr>
          <w:sz w:val="20"/>
        </w:rPr>
        <w:t>otros</w:t>
      </w:r>
      <w:r>
        <w:rPr>
          <w:spacing w:val="-14"/>
          <w:sz w:val="20"/>
        </w:rPr>
        <w:t> </w:t>
      </w:r>
      <w:r>
        <w:rPr>
          <w:sz w:val="20"/>
        </w:rPr>
        <w:t>DESCA, hay</w:t>
      </w:r>
      <w:r>
        <w:rPr>
          <w:spacing w:val="-16"/>
          <w:sz w:val="20"/>
        </w:rPr>
        <w:t> </w:t>
      </w:r>
      <w:r>
        <w:rPr>
          <w:sz w:val="20"/>
        </w:rPr>
        <w:t>una</w:t>
      </w:r>
      <w:r>
        <w:rPr>
          <w:spacing w:val="-13"/>
          <w:sz w:val="20"/>
        </w:rPr>
        <w:t> </w:t>
      </w:r>
      <w:r>
        <w:rPr>
          <w:sz w:val="20"/>
        </w:rPr>
        <w:t>referencia</w:t>
      </w:r>
      <w:r>
        <w:rPr>
          <w:spacing w:val="-13"/>
          <w:sz w:val="20"/>
        </w:rPr>
        <w:t> </w:t>
      </w:r>
      <w:r>
        <w:rPr>
          <w:sz w:val="20"/>
        </w:rPr>
        <w:t>expresa</w:t>
      </w:r>
      <w:r>
        <w:rPr>
          <w:spacing w:val="-14"/>
          <w:sz w:val="20"/>
        </w:rPr>
        <w:t> </w:t>
      </w:r>
      <w:r>
        <w:rPr>
          <w:sz w:val="20"/>
        </w:rPr>
        <w:t>a</w:t>
      </w:r>
      <w:r>
        <w:rPr>
          <w:spacing w:val="-12"/>
          <w:sz w:val="20"/>
        </w:rPr>
        <w:t> </w:t>
      </w:r>
      <w:r>
        <w:rPr>
          <w:sz w:val="20"/>
        </w:rPr>
        <w:t>éste.</w:t>
      </w:r>
      <w:r>
        <w:rPr>
          <w:spacing w:val="-14"/>
          <w:sz w:val="20"/>
        </w:rPr>
        <w:t> </w:t>
      </w:r>
      <w:r>
        <w:rPr>
          <w:sz w:val="20"/>
        </w:rPr>
        <w:t>Sin</w:t>
      </w:r>
      <w:r>
        <w:rPr>
          <w:spacing w:val="-13"/>
          <w:sz w:val="20"/>
        </w:rPr>
        <w:t> </w:t>
      </w:r>
      <w:r>
        <w:rPr>
          <w:sz w:val="20"/>
        </w:rPr>
        <w:t>embargo,</w:t>
      </w:r>
      <w:r>
        <w:rPr>
          <w:spacing w:val="-17"/>
          <w:sz w:val="20"/>
        </w:rPr>
        <w:t> </w:t>
      </w:r>
      <w:r>
        <w:rPr>
          <w:sz w:val="20"/>
        </w:rPr>
        <w:t>no</w:t>
      </w:r>
      <w:r>
        <w:rPr>
          <w:spacing w:val="-15"/>
          <w:sz w:val="20"/>
        </w:rPr>
        <w:t> </w:t>
      </w:r>
      <w:r>
        <w:rPr>
          <w:sz w:val="20"/>
        </w:rPr>
        <w:t>se</w:t>
      </w:r>
      <w:r>
        <w:rPr>
          <w:spacing w:val="-14"/>
          <w:sz w:val="20"/>
        </w:rPr>
        <w:t> </w:t>
      </w:r>
      <w:r>
        <w:rPr>
          <w:sz w:val="20"/>
        </w:rPr>
        <w:t>desarrolla</w:t>
      </w:r>
      <w:r>
        <w:rPr>
          <w:spacing w:val="-12"/>
          <w:sz w:val="20"/>
        </w:rPr>
        <w:t> </w:t>
      </w:r>
      <w:r>
        <w:rPr>
          <w:sz w:val="20"/>
        </w:rPr>
        <w:t>su</w:t>
      </w:r>
      <w:r>
        <w:rPr>
          <w:spacing w:val="-13"/>
          <w:sz w:val="20"/>
        </w:rPr>
        <w:t> </w:t>
      </w:r>
      <w:r>
        <w:rPr>
          <w:sz w:val="20"/>
        </w:rPr>
        <w:t>alcance, por</w:t>
      </w:r>
      <w:r>
        <w:rPr>
          <w:spacing w:val="-14"/>
          <w:sz w:val="20"/>
        </w:rPr>
        <w:t> </w:t>
      </w:r>
      <w:r>
        <w:rPr>
          <w:sz w:val="20"/>
        </w:rPr>
        <w:t>ejemplo,</w:t>
      </w:r>
      <w:r>
        <w:rPr>
          <w:spacing w:val="-14"/>
          <w:sz w:val="20"/>
        </w:rPr>
        <w:t> </w:t>
      </w:r>
      <w:r>
        <w:rPr>
          <w:sz w:val="20"/>
        </w:rPr>
        <w:t>no</w:t>
      </w:r>
      <w:r>
        <w:rPr>
          <w:spacing w:val="-14"/>
          <w:sz w:val="20"/>
        </w:rPr>
        <w:t> </w:t>
      </w:r>
      <w:r>
        <w:rPr>
          <w:sz w:val="20"/>
        </w:rPr>
        <w:t>se</w:t>
      </w:r>
      <w:r>
        <w:rPr>
          <w:spacing w:val="-14"/>
          <w:sz w:val="20"/>
        </w:rPr>
        <w:t> </w:t>
      </w:r>
      <w:r>
        <w:rPr>
          <w:sz w:val="20"/>
        </w:rPr>
        <w:t>expresa</w:t>
      </w:r>
      <w:r>
        <w:rPr>
          <w:spacing w:val="-13"/>
          <w:sz w:val="20"/>
        </w:rPr>
        <w:t> </w:t>
      </w:r>
      <w:r>
        <w:rPr>
          <w:sz w:val="20"/>
        </w:rPr>
        <w:t>si</w:t>
      </w:r>
      <w:r>
        <w:rPr>
          <w:spacing w:val="-13"/>
          <w:sz w:val="20"/>
        </w:rPr>
        <w:t> </w:t>
      </w:r>
      <w:r>
        <w:rPr>
          <w:sz w:val="20"/>
        </w:rPr>
        <w:t>el</w:t>
      </w:r>
      <w:r>
        <w:rPr>
          <w:spacing w:val="-13"/>
          <w:sz w:val="20"/>
        </w:rPr>
        <w:t> </w:t>
      </w:r>
      <w:r>
        <w:rPr>
          <w:sz w:val="20"/>
        </w:rPr>
        <w:t>derecho</w:t>
      </w:r>
      <w:r>
        <w:rPr>
          <w:spacing w:val="-8"/>
          <w:sz w:val="20"/>
        </w:rPr>
        <w:t> </w:t>
      </w:r>
      <w:r>
        <w:rPr>
          <w:sz w:val="20"/>
        </w:rPr>
        <w:t>al</w:t>
      </w:r>
      <w:r>
        <w:rPr>
          <w:spacing w:val="-15"/>
          <w:sz w:val="20"/>
        </w:rPr>
        <w:t> </w:t>
      </w:r>
      <w:r>
        <w:rPr>
          <w:sz w:val="20"/>
        </w:rPr>
        <w:t>trabajo</w:t>
      </w:r>
      <w:r>
        <w:rPr>
          <w:spacing w:val="-16"/>
          <w:sz w:val="20"/>
        </w:rPr>
        <w:t> </w:t>
      </w:r>
      <w:r>
        <w:rPr>
          <w:sz w:val="20"/>
        </w:rPr>
        <w:t>incluye</w:t>
      </w:r>
      <w:r>
        <w:rPr>
          <w:spacing w:val="-14"/>
          <w:sz w:val="20"/>
        </w:rPr>
        <w:t> </w:t>
      </w:r>
      <w:r>
        <w:rPr>
          <w:sz w:val="20"/>
        </w:rPr>
        <w:t>o</w:t>
      </w:r>
      <w:r>
        <w:rPr>
          <w:spacing w:val="-16"/>
          <w:sz w:val="20"/>
        </w:rPr>
        <w:t> </w:t>
      </w:r>
      <w:r>
        <w:rPr>
          <w:sz w:val="20"/>
        </w:rPr>
        <w:t>no</w:t>
      </w:r>
      <w:r>
        <w:rPr>
          <w:spacing w:val="-16"/>
          <w:sz w:val="20"/>
        </w:rPr>
        <w:t> </w:t>
      </w:r>
      <w:r>
        <w:rPr>
          <w:sz w:val="20"/>
        </w:rPr>
        <w:t>la</w:t>
      </w:r>
      <w:r>
        <w:rPr>
          <w:spacing w:val="-13"/>
          <w:sz w:val="20"/>
        </w:rPr>
        <w:t> </w:t>
      </w:r>
      <w:r>
        <w:rPr>
          <w:sz w:val="20"/>
        </w:rPr>
        <w:t>estabilidad laboral. Más allá de estas dificultades interpretativas, lo concreto es que el artículo</w:t>
      </w:r>
      <w:r>
        <w:rPr>
          <w:spacing w:val="-5"/>
          <w:sz w:val="20"/>
        </w:rPr>
        <w:t> </w:t>
      </w:r>
      <w:r>
        <w:rPr>
          <w:sz w:val="20"/>
        </w:rPr>
        <w:t>26</w:t>
      </w:r>
      <w:r>
        <w:rPr>
          <w:spacing w:val="-4"/>
          <w:sz w:val="20"/>
        </w:rPr>
        <w:t> </w:t>
      </w:r>
      <w:r>
        <w:rPr>
          <w:sz w:val="20"/>
        </w:rPr>
        <w:t>sólo</w:t>
      </w:r>
      <w:r>
        <w:rPr>
          <w:spacing w:val="-3"/>
          <w:sz w:val="20"/>
        </w:rPr>
        <w:t> </w:t>
      </w:r>
      <w:r>
        <w:rPr>
          <w:sz w:val="20"/>
        </w:rPr>
        <w:t>faculta</w:t>
      </w:r>
      <w:r>
        <w:rPr>
          <w:spacing w:val="-2"/>
          <w:sz w:val="20"/>
        </w:rPr>
        <w:t> </w:t>
      </w:r>
      <w:r>
        <w:rPr>
          <w:sz w:val="20"/>
        </w:rPr>
        <w:t>a</w:t>
      </w:r>
      <w:r>
        <w:rPr>
          <w:spacing w:val="-4"/>
          <w:sz w:val="20"/>
        </w:rPr>
        <w:t> </w:t>
      </w:r>
      <w:r>
        <w:rPr>
          <w:sz w:val="20"/>
        </w:rPr>
        <w:t>la</w:t>
      </w:r>
      <w:r>
        <w:rPr>
          <w:spacing w:val="-4"/>
          <w:sz w:val="20"/>
        </w:rPr>
        <w:t> </w:t>
      </w:r>
      <w:r>
        <w:rPr>
          <w:sz w:val="20"/>
        </w:rPr>
        <w:t>Corte</w:t>
      </w:r>
      <w:r>
        <w:rPr>
          <w:spacing w:val="-5"/>
          <w:sz w:val="20"/>
        </w:rPr>
        <w:t> </w:t>
      </w:r>
      <w:r>
        <w:rPr>
          <w:sz w:val="20"/>
        </w:rPr>
        <w:t>a</w:t>
      </w:r>
      <w:r>
        <w:rPr>
          <w:spacing w:val="-4"/>
          <w:sz w:val="20"/>
        </w:rPr>
        <w:t> </w:t>
      </w:r>
      <w:r>
        <w:rPr>
          <w:sz w:val="20"/>
        </w:rPr>
        <w:t>realizar</w:t>
      </w:r>
      <w:r>
        <w:rPr>
          <w:spacing w:val="-4"/>
          <w:sz w:val="20"/>
        </w:rPr>
        <w:t> </w:t>
      </w:r>
      <w:r>
        <w:rPr>
          <w:sz w:val="20"/>
        </w:rPr>
        <w:t>la</w:t>
      </w:r>
      <w:r>
        <w:rPr>
          <w:spacing w:val="-1"/>
          <w:sz w:val="20"/>
        </w:rPr>
        <w:t> </w:t>
      </w:r>
      <w:r>
        <w:rPr>
          <w:sz w:val="20"/>
        </w:rPr>
        <w:t>supervisión</w:t>
      </w:r>
      <w:r>
        <w:rPr>
          <w:spacing w:val="-3"/>
          <w:sz w:val="20"/>
        </w:rPr>
        <w:t> </w:t>
      </w:r>
      <w:r>
        <w:rPr>
          <w:sz w:val="20"/>
        </w:rPr>
        <w:t>general</w:t>
      </w:r>
      <w:r>
        <w:rPr>
          <w:spacing w:val="-3"/>
          <w:sz w:val="20"/>
        </w:rPr>
        <w:t> </w:t>
      </w:r>
      <w:r>
        <w:rPr>
          <w:sz w:val="20"/>
        </w:rPr>
        <w:t>que</w:t>
      </w:r>
      <w:r>
        <w:rPr>
          <w:spacing w:val="-3"/>
          <w:sz w:val="20"/>
        </w:rPr>
        <w:t> </w:t>
      </w:r>
      <w:r>
        <w:rPr>
          <w:sz w:val="20"/>
        </w:rPr>
        <w:t>ya</w:t>
      </w:r>
      <w:r>
        <w:rPr>
          <w:spacing w:val="-4"/>
          <w:sz w:val="20"/>
        </w:rPr>
        <w:t> </w:t>
      </w:r>
      <w:r>
        <w:rPr>
          <w:sz w:val="20"/>
        </w:rPr>
        <w:t>se ha</w:t>
      </w:r>
      <w:r>
        <w:rPr>
          <w:spacing w:val="-2"/>
          <w:sz w:val="20"/>
        </w:rPr>
        <w:t> </w:t>
      </w:r>
      <w:r>
        <w:rPr>
          <w:sz w:val="20"/>
        </w:rPr>
        <w:t>explicitado y, a</w:t>
      </w:r>
      <w:r>
        <w:rPr>
          <w:spacing w:val="-2"/>
          <w:sz w:val="20"/>
        </w:rPr>
        <w:t> </w:t>
      </w:r>
      <w:r>
        <w:rPr>
          <w:sz w:val="20"/>
        </w:rPr>
        <w:t>mayor</w:t>
      </w:r>
      <w:r>
        <w:rPr>
          <w:spacing w:val="-1"/>
          <w:sz w:val="20"/>
        </w:rPr>
        <w:t> </w:t>
      </w:r>
      <w:r>
        <w:rPr>
          <w:sz w:val="20"/>
        </w:rPr>
        <w:t>abundamiento, el Protocolo</w:t>
      </w:r>
      <w:r>
        <w:rPr>
          <w:spacing w:val="-2"/>
          <w:sz w:val="20"/>
        </w:rPr>
        <w:t> </w:t>
      </w:r>
      <w:r>
        <w:rPr>
          <w:sz w:val="20"/>
        </w:rPr>
        <w:t>de</w:t>
      </w:r>
      <w:r>
        <w:rPr>
          <w:spacing w:val="-1"/>
          <w:sz w:val="20"/>
        </w:rPr>
        <w:t> </w:t>
      </w:r>
      <w:r>
        <w:rPr>
          <w:sz w:val="20"/>
        </w:rPr>
        <w:t>San</w:t>
      </w:r>
      <w:r>
        <w:rPr>
          <w:spacing w:val="-1"/>
          <w:sz w:val="20"/>
        </w:rPr>
        <w:t> </w:t>
      </w:r>
      <w:r>
        <w:rPr>
          <w:sz w:val="20"/>
        </w:rPr>
        <w:t>Salvador abre el camino para que</w:t>
      </w:r>
      <w:r>
        <w:rPr>
          <w:spacing w:val="-2"/>
          <w:sz w:val="20"/>
        </w:rPr>
        <w:t> </w:t>
      </w:r>
      <w:r>
        <w:rPr>
          <w:sz w:val="20"/>
        </w:rPr>
        <w:t>la Corte ejerza su competencia contenciosa</w:t>
      </w:r>
      <w:r>
        <w:rPr>
          <w:spacing w:val="-1"/>
          <w:sz w:val="20"/>
        </w:rPr>
        <w:t> </w:t>
      </w:r>
      <w:r>
        <w:rPr>
          <w:sz w:val="20"/>
        </w:rPr>
        <w:t>únicamente respecto</w:t>
      </w:r>
      <w:r>
        <w:rPr>
          <w:spacing w:val="-15"/>
          <w:sz w:val="20"/>
        </w:rPr>
        <w:t> </w:t>
      </w:r>
      <w:r>
        <w:rPr>
          <w:sz w:val="20"/>
        </w:rPr>
        <w:t>de</w:t>
      </w:r>
      <w:r>
        <w:rPr>
          <w:spacing w:val="-15"/>
          <w:sz w:val="20"/>
        </w:rPr>
        <w:t> </w:t>
      </w:r>
      <w:r>
        <w:rPr>
          <w:sz w:val="20"/>
        </w:rPr>
        <w:t>dos</w:t>
      </w:r>
      <w:r>
        <w:rPr>
          <w:spacing w:val="-17"/>
          <w:sz w:val="20"/>
        </w:rPr>
        <w:t> </w:t>
      </w:r>
      <w:r>
        <w:rPr>
          <w:sz w:val="20"/>
        </w:rPr>
        <w:t>DESCA.</w:t>
      </w:r>
      <w:r>
        <w:rPr>
          <w:spacing w:val="-12"/>
          <w:sz w:val="20"/>
        </w:rPr>
        <w:t> </w:t>
      </w:r>
      <w:r>
        <w:rPr>
          <w:sz w:val="20"/>
        </w:rPr>
        <w:t>La</w:t>
      </w:r>
      <w:r>
        <w:rPr>
          <w:spacing w:val="-16"/>
          <w:sz w:val="20"/>
        </w:rPr>
        <w:t> </w:t>
      </w:r>
      <w:r>
        <w:rPr>
          <w:sz w:val="20"/>
        </w:rPr>
        <w:t>presente</w:t>
      </w:r>
      <w:r>
        <w:rPr>
          <w:spacing w:val="-15"/>
          <w:sz w:val="20"/>
        </w:rPr>
        <w:t> </w:t>
      </w:r>
      <w:r>
        <w:rPr>
          <w:sz w:val="20"/>
        </w:rPr>
        <w:t>sentencia</w:t>
      </w:r>
      <w:r>
        <w:rPr>
          <w:spacing w:val="-13"/>
          <w:sz w:val="20"/>
        </w:rPr>
        <w:t> </w:t>
      </w:r>
      <w:r>
        <w:rPr>
          <w:sz w:val="20"/>
        </w:rPr>
        <w:t>opta</w:t>
      </w:r>
      <w:r>
        <w:rPr>
          <w:spacing w:val="-16"/>
          <w:sz w:val="20"/>
        </w:rPr>
        <w:t> </w:t>
      </w:r>
      <w:r>
        <w:rPr>
          <w:sz w:val="20"/>
        </w:rPr>
        <w:t>simplemente</w:t>
      </w:r>
      <w:r>
        <w:rPr>
          <w:spacing w:val="-15"/>
          <w:sz w:val="20"/>
        </w:rPr>
        <w:t> </w:t>
      </w:r>
      <w:r>
        <w:rPr>
          <w:sz w:val="20"/>
        </w:rPr>
        <w:t>por</w:t>
      </w:r>
      <w:r>
        <w:rPr>
          <w:spacing w:val="-17"/>
          <w:sz w:val="20"/>
        </w:rPr>
        <w:t> </w:t>
      </w:r>
      <w:r>
        <w:rPr>
          <w:sz w:val="20"/>
        </w:rPr>
        <w:t>ignorar la</w:t>
      </w:r>
      <w:r>
        <w:rPr>
          <w:spacing w:val="-8"/>
          <w:sz w:val="20"/>
        </w:rPr>
        <w:t> </w:t>
      </w:r>
      <w:r>
        <w:rPr>
          <w:sz w:val="20"/>
        </w:rPr>
        <w:t>existencia</w:t>
      </w:r>
      <w:r>
        <w:rPr>
          <w:spacing w:val="-6"/>
          <w:sz w:val="20"/>
        </w:rPr>
        <w:t> </w:t>
      </w:r>
      <w:r>
        <w:rPr>
          <w:sz w:val="20"/>
        </w:rPr>
        <w:t>del</w:t>
      </w:r>
      <w:r>
        <w:rPr>
          <w:spacing w:val="-6"/>
          <w:sz w:val="20"/>
        </w:rPr>
        <w:t> </w:t>
      </w:r>
      <w:r>
        <w:rPr>
          <w:sz w:val="20"/>
        </w:rPr>
        <w:t>artículo</w:t>
      </w:r>
      <w:r>
        <w:rPr>
          <w:spacing w:val="-8"/>
          <w:sz w:val="20"/>
        </w:rPr>
        <w:t> </w:t>
      </w:r>
      <w:r>
        <w:rPr>
          <w:sz w:val="20"/>
        </w:rPr>
        <w:t>19</w:t>
      </w:r>
      <w:r>
        <w:rPr>
          <w:spacing w:val="-8"/>
          <w:sz w:val="20"/>
        </w:rPr>
        <w:t> </w:t>
      </w:r>
      <w:r>
        <w:rPr>
          <w:sz w:val="20"/>
        </w:rPr>
        <w:t>del</w:t>
      </w:r>
      <w:r>
        <w:rPr>
          <w:spacing w:val="-6"/>
          <w:sz w:val="20"/>
        </w:rPr>
        <w:t> </w:t>
      </w:r>
      <w:r>
        <w:rPr>
          <w:sz w:val="20"/>
        </w:rPr>
        <w:t>Protocolo,</w:t>
      </w:r>
      <w:r>
        <w:rPr>
          <w:spacing w:val="-7"/>
          <w:sz w:val="20"/>
        </w:rPr>
        <w:t> </w:t>
      </w:r>
      <w:r>
        <w:rPr>
          <w:sz w:val="20"/>
        </w:rPr>
        <w:t>pero</w:t>
      </w:r>
      <w:r>
        <w:rPr>
          <w:spacing w:val="-3"/>
          <w:sz w:val="20"/>
        </w:rPr>
        <w:t> </w:t>
      </w:r>
      <w:r>
        <w:rPr>
          <w:sz w:val="20"/>
        </w:rPr>
        <w:t>esta</w:t>
      </w:r>
      <w:r>
        <w:rPr>
          <w:spacing w:val="-8"/>
          <w:sz w:val="20"/>
        </w:rPr>
        <w:t> </w:t>
      </w:r>
      <w:r>
        <w:rPr>
          <w:sz w:val="20"/>
        </w:rPr>
        <w:t>omisión</w:t>
      </w:r>
      <w:r>
        <w:rPr>
          <w:spacing w:val="-8"/>
          <w:sz w:val="20"/>
        </w:rPr>
        <w:t> </w:t>
      </w:r>
      <w:r>
        <w:rPr>
          <w:sz w:val="20"/>
        </w:rPr>
        <w:t>no</w:t>
      </w:r>
      <w:r>
        <w:rPr>
          <w:spacing w:val="-10"/>
          <w:sz w:val="20"/>
        </w:rPr>
        <w:t> </w:t>
      </w:r>
      <w:r>
        <w:rPr>
          <w:sz w:val="20"/>
        </w:rPr>
        <w:t>ha</w:t>
      </w:r>
      <w:r>
        <w:rPr>
          <w:spacing w:val="-8"/>
          <w:sz w:val="20"/>
        </w:rPr>
        <w:t> </w:t>
      </w:r>
      <w:r>
        <w:rPr>
          <w:sz w:val="20"/>
        </w:rPr>
        <w:t>derogado la norma. Mientras siga vigente, dicho precepto da cuenta de la manifestación de la voluntad de los Estados.</w:t>
      </w:r>
    </w:p>
    <w:p>
      <w:pPr>
        <w:pStyle w:val="BodyText"/>
      </w:pPr>
    </w:p>
    <w:p>
      <w:pPr>
        <w:pStyle w:val="ListParagraph"/>
        <w:numPr>
          <w:ilvl w:val="2"/>
          <w:numId w:val="18"/>
        </w:numPr>
        <w:tabs>
          <w:tab w:pos="1214" w:val="left" w:leader="none"/>
        </w:tabs>
        <w:spacing w:line="240" w:lineRule="auto" w:before="0" w:after="0"/>
        <w:ind w:left="1214" w:right="0" w:hanging="425"/>
        <w:jc w:val="left"/>
        <w:rPr>
          <w:sz w:val="20"/>
        </w:rPr>
      </w:pPr>
      <w:r>
        <w:rPr>
          <w:sz w:val="20"/>
        </w:rPr>
        <w:t>Concordantemente</w:t>
      </w:r>
      <w:r>
        <w:rPr>
          <w:spacing w:val="-3"/>
          <w:sz w:val="20"/>
        </w:rPr>
        <w:t> </w:t>
      </w:r>
      <w:r>
        <w:rPr>
          <w:sz w:val="20"/>
        </w:rPr>
        <w:t>con</w:t>
      </w:r>
      <w:r>
        <w:rPr>
          <w:spacing w:val="1"/>
          <w:sz w:val="20"/>
        </w:rPr>
        <w:t> </w:t>
      </w:r>
      <w:r>
        <w:rPr>
          <w:sz w:val="20"/>
        </w:rPr>
        <w:t>lo</w:t>
      </w:r>
      <w:r>
        <w:rPr>
          <w:spacing w:val="-4"/>
          <w:sz w:val="20"/>
        </w:rPr>
        <w:t> </w:t>
      </w:r>
      <w:r>
        <w:rPr>
          <w:sz w:val="20"/>
        </w:rPr>
        <w:t>anterior,</w:t>
      </w:r>
      <w:r>
        <w:rPr>
          <w:spacing w:val="2"/>
          <w:sz w:val="20"/>
        </w:rPr>
        <w:t> </w:t>
      </w:r>
      <w:r>
        <w:rPr>
          <w:sz w:val="20"/>
        </w:rPr>
        <w:t>concebir</w:t>
      </w:r>
      <w:r>
        <w:rPr>
          <w:spacing w:val="1"/>
          <w:sz w:val="20"/>
        </w:rPr>
        <w:t> </w:t>
      </w:r>
      <w:r>
        <w:rPr>
          <w:sz w:val="20"/>
        </w:rPr>
        <w:t>el artículo</w:t>
      </w:r>
      <w:r>
        <w:rPr>
          <w:spacing w:val="-2"/>
          <w:sz w:val="20"/>
        </w:rPr>
        <w:t> </w:t>
      </w:r>
      <w:r>
        <w:rPr>
          <w:sz w:val="20"/>
        </w:rPr>
        <w:t>26</w:t>
      </w:r>
      <w:r>
        <w:rPr>
          <w:spacing w:val="-2"/>
          <w:sz w:val="20"/>
        </w:rPr>
        <w:t> </w:t>
      </w:r>
      <w:r>
        <w:rPr>
          <w:sz w:val="20"/>
        </w:rPr>
        <w:t>de</w:t>
      </w:r>
      <w:r>
        <w:rPr>
          <w:spacing w:val="-2"/>
          <w:sz w:val="20"/>
        </w:rPr>
        <w:t> </w:t>
      </w:r>
      <w:r>
        <w:rPr>
          <w:sz w:val="20"/>
        </w:rPr>
        <w:t>la </w:t>
      </w:r>
      <w:r>
        <w:rPr>
          <w:spacing w:val="-2"/>
          <w:sz w:val="20"/>
        </w:rPr>
        <w:t>Convención</w:t>
      </w:r>
    </w:p>
    <w:p>
      <w:pPr>
        <w:pStyle w:val="BodyText"/>
        <w:spacing w:before="6"/>
        <w:rPr>
          <w:sz w:val="12"/>
        </w:rPr>
      </w:pPr>
      <w:r>
        <w:rPr/>
        <w:pict>
          <v:rect style="position:absolute;margin-left:85.103996pt;margin-top:8.791992pt;width:144.020pt;height:.71997pt;mso-position-horizontal-relative:page;mso-position-vertical-relative:paragraph;z-index:-15691264;mso-wrap-distance-left:0;mso-wrap-distance-right:0" id="docshape77" filled="true" fillcolor="#000000" stroked="false">
            <v:fill type="solid"/>
            <w10:wrap type="topAndBottom"/>
          </v:rect>
        </w:pict>
      </w:r>
    </w:p>
    <w:p>
      <w:pPr>
        <w:spacing w:after="0"/>
        <w:rPr>
          <w:sz w:val="12"/>
        </w:rPr>
        <w:sectPr>
          <w:pgSz w:w="11910" w:h="16840"/>
          <w:pgMar w:header="0" w:footer="1331" w:top="1320" w:bottom="1600" w:left="1340" w:right="1320"/>
        </w:sectPr>
      </w:pPr>
    </w:p>
    <w:p>
      <w:pPr>
        <w:pStyle w:val="BodyText"/>
        <w:spacing w:before="78"/>
        <w:ind w:left="1214" w:right="374"/>
        <w:jc w:val="both"/>
      </w:pPr>
      <w:r>
        <w:rPr/>
        <w:t>como</w:t>
      </w:r>
      <w:r>
        <w:rPr>
          <w:spacing w:val="-8"/>
        </w:rPr>
        <w:t> </w:t>
      </w:r>
      <w:r>
        <w:rPr/>
        <w:t>una</w:t>
      </w:r>
      <w:r>
        <w:rPr>
          <w:spacing w:val="-6"/>
        </w:rPr>
        <w:t> </w:t>
      </w:r>
      <w:r>
        <w:rPr/>
        <w:t>norma</w:t>
      </w:r>
      <w:r>
        <w:rPr>
          <w:spacing w:val="-4"/>
        </w:rPr>
        <w:t> </w:t>
      </w:r>
      <w:r>
        <w:rPr/>
        <w:t>de</w:t>
      </w:r>
      <w:r>
        <w:rPr>
          <w:spacing w:val="-5"/>
        </w:rPr>
        <w:t> </w:t>
      </w:r>
      <w:r>
        <w:rPr/>
        <w:t>remisión</w:t>
      </w:r>
      <w:r>
        <w:rPr>
          <w:spacing w:val="-6"/>
        </w:rPr>
        <w:t> </w:t>
      </w:r>
      <w:r>
        <w:rPr/>
        <w:t>a</w:t>
      </w:r>
      <w:r>
        <w:rPr>
          <w:spacing w:val="-4"/>
        </w:rPr>
        <w:t> </w:t>
      </w:r>
      <w:r>
        <w:rPr/>
        <w:t>todos</w:t>
      </w:r>
      <w:r>
        <w:rPr>
          <w:spacing w:val="-5"/>
        </w:rPr>
        <w:t> </w:t>
      </w:r>
      <w:r>
        <w:rPr/>
        <w:t>los</w:t>
      </w:r>
      <w:r>
        <w:rPr>
          <w:spacing w:val="-5"/>
        </w:rPr>
        <w:t> </w:t>
      </w:r>
      <w:r>
        <w:rPr/>
        <w:t>DESCA</w:t>
      </w:r>
      <w:r>
        <w:rPr>
          <w:spacing w:val="-6"/>
        </w:rPr>
        <w:t> </w:t>
      </w:r>
      <w:r>
        <w:rPr/>
        <w:t>que</w:t>
      </w:r>
      <w:r>
        <w:rPr>
          <w:spacing w:val="-6"/>
        </w:rPr>
        <w:t> </w:t>
      </w:r>
      <w:r>
        <w:rPr/>
        <w:t>estarían</w:t>
      </w:r>
      <w:r>
        <w:rPr>
          <w:spacing w:val="-2"/>
        </w:rPr>
        <w:t> </w:t>
      </w:r>
      <w:r>
        <w:rPr/>
        <w:t>comprendidos en la Carta de la OEA, desatiende el compromiso adoptado por los Estados Parte</w:t>
      </w:r>
      <w:r>
        <w:rPr>
          <w:spacing w:val="-2"/>
        </w:rPr>
        <w:t> </w:t>
      </w:r>
      <w:r>
        <w:rPr/>
        <w:t>y</w:t>
      </w:r>
      <w:r>
        <w:rPr>
          <w:spacing w:val="-2"/>
        </w:rPr>
        <w:t> </w:t>
      </w:r>
      <w:r>
        <w:rPr/>
        <w:t>genera</w:t>
      </w:r>
      <w:r>
        <w:rPr>
          <w:spacing w:val="-1"/>
        </w:rPr>
        <w:t> </w:t>
      </w:r>
      <w:r>
        <w:rPr/>
        <w:t>incertidumbre</w:t>
      </w:r>
      <w:r>
        <w:rPr>
          <w:spacing w:val="-2"/>
        </w:rPr>
        <w:t> </w:t>
      </w:r>
      <w:r>
        <w:rPr/>
        <w:t>respecto</w:t>
      </w:r>
      <w:r>
        <w:rPr>
          <w:spacing w:val="-2"/>
        </w:rPr>
        <w:t> </w:t>
      </w:r>
      <w:r>
        <w:rPr/>
        <w:t>del catálogo</w:t>
      </w:r>
      <w:r>
        <w:rPr>
          <w:spacing w:val="-3"/>
        </w:rPr>
        <w:t> </w:t>
      </w:r>
      <w:r>
        <w:rPr/>
        <w:t>de</w:t>
      </w:r>
      <w:r>
        <w:rPr>
          <w:spacing w:val="-3"/>
        </w:rPr>
        <w:t> </w:t>
      </w:r>
      <w:r>
        <w:rPr/>
        <w:t>derechos</w:t>
      </w:r>
      <w:r>
        <w:rPr>
          <w:spacing w:val="-3"/>
        </w:rPr>
        <w:t> </w:t>
      </w:r>
      <w:r>
        <w:rPr/>
        <w:t>justiciables ante el Tribunal, lo que trae aparejadas, al menos, dos consecuencias. La primera es que, al desconocer los derechos específicos que podrían afectar con</w:t>
      </w:r>
      <w:r>
        <w:rPr>
          <w:spacing w:val="-10"/>
        </w:rPr>
        <w:t> </w:t>
      </w:r>
      <w:r>
        <w:rPr/>
        <w:t>su</w:t>
      </w:r>
      <w:r>
        <w:rPr>
          <w:spacing w:val="-11"/>
        </w:rPr>
        <w:t> </w:t>
      </w:r>
      <w:r>
        <w:rPr/>
        <w:t>actuar,</w:t>
      </w:r>
      <w:r>
        <w:rPr>
          <w:spacing w:val="-11"/>
        </w:rPr>
        <w:t> </w:t>
      </w:r>
      <w:r>
        <w:rPr/>
        <w:t>los</w:t>
      </w:r>
      <w:r>
        <w:rPr>
          <w:spacing w:val="-12"/>
        </w:rPr>
        <w:t> </w:t>
      </w:r>
      <w:r>
        <w:rPr/>
        <w:t>Estados</w:t>
      </w:r>
      <w:r>
        <w:rPr>
          <w:spacing w:val="-12"/>
        </w:rPr>
        <w:t> </w:t>
      </w:r>
      <w:r>
        <w:rPr/>
        <w:t>parte</w:t>
      </w:r>
      <w:r>
        <w:rPr>
          <w:spacing w:val="-13"/>
        </w:rPr>
        <w:t> </w:t>
      </w:r>
      <w:r>
        <w:rPr/>
        <w:t>no</w:t>
      </w:r>
      <w:r>
        <w:rPr>
          <w:spacing w:val="-13"/>
        </w:rPr>
        <w:t> </w:t>
      </w:r>
      <w:r>
        <w:rPr/>
        <w:t>pueden</w:t>
      </w:r>
      <w:r>
        <w:rPr>
          <w:spacing w:val="-13"/>
        </w:rPr>
        <w:t> </w:t>
      </w:r>
      <w:r>
        <w:rPr/>
        <w:t>prevenir</w:t>
      </w:r>
      <w:r>
        <w:rPr>
          <w:spacing w:val="-9"/>
        </w:rPr>
        <w:t> </w:t>
      </w:r>
      <w:r>
        <w:rPr/>
        <w:t>ni</w:t>
      </w:r>
      <w:r>
        <w:rPr>
          <w:spacing w:val="-11"/>
        </w:rPr>
        <w:t> </w:t>
      </w:r>
      <w:r>
        <w:rPr/>
        <w:t>reparar</w:t>
      </w:r>
      <w:r>
        <w:rPr>
          <w:spacing w:val="-12"/>
        </w:rPr>
        <w:t> </w:t>
      </w:r>
      <w:r>
        <w:rPr/>
        <w:t>internamente eventuales</w:t>
      </w:r>
      <w:r>
        <w:rPr>
          <w:spacing w:val="-1"/>
        </w:rPr>
        <w:t> </w:t>
      </w:r>
      <w:r>
        <w:rPr/>
        <w:t>violaciones. La</w:t>
      </w:r>
      <w:r>
        <w:rPr>
          <w:spacing w:val="-3"/>
        </w:rPr>
        <w:t> </w:t>
      </w:r>
      <w:r>
        <w:rPr/>
        <w:t>segunda,</w:t>
      </w:r>
      <w:r>
        <w:rPr>
          <w:spacing w:val="-1"/>
        </w:rPr>
        <w:t> </w:t>
      </w:r>
      <w:r>
        <w:rPr/>
        <w:t>radica</w:t>
      </w:r>
      <w:r>
        <w:rPr>
          <w:spacing w:val="-1"/>
        </w:rPr>
        <w:t> </w:t>
      </w:r>
      <w:r>
        <w:rPr/>
        <w:t>en que</w:t>
      </w:r>
      <w:r>
        <w:rPr>
          <w:spacing w:val="-2"/>
        </w:rPr>
        <w:t> </w:t>
      </w:r>
      <w:r>
        <w:rPr/>
        <w:t>una</w:t>
      </w:r>
      <w:r>
        <w:rPr>
          <w:spacing w:val="-3"/>
        </w:rPr>
        <w:t> </w:t>
      </w:r>
      <w:r>
        <w:rPr/>
        <w:t>fundamentación que desconoce el texto expreso del Tratado (la Convención y su Protocolo), afecta</w:t>
      </w:r>
      <w:r>
        <w:rPr>
          <w:spacing w:val="-1"/>
        </w:rPr>
        <w:t> </w:t>
      </w:r>
      <w:r>
        <w:rPr/>
        <w:t>la</w:t>
      </w:r>
      <w:r>
        <w:rPr>
          <w:spacing w:val="-2"/>
        </w:rPr>
        <w:t> </w:t>
      </w:r>
      <w:r>
        <w:rPr/>
        <w:t>legitimidad</w:t>
      </w:r>
      <w:r>
        <w:rPr>
          <w:spacing w:val="-1"/>
        </w:rPr>
        <w:t> </w:t>
      </w:r>
      <w:r>
        <w:rPr/>
        <w:t>de</w:t>
      </w:r>
      <w:r>
        <w:rPr>
          <w:spacing w:val="-1"/>
        </w:rPr>
        <w:t> </w:t>
      </w:r>
      <w:r>
        <w:rPr/>
        <w:t>las</w:t>
      </w:r>
      <w:r>
        <w:rPr>
          <w:spacing w:val="-2"/>
        </w:rPr>
        <w:t> </w:t>
      </w:r>
      <w:r>
        <w:rPr/>
        <w:t>decisiones</w:t>
      </w:r>
      <w:r>
        <w:rPr>
          <w:spacing w:val="-2"/>
        </w:rPr>
        <w:t> </w:t>
      </w:r>
      <w:r>
        <w:rPr/>
        <w:t>que</w:t>
      </w:r>
      <w:r>
        <w:rPr>
          <w:spacing w:val="-1"/>
        </w:rPr>
        <w:t> </w:t>
      </w:r>
      <w:r>
        <w:rPr/>
        <w:t>emanan</w:t>
      </w:r>
      <w:r>
        <w:rPr>
          <w:spacing w:val="-1"/>
        </w:rPr>
        <w:t> </w:t>
      </w:r>
      <w:r>
        <w:rPr/>
        <w:t>del</w:t>
      </w:r>
      <w:r>
        <w:rPr>
          <w:spacing w:val="-2"/>
        </w:rPr>
        <w:t> </w:t>
      </w:r>
      <w:r>
        <w:rPr/>
        <w:t>Tribunal,</w:t>
      </w:r>
      <w:r>
        <w:rPr>
          <w:spacing w:val="-2"/>
        </w:rPr>
        <w:t> </w:t>
      </w:r>
      <w:r>
        <w:rPr/>
        <w:t>puesto</w:t>
      </w:r>
      <w:r>
        <w:rPr>
          <w:spacing w:val="-1"/>
        </w:rPr>
        <w:t> </w:t>
      </w:r>
      <w:r>
        <w:rPr/>
        <w:t>que refleja un bajo estándar de motivación, que posteriormente hace difícil examinar</w:t>
      </w:r>
      <w:r>
        <w:rPr>
          <w:spacing w:val="-7"/>
        </w:rPr>
        <w:t> </w:t>
      </w:r>
      <w:r>
        <w:rPr/>
        <w:t>la</w:t>
      </w:r>
      <w:r>
        <w:rPr>
          <w:spacing w:val="-7"/>
        </w:rPr>
        <w:t> </w:t>
      </w:r>
      <w:r>
        <w:rPr/>
        <w:t>conducta</w:t>
      </w:r>
      <w:r>
        <w:rPr>
          <w:spacing w:val="-8"/>
        </w:rPr>
        <w:t> </w:t>
      </w:r>
      <w:r>
        <w:rPr/>
        <w:t>de</w:t>
      </w:r>
      <w:r>
        <w:rPr>
          <w:spacing w:val="-9"/>
        </w:rPr>
        <w:t> </w:t>
      </w:r>
      <w:r>
        <w:rPr/>
        <w:t>las</w:t>
      </w:r>
      <w:r>
        <w:rPr>
          <w:spacing w:val="-6"/>
        </w:rPr>
        <w:t> </w:t>
      </w:r>
      <w:r>
        <w:rPr/>
        <w:t>autoridades</w:t>
      </w:r>
      <w:r>
        <w:rPr>
          <w:spacing w:val="-9"/>
        </w:rPr>
        <w:t> </w:t>
      </w:r>
      <w:r>
        <w:rPr/>
        <w:t>internas</w:t>
      </w:r>
      <w:r>
        <w:rPr>
          <w:spacing w:val="-8"/>
        </w:rPr>
        <w:t> </w:t>
      </w:r>
      <w:r>
        <w:rPr/>
        <w:t>a</w:t>
      </w:r>
      <w:r>
        <w:rPr>
          <w:spacing w:val="-7"/>
        </w:rPr>
        <w:t> </w:t>
      </w:r>
      <w:r>
        <w:rPr/>
        <w:t>la</w:t>
      </w:r>
      <w:r>
        <w:rPr>
          <w:spacing w:val="-7"/>
        </w:rPr>
        <w:t> </w:t>
      </w:r>
      <w:r>
        <w:rPr/>
        <w:t>luz</w:t>
      </w:r>
      <w:r>
        <w:rPr>
          <w:spacing w:val="-7"/>
        </w:rPr>
        <w:t> </w:t>
      </w:r>
      <w:r>
        <w:rPr/>
        <w:t>de</w:t>
      </w:r>
      <w:r>
        <w:rPr>
          <w:spacing w:val="-4"/>
        </w:rPr>
        <w:t> </w:t>
      </w:r>
      <w:r>
        <w:rPr/>
        <w:t>un</w:t>
      </w:r>
      <w:r>
        <w:rPr>
          <w:spacing w:val="-7"/>
        </w:rPr>
        <w:t> </w:t>
      </w:r>
      <w:r>
        <w:rPr/>
        <w:t>baremo</w:t>
      </w:r>
      <w:r>
        <w:rPr>
          <w:spacing w:val="-9"/>
        </w:rPr>
        <w:t> </w:t>
      </w:r>
      <w:r>
        <w:rPr/>
        <w:t>más </w:t>
      </w:r>
      <w:r>
        <w:rPr>
          <w:spacing w:val="-2"/>
        </w:rPr>
        <w:t>exigente.</w:t>
      </w:r>
    </w:p>
    <w:p>
      <w:pPr>
        <w:pStyle w:val="BodyText"/>
        <w:spacing w:before="1"/>
      </w:pPr>
    </w:p>
    <w:p>
      <w:pPr>
        <w:pStyle w:val="ListParagraph"/>
        <w:numPr>
          <w:ilvl w:val="2"/>
          <w:numId w:val="18"/>
        </w:numPr>
        <w:tabs>
          <w:tab w:pos="1214" w:val="left" w:leader="none"/>
        </w:tabs>
        <w:spacing w:line="240" w:lineRule="auto" w:before="0" w:after="0"/>
        <w:ind w:left="1214" w:right="377" w:hanging="425"/>
        <w:jc w:val="both"/>
        <w:rPr>
          <w:sz w:val="20"/>
        </w:rPr>
      </w:pPr>
      <w:r>
        <w:rPr>
          <w:sz w:val="20"/>
        </w:rPr>
        <w:t>Es preciso, entonces, distinguir dos planos distintos de adjudicación, relacionados,</w:t>
      </w:r>
      <w:r>
        <w:rPr>
          <w:spacing w:val="-14"/>
          <w:sz w:val="20"/>
        </w:rPr>
        <w:t> </w:t>
      </w:r>
      <w:r>
        <w:rPr>
          <w:sz w:val="20"/>
        </w:rPr>
        <w:t>pero</w:t>
      </w:r>
      <w:r>
        <w:rPr>
          <w:spacing w:val="-13"/>
          <w:sz w:val="20"/>
        </w:rPr>
        <w:t> </w:t>
      </w:r>
      <w:r>
        <w:rPr>
          <w:sz w:val="20"/>
        </w:rPr>
        <w:t>diferentes.</w:t>
      </w:r>
      <w:r>
        <w:rPr>
          <w:spacing w:val="-14"/>
          <w:sz w:val="20"/>
        </w:rPr>
        <w:t> </w:t>
      </w:r>
      <w:r>
        <w:rPr>
          <w:sz w:val="20"/>
        </w:rPr>
        <w:t>Uno</w:t>
      </w:r>
      <w:r>
        <w:rPr>
          <w:spacing w:val="-13"/>
          <w:sz w:val="20"/>
        </w:rPr>
        <w:t> </w:t>
      </w:r>
      <w:r>
        <w:rPr>
          <w:sz w:val="20"/>
        </w:rPr>
        <w:t>es</w:t>
      </w:r>
      <w:r>
        <w:rPr>
          <w:spacing w:val="-12"/>
          <w:sz w:val="20"/>
        </w:rPr>
        <w:t> </w:t>
      </w:r>
      <w:r>
        <w:rPr>
          <w:sz w:val="20"/>
        </w:rPr>
        <w:t>el</w:t>
      </w:r>
      <w:r>
        <w:rPr>
          <w:spacing w:val="-14"/>
          <w:sz w:val="20"/>
        </w:rPr>
        <w:t> </w:t>
      </w:r>
      <w:r>
        <w:rPr>
          <w:sz w:val="20"/>
        </w:rPr>
        <w:t>ámbito</w:t>
      </w:r>
      <w:r>
        <w:rPr>
          <w:spacing w:val="-12"/>
          <w:sz w:val="20"/>
        </w:rPr>
        <w:t> </w:t>
      </w:r>
      <w:r>
        <w:rPr>
          <w:sz w:val="20"/>
        </w:rPr>
        <w:t>nacional,</w:t>
      </w:r>
      <w:r>
        <w:rPr>
          <w:spacing w:val="-12"/>
          <w:sz w:val="20"/>
        </w:rPr>
        <w:t> </w:t>
      </w:r>
      <w:r>
        <w:rPr>
          <w:sz w:val="20"/>
        </w:rPr>
        <w:t>en</w:t>
      </w:r>
      <w:r>
        <w:rPr>
          <w:spacing w:val="-13"/>
          <w:sz w:val="20"/>
        </w:rPr>
        <w:t> </w:t>
      </w:r>
      <w:r>
        <w:rPr>
          <w:sz w:val="20"/>
        </w:rPr>
        <w:t>donde</w:t>
      </w:r>
      <w:r>
        <w:rPr>
          <w:spacing w:val="-15"/>
          <w:sz w:val="20"/>
        </w:rPr>
        <w:t> </w:t>
      </w:r>
      <w:r>
        <w:rPr>
          <w:sz w:val="20"/>
        </w:rPr>
        <w:t>mediante procedimientos</w:t>
      </w:r>
      <w:r>
        <w:rPr>
          <w:spacing w:val="-13"/>
          <w:sz w:val="20"/>
        </w:rPr>
        <w:t> </w:t>
      </w:r>
      <w:r>
        <w:rPr>
          <w:sz w:val="20"/>
        </w:rPr>
        <w:t>democráticos,</w:t>
      </w:r>
      <w:r>
        <w:rPr>
          <w:spacing w:val="-13"/>
          <w:sz w:val="20"/>
        </w:rPr>
        <w:t> </w:t>
      </w:r>
      <w:r>
        <w:rPr>
          <w:sz w:val="20"/>
        </w:rPr>
        <w:t>la</w:t>
      </w:r>
      <w:r>
        <w:rPr>
          <w:spacing w:val="-10"/>
          <w:sz w:val="20"/>
        </w:rPr>
        <w:t> </w:t>
      </w:r>
      <w:r>
        <w:rPr>
          <w:sz w:val="20"/>
        </w:rPr>
        <w:t>ciudadanía</w:t>
      </w:r>
      <w:r>
        <w:rPr>
          <w:spacing w:val="-12"/>
          <w:sz w:val="20"/>
        </w:rPr>
        <w:t> </w:t>
      </w:r>
      <w:r>
        <w:rPr>
          <w:sz w:val="20"/>
        </w:rPr>
        <w:t>decide</w:t>
      </w:r>
      <w:r>
        <w:rPr>
          <w:spacing w:val="-14"/>
          <w:sz w:val="20"/>
        </w:rPr>
        <w:t> </w:t>
      </w:r>
      <w:r>
        <w:rPr>
          <w:sz w:val="20"/>
        </w:rPr>
        <w:t>plasmar</w:t>
      </w:r>
      <w:r>
        <w:rPr>
          <w:spacing w:val="-13"/>
          <w:sz w:val="20"/>
        </w:rPr>
        <w:t> </w:t>
      </w:r>
      <w:r>
        <w:rPr>
          <w:sz w:val="20"/>
        </w:rPr>
        <w:t>los</w:t>
      </w:r>
      <w:r>
        <w:rPr>
          <w:spacing w:val="-13"/>
          <w:sz w:val="20"/>
        </w:rPr>
        <w:t> </w:t>
      </w:r>
      <w:r>
        <w:rPr>
          <w:sz w:val="20"/>
        </w:rPr>
        <w:t>DESCA</w:t>
      </w:r>
      <w:r>
        <w:rPr>
          <w:spacing w:val="-10"/>
          <w:sz w:val="20"/>
        </w:rPr>
        <w:t> </w:t>
      </w:r>
      <w:r>
        <w:rPr>
          <w:sz w:val="20"/>
        </w:rPr>
        <w:t>en</w:t>
      </w:r>
      <w:r>
        <w:rPr>
          <w:spacing w:val="-11"/>
          <w:sz w:val="20"/>
        </w:rPr>
        <w:t> </w:t>
      </w:r>
      <w:r>
        <w:rPr>
          <w:sz w:val="20"/>
        </w:rPr>
        <w:t>su respectivo ordenamiento jurídico, incorporando también el derecho internacional sobre esta materia, como ocurre en la vasta mayoría de los Estados miembros del Sistema Interamericano de Derechos Humanos. En ese contexto, son los tribunales nacionales quienes -en el ámbito de sus competencias- ejercen sus facultades respecto a la interpretación y la justiciabilidad de los mismos, de conformidad a sus Constituciones y leyes.</w:t>
      </w:r>
    </w:p>
    <w:p>
      <w:pPr>
        <w:pStyle w:val="BodyText"/>
        <w:spacing w:before="1"/>
      </w:pPr>
    </w:p>
    <w:p>
      <w:pPr>
        <w:pStyle w:val="ListParagraph"/>
        <w:numPr>
          <w:ilvl w:val="2"/>
          <w:numId w:val="18"/>
        </w:numPr>
        <w:tabs>
          <w:tab w:pos="1214" w:val="left" w:leader="none"/>
        </w:tabs>
        <w:spacing w:line="240" w:lineRule="auto" w:before="0" w:after="0"/>
        <w:ind w:left="1214" w:right="377" w:hanging="425"/>
        <w:jc w:val="both"/>
        <w:rPr>
          <w:sz w:val="20"/>
        </w:rPr>
      </w:pPr>
      <w:r>
        <w:rPr>
          <w:sz w:val="20"/>
        </w:rPr>
        <w:t>Otro, distinto – aunque complementario- es el internacional. En tanto tribunal</w:t>
      </w:r>
      <w:r>
        <w:rPr>
          <w:spacing w:val="-18"/>
          <w:sz w:val="20"/>
        </w:rPr>
        <w:t> </w:t>
      </w:r>
      <w:r>
        <w:rPr>
          <w:sz w:val="20"/>
        </w:rPr>
        <w:t>internacional,</w:t>
      </w:r>
      <w:r>
        <w:rPr>
          <w:spacing w:val="-18"/>
          <w:sz w:val="20"/>
        </w:rPr>
        <w:t> </w:t>
      </w:r>
      <w:r>
        <w:rPr>
          <w:sz w:val="20"/>
        </w:rPr>
        <w:t>el</w:t>
      </w:r>
      <w:r>
        <w:rPr>
          <w:spacing w:val="-17"/>
          <w:sz w:val="20"/>
        </w:rPr>
        <w:t> </w:t>
      </w:r>
      <w:r>
        <w:rPr>
          <w:sz w:val="20"/>
        </w:rPr>
        <w:t>rol</w:t>
      </w:r>
      <w:r>
        <w:rPr>
          <w:spacing w:val="-17"/>
          <w:sz w:val="20"/>
        </w:rPr>
        <w:t> </w:t>
      </w:r>
      <w:r>
        <w:rPr>
          <w:sz w:val="20"/>
        </w:rPr>
        <w:t>de</w:t>
      </w:r>
      <w:r>
        <w:rPr>
          <w:spacing w:val="-18"/>
          <w:sz w:val="20"/>
        </w:rPr>
        <w:t> </w:t>
      </w:r>
      <w:r>
        <w:rPr>
          <w:sz w:val="20"/>
        </w:rPr>
        <w:t>la</w:t>
      </w:r>
      <w:r>
        <w:rPr>
          <w:spacing w:val="-15"/>
          <w:sz w:val="20"/>
        </w:rPr>
        <w:t> </w:t>
      </w:r>
      <w:r>
        <w:rPr>
          <w:sz w:val="20"/>
        </w:rPr>
        <w:t>Corte</w:t>
      </w:r>
      <w:r>
        <w:rPr>
          <w:spacing w:val="-18"/>
          <w:sz w:val="20"/>
        </w:rPr>
        <w:t> </w:t>
      </w:r>
      <w:r>
        <w:rPr>
          <w:sz w:val="20"/>
        </w:rPr>
        <w:t>en</w:t>
      </w:r>
      <w:r>
        <w:rPr>
          <w:spacing w:val="-14"/>
          <w:sz w:val="20"/>
        </w:rPr>
        <w:t> </w:t>
      </w:r>
      <w:r>
        <w:rPr>
          <w:sz w:val="20"/>
        </w:rPr>
        <w:t>este</w:t>
      </w:r>
      <w:r>
        <w:rPr>
          <w:spacing w:val="-18"/>
          <w:sz w:val="20"/>
        </w:rPr>
        <w:t> </w:t>
      </w:r>
      <w:r>
        <w:rPr>
          <w:sz w:val="20"/>
        </w:rPr>
        <w:t>ámbito</w:t>
      </w:r>
      <w:r>
        <w:rPr>
          <w:spacing w:val="-18"/>
          <w:sz w:val="20"/>
        </w:rPr>
        <w:t> </w:t>
      </w:r>
      <w:r>
        <w:rPr>
          <w:sz w:val="20"/>
        </w:rPr>
        <w:t>es</w:t>
      </w:r>
      <w:r>
        <w:rPr>
          <w:spacing w:val="-17"/>
          <w:sz w:val="20"/>
        </w:rPr>
        <w:t> </w:t>
      </w:r>
      <w:r>
        <w:rPr>
          <w:sz w:val="20"/>
        </w:rPr>
        <w:t>decidir</w:t>
      </w:r>
      <w:r>
        <w:rPr>
          <w:spacing w:val="-17"/>
          <w:sz w:val="20"/>
        </w:rPr>
        <w:t> </w:t>
      </w:r>
      <w:r>
        <w:rPr>
          <w:sz w:val="20"/>
        </w:rPr>
        <w:t>si</w:t>
      </w:r>
      <w:r>
        <w:rPr>
          <w:spacing w:val="-16"/>
          <w:sz w:val="20"/>
        </w:rPr>
        <w:t> </w:t>
      </w:r>
      <w:r>
        <w:rPr>
          <w:sz w:val="20"/>
        </w:rPr>
        <w:t>el</w:t>
      </w:r>
      <w:r>
        <w:rPr>
          <w:spacing w:val="-18"/>
          <w:sz w:val="20"/>
        </w:rPr>
        <w:t> </w:t>
      </w:r>
      <w:r>
        <w:rPr>
          <w:sz w:val="20"/>
        </w:rPr>
        <w:t>Estado, cuya</w:t>
      </w:r>
      <w:r>
        <w:rPr>
          <w:spacing w:val="-8"/>
          <w:sz w:val="20"/>
        </w:rPr>
        <w:t> </w:t>
      </w:r>
      <w:r>
        <w:rPr>
          <w:sz w:val="20"/>
        </w:rPr>
        <w:t>responsabilidad</w:t>
      </w:r>
      <w:r>
        <w:rPr>
          <w:spacing w:val="-8"/>
          <w:sz w:val="20"/>
        </w:rPr>
        <w:t> </w:t>
      </w:r>
      <w:r>
        <w:rPr>
          <w:sz w:val="20"/>
        </w:rPr>
        <w:t>se</w:t>
      </w:r>
      <w:r>
        <w:rPr>
          <w:spacing w:val="-8"/>
          <w:sz w:val="20"/>
        </w:rPr>
        <w:t> </w:t>
      </w:r>
      <w:r>
        <w:rPr>
          <w:sz w:val="20"/>
        </w:rPr>
        <w:t>reclama,</w:t>
      </w:r>
      <w:r>
        <w:rPr>
          <w:spacing w:val="-9"/>
          <w:sz w:val="20"/>
        </w:rPr>
        <w:t> </w:t>
      </w:r>
      <w:r>
        <w:rPr>
          <w:sz w:val="20"/>
        </w:rPr>
        <w:t>ha</w:t>
      </w:r>
      <w:r>
        <w:rPr>
          <w:spacing w:val="-6"/>
          <w:sz w:val="20"/>
        </w:rPr>
        <w:t> </w:t>
      </w:r>
      <w:r>
        <w:rPr>
          <w:sz w:val="20"/>
        </w:rPr>
        <w:t>violado</w:t>
      </w:r>
      <w:r>
        <w:rPr>
          <w:spacing w:val="-8"/>
          <w:sz w:val="20"/>
        </w:rPr>
        <w:t> </w:t>
      </w:r>
      <w:r>
        <w:rPr>
          <w:sz w:val="20"/>
        </w:rPr>
        <w:t>o</w:t>
      </w:r>
      <w:r>
        <w:rPr>
          <w:spacing w:val="-8"/>
          <w:sz w:val="20"/>
        </w:rPr>
        <w:t> </w:t>
      </w:r>
      <w:r>
        <w:rPr>
          <w:sz w:val="20"/>
        </w:rPr>
        <w:t>no</w:t>
      </w:r>
      <w:r>
        <w:rPr>
          <w:spacing w:val="-10"/>
          <w:sz w:val="20"/>
        </w:rPr>
        <w:t> </w:t>
      </w:r>
      <w:r>
        <w:rPr>
          <w:sz w:val="20"/>
        </w:rPr>
        <w:t>uno</w:t>
      </w:r>
      <w:r>
        <w:rPr>
          <w:spacing w:val="-8"/>
          <w:sz w:val="20"/>
        </w:rPr>
        <w:t> </w:t>
      </w:r>
      <w:r>
        <w:rPr>
          <w:sz w:val="20"/>
        </w:rPr>
        <w:t>o</w:t>
      </w:r>
      <w:r>
        <w:rPr>
          <w:spacing w:val="-10"/>
          <w:sz w:val="20"/>
        </w:rPr>
        <w:t> </w:t>
      </w:r>
      <w:r>
        <w:rPr>
          <w:sz w:val="20"/>
        </w:rPr>
        <w:t>más</w:t>
      </w:r>
      <w:r>
        <w:rPr>
          <w:spacing w:val="-7"/>
          <w:sz w:val="20"/>
        </w:rPr>
        <w:t> </w:t>
      </w:r>
      <w:r>
        <w:rPr>
          <w:sz w:val="20"/>
        </w:rPr>
        <w:t>de</w:t>
      </w:r>
      <w:r>
        <w:rPr>
          <w:spacing w:val="-8"/>
          <w:sz w:val="20"/>
        </w:rPr>
        <w:t> </w:t>
      </w:r>
      <w:r>
        <w:rPr>
          <w:sz w:val="20"/>
        </w:rPr>
        <w:t>los</w:t>
      </w:r>
      <w:r>
        <w:rPr>
          <w:spacing w:val="-7"/>
          <w:sz w:val="20"/>
        </w:rPr>
        <w:t> </w:t>
      </w:r>
      <w:r>
        <w:rPr>
          <w:sz w:val="20"/>
        </w:rPr>
        <w:t>derechos establecidos</w:t>
      </w:r>
      <w:r>
        <w:rPr>
          <w:spacing w:val="-12"/>
          <w:sz w:val="20"/>
        </w:rPr>
        <w:t> </w:t>
      </w:r>
      <w:r>
        <w:rPr>
          <w:sz w:val="20"/>
        </w:rPr>
        <w:t>en</w:t>
      </w:r>
      <w:r>
        <w:rPr>
          <w:spacing w:val="-13"/>
          <w:sz w:val="20"/>
        </w:rPr>
        <w:t> </w:t>
      </w:r>
      <w:r>
        <w:rPr>
          <w:sz w:val="20"/>
        </w:rPr>
        <w:t>el</w:t>
      </w:r>
      <w:r>
        <w:rPr>
          <w:spacing w:val="-11"/>
          <w:sz w:val="20"/>
        </w:rPr>
        <w:t> </w:t>
      </w:r>
      <w:r>
        <w:rPr>
          <w:sz w:val="20"/>
        </w:rPr>
        <w:t>Tratado.</w:t>
      </w:r>
      <w:r>
        <w:rPr>
          <w:spacing w:val="-14"/>
          <w:sz w:val="20"/>
        </w:rPr>
        <w:t> </w:t>
      </w:r>
      <w:r>
        <w:rPr>
          <w:sz w:val="20"/>
        </w:rPr>
        <w:t>A</w:t>
      </w:r>
      <w:r>
        <w:rPr>
          <w:spacing w:val="-13"/>
          <w:sz w:val="20"/>
        </w:rPr>
        <w:t> </w:t>
      </w:r>
      <w:r>
        <w:rPr>
          <w:sz w:val="20"/>
        </w:rPr>
        <w:t>la</w:t>
      </w:r>
      <w:r>
        <w:rPr>
          <w:spacing w:val="-11"/>
          <w:sz w:val="20"/>
        </w:rPr>
        <w:t> </w:t>
      </w:r>
      <w:r>
        <w:rPr>
          <w:sz w:val="20"/>
        </w:rPr>
        <w:t>luz</w:t>
      </w:r>
      <w:r>
        <w:rPr>
          <w:spacing w:val="-13"/>
          <w:sz w:val="20"/>
        </w:rPr>
        <w:t> </w:t>
      </w:r>
      <w:r>
        <w:rPr>
          <w:sz w:val="20"/>
        </w:rPr>
        <w:t>del</w:t>
      </w:r>
      <w:r>
        <w:rPr>
          <w:spacing w:val="-14"/>
          <w:sz w:val="20"/>
        </w:rPr>
        <w:t> </w:t>
      </w:r>
      <w:r>
        <w:rPr>
          <w:sz w:val="20"/>
        </w:rPr>
        <w:t>diseño</w:t>
      </w:r>
      <w:r>
        <w:rPr>
          <w:spacing w:val="-15"/>
          <w:sz w:val="20"/>
        </w:rPr>
        <w:t> </w:t>
      </w:r>
      <w:r>
        <w:rPr>
          <w:sz w:val="20"/>
        </w:rPr>
        <w:t>normativo</w:t>
      </w:r>
      <w:r>
        <w:rPr>
          <w:spacing w:val="-15"/>
          <w:sz w:val="20"/>
        </w:rPr>
        <w:t> </w:t>
      </w:r>
      <w:r>
        <w:rPr>
          <w:sz w:val="20"/>
        </w:rPr>
        <w:t>de</w:t>
      </w:r>
      <w:r>
        <w:rPr>
          <w:spacing w:val="-13"/>
          <w:sz w:val="20"/>
        </w:rPr>
        <w:t> </w:t>
      </w:r>
      <w:r>
        <w:rPr>
          <w:sz w:val="20"/>
        </w:rPr>
        <w:t>éste,</w:t>
      </w:r>
      <w:r>
        <w:rPr>
          <w:spacing w:val="-14"/>
          <w:sz w:val="20"/>
        </w:rPr>
        <w:t> </w:t>
      </w:r>
      <w:r>
        <w:rPr>
          <w:sz w:val="20"/>
        </w:rPr>
        <w:t>y</w:t>
      </w:r>
      <w:r>
        <w:rPr>
          <w:spacing w:val="-12"/>
          <w:sz w:val="20"/>
        </w:rPr>
        <w:t> </w:t>
      </w:r>
      <w:r>
        <w:rPr>
          <w:sz w:val="20"/>
        </w:rPr>
        <w:t>conforme al artículo 26, el Tribunal está facultado para establecer la responsabilidad internacional del Estado si ha incumplido las obligaciones de desarrollo progresivo y no regresividad, no de los DESCA considerados </w:t>
      </w:r>
      <w:r>
        <w:rPr>
          <w:spacing w:val="-2"/>
          <w:sz w:val="20"/>
        </w:rPr>
        <w:t>individualmente.</w:t>
      </w:r>
    </w:p>
    <w:p>
      <w:pPr>
        <w:pStyle w:val="BodyText"/>
        <w:spacing w:before="11"/>
        <w:rPr>
          <w:sz w:val="19"/>
        </w:rPr>
      </w:pPr>
    </w:p>
    <w:p>
      <w:pPr>
        <w:pStyle w:val="ListParagraph"/>
        <w:numPr>
          <w:ilvl w:val="2"/>
          <w:numId w:val="18"/>
        </w:numPr>
        <w:tabs>
          <w:tab w:pos="1214" w:val="left" w:leader="none"/>
        </w:tabs>
        <w:spacing w:line="240" w:lineRule="auto" w:before="1" w:after="0"/>
        <w:ind w:left="1214" w:right="375" w:hanging="425"/>
        <w:jc w:val="both"/>
        <w:rPr>
          <w:sz w:val="20"/>
        </w:rPr>
      </w:pPr>
      <w:r>
        <w:rPr>
          <w:sz w:val="20"/>
        </w:rPr>
        <w:t>Esta aseveración está en la línea de lo ya expresado en votos previos, en cuanto a que la correcta doctrina que debiera seguir la Corte es, precisamente,</w:t>
      </w:r>
      <w:r>
        <w:rPr>
          <w:spacing w:val="-9"/>
          <w:sz w:val="20"/>
        </w:rPr>
        <w:t> </w:t>
      </w:r>
      <w:r>
        <w:rPr>
          <w:sz w:val="20"/>
        </w:rPr>
        <w:t>considerar</w:t>
      </w:r>
      <w:r>
        <w:rPr>
          <w:spacing w:val="-12"/>
          <w:sz w:val="20"/>
        </w:rPr>
        <w:t> </w:t>
      </w:r>
      <w:r>
        <w:rPr>
          <w:sz w:val="20"/>
        </w:rPr>
        <w:t>las</w:t>
      </w:r>
      <w:r>
        <w:rPr>
          <w:spacing w:val="-9"/>
          <w:sz w:val="20"/>
        </w:rPr>
        <w:t> </w:t>
      </w:r>
      <w:r>
        <w:rPr>
          <w:sz w:val="20"/>
        </w:rPr>
        <w:t>dimensiones</w:t>
      </w:r>
      <w:r>
        <w:rPr>
          <w:spacing w:val="-9"/>
          <w:sz w:val="20"/>
        </w:rPr>
        <w:t> </w:t>
      </w:r>
      <w:r>
        <w:rPr>
          <w:sz w:val="20"/>
        </w:rPr>
        <w:t>económicas,</w:t>
      </w:r>
      <w:r>
        <w:rPr>
          <w:spacing w:val="-9"/>
          <w:sz w:val="20"/>
        </w:rPr>
        <w:t> </w:t>
      </w:r>
      <w:r>
        <w:rPr>
          <w:sz w:val="20"/>
        </w:rPr>
        <w:t>sociales,</w:t>
      </w:r>
      <w:r>
        <w:rPr>
          <w:spacing w:val="-10"/>
          <w:sz w:val="20"/>
        </w:rPr>
        <w:t> </w:t>
      </w:r>
      <w:r>
        <w:rPr>
          <w:sz w:val="20"/>
        </w:rPr>
        <w:t>culturales</w:t>
      </w:r>
      <w:r>
        <w:rPr>
          <w:spacing w:val="-9"/>
          <w:sz w:val="20"/>
        </w:rPr>
        <w:t> </w:t>
      </w:r>
      <w:r>
        <w:rPr>
          <w:sz w:val="20"/>
        </w:rPr>
        <w:t>y ambientales de los derechos reconocidos en las normas convencionales, y ejercer su competencia adjudicativa por vía de conexidad, cuando efectivamente pueda establecerse una relación en este sentido. Cabe destacar</w:t>
      </w:r>
      <w:r>
        <w:rPr>
          <w:spacing w:val="-8"/>
          <w:sz w:val="20"/>
        </w:rPr>
        <w:t> </w:t>
      </w:r>
      <w:r>
        <w:rPr>
          <w:sz w:val="20"/>
        </w:rPr>
        <w:t>que</w:t>
      </w:r>
      <w:r>
        <w:rPr>
          <w:spacing w:val="-7"/>
          <w:sz w:val="20"/>
        </w:rPr>
        <w:t> </w:t>
      </w:r>
      <w:r>
        <w:rPr>
          <w:sz w:val="20"/>
        </w:rPr>
        <w:t>la</w:t>
      </w:r>
      <w:r>
        <w:rPr>
          <w:spacing w:val="-7"/>
          <w:sz w:val="20"/>
        </w:rPr>
        <w:t> </w:t>
      </w:r>
      <w:r>
        <w:rPr>
          <w:sz w:val="20"/>
        </w:rPr>
        <w:t>declaración</w:t>
      </w:r>
      <w:r>
        <w:rPr>
          <w:spacing w:val="-7"/>
          <w:sz w:val="20"/>
        </w:rPr>
        <w:t> </w:t>
      </w:r>
      <w:r>
        <w:rPr>
          <w:sz w:val="20"/>
        </w:rPr>
        <w:t>de</w:t>
      </w:r>
      <w:r>
        <w:rPr>
          <w:spacing w:val="-8"/>
          <w:sz w:val="20"/>
        </w:rPr>
        <w:t> </w:t>
      </w:r>
      <w:r>
        <w:rPr>
          <w:sz w:val="20"/>
        </w:rPr>
        <w:t>responsabilidad</w:t>
      </w:r>
      <w:r>
        <w:rPr>
          <w:spacing w:val="-7"/>
          <w:sz w:val="20"/>
        </w:rPr>
        <w:t> </w:t>
      </w:r>
      <w:r>
        <w:rPr>
          <w:sz w:val="20"/>
        </w:rPr>
        <w:t>con</w:t>
      </w:r>
      <w:r>
        <w:rPr>
          <w:spacing w:val="-7"/>
          <w:sz w:val="20"/>
        </w:rPr>
        <w:t> </w:t>
      </w:r>
      <w:r>
        <w:rPr>
          <w:sz w:val="20"/>
        </w:rPr>
        <w:t>base</w:t>
      </w:r>
      <w:r>
        <w:rPr>
          <w:spacing w:val="-6"/>
          <w:sz w:val="20"/>
        </w:rPr>
        <w:t> </w:t>
      </w:r>
      <w:r>
        <w:rPr>
          <w:sz w:val="20"/>
        </w:rPr>
        <w:t>en</w:t>
      </w:r>
      <w:r>
        <w:rPr>
          <w:spacing w:val="-7"/>
          <w:sz w:val="20"/>
        </w:rPr>
        <w:t> </w:t>
      </w:r>
      <w:r>
        <w:rPr>
          <w:sz w:val="20"/>
        </w:rPr>
        <w:t>la</w:t>
      </w:r>
      <w:r>
        <w:rPr>
          <w:spacing w:val="-7"/>
          <w:sz w:val="20"/>
        </w:rPr>
        <w:t> </w:t>
      </w:r>
      <w:r>
        <w:rPr>
          <w:sz w:val="20"/>
        </w:rPr>
        <w:t>conexidad,</w:t>
      </w:r>
      <w:r>
        <w:rPr>
          <w:spacing w:val="-7"/>
          <w:sz w:val="20"/>
        </w:rPr>
        <w:t> </w:t>
      </w:r>
      <w:r>
        <w:rPr>
          <w:sz w:val="20"/>
        </w:rPr>
        <w:t>en todo caso, no faculta a la Corte para declarar la violación de derechos no reconocidos en el texto de la Convención. Este procedimiento simplemente permite establecer las relaciones que correspondan entre los DESCA y los derechos civiles y políticos reconocidos en el Tratado.</w:t>
      </w:r>
    </w:p>
    <w:p>
      <w:pPr>
        <w:pStyle w:val="BodyText"/>
        <w:spacing w:before="1"/>
      </w:pPr>
    </w:p>
    <w:p>
      <w:pPr>
        <w:pStyle w:val="ListParagraph"/>
        <w:numPr>
          <w:ilvl w:val="2"/>
          <w:numId w:val="18"/>
        </w:numPr>
        <w:tabs>
          <w:tab w:pos="1214" w:val="left" w:leader="none"/>
        </w:tabs>
        <w:spacing w:line="240" w:lineRule="auto" w:before="0" w:after="0"/>
        <w:ind w:left="1214" w:right="376" w:hanging="425"/>
        <w:jc w:val="both"/>
        <w:rPr>
          <w:sz w:val="20"/>
        </w:rPr>
      </w:pPr>
      <w:r>
        <w:rPr>
          <w:sz w:val="20"/>
        </w:rPr>
        <w:t>Adicionalmente,</w:t>
      </w:r>
      <w:r>
        <w:rPr>
          <w:spacing w:val="-18"/>
          <w:sz w:val="20"/>
        </w:rPr>
        <w:t> </w:t>
      </w:r>
      <w:r>
        <w:rPr>
          <w:sz w:val="20"/>
        </w:rPr>
        <w:t>resulta</w:t>
      </w:r>
      <w:r>
        <w:rPr>
          <w:spacing w:val="-18"/>
          <w:sz w:val="20"/>
        </w:rPr>
        <w:t> </w:t>
      </w:r>
      <w:r>
        <w:rPr>
          <w:sz w:val="20"/>
        </w:rPr>
        <w:t>pertinente</w:t>
      </w:r>
      <w:r>
        <w:rPr>
          <w:spacing w:val="-17"/>
          <w:sz w:val="20"/>
        </w:rPr>
        <w:t> </w:t>
      </w:r>
      <w:r>
        <w:rPr>
          <w:sz w:val="20"/>
        </w:rPr>
        <w:t>señalar</w:t>
      </w:r>
      <w:r>
        <w:rPr>
          <w:spacing w:val="-18"/>
          <w:sz w:val="20"/>
        </w:rPr>
        <w:t> </w:t>
      </w:r>
      <w:r>
        <w:rPr>
          <w:sz w:val="20"/>
        </w:rPr>
        <w:t>que,</w:t>
      </w:r>
      <w:r>
        <w:rPr>
          <w:spacing w:val="-17"/>
          <w:sz w:val="20"/>
        </w:rPr>
        <w:t> </w:t>
      </w:r>
      <w:r>
        <w:rPr>
          <w:sz w:val="20"/>
        </w:rPr>
        <w:t>en</w:t>
      </w:r>
      <w:r>
        <w:rPr>
          <w:spacing w:val="-18"/>
          <w:sz w:val="20"/>
        </w:rPr>
        <w:t> </w:t>
      </w:r>
      <w:r>
        <w:rPr>
          <w:sz w:val="20"/>
        </w:rPr>
        <w:t>lo</w:t>
      </w:r>
      <w:r>
        <w:rPr>
          <w:spacing w:val="-18"/>
          <w:sz w:val="20"/>
        </w:rPr>
        <w:t> </w:t>
      </w:r>
      <w:r>
        <w:rPr>
          <w:sz w:val="20"/>
        </w:rPr>
        <w:t>que</w:t>
      </w:r>
      <w:r>
        <w:rPr>
          <w:spacing w:val="-17"/>
          <w:sz w:val="20"/>
        </w:rPr>
        <w:t> </w:t>
      </w:r>
      <w:r>
        <w:rPr>
          <w:sz w:val="20"/>
        </w:rPr>
        <w:t>respecta</w:t>
      </w:r>
      <w:r>
        <w:rPr>
          <w:spacing w:val="-18"/>
          <w:sz w:val="20"/>
        </w:rPr>
        <w:t> </w:t>
      </w:r>
      <w:r>
        <w:rPr>
          <w:sz w:val="20"/>
        </w:rPr>
        <w:t>al</w:t>
      </w:r>
      <w:r>
        <w:rPr>
          <w:spacing w:val="-17"/>
          <w:sz w:val="20"/>
        </w:rPr>
        <w:t> </w:t>
      </w:r>
      <w:r>
        <w:rPr>
          <w:sz w:val="20"/>
        </w:rPr>
        <w:t>sistema de interpretación aplicable a las normas convencionales, como mencioné anteriormente,</w:t>
      </w:r>
      <w:r>
        <w:rPr>
          <w:spacing w:val="-18"/>
          <w:sz w:val="20"/>
        </w:rPr>
        <w:t> </w:t>
      </w:r>
      <w:r>
        <w:rPr>
          <w:sz w:val="20"/>
        </w:rPr>
        <w:t>deberá</w:t>
      </w:r>
      <w:r>
        <w:rPr>
          <w:spacing w:val="-18"/>
          <w:sz w:val="20"/>
        </w:rPr>
        <w:t> </w:t>
      </w:r>
      <w:r>
        <w:rPr>
          <w:sz w:val="20"/>
        </w:rPr>
        <w:t>estarse</w:t>
      </w:r>
      <w:r>
        <w:rPr>
          <w:spacing w:val="-17"/>
          <w:sz w:val="20"/>
        </w:rPr>
        <w:t> </w:t>
      </w:r>
      <w:r>
        <w:rPr>
          <w:sz w:val="20"/>
        </w:rPr>
        <w:t>a</w:t>
      </w:r>
      <w:r>
        <w:rPr>
          <w:spacing w:val="-18"/>
          <w:sz w:val="20"/>
        </w:rPr>
        <w:t> </w:t>
      </w:r>
      <w:r>
        <w:rPr>
          <w:sz w:val="20"/>
        </w:rPr>
        <w:t>las</w:t>
      </w:r>
      <w:r>
        <w:rPr>
          <w:spacing w:val="-17"/>
          <w:sz w:val="20"/>
        </w:rPr>
        <w:t> </w:t>
      </w:r>
      <w:r>
        <w:rPr>
          <w:sz w:val="20"/>
        </w:rPr>
        <w:t>reglas</w:t>
      </w:r>
      <w:r>
        <w:rPr>
          <w:spacing w:val="-18"/>
          <w:sz w:val="20"/>
        </w:rPr>
        <w:t> </w:t>
      </w:r>
      <w:r>
        <w:rPr>
          <w:sz w:val="20"/>
        </w:rPr>
        <w:t>de</w:t>
      </w:r>
      <w:r>
        <w:rPr>
          <w:spacing w:val="-18"/>
          <w:sz w:val="20"/>
        </w:rPr>
        <w:t> </w:t>
      </w:r>
      <w:r>
        <w:rPr>
          <w:sz w:val="20"/>
        </w:rPr>
        <w:t>interpretación</w:t>
      </w:r>
      <w:r>
        <w:rPr>
          <w:spacing w:val="-17"/>
          <w:sz w:val="20"/>
        </w:rPr>
        <w:t> </w:t>
      </w:r>
      <w:r>
        <w:rPr>
          <w:sz w:val="20"/>
        </w:rPr>
        <w:t>de</w:t>
      </w:r>
      <w:r>
        <w:rPr>
          <w:spacing w:val="-18"/>
          <w:sz w:val="20"/>
        </w:rPr>
        <w:t> </w:t>
      </w:r>
      <w:r>
        <w:rPr>
          <w:sz w:val="20"/>
        </w:rPr>
        <w:t>la</w:t>
      </w:r>
      <w:r>
        <w:rPr>
          <w:spacing w:val="-17"/>
          <w:sz w:val="20"/>
        </w:rPr>
        <w:t> </w:t>
      </w:r>
      <w:r>
        <w:rPr>
          <w:sz w:val="20"/>
        </w:rPr>
        <w:t>CVDT.</w:t>
      </w:r>
      <w:r>
        <w:rPr>
          <w:spacing w:val="-18"/>
          <w:sz w:val="20"/>
        </w:rPr>
        <w:t> </w:t>
      </w:r>
      <w:r>
        <w:rPr>
          <w:sz w:val="20"/>
        </w:rPr>
        <w:t>Esto implica</w:t>
      </w:r>
      <w:r>
        <w:rPr>
          <w:spacing w:val="-3"/>
          <w:sz w:val="20"/>
        </w:rPr>
        <w:t> </w:t>
      </w:r>
      <w:r>
        <w:rPr>
          <w:sz w:val="20"/>
        </w:rPr>
        <w:t>considerar</w:t>
      </w:r>
      <w:r>
        <w:rPr>
          <w:spacing w:val="-4"/>
          <w:sz w:val="20"/>
        </w:rPr>
        <w:t> </w:t>
      </w:r>
      <w:r>
        <w:rPr>
          <w:sz w:val="20"/>
        </w:rPr>
        <w:t>como</w:t>
      </w:r>
      <w:r>
        <w:rPr>
          <w:spacing w:val="-1"/>
          <w:sz w:val="20"/>
        </w:rPr>
        <w:t> </w:t>
      </w:r>
      <w:r>
        <w:rPr>
          <w:sz w:val="20"/>
        </w:rPr>
        <w:t>elementos</w:t>
      </w:r>
      <w:r>
        <w:rPr>
          <w:spacing w:val="-3"/>
          <w:sz w:val="20"/>
        </w:rPr>
        <w:t> </w:t>
      </w:r>
      <w:r>
        <w:rPr>
          <w:sz w:val="20"/>
        </w:rPr>
        <w:t>de</w:t>
      </w:r>
      <w:r>
        <w:rPr>
          <w:spacing w:val="-4"/>
          <w:sz w:val="20"/>
        </w:rPr>
        <w:t> </w:t>
      </w:r>
      <w:r>
        <w:rPr>
          <w:sz w:val="20"/>
        </w:rPr>
        <w:t>interpretación</w:t>
      </w:r>
      <w:r>
        <w:rPr>
          <w:spacing w:val="-2"/>
          <w:sz w:val="20"/>
        </w:rPr>
        <w:t> </w:t>
      </w:r>
      <w:r>
        <w:rPr>
          <w:sz w:val="20"/>
        </w:rPr>
        <w:t>la</w:t>
      </w:r>
      <w:r>
        <w:rPr>
          <w:spacing w:val="-3"/>
          <w:sz w:val="20"/>
        </w:rPr>
        <w:t> </w:t>
      </w:r>
      <w:r>
        <w:rPr>
          <w:sz w:val="20"/>
        </w:rPr>
        <w:t>buena</w:t>
      </w:r>
      <w:r>
        <w:rPr>
          <w:spacing w:val="-3"/>
          <w:sz w:val="20"/>
        </w:rPr>
        <w:t> </w:t>
      </w:r>
      <w:r>
        <w:rPr>
          <w:sz w:val="20"/>
        </w:rPr>
        <w:t>fe,</w:t>
      </w:r>
      <w:r>
        <w:rPr>
          <w:spacing w:val="-3"/>
          <w:sz w:val="20"/>
        </w:rPr>
        <w:t> </w:t>
      </w:r>
      <w:r>
        <w:rPr>
          <w:sz w:val="20"/>
        </w:rPr>
        <w:t>el sentido corriente de los términos en el contexto del tratado y el objeto y fin del mismo. De este último elemento -como enseña Cecilia Medina- se desprenden dos criterios específicos de la hermenéutica de los tratados de derechos</w:t>
      </w:r>
      <w:r>
        <w:rPr>
          <w:spacing w:val="-15"/>
          <w:sz w:val="20"/>
        </w:rPr>
        <w:t> </w:t>
      </w:r>
      <w:r>
        <w:rPr>
          <w:sz w:val="20"/>
        </w:rPr>
        <w:t>humanos:</w:t>
      </w:r>
      <w:r>
        <w:rPr>
          <w:spacing w:val="-14"/>
          <w:sz w:val="20"/>
        </w:rPr>
        <w:t> </w:t>
      </w:r>
      <w:r>
        <w:rPr>
          <w:sz w:val="20"/>
        </w:rPr>
        <w:t>su</w:t>
      </w:r>
      <w:r>
        <w:rPr>
          <w:spacing w:val="-13"/>
          <w:sz w:val="20"/>
        </w:rPr>
        <w:t> </w:t>
      </w:r>
      <w:r>
        <w:rPr>
          <w:sz w:val="20"/>
        </w:rPr>
        <w:t>carácter</w:t>
      </w:r>
      <w:r>
        <w:rPr>
          <w:spacing w:val="-15"/>
          <w:sz w:val="20"/>
        </w:rPr>
        <w:t> </w:t>
      </w:r>
      <w:r>
        <w:rPr>
          <w:sz w:val="20"/>
        </w:rPr>
        <w:t>dinámico</w:t>
      </w:r>
      <w:r>
        <w:rPr>
          <w:spacing w:val="-13"/>
          <w:sz w:val="20"/>
        </w:rPr>
        <w:t> </w:t>
      </w:r>
      <w:r>
        <w:rPr>
          <w:sz w:val="20"/>
        </w:rPr>
        <w:t>y</w:t>
      </w:r>
      <w:r>
        <w:rPr>
          <w:spacing w:val="-16"/>
          <w:sz w:val="20"/>
        </w:rPr>
        <w:t> </w:t>
      </w:r>
      <w:r>
        <w:rPr>
          <w:sz w:val="20"/>
        </w:rPr>
        <w:t>pro</w:t>
      </w:r>
      <w:r>
        <w:rPr>
          <w:spacing w:val="-15"/>
          <w:sz w:val="20"/>
        </w:rPr>
        <w:t> </w:t>
      </w:r>
      <w:r>
        <w:rPr>
          <w:sz w:val="20"/>
        </w:rPr>
        <w:t>persona,</w:t>
      </w:r>
      <w:r>
        <w:rPr>
          <w:spacing w:val="-14"/>
          <w:sz w:val="20"/>
        </w:rPr>
        <w:t> </w:t>
      </w:r>
      <w:r>
        <w:rPr>
          <w:sz w:val="20"/>
        </w:rPr>
        <w:t>lo</w:t>
      </w:r>
      <w:r>
        <w:rPr>
          <w:spacing w:val="-17"/>
          <w:sz w:val="20"/>
        </w:rPr>
        <w:t> </w:t>
      </w:r>
      <w:r>
        <w:rPr>
          <w:sz w:val="20"/>
        </w:rPr>
        <w:t>que</w:t>
      </w:r>
      <w:r>
        <w:rPr>
          <w:spacing w:val="-17"/>
          <w:sz w:val="20"/>
        </w:rPr>
        <w:t> </w:t>
      </w:r>
      <w:r>
        <w:rPr>
          <w:sz w:val="20"/>
        </w:rPr>
        <w:t>posibilita</w:t>
      </w:r>
      <w:r>
        <w:rPr>
          <w:spacing w:val="-13"/>
          <w:sz w:val="20"/>
        </w:rPr>
        <w:t> </w:t>
      </w:r>
      <w:r>
        <w:rPr>
          <w:sz w:val="20"/>
        </w:rPr>
        <w:t>que los jueces dispongan de “amplio margen para una interpretación altamente </w:t>
      </w:r>
      <w:r>
        <w:rPr>
          <w:spacing w:val="-2"/>
          <w:sz w:val="20"/>
        </w:rPr>
        <w:t>creativa”</w:t>
      </w:r>
      <w:r>
        <w:rPr>
          <w:spacing w:val="-2"/>
          <w:position w:val="7"/>
          <w:sz w:val="13"/>
        </w:rPr>
        <w:t>71</w:t>
      </w:r>
      <w:r>
        <w:rPr>
          <w:spacing w:val="-2"/>
          <w:sz w:val="20"/>
        </w:rPr>
        <w:t>.</w:t>
      </w:r>
    </w:p>
    <w:p>
      <w:pPr>
        <w:pStyle w:val="BodyText"/>
        <w:spacing w:before="8"/>
        <w:rPr>
          <w:sz w:val="28"/>
        </w:rPr>
      </w:pPr>
      <w:r>
        <w:rPr/>
        <w:pict>
          <v:rect style="position:absolute;margin-left:85.103996pt;margin-top:18.654339pt;width:144.020pt;height:.72003pt;mso-position-horizontal-relative:page;mso-position-vertical-relative:paragraph;z-index:-15690752;mso-wrap-distance-left:0;mso-wrap-distance-right:0" id="docshape78" filled="true" fillcolor="#000000" stroked="false">
            <v:fill type="solid"/>
            <w10:wrap type="topAndBottom"/>
          </v:rect>
        </w:pict>
      </w:r>
    </w:p>
    <w:p>
      <w:pPr>
        <w:spacing w:before="100"/>
        <w:ind w:left="362" w:right="0" w:firstLine="0"/>
        <w:jc w:val="left"/>
        <w:rPr>
          <w:sz w:val="16"/>
        </w:rPr>
      </w:pPr>
      <w:r>
        <w:rPr>
          <w:sz w:val="16"/>
          <w:vertAlign w:val="superscript"/>
        </w:rPr>
        <w:t>71</w:t>
      </w:r>
      <w:r>
        <w:rPr>
          <w:spacing w:val="-1"/>
          <w:sz w:val="16"/>
          <w:vertAlign w:val="baseline"/>
        </w:rPr>
        <w:t> </w:t>
      </w:r>
      <w:r>
        <w:rPr>
          <w:i/>
          <w:sz w:val="16"/>
          <w:vertAlign w:val="baseline"/>
        </w:rPr>
        <w:t>Cfr.</w:t>
      </w:r>
      <w:r>
        <w:rPr>
          <w:i/>
          <w:spacing w:val="-14"/>
          <w:sz w:val="16"/>
          <w:vertAlign w:val="baseline"/>
        </w:rPr>
        <w:t> </w:t>
      </w:r>
      <w:r>
        <w:rPr>
          <w:sz w:val="16"/>
          <w:vertAlign w:val="baseline"/>
        </w:rPr>
        <w:t>M</w:t>
      </w:r>
      <w:r>
        <w:rPr>
          <w:sz w:val="13"/>
          <w:vertAlign w:val="baseline"/>
        </w:rPr>
        <w:t>EDINA</w:t>
      </w:r>
      <w:r>
        <w:rPr>
          <w:sz w:val="16"/>
          <w:vertAlign w:val="baseline"/>
        </w:rPr>
        <w:t>,</w:t>
      </w:r>
      <w:r>
        <w:rPr>
          <w:spacing w:val="-14"/>
          <w:sz w:val="16"/>
          <w:vertAlign w:val="baseline"/>
        </w:rPr>
        <w:t> </w:t>
      </w:r>
      <w:r>
        <w:rPr>
          <w:sz w:val="16"/>
          <w:vertAlign w:val="baseline"/>
        </w:rPr>
        <w:t>Cecilia:</w:t>
      </w:r>
      <w:r>
        <w:rPr>
          <w:spacing w:val="-12"/>
          <w:sz w:val="16"/>
          <w:vertAlign w:val="baseline"/>
        </w:rPr>
        <w:t> </w:t>
      </w:r>
      <w:r>
        <w:rPr>
          <w:sz w:val="16"/>
          <w:vertAlign w:val="baseline"/>
        </w:rPr>
        <w:t>La</w:t>
      </w:r>
      <w:r>
        <w:rPr>
          <w:spacing w:val="-11"/>
          <w:sz w:val="16"/>
          <w:vertAlign w:val="baseline"/>
        </w:rPr>
        <w:t> </w:t>
      </w:r>
      <w:r>
        <w:rPr>
          <w:sz w:val="16"/>
          <w:vertAlign w:val="baseline"/>
        </w:rPr>
        <w:t>Convención</w:t>
      </w:r>
      <w:r>
        <w:rPr>
          <w:spacing w:val="-11"/>
          <w:sz w:val="16"/>
          <w:vertAlign w:val="baseline"/>
        </w:rPr>
        <w:t> </w:t>
      </w:r>
      <w:r>
        <w:rPr>
          <w:sz w:val="16"/>
          <w:vertAlign w:val="baseline"/>
        </w:rPr>
        <w:t>Americana</w:t>
      </w:r>
      <w:r>
        <w:rPr>
          <w:spacing w:val="-14"/>
          <w:sz w:val="16"/>
          <w:vertAlign w:val="baseline"/>
        </w:rPr>
        <w:t> </w:t>
      </w:r>
      <w:r>
        <w:rPr>
          <w:sz w:val="16"/>
          <w:vertAlign w:val="baseline"/>
        </w:rPr>
        <w:t>de</w:t>
      </w:r>
      <w:r>
        <w:rPr>
          <w:spacing w:val="-13"/>
          <w:sz w:val="16"/>
          <w:vertAlign w:val="baseline"/>
        </w:rPr>
        <w:t> </w:t>
      </w:r>
      <w:r>
        <w:rPr>
          <w:sz w:val="16"/>
          <w:vertAlign w:val="baseline"/>
        </w:rPr>
        <w:t>Derechos</w:t>
      </w:r>
      <w:r>
        <w:rPr>
          <w:spacing w:val="-15"/>
          <w:sz w:val="16"/>
          <w:vertAlign w:val="baseline"/>
        </w:rPr>
        <w:t> </w:t>
      </w:r>
      <w:r>
        <w:rPr>
          <w:sz w:val="16"/>
          <w:vertAlign w:val="baseline"/>
        </w:rPr>
        <w:t>Humanos.</w:t>
      </w:r>
      <w:r>
        <w:rPr>
          <w:spacing w:val="-10"/>
          <w:sz w:val="16"/>
          <w:vertAlign w:val="baseline"/>
        </w:rPr>
        <w:t> </w:t>
      </w:r>
      <w:r>
        <w:rPr>
          <w:sz w:val="16"/>
          <w:vertAlign w:val="baseline"/>
        </w:rPr>
        <w:t>Teoría</w:t>
      </w:r>
      <w:r>
        <w:rPr>
          <w:spacing w:val="-14"/>
          <w:sz w:val="16"/>
          <w:vertAlign w:val="baseline"/>
        </w:rPr>
        <w:t> </w:t>
      </w:r>
      <w:r>
        <w:rPr>
          <w:sz w:val="16"/>
          <w:vertAlign w:val="baseline"/>
        </w:rPr>
        <w:t>y</w:t>
      </w:r>
      <w:r>
        <w:rPr>
          <w:spacing w:val="-10"/>
          <w:sz w:val="16"/>
          <w:vertAlign w:val="baseline"/>
        </w:rPr>
        <w:t> </w:t>
      </w:r>
      <w:r>
        <w:rPr>
          <w:sz w:val="16"/>
          <w:vertAlign w:val="baseline"/>
        </w:rPr>
        <w:t>jurisprudencia,</w:t>
      </w:r>
      <w:r>
        <w:rPr>
          <w:spacing w:val="-12"/>
          <w:sz w:val="16"/>
          <w:vertAlign w:val="baseline"/>
        </w:rPr>
        <w:t> </w:t>
      </w:r>
      <w:r>
        <w:rPr>
          <w:sz w:val="16"/>
          <w:vertAlign w:val="baseline"/>
        </w:rPr>
        <w:t>Ediciones Universidad Diego Portales, Santiago (2018), p.115.</w:t>
      </w:r>
    </w:p>
    <w:p>
      <w:pPr>
        <w:spacing w:after="0"/>
        <w:jc w:val="left"/>
        <w:rPr>
          <w:sz w:val="16"/>
        </w:rPr>
        <w:sectPr>
          <w:footerReference w:type="default" r:id="rId26"/>
          <w:pgSz w:w="11910" w:h="16840"/>
          <w:pgMar w:footer="0" w:header="0" w:top="1320" w:bottom="280" w:left="1340" w:right="1320"/>
        </w:sectPr>
      </w:pPr>
    </w:p>
    <w:p>
      <w:pPr>
        <w:pStyle w:val="ListParagraph"/>
        <w:numPr>
          <w:ilvl w:val="2"/>
          <w:numId w:val="18"/>
        </w:numPr>
        <w:tabs>
          <w:tab w:pos="1214" w:val="left" w:leader="none"/>
        </w:tabs>
        <w:spacing w:line="240" w:lineRule="auto" w:before="83" w:after="0"/>
        <w:ind w:left="1214" w:right="377" w:hanging="425"/>
        <w:jc w:val="both"/>
        <w:rPr>
          <w:sz w:val="20"/>
        </w:rPr>
      </w:pPr>
      <w:r>
        <w:rPr>
          <w:sz w:val="20"/>
        </w:rPr>
        <w:t>Uno de los cánones de interpretación más relevantes en el derecho internacional de los derechos humanos es la interpretación evolutiva y pro persona. Tal estándar fue seguido en casos como el de la Comunidad Mayagna (Sumo) Awas Tingni Vs. Nicaragua</w:t>
      </w:r>
      <w:r>
        <w:rPr>
          <w:position w:val="7"/>
          <w:sz w:val="13"/>
        </w:rPr>
        <w:t>72</w:t>
      </w:r>
      <w:r>
        <w:rPr>
          <w:sz w:val="20"/>
        </w:rPr>
        <w:t>, con relación al derecho a la propiedad</w:t>
      </w:r>
      <w:r>
        <w:rPr>
          <w:position w:val="7"/>
          <w:sz w:val="13"/>
        </w:rPr>
        <w:t>73</w:t>
      </w:r>
      <w:r>
        <w:rPr>
          <w:sz w:val="20"/>
        </w:rPr>
        <w:t>, o el caso Atala Riffo y niñas Vs. Chile</w:t>
      </w:r>
      <w:r>
        <w:rPr>
          <w:position w:val="7"/>
          <w:sz w:val="13"/>
        </w:rPr>
        <w:t>74</w:t>
      </w:r>
      <w:r>
        <w:rPr>
          <w:sz w:val="20"/>
        </w:rPr>
        <w:t>, respecto al derecho a la</w:t>
      </w:r>
      <w:r>
        <w:rPr>
          <w:spacing w:val="-4"/>
          <w:sz w:val="20"/>
        </w:rPr>
        <w:t> </w:t>
      </w:r>
      <w:r>
        <w:rPr>
          <w:sz w:val="20"/>
        </w:rPr>
        <w:t>igualdad</w:t>
      </w:r>
      <w:r>
        <w:rPr>
          <w:spacing w:val="-3"/>
          <w:sz w:val="20"/>
        </w:rPr>
        <w:t> </w:t>
      </w:r>
      <w:r>
        <w:rPr>
          <w:sz w:val="20"/>
        </w:rPr>
        <w:t>y</w:t>
      </w:r>
      <w:r>
        <w:rPr>
          <w:spacing w:val="-4"/>
          <w:sz w:val="20"/>
        </w:rPr>
        <w:t> </w:t>
      </w:r>
      <w:r>
        <w:rPr>
          <w:sz w:val="20"/>
        </w:rPr>
        <w:t>no</w:t>
      </w:r>
      <w:r>
        <w:rPr>
          <w:spacing w:val="-4"/>
          <w:sz w:val="20"/>
        </w:rPr>
        <w:t> </w:t>
      </w:r>
      <w:r>
        <w:rPr>
          <w:sz w:val="20"/>
        </w:rPr>
        <w:t>discriminación</w:t>
      </w:r>
      <w:r>
        <w:rPr>
          <w:position w:val="7"/>
          <w:sz w:val="13"/>
        </w:rPr>
        <w:t>75</w:t>
      </w:r>
      <w:r>
        <w:rPr>
          <w:sz w:val="20"/>
        </w:rPr>
        <w:t>.</w:t>
      </w:r>
      <w:r>
        <w:rPr>
          <w:spacing w:val="-5"/>
          <w:sz w:val="20"/>
        </w:rPr>
        <w:t> </w:t>
      </w:r>
      <w:r>
        <w:rPr>
          <w:sz w:val="20"/>
        </w:rPr>
        <w:t>Sin</w:t>
      </w:r>
      <w:r>
        <w:rPr>
          <w:spacing w:val="-1"/>
          <w:sz w:val="20"/>
        </w:rPr>
        <w:t> </w:t>
      </w:r>
      <w:r>
        <w:rPr>
          <w:sz w:val="20"/>
        </w:rPr>
        <w:t>embargo,</w:t>
      </w:r>
      <w:r>
        <w:rPr>
          <w:spacing w:val="-2"/>
          <w:sz w:val="20"/>
        </w:rPr>
        <w:t> </w:t>
      </w:r>
      <w:r>
        <w:rPr>
          <w:sz w:val="20"/>
        </w:rPr>
        <w:t>en</w:t>
      </w:r>
      <w:r>
        <w:rPr>
          <w:spacing w:val="-3"/>
          <w:sz w:val="20"/>
        </w:rPr>
        <w:t> </w:t>
      </w:r>
      <w:r>
        <w:rPr>
          <w:sz w:val="20"/>
        </w:rPr>
        <w:t>el</w:t>
      </w:r>
      <w:r>
        <w:rPr>
          <w:spacing w:val="-3"/>
          <w:sz w:val="20"/>
        </w:rPr>
        <w:t> </w:t>
      </w:r>
      <w:r>
        <w:rPr>
          <w:sz w:val="20"/>
        </w:rPr>
        <w:t>presente</w:t>
      </w:r>
      <w:r>
        <w:rPr>
          <w:spacing w:val="-3"/>
          <w:sz w:val="20"/>
        </w:rPr>
        <w:t> </w:t>
      </w:r>
      <w:r>
        <w:rPr>
          <w:sz w:val="20"/>
        </w:rPr>
        <w:t>caso</w:t>
      </w:r>
      <w:r>
        <w:rPr>
          <w:spacing w:val="-3"/>
          <w:sz w:val="20"/>
        </w:rPr>
        <w:t> </w:t>
      </w:r>
      <w:r>
        <w:rPr>
          <w:sz w:val="20"/>
        </w:rPr>
        <w:t>la</w:t>
      </w:r>
      <w:r>
        <w:rPr>
          <w:spacing w:val="-3"/>
          <w:sz w:val="20"/>
        </w:rPr>
        <w:t> </w:t>
      </w:r>
      <w:r>
        <w:rPr>
          <w:sz w:val="20"/>
        </w:rPr>
        <w:t>Corte no aplica ese criterio interpretativo, sino que afirma su competencia en materias</w:t>
      </w:r>
      <w:r>
        <w:rPr>
          <w:spacing w:val="-2"/>
          <w:sz w:val="20"/>
        </w:rPr>
        <w:t> </w:t>
      </w:r>
      <w:r>
        <w:rPr>
          <w:sz w:val="20"/>
        </w:rPr>
        <w:t>que</w:t>
      </w:r>
      <w:r>
        <w:rPr>
          <w:spacing w:val="-1"/>
          <w:sz w:val="20"/>
        </w:rPr>
        <w:t> </w:t>
      </w:r>
      <w:r>
        <w:rPr>
          <w:sz w:val="20"/>
        </w:rPr>
        <w:t>los</w:t>
      </w:r>
      <w:r>
        <w:rPr>
          <w:spacing w:val="-2"/>
          <w:sz w:val="20"/>
        </w:rPr>
        <w:t> </w:t>
      </w:r>
      <w:r>
        <w:rPr>
          <w:sz w:val="20"/>
        </w:rPr>
        <w:t>instrumentos respectivos no</w:t>
      </w:r>
      <w:r>
        <w:rPr>
          <w:spacing w:val="-1"/>
          <w:sz w:val="20"/>
        </w:rPr>
        <w:t> </w:t>
      </w:r>
      <w:r>
        <w:rPr>
          <w:sz w:val="20"/>
        </w:rPr>
        <w:t>le</w:t>
      </w:r>
      <w:r>
        <w:rPr>
          <w:spacing w:val="-3"/>
          <w:sz w:val="20"/>
        </w:rPr>
        <w:t> </w:t>
      </w:r>
      <w:r>
        <w:rPr>
          <w:sz w:val="20"/>
        </w:rPr>
        <w:t>han conferido, es</w:t>
      </w:r>
      <w:r>
        <w:rPr>
          <w:spacing w:val="-2"/>
          <w:sz w:val="20"/>
        </w:rPr>
        <w:t> </w:t>
      </w:r>
      <w:r>
        <w:rPr>
          <w:sz w:val="20"/>
        </w:rPr>
        <w:t>decir, sin que los Estados parte hayan consentido en ello. En otros términos, es un error esgrimir el uso de estas herramientas hermenéuticas como fundamento</w:t>
      </w:r>
      <w:r>
        <w:rPr>
          <w:spacing w:val="-4"/>
          <w:sz w:val="20"/>
        </w:rPr>
        <w:t> </w:t>
      </w:r>
      <w:r>
        <w:rPr>
          <w:sz w:val="20"/>
        </w:rPr>
        <w:t>para</w:t>
      </w:r>
      <w:r>
        <w:rPr>
          <w:spacing w:val="-3"/>
          <w:sz w:val="20"/>
        </w:rPr>
        <w:t> </w:t>
      </w:r>
      <w:r>
        <w:rPr>
          <w:sz w:val="20"/>
        </w:rPr>
        <w:t>ampliar</w:t>
      </w:r>
      <w:r>
        <w:rPr>
          <w:spacing w:val="-4"/>
          <w:sz w:val="20"/>
        </w:rPr>
        <w:t> </w:t>
      </w:r>
      <w:r>
        <w:rPr>
          <w:sz w:val="20"/>
        </w:rPr>
        <w:t>la</w:t>
      </w:r>
      <w:r>
        <w:rPr>
          <w:spacing w:val="-3"/>
          <w:sz w:val="20"/>
        </w:rPr>
        <w:t> </w:t>
      </w:r>
      <w:r>
        <w:rPr>
          <w:sz w:val="20"/>
        </w:rPr>
        <w:t>competencia</w:t>
      </w:r>
      <w:r>
        <w:rPr>
          <w:spacing w:val="-2"/>
          <w:sz w:val="20"/>
        </w:rPr>
        <w:t> </w:t>
      </w:r>
      <w:r>
        <w:rPr>
          <w:sz w:val="20"/>
        </w:rPr>
        <w:t>de</w:t>
      </w:r>
      <w:r>
        <w:rPr>
          <w:spacing w:val="-4"/>
          <w:sz w:val="20"/>
        </w:rPr>
        <w:t> </w:t>
      </w:r>
      <w:r>
        <w:rPr>
          <w:sz w:val="20"/>
        </w:rPr>
        <w:t>la Corte,</w:t>
      </w:r>
      <w:r>
        <w:rPr>
          <w:spacing w:val="-1"/>
          <w:sz w:val="20"/>
        </w:rPr>
        <w:t> </w:t>
      </w:r>
      <w:r>
        <w:rPr>
          <w:sz w:val="20"/>
        </w:rPr>
        <w:t>existiendo</w:t>
      </w:r>
      <w:r>
        <w:rPr>
          <w:spacing w:val="-4"/>
          <w:sz w:val="20"/>
        </w:rPr>
        <w:t> </w:t>
      </w:r>
      <w:r>
        <w:rPr>
          <w:sz w:val="20"/>
        </w:rPr>
        <w:t>una</w:t>
      </w:r>
      <w:r>
        <w:rPr>
          <w:spacing w:val="-3"/>
          <w:sz w:val="20"/>
        </w:rPr>
        <w:t> </w:t>
      </w:r>
      <w:r>
        <w:rPr>
          <w:sz w:val="20"/>
        </w:rPr>
        <w:t>norma expresa que precisa y claramente la limita.</w:t>
      </w:r>
    </w:p>
    <w:p>
      <w:pPr>
        <w:pStyle w:val="BodyText"/>
        <w:spacing w:before="11"/>
        <w:rPr>
          <w:sz w:val="19"/>
        </w:rPr>
      </w:pPr>
    </w:p>
    <w:p>
      <w:pPr>
        <w:pStyle w:val="ListParagraph"/>
        <w:numPr>
          <w:ilvl w:val="2"/>
          <w:numId w:val="18"/>
        </w:numPr>
        <w:tabs>
          <w:tab w:pos="1214" w:val="left" w:leader="none"/>
        </w:tabs>
        <w:spacing w:line="240" w:lineRule="auto" w:before="0" w:after="0"/>
        <w:ind w:left="1214" w:right="374" w:hanging="425"/>
        <w:jc w:val="both"/>
        <w:rPr>
          <w:sz w:val="20"/>
        </w:rPr>
      </w:pPr>
      <w:r>
        <w:rPr>
          <w:sz w:val="20"/>
        </w:rPr>
        <w:t>En síntesis, este modo de proceder afecta la seguridad jurídica que debe garantizar</w:t>
      </w:r>
      <w:r>
        <w:rPr>
          <w:spacing w:val="-18"/>
          <w:sz w:val="20"/>
        </w:rPr>
        <w:t> </w:t>
      </w:r>
      <w:r>
        <w:rPr>
          <w:sz w:val="20"/>
        </w:rPr>
        <w:t>un</w:t>
      </w:r>
      <w:r>
        <w:rPr>
          <w:spacing w:val="-18"/>
          <w:sz w:val="20"/>
        </w:rPr>
        <w:t> </w:t>
      </w:r>
      <w:r>
        <w:rPr>
          <w:sz w:val="20"/>
        </w:rPr>
        <w:t>tribunal</w:t>
      </w:r>
      <w:r>
        <w:rPr>
          <w:spacing w:val="-17"/>
          <w:sz w:val="20"/>
        </w:rPr>
        <w:t> </w:t>
      </w:r>
      <w:r>
        <w:rPr>
          <w:sz w:val="20"/>
        </w:rPr>
        <w:t>internacional</w:t>
      </w:r>
      <w:r>
        <w:rPr>
          <w:spacing w:val="-18"/>
          <w:sz w:val="20"/>
        </w:rPr>
        <w:t> </w:t>
      </w:r>
      <w:r>
        <w:rPr>
          <w:sz w:val="20"/>
        </w:rPr>
        <w:t>y</w:t>
      </w:r>
      <w:r>
        <w:rPr>
          <w:spacing w:val="-17"/>
          <w:sz w:val="20"/>
        </w:rPr>
        <w:t> </w:t>
      </w:r>
      <w:r>
        <w:rPr>
          <w:sz w:val="20"/>
        </w:rPr>
        <w:t>la</w:t>
      </w:r>
      <w:r>
        <w:rPr>
          <w:spacing w:val="-18"/>
          <w:sz w:val="20"/>
        </w:rPr>
        <w:t> </w:t>
      </w:r>
      <w:r>
        <w:rPr>
          <w:sz w:val="20"/>
        </w:rPr>
        <w:t>legitimidad</w:t>
      </w:r>
      <w:r>
        <w:rPr>
          <w:spacing w:val="-18"/>
          <w:sz w:val="20"/>
        </w:rPr>
        <w:t> </w:t>
      </w:r>
      <w:r>
        <w:rPr>
          <w:sz w:val="20"/>
        </w:rPr>
        <w:t>de</w:t>
      </w:r>
      <w:r>
        <w:rPr>
          <w:spacing w:val="-17"/>
          <w:sz w:val="20"/>
        </w:rPr>
        <w:t> </w:t>
      </w:r>
      <w:r>
        <w:rPr>
          <w:sz w:val="20"/>
        </w:rPr>
        <w:t>sus</w:t>
      </w:r>
      <w:r>
        <w:rPr>
          <w:spacing w:val="-18"/>
          <w:sz w:val="20"/>
        </w:rPr>
        <w:t> </w:t>
      </w:r>
      <w:r>
        <w:rPr>
          <w:sz w:val="20"/>
        </w:rPr>
        <w:t>decisiones,</w:t>
      </w:r>
      <w:r>
        <w:rPr>
          <w:spacing w:val="-17"/>
          <w:sz w:val="20"/>
        </w:rPr>
        <w:t> </w:t>
      </w:r>
      <w:r>
        <w:rPr>
          <w:sz w:val="20"/>
        </w:rPr>
        <w:t>puesto que la argumentación que se brinda simplemente ignora una norma que, expresamente, limita la competencia a la Corte para conocer</w:t>
      </w:r>
      <w:r>
        <w:rPr>
          <w:spacing w:val="-1"/>
          <w:sz w:val="20"/>
        </w:rPr>
        <w:t> </w:t>
      </w:r>
      <w:r>
        <w:rPr>
          <w:sz w:val="20"/>
        </w:rPr>
        <w:t>de</w:t>
      </w:r>
      <w:r>
        <w:rPr>
          <w:spacing w:val="-1"/>
          <w:sz w:val="20"/>
        </w:rPr>
        <w:t> </w:t>
      </w:r>
      <w:r>
        <w:rPr>
          <w:sz w:val="20"/>
        </w:rPr>
        <w:t>eventuales vulneraciones de los DESCA.</w:t>
      </w:r>
    </w:p>
    <w:p>
      <w:pPr>
        <w:pStyle w:val="BodyText"/>
        <w:spacing w:before="1"/>
      </w:pPr>
    </w:p>
    <w:p>
      <w:pPr>
        <w:pStyle w:val="ListParagraph"/>
        <w:numPr>
          <w:ilvl w:val="2"/>
          <w:numId w:val="18"/>
        </w:numPr>
        <w:tabs>
          <w:tab w:pos="1214" w:val="left" w:leader="none"/>
        </w:tabs>
        <w:spacing w:line="240" w:lineRule="auto" w:before="0" w:after="0"/>
        <w:ind w:left="1214" w:right="377" w:hanging="425"/>
        <w:jc w:val="both"/>
        <w:rPr>
          <w:sz w:val="20"/>
        </w:rPr>
      </w:pPr>
      <w:r>
        <w:rPr>
          <w:sz w:val="20"/>
        </w:rPr>
        <w:t>Lo propio de la fundamentación de una sentencia judicial es que los argumentos contenidos en ella permitan al lector reproducir y comprender el</w:t>
      </w:r>
      <w:r>
        <w:rPr>
          <w:spacing w:val="-3"/>
          <w:sz w:val="20"/>
        </w:rPr>
        <w:t> </w:t>
      </w:r>
      <w:r>
        <w:rPr>
          <w:sz w:val="20"/>
        </w:rPr>
        <w:t>razonamiento</w:t>
      </w:r>
      <w:r>
        <w:rPr>
          <w:spacing w:val="-2"/>
          <w:sz w:val="20"/>
        </w:rPr>
        <w:t> </w:t>
      </w:r>
      <w:r>
        <w:rPr>
          <w:sz w:val="20"/>
        </w:rPr>
        <w:t>que</w:t>
      </w:r>
      <w:r>
        <w:rPr>
          <w:spacing w:val="-5"/>
          <w:sz w:val="20"/>
        </w:rPr>
        <w:t> </w:t>
      </w:r>
      <w:r>
        <w:rPr>
          <w:sz w:val="20"/>
        </w:rPr>
        <w:t>ha</w:t>
      </w:r>
      <w:r>
        <w:rPr>
          <w:spacing w:val="-1"/>
          <w:sz w:val="20"/>
        </w:rPr>
        <w:t> </w:t>
      </w:r>
      <w:r>
        <w:rPr>
          <w:sz w:val="20"/>
        </w:rPr>
        <w:t>empleado</w:t>
      </w:r>
      <w:r>
        <w:rPr>
          <w:spacing w:val="-3"/>
          <w:sz w:val="20"/>
        </w:rPr>
        <w:t> </w:t>
      </w:r>
      <w:r>
        <w:rPr>
          <w:sz w:val="20"/>
        </w:rPr>
        <w:t>el</w:t>
      </w:r>
      <w:r>
        <w:rPr>
          <w:spacing w:val="-3"/>
          <w:sz w:val="20"/>
        </w:rPr>
        <w:t> </w:t>
      </w:r>
      <w:r>
        <w:rPr>
          <w:sz w:val="20"/>
        </w:rPr>
        <w:t>Tribunal</w:t>
      </w:r>
      <w:r>
        <w:rPr>
          <w:spacing w:val="-3"/>
          <w:sz w:val="20"/>
        </w:rPr>
        <w:t> </w:t>
      </w:r>
      <w:r>
        <w:rPr>
          <w:sz w:val="20"/>
        </w:rPr>
        <w:t>para</w:t>
      </w:r>
      <w:r>
        <w:rPr>
          <w:spacing w:val="-4"/>
          <w:sz w:val="20"/>
        </w:rPr>
        <w:t> </w:t>
      </w:r>
      <w:r>
        <w:rPr>
          <w:sz w:val="20"/>
        </w:rPr>
        <w:t>arribar</w:t>
      </w:r>
      <w:r>
        <w:rPr>
          <w:spacing w:val="-5"/>
          <w:sz w:val="20"/>
        </w:rPr>
        <w:t> </w:t>
      </w:r>
      <w:r>
        <w:rPr>
          <w:sz w:val="20"/>
        </w:rPr>
        <w:t>a</w:t>
      </w:r>
      <w:r>
        <w:rPr>
          <w:spacing w:val="-4"/>
          <w:sz w:val="20"/>
        </w:rPr>
        <w:t> </w:t>
      </w:r>
      <w:r>
        <w:rPr>
          <w:sz w:val="20"/>
        </w:rPr>
        <w:t>una</w:t>
      </w:r>
      <w:r>
        <w:rPr>
          <w:spacing w:val="-4"/>
          <w:sz w:val="20"/>
        </w:rPr>
        <w:t> </w:t>
      </w:r>
      <w:r>
        <w:rPr>
          <w:sz w:val="20"/>
        </w:rPr>
        <w:t>decisión</w:t>
      </w:r>
      <w:r>
        <w:rPr>
          <w:spacing w:val="-3"/>
          <w:sz w:val="20"/>
        </w:rPr>
        <w:t> </w:t>
      </w:r>
      <w:r>
        <w:rPr>
          <w:sz w:val="20"/>
        </w:rPr>
        <w:t>en concreto. La determinación de sostener la justiciabilidad de un DESCA no puede construirse sobre la base de ignorar las normas de competencia que se establecen en el Tratado y en su Protocolo adicional.</w:t>
      </w:r>
    </w:p>
    <w:p>
      <w:pPr>
        <w:pStyle w:val="BodyText"/>
      </w:pPr>
    </w:p>
    <w:p>
      <w:pPr>
        <w:pStyle w:val="ListParagraph"/>
        <w:numPr>
          <w:ilvl w:val="2"/>
          <w:numId w:val="18"/>
        </w:numPr>
        <w:tabs>
          <w:tab w:pos="1214" w:val="left" w:leader="none"/>
        </w:tabs>
        <w:spacing w:line="240" w:lineRule="auto" w:before="0" w:after="0"/>
        <w:ind w:left="1214" w:right="382" w:hanging="425"/>
        <w:jc w:val="both"/>
        <w:rPr>
          <w:sz w:val="20"/>
        </w:rPr>
      </w:pPr>
      <w:r>
        <w:rPr>
          <w:sz w:val="20"/>
        </w:rPr>
        <w:t>Lamentablemente,</w:t>
      </w:r>
      <w:r>
        <w:rPr>
          <w:spacing w:val="-8"/>
          <w:sz w:val="20"/>
        </w:rPr>
        <w:t> </w:t>
      </w:r>
      <w:r>
        <w:rPr>
          <w:sz w:val="20"/>
        </w:rPr>
        <w:t>y</w:t>
      </w:r>
      <w:r>
        <w:rPr>
          <w:spacing w:val="-8"/>
          <w:sz w:val="20"/>
        </w:rPr>
        <w:t> </w:t>
      </w:r>
      <w:r>
        <w:rPr>
          <w:sz w:val="20"/>
        </w:rPr>
        <w:t>como</w:t>
      </w:r>
      <w:r>
        <w:rPr>
          <w:spacing w:val="-10"/>
          <w:sz w:val="20"/>
        </w:rPr>
        <w:t> </w:t>
      </w:r>
      <w:r>
        <w:rPr>
          <w:sz w:val="20"/>
        </w:rPr>
        <w:t>han</w:t>
      </w:r>
      <w:r>
        <w:rPr>
          <w:spacing w:val="-6"/>
          <w:sz w:val="20"/>
        </w:rPr>
        <w:t> </w:t>
      </w:r>
      <w:r>
        <w:rPr>
          <w:sz w:val="20"/>
        </w:rPr>
        <w:t>expresado</w:t>
      </w:r>
      <w:r>
        <w:rPr>
          <w:spacing w:val="-8"/>
          <w:sz w:val="20"/>
        </w:rPr>
        <w:t> </w:t>
      </w:r>
      <w:r>
        <w:rPr>
          <w:sz w:val="20"/>
        </w:rPr>
        <w:t>Medina</w:t>
      </w:r>
      <w:r>
        <w:rPr>
          <w:spacing w:val="-9"/>
          <w:sz w:val="20"/>
        </w:rPr>
        <w:t> </w:t>
      </w:r>
      <w:r>
        <w:rPr>
          <w:sz w:val="20"/>
        </w:rPr>
        <w:t>y</w:t>
      </w:r>
      <w:r>
        <w:rPr>
          <w:spacing w:val="-10"/>
          <w:sz w:val="20"/>
        </w:rPr>
        <w:t> </w:t>
      </w:r>
      <w:r>
        <w:rPr>
          <w:sz w:val="20"/>
        </w:rPr>
        <w:t>David,</w:t>
      </w:r>
      <w:r>
        <w:rPr>
          <w:spacing w:val="-8"/>
          <w:sz w:val="20"/>
        </w:rPr>
        <w:t> </w:t>
      </w:r>
      <w:r>
        <w:rPr>
          <w:sz w:val="20"/>
        </w:rPr>
        <w:t>“la</w:t>
      </w:r>
      <w:r>
        <w:rPr>
          <w:spacing w:val="-9"/>
          <w:sz w:val="20"/>
        </w:rPr>
        <w:t> </w:t>
      </w:r>
      <w:r>
        <w:rPr>
          <w:sz w:val="20"/>
        </w:rPr>
        <w:t>posición</w:t>
      </w:r>
      <w:r>
        <w:rPr>
          <w:spacing w:val="-7"/>
          <w:sz w:val="20"/>
        </w:rPr>
        <w:t> </w:t>
      </w:r>
      <w:r>
        <w:rPr>
          <w:sz w:val="20"/>
        </w:rPr>
        <w:t>de</w:t>
      </w:r>
      <w:r>
        <w:rPr>
          <w:spacing w:val="-11"/>
          <w:sz w:val="20"/>
        </w:rPr>
        <w:t> </w:t>
      </w:r>
      <w:r>
        <w:rPr>
          <w:sz w:val="20"/>
        </w:rPr>
        <w:t>la mayoría</w:t>
      </w:r>
      <w:r>
        <w:rPr>
          <w:spacing w:val="-8"/>
          <w:sz w:val="20"/>
        </w:rPr>
        <w:t> </w:t>
      </w:r>
      <w:r>
        <w:rPr>
          <w:sz w:val="20"/>
        </w:rPr>
        <w:t>socava</w:t>
      </w:r>
      <w:r>
        <w:rPr>
          <w:spacing w:val="-9"/>
          <w:sz w:val="20"/>
        </w:rPr>
        <w:t> </w:t>
      </w:r>
      <w:r>
        <w:rPr>
          <w:sz w:val="20"/>
        </w:rPr>
        <w:t>la</w:t>
      </w:r>
      <w:r>
        <w:rPr>
          <w:spacing w:val="-4"/>
          <w:sz w:val="20"/>
        </w:rPr>
        <w:t> </w:t>
      </w:r>
      <w:r>
        <w:rPr>
          <w:sz w:val="20"/>
        </w:rPr>
        <w:t>efectividad</w:t>
      </w:r>
      <w:r>
        <w:rPr>
          <w:spacing w:val="-8"/>
          <w:sz w:val="20"/>
        </w:rPr>
        <w:t> </w:t>
      </w:r>
      <w:r>
        <w:rPr>
          <w:sz w:val="20"/>
        </w:rPr>
        <w:t>no</w:t>
      </w:r>
      <w:r>
        <w:rPr>
          <w:spacing w:val="-8"/>
          <w:sz w:val="20"/>
        </w:rPr>
        <w:t> </w:t>
      </w:r>
      <w:r>
        <w:rPr>
          <w:sz w:val="20"/>
        </w:rPr>
        <w:t>solo</w:t>
      </w:r>
      <w:r>
        <w:rPr>
          <w:spacing w:val="-8"/>
          <w:sz w:val="20"/>
        </w:rPr>
        <w:t> </w:t>
      </w:r>
      <w:r>
        <w:rPr>
          <w:sz w:val="20"/>
        </w:rPr>
        <w:t>del</w:t>
      </w:r>
      <w:r>
        <w:rPr>
          <w:spacing w:val="-6"/>
          <w:sz w:val="20"/>
        </w:rPr>
        <w:t> </w:t>
      </w:r>
      <w:r>
        <w:rPr>
          <w:sz w:val="20"/>
        </w:rPr>
        <w:t>Protocolo</w:t>
      </w:r>
      <w:r>
        <w:rPr>
          <w:spacing w:val="-8"/>
          <w:sz w:val="20"/>
        </w:rPr>
        <w:t> </w:t>
      </w:r>
      <w:r>
        <w:rPr>
          <w:sz w:val="20"/>
        </w:rPr>
        <w:t>de</w:t>
      </w:r>
      <w:r>
        <w:rPr>
          <w:spacing w:val="-8"/>
          <w:sz w:val="20"/>
        </w:rPr>
        <w:t> </w:t>
      </w:r>
      <w:r>
        <w:rPr>
          <w:sz w:val="20"/>
        </w:rPr>
        <w:t>San</w:t>
      </w:r>
      <w:r>
        <w:rPr>
          <w:spacing w:val="-8"/>
          <w:sz w:val="20"/>
        </w:rPr>
        <w:t> </w:t>
      </w:r>
      <w:r>
        <w:rPr>
          <w:sz w:val="20"/>
        </w:rPr>
        <w:t>Salvador</w:t>
      </w:r>
      <w:r>
        <w:rPr>
          <w:spacing w:val="-8"/>
          <w:sz w:val="20"/>
        </w:rPr>
        <w:t> </w:t>
      </w:r>
      <w:r>
        <w:rPr>
          <w:sz w:val="20"/>
        </w:rPr>
        <w:t>sino</w:t>
      </w:r>
      <w:r>
        <w:rPr>
          <w:spacing w:val="-10"/>
          <w:sz w:val="20"/>
        </w:rPr>
        <w:t> </w:t>
      </w:r>
      <w:r>
        <w:rPr>
          <w:sz w:val="20"/>
        </w:rPr>
        <w:t>del propio artículo 26”</w:t>
      </w:r>
      <w:r>
        <w:rPr>
          <w:spacing w:val="-18"/>
          <w:sz w:val="20"/>
        </w:rPr>
        <w:t> </w:t>
      </w:r>
      <w:r>
        <w:rPr>
          <w:position w:val="7"/>
          <w:sz w:val="13"/>
        </w:rPr>
        <w:t>76</w:t>
      </w:r>
      <w:r>
        <w:rPr>
          <w:spacing w:val="-10"/>
          <w:position w:val="7"/>
          <w:sz w:val="13"/>
        </w:rPr>
        <w:t> </w:t>
      </w:r>
      <w:r>
        <w:rPr>
          <w:sz w:val="20"/>
        </w:rPr>
        <w:t>, disposición convencional que tiene un contenido específico que la Corte puede y debe desarrollar en los casos que le corresponda conocer.</w:t>
      </w:r>
    </w:p>
    <w:p>
      <w:pPr>
        <w:pStyle w:val="BodyText"/>
        <w:spacing w:before="1"/>
      </w:pPr>
    </w:p>
    <w:p>
      <w:pPr>
        <w:pStyle w:val="ListParagraph"/>
        <w:numPr>
          <w:ilvl w:val="2"/>
          <w:numId w:val="18"/>
        </w:numPr>
        <w:tabs>
          <w:tab w:pos="1214" w:val="left" w:leader="none"/>
        </w:tabs>
        <w:spacing w:line="240" w:lineRule="auto" w:before="0" w:after="0"/>
        <w:ind w:left="1214" w:right="378" w:hanging="425"/>
        <w:jc w:val="both"/>
        <w:rPr>
          <w:sz w:val="20"/>
        </w:rPr>
      </w:pPr>
      <w:r>
        <w:rPr>
          <w:sz w:val="20"/>
        </w:rPr>
        <w:t>Lo expresado no debe llevar a confundir los repertorios normativos de que disponen, por una parte, los tribunales nacionales y, por otra, un tribunal internacional como la Corte Interamericana de Derechos Humanos. No hay ninguna</w:t>
      </w:r>
      <w:r>
        <w:rPr>
          <w:spacing w:val="-13"/>
          <w:sz w:val="20"/>
        </w:rPr>
        <w:t> </w:t>
      </w:r>
      <w:r>
        <w:rPr>
          <w:sz w:val="20"/>
        </w:rPr>
        <w:t>norma</w:t>
      </w:r>
      <w:r>
        <w:rPr>
          <w:spacing w:val="-13"/>
          <w:sz w:val="20"/>
        </w:rPr>
        <w:t> </w:t>
      </w:r>
      <w:r>
        <w:rPr>
          <w:sz w:val="20"/>
        </w:rPr>
        <w:t>del</w:t>
      </w:r>
      <w:r>
        <w:rPr>
          <w:spacing w:val="-11"/>
          <w:sz w:val="20"/>
        </w:rPr>
        <w:t> </w:t>
      </w:r>
      <w:r>
        <w:rPr>
          <w:sz w:val="20"/>
        </w:rPr>
        <w:t>Tratado</w:t>
      </w:r>
      <w:r>
        <w:rPr>
          <w:spacing w:val="-15"/>
          <w:sz w:val="20"/>
        </w:rPr>
        <w:t> </w:t>
      </w:r>
      <w:r>
        <w:rPr>
          <w:sz w:val="20"/>
        </w:rPr>
        <w:t>que</w:t>
      </w:r>
      <w:r>
        <w:rPr>
          <w:spacing w:val="-13"/>
          <w:sz w:val="20"/>
        </w:rPr>
        <w:t> </w:t>
      </w:r>
      <w:r>
        <w:rPr>
          <w:sz w:val="20"/>
        </w:rPr>
        <w:t>la</w:t>
      </w:r>
      <w:r>
        <w:rPr>
          <w:spacing w:val="-13"/>
          <w:sz w:val="20"/>
        </w:rPr>
        <w:t> </w:t>
      </w:r>
      <w:r>
        <w:rPr>
          <w:sz w:val="20"/>
        </w:rPr>
        <w:t>faculte</w:t>
      </w:r>
      <w:r>
        <w:rPr>
          <w:spacing w:val="-13"/>
          <w:sz w:val="20"/>
        </w:rPr>
        <w:t> </w:t>
      </w:r>
      <w:r>
        <w:rPr>
          <w:sz w:val="20"/>
        </w:rPr>
        <w:t>para</w:t>
      </w:r>
      <w:r>
        <w:rPr>
          <w:spacing w:val="-10"/>
          <w:sz w:val="20"/>
        </w:rPr>
        <w:t> </w:t>
      </w:r>
      <w:r>
        <w:rPr>
          <w:sz w:val="20"/>
        </w:rPr>
        <w:t>declarar</w:t>
      </w:r>
      <w:r>
        <w:rPr>
          <w:spacing w:val="-12"/>
          <w:sz w:val="20"/>
        </w:rPr>
        <w:t> </w:t>
      </w:r>
      <w:r>
        <w:rPr>
          <w:sz w:val="20"/>
        </w:rPr>
        <w:t>vulnerado</w:t>
      </w:r>
      <w:r>
        <w:rPr>
          <w:spacing w:val="-12"/>
          <w:sz w:val="20"/>
        </w:rPr>
        <w:t> </w:t>
      </w:r>
      <w:r>
        <w:rPr>
          <w:sz w:val="20"/>
        </w:rPr>
        <w:t>el</w:t>
      </w:r>
      <w:r>
        <w:rPr>
          <w:spacing w:val="-14"/>
          <w:sz w:val="20"/>
        </w:rPr>
        <w:t> </w:t>
      </w:r>
      <w:r>
        <w:rPr>
          <w:sz w:val="20"/>
        </w:rPr>
        <w:t>derecho al trabajo en forma autónoma.</w:t>
      </w:r>
    </w:p>
    <w:p>
      <w:pPr>
        <w:pStyle w:val="BodyText"/>
        <w:rPr>
          <w:sz w:val="24"/>
        </w:rPr>
      </w:pPr>
    </w:p>
    <w:p>
      <w:pPr>
        <w:pStyle w:val="BodyText"/>
        <w:rPr>
          <w:sz w:val="24"/>
        </w:rPr>
      </w:pPr>
    </w:p>
    <w:p>
      <w:pPr>
        <w:pStyle w:val="BodyText"/>
        <w:spacing w:line="243" w:lineRule="exact" w:before="146"/>
        <w:ind w:left="6027"/>
      </w:pPr>
      <w:r>
        <w:rPr/>
        <w:t>Patricia</w:t>
      </w:r>
      <w:r>
        <w:rPr>
          <w:spacing w:val="-8"/>
        </w:rPr>
        <w:t> </w:t>
      </w:r>
      <w:r>
        <w:rPr/>
        <w:t>Pérez</w:t>
      </w:r>
      <w:r>
        <w:rPr>
          <w:spacing w:val="-6"/>
        </w:rPr>
        <w:t> </w:t>
      </w:r>
      <w:r>
        <w:rPr>
          <w:spacing w:val="-2"/>
        </w:rPr>
        <w:t>Goldberg</w:t>
      </w:r>
    </w:p>
    <w:p>
      <w:pPr>
        <w:pStyle w:val="BodyText"/>
        <w:spacing w:line="243" w:lineRule="exact"/>
        <w:ind w:left="6735"/>
      </w:pPr>
      <w:r>
        <w:rPr>
          <w:spacing w:val="-4"/>
        </w:rPr>
        <w:t>Jueza</w:t>
      </w:r>
    </w:p>
    <w:p>
      <w:pPr>
        <w:pStyle w:val="BodyText"/>
        <w:rPr>
          <w:sz w:val="24"/>
        </w:rPr>
      </w:pPr>
    </w:p>
    <w:p>
      <w:pPr>
        <w:pStyle w:val="BodyText"/>
        <w:spacing w:before="11"/>
        <w:rPr>
          <w:sz w:val="35"/>
        </w:rPr>
      </w:pPr>
    </w:p>
    <w:p>
      <w:pPr>
        <w:pStyle w:val="BodyText"/>
        <w:spacing w:before="1"/>
        <w:ind w:left="1778" w:right="4927" w:hanging="708"/>
      </w:pPr>
      <w:r>
        <w:rPr/>
        <w:t>Pablo</w:t>
      </w:r>
      <w:r>
        <w:rPr>
          <w:spacing w:val="-18"/>
        </w:rPr>
        <w:t> </w:t>
      </w:r>
      <w:r>
        <w:rPr/>
        <w:t>Saavedra</w:t>
      </w:r>
      <w:r>
        <w:rPr>
          <w:spacing w:val="-18"/>
        </w:rPr>
        <w:t> </w:t>
      </w:r>
      <w:r>
        <w:rPr/>
        <w:t>Alessandri </w:t>
      </w:r>
      <w:r>
        <w:rPr>
          <w:spacing w:val="-2"/>
        </w:rPr>
        <w:t>Secretario</w:t>
      </w:r>
    </w:p>
    <w:p>
      <w:pPr>
        <w:pStyle w:val="BodyText"/>
        <w:spacing w:before="10"/>
      </w:pPr>
      <w:r>
        <w:rPr/>
        <w:pict>
          <v:rect style="position:absolute;margin-left:85.103996pt;margin-top:13.85458pt;width:144.020pt;height:.72003pt;mso-position-horizontal-relative:page;mso-position-vertical-relative:paragraph;z-index:-15690240;mso-wrap-distance-left:0;mso-wrap-distance-right:0" id="docshape79" filled="true" fillcolor="#000000" stroked="false">
            <v:fill type="solid"/>
            <w10:wrap type="topAndBottom"/>
          </v:rect>
        </w:pict>
      </w:r>
    </w:p>
    <w:p>
      <w:pPr>
        <w:spacing w:before="100"/>
        <w:ind w:left="362" w:right="0" w:firstLine="0"/>
        <w:jc w:val="left"/>
        <w:rPr>
          <w:sz w:val="16"/>
        </w:rPr>
      </w:pPr>
      <w:r>
        <w:rPr>
          <w:sz w:val="16"/>
          <w:vertAlign w:val="superscript"/>
        </w:rPr>
        <w:t>72</w:t>
      </w:r>
      <w:r>
        <w:rPr>
          <w:sz w:val="16"/>
          <w:vertAlign w:val="baseline"/>
        </w:rPr>
        <w:t> </w:t>
      </w:r>
      <w:r>
        <w:rPr>
          <w:i/>
          <w:sz w:val="16"/>
          <w:vertAlign w:val="baseline"/>
        </w:rPr>
        <w:t>Caso</w:t>
      </w:r>
      <w:r>
        <w:rPr>
          <w:i/>
          <w:spacing w:val="22"/>
          <w:sz w:val="16"/>
          <w:vertAlign w:val="baseline"/>
        </w:rPr>
        <w:t> </w:t>
      </w:r>
      <w:r>
        <w:rPr>
          <w:i/>
          <w:sz w:val="16"/>
          <w:vertAlign w:val="baseline"/>
        </w:rPr>
        <w:t>de</w:t>
      </w:r>
      <w:r>
        <w:rPr>
          <w:i/>
          <w:spacing w:val="21"/>
          <w:sz w:val="16"/>
          <w:vertAlign w:val="baseline"/>
        </w:rPr>
        <w:t> </w:t>
      </w:r>
      <w:r>
        <w:rPr>
          <w:i/>
          <w:sz w:val="16"/>
          <w:vertAlign w:val="baseline"/>
        </w:rPr>
        <w:t>la</w:t>
      </w:r>
      <w:r>
        <w:rPr>
          <w:i/>
          <w:spacing w:val="21"/>
          <w:sz w:val="16"/>
          <w:vertAlign w:val="baseline"/>
        </w:rPr>
        <w:t> </w:t>
      </w:r>
      <w:r>
        <w:rPr>
          <w:i/>
          <w:sz w:val="16"/>
          <w:vertAlign w:val="baseline"/>
        </w:rPr>
        <w:t>Comunidad</w:t>
      </w:r>
      <w:r>
        <w:rPr>
          <w:i/>
          <w:spacing w:val="22"/>
          <w:sz w:val="16"/>
          <w:vertAlign w:val="baseline"/>
        </w:rPr>
        <w:t> </w:t>
      </w:r>
      <w:r>
        <w:rPr>
          <w:i/>
          <w:sz w:val="16"/>
          <w:vertAlign w:val="baseline"/>
        </w:rPr>
        <w:t>Mayagna</w:t>
      </w:r>
      <w:r>
        <w:rPr>
          <w:i/>
          <w:spacing w:val="23"/>
          <w:sz w:val="16"/>
          <w:vertAlign w:val="baseline"/>
        </w:rPr>
        <w:t> </w:t>
      </w:r>
      <w:r>
        <w:rPr>
          <w:i/>
          <w:sz w:val="16"/>
          <w:vertAlign w:val="baseline"/>
        </w:rPr>
        <w:t>(Sumo)</w:t>
      </w:r>
      <w:r>
        <w:rPr>
          <w:i/>
          <w:spacing w:val="20"/>
          <w:sz w:val="16"/>
          <w:vertAlign w:val="baseline"/>
        </w:rPr>
        <w:t> </w:t>
      </w:r>
      <w:r>
        <w:rPr>
          <w:i/>
          <w:sz w:val="16"/>
          <w:vertAlign w:val="baseline"/>
        </w:rPr>
        <w:t>Awas</w:t>
      </w:r>
      <w:r>
        <w:rPr>
          <w:i/>
          <w:spacing w:val="21"/>
          <w:sz w:val="16"/>
          <w:vertAlign w:val="baseline"/>
        </w:rPr>
        <w:t> </w:t>
      </w:r>
      <w:r>
        <w:rPr>
          <w:i/>
          <w:sz w:val="16"/>
          <w:vertAlign w:val="baseline"/>
        </w:rPr>
        <w:t>Tingni</w:t>
      </w:r>
      <w:r>
        <w:rPr>
          <w:i/>
          <w:spacing w:val="21"/>
          <w:sz w:val="16"/>
          <w:vertAlign w:val="baseline"/>
        </w:rPr>
        <w:t> </w:t>
      </w:r>
      <w:r>
        <w:rPr>
          <w:i/>
          <w:sz w:val="16"/>
          <w:vertAlign w:val="baseline"/>
        </w:rPr>
        <w:t>Vs.</w:t>
      </w:r>
      <w:r>
        <w:rPr>
          <w:i/>
          <w:spacing w:val="21"/>
          <w:sz w:val="16"/>
          <w:vertAlign w:val="baseline"/>
        </w:rPr>
        <w:t> </w:t>
      </w:r>
      <w:r>
        <w:rPr>
          <w:i/>
          <w:sz w:val="16"/>
          <w:vertAlign w:val="baseline"/>
        </w:rPr>
        <w:t>Nicaragua.</w:t>
      </w:r>
      <w:r>
        <w:rPr>
          <w:i/>
          <w:spacing w:val="20"/>
          <w:sz w:val="16"/>
          <w:vertAlign w:val="baseline"/>
        </w:rPr>
        <w:t> </w:t>
      </w:r>
      <w:r>
        <w:rPr>
          <w:i/>
          <w:sz w:val="16"/>
          <w:vertAlign w:val="baseline"/>
        </w:rPr>
        <w:t>Fondo,</w:t>
      </w:r>
      <w:r>
        <w:rPr>
          <w:i/>
          <w:spacing w:val="20"/>
          <w:sz w:val="16"/>
          <w:vertAlign w:val="baseline"/>
        </w:rPr>
        <w:t> </w:t>
      </w:r>
      <w:r>
        <w:rPr>
          <w:i/>
          <w:sz w:val="16"/>
          <w:vertAlign w:val="baseline"/>
        </w:rPr>
        <w:t>Reparaciones</w:t>
      </w:r>
      <w:r>
        <w:rPr>
          <w:i/>
          <w:spacing w:val="22"/>
          <w:sz w:val="16"/>
          <w:vertAlign w:val="baseline"/>
        </w:rPr>
        <w:t> </w:t>
      </w:r>
      <w:r>
        <w:rPr>
          <w:i/>
          <w:sz w:val="16"/>
          <w:vertAlign w:val="baseline"/>
        </w:rPr>
        <w:t>y</w:t>
      </w:r>
      <w:r>
        <w:rPr>
          <w:i/>
          <w:spacing w:val="22"/>
          <w:sz w:val="16"/>
          <w:vertAlign w:val="baseline"/>
        </w:rPr>
        <w:t> </w:t>
      </w:r>
      <w:r>
        <w:rPr>
          <w:i/>
          <w:sz w:val="16"/>
          <w:vertAlign w:val="baseline"/>
        </w:rPr>
        <w:t>Costas</w:t>
      </w:r>
      <w:r>
        <w:rPr>
          <w:sz w:val="16"/>
          <w:vertAlign w:val="baseline"/>
        </w:rPr>
        <w:t>. Sentencia de 31 de agosto de 2001. Serie C No. 79.</w:t>
      </w:r>
    </w:p>
    <w:p>
      <w:pPr>
        <w:spacing w:before="0"/>
        <w:ind w:left="362" w:right="0" w:firstLine="0"/>
        <w:jc w:val="left"/>
        <w:rPr>
          <w:sz w:val="16"/>
        </w:rPr>
      </w:pPr>
      <w:r>
        <w:rPr>
          <w:sz w:val="16"/>
          <w:vertAlign w:val="superscript"/>
        </w:rPr>
        <w:t>73</w:t>
      </w:r>
      <w:r>
        <w:rPr>
          <w:spacing w:val="-1"/>
          <w:sz w:val="16"/>
          <w:vertAlign w:val="baseline"/>
        </w:rPr>
        <w:t> </w:t>
      </w:r>
      <w:r>
        <w:rPr>
          <w:sz w:val="16"/>
          <w:vertAlign w:val="baseline"/>
        </w:rPr>
        <w:t>En</w:t>
      </w:r>
      <w:r>
        <w:rPr>
          <w:spacing w:val="-13"/>
          <w:sz w:val="16"/>
          <w:vertAlign w:val="baseline"/>
        </w:rPr>
        <w:t> </w:t>
      </w:r>
      <w:r>
        <w:rPr>
          <w:sz w:val="16"/>
          <w:vertAlign w:val="baseline"/>
        </w:rPr>
        <w:t>este</w:t>
      </w:r>
      <w:r>
        <w:rPr>
          <w:spacing w:val="-12"/>
          <w:sz w:val="16"/>
          <w:vertAlign w:val="baseline"/>
        </w:rPr>
        <w:t> </w:t>
      </w:r>
      <w:r>
        <w:rPr>
          <w:sz w:val="16"/>
          <w:vertAlign w:val="baseline"/>
        </w:rPr>
        <w:t>asunto,</w:t>
      </w:r>
      <w:r>
        <w:rPr>
          <w:spacing w:val="-13"/>
          <w:sz w:val="16"/>
          <w:vertAlign w:val="baseline"/>
        </w:rPr>
        <w:t> </w:t>
      </w:r>
      <w:r>
        <w:rPr>
          <w:sz w:val="16"/>
          <w:vertAlign w:val="baseline"/>
        </w:rPr>
        <w:t>la</w:t>
      </w:r>
      <w:r>
        <w:rPr>
          <w:spacing w:val="-13"/>
          <w:sz w:val="16"/>
          <w:vertAlign w:val="baseline"/>
        </w:rPr>
        <w:t> </w:t>
      </w:r>
      <w:r>
        <w:rPr>
          <w:sz w:val="16"/>
          <w:vertAlign w:val="baseline"/>
        </w:rPr>
        <w:t>Corte</w:t>
      </w:r>
      <w:r>
        <w:rPr>
          <w:spacing w:val="-14"/>
          <w:sz w:val="16"/>
          <w:vertAlign w:val="baseline"/>
        </w:rPr>
        <w:t> </w:t>
      </w:r>
      <w:r>
        <w:rPr>
          <w:sz w:val="16"/>
          <w:vertAlign w:val="baseline"/>
        </w:rPr>
        <w:t>interpretó</w:t>
      </w:r>
      <w:r>
        <w:rPr>
          <w:spacing w:val="-11"/>
          <w:sz w:val="16"/>
          <w:vertAlign w:val="baseline"/>
        </w:rPr>
        <w:t> </w:t>
      </w:r>
      <w:r>
        <w:rPr>
          <w:sz w:val="16"/>
          <w:vertAlign w:val="baseline"/>
        </w:rPr>
        <w:t>que</w:t>
      </w:r>
      <w:r>
        <w:rPr>
          <w:spacing w:val="-14"/>
          <w:sz w:val="16"/>
          <w:vertAlign w:val="baseline"/>
        </w:rPr>
        <w:t> </w:t>
      </w:r>
      <w:r>
        <w:rPr>
          <w:sz w:val="16"/>
          <w:vertAlign w:val="baseline"/>
        </w:rPr>
        <w:t>el</w:t>
      </w:r>
      <w:r>
        <w:rPr>
          <w:spacing w:val="-13"/>
          <w:sz w:val="16"/>
          <w:vertAlign w:val="baseline"/>
        </w:rPr>
        <w:t> </w:t>
      </w:r>
      <w:r>
        <w:rPr>
          <w:sz w:val="16"/>
          <w:vertAlign w:val="baseline"/>
        </w:rPr>
        <w:t>artículo</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Convención,</w:t>
      </w:r>
      <w:r>
        <w:rPr>
          <w:spacing w:val="-15"/>
          <w:sz w:val="16"/>
          <w:vertAlign w:val="baseline"/>
        </w:rPr>
        <w:t> </w:t>
      </w:r>
      <w:r>
        <w:rPr>
          <w:sz w:val="16"/>
          <w:vertAlign w:val="baseline"/>
        </w:rPr>
        <w:t>referido</w:t>
      </w:r>
      <w:r>
        <w:rPr>
          <w:spacing w:val="-10"/>
          <w:sz w:val="16"/>
          <w:vertAlign w:val="baseline"/>
        </w:rPr>
        <w:t> </w:t>
      </w:r>
      <w:r>
        <w:rPr>
          <w:sz w:val="16"/>
          <w:vertAlign w:val="baseline"/>
        </w:rPr>
        <w:t>al</w:t>
      </w:r>
      <w:r>
        <w:rPr>
          <w:spacing w:val="-15"/>
          <w:sz w:val="16"/>
          <w:vertAlign w:val="baseline"/>
        </w:rPr>
        <w:t> </w:t>
      </w:r>
      <w:r>
        <w:rPr>
          <w:sz w:val="16"/>
          <w:vertAlign w:val="baseline"/>
        </w:rPr>
        <w:t>derecho</w:t>
      </w:r>
      <w:r>
        <w:rPr>
          <w:spacing w:val="-13"/>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propiedad </w:t>
      </w:r>
      <w:r>
        <w:rPr>
          <w:spacing w:val="-2"/>
          <w:sz w:val="16"/>
          <w:vertAlign w:val="baseline"/>
        </w:rPr>
        <w:t>privada,</w:t>
      </w:r>
      <w:r>
        <w:rPr>
          <w:spacing w:val="-6"/>
          <w:sz w:val="16"/>
          <w:vertAlign w:val="baseline"/>
        </w:rPr>
        <w:t> </w:t>
      </w:r>
      <w:r>
        <w:rPr>
          <w:spacing w:val="-2"/>
          <w:sz w:val="16"/>
          <w:vertAlign w:val="baseline"/>
        </w:rPr>
        <w:t>protegía</w:t>
      </w:r>
      <w:r>
        <w:rPr>
          <w:spacing w:val="-4"/>
          <w:sz w:val="16"/>
          <w:vertAlign w:val="baseline"/>
        </w:rPr>
        <w:t> </w:t>
      </w:r>
      <w:r>
        <w:rPr>
          <w:spacing w:val="-2"/>
          <w:sz w:val="16"/>
          <w:vertAlign w:val="baseline"/>
        </w:rPr>
        <w:t>las</w:t>
      </w:r>
      <w:r>
        <w:rPr>
          <w:spacing w:val="-5"/>
          <w:sz w:val="16"/>
          <w:vertAlign w:val="baseline"/>
        </w:rPr>
        <w:t> </w:t>
      </w:r>
      <w:r>
        <w:rPr>
          <w:spacing w:val="-2"/>
          <w:sz w:val="16"/>
          <w:vertAlign w:val="baseline"/>
        </w:rPr>
        <w:t>especiales</w:t>
      </w:r>
      <w:r>
        <w:rPr>
          <w:spacing w:val="-3"/>
          <w:sz w:val="16"/>
          <w:vertAlign w:val="baseline"/>
        </w:rPr>
        <w:t> </w:t>
      </w:r>
      <w:r>
        <w:rPr>
          <w:spacing w:val="-2"/>
          <w:sz w:val="16"/>
          <w:vertAlign w:val="baseline"/>
        </w:rPr>
        <w:t>características</w:t>
      </w:r>
      <w:r>
        <w:rPr>
          <w:spacing w:val="-6"/>
          <w:sz w:val="16"/>
          <w:vertAlign w:val="baseline"/>
        </w:rPr>
        <w:t> </w:t>
      </w:r>
      <w:r>
        <w:rPr>
          <w:spacing w:val="-2"/>
          <w:sz w:val="16"/>
          <w:vertAlign w:val="baseline"/>
        </w:rPr>
        <w:t>del</w:t>
      </w:r>
      <w:r>
        <w:rPr>
          <w:spacing w:val="-4"/>
          <w:sz w:val="16"/>
          <w:vertAlign w:val="baseline"/>
        </w:rPr>
        <w:t> </w:t>
      </w:r>
      <w:r>
        <w:rPr>
          <w:spacing w:val="-2"/>
          <w:sz w:val="16"/>
          <w:vertAlign w:val="baseline"/>
        </w:rPr>
        <w:t>derecho</w:t>
      </w:r>
      <w:r>
        <w:rPr>
          <w:spacing w:val="-5"/>
          <w:sz w:val="16"/>
          <w:vertAlign w:val="baseline"/>
        </w:rPr>
        <w:t> </w:t>
      </w:r>
      <w:r>
        <w:rPr>
          <w:spacing w:val="-2"/>
          <w:sz w:val="16"/>
          <w:vertAlign w:val="baseline"/>
        </w:rPr>
        <w:t>de propiedad</w:t>
      </w:r>
      <w:r>
        <w:rPr>
          <w:spacing w:val="-5"/>
          <w:sz w:val="16"/>
          <w:vertAlign w:val="baseline"/>
        </w:rPr>
        <w:t> </w:t>
      </w:r>
      <w:r>
        <w:rPr>
          <w:spacing w:val="-2"/>
          <w:sz w:val="16"/>
          <w:vertAlign w:val="baseline"/>
        </w:rPr>
        <w:t>comunal</w:t>
      </w:r>
      <w:r>
        <w:rPr>
          <w:spacing w:val="-4"/>
          <w:sz w:val="16"/>
          <w:vertAlign w:val="baseline"/>
        </w:rPr>
        <w:t> </w:t>
      </w:r>
      <w:r>
        <w:rPr>
          <w:spacing w:val="-2"/>
          <w:sz w:val="16"/>
          <w:vertAlign w:val="baseline"/>
        </w:rPr>
        <w:t>de</w:t>
      </w:r>
      <w:r>
        <w:rPr>
          <w:spacing w:val="-3"/>
          <w:sz w:val="16"/>
          <w:vertAlign w:val="baseline"/>
        </w:rPr>
        <w:t> </w:t>
      </w:r>
      <w:r>
        <w:rPr>
          <w:spacing w:val="-2"/>
          <w:sz w:val="16"/>
          <w:vertAlign w:val="baseline"/>
        </w:rPr>
        <w:t>los</w:t>
      </w:r>
      <w:r>
        <w:rPr>
          <w:spacing w:val="-5"/>
          <w:sz w:val="16"/>
          <w:vertAlign w:val="baseline"/>
        </w:rPr>
        <w:t> </w:t>
      </w:r>
      <w:r>
        <w:rPr>
          <w:spacing w:val="-2"/>
          <w:sz w:val="16"/>
          <w:vertAlign w:val="baseline"/>
        </w:rPr>
        <w:t>pueblos</w:t>
      </w:r>
      <w:r>
        <w:rPr>
          <w:spacing w:val="-4"/>
          <w:sz w:val="16"/>
          <w:vertAlign w:val="baseline"/>
        </w:rPr>
        <w:t> </w:t>
      </w:r>
      <w:r>
        <w:rPr>
          <w:spacing w:val="-2"/>
          <w:sz w:val="16"/>
          <w:vertAlign w:val="baseline"/>
        </w:rPr>
        <w:t>indígenas.</w:t>
      </w:r>
    </w:p>
    <w:p>
      <w:pPr>
        <w:spacing w:before="0"/>
        <w:ind w:left="362" w:right="0" w:firstLine="0"/>
        <w:jc w:val="left"/>
        <w:rPr>
          <w:sz w:val="16"/>
        </w:rPr>
      </w:pPr>
      <w:r>
        <w:rPr>
          <w:sz w:val="16"/>
          <w:vertAlign w:val="superscript"/>
        </w:rPr>
        <w:t>74</w:t>
      </w:r>
      <w:r>
        <w:rPr>
          <w:sz w:val="16"/>
          <w:vertAlign w:val="baseline"/>
        </w:rPr>
        <w:t> </w:t>
      </w:r>
      <w:r>
        <w:rPr>
          <w:i/>
          <w:sz w:val="16"/>
          <w:vertAlign w:val="baseline"/>
        </w:rPr>
        <w:t>Caso</w:t>
      </w:r>
      <w:r>
        <w:rPr>
          <w:i/>
          <w:spacing w:val="-3"/>
          <w:sz w:val="16"/>
          <w:vertAlign w:val="baseline"/>
        </w:rPr>
        <w:t> </w:t>
      </w:r>
      <w:r>
        <w:rPr>
          <w:i/>
          <w:sz w:val="16"/>
          <w:vertAlign w:val="baseline"/>
        </w:rPr>
        <w:t>Atala</w:t>
      </w:r>
      <w:r>
        <w:rPr>
          <w:i/>
          <w:spacing w:val="-4"/>
          <w:sz w:val="16"/>
          <w:vertAlign w:val="baseline"/>
        </w:rPr>
        <w:t> </w:t>
      </w:r>
      <w:r>
        <w:rPr>
          <w:i/>
          <w:sz w:val="16"/>
          <w:vertAlign w:val="baseline"/>
        </w:rPr>
        <w:t>Riffo</w:t>
      </w:r>
      <w:r>
        <w:rPr>
          <w:i/>
          <w:spacing w:val="-3"/>
          <w:sz w:val="16"/>
          <w:vertAlign w:val="baseline"/>
        </w:rPr>
        <w:t> </w:t>
      </w:r>
      <w:r>
        <w:rPr>
          <w:i/>
          <w:sz w:val="16"/>
          <w:vertAlign w:val="baseline"/>
        </w:rPr>
        <w:t>y</w:t>
      </w:r>
      <w:r>
        <w:rPr>
          <w:i/>
          <w:spacing w:val="-5"/>
          <w:sz w:val="16"/>
          <w:vertAlign w:val="baseline"/>
        </w:rPr>
        <w:t> </w:t>
      </w:r>
      <w:r>
        <w:rPr>
          <w:i/>
          <w:sz w:val="16"/>
          <w:vertAlign w:val="baseline"/>
        </w:rPr>
        <w:t>niñas</w:t>
      </w:r>
      <w:r>
        <w:rPr>
          <w:i/>
          <w:spacing w:val="-3"/>
          <w:sz w:val="16"/>
          <w:vertAlign w:val="baseline"/>
        </w:rPr>
        <w:t> </w:t>
      </w:r>
      <w:r>
        <w:rPr>
          <w:i/>
          <w:sz w:val="16"/>
          <w:vertAlign w:val="baseline"/>
        </w:rPr>
        <w:t>Vs.</w:t>
      </w:r>
      <w:r>
        <w:rPr>
          <w:i/>
          <w:spacing w:val="-4"/>
          <w:sz w:val="16"/>
          <w:vertAlign w:val="baseline"/>
        </w:rPr>
        <w:t> </w:t>
      </w:r>
      <w:r>
        <w:rPr>
          <w:i/>
          <w:sz w:val="16"/>
          <w:vertAlign w:val="baseline"/>
        </w:rPr>
        <w:t>Chile.</w:t>
      </w:r>
      <w:r>
        <w:rPr>
          <w:i/>
          <w:spacing w:val="-4"/>
          <w:sz w:val="16"/>
          <w:vertAlign w:val="baseline"/>
        </w:rPr>
        <w:t> </w:t>
      </w:r>
      <w:r>
        <w:rPr>
          <w:i/>
          <w:sz w:val="16"/>
          <w:vertAlign w:val="baseline"/>
        </w:rPr>
        <w:t>Solicitud</w:t>
      </w:r>
      <w:r>
        <w:rPr>
          <w:i/>
          <w:spacing w:val="-3"/>
          <w:sz w:val="16"/>
          <w:vertAlign w:val="baseline"/>
        </w:rPr>
        <w:t> </w:t>
      </w:r>
      <w:r>
        <w:rPr>
          <w:i/>
          <w:sz w:val="16"/>
          <w:vertAlign w:val="baseline"/>
        </w:rPr>
        <w:t>de</w:t>
      </w:r>
      <w:r>
        <w:rPr>
          <w:i/>
          <w:spacing w:val="-3"/>
          <w:sz w:val="16"/>
          <w:vertAlign w:val="baseline"/>
        </w:rPr>
        <w:t> </w:t>
      </w:r>
      <w:r>
        <w:rPr>
          <w:i/>
          <w:sz w:val="16"/>
          <w:vertAlign w:val="baseline"/>
        </w:rPr>
        <w:t>Interpretación</w:t>
      </w:r>
      <w:r>
        <w:rPr>
          <w:i/>
          <w:spacing w:val="-5"/>
          <w:sz w:val="16"/>
          <w:vertAlign w:val="baseline"/>
        </w:rPr>
        <w:t> </w:t>
      </w:r>
      <w:r>
        <w:rPr>
          <w:i/>
          <w:sz w:val="16"/>
          <w:vertAlign w:val="baseline"/>
        </w:rPr>
        <w:t>de</w:t>
      </w:r>
      <w:r>
        <w:rPr>
          <w:i/>
          <w:spacing w:val="-3"/>
          <w:sz w:val="16"/>
          <w:vertAlign w:val="baseline"/>
        </w:rPr>
        <w:t> </w:t>
      </w:r>
      <w:r>
        <w:rPr>
          <w:i/>
          <w:sz w:val="16"/>
          <w:vertAlign w:val="baseline"/>
        </w:rPr>
        <w:t>la</w:t>
      </w:r>
      <w:r>
        <w:rPr>
          <w:i/>
          <w:spacing w:val="-4"/>
          <w:sz w:val="16"/>
          <w:vertAlign w:val="baseline"/>
        </w:rPr>
        <w:t> </w:t>
      </w:r>
      <w:r>
        <w:rPr>
          <w:i/>
          <w:sz w:val="16"/>
          <w:vertAlign w:val="baseline"/>
        </w:rPr>
        <w:t>Sentencia</w:t>
      </w:r>
      <w:r>
        <w:rPr>
          <w:i/>
          <w:spacing w:val="-4"/>
          <w:sz w:val="16"/>
          <w:vertAlign w:val="baseline"/>
        </w:rPr>
        <w:t> </w:t>
      </w:r>
      <w:r>
        <w:rPr>
          <w:i/>
          <w:sz w:val="16"/>
          <w:vertAlign w:val="baseline"/>
        </w:rPr>
        <w:t>de</w:t>
      </w:r>
      <w:r>
        <w:rPr>
          <w:i/>
          <w:spacing w:val="-3"/>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10"/>
          <w:sz w:val="16"/>
          <w:vertAlign w:val="baseline"/>
        </w:rPr>
        <w:t> </w:t>
      </w:r>
      <w:r>
        <w:rPr>
          <w:i/>
          <w:sz w:val="16"/>
          <w:vertAlign w:val="baseline"/>
        </w:rPr>
        <w:t>y</w:t>
      </w:r>
      <w:r>
        <w:rPr>
          <w:i/>
          <w:sz w:val="16"/>
          <w:vertAlign w:val="baseline"/>
        </w:rPr>
        <w:t> Costas</w:t>
      </w:r>
      <w:r>
        <w:rPr>
          <w:sz w:val="16"/>
          <w:vertAlign w:val="baseline"/>
        </w:rPr>
        <w:t>. Sentencia de 21 de noviembre de 2012. Serie C No. 254.</w:t>
      </w:r>
    </w:p>
    <w:p>
      <w:pPr>
        <w:spacing w:before="0"/>
        <w:ind w:left="362" w:right="0" w:firstLine="0"/>
        <w:jc w:val="left"/>
        <w:rPr>
          <w:sz w:val="16"/>
        </w:rPr>
      </w:pPr>
      <w:r>
        <w:rPr>
          <w:sz w:val="16"/>
          <w:vertAlign w:val="superscript"/>
        </w:rPr>
        <w:t>75</w:t>
      </w:r>
      <w:r>
        <w:rPr>
          <w:spacing w:val="6"/>
          <w:sz w:val="16"/>
          <w:vertAlign w:val="baseline"/>
        </w:rPr>
        <w:t> </w:t>
      </w:r>
      <w:r>
        <w:rPr>
          <w:sz w:val="16"/>
          <w:vertAlign w:val="baseline"/>
        </w:rPr>
        <w:t>En</w:t>
      </w:r>
      <w:r>
        <w:rPr>
          <w:spacing w:val="29"/>
          <w:sz w:val="16"/>
          <w:vertAlign w:val="baseline"/>
        </w:rPr>
        <w:t> </w:t>
      </w:r>
      <w:r>
        <w:rPr>
          <w:sz w:val="16"/>
          <w:vertAlign w:val="baseline"/>
        </w:rPr>
        <w:t>este</w:t>
      </w:r>
      <w:r>
        <w:rPr>
          <w:spacing w:val="29"/>
          <w:sz w:val="16"/>
          <w:vertAlign w:val="baseline"/>
        </w:rPr>
        <w:t> </w:t>
      </w:r>
      <w:r>
        <w:rPr>
          <w:sz w:val="16"/>
          <w:vertAlign w:val="baseline"/>
        </w:rPr>
        <w:t>caso,</w:t>
      </w:r>
      <w:r>
        <w:rPr>
          <w:spacing w:val="28"/>
          <w:sz w:val="16"/>
          <w:vertAlign w:val="baseline"/>
        </w:rPr>
        <w:t> </w:t>
      </w:r>
      <w:r>
        <w:rPr>
          <w:sz w:val="16"/>
          <w:vertAlign w:val="baseline"/>
        </w:rPr>
        <w:t>la</w:t>
      </w:r>
      <w:r>
        <w:rPr>
          <w:spacing w:val="26"/>
          <w:sz w:val="16"/>
          <w:vertAlign w:val="baseline"/>
        </w:rPr>
        <w:t> </w:t>
      </w:r>
      <w:r>
        <w:rPr>
          <w:sz w:val="16"/>
          <w:vertAlign w:val="baseline"/>
        </w:rPr>
        <w:t>Corte</w:t>
      </w:r>
      <w:r>
        <w:rPr>
          <w:spacing w:val="29"/>
          <w:sz w:val="16"/>
          <w:vertAlign w:val="baseline"/>
        </w:rPr>
        <w:t> </w:t>
      </w:r>
      <w:r>
        <w:rPr>
          <w:sz w:val="16"/>
          <w:vertAlign w:val="baseline"/>
        </w:rPr>
        <w:t>entendió</w:t>
      </w:r>
      <w:r>
        <w:rPr>
          <w:spacing w:val="29"/>
          <w:sz w:val="16"/>
          <w:vertAlign w:val="baseline"/>
        </w:rPr>
        <w:t> </w:t>
      </w:r>
      <w:r>
        <w:rPr>
          <w:sz w:val="16"/>
          <w:vertAlign w:val="baseline"/>
        </w:rPr>
        <w:t>que</w:t>
      </w:r>
      <w:r>
        <w:rPr>
          <w:spacing w:val="26"/>
          <w:sz w:val="16"/>
          <w:vertAlign w:val="baseline"/>
        </w:rPr>
        <w:t> </w:t>
      </w:r>
      <w:r>
        <w:rPr>
          <w:sz w:val="16"/>
          <w:vertAlign w:val="baseline"/>
        </w:rPr>
        <w:t>la</w:t>
      </w:r>
      <w:r>
        <w:rPr>
          <w:spacing w:val="29"/>
          <w:sz w:val="16"/>
          <w:vertAlign w:val="baseline"/>
        </w:rPr>
        <w:t> </w:t>
      </w:r>
      <w:r>
        <w:rPr>
          <w:sz w:val="16"/>
          <w:vertAlign w:val="baseline"/>
        </w:rPr>
        <w:t>orientación</w:t>
      </w:r>
      <w:r>
        <w:rPr>
          <w:spacing w:val="28"/>
          <w:sz w:val="16"/>
          <w:vertAlign w:val="baseline"/>
        </w:rPr>
        <w:t> </w:t>
      </w:r>
      <w:r>
        <w:rPr>
          <w:sz w:val="16"/>
          <w:vertAlign w:val="baseline"/>
        </w:rPr>
        <w:t>sexual</w:t>
      </w:r>
      <w:r>
        <w:rPr>
          <w:spacing w:val="28"/>
          <w:sz w:val="16"/>
          <w:vertAlign w:val="baseline"/>
        </w:rPr>
        <w:t> </w:t>
      </w:r>
      <w:r>
        <w:rPr>
          <w:sz w:val="16"/>
          <w:vertAlign w:val="baseline"/>
        </w:rPr>
        <w:t>y</w:t>
      </w:r>
      <w:r>
        <w:rPr>
          <w:spacing w:val="29"/>
          <w:sz w:val="16"/>
          <w:vertAlign w:val="baseline"/>
        </w:rPr>
        <w:t> </w:t>
      </w:r>
      <w:r>
        <w:rPr>
          <w:sz w:val="16"/>
          <w:vertAlign w:val="baseline"/>
        </w:rPr>
        <w:t>la</w:t>
      </w:r>
      <w:r>
        <w:rPr>
          <w:spacing w:val="28"/>
          <w:sz w:val="16"/>
          <w:vertAlign w:val="baseline"/>
        </w:rPr>
        <w:t> </w:t>
      </w:r>
      <w:r>
        <w:rPr>
          <w:sz w:val="16"/>
          <w:vertAlign w:val="baseline"/>
        </w:rPr>
        <w:t>identidad</w:t>
      </w:r>
      <w:r>
        <w:rPr>
          <w:spacing w:val="29"/>
          <w:sz w:val="16"/>
          <w:vertAlign w:val="baseline"/>
        </w:rPr>
        <w:t> </w:t>
      </w:r>
      <w:r>
        <w:rPr>
          <w:sz w:val="16"/>
          <w:vertAlign w:val="baseline"/>
        </w:rPr>
        <w:t>de</w:t>
      </w:r>
      <w:r>
        <w:rPr>
          <w:spacing w:val="26"/>
          <w:sz w:val="16"/>
          <w:vertAlign w:val="baseline"/>
        </w:rPr>
        <w:t> </w:t>
      </w:r>
      <w:r>
        <w:rPr>
          <w:sz w:val="16"/>
          <w:vertAlign w:val="baseline"/>
        </w:rPr>
        <w:t>género</w:t>
      </w:r>
      <w:r>
        <w:rPr>
          <w:spacing w:val="28"/>
          <w:sz w:val="16"/>
          <w:vertAlign w:val="baseline"/>
        </w:rPr>
        <w:t> </w:t>
      </w:r>
      <w:r>
        <w:rPr>
          <w:sz w:val="16"/>
          <w:vertAlign w:val="baseline"/>
        </w:rPr>
        <w:t>son</w:t>
      </w:r>
      <w:r>
        <w:rPr>
          <w:spacing w:val="28"/>
          <w:sz w:val="16"/>
          <w:vertAlign w:val="baseline"/>
        </w:rPr>
        <w:t> </w:t>
      </w:r>
      <w:r>
        <w:rPr>
          <w:spacing w:val="-2"/>
          <w:sz w:val="16"/>
          <w:vertAlign w:val="baseline"/>
        </w:rPr>
        <w:t>categorías</w:t>
      </w:r>
    </w:p>
    <w:p>
      <w:pPr>
        <w:spacing w:before="0"/>
        <w:ind w:left="362" w:right="0" w:firstLine="0"/>
        <w:jc w:val="left"/>
        <w:rPr>
          <w:sz w:val="16"/>
        </w:rPr>
      </w:pPr>
      <w:r>
        <w:rPr>
          <w:sz w:val="16"/>
        </w:rPr>
        <w:t>protegidas</w:t>
      </w:r>
      <w:r>
        <w:rPr>
          <w:spacing w:val="-3"/>
          <w:sz w:val="16"/>
        </w:rPr>
        <w:t> </w:t>
      </w:r>
      <w:r>
        <w:rPr>
          <w:sz w:val="16"/>
        </w:rPr>
        <w:t>por</w:t>
      </w:r>
      <w:r>
        <w:rPr>
          <w:spacing w:val="1"/>
          <w:sz w:val="16"/>
        </w:rPr>
        <w:t> </w:t>
      </w:r>
      <w:r>
        <w:rPr>
          <w:sz w:val="16"/>
        </w:rPr>
        <w:t>la</w:t>
      </w:r>
      <w:r>
        <w:rPr>
          <w:spacing w:val="1"/>
          <w:sz w:val="16"/>
        </w:rPr>
        <w:t> </w:t>
      </w:r>
      <w:r>
        <w:rPr>
          <w:sz w:val="16"/>
        </w:rPr>
        <w:t>Convención</w:t>
      </w:r>
      <w:r>
        <w:rPr>
          <w:spacing w:val="-1"/>
          <w:sz w:val="16"/>
        </w:rPr>
        <w:t> </w:t>
      </w:r>
      <w:r>
        <w:rPr>
          <w:sz w:val="16"/>
        </w:rPr>
        <w:t>Americana bajo el</w:t>
      </w:r>
      <w:r>
        <w:rPr>
          <w:spacing w:val="2"/>
          <w:sz w:val="16"/>
        </w:rPr>
        <w:t> </w:t>
      </w:r>
      <w:r>
        <w:rPr>
          <w:sz w:val="16"/>
        </w:rPr>
        <w:t>término “otra</w:t>
      </w:r>
      <w:r>
        <w:rPr>
          <w:spacing w:val="2"/>
          <w:sz w:val="16"/>
        </w:rPr>
        <w:t> </w:t>
      </w:r>
      <w:r>
        <w:rPr>
          <w:sz w:val="16"/>
        </w:rPr>
        <w:t>condición</w:t>
      </w:r>
      <w:r>
        <w:rPr>
          <w:spacing w:val="-1"/>
          <w:sz w:val="16"/>
        </w:rPr>
        <w:t> </w:t>
      </w:r>
      <w:r>
        <w:rPr>
          <w:sz w:val="16"/>
        </w:rPr>
        <w:t>social”</w:t>
      </w:r>
      <w:r>
        <w:rPr>
          <w:spacing w:val="1"/>
          <w:sz w:val="16"/>
        </w:rPr>
        <w:t> </w:t>
      </w:r>
      <w:r>
        <w:rPr>
          <w:sz w:val="16"/>
        </w:rPr>
        <w:t>establecido</w:t>
      </w:r>
      <w:r>
        <w:rPr>
          <w:spacing w:val="2"/>
          <w:sz w:val="16"/>
        </w:rPr>
        <w:t> </w:t>
      </w:r>
      <w:r>
        <w:rPr>
          <w:sz w:val="16"/>
        </w:rPr>
        <w:t>en</w:t>
      </w:r>
      <w:r>
        <w:rPr>
          <w:spacing w:val="-1"/>
          <w:sz w:val="16"/>
        </w:rPr>
        <w:t> </w:t>
      </w:r>
      <w:r>
        <w:rPr>
          <w:sz w:val="16"/>
        </w:rPr>
        <w:t>el</w:t>
      </w:r>
      <w:r>
        <w:rPr>
          <w:spacing w:val="2"/>
          <w:sz w:val="16"/>
        </w:rPr>
        <w:t> </w:t>
      </w:r>
      <w:r>
        <w:rPr>
          <w:spacing w:val="-2"/>
          <w:sz w:val="16"/>
        </w:rPr>
        <w:t>artículo</w:t>
      </w:r>
    </w:p>
    <w:p>
      <w:pPr>
        <w:pStyle w:val="ListParagraph"/>
        <w:numPr>
          <w:ilvl w:val="1"/>
          <w:numId w:val="21"/>
        </w:numPr>
        <w:tabs>
          <w:tab w:pos="681" w:val="left" w:leader="none"/>
        </w:tabs>
        <w:spacing w:line="240" w:lineRule="auto" w:before="0" w:after="0"/>
        <w:ind w:left="680" w:right="0" w:hanging="319"/>
        <w:jc w:val="left"/>
        <w:rPr>
          <w:sz w:val="16"/>
        </w:rPr>
      </w:pPr>
      <w:r>
        <w:rPr>
          <w:sz w:val="16"/>
        </w:rPr>
        <w:t>de</w:t>
      </w:r>
      <w:r>
        <w:rPr>
          <w:spacing w:val="-3"/>
          <w:sz w:val="16"/>
        </w:rPr>
        <w:t> </w:t>
      </w:r>
      <w:r>
        <w:rPr>
          <w:sz w:val="16"/>
        </w:rPr>
        <w:t>la</w:t>
      </w:r>
      <w:r>
        <w:rPr>
          <w:spacing w:val="-2"/>
          <w:sz w:val="16"/>
        </w:rPr>
        <w:t> Convención.</w:t>
      </w:r>
    </w:p>
    <w:p>
      <w:pPr>
        <w:spacing w:before="0"/>
        <w:ind w:left="362" w:right="0" w:firstLine="0"/>
        <w:jc w:val="left"/>
        <w:rPr>
          <w:sz w:val="16"/>
        </w:rPr>
      </w:pPr>
      <w:r>
        <w:rPr>
          <w:sz w:val="16"/>
          <w:vertAlign w:val="superscript"/>
        </w:rPr>
        <w:t>76</w:t>
      </w:r>
      <w:r>
        <w:rPr>
          <w:spacing w:val="-2"/>
          <w:sz w:val="16"/>
          <w:vertAlign w:val="baseline"/>
        </w:rPr>
        <w:t> </w:t>
      </w:r>
      <w:r>
        <w:rPr>
          <w:i/>
          <w:sz w:val="16"/>
          <w:vertAlign w:val="baseline"/>
        </w:rPr>
        <w:t>Cfr.</w:t>
      </w:r>
      <w:r>
        <w:rPr>
          <w:i/>
          <w:spacing w:val="-5"/>
          <w:sz w:val="16"/>
          <w:vertAlign w:val="baseline"/>
        </w:rPr>
        <w:t> </w:t>
      </w:r>
      <w:r>
        <w:rPr>
          <w:sz w:val="16"/>
          <w:vertAlign w:val="baseline"/>
        </w:rPr>
        <w:t>M</w:t>
      </w:r>
      <w:r>
        <w:rPr>
          <w:sz w:val="13"/>
          <w:vertAlign w:val="baseline"/>
        </w:rPr>
        <w:t>EDINA</w:t>
      </w:r>
      <w:r>
        <w:rPr>
          <w:spacing w:val="7"/>
          <w:sz w:val="13"/>
          <w:vertAlign w:val="baseline"/>
        </w:rPr>
        <w:t> </w:t>
      </w:r>
      <w:r>
        <w:rPr>
          <w:sz w:val="16"/>
          <w:vertAlign w:val="baseline"/>
        </w:rPr>
        <w:t>y</w:t>
      </w:r>
      <w:r>
        <w:rPr>
          <w:spacing w:val="-4"/>
          <w:sz w:val="16"/>
          <w:vertAlign w:val="baseline"/>
        </w:rPr>
        <w:t> </w:t>
      </w:r>
      <w:r>
        <w:rPr>
          <w:sz w:val="16"/>
          <w:vertAlign w:val="baseline"/>
        </w:rPr>
        <w:t>D</w:t>
      </w:r>
      <w:r>
        <w:rPr>
          <w:sz w:val="13"/>
          <w:vertAlign w:val="baseline"/>
        </w:rPr>
        <w:t>AVID</w:t>
      </w:r>
      <w:r>
        <w:rPr>
          <w:sz w:val="16"/>
          <w:vertAlign w:val="baseline"/>
        </w:rPr>
        <w:t>,”</w:t>
      </w:r>
      <w:r>
        <w:rPr>
          <w:spacing w:val="-3"/>
          <w:sz w:val="16"/>
          <w:vertAlign w:val="baseline"/>
        </w:rPr>
        <w:t> </w:t>
      </w:r>
      <w:r>
        <w:rPr>
          <w:sz w:val="16"/>
          <w:vertAlign w:val="baseline"/>
        </w:rPr>
        <w:t>The</w:t>
      </w:r>
      <w:r>
        <w:rPr>
          <w:spacing w:val="-3"/>
          <w:sz w:val="16"/>
          <w:vertAlign w:val="baseline"/>
        </w:rPr>
        <w:t> </w:t>
      </w:r>
      <w:r>
        <w:rPr>
          <w:sz w:val="16"/>
          <w:vertAlign w:val="baseline"/>
        </w:rPr>
        <w:t>American</w:t>
      </w:r>
      <w:r>
        <w:rPr>
          <w:spacing w:val="-6"/>
          <w:sz w:val="16"/>
          <w:vertAlign w:val="baseline"/>
        </w:rPr>
        <w:t> </w:t>
      </w:r>
      <w:r>
        <w:rPr>
          <w:sz w:val="16"/>
          <w:vertAlign w:val="baseline"/>
        </w:rPr>
        <w:t>Convention</w:t>
      </w:r>
      <w:r>
        <w:rPr>
          <w:spacing w:val="-3"/>
          <w:sz w:val="16"/>
          <w:vertAlign w:val="baseline"/>
        </w:rPr>
        <w:t> </w:t>
      </w:r>
      <w:r>
        <w:rPr>
          <w:sz w:val="16"/>
          <w:vertAlign w:val="baseline"/>
        </w:rPr>
        <w:t>on</w:t>
      </w:r>
      <w:r>
        <w:rPr>
          <w:spacing w:val="-6"/>
          <w:sz w:val="16"/>
          <w:vertAlign w:val="baseline"/>
        </w:rPr>
        <w:t> </w:t>
      </w:r>
      <w:r>
        <w:rPr>
          <w:sz w:val="16"/>
          <w:vertAlign w:val="baseline"/>
        </w:rPr>
        <w:t>Human</w:t>
      </w:r>
      <w:r>
        <w:rPr>
          <w:spacing w:val="-6"/>
          <w:sz w:val="16"/>
          <w:vertAlign w:val="baseline"/>
        </w:rPr>
        <w:t> </w:t>
      </w:r>
      <w:r>
        <w:rPr>
          <w:sz w:val="16"/>
          <w:vertAlign w:val="baseline"/>
        </w:rPr>
        <w:t>Rights”</w:t>
      </w:r>
      <w:r>
        <w:rPr>
          <w:spacing w:val="-5"/>
          <w:sz w:val="16"/>
          <w:vertAlign w:val="baseline"/>
        </w:rPr>
        <w:t> </w:t>
      </w:r>
      <w:r>
        <w:rPr>
          <w:sz w:val="16"/>
          <w:vertAlign w:val="baseline"/>
        </w:rPr>
        <w:t>(2022:28).</w:t>
      </w:r>
      <w:r>
        <w:rPr>
          <w:spacing w:val="-1"/>
          <w:sz w:val="16"/>
          <w:vertAlign w:val="baseline"/>
        </w:rPr>
        <w:t> </w:t>
      </w:r>
      <w:r>
        <w:rPr>
          <w:sz w:val="16"/>
          <w:vertAlign w:val="baseline"/>
        </w:rPr>
        <w:t>La</w:t>
      </w:r>
      <w:r>
        <w:rPr>
          <w:spacing w:val="-3"/>
          <w:sz w:val="16"/>
          <w:vertAlign w:val="baseline"/>
        </w:rPr>
        <w:t> </w:t>
      </w:r>
      <w:r>
        <w:rPr>
          <w:sz w:val="16"/>
          <w:vertAlign w:val="baseline"/>
        </w:rPr>
        <w:t>traducción</w:t>
      </w:r>
      <w:r>
        <w:rPr>
          <w:spacing w:val="-4"/>
          <w:sz w:val="16"/>
          <w:vertAlign w:val="baseline"/>
        </w:rPr>
        <w:t> </w:t>
      </w:r>
      <w:r>
        <w:rPr>
          <w:sz w:val="16"/>
          <w:vertAlign w:val="baseline"/>
        </w:rPr>
        <w:t>es</w:t>
      </w:r>
      <w:r>
        <w:rPr>
          <w:spacing w:val="-4"/>
          <w:sz w:val="16"/>
          <w:vertAlign w:val="baseline"/>
        </w:rPr>
        <w:t> </w:t>
      </w:r>
      <w:r>
        <w:rPr>
          <w:spacing w:val="-2"/>
          <w:sz w:val="16"/>
          <w:vertAlign w:val="baseline"/>
        </w:rPr>
        <w:t>propia.</w:t>
      </w:r>
    </w:p>
    <w:p>
      <w:pPr>
        <w:spacing w:after="0"/>
        <w:jc w:val="left"/>
        <w:rPr>
          <w:sz w:val="16"/>
        </w:rPr>
        <w:sectPr>
          <w:footerReference w:type="default" r:id="rId27"/>
          <w:pgSz w:w="11910" w:h="16840"/>
          <w:pgMar w:footer="0" w:header="0" w:top="1560" w:bottom="280" w:left="1340" w:right="1320"/>
        </w:sectPr>
      </w:pPr>
    </w:p>
    <w:p>
      <w:pPr>
        <w:pStyle w:val="Heading1"/>
        <w:spacing w:before="82"/>
        <w:ind w:left="1344" w:right="1366"/>
      </w:pPr>
      <w:bookmarkStart w:name="vsc_mudrovitsch_510_esp" w:id="68"/>
      <w:bookmarkEnd w:id="68"/>
      <w:r>
        <w:rPr>
          <w:b w:val="0"/>
        </w:rPr>
      </w:r>
      <w:r>
        <w:rPr/>
        <w:t>VOTO</w:t>
      </w:r>
      <w:r>
        <w:rPr>
          <w:spacing w:val="-9"/>
        </w:rPr>
        <w:t> </w:t>
      </w:r>
      <w:r>
        <w:rPr/>
        <w:t>CONCURRENTE</w:t>
      </w:r>
      <w:r>
        <w:rPr>
          <w:spacing w:val="-7"/>
        </w:rPr>
        <w:t> </w:t>
      </w:r>
      <w:r>
        <w:rPr/>
        <w:t>DEL</w:t>
      </w:r>
      <w:r>
        <w:rPr>
          <w:spacing w:val="-10"/>
        </w:rPr>
        <w:t> </w:t>
      </w:r>
      <w:r>
        <w:rPr/>
        <w:t>JUEZ</w:t>
      </w:r>
      <w:r>
        <w:rPr>
          <w:spacing w:val="-10"/>
        </w:rPr>
        <w:t> </w:t>
      </w:r>
      <w:r>
        <w:rPr/>
        <w:t>RODRIGO</w:t>
      </w:r>
      <w:r>
        <w:rPr>
          <w:spacing w:val="-5"/>
        </w:rPr>
        <w:t> </w:t>
      </w:r>
      <w:r>
        <w:rPr/>
        <w:t>MUDROVITSCH CORTE INTERAMERICANA DE DERECHOS HUMANOS</w:t>
      </w:r>
    </w:p>
    <w:p>
      <w:pPr>
        <w:pStyle w:val="BodyText"/>
        <w:rPr>
          <w:b/>
        </w:rPr>
      </w:pPr>
    </w:p>
    <w:p>
      <w:pPr>
        <w:spacing w:line="477" w:lineRule="auto" w:before="1"/>
        <w:ind w:left="1725" w:right="1744" w:firstLine="0"/>
        <w:jc w:val="center"/>
        <w:rPr>
          <w:b/>
          <w:sz w:val="20"/>
        </w:rPr>
      </w:pPr>
      <w:r>
        <w:rPr>
          <w:b/>
          <w:sz w:val="20"/>
        </w:rPr>
        <w:t>CASO</w:t>
      </w:r>
      <w:r>
        <w:rPr>
          <w:b/>
          <w:spacing w:val="-5"/>
          <w:sz w:val="20"/>
        </w:rPr>
        <w:t> </w:t>
      </w:r>
      <w:r>
        <w:rPr>
          <w:b/>
          <w:sz w:val="20"/>
        </w:rPr>
        <w:t>VITERI</w:t>
      </w:r>
      <w:r>
        <w:rPr>
          <w:b/>
          <w:spacing w:val="-7"/>
          <w:sz w:val="20"/>
        </w:rPr>
        <w:t> </w:t>
      </w:r>
      <w:r>
        <w:rPr>
          <w:b/>
          <w:sz w:val="20"/>
        </w:rPr>
        <w:t>UNGARETTI</w:t>
      </w:r>
      <w:r>
        <w:rPr>
          <w:b/>
          <w:spacing w:val="-7"/>
          <w:sz w:val="20"/>
        </w:rPr>
        <w:t> </w:t>
      </w:r>
      <w:r>
        <w:rPr>
          <w:b/>
          <w:sz w:val="20"/>
        </w:rPr>
        <w:t>Y</w:t>
      </w:r>
      <w:r>
        <w:rPr>
          <w:b/>
          <w:spacing w:val="-8"/>
          <w:sz w:val="20"/>
        </w:rPr>
        <w:t> </w:t>
      </w:r>
      <w:r>
        <w:rPr>
          <w:b/>
          <w:sz w:val="20"/>
        </w:rPr>
        <w:t>OTROS</w:t>
      </w:r>
      <w:r>
        <w:rPr>
          <w:b/>
          <w:spacing w:val="-5"/>
          <w:sz w:val="20"/>
        </w:rPr>
        <w:t> </w:t>
      </w:r>
      <w:r>
        <w:rPr>
          <w:b/>
          <w:sz w:val="20"/>
        </w:rPr>
        <w:t>VS.</w:t>
      </w:r>
      <w:r>
        <w:rPr>
          <w:b/>
          <w:spacing w:val="-8"/>
          <w:sz w:val="20"/>
        </w:rPr>
        <w:t> </w:t>
      </w:r>
      <w:r>
        <w:rPr>
          <w:b/>
          <w:sz w:val="20"/>
        </w:rPr>
        <w:t>ECUADOR SENTENCIA DE 27 DE NOVIEMBRE DE 2023</w:t>
      </w:r>
    </w:p>
    <w:p>
      <w:pPr>
        <w:pStyle w:val="Heading2"/>
        <w:spacing w:before="4"/>
        <w:ind w:left="1345" w:right="1365" w:firstLine="0"/>
        <w:jc w:val="center"/>
      </w:pPr>
      <w:r>
        <w:rPr/>
        <w:t>(Excepciones</w:t>
      </w:r>
      <w:r>
        <w:rPr>
          <w:spacing w:val="-13"/>
        </w:rPr>
        <w:t> </w:t>
      </w:r>
      <w:r>
        <w:rPr/>
        <w:t>preliminares,</w:t>
      </w:r>
      <w:r>
        <w:rPr>
          <w:spacing w:val="-11"/>
        </w:rPr>
        <w:t> </w:t>
      </w:r>
      <w:r>
        <w:rPr/>
        <w:t>Fondo,</w:t>
      </w:r>
      <w:r>
        <w:rPr>
          <w:spacing w:val="-12"/>
        </w:rPr>
        <w:t> </w:t>
      </w:r>
      <w:r>
        <w:rPr/>
        <w:t>Reparaciones</w:t>
      </w:r>
      <w:r>
        <w:rPr>
          <w:spacing w:val="-11"/>
        </w:rPr>
        <w:t> </w:t>
      </w:r>
      <w:r>
        <w:rPr/>
        <w:t>y</w:t>
      </w:r>
      <w:r>
        <w:rPr>
          <w:spacing w:val="-13"/>
        </w:rPr>
        <w:t> </w:t>
      </w:r>
      <w:r>
        <w:rPr>
          <w:spacing w:val="-2"/>
        </w:rPr>
        <w:t>Costas)</w:t>
      </w:r>
    </w:p>
    <w:p>
      <w:pPr>
        <w:pStyle w:val="BodyText"/>
        <w:spacing w:before="11"/>
        <w:rPr>
          <w:b/>
          <w:sz w:val="19"/>
        </w:rPr>
      </w:pPr>
    </w:p>
    <w:p>
      <w:pPr>
        <w:pStyle w:val="ListParagraph"/>
        <w:numPr>
          <w:ilvl w:val="2"/>
          <w:numId w:val="21"/>
        </w:numPr>
        <w:tabs>
          <w:tab w:pos="809" w:val="left" w:leader="none"/>
        </w:tabs>
        <w:spacing w:line="240" w:lineRule="auto" w:before="0" w:after="0"/>
        <w:ind w:left="808" w:right="0" w:hanging="282"/>
        <w:jc w:val="left"/>
        <w:rPr>
          <w:b/>
          <w:sz w:val="20"/>
        </w:rPr>
      </w:pPr>
      <w:r>
        <w:rPr>
          <w:b/>
          <w:spacing w:val="-2"/>
          <w:sz w:val="20"/>
        </w:rPr>
        <w:t>Introducción</w:t>
      </w:r>
    </w:p>
    <w:p>
      <w:pPr>
        <w:pStyle w:val="BodyText"/>
        <w:spacing w:before="1"/>
        <w:rPr>
          <w:b/>
        </w:rPr>
      </w:pPr>
    </w:p>
    <w:p>
      <w:pPr>
        <w:pStyle w:val="ListParagraph"/>
        <w:numPr>
          <w:ilvl w:val="0"/>
          <w:numId w:val="22"/>
        </w:numPr>
        <w:tabs>
          <w:tab w:pos="821" w:val="left" w:leader="none"/>
        </w:tabs>
        <w:spacing w:line="240" w:lineRule="auto" w:before="0" w:after="0"/>
        <w:ind w:left="100" w:right="121" w:firstLine="0"/>
        <w:jc w:val="both"/>
        <w:rPr>
          <w:sz w:val="20"/>
        </w:rPr>
      </w:pPr>
      <w:r>
        <w:rPr>
          <w:sz w:val="20"/>
        </w:rPr>
        <w:t>El caso en discusión versa sobre la responsabilidad internacional del Estado de Ecuador por las violaciones de la Convención Americana sobre Derechos Humanos ("Convención")</w:t>
      </w:r>
      <w:r>
        <w:rPr>
          <w:spacing w:val="-1"/>
          <w:sz w:val="20"/>
        </w:rPr>
        <w:t> </w:t>
      </w:r>
      <w:r>
        <w:rPr>
          <w:sz w:val="20"/>
        </w:rPr>
        <w:t>cometidas</w:t>
      </w:r>
      <w:r>
        <w:rPr>
          <w:spacing w:val="-3"/>
          <w:sz w:val="20"/>
        </w:rPr>
        <w:t> </w:t>
      </w:r>
      <w:r>
        <w:rPr>
          <w:sz w:val="20"/>
        </w:rPr>
        <w:t>contra</w:t>
      </w:r>
      <w:r>
        <w:rPr>
          <w:spacing w:val="-1"/>
          <w:sz w:val="20"/>
        </w:rPr>
        <w:t> </w:t>
      </w:r>
      <w:r>
        <w:rPr>
          <w:sz w:val="20"/>
        </w:rPr>
        <w:t>el</w:t>
      </w:r>
      <w:r>
        <w:rPr>
          <w:spacing w:val="-1"/>
          <w:sz w:val="20"/>
        </w:rPr>
        <w:t> </w:t>
      </w:r>
      <w:r>
        <w:rPr>
          <w:sz w:val="20"/>
        </w:rPr>
        <w:t>señor</w:t>
      </w:r>
      <w:r>
        <w:rPr>
          <w:spacing w:val="-4"/>
          <w:sz w:val="20"/>
        </w:rPr>
        <w:t> </w:t>
      </w:r>
      <w:r>
        <w:rPr>
          <w:sz w:val="20"/>
        </w:rPr>
        <w:t>Julio Rogelio</w:t>
      </w:r>
      <w:r>
        <w:rPr>
          <w:spacing w:val="-2"/>
          <w:sz w:val="20"/>
        </w:rPr>
        <w:t> </w:t>
      </w:r>
      <w:r>
        <w:rPr>
          <w:sz w:val="20"/>
        </w:rPr>
        <w:t>Viteri</w:t>
      </w:r>
      <w:r>
        <w:rPr>
          <w:spacing w:val="-3"/>
          <w:sz w:val="20"/>
        </w:rPr>
        <w:t> </w:t>
      </w:r>
      <w:r>
        <w:rPr>
          <w:sz w:val="20"/>
        </w:rPr>
        <w:t>Ungaretti,</w:t>
      </w:r>
      <w:r>
        <w:rPr>
          <w:spacing w:val="-2"/>
          <w:sz w:val="20"/>
        </w:rPr>
        <w:t> </w:t>
      </w:r>
      <w:r>
        <w:rPr>
          <w:sz w:val="20"/>
        </w:rPr>
        <w:t>entonces</w:t>
      </w:r>
      <w:r>
        <w:rPr>
          <w:spacing w:val="-2"/>
          <w:sz w:val="20"/>
        </w:rPr>
        <w:t> </w:t>
      </w:r>
      <w:r>
        <w:rPr>
          <w:sz w:val="20"/>
        </w:rPr>
        <w:t>Capitán de</w:t>
      </w:r>
      <w:r>
        <w:rPr>
          <w:spacing w:val="-7"/>
          <w:sz w:val="20"/>
        </w:rPr>
        <w:t> </w:t>
      </w:r>
      <w:r>
        <w:rPr>
          <w:sz w:val="20"/>
        </w:rPr>
        <w:t>Navío</w:t>
      </w:r>
      <w:r>
        <w:rPr>
          <w:spacing w:val="-7"/>
          <w:sz w:val="20"/>
        </w:rPr>
        <w:t> </w:t>
      </w:r>
      <w:r>
        <w:rPr>
          <w:sz w:val="20"/>
        </w:rPr>
        <w:t>y</w:t>
      </w:r>
      <w:r>
        <w:rPr>
          <w:spacing w:val="-6"/>
          <w:sz w:val="20"/>
        </w:rPr>
        <w:t> </w:t>
      </w:r>
      <w:r>
        <w:rPr>
          <w:sz w:val="20"/>
        </w:rPr>
        <w:t>Agregado</w:t>
      </w:r>
      <w:r>
        <w:rPr>
          <w:spacing w:val="-7"/>
          <w:sz w:val="20"/>
        </w:rPr>
        <w:t> </w:t>
      </w:r>
      <w:r>
        <w:rPr>
          <w:sz w:val="20"/>
        </w:rPr>
        <w:t>de</w:t>
      </w:r>
      <w:r>
        <w:rPr>
          <w:spacing w:val="-5"/>
          <w:sz w:val="20"/>
        </w:rPr>
        <w:t> </w:t>
      </w:r>
      <w:r>
        <w:rPr>
          <w:sz w:val="20"/>
        </w:rPr>
        <w:t>la</w:t>
      </w:r>
      <w:r>
        <w:rPr>
          <w:spacing w:val="-5"/>
          <w:sz w:val="20"/>
        </w:rPr>
        <w:t> </w:t>
      </w:r>
      <w:r>
        <w:rPr>
          <w:sz w:val="20"/>
        </w:rPr>
        <w:t>Embajada</w:t>
      </w:r>
      <w:r>
        <w:rPr>
          <w:spacing w:val="-5"/>
          <w:sz w:val="20"/>
        </w:rPr>
        <w:t> </w:t>
      </w:r>
      <w:r>
        <w:rPr>
          <w:sz w:val="20"/>
        </w:rPr>
        <w:t>del</w:t>
      </w:r>
      <w:r>
        <w:rPr>
          <w:spacing w:val="-5"/>
          <w:sz w:val="20"/>
        </w:rPr>
        <w:t> </w:t>
      </w:r>
      <w:r>
        <w:rPr>
          <w:sz w:val="20"/>
        </w:rPr>
        <w:t>país</w:t>
      </w:r>
      <w:r>
        <w:rPr>
          <w:spacing w:val="-6"/>
          <w:sz w:val="20"/>
        </w:rPr>
        <w:t> </w:t>
      </w:r>
      <w:r>
        <w:rPr>
          <w:sz w:val="20"/>
        </w:rPr>
        <w:t>en</w:t>
      </w:r>
      <w:r>
        <w:rPr>
          <w:spacing w:val="-5"/>
          <w:sz w:val="20"/>
        </w:rPr>
        <w:t> </w:t>
      </w:r>
      <w:r>
        <w:rPr>
          <w:sz w:val="20"/>
        </w:rPr>
        <w:t>el</w:t>
      </w:r>
      <w:r>
        <w:rPr>
          <w:spacing w:val="-5"/>
          <w:sz w:val="20"/>
        </w:rPr>
        <w:t> </w:t>
      </w:r>
      <w:r>
        <w:rPr>
          <w:sz w:val="20"/>
        </w:rPr>
        <w:t>Reino</w:t>
      </w:r>
      <w:r>
        <w:rPr>
          <w:spacing w:val="-7"/>
          <w:sz w:val="20"/>
        </w:rPr>
        <w:t> </w:t>
      </w:r>
      <w:r>
        <w:rPr>
          <w:sz w:val="20"/>
        </w:rPr>
        <w:t>Unido.</w:t>
      </w:r>
      <w:r>
        <w:rPr>
          <w:spacing w:val="-6"/>
          <w:sz w:val="20"/>
        </w:rPr>
        <w:t> </w:t>
      </w:r>
      <w:r>
        <w:rPr>
          <w:sz w:val="20"/>
        </w:rPr>
        <w:t>El</w:t>
      </w:r>
      <w:r>
        <w:rPr>
          <w:spacing w:val="-5"/>
          <w:sz w:val="20"/>
        </w:rPr>
        <w:t> </w:t>
      </w:r>
      <w:r>
        <w:rPr>
          <w:sz w:val="20"/>
        </w:rPr>
        <w:t>Sr.</w:t>
      </w:r>
      <w:r>
        <w:rPr>
          <w:spacing w:val="-4"/>
          <w:sz w:val="20"/>
        </w:rPr>
        <w:t> </w:t>
      </w:r>
      <w:r>
        <w:rPr>
          <w:sz w:val="20"/>
        </w:rPr>
        <w:t>Viteri</w:t>
      </w:r>
      <w:r>
        <w:rPr>
          <w:spacing w:val="-5"/>
          <w:sz w:val="20"/>
        </w:rPr>
        <w:t> </w:t>
      </w:r>
      <w:r>
        <w:rPr>
          <w:sz w:val="20"/>
        </w:rPr>
        <w:t>Ungaretti</w:t>
      </w:r>
      <w:r>
        <w:rPr>
          <w:spacing w:val="-5"/>
          <w:sz w:val="20"/>
        </w:rPr>
        <w:t> </w:t>
      </w:r>
      <w:r>
        <w:rPr>
          <w:sz w:val="20"/>
        </w:rPr>
        <w:t>fue víctima de cuatro sanciones disciplinarias, incluido su arresto, como consecuencia de las denuncias de interés público que formuló sobre irregularidades en la renovación de contratos de leasing y seguros de aeronaves por parte de las Fuerzas Armadas </w:t>
      </w:r>
      <w:r>
        <w:rPr>
          <w:spacing w:val="-2"/>
          <w:sz w:val="20"/>
        </w:rPr>
        <w:t>ecuatorianas.</w:t>
      </w:r>
    </w:p>
    <w:p>
      <w:pPr>
        <w:pStyle w:val="BodyText"/>
        <w:spacing w:before="2"/>
      </w:pPr>
    </w:p>
    <w:p>
      <w:pPr>
        <w:pStyle w:val="ListParagraph"/>
        <w:numPr>
          <w:ilvl w:val="0"/>
          <w:numId w:val="22"/>
        </w:numPr>
        <w:tabs>
          <w:tab w:pos="821" w:val="left" w:leader="none"/>
        </w:tabs>
        <w:spacing w:line="240" w:lineRule="auto" w:before="0" w:after="0"/>
        <w:ind w:left="100" w:right="119" w:firstLine="0"/>
        <w:jc w:val="both"/>
        <w:rPr>
          <w:sz w:val="20"/>
        </w:rPr>
      </w:pPr>
      <w:r>
        <w:rPr>
          <w:sz w:val="20"/>
        </w:rPr>
        <w:t>La sentencia, con la que concurro plenamente por las razones que expondré enseguida,</w:t>
      </w:r>
      <w:r>
        <w:rPr>
          <w:spacing w:val="-3"/>
          <w:sz w:val="20"/>
        </w:rPr>
        <w:t> </w:t>
      </w:r>
      <w:r>
        <w:rPr>
          <w:sz w:val="20"/>
        </w:rPr>
        <w:t>resuelve</w:t>
      </w:r>
      <w:r>
        <w:rPr>
          <w:spacing w:val="-4"/>
          <w:sz w:val="20"/>
        </w:rPr>
        <w:t> </w:t>
      </w:r>
      <w:r>
        <w:rPr>
          <w:sz w:val="20"/>
        </w:rPr>
        <w:t>el</w:t>
      </w:r>
      <w:r>
        <w:rPr>
          <w:spacing w:val="-2"/>
          <w:sz w:val="20"/>
        </w:rPr>
        <w:t> </w:t>
      </w:r>
      <w:r>
        <w:rPr>
          <w:sz w:val="20"/>
        </w:rPr>
        <w:t>caso</w:t>
      </w:r>
      <w:r>
        <w:rPr>
          <w:spacing w:val="-5"/>
          <w:sz w:val="20"/>
        </w:rPr>
        <w:t> </w:t>
      </w:r>
      <w:r>
        <w:rPr>
          <w:sz w:val="20"/>
        </w:rPr>
        <w:t>sobre</w:t>
      </w:r>
      <w:r>
        <w:rPr>
          <w:spacing w:val="-7"/>
          <w:sz w:val="20"/>
        </w:rPr>
        <w:t> </w:t>
      </w:r>
      <w:r>
        <w:rPr>
          <w:sz w:val="20"/>
        </w:rPr>
        <w:t>la</w:t>
      </w:r>
      <w:r>
        <w:rPr>
          <w:spacing w:val="-3"/>
          <w:sz w:val="20"/>
        </w:rPr>
        <w:t> </w:t>
      </w:r>
      <w:r>
        <w:rPr>
          <w:sz w:val="20"/>
        </w:rPr>
        <w:t>base</w:t>
      </w:r>
      <w:r>
        <w:rPr>
          <w:spacing w:val="-7"/>
          <w:sz w:val="20"/>
        </w:rPr>
        <w:t> </w:t>
      </w:r>
      <w:r>
        <w:rPr>
          <w:sz w:val="20"/>
        </w:rPr>
        <w:t>de</w:t>
      </w:r>
      <w:r>
        <w:rPr>
          <w:spacing w:val="-7"/>
          <w:sz w:val="20"/>
        </w:rPr>
        <w:t> </w:t>
      </w:r>
      <w:r>
        <w:rPr>
          <w:sz w:val="20"/>
        </w:rPr>
        <w:t>nuevos</w:t>
      </w:r>
      <w:r>
        <w:rPr>
          <w:spacing w:val="-4"/>
          <w:sz w:val="20"/>
        </w:rPr>
        <w:t> </w:t>
      </w:r>
      <w:r>
        <w:rPr>
          <w:sz w:val="20"/>
        </w:rPr>
        <w:t>e</w:t>
      </w:r>
      <w:r>
        <w:rPr>
          <w:spacing w:val="-5"/>
          <w:sz w:val="20"/>
        </w:rPr>
        <w:t> </w:t>
      </w:r>
      <w:r>
        <w:rPr>
          <w:sz w:val="20"/>
        </w:rPr>
        <w:t>importantes</w:t>
      </w:r>
      <w:r>
        <w:rPr>
          <w:spacing w:val="-4"/>
          <w:sz w:val="20"/>
        </w:rPr>
        <w:t> </w:t>
      </w:r>
      <w:r>
        <w:rPr>
          <w:sz w:val="20"/>
        </w:rPr>
        <w:t>contornos</w:t>
      </w:r>
      <w:r>
        <w:rPr>
          <w:spacing w:val="-6"/>
          <w:sz w:val="20"/>
        </w:rPr>
        <w:t> </w:t>
      </w:r>
      <w:r>
        <w:rPr>
          <w:sz w:val="20"/>
        </w:rPr>
        <w:t>del</w:t>
      </w:r>
      <w:r>
        <w:rPr>
          <w:spacing w:val="-5"/>
          <w:sz w:val="20"/>
        </w:rPr>
        <w:t> </w:t>
      </w:r>
      <w:r>
        <w:rPr>
          <w:sz w:val="20"/>
        </w:rPr>
        <w:t>derecho a la libertad de expresión, que consolidan y refuerzan los estándares contenidos en las más</w:t>
      </w:r>
      <w:r>
        <w:rPr>
          <w:spacing w:val="-10"/>
          <w:sz w:val="20"/>
        </w:rPr>
        <w:t> </w:t>
      </w:r>
      <w:r>
        <w:rPr>
          <w:sz w:val="20"/>
        </w:rPr>
        <w:t>recientes</w:t>
      </w:r>
      <w:r>
        <w:rPr>
          <w:spacing w:val="-7"/>
          <w:sz w:val="20"/>
        </w:rPr>
        <w:t> </w:t>
      </w:r>
      <w:r>
        <w:rPr>
          <w:sz w:val="20"/>
        </w:rPr>
        <w:t>sentencias</w:t>
      </w:r>
      <w:r>
        <w:rPr>
          <w:spacing w:val="-10"/>
          <w:sz w:val="20"/>
        </w:rPr>
        <w:t> </w:t>
      </w:r>
      <w:r>
        <w:rPr>
          <w:sz w:val="20"/>
        </w:rPr>
        <w:t>de</w:t>
      </w:r>
      <w:r>
        <w:rPr>
          <w:spacing w:val="-10"/>
          <w:sz w:val="20"/>
        </w:rPr>
        <w:t> </w:t>
      </w:r>
      <w:r>
        <w:rPr>
          <w:sz w:val="20"/>
        </w:rPr>
        <w:t>la</w:t>
      </w:r>
      <w:r>
        <w:rPr>
          <w:spacing w:val="-8"/>
          <w:sz w:val="20"/>
        </w:rPr>
        <w:t> </w:t>
      </w:r>
      <w:r>
        <w:rPr>
          <w:sz w:val="20"/>
        </w:rPr>
        <w:t>Corte</w:t>
      </w:r>
      <w:r>
        <w:rPr>
          <w:spacing w:val="-10"/>
          <w:sz w:val="20"/>
        </w:rPr>
        <w:t> </w:t>
      </w:r>
      <w:r>
        <w:rPr>
          <w:sz w:val="20"/>
        </w:rPr>
        <w:t>Interamericana</w:t>
      </w:r>
      <w:r>
        <w:rPr>
          <w:spacing w:val="-8"/>
          <w:sz w:val="20"/>
        </w:rPr>
        <w:t> </w:t>
      </w:r>
      <w:r>
        <w:rPr>
          <w:sz w:val="20"/>
        </w:rPr>
        <w:t>de</w:t>
      </w:r>
      <w:r>
        <w:rPr>
          <w:spacing w:val="-10"/>
          <w:sz w:val="20"/>
        </w:rPr>
        <w:t> </w:t>
      </w:r>
      <w:r>
        <w:rPr>
          <w:sz w:val="20"/>
        </w:rPr>
        <w:t>Derechos</w:t>
      </w:r>
      <w:r>
        <w:rPr>
          <w:spacing w:val="-8"/>
          <w:sz w:val="20"/>
        </w:rPr>
        <w:t> </w:t>
      </w:r>
      <w:r>
        <w:rPr>
          <w:sz w:val="20"/>
        </w:rPr>
        <w:t>Humanos</w:t>
      </w:r>
      <w:r>
        <w:rPr>
          <w:spacing w:val="-10"/>
          <w:sz w:val="20"/>
        </w:rPr>
        <w:t> </w:t>
      </w:r>
      <w:r>
        <w:rPr>
          <w:sz w:val="20"/>
        </w:rPr>
        <w:t>("Corte</w:t>
      </w:r>
      <w:r>
        <w:rPr>
          <w:spacing w:val="-10"/>
          <w:sz w:val="20"/>
        </w:rPr>
        <w:t> </w:t>
      </w:r>
      <w:r>
        <w:rPr>
          <w:sz w:val="20"/>
        </w:rPr>
        <w:t>IDH") sobre los límites del derecho sancionatorio en asuntos de interés público.</w:t>
      </w:r>
    </w:p>
    <w:p>
      <w:pPr>
        <w:pStyle w:val="BodyText"/>
        <w:spacing w:before="10"/>
        <w:rPr>
          <w:sz w:val="19"/>
        </w:rPr>
      </w:pPr>
    </w:p>
    <w:p>
      <w:pPr>
        <w:pStyle w:val="ListParagraph"/>
        <w:numPr>
          <w:ilvl w:val="0"/>
          <w:numId w:val="22"/>
        </w:numPr>
        <w:tabs>
          <w:tab w:pos="821" w:val="left" w:leader="none"/>
        </w:tabs>
        <w:spacing w:line="240" w:lineRule="auto" w:before="0" w:after="0"/>
        <w:ind w:left="100" w:right="120" w:firstLine="0"/>
        <w:jc w:val="both"/>
        <w:rPr>
          <w:sz w:val="20"/>
        </w:rPr>
      </w:pPr>
      <w:r>
        <w:rPr>
          <w:sz w:val="20"/>
        </w:rPr>
        <w:t>Como ha establecido anteriormente la Corte IDH, y se repite en la sentencia del presente caso, son de </w:t>
      </w:r>
      <w:r>
        <w:rPr>
          <w:b/>
          <w:sz w:val="20"/>
        </w:rPr>
        <w:t>interés público </w:t>
      </w:r>
      <w:r>
        <w:rPr>
          <w:sz w:val="20"/>
        </w:rPr>
        <w:t>las opiniones o informaciones que versen sobre asuntos</w:t>
      </w:r>
      <w:r>
        <w:rPr>
          <w:spacing w:val="-3"/>
          <w:sz w:val="20"/>
        </w:rPr>
        <w:t> </w:t>
      </w:r>
      <w:r>
        <w:rPr>
          <w:sz w:val="20"/>
        </w:rPr>
        <w:t>en</w:t>
      </w:r>
      <w:r>
        <w:rPr>
          <w:spacing w:val="-2"/>
          <w:sz w:val="20"/>
        </w:rPr>
        <w:t> </w:t>
      </w:r>
      <w:r>
        <w:rPr>
          <w:sz w:val="20"/>
        </w:rPr>
        <w:t>los</w:t>
      </w:r>
      <w:r>
        <w:rPr>
          <w:spacing w:val="-3"/>
          <w:sz w:val="20"/>
        </w:rPr>
        <w:t> </w:t>
      </w:r>
      <w:r>
        <w:rPr>
          <w:sz w:val="20"/>
        </w:rPr>
        <w:t>que</w:t>
      </w:r>
      <w:r>
        <w:rPr>
          <w:spacing w:val="-4"/>
          <w:sz w:val="20"/>
        </w:rPr>
        <w:t> </w:t>
      </w:r>
      <w:r>
        <w:rPr>
          <w:sz w:val="20"/>
        </w:rPr>
        <w:t>la</w:t>
      </w:r>
      <w:r>
        <w:rPr>
          <w:spacing w:val="-3"/>
          <w:sz w:val="20"/>
        </w:rPr>
        <w:t> </w:t>
      </w:r>
      <w:r>
        <w:rPr>
          <w:sz w:val="20"/>
        </w:rPr>
        <w:t>sociedad</w:t>
      </w:r>
      <w:r>
        <w:rPr>
          <w:spacing w:val="-2"/>
          <w:sz w:val="20"/>
        </w:rPr>
        <w:t> </w:t>
      </w:r>
      <w:r>
        <w:rPr>
          <w:sz w:val="20"/>
        </w:rPr>
        <w:t>tenga</w:t>
      </w:r>
      <w:r>
        <w:rPr>
          <w:spacing w:val="-3"/>
          <w:sz w:val="20"/>
        </w:rPr>
        <w:t> </w:t>
      </w:r>
      <w:r>
        <w:rPr>
          <w:sz w:val="20"/>
        </w:rPr>
        <w:t>un</w:t>
      </w:r>
      <w:r>
        <w:rPr>
          <w:spacing w:val="-2"/>
          <w:sz w:val="20"/>
        </w:rPr>
        <w:t> </w:t>
      </w:r>
      <w:r>
        <w:rPr>
          <w:sz w:val="20"/>
        </w:rPr>
        <w:t>interés</w:t>
      </w:r>
      <w:r>
        <w:rPr>
          <w:spacing w:val="-1"/>
          <w:sz w:val="20"/>
        </w:rPr>
        <w:t> </w:t>
      </w:r>
      <w:r>
        <w:rPr>
          <w:sz w:val="20"/>
        </w:rPr>
        <w:t>legítimo</w:t>
      </w:r>
      <w:r>
        <w:rPr>
          <w:spacing w:val="-3"/>
          <w:sz w:val="20"/>
        </w:rPr>
        <w:t> </w:t>
      </w:r>
      <w:r>
        <w:rPr>
          <w:sz w:val="20"/>
        </w:rPr>
        <w:t>en estar</w:t>
      </w:r>
      <w:r>
        <w:rPr>
          <w:spacing w:val="-3"/>
          <w:sz w:val="20"/>
        </w:rPr>
        <w:t> </w:t>
      </w:r>
      <w:r>
        <w:rPr>
          <w:sz w:val="20"/>
        </w:rPr>
        <w:t>informada.</w:t>
      </w:r>
      <w:r>
        <w:rPr>
          <w:spacing w:val="-3"/>
          <w:sz w:val="20"/>
        </w:rPr>
        <w:t> </w:t>
      </w:r>
      <w:r>
        <w:rPr>
          <w:sz w:val="20"/>
        </w:rPr>
        <w:t>En</w:t>
      </w:r>
      <w:r>
        <w:rPr>
          <w:spacing w:val="-2"/>
          <w:sz w:val="20"/>
        </w:rPr>
        <w:t> </w:t>
      </w:r>
      <w:r>
        <w:rPr>
          <w:sz w:val="20"/>
        </w:rPr>
        <w:t>términos generales,</w:t>
      </w:r>
      <w:r>
        <w:rPr>
          <w:spacing w:val="-18"/>
          <w:sz w:val="20"/>
        </w:rPr>
        <w:t> </w:t>
      </w:r>
      <w:r>
        <w:rPr>
          <w:sz w:val="20"/>
        </w:rPr>
        <w:t>este</w:t>
      </w:r>
      <w:r>
        <w:rPr>
          <w:spacing w:val="-18"/>
          <w:sz w:val="20"/>
        </w:rPr>
        <w:t> </w:t>
      </w:r>
      <w:r>
        <w:rPr>
          <w:sz w:val="20"/>
        </w:rPr>
        <w:t>interés</w:t>
      </w:r>
      <w:r>
        <w:rPr>
          <w:spacing w:val="-17"/>
          <w:sz w:val="20"/>
        </w:rPr>
        <w:t> </w:t>
      </w:r>
      <w:r>
        <w:rPr>
          <w:sz w:val="20"/>
        </w:rPr>
        <w:t>surge</w:t>
      </w:r>
      <w:r>
        <w:rPr>
          <w:spacing w:val="-18"/>
          <w:sz w:val="20"/>
        </w:rPr>
        <w:t> </w:t>
      </w:r>
      <w:r>
        <w:rPr>
          <w:sz w:val="20"/>
        </w:rPr>
        <w:t>cuando</w:t>
      </w:r>
      <w:r>
        <w:rPr>
          <w:spacing w:val="-17"/>
          <w:sz w:val="20"/>
        </w:rPr>
        <w:t> </w:t>
      </w:r>
      <w:r>
        <w:rPr>
          <w:sz w:val="20"/>
        </w:rPr>
        <w:t>están</w:t>
      </w:r>
      <w:r>
        <w:rPr>
          <w:spacing w:val="-18"/>
          <w:sz w:val="20"/>
        </w:rPr>
        <w:t> </w:t>
      </w:r>
      <w:r>
        <w:rPr>
          <w:sz w:val="20"/>
        </w:rPr>
        <w:t>en</w:t>
      </w:r>
      <w:r>
        <w:rPr>
          <w:spacing w:val="-18"/>
          <w:sz w:val="20"/>
        </w:rPr>
        <w:t> </w:t>
      </w:r>
      <w:r>
        <w:rPr>
          <w:sz w:val="20"/>
        </w:rPr>
        <w:t>juego</w:t>
      </w:r>
      <w:r>
        <w:rPr>
          <w:spacing w:val="-17"/>
          <w:sz w:val="20"/>
        </w:rPr>
        <w:t> </w:t>
      </w:r>
      <w:r>
        <w:rPr>
          <w:sz w:val="20"/>
        </w:rPr>
        <w:t>asuntos</w:t>
      </w:r>
      <w:r>
        <w:rPr>
          <w:spacing w:val="-18"/>
          <w:sz w:val="20"/>
        </w:rPr>
        <w:t> </w:t>
      </w:r>
      <w:r>
        <w:rPr>
          <w:sz w:val="20"/>
        </w:rPr>
        <w:t>que</w:t>
      </w:r>
      <w:r>
        <w:rPr>
          <w:spacing w:val="-17"/>
          <w:sz w:val="20"/>
        </w:rPr>
        <w:t> </w:t>
      </w:r>
      <w:r>
        <w:rPr>
          <w:sz w:val="20"/>
        </w:rPr>
        <w:t>atañen</w:t>
      </w:r>
      <w:r>
        <w:rPr>
          <w:spacing w:val="-18"/>
          <w:sz w:val="20"/>
        </w:rPr>
        <w:t> </w:t>
      </w:r>
      <w:r>
        <w:rPr>
          <w:sz w:val="20"/>
        </w:rPr>
        <w:t>al</w:t>
      </w:r>
      <w:r>
        <w:rPr>
          <w:spacing w:val="-17"/>
          <w:sz w:val="20"/>
        </w:rPr>
        <w:t> </w:t>
      </w:r>
      <w:r>
        <w:rPr>
          <w:sz w:val="20"/>
        </w:rPr>
        <w:t>funcionamiento del Estado o a los derechos o intereses de la sociedad.</w:t>
      </w:r>
    </w:p>
    <w:p>
      <w:pPr>
        <w:pStyle w:val="BodyText"/>
        <w:spacing w:before="1"/>
      </w:pPr>
    </w:p>
    <w:p>
      <w:pPr>
        <w:pStyle w:val="ListParagraph"/>
        <w:numPr>
          <w:ilvl w:val="0"/>
          <w:numId w:val="22"/>
        </w:numPr>
        <w:tabs>
          <w:tab w:pos="821" w:val="left" w:leader="none"/>
        </w:tabs>
        <w:spacing w:line="240" w:lineRule="auto" w:before="1" w:after="0"/>
        <w:ind w:left="100" w:right="118" w:firstLine="0"/>
        <w:jc w:val="both"/>
        <w:rPr>
          <w:sz w:val="20"/>
        </w:rPr>
      </w:pPr>
      <w:r>
        <w:rPr>
          <w:sz w:val="20"/>
        </w:rPr>
        <w:t>Es evidente que la definición de lo que se entiende por asunto de interés público tiene</w:t>
      </w:r>
      <w:r>
        <w:rPr>
          <w:spacing w:val="-18"/>
          <w:sz w:val="20"/>
        </w:rPr>
        <w:t> </w:t>
      </w:r>
      <w:r>
        <w:rPr>
          <w:sz w:val="20"/>
        </w:rPr>
        <w:t>una</w:t>
      </w:r>
      <w:r>
        <w:rPr>
          <w:spacing w:val="-18"/>
          <w:sz w:val="20"/>
        </w:rPr>
        <w:t> </w:t>
      </w:r>
      <w:r>
        <w:rPr>
          <w:sz w:val="20"/>
        </w:rPr>
        <w:t>influencia</w:t>
      </w:r>
      <w:r>
        <w:rPr>
          <w:spacing w:val="-17"/>
          <w:sz w:val="20"/>
        </w:rPr>
        <w:t> </w:t>
      </w:r>
      <w:r>
        <w:rPr>
          <w:sz w:val="20"/>
        </w:rPr>
        <w:t>decisiva</w:t>
      </w:r>
      <w:r>
        <w:rPr>
          <w:spacing w:val="-18"/>
          <w:sz w:val="20"/>
        </w:rPr>
        <w:t> </w:t>
      </w:r>
      <w:r>
        <w:rPr>
          <w:sz w:val="20"/>
        </w:rPr>
        <w:t>y</w:t>
      </w:r>
      <w:r>
        <w:rPr>
          <w:spacing w:val="-17"/>
          <w:sz w:val="20"/>
        </w:rPr>
        <w:t> </w:t>
      </w:r>
      <w:r>
        <w:rPr>
          <w:sz w:val="20"/>
        </w:rPr>
        <w:t>directa</w:t>
      </w:r>
      <w:r>
        <w:rPr>
          <w:spacing w:val="-18"/>
          <w:sz w:val="20"/>
        </w:rPr>
        <w:t> </w:t>
      </w:r>
      <w:r>
        <w:rPr>
          <w:sz w:val="20"/>
        </w:rPr>
        <w:t>a</w:t>
      </w:r>
      <w:r>
        <w:rPr>
          <w:spacing w:val="-18"/>
          <w:sz w:val="20"/>
        </w:rPr>
        <w:t> </w:t>
      </w:r>
      <w:r>
        <w:rPr>
          <w:sz w:val="20"/>
        </w:rPr>
        <w:t>la</w:t>
      </w:r>
      <w:r>
        <w:rPr>
          <w:spacing w:val="-17"/>
          <w:sz w:val="20"/>
        </w:rPr>
        <w:t> </w:t>
      </w:r>
      <w:r>
        <w:rPr>
          <w:sz w:val="20"/>
        </w:rPr>
        <w:t>hora</w:t>
      </w:r>
      <w:r>
        <w:rPr>
          <w:spacing w:val="-18"/>
          <w:sz w:val="20"/>
        </w:rPr>
        <w:t> </w:t>
      </w:r>
      <w:r>
        <w:rPr>
          <w:sz w:val="20"/>
        </w:rPr>
        <w:t>de</w:t>
      </w:r>
      <w:r>
        <w:rPr>
          <w:spacing w:val="-17"/>
          <w:sz w:val="20"/>
        </w:rPr>
        <w:t> </w:t>
      </w:r>
      <w:r>
        <w:rPr>
          <w:sz w:val="20"/>
        </w:rPr>
        <w:t>analizar</w:t>
      </w:r>
      <w:r>
        <w:rPr>
          <w:spacing w:val="-18"/>
          <w:sz w:val="20"/>
        </w:rPr>
        <w:t> </w:t>
      </w:r>
      <w:r>
        <w:rPr>
          <w:sz w:val="20"/>
        </w:rPr>
        <w:t>la</w:t>
      </w:r>
      <w:r>
        <w:rPr>
          <w:spacing w:val="-17"/>
          <w:sz w:val="20"/>
        </w:rPr>
        <w:t> </w:t>
      </w:r>
      <w:r>
        <w:rPr>
          <w:sz w:val="20"/>
        </w:rPr>
        <w:t>convencionalidad</w:t>
      </w:r>
      <w:r>
        <w:rPr>
          <w:spacing w:val="-18"/>
          <w:sz w:val="20"/>
        </w:rPr>
        <w:t> </w:t>
      </w:r>
      <w:r>
        <w:rPr>
          <w:sz w:val="20"/>
        </w:rPr>
        <w:t>de</w:t>
      </w:r>
      <w:r>
        <w:rPr>
          <w:spacing w:val="-18"/>
          <w:sz w:val="20"/>
        </w:rPr>
        <w:t> </w:t>
      </w:r>
      <w:r>
        <w:rPr>
          <w:sz w:val="20"/>
        </w:rPr>
        <w:t>cualquier restricción al derecho a la libertad de expresión que se esté examinando, ya que las manifestaciones sobre temas pertenecientes a la esfera pública gozan de un mayor nivel de protección. Esta protección reforzada de la libertad de expresión, que la Corte IDH ha subrayado en diversas ocasiones, debe permitir y estimular el debate público en las sociedades democráticas, en las que los temas de interés común pueden discutirse abiertamente, sin restricciones previas ni un alto riesgo de indistinta responsabilidad </w:t>
      </w:r>
      <w:r>
        <w:rPr>
          <w:spacing w:val="-2"/>
          <w:sz w:val="20"/>
        </w:rPr>
        <w:t>ulterior.</w:t>
      </w:r>
    </w:p>
    <w:p>
      <w:pPr>
        <w:pStyle w:val="BodyText"/>
      </w:pPr>
    </w:p>
    <w:p>
      <w:pPr>
        <w:pStyle w:val="ListParagraph"/>
        <w:numPr>
          <w:ilvl w:val="0"/>
          <w:numId w:val="22"/>
        </w:numPr>
        <w:tabs>
          <w:tab w:pos="821" w:val="left" w:leader="none"/>
        </w:tabs>
        <w:spacing w:line="240" w:lineRule="auto" w:before="0" w:after="0"/>
        <w:ind w:left="100" w:right="126" w:firstLine="0"/>
        <w:jc w:val="both"/>
        <w:rPr>
          <w:sz w:val="20"/>
        </w:rPr>
      </w:pPr>
      <w:r>
        <w:rPr>
          <w:sz w:val="20"/>
        </w:rPr>
        <w:t>La razón convencional última de que esa protección reforzada es una condición para el pleno ejercicio de la libertad de expresión debe profundizarse y clarificarse gradualmente, también en vista de la función normativa de orientación que tiene encomendada</w:t>
      </w:r>
      <w:r>
        <w:rPr>
          <w:spacing w:val="-2"/>
          <w:sz w:val="20"/>
        </w:rPr>
        <w:t> </w:t>
      </w:r>
      <w:r>
        <w:rPr>
          <w:sz w:val="20"/>
        </w:rPr>
        <w:t>la</w:t>
      </w:r>
      <w:r>
        <w:rPr>
          <w:spacing w:val="-4"/>
          <w:sz w:val="20"/>
        </w:rPr>
        <w:t> </w:t>
      </w:r>
      <w:r>
        <w:rPr>
          <w:sz w:val="20"/>
        </w:rPr>
        <w:t>Corte</w:t>
      </w:r>
      <w:r>
        <w:rPr>
          <w:spacing w:val="-4"/>
          <w:sz w:val="20"/>
        </w:rPr>
        <w:t> </w:t>
      </w:r>
      <w:r>
        <w:rPr>
          <w:sz w:val="20"/>
        </w:rPr>
        <w:t>IDH.</w:t>
      </w:r>
      <w:r>
        <w:rPr>
          <w:spacing w:val="-3"/>
          <w:sz w:val="20"/>
        </w:rPr>
        <w:t> </w:t>
      </w:r>
      <w:r>
        <w:rPr>
          <w:sz w:val="20"/>
        </w:rPr>
        <w:t>El</w:t>
      </w:r>
      <w:r>
        <w:rPr>
          <w:spacing w:val="-3"/>
          <w:sz w:val="20"/>
        </w:rPr>
        <w:t> </w:t>
      </w:r>
      <w:r>
        <w:rPr>
          <w:sz w:val="20"/>
        </w:rPr>
        <w:t>reto</w:t>
      </w:r>
      <w:r>
        <w:rPr>
          <w:spacing w:val="-3"/>
          <w:sz w:val="20"/>
        </w:rPr>
        <w:t> </w:t>
      </w:r>
      <w:r>
        <w:rPr>
          <w:sz w:val="20"/>
        </w:rPr>
        <w:t>será</w:t>
      </w:r>
      <w:r>
        <w:rPr>
          <w:spacing w:val="-1"/>
          <w:sz w:val="20"/>
        </w:rPr>
        <w:t> </w:t>
      </w:r>
      <w:r>
        <w:rPr>
          <w:sz w:val="20"/>
        </w:rPr>
        <w:t>siempre</w:t>
      </w:r>
      <w:r>
        <w:rPr>
          <w:spacing w:val="-5"/>
          <w:sz w:val="20"/>
        </w:rPr>
        <w:t> </w:t>
      </w:r>
      <w:r>
        <w:rPr>
          <w:sz w:val="20"/>
        </w:rPr>
        <w:t>definir</w:t>
      </w:r>
      <w:r>
        <w:rPr>
          <w:spacing w:val="-2"/>
          <w:sz w:val="20"/>
        </w:rPr>
        <w:t> </w:t>
      </w:r>
      <w:r>
        <w:rPr>
          <w:sz w:val="20"/>
        </w:rPr>
        <w:t>con</w:t>
      </w:r>
      <w:r>
        <w:rPr>
          <w:spacing w:val="-1"/>
          <w:sz w:val="20"/>
        </w:rPr>
        <w:t> </w:t>
      </w:r>
      <w:r>
        <w:rPr>
          <w:sz w:val="20"/>
        </w:rPr>
        <w:t>precisión</w:t>
      </w:r>
      <w:r>
        <w:rPr>
          <w:spacing w:val="-2"/>
          <w:sz w:val="20"/>
        </w:rPr>
        <w:t> </w:t>
      </w:r>
      <w:r>
        <w:rPr>
          <w:sz w:val="20"/>
        </w:rPr>
        <w:t>el</w:t>
      </w:r>
      <w:r>
        <w:rPr>
          <w:spacing w:val="-4"/>
          <w:sz w:val="20"/>
        </w:rPr>
        <w:t> </w:t>
      </w:r>
      <w:r>
        <w:rPr>
          <w:sz w:val="20"/>
        </w:rPr>
        <w:t>concepto</w:t>
      </w:r>
      <w:r>
        <w:rPr>
          <w:spacing w:val="-3"/>
          <w:sz w:val="20"/>
        </w:rPr>
        <w:t> </w:t>
      </w:r>
      <w:r>
        <w:rPr>
          <w:sz w:val="20"/>
        </w:rPr>
        <w:t>jurídico de interés público.</w:t>
      </w:r>
    </w:p>
    <w:p>
      <w:pPr>
        <w:pStyle w:val="BodyText"/>
        <w:spacing w:before="11"/>
        <w:rPr>
          <w:sz w:val="19"/>
        </w:rPr>
      </w:pPr>
    </w:p>
    <w:p>
      <w:pPr>
        <w:pStyle w:val="ListParagraph"/>
        <w:numPr>
          <w:ilvl w:val="0"/>
          <w:numId w:val="22"/>
        </w:numPr>
        <w:tabs>
          <w:tab w:pos="821" w:val="left" w:leader="none"/>
        </w:tabs>
        <w:spacing w:line="240" w:lineRule="auto" w:before="0" w:after="0"/>
        <w:ind w:left="100" w:right="116" w:firstLine="0"/>
        <w:jc w:val="both"/>
        <w:rPr>
          <w:sz w:val="20"/>
        </w:rPr>
      </w:pPr>
      <w:r>
        <w:rPr>
          <w:sz w:val="20"/>
        </w:rPr>
        <w:t>Es importante señalar desde el principio que la sentencia en este caso, en su párrafo 89, estableció que los actos de corrupción son una cuestión de interés público y, por</w:t>
      </w:r>
      <w:r>
        <w:rPr>
          <w:spacing w:val="-9"/>
          <w:sz w:val="20"/>
        </w:rPr>
        <w:t> </w:t>
      </w:r>
      <w:r>
        <w:rPr>
          <w:sz w:val="20"/>
        </w:rPr>
        <w:t>lo</w:t>
      </w:r>
      <w:r>
        <w:rPr>
          <w:spacing w:val="-9"/>
          <w:sz w:val="20"/>
        </w:rPr>
        <w:t> </w:t>
      </w:r>
      <w:r>
        <w:rPr>
          <w:sz w:val="20"/>
        </w:rPr>
        <w:t>tanto,</w:t>
      </w:r>
      <w:r>
        <w:rPr>
          <w:spacing w:val="-6"/>
          <w:sz w:val="20"/>
        </w:rPr>
        <w:t> </w:t>
      </w:r>
      <w:r>
        <w:rPr>
          <w:sz w:val="20"/>
        </w:rPr>
        <w:t>que</w:t>
      </w:r>
      <w:r>
        <w:rPr>
          <w:spacing w:val="-9"/>
          <w:sz w:val="20"/>
        </w:rPr>
        <w:t> </w:t>
      </w:r>
      <w:r>
        <w:rPr>
          <w:sz w:val="20"/>
        </w:rPr>
        <w:t>la</w:t>
      </w:r>
      <w:r>
        <w:rPr>
          <w:spacing w:val="-7"/>
          <w:sz w:val="20"/>
        </w:rPr>
        <w:t> </w:t>
      </w:r>
      <w:r>
        <w:rPr>
          <w:sz w:val="20"/>
        </w:rPr>
        <w:t>denuncia</w:t>
      </w:r>
      <w:r>
        <w:rPr>
          <w:spacing w:val="-7"/>
          <w:sz w:val="20"/>
        </w:rPr>
        <w:t> </w:t>
      </w:r>
      <w:r>
        <w:rPr>
          <w:sz w:val="20"/>
        </w:rPr>
        <w:t>de</w:t>
      </w:r>
      <w:r>
        <w:rPr>
          <w:spacing w:val="-9"/>
          <w:sz w:val="20"/>
        </w:rPr>
        <w:t> </w:t>
      </w:r>
      <w:r>
        <w:rPr>
          <w:sz w:val="20"/>
        </w:rPr>
        <w:t>actos</w:t>
      </w:r>
      <w:r>
        <w:rPr>
          <w:spacing w:val="-9"/>
          <w:sz w:val="20"/>
        </w:rPr>
        <w:t> </w:t>
      </w:r>
      <w:r>
        <w:rPr>
          <w:sz w:val="20"/>
        </w:rPr>
        <w:t>de</w:t>
      </w:r>
      <w:r>
        <w:rPr>
          <w:spacing w:val="-7"/>
          <w:sz w:val="20"/>
        </w:rPr>
        <w:t> </w:t>
      </w:r>
      <w:r>
        <w:rPr>
          <w:sz w:val="20"/>
        </w:rPr>
        <w:t>corrupción</w:t>
      </w:r>
      <w:r>
        <w:rPr>
          <w:spacing w:val="-8"/>
          <w:sz w:val="20"/>
        </w:rPr>
        <w:t> </w:t>
      </w:r>
      <w:r>
        <w:rPr>
          <w:sz w:val="20"/>
        </w:rPr>
        <w:t>constituye</w:t>
      </w:r>
      <w:r>
        <w:rPr>
          <w:spacing w:val="-9"/>
          <w:sz w:val="20"/>
        </w:rPr>
        <w:t> </w:t>
      </w:r>
      <w:r>
        <w:rPr>
          <w:sz w:val="20"/>
        </w:rPr>
        <w:t>un</w:t>
      </w:r>
      <w:r>
        <w:rPr>
          <w:spacing w:val="-7"/>
          <w:sz w:val="20"/>
        </w:rPr>
        <w:t> </w:t>
      </w:r>
      <w:r>
        <w:rPr>
          <w:sz w:val="20"/>
        </w:rPr>
        <w:t>discurso</w:t>
      </w:r>
      <w:r>
        <w:rPr>
          <w:spacing w:val="-7"/>
          <w:sz w:val="20"/>
        </w:rPr>
        <w:t> </w:t>
      </w:r>
      <w:r>
        <w:rPr>
          <w:sz w:val="20"/>
        </w:rPr>
        <w:t>especialmente protegido en virtud del artículo 13 de la Convención. Si el caso se refiere a actos de corrupción, malversación de recursos públicos, fraude o incluso conductas cometidas por funcionarios en el ejercicio de sus funciones, la caracterización como asuntos de interés público será inequívoca y no merecerá reparos. Por supuesto, puede haber zonas grises que</w:t>
      </w:r>
      <w:r>
        <w:rPr>
          <w:spacing w:val="-8"/>
          <w:sz w:val="20"/>
        </w:rPr>
        <w:t> </w:t>
      </w:r>
      <w:r>
        <w:rPr>
          <w:sz w:val="20"/>
        </w:rPr>
        <w:t>merezcan</w:t>
      </w:r>
      <w:r>
        <w:rPr>
          <w:spacing w:val="-6"/>
          <w:sz w:val="20"/>
        </w:rPr>
        <w:t> </w:t>
      </w:r>
      <w:r>
        <w:rPr>
          <w:sz w:val="20"/>
        </w:rPr>
        <w:t>atención</w:t>
      </w:r>
      <w:r>
        <w:rPr>
          <w:spacing w:val="-3"/>
          <w:sz w:val="20"/>
        </w:rPr>
        <w:t> </w:t>
      </w:r>
      <w:r>
        <w:rPr>
          <w:sz w:val="20"/>
        </w:rPr>
        <w:t>en</w:t>
      </w:r>
      <w:r>
        <w:rPr>
          <w:spacing w:val="-6"/>
          <w:sz w:val="20"/>
        </w:rPr>
        <w:t> </w:t>
      </w:r>
      <w:r>
        <w:rPr>
          <w:sz w:val="20"/>
        </w:rPr>
        <w:t>el</w:t>
      </w:r>
      <w:r>
        <w:rPr>
          <w:spacing w:val="-3"/>
          <w:sz w:val="20"/>
        </w:rPr>
        <w:t> </w:t>
      </w:r>
      <w:r>
        <w:rPr>
          <w:sz w:val="20"/>
        </w:rPr>
        <w:t>futuro.</w:t>
      </w:r>
      <w:r>
        <w:rPr>
          <w:spacing w:val="-5"/>
          <w:sz w:val="20"/>
        </w:rPr>
        <w:t> </w:t>
      </w:r>
      <w:r>
        <w:rPr>
          <w:sz w:val="20"/>
        </w:rPr>
        <w:t>Por</w:t>
      </w:r>
      <w:r>
        <w:rPr>
          <w:spacing w:val="-8"/>
          <w:sz w:val="20"/>
        </w:rPr>
        <w:t> </w:t>
      </w:r>
      <w:r>
        <w:rPr>
          <w:sz w:val="20"/>
        </w:rPr>
        <w:t>lo</w:t>
      </w:r>
      <w:r>
        <w:rPr>
          <w:spacing w:val="-5"/>
          <w:sz w:val="20"/>
        </w:rPr>
        <w:t> </w:t>
      </w:r>
      <w:r>
        <w:rPr>
          <w:sz w:val="20"/>
        </w:rPr>
        <w:t>tanto,</w:t>
      </w:r>
      <w:r>
        <w:rPr>
          <w:spacing w:val="-5"/>
          <w:sz w:val="20"/>
        </w:rPr>
        <w:t> </w:t>
      </w:r>
      <w:r>
        <w:rPr>
          <w:sz w:val="20"/>
        </w:rPr>
        <w:t>es</w:t>
      </w:r>
      <w:r>
        <w:rPr>
          <w:spacing w:val="-7"/>
          <w:sz w:val="20"/>
        </w:rPr>
        <w:t> </w:t>
      </w:r>
      <w:r>
        <w:rPr>
          <w:sz w:val="20"/>
        </w:rPr>
        <w:t>imperativo</w:t>
      </w:r>
      <w:r>
        <w:rPr>
          <w:spacing w:val="-8"/>
          <w:sz w:val="20"/>
        </w:rPr>
        <w:t> </w:t>
      </w:r>
      <w:r>
        <w:rPr>
          <w:sz w:val="20"/>
        </w:rPr>
        <w:t>que me</w:t>
      </w:r>
      <w:r>
        <w:rPr>
          <w:spacing w:val="-5"/>
          <w:sz w:val="20"/>
        </w:rPr>
        <w:t> </w:t>
      </w:r>
      <w:r>
        <w:rPr>
          <w:sz w:val="20"/>
        </w:rPr>
        <w:t>adentre</w:t>
      </w:r>
      <w:r>
        <w:rPr>
          <w:spacing w:val="-8"/>
          <w:sz w:val="20"/>
        </w:rPr>
        <w:t> </w:t>
      </w:r>
      <w:r>
        <w:rPr>
          <w:sz w:val="20"/>
        </w:rPr>
        <w:t>en</w:t>
      </w:r>
      <w:r>
        <w:rPr>
          <w:spacing w:val="-4"/>
          <w:sz w:val="20"/>
        </w:rPr>
        <w:t> </w:t>
      </w:r>
      <w:r>
        <w:rPr>
          <w:sz w:val="20"/>
        </w:rPr>
        <w:t>lo</w:t>
      </w:r>
      <w:r>
        <w:rPr>
          <w:spacing w:val="-8"/>
          <w:sz w:val="20"/>
        </w:rPr>
        <w:t> </w:t>
      </w:r>
      <w:r>
        <w:rPr>
          <w:sz w:val="20"/>
        </w:rPr>
        <w:t>que la</w:t>
      </w:r>
      <w:r>
        <w:rPr>
          <w:spacing w:val="-3"/>
          <w:sz w:val="20"/>
        </w:rPr>
        <w:t> </w:t>
      </w:r>
      <w:r>
        <w:rPr>
          <w:sz w:val="20"/>
        </w:rPr>
        <w:t>Corte</w:t>
      </w:r>
      <w:r>
        <w:rPr>
          <w:spacing w:val="-1"/>
          <w:sz w:val="20"/>
        </w:rPr>
        <w:t> </w:t>
      </w:r>
      <w:r>
        <w:rPr>
          <w:sz w:val="20"/>
        </w:rPr>
        <w:t>IDH</w:t>
      </w:r>
      <w:r>
        <w:rPr>
          <w:spacing w:val="-1"/>
          <w:sz w:val="20"/>
        </w:rPr>
        <w:t> </w:t>
      </w:r>
      <w:r>
        <w:rPr>
          <w:sz w:val="20"/>
        </w:rPr>
        <w:t>ya</w:t>
      </w:r>
      <w:r>
        <w:rPr>
          <w:spacing w:val="-2"/>
          <w:sz w:val="20"/>
        </w:rPr>
        <w:t> </w:t>
      </w:r>
      <w:r>
        <w:rPr>
          <w:sz w:val="20"/>
        </w:rPr>
        <w:t>ha</w:t>
      </w:r>
      <w:r>
        <w:rPr>
          <w:spacing w:val="-1"/>
          <w:sz w:val="20"/>
        </w:rPr>
        <w:t> </w:t>
      </w:r>
      <w:r>
        <w:rPr>
          <w:sz w:val="20"/>
        </w:rPr>
        <w:t>decidido</w:t>
      </w:r>
      <w:r>
        <w:rPr>
          <w:spacing w:val="-3"/>
          <w:sz w:val="20"/>
        </w:rPr>
        <w:t> </w:t>
      </w:r>
      <w:r>
        <w:rPr>
          <w:sz w:val="20"/>
        </w:rPr>
        <w:t>a este</w:t>
      </w:r>
      <w:r>
        <w:rPr>
          <w:spacing w:val="-3"/>
          <w:sz w:val="20"/>
        </w:rPr>
        <w:t> </w:t>
      </w:r>
      <w:r>
        <w:rPr>
          <w:sz w:val="20"/>
        </w:rPr>
        <w:t>respecto, con</w:t>
      </w:r>
      <w:r>
        <w:rPr>
          <w:spacing w:val="-2"/>
          <w:sz w:val="20"/>
        </w:rPr>
        <w:t> </w:t>
      </w:r>
      <w:r>
        <w:rPr>
          <w:sz w:val="20"/>
        </w:rPr>
        <w:t>el</w:t>
      </w:r>
      <w:r>
        <w:rPr>
          <w:spacing w:val="-2"/>
          <w:sz w:val="20"/>
        </w:rPr>
        <w:t> </w:t>
      </w:r>
      <w:r>
        <w:rPr>
          <w:sz w:val="20"/>
        </w:rPr>
        <w:t>fin</w:t>
      </w:r>
      <w:r>
        <w:rPr>
          <w:spacing w:val="-2"/>
          <w:sz w:val="20"/>
        </w:rPr>
        <w:t> </w:t>
      </w:r>
      <w:r>
        <w:rPr>
          <w:sz w:val="20"/>
        </w:rPr>
        <w:t>de</w:t>
      </w:r>
      <w:r>
        <w:rPr>
          <w:spacing w:val="-3"/>
          <w:sz w:val="20"/>
        </w:rPr>
        <w:t> </w:t>
      </w:r>
      <w:r>
        <w:rPr>
          <w:sz w:val="20"/>
        </w:rPr>
        <w:t>aclarar</w:t>
      </w:r>
      <w:r>
        <w:rPr>
          <w:spacing w:val="-3"/>
          <w:sz w:val="20"/>
        </w:rPr>
        <w:t> </w:t>
      </w:r>
      <w:r>
        <w:rPr>
          <w:sz w:val="20"/>
        </w:rPr>
        <w:t>los</w:t>
      </w:r>
      <w:r>
        <w:rPr>
          <w:spacing w:val="-3"/>
          <w:sz w:val="20"/>
        </w:rPr>
        <w:t> </w:t>
      </w:r>
      <w:r>
        <w:rPr>
          <w:sz w:val="20"/>
        </w:rPr>
        <w:t>puntos</w:t>
      </w:r>
      <w:r>
        <w:rPr>
          <w:spacing w:val="-2"/>
          <w:sz w:val="20"/>
        </w:rPr>
        <w:t> </w:t>
      </w:r>
      <w:r>
        <w:rPr>
          <w:sz w:val="20"/>
        </w:rPr>
        <w:t>que</w:t>
      </w:r>
      <w:r>
        <w:rPr>
          <w:spacing w:val="10"/>
          <w:sz w:val="20"/>
        </w:rPr>
        <w:t> </w:t>
      </w:r>
      <w:r>
        <w:rPr>
          <w:sz w:val="20"/>
        </w:rPr>
        <w:t>han</w:t>
      </w:r>
      <w:r>
        <w:rPr>
          <w:spacing w:val="-2"/>
          <w:sz w:val="20"/>
        </w:rPr>
        <w:t> </w:t>
      </w:r>
      <w:r>
        <w:rPr>
          <w:spacing w:val="-4"/>
          <w:sz w:val="20"/>
        </w:rPr>
        <w:t>sido</w:t>
      </w:r>
    </w:p>
    <w:p>
      <w:pPr>
        <w:spacing w:after="0" w:line="240" w:lineRule="auto"/>
        <w:jc w:val="both"/>
        <w:rPr>
          <w:sz w:val="20"/>
        </w:rPr>
        <w:sectPr>
          <w:footerReference w:type="default" r:id="rId28"/>
          <w:pgSz w:w="11910" w:h="16840"/>
          <w:pgMar w:footer="0" w:header="0" w:top="1340" w:bottom="280" w:left="1340" w:right="1320"/>
        </w:sectPr>
      </w:pPr>
    </w:p>
    <w:p>
      <w:pPr>
        <w:pStyle w:val="BodyText"/>
        <w:spacing w:before="82"/>
        <w:ind w:left="100" w:right="121"/>
        <w:jc w:val="both"/>
      </w:pPr>
      <w:r>
        <w:rPr/>
        <w:t>objeto</w:t>
      </w:r>
      <w:r>
        <w:rPr>
          <w:spacing w:val="-3"/>
        </w:rPr>
        <w:t> </w:t>
      </w:r>
      <w:r>
        <w:rPr/>
        <w:t>de</w:t>
      </w:r>
      <w:r>
        <w:rPr>
          <w:spacing w:val="-1"/>
        </w:rPr>
        <w:t> </w:t>
      </w:r>
      <w:r>
        <w:rPr/>
        <w:t>contribuciones</w:t>
      </w:r>
      <w:r>
        <w:rPr>
          <w:spacing w:val="-2"/>
        </w:rPr>
        <w:t> </w:t>
      </w:r>
      <w:r>
        <w:rPr/>
        <w:t>recientes,</w:t>
      </w:r>
      <w:r>
        <w:rPr>
          <w:spacing w:val="-2"/>
        </w:rPr>
        <w:t> </w:t>
      </w:r>
      <w:r>
        <w:rPr/>
        <w:t>como</w:t>
      </w:r>
      <w:r>
        <w:rPr>
          <w:spacing w:val="-2"/>
        </w:rPr>
        <w:t> </w:t>
      </w:r>
      <w:r>
        <w:rPr/>
        <w:t>los</w:t>
      </w:r>
      <w:r>
        <w:rPr>
          <w:spacing w:val="-2"/>
        </w:rPr>
        <w:t> </w:t>
      </w:r>
      <w:r>
        <w:rPr/>
        <w:t>casos Moya</w:t>
      </w:r>
      <w:r>
        <w:rPr>
          <w:spacing w:val="-2"/>
        </w:rPr>
        <w:t> </w:t>
      </w:r>
      <w:r>
        <w:rPr/>
        <w:t>Chacón </w:t>
      </w:r>
      <w:r>
        <w:rPr>
          <w:i/>
        </w:rPr>
        <w:t>Vs</w:t>
      </w:r>
      <w:r>
        <w:rPr/>
        <w:t>. Costa</w:t>
      </w:r>
      <w:r>
        <w:rPr>
          <w:spacing w:val="-1"/>
        </w:rPr>
        <w:t> </w:t>
      </w:r>
      <w:r>
        <w:rPr/>
        <w:t>Rica,</w:t>
      </w:r>
      <w:r>
        <w:rPr>
          <w:spacing w:val="-2"/>
        </w:rPr>
        <w:t> </w:t>
      </w:r>
      <w:r>
        <w:rPr/>
        <w:t>Baraona Bray </w:t>
      </w:r>
      <w:r>
        <w:rPr>
          <w:i/>
        </w:rPr>
        <w:t>Vs</w:t>
      </w:r>
      <w:r>
        <w:rPr/>
        <w:t>. Chile, así como del presente caso en la citada evolución jurisprudencial.</w:t>
      </w:r>
    </w:p>
    <w:p>
      <w:pPr>
        <w:pStyle w:val="BodyText"/>
      </w:pPr>
    </w:p>
    <w:p>
      <w:pPr>
        <w:pStyle w:val="ListParagraph"/>
        <w:numPr>
          <w:ilvl w:val="0"/>
          <w:numId w:val="22"/>
        </w:numPr>
        <w:tabs>
          <w:tab w:pos="809" w:val="left" w:leader="none"/>
        </w:tabs>
        <w:spacing w:line="240" w:lineRule="auto" w:before="1" w:after="0"/>
        <w:ind w:left="100" w:right="117" w:firstLine="0"/>
        <w:jc w:val="both"/>
        <w:rPr>
          <w:sz w:val="20"/>
        </w:rPr>
      </w:pPr>
      <w:r>
        <w:rPr>
          <w:sz w:val="20"/>
        </w:rPr>
        <w:t>Así, comenzaré retomando el camino trazado por la Corte IDH, que restringió gradual y progresivamente el acceso al derecho sancionatorio (penal) como medio de protección del honor hasta llegar a la prohibición de su uso cuando se está ante manifestaciones sobre cuestiones de interés público - opción que, en mi opinión, fue la correcta</w:t>
      </w:r>
      <w:r>
        <w:rPr>
          <w:spacing w:val="-18"/>
          <w:sz w:val="20"/>
        </w:rPr>
        <w:t> </w:t>
      </w:r>
      <w:r>
        <w:rPr>
          <w:sz w:val="20"/>
        </w:rPr>
        <w:t>y</w:t>
      </w:r>
      <w:r>
        <w:rPr>
          <w:spacing w:val="-18"/>
          <w:sz w:val="20"/>
        </w:rPr>
        <w:t> </w:t>
      </w:r>
      <w:r>
        <w:rPr>
          <w:sz w:val="20"/>
        </w:rPr>
        <w:t>que</w:t>
      </w:r>
      <w:r>
        <w:rPr>
          <w:spacing w:val="-17"/>
          <w:sz w:val="20"/>
        </w:rPr>
        <w:t> </w:t>
      </w:r>
      <w:r>
        <w:rPr>
          <w:sz w:val="20"/>
        </w:rPr>
        <w:t>debe</w:t>
      </w:r>
      <w:r>
        <w:rPr>
          <w:spacing w:val="-18"/>
          <w:sz w:val="20"/>
        </w:rPr>
        <w:t> </w:t>
      </w:r>
      <w:r>
        <w:rPr>
          <w:sz w:val="20"/>
        </w:rPr>
        <w:t>ser</w:t>
      </w:r>
      <w:r>
        <w:rPr>
          <w:spacing w:val="-17"/>
          <w:sz w:val="20"/>
        </w:rPr>
        <w:t> </w:t>
      </w:r>
      <w:r>
        <w:rPr>
          <w:sz w:val="20"/>
        </w:rPr>
        <w:t>reafirmada</w:t>
      </w:r>
      <w:r>
        <w:rPr>
          <w:spacing w:val="-18"/>
          <w:sz w:val="20"/>
        </w:rPr>
        <w:t> </w:t>
      </w:r>
      <w:r>
        <w:rPr>
          <w:sz w:val="20"/>
        </w:rPr>
        <w:t>y</w:t>
      </w:r>
      <w:r>
        <w:rPr>
          <w:spacing w:val="-18"/>
          <w:sz w:val="20"/>
        </w:rPr>
        <w:t> </w:t>
      </w:r>
      <w:r>
        <w:rPr>
          <w:sz w:val="20"/>
        </w:rPr>
        <w:t>profundizada.</w:t>
      </w:r>
      <w:r>
        <w:rPr>
          <w:spacing w:val="-17"/>
          <w:sz w:val="20"/>
        </w:rPr>
        <w:t> </w:t>
      </w:r>
      <w:r>
        <w:rPr>
          <w:sz w:val="20"/>
        </w:rPr>
        <w:t>Posteriormente,</w:t>
      </w:r>
      <w:r>
        <w:rPr>
          <w:spacing w:val="-18"/>
          <w:sz w:val="20"/>
        </w:rPr>
        <w:t> </w:t>
      </w:r>
      <w:r>
        <w:rPr>
          <w:sz w:val="20"/>
        </w:rPr>
        <w:t>abordaré</w:t>
      </w:r>
      <w:r>
        <w:rPr>
          <w:spacing w:val="-17"/>
          <w:sz w:val="20"/>
        </w:rPr>
        <w:t> </w:t>
      </w:r>
      <w:r>
        <w:rPr>
          <w:sz w:val="20"/>
        </w:rPr>
        <w:t>una</w:t>
      </w:r>
      <w:r>
        <w:rPr>
          <w:spacing w:val="-18"/>
          <w:sz w:val="20"/>
        </w:rPr>
        <w:t> </w:t>
      </w:r>
      <w:r>
        <w:rPr>
          <w:sz w:val="20"/>
        </w:rPr>
        <w:t>segunda contribución del voto, materializada en el reconocimiento de la violación del art. 2 de la Convención en relación con las normas que regían los canales de denuncia de irregularidades en las Fuerzas Armadas y la consecuente medida de no repetición concedida por la Corte IDH.</w:t>
      </w:r>
    </w:p>
    <w:p>
      <w:pPr>
        <w:pStyle w:val="BodyText"/>
      </w:pPr>
    </w:p>
    <w:p>
      <w:pPr>
        <w:pStyle w:val="Heading2"/>
        <w:numPr>
          <w:ilvl w:val="2"/>
          <w:numId w:val="21"/>
        </w:numPr>
        <w:tabs>
          <w:tab w:pos="600" w:val="left" w:leader="none"/>
        </w:tabs>
        <w:spacing w:line="240" w:lineRule="auto" w:before="0" w:after="0"/>
        <w:ind w:left="100" w:right="124" w:firstLine="0"/>
        <w:jc w:val="both"/>
      </w:pPr>
      <w:r>
        <w:rPr/>
        <w:t>Evolución</w:t>
      </w:r>
      <w:r>
        <w:rPr>
          <w:spacing w:val="-6"/>
        </w:rPr>
        <w:t> </w:t>
      </w:r>
      <w:r>
        <w:rPr/>
        <w:t>y</w:t>
      </w:r>
      <w:r>
        <w:rPr>
          <w:spacing w:val="-3"/>
        </w:rPr>
        <w:t> </w:t>
      </w:r>
      <w:r>
        <w:rPr>
          <w:i/>
        </w:rPr>
        <w:t>ratio</w:t>
      </w:r>
      <w:r>
        <w:rPr>
          <w:i/>
          <w:spacing w:val="-1"/>
        </w:rPr>
        <w:t> </w:t>
      </w:r>
      <w:r>
        <w:rPr/>
        <w:t>de</w:t>
      </w:r>
      <w:r>
        <w:rPr>
          <w:spacing w:val="-4"/>
        </w:rPr>
        <w:t> </w:t>
      </w:r>
      <w:r>
        <w:rPr/>
        <w:t>la</w:t>
      </w:r>
      <w:r>
        <w:rPr>
          <w:spacing w:val="-5"/>
        </w:rPr>
        <w:t> </w:t>
      </w:r>
      <w:r>
        <w:rPr/>
        <w:t>jurisprudencia</w:t>
      </w:r>
      <w:r>
        <w:rPr>
          <w:spacing w:val="-5"/>
        </w:rPr>
        <w:t> </w:t>
      </w:r>
      <w:r>
        <w:rPr/>
        <w:t>interamericana</w:t>
      </w:r>
      <w:r>
        <w:rPr>
          <w:spacing w:val="-5"/>
        </w:rPr>
        <w:t> </w:t>
      </w:r>
      <w:r>
        <w:rPr/>
        <w:t>en</w:t>
      </w:r>
      <w:r>
        <w:rPr>
          <w:spacing w:val="-4"/>
        </w:rPr>
        <w:t> </w:t>
      </w:r>
      <w:r>
        <w:rPr/>
        <w:t>materia</w:t>
      </w:r>
      <w:r>
        <w:rPr>
          <w:spacing w:val="-5"/>
        </w:rPr>
        <w:t> </w:t>
      </w:r>
      <w:r>
        <w:rPr/>
        <w:t>de</w:t>
      </w:r>
      <w:r>
        <w:rPr>
          <w:spacing w:val="-4"/>
        </w:rPr>
        <w:t> </w:t>
      </w:r>
      <w:r>
        <w:rPr/>
        <w:t>libertad de expresión</w:t>
      </w:r>
    </w:p>
    <w:p>
      <w:pPr>
        <w:pStyle w:val="BodyText"/>
        <w:spacing w:before="10"/>
        <w:rPr>
          <w:b/>
          <w:sz w:val="19"/>
        </w:rPr>
      </w:pPr>
    </w:p>
    <w:p>
      <w:pPr>
        <w:pStyle w:val="ListParagraph"/>
        <w:numPr>
          <w:ilvl w:val="0"/>
          <w:numId w:val="22"/>
        </w:numPr>
        <w:tabs>
          <w:tab w:pos="809" w:val="left" w:leader="none"/>
        </w:tabs>
        <w:spacing w:line="240" w:lineRule="auto" w:before="0" w:after="0"/>
        <w:ind w:left="100" w:right="119" w:firstLine="0"/>
        <w:jc w:val="both"/>
        <w:rPr>
          <w:sz w:val="20"/>
        </w:rPr>
      </w:pPr>
      <w:r>
        <w:rPr>
          <w:sz w:val="20"/>
        </w:rPr>
        <w:t>Antes de examinar la evolución de</w:t>
      </w:r>
      <w:r>
        <w:rPr>
          <w:spacing w:val="-1"/>
          <w:sz w:val="20"/>
        </w:rPr>
        <w:t> </w:t>
      </w:r>
      <w:r>
        <w:rPr>
          <w:sz w:val="20"/>
        </w:rPr>
        <w:t>la jurisprudencia sobre esta cuestión, conviene remitirse siempre a la disposición normativa pertinente al asunto tratado en el presente voto. En este sentido, me gustaría señalar, sólo para puntualizar el razonamiento que seguirá,</w:t>
      </w:r>
      <w:r>
        <w:rPr>
          <w:spacing w:val="-4"/>
          <w:sz w:val="20"/>
        </w:rPr>
        <w:t> </w:t>
      </w:r>
      <w:r>
        <w:rPr>
          <w:sz w:val="20"/>
        </w:rPr>
        <w:t>que</w:t>
      </w:r>
      <w:r>
        <w:rPr>
          <w:spacing w:val="-4"/>
          <w:sz w:val="20"/>
        </w:rPr>
        <w:t> </w:t>
      </w:r>
      <w:r>
        <w:rPr>
          <w:sz w:val="20"/>
        </w:rPr>
        <w:t>debido</w:t>
      </w:r>
      <w:r>
        <w:rPr>
          <w:spacing w:val="-4"/>
          <w:sz w:val="20"/>
        </w:rPr>
        <w:t> </w:t>
      </w:r>
      <w:r>
        <w:rPr>
          <w:sz w:val="20"/>
        </w:rPr>
        <w:t>a</w:t>
      </w:r>
      <w:r>
        <w:rPr>
          <w:spacing w:val="-1"/>
          <w:sz w:val="20"/>
        </w:rPr>
        <w:t> </w:t>
      </w:r>
      <w:r>
        <w:rPr>
          <w:sz w:val="20"/>
        </w:rPr>
        <w:t>que</w:t>
      </w:r>
      <w:r>
        <w:rPr>
          <w:spacing w:val="-4"/>
          <w:sz w:val="20"/>
        </w:rPr>
        <w:t> </w:t>
      </w:r>
      <w:r>
        <w:rPr>
          <w:sz w:val="20"/>
        </w:rPr>
        <w:t>el</w:t>
      </w:r>
      <w:r>
        <w:rPr>
          <w:spacing w:val="-2"/>
          <w:sz w:val="20"/>
        </w:rPr>
        <w:t> </w:t>
      </w:r>
      <w:r>
        <w:rPr>
          <w:sz w:val="20"/>
        </w:rPr>
        <w:t>derecho</w:t>
      </w:r>
      <w:r>
        <w:rPr>
          <w:spacing w:val="-4"/>
          <w:sz w:val="20"/>
        </w:rPr>
        <w:t> </w:t>
      </w:r>
      <w:r>
        <w:rPr>
          <w:sz w:val="20"/>
        </w:rPr>
        <w:t>a</w:t>
      </w:r>
      <w:r>
        <w:rPr>
          <w:spacing w:val="-3"/>
          <w:sz w:val="20"/>
        </w:rPr>
        <w:t> </w:t>
      </w:r>
      <w:r>
        <w:rPr>
          <w:sz w:val="20"/>
        </w:rPr>
        <w:t>la libertad</w:t>
      </w:r>
      <w:r>
        <w:rPr>
          <w:spacing w:val="-2"/>
          <w:sz w:val="20"/>
        </w:rPr>
        <w:t> </w:t>
      </w:r>
      <w:r>
        <w:rPr>
          <w:sz w:val="20"/>
        </w:rPr>
        <w:t>de</w:t>
      </w:r>
      <w:r>
        <w:rPr>
          <w:spacing w:val="-2"/>
          <w:sz w:val="20"/>
        </w:rPr>
        <w:t> </w:t>
      </w:r>
      <w:r>
        <w:rPr>
          <w:sz w:val="20"/>
        </w:rPr>
        <w:t>expresión</w:t>
      </w:r>
      <w:r>
        <w:rPr>
          <w:spacing w:val="-2"/>
          <w:sz w:val="20"/>
        </w:rPr>
        <w:t> </w:t>
      </w:r>
      <w:r>
        <w:rPr>
          <w:sz w:val="20"/>
        </w:rPr>
        <w:t>no</w:t>
      </w:r>
      <w:r>
        <w:rPr>
          <w:spacing w:val="-1"/>
          <w:sz w:val="20"/>
        </w:rPr>
        <w:t> </w:t>
      </w:r>
      <w:r>
        <w:rPr>
          <w:sz w:val="20"/>
        </w:rPr>
        <w:t>es</w:t>
      </w:r>
      <w:r>
        <w:rPr>
          <w:spacing w:val="-4"/>
          <w:sz w:val="20"/>
        </w:rPr>
        <w:t> </w:t>
      </w:r>
      <w:r>
        <w:rPr>
          <w:sz w:val="20"/>
        </w:rPr>
        <w:t>absoluto,</w:t>
      </w:r>
      <w:r>
        <w:rPr>
          <w:spacing w:val="-1"/>
          <w:sz w:val="20"/>
        </w:rPr>
        <w:t> </w:t>
      </w:r>
      <w:r>
        <w:rPr>
          <w:sz w:val="20"/>
        </w:rPr>
        <w:t>el</w:t>
      </w:r>
      <w:r>
        <w:rPr>
          <w:spacing w:val="-2"/>
          <w:sz w:val="20"/>
        </w:rPr>
        <w:t> </w:t>
      </w:r>
      <w:r>
        <w:rPr>
          <w:sz w:val="20"/>
        </w:rPr>
        <w:t>artículo</w:t>
      </w:r>
    </w:p>
    <w:p>
      <w:pPr>
        <w:pStyle w:val="BodyText"/>
        <w:spacing w:before="3"/>
        <w:ind w:left="100" w:right="130"/>
        <w:jc w:val="both"/>
      </w:pPr>
      <w:r>
        <w:rPr/>
        <w:t>13.2 de la Convención prevé la posibilidad de establecer responsabilidades ulteriores en caso de ejercicio abusivo de este derecho.</w:t>
      </w:r>
    </w:p>
    <w:p>
      <w:pPr>
        <w:pStyle w:val="BodyText"/>
        <w:spacing w:before="10"/>
        <w:rPr>
          <w:sz w:val="19"/>
        </w:rPr>
      </w:pPr>
    </w:p>
    <w:p>
      <w:pPr>
        <w:pStyle w:val="ListParagraph"/>
        <w:numPr>
          <w:ilvl w:val="0"/>
          <w:numId w:val="22"/>
        </w:numPr>
        <w:tabs>
          <w:tab w:pos="809" w:val="left" w:leader="none"/>
        </w:tabs>
        <w:spacing w:line="240" w:lineRule="auto" w:before="0" w:after="0"/>
        <w:ind w:left="100" w:right="118" w:firstLine="0"/>
        <w:jc w:val="both"/>
        <w:rPr>
          <w:sz w:val="20"/>
        </w:rPr>
      </w:pPr>
      <w:r>
        <w:rPr>
          <w:sz w:val="20"/>
        </w:rPr>
        <w:t>En este voto, me interesa inicialmente arrojar luz sobre la evolución de la posibilidad</w:t>
      </w:r>
      <w:r>
        <w:rPr>
          <w:spacing w:val="-18"/>
          <w:sz w:val="20"/>
        </w:rPr>
        <w:t> </w:t>
      </w:r>
      <w:r>
        <w:rPr>
          <w:sz w:val="20"/>
        </w:rPr>
        <w:t>de</w:t>
      </w:r>
      <w:r>
        <w:rPr>
          <w:spacing w:val="-18"/>
          <w:sz w:val="20"/>
        </w:rPr>
        <w:t> </w:t>
      </w:r>
      <w:r>
        <w:rPr>
          <w:sz w:val="20"/>
        </w:rPr>
        <w:t>utilizar</w:t>
      </w:r>
      <w:r>
        <w:rPr>
          <w:spacing w:val="-17"/>
          <w:sz w:val="20"/>
        </w:rPr>
        <w:t> </w:t>
      </w:r>
      <w:r>
        <w:rPr>
          <w:sz w:val="20"/>
        </w:rPr>
        <w:t>el</w:t>
      </w:r>
      <w:r>
        <w:rPr>
          <w:spacing w:val="-18"/>
          <w:sz w:val="20"/>
        </w:rPr>
        <w:t> </w:t>
      </w:r>
      <w:r>
        <w:rPr>
          <w:sz w:val="20"/>
        </w:rPr>
        <w:t>derecho</w:t>
      </w:r>
      <w:r>
        <w:rPr>
          <w:spacing w:val="-17"/>
          <w:sz w:val="20"/>
        </w:rPr>
        <w:t> </w:t>
      </w:r>
      <w:r>
        <w:rPr>
          <w:sz w:val="20"/>
        </w:rPr>
        <w:t>a</w:t>
      </w:r>
      <w:r>
        <w:rPr>
          <w:spacing w:val="-18"/>
          <w:sz w:val="20"/>
        </w:rPr>
        <w:t> </w:t>
      </w:r>
      <w:r>
        <w:rPr>
          <w:sz w:val="20"/>
        </w:rPr>
        <w:t>sancionar</w:t>
      </w:r>
      <w:r>
        <w:rPr>
          <w:spacing w:val="-18"/>
          <w:sz w:val="20"/>
        </w:rPr>
        <w:t> </w:t>
      </w:r>
      <w:r>
        <w:rPr>
          <w:sz w:val="20"/>
        </w:rPr>
        <w:t>en</w:t>
      </w:r>
      <w:r>
        <w:rPr>
          <w:spacing w:val="-17"/>
          <w:sz w:val="20"/>
        </w:rPr>
        <w:t> </w:t>
      </w:r>
      <w:r>
        <w:rPr>
          <w:sz w:val="20"/>
        </w:rPr>
        <w:t>el</w:t>
      </w:r>
      <w:r>
        <w:rPr>
          <w:spacing w:val="-18"/>
          <w:sz w:val="20"/>
        </w:rPr>
        <w:t> </w:t>
      </w:r>
      <w:r>
        <w:rPr>
          <w:sz w:val="20"/>
        </w:rPr>
        <w:t>contexto</w:t>
      </w:r>
      <w:r>
        <w:rPr>
          <w:spacing w:val="-17"/>
          <w:sz w:val="20"/>
        </w:rPr>
        <w:t> </w:t>
      </w:r>
      <w:r>
        <w:rPr>
          <w:sz w:val="20"/>
        </w:rPr>
        <w:t>de</w:t>
      </w:r>
      <w:r>
        <w:rPr>
          <w:spacing w:val="-18"/>
          <w:sz w:val="20"/>
        </w:rPr>
        <w:t> </w:t>
      </w:r>
      <w:r>
        <w:rPr>
          <w:sz w:val="20"/>
        </w:rPr>
        <w:t>la</w:t>
      </w:r>
      <w:r>
        <w:rPr>
          <w:spacing w:val="-17"/>
          <w:sz w:val="20"/>
        </w:rPr>
        <w:t> </w:t>
      </w:r>
      <w:r>
        <w:rPr>
          <w:sz w:val="20"/>
        </w:rPr>
        <w:t>tensión</w:t>
      </w:r>
      <w:r>
        <w:rPr>
          <w:spacing w:val="-18"/>
          <w:sz w:val="20"/>
        </w:rPr>
        <w:t> </w:t>
      </w:r>
      <w:r>
        <w:rPr>
          <w:sz w:val="20"/>
        </w:rPr>
        <w:t>entre</w:t>
      </w:r>
      <w:r>
        <w:rPr>
          <w:spacing w:val="-18"/>
          <w:sz w:val="20"/>
        </w:rPr>
        <w:t> </w:t>
      </w:r>
      <w:r>
        <w:rPr>
          <w:sz w:val="20"/>
        </w:rPr>
        <w:t>la</w:t>
      </w:r>
      <w:r>
        <w:rPr>
          <w:spacing w:val="-17"/>
          <w:sz w:val="20"/>
        </w:rPr>
        <w:t> </w:t>
      </w:r>
      <w:r>
        <w:rPr>
          <w:sz w:val="20"/>
        </w:rPr>
        <w:t>protección de</w:t>
      </w:r>
      <w:r>
        <w:rPr>
          <w:spacing w:val="-9"/>
          <w:sz w:val="20"/>
        </w:rPr>
        <w:t> </w:t>
      </w:r>
      <w:r>
        <w:rPr>
          <w:sz w:val="20"/>
        </w:rPr>
        <w:t>los</w:t>
      </w:r>
      <w:r>
        <w:rPr>
          <w:spacing w:val="-9"/>
          <w:sz w:val="20"/>
        </w:rPr>
        <w:t> </w:t>
      </w:r>
      <w:r>
        <w:rPr>
          <w:sz w:val="20"/>
        </w:rPr>
        <w:t>derechos</w:t>
      </w:r>
      <w:r>
        <w:rPr>
          <w:spacing w:val="-9"/>
          <w:sz w:val="20"/>
        </w:rPr>
        <w:t> </w:t>
      </w:r>
      <w:r>
        <w:rPr>
          <w:sz w:val="20"/>
        </w:rPr>
        <w:t>de</w:t>
      </w:r>
      <w:r>
        <w:rPr>
          <w:spacing w:val="-9"/>
          <w:sz w:val="20"/>
        </w:rPr>
        <w:t> </w:t>
      </w:r>
      <w:r>
        <w:rPr>
          <w:sz w:val="20"/>
        </w:rPr>
        <w:t>la</w:t>
      </w:r>
      <w:r>
        <w:rPr>
          <w:spacing w:val="-7"/>
          <w:sz w:val="20"/>
        </w:rPr>
        <w:t> </w:t>
      </w:r>
      <w:r>
        <w:rPr>
          <w:sz w:val="20"/>
        </w:rPr>
        <w:t>personalidad</w:t>
      </w:r>
      <w:r>
        <w:rPr>
          <w:spacing w:val="-7"/>
          <w:sz w:val="20"/>
        </w:rPr>
        <w:t> </w:t>
      </w:r>
      <w:r>
        <w:rPr>
          <w:sz w:val="20"/>
        </w:rPr>
        <w:t>(por</w:t>
      </w:r>
      <w:r>
        <w:rPr>
          <w:spacing w:val="-7"/>
          <w:sz w:val="20"/>
        </w:rPr>
        <w:t> </w:t>
      </w:r>
      <w:r>
        <w:rPr>
          <w:sz w:val="20"/>
        </w:rPr>
        <w:t>ejemplo,</w:t>
      </w:r>
      <w:r>
        <w:rPr>
          <w:spacing w:val="-8"/>
          <w:sz w:val="20"/>
        </w:rPr>
        <w:t> </w:t>
      </w:r>
      <w:r>
        <w:rPr>
          <w:sz w:val="20"/>
        </w:rPr>
        <w:t>el</w:t>
      </w:r>
      <w:r>
        <w:rPr>
          <w:spacing w:val="-8"/>
          <w:sz w:val="20"/>
        </w:rPr>
        <w:t> </w:t>
      </w:r>
      <w:r>
        <w:rPr>
          <w:sz w:val="20"/>
        </w:rPr>
        <w:t>honor)</w:t>
      </w:r>
      <w:r>
        <w:rPr>
          <w:spacing w:val="-5"/>
          <w:sz w:val="20"/>
        </w:rPr>
        <w:t> </w:t>
      </w:r>
      <w:r>
        <w:rPr>
          <w:sz w:val="20"/>
        </w:rPr>
        <w:t>y</w:t>
      </w:r>
      <w:r>
        <w:rPr>
          <w:spacing w:val="-8"/>
          <w:sz w:val="20"/>
        </w:rPr>
        <w:t> </w:t>
      </w:r>
      <w:r>
        <w:rPr>
          <w:sz w:val="20"/>
        </w:rPr>
        <w:t>la</w:t>
      </w:r>
      <w:r>
        <w:rPr>
          <w:spacing w:val="-7"/>
          <w:sz w:val="20"/>
        </w:rPr>
        <w:t> </w:t>
      </w:r>
      <w:r>
        <w:rPr>
          <w:sz w:val="20"/>
        </w:rPr>
        <w:t>libertad</w:t>
      </w:r>
      <w:r>
        <w:rPr>
          <w:spacing w:val="-5"/>
          <w:sz w:val="20"/>
        </w:rPr>
        <w:t> </w:t>
      </w:r>
      <w:r>
        <w:rPr>
          <w:sz w:val="20"/>
        </w:rPr>
        <w:t>de</w:t>
      </w:r>
      <w:r>
        <w:rPr>
          <w:spacing w:val="-9"/>
          <w:sz w:val="20"/>
        </w:rPr>
        <w:t> </w:t>
      </w:r>
      <w:r>
        <w:rPr>
          <w:sz w:val="20"/>
        </w:rPr>
        <w:t>expresión.</w:t>
      </w:r>
      <w:r>
        <w:rPr>
          <w:spacing w:val="-8"/>
          <w:sz w:val="20"/>
        </w:rPr>
        <w:t> </w:t>
      </w:r>
      <w:r>
        <w:rPr>
          <w:sz w:val="20"/>
        </w:rPr>
        <w:t>Este enfoque</w:t>
      </w:r>
      <w:r>
        <w:rPr>
          <w:spacing w:val="-4"/>
          <w:sz w:val="20"/>
        </w:rPr>
        <w:t> </w:t>
      </w:r>
      <w:r>
        <w:rPr>
          <w:sz w:val="20"/>
        </w:rPr>
        <w:t>se</w:t>
      </w:r>
      <w:r>
        <w:rPr>
          <w:spacing w:val="-5"/>
          <w:sz w:val="20"/>
        </w:rPr>
        <w:t> </w:t>
      </w:r>
      <w:r>
        <w:rPr>
          <w:sz w:val="20"/>
        </w:rPr>
        <w:t>justifica en</w:t>
      </w:r>
      <w:r>
        <w:rPr>
          <w:spacing w:val="-5"/>
          <w:sz w:val="20"/>
        </w:rPr>
        <w:t> </w:t>
      </w:r>
      <w:r>
        <w:rPr>
          <w:sz w:val="20"/>
        </w:rPr>
        <w:t>la</w:t>
      </w:r>
      <w:r>
        <w:rPr>
          <w:spacing w:val="-5"/>
          <w:sz w:val="20"/>
        </w:rPr>
        <w:t> </w:t>
      </w:r>
      <w:r>
        <w:rPr>
          <w:sz w:val="20"/>
        </w:rPr>
        <w:t>medida</w:t>
      </w:r>
      <w:r>
        <w:rPr>
          <w:spacing w:val="-3"/>
          <w:sz w:val="20"/>
        </w:rPr>
        <w:t> </w:t>
      </w:r>
      <w:r>
        <w:rPr>
          <w:sz w:val="20"/>
        </w:rPr>
        <w:t>en</w:t>
      </w:r>
      <w:r>
        <w:rPr>
          <w:spacing w:val="-5"/>
          <w:sz w:val="20"/>
        </w:rPr>
        <w:t> </w:t>
      </w:r>
      <w:r>
        <w:rPr>
          <w:sz w:val="20"/>
        </w:rPr>
        <w:t>que</w:t>
      </w:r>
      <w:r>
        <w:rPr>
          <w:spacing w:val="-7"/>
          <w:sz w:val="20"/>
        </w:rPr>
        <w:t> </w:t>
      </w:r>
      <w:r>
        <w:rPr>
          <w:sz w:val="20"/>
        </w:rPr>
        <w:t>la</w:t>
      </w:r>
      <w:r>
        <w:rPr>
          <w:spacing w:val="-3"/>
          <w:sz w:val="20"/>
        </w:rPr>
        <w:t> </w:t>
      </w:r>
      <w:r>
        <w:rPr>
          <w:sz w:val="20"/>
        </w:rPr>
        <w:t>privación</w:t>
      </w:r>
      <w:r>
        <w:rPr>
          <w:spacing w:val="-5"/>
          <w:sz w:val="20"/>
        </w:rPr>
        <w:t> </w:t>
      </w:r>
      <w:r>
        <w:rPr>
          <w:sz w:val="20"/>
        </w:rPr>
        <w:t>de</w:t>
      </w:r>
      <w:r>
        <w:rPr>
          <w:spacing w:val="-5"/>
          <w:sz w:val="20"/>
        </w:rPr>
        <w:t> </w:t>
      </w:r>
      <w:r>
        <w:rPr>
          <w:sz w:val="20"/>
        </w:rPr>
        <w:t>libertad</w:t>
      </w:r>
      <w:r>
        <w:rPr>
          <w:spacing w:val="-2"/>
          <w:sz w:val="20"/>
        </w:rPr>
        <w:t> </w:t>
      </w:r>
      <w:r>
        <w:rPr>
          <w:sz w:val="20"/>
        </w:rPr>
        <w:t>es</w:t>
      </w:r>
      <w:r>
        <w:rPr>
          <w:spacing w:val="-4"/>
          <w:sz w:val="20"/>
        </w:rPr>
        <w:t> </w:t>
      </w:r>
      <w:r>
        <w:rPr>
          <w:sz w:val="20"/>
        </w:rPr>
        <w:t>la</w:t>
      </w:r>
      <w:r>
        <w:rPr>
          <w:spacing w:val="-3"/>
          <w:sz w:val="20"/>
        </w:rPr>
        <w:t> </w:t>
      </w:r>
      <w:r>
        <w:rPr>
          <w:sz w:val="20"/>
        </w:rPr>
        <w:t>intervención estatal más grave en la esfera de libertad de un ciudadano y, por tanto, la más necesitada de </w:t>
      </w:r>
      <w:r>
        <w:rPr>
          <w:spacing w:val="-2"/>
          <w:sz w:val="20"/>
        </w:rPr>
        <w:t>legitimación</w:t>
      </w:r>
      <w:r>
        <w:rPr>
          <w:spacing w:val="-2"/>
          <w:position w:val="7"/>
          <w:sz w:val="13"/>
        </w:rPr>
        <w:t>1</w:t>
      </w:r>
      <w:r>
        <w:rPr>
          <w:spacing w:val="-2"/>
          <w:sz w:val="20"/>
        </w:rPr>
        <w:t>.</w:t>
      </w:r>
    </w:p>
    <w:p>
      <w:pPr>
        <w:pStyle w:val="BodyText"/>
      </w:pPr>
    </w:p>
    <w:p>
      <w:pPr>
        <w:pStyle w:val="ListParagraph"/>
        <w:numPr>
          <w:ilvl w:val="0"/>
          <w:numId w:val="22"/>
        </w:numPr>
        <w:tabs>
          <w:tab w:pos="809" w:val="left" w:leader="none"/>
        </w:tabs>
        <w:spacing w:line="240" w:lineRule="auto" w:before="0" w:after="0"/>
        <w:ind w:left="100" w:right="115" w:firstLine="0"/>
        <w:jc w:val="both"/>
        <w:rPr>
          <w:sz w:val="20"/>
        </w:rPr>
      </w:pPr>
      <w:r>
        <w:rPr>
          <w:sz w:val="20"/>
        </w:rPr>
        <w:t>En primer lugar, trataré de describir brevemente la evolución de la jurisprudencia de la Corte IDH en el ámbito marcado por la colisión entre el ejercicio de la libertad de expresión en el ámbito público y la protección penal de los derechos de la personalidad, especialmente del honor. Posteriormente, me esforzaré en explicar la </w:t>
      </w:r>
      <w:r>
        <w:rPr>
          <w:i/>
          <w:sz w:val="20"/>
        </w:rPr>
        <w:t>ratio </w:t>
      </w:r>
      <w:r>
        <w:rPr>
          <w:sz w:val="20"/>
        </w:rPr>
        <w:t>de esta evolución jurisprudencial, antes de entrar en las peculiaridades del caso analizado -que versa</w:t>
      </w:r>
      <w:r>
        <w:rPr>
          <w:spacing w:val="-7"/>
          <w:sz w:val="20"/>
        </w:rPr>
        <w:t> </w:t>
      </w:r>
      <w:r>
        <w:rPr>
          <w:sz w:val="20"/>
        </w:rPr>
        <w:t>sobre</w:t>
      </w:r>
      <w:r>
        <w:rPr>
          <w:spacing w:val="-8"/>
          <w:sz w:val="20"/>
        </w:rPr>
        <w:t> </w:t>
      </w:r>
      <w:r>
        <w:rPr>
          <w:sz w:val="20"/>
        </w:rPr>
        <w:t>la</w:t>
      </w:r>
      <w:r>
        <w:rPr>
          <w:spacing w:val="-8"/>
          <w:sz w:val="20"/>
        </w:rPr>
        <w:t> </w:t>
      </w:r>
      <w:r>
        <w:rPr>
          <w:sz w:val="20"/>
        </w:rPr>
        <w:t>figura</w:t>
      </w:r>
      <w:r>
        <w:rPr>
          <w:spacing w:val="-9"/>
          <w:sz w:val="20"/>
        </w:rPr>
        <w:t> </w:t>
      </w:r>
      <w:r>
        <w:rPr>
          <w:sz w:val="20"/>
        </w:rPr>
        <w:t>del</w:t>
      </w:r>
      <w:r>
        <w:rPr>
          <w:spacing w:val="-4"/>
          <w:sz w:val="20"/>
        </w:rPr>
        <w:t> </w:t>
      </w:r>
      <w:r>
        <w:rPr>
          <w:i/>
          <w:sz w:val="20"/>
        </w:rPr>
        <w:t>whistleblower</w:t>
      </w:r>
      <w:r>
        <w:rPr>
          <w:sz w:val="20"/>
        </w:rPr>
        <w:t>,</w:t>
      </w:r>
      <w:r>
        <w:rPr>
          <w:spacing w:val="-9"/>
          <w:sz w:val="20"/>
        </w:rPr>
        <w:t> </w:t>
      </w:r>
      <w:r>
        <w:rPr>
          <w:sz w:val="20"/>
        </w:rPr>
        <w:t>que</w:t>
      </w:r>
      <w:r>
        <w:rPr>
          <w:spacing w:val="-9"/>
          <w:sz w:val="20"/>
        </w:rPr>
        <w:t> </w:t>
      </w:r>
      <w:r>
        <w:rPr>
          <w:sz w:val="20"/>
        </w:rPr>
        <w:t>tanto</w:t>
      </w:r>
      <w:r>
        <w:rPr>
          <w:spacing w:val="-10"/>
          <w:sz w:val="20"/>
        </w:rPr>
        <w:t> </w:t>
      </w:r>
      <w:r>
        <w:rPr>
          <w:sz w:val="20"/>
        </w:rPr>
        <w:t>interés</w:t>
      </w:r>
      <w:r>
        <w:rPr>
          <w:spacing w:val="-9"/>
          <w:sz w:val="20"/>
        </w:rPr>
        <w:t> </w:t>
      </w:r>
      <w:r>
        <w:rPr>
          <w:sz w:val="20"/>
        </w:rPr>
        <w:t>ha</w:t>
      </w:r>
      <w:r>
        <w:rPr>
          <w:spacing w:val="-8"/>
          <w:sz w:val="20"/>
        </w:rPr>
        <w:t> </w:t>
      </w:r>
      <w:r>
        <w:rPr>
          <w:sz w:val="20"/>
        </w:rPr>
        <w:t>suscitado</w:t>
      </w:r>
      <w:r>
        <w:rPr>
          <w:spacing w:val="-8"/>
          <w:sz w:val="20"/>
        </w:rPr>
        <w:t> </w:t>
      </w:r>
      <w:r>
        <w:rPr>
          <w:sz w:val="20"/>
        </w:rPr>
        <w:t>en</w:t>
      </w:r>
      <w:r>
        <w:rPr>
          <w:spacing w:val="-8"/>
          <w:sz w:val="20"/>
        </w:rPr>
        <w:t> </w:t>
      </w:r>
      <w:r>
        <w:rPr>
          <w:sz w:val="20"/>
        </w:rPr>
        <w:t>el</w:t>
      </w:r>
      <w:r>
        <w:rPr>
          <w:spacing w:val="-8"/>
          <w:sz w:val="20"/>
        </w:rPr>
        <w:t> </w:t>
      </w:r>
      <w:r>
        <w:rPr>
          <w:sz w:val="20"/>
        </w:rPr>
        <w:t>debate</w:t>
      </w:r>
      <w:r>
        <w:rPr>
          <w:spacing w:val="-10"/>
          <w:sz w:val="20"/>
        </w:rPr>
        <w:t> </w:t>
      </w:r>
      <w:r>
        <w:rPr>
          <w:spacing w:val="-2"/>
          <w:sz w:val="20"/>
        </w:rPr>
        <w:t>global</w:t>
      </w:r>
    </w:p>
    <w:p>
      <w:pPr>
        <w:pStyle w:val="BodyText"/>
        <w:spacing w:before="2"/>
        <w:ind w:left="100" w:right="128"/>
        <w:jc w:val="both"/>
      </w:pPr>
      <w:r>
        <w:rPr/>
        <w:t>-, las cuales ofrecen oportunidad para profundizar la mencionada convicción última de la Corte IDH, en el sentido de</w:t>
      </w:r>
      <w:r>
        <w:rPr>
          <w:spacing w:val="-1"/>
        </w:rPr>
        <w:t> </w:t>
      </w:r>
      <w:r>
        <w:rPr/>
        <w:t>la protección reforzada de</w:t>
      </w:r>
      <w:r>
        <w:rPr>
          <w:spacing w:val="-1"/>
        </w:rPr>
        <w:t> </w:t>
      </w:r>
      <w:r>
        <w:rPr/>
        <w:t>la libertad de</w:t>
      </w:r>
      <w:r>
        <w:rPr>
          <w:spacing w:val="-1"/>
        </w:rPr>
        <w:t> </w:t>
      </w:r>
      <w:r>
        <w:rPr/>
        <w:t>expresión cuando se trata de un asunto de interés público.</w:t>
      </w:r>
    </w:p>
    <w:p>
      <w:pPr>
        <w:pStyle w:val="BodyText"/>
        <w:spacing w:before="11"/>
        <w:rPr>
          <w:sz w:val="19"/>
        </w:rPr>
      </w:pPr>
    </w:p>
    <w:p>
      <w:pPr>
        <w:pStyle w:val="Heading2"/>
        <w:numPr>
          <w:ilvl w:val="0"/>
          <w:numId w:val="23"/>
        </w:numPr>
        <w:tabs>
          <w:tab w:pos="458" w:val="left" w:leader="none"/>
        </w:tabs>
        <w:spacing w:line="240" w:lineRule="auto" w:before="0" w:after="0"/>
        <w:ind w:left="457" w:right="0" w:hanging="358"/>
        <w:jc w:val="both"/>
      </w:pPr>
      <w:r>
        <w:rPr/>
        <w:t>1.</w:t>
      </w:r>
      <w:r>
        <w:rPr>
          <w:spacing w:val="-4"/>
        </w:rPr>
        <w:t> </w:t>
      </w:r>
      <w:r>
        <w:rPr/>
        <w:t>La</w:t>
      </w:r>
      <w:r>
        <w:rPr>
          <w:spacing w:val="-4"/>
        </w:rPr>
        <w:t> </w:t>
      </w:r>
      <w:r>
        <w:rPr/>
        <w:t>evolución</w:t>
      </w:r>
      <w:r>
        <w:rPr>
          <w:spacing w:val="-3"/>
        </w:rPr>
        <w:t> </w:t>
      </w:r>
      <w:r>
        <w:rPr/>
        <w:t>de</w:t>
      </w:r>
      <w:r>
        <w:rPr>
          <w:spacing w:val="-4"/>
        </w:rPr>
        <w:t> </w:t>
      </w:r>
      <w:r>
        <w:rPr/>
        <w:t>la</w:t>
      </w:r>
      <w:r>
        <w:rPr>
          <w:spacing w:val="-5"/>
        </w:rPr>
        <w:t> </w:t>
      </w:r>
      <w:r>
        <w:rPr>
          <w:spacing w:val="-2"/>
        </w:rPr>
        <w:t>jurisprudencia</w:t>
      </w:r>
    </w:p>
    <w:p>
      <w:pPr>
        <w:pStyle w:val="BodyText"/>
        <w:spacing w:before="1"/>
        <w:rPr>
          <w:b/>
        </w:rPr>
      </w:pPr>
    </w:p>
    <w:p>
      <w:pPr>
        <w:pStyle w:val="ListParagraph"/>
        <w:numPr>
          <w:ilvl w:val="0"/>
          <w:numId w:val="22"/>
        </w:numPr>
        <w:tabs>
          <w:tab w:pos="809" w:val="left" w:leader="none"/>
        </w:tabs>
        <w:spacing w:line="240" w:lineRule="auto" w:before="0" w:after="0"/>
        <w:ind w:left="100" w:right="119" w:firstLine="0"/>
        <w:jc w:val="both"/>
        <w:rPr>
          <w:sz w:val="20"/>
        </w:rPr>
      </w:pPr>
      <w:r>
        <w:rPr>
          <w:sz w:val="20"/>
        </w:rPr>
        <w:t>Como</w:t>
      </w:r>
      <w:r>
        <w:rPr>
          <w:spacing w:val="-5"/>
          <w:sz w:val="20"/>
        </w:rPr>
        <w:t> </w:t>
      </w:r>
      <w:r>
        <w:rPr>
          <w:sz w:val="20"/>
        </w:rPr>
        <w:t>señalamos</w:t>
      </w:r>
      <w:r>
        <w:rPr>
          <w:spacing w:val="-4"/>
          <w:sz w:val="20"/>
        </w:rPr>
        <w:t> </w:t>
      </w:r>
      <w:r>
        <w:rPr>
          <w:sz w:val="20"/>
        </w:rPr>
        <w:t>en</w:t>
      </w:r>
      <w:r>
        <w:rPr>
          <w:spacing w:val="-6"/>
          <w:sz w:val="20"/>
        </w:rPr>
        <w:t> </w:t>
      </w:r>
      <w:r>
        <w:rPr>
          <w:sz w:val="20"/>
        </w:rPr>
        <w:t>el</w:t>
      </w:r>
      <w:r>
        <w:rPr>
          <w:spacing w:val="-5"/>
          <w:sz w:val="20"/>
        </w:rPr>
        <w:t> </w:t>
      </w:r>
      <w:r>
        <w:rPr>
          <w:sz w:val="20"/>
        </w:rPr>
        <w:t>voto</w:t>
      </w:r>
      <w:r>
        <w:rPr>
          <w:spacing w:val="-6"/>
          <w:sz w:val="20"/>
        </w:rPr>
        <w:t> </w:t>
      </w:r>
      <w:r>
        <w:rPr>
          <w:sz w:val="20"/>
        </w:rPr>
        <w:t>concurrente</w:t>
      </w:r>
      <w:r>
        <w:rPr>
          <w:spacing w:val="-7"/>
          <w:sz w:val="20"/>
        </w:rPr>
        <w:t> </w:t>
      </w:r>
      <w:r>
        <w:rPr>
          <w:sz w:val="20"/>
        </w:rPr>
        <w:t>en</w:t>
      </w:r>
      <w:r>
        <w:rPr>
          <w:spacing w:val="-4"/>
          <w:sz w:val="20"/>
        </w:rPr>
        <w:t> </w:t>
      </w:r>
      <w:r>
        <w:rPr>
          <w:sz w:val="20"/>
        </w:rPr>
        <w:t>el</w:t>
      </w:r>
      <w:r>
        <w:rPr>
          <w:spacing w:val="-4"/>
          <w:sz w:val="20"/>
        </w:rPr>
        <w:t> </w:t>
      </w:r>
      <w:r>
        <w:rPr>
          <w:sz w:val="20"/>
        </w:rPr>
        <w:t>caso</w:t>
      </w:r>
      <w:r>
        <w:rPr>
          <w:spacing w:val="-6"/>
          <w:sz w:val="20"/>
        </w:rPr>
        <w:t> </w:t>
      </w:r>
      <w:r>
        <w:rPr>
          <w:sz w:val="20"/>
        </w:rPr>
        <w:t>Baraona</w:t>
      </w:r>
      <w:r>
        <w:rPr>
          <w:spacing w:val="-7"/>
          <w:sz w:val="20"/>
        </w:rPr>
        <w:t> </w:t>
      </w:r>
      <w:r>
        <w:rPr>
          <w:sz w:val="20"/>
        </w:rPr>
        <w:t>Bray</w:t>
      </w:r>
      <w:r>
        <w:rPr>
          <w:spacing w:val="-4"/>
          <w:sz w:val="20"/>
        </w:rPr>
        <w:t> </w:t>
      </w:r>
      <w:r>
        <w:rPr>
          <w:i/>
          <w:sz w:val="20"/>
        </w:rPr>
        <w:t>Vs</w:t>
      </w:r>
      <w:r>
        <w:rPr>
          <w:sz w:val="20"/>
        </w:rPr>
        <w:t>.</w:t>
      </w:r>
      <w:r>
        <w:rPr>
          <w:spacing w:val="-6"/>
          <w:sz w:val="20"/>
        </w:rPr>
        <w:t> </w:t>
      </w:r>
      <w:r>
        <w:rPr>
          <w:sz w:val="20"/>
        </w:rPr>
        <w:t>Chile</w:t>
      </w:r>
      <w:r>
        <w:rPr>
          <w:spacing w:val="-9"/>
          <w:sz w:val="20"/>
        </w:rPr>
        <w:t> </w:t>
      </w:r>
      <w:r>
        <w:rPr>
          <w:sz w:val="20"/>
        </w:rPr>
        <w:t>(2023), la trayectoria jurisprudencial de la Corte IDH demuestra su preocupación por encontrar una solución convencionalmente adecuada a las inevitables tensiones que surgen de la interacción</w:t>
      </w:r>
      <w:r>
        <w:rPr>
          <w:spacing w:val="-17"/>
          <w:sz w:val="20"/>
        </w:rPr>
        <w:t> </w:t>
      </w:r>
      <w:r>
        <w:rPr>
          <w:sz w:val="20"/>
        </w:rPr>
        <w:t>entre</w:t>
      </w:r>
      <w:r>
        <w:rPr>
          <w:spacing w:val="-16"/>
          <w:sz w:val="20"/>
        </w:rPr>
        <w:t> </w:t>
      </w:r>
      <w:r>
        <w:rPr>
          <w:sz w:val="20"/>
        </w:rPr>
        <w:t>el</w:t>
      </w:r>
      <w:r>
        <w:rPr>
          <w:spacing w:val="-18"/>
          <w:sz w:val="20"/>
        </w:rPr>
        <w:t> </w:t>
      </w:r>
      <w:r>
        <w:rPr>
          <w:sz w:val="20"/>
        </w:rPr>
        <w:t>ejercicio</w:t>
      </w:r>
      <w:r>
        <w:rPr>
          <w:spacing w:val="-16"/>
          <w:sz w:val="20"/>
        </w:rPr>
        <w:t> </w:t>
      </w:r>
      <w:r>
        <w:rPr>
          <w:sz w:val="20"/>
        </w:rPr>
        <w:t>del</w:t>
      </w:r>
      <w:r>
        <w:rPr>
          <w:spacing w:val="-18"/>
          <w:sz w:val="20"/>
        </w:rPr>
        <w:t> </w:t>
      </w:r>
      <w:r>
        <w:rPr>
          <w:sz w:val="20"/>
        </w:rPr>
        <w:t>derecho</w:t>
      </w:r>
      <w:r>
        <w:rPr>
          <w:spacing w:val="-17"/>
          <w:sz w:val="20"/>
        </w:rPr>
        <w:t> </w:t>
      </w:r>
      <w:r>
        <w:rPr>
          <w:sz w:val="20"/>
        </w:rPr>
        <w:t>a</w:t>
      </w:r>
      <w:r>
        <w:rPr>
          <w:spacing w:val="-16"/>
          <w:sz w:val="20"/>
        </w:rPr>
        <w:t> </w:t>
      </w:r>
      <w:r>
        <w:rPr>
          <w:sz w:val="20"/>
        </w:rPr>
        <w:t>la</w:t>
      </w:r>
      <w:r>
        <w:rPr>
          <w:spacing w:val="-18"/>
          <w:sz w:val="20"/>
        </w:rPr>
        <w:t> </w:t>
      </w:r>
      <w:r>
        <w:rPr>
          <w:sz w:val="20"/>
        </w:rPr>
        <w:t>libertad</w:t>
      </w:r>
      <w:r>
        <w:rPr>
          <w:spacing w:val="-17"/>
          <w:sz w:val="20"/>
        </w:rPr>
        <w:t> </w:t>
      </w:r>
      <w:r>
        <w:rPr>
          <w:sz w:val="20"/>
        </w:rPr>
        <w:t>de</w:t>
      </w:r>
      <w:r>
        <w:rPr>
          <w:spacing w:val="-17"/>
          <w:sz w:val="20"/>
        </w:rPr>
        <w:t> </w:t>
      </w:r>
      <w:r>
        <w:rPr>
          <w:sz w:val="20"/>
        </w:rPr>
        <w:t>expresión</w:t>
      </w:r>
      <w:r>
        <w:rPr>
          <w:spacing w:val="-15"/>
          <w:sz w:val="20"/>
        </w:rPr>
        <w:t> </w:t>
      </w:r>
      <w:r>
        <w:rPr>
          <w:sz w:val="20"/>
        </w:rPr>
        <w:t>y</w:t>
      </w:r>
      <w:r>
        <w:rPr>
          <w:spacing w:val="-16"/>
          <w:sz w:val="20"/>
        </w:rPr>
        <w:t> </w:t>
      </w:r>
      <w:r>
        <w:rPr>
          <w:sz w:val="20"/>
        </w:rPr>
        <w:t>el</w:t>
      </w:r>
      <w:r>
        <w:rPr>
          <w:spacing w:val="-18"/>
          <w:sz w:val="20"/>
        </w:rPr>
        <w:t> </w:t>
      </w:r>
      <w:r>
        <w:rPr>
          <w:sz w:val="20"/>
        </w:rPr>
        <w:t>derecho</w:t>
      </w:r>
      <w:r>
        <w:rPr>
          <w:spacing w:val="-18"/>
          <w:sz w:val="20"/>
        </w:rPr>
        <w:t> </w:t>
      </w:r>
      <w:r>
        <w:rPr>
          <w:sz w:val="20"/>
        </w:rPr>
        <w:t>penal</w:t>
      </w:r>
      <w:r>
        <w:rPr>
          <w:spacing w:val="-17"/>
          <w:sz w:val="20"/>
        </w:rPr>
        <w:t> </w:t>
      </w:r>
      <w:r>
        <w:rPr>
          <w:sz w:val="20"/>
        </w:rPr>
        <w:t>como mecanismo para la protección del honor</w:t>
      </w:r>
      <w:r>
        <w:rPr>
          <w:position w:val="7"/>
          <w:sz w:val="13"/>
        </w:rPr>
        <w:t>2</w:t>
      </w:r>
      <w:r>
        <w:rPr>
          <w:sz w:val="20"/>
        </w:rPr>
        <w:t>.</w:t>
      </w:r>
    </w:p>
    <w:p>
      <w:pPr>
        <w:pStyle w:val="BodyText"/>
      </w:pPr>
    </w:p>
    <w:p>
      <w:pPr>
        <w:pStyle w:val="BodyText"/>
      </w:pPr>
    </w:p>
    <w:p>
      <w:pPr>
        <w:pStyle w:val="BodyText"/>
        <w:spacing w:before="3"/>
        <w:rPr>
          <w:sz w:val="28"/>
        </w:rPr>
      </w:pPr>
      <w:r>
        <w:rPr/>
        <w:pict>
          <v:rect style="position:absolute;margin-left:72.024002pt;margin-top:18.410273pt;width:144.020pt;height:.84003pt;mso-position-horizontal-relative:page;mso-position-vertical-relative:paragraph;z-index:-15689728;mso-wrap-distance-left:0;mso-wrap-distance-right:0" id="docshape80" filled="true" fillcolor="#000000" stroked="false">
            <v:fill type="solid"/>
            <w10:wrap type="topAndBottom"/>
          </v:rect>
        </w:pict>
      </w:r>
    </w:p>
    <w:p>
      <w:pPr>
        <w:spacing w:before="108"/>
        <w:ind w:left="100" w:right="112" w:firstLine="0"/>
        <w:jc w:val="both"/>
        <w:rPr>
          <w:sz w:val="16"/>
        </w:rPr>
      </w:pPr>
      <w:r>
        <w:rPr>
          <w:sz w:val="16"/>
          <w:vertAlign w:val="superscript"/>
        </w:rPr>
        <w:t>1</w:t>
      </w:r>
      <w:r>
        <w:rPr>
          <w:sz w:val="16"/>
          <w:vertAlign w:val="baseline"/>
        </w:rPr>
        <w:t> Sobre la singularidad de la sanción penal, cf. GRECO, Luís. Zur Singularität der Strafe – Versuch einer Standortbestimmung, </w:t>
      </w:r>
      <w:r>
        <w:rPr>
          <w:i/>
          <w:sz w:val="16"/>
          <w:vertAlign w:val="baseline"/>
        </w:rPr>
        <w:t>Zeitschrift für die gesamte Strafrechtswissenschaft</w:t>
      </w:r>
      <w:r>
        <w:rPr>
          <w:sz w:val="16"/>
          <w:vertAlign w:val="baseline"/>
        </w:rPr>
        <w:t>, vol. 135, 2023, p. 378-432; HUSAK, Douglas. The Criminal Law as Last Resort, </w:t>
      </w:r>
      <w:r>
        <w:rPr>
          <w:i/>
          <w:sz w:val="16"/>
          <w:vertAlign w:val="baseline"/>
        </w:rPr>
        <w:t>Oxford Journals of Legal Studie</w:t>
      </w:r>
      <w:r>
        <w:rPr>
          <w:sz w:val="16"/>
          <w:vertAlign w:val="baseline"/>
        </w:rPr>
        <w:t>s, vol. 24, n.2., 2004, p. 207: “The criminal</w:t>
      </w:r>
      <w:r>
        <w:rPr>
          <w:spacing w:val="-4"/>
          <w:sz w:val="16"/>
          <w:vertAlign w:val="baseline"/>
        </w:rPr>
        <w:t> </w:t>
      </w:r>
      <w:r>
        <w:rPr>
          <w:sz w:val="16"/>
          <w:vertAlign w:val="baseline"/>
        </w:rPr>
        <w:t>law</w:t>
      </w:r>
      <w:r>
        <w:rPr>
          <w:spacing w:val="-3"/>
          <w:sz w:val="16"/>
          <w:vertAlign w:val="baseline"/>
        </w:rPr>
        <w:t> </w:t>
      </w:r>
      <w:r>
        <w:rPr>
          <w:sz w:val="16"/>
          <w:vertAlign w:val="baseline"/>
        </w:rPr>
        <w:t>is</w:t>
      </w:r>
      <w:r>
        <w:rPr>
          <w:spacing w:val="-3"/>
          <w:sz w:val="16"/>
          <w:vertAlign w:val="baseline"/>
        </w:rPr>
        <w:t> </w:t>
      </w:r>
      <w:r>
        <w:rPr>
          <w:sz w:val="16"/>
          <w:vertAlign w:val="baseline"/>
        </w:rPr>
        <w:t>different</w:t>
      </w:r>
      <w:r>
        <w:rPr>
          <w:spacing w:val="-5"/>
          <w:sz w:val="16"/>
          <w:vertAlign w:val="baseline"/>
        </w:rPr>
        <w:t> </w:t>
      </w:r>
      <w:r>
        <w:rPr>
          <w:sz w:val="16"/>
          <w:vertAlign w:val="baseline"/>
        </w:rPr>
        <w:t>and</w:t>
      </w:r>
      <w:r>
        <w:rPr>
          <w:spacing w:val="-3"/>
          <w:sz w:val="16"/>
          <w:vertAlign w:val="baseline"/>
        </w:rPr>
        <w:t> </w:t>
      </w:r>
      <w:r>
        <w:rPr>
          <w:sz w:val="16"/>
          <w:vertAlign w:val="baseline"/>
        </w:rPr>
        <w:t>must</w:t>
      </w:r>
      <w:r>
        <w:rPr>
          <w:spacing w:val="-4"/>
          <w:sz w:val="16"/>
          <w:vertAlign w:val="baseline"/>
        </w:rPr>
        <w:t> </w:t>
      </w:r>
      <w:r>
        <w:rPr>
          <w:sz w:val="16"/>
          <w:vertAlign w:val="baseline"/>
        </w:rPr>
        <w:t>be</w:t>
      </w:r>
      <w:r>
        <w:rPr>
          <w:spacing w:val="-3"/>
          <w:sz w:val="16"/>
          <w:vertAlign w:val="baseline"/>
        </w:rPr>
        <w:t> </w:t>
      </w:r>
      <w:r>
        <w:rPr>
          <w:sz w:val="16"/>
          <w:vertAlign w:val="baseline"/>
        </w:rPr>
        <w:t>evaluated</w:t>
      </w:r>
      <w:r>
        <w:rPr>
          <w:spacing w:val="-3"/>
          <w:sz w:val="16"/>
          <w:vertAlign w:val="baseline"/>
        </w:rPr>
        <w:t> </w:t>
      </w:r>
      <w:r>
        <w:rPr>
          <w:sz w:val="16"/>
          <w:vertAlign w:val="baseline"/>
        </w:rPr>
        <w:t>by</w:t>
      </w:r>
      <w:r>
        <w:rPr>
          <w:spacing w:val="-3"/>
          <w:sz w:val="16"/>
          <w:vertAlign w:val="baseline"/>
        </w:rPr>
        <w:t> </w:t>
      </w:r>
      <w:r>
        <w:rPr>
          <w:sz w:val="16"/>
          <w:vertAlign w:val="baseline"/>
        </w:rPr>
        <w:t>a</w:t>
      </w:r>
      <w:r>
        <w:rPr>
          <w:spacing w:val="-4"/>
          <w:sz w:val="16"/>
          <w:vertAlign w:val="baseline"/>
        </w:rPr>
        <w:t> </w:t>
      </w:r>
      <w:r>
        <w:rPr>
          <w:sz w:val="16"/>
          <w:vertAlign w:val="baseline"/>
        </w:rPr>
        <w:t>higher</w:t>
      </w:r>
      <w:r>
        <w:rPr>
          <w:spacing w:val="-3"/>
          <w:sz w:val="16"/>
          <w:vertAlign w:val="baseline"/>
        </w:rPr>
        <w:t> </w:t>
      </w:r>
      <w:r>
        <w:rPr>
          <w:sz w:val="16"/>
          <w:vertAlign w:val="baseline"/>
        </w:rPr>
        <w:t>standard</w:t>
      </w:r>
      <w:r>
        <w:rPr>
          <w:spacing w:val="-6"/>
          <w:sz w:val="16"/>
          <w:vertAlign w:val="baseline"/>
        </w:rPr>
        <w:t> </w:t>
      </w:r>
      <w:r>
        <w:rPr>
          <w:sz w:val="16"/>
          <w:vertAlign w:val="baseline"/>
        </w:rPr>
        <w:t>of</w:t>
      </w:r>
      <w:r>
        <w:rPr>
          <w:spacing w:val="-3"/>
          <w:sz w:val="16"/>
          <w:vertAlign w:val="baseline"/>
        </w:rPr>
        <w:t> </w:t>
      </w:r>
      <w:r>
        <w:rPr>
          <w:sz w:val="16"/>
          <w:vertAlign w:val="baseline"/>
        </w:rPr>
        <w:t>justification</w:t>
      </w:r>
      <w:r>
        <w:rPr>
          <w:spacing w:val="-7"/>
          <w:sz w:val="16"/>
          <w:vertAlign w:val="baseline"/>
        </w:rPr>
        <w:t> </w:t>
      </w:r>
      <w:r>
        <w:rPr>
          <w:sz w:val="16"/>
          <w:vertAlign w:val="baseline"/>
        </w:rPr>
        <w:t>because</w:t>
      </w:r>
      <w:r>
        <w:rPr>
          <w:spacing w:val="-3"/>
          <w:sz w:val="16"/>
          <w:vertAlign w:val="baseline"/>
        </w:rPr>
        <w:t> </w:t>
      </w:r>
      <w:r>
        <w:rPr>
          <w:sz w:val="16"/>
          <w:vertAlign w:val="baseline"/>
        </w:rPr>
        <w:t>it</w:t>
      </w:r>
      <w:r>
        <w:rPr>
          <w:spacing w:val="-5"/>
          <w:sz w:val="16"/>
          <w:vertAlign w:val="baseline"/>
        </w:rPr>
        <w:t> </w:t>
      </w:r>
      <w:r>
        <w:rPr>
          <w:sz w:val="16"/>
          <w:vertAlign w:val="baseline"/>
        </w:rPr>
        <w:t>burdens</w:t>
      </w:r>
      <w:r>
        <w:rPr>
          <w:spacing w:val="-3"/>
          <w:sz w:val="16"/>
          <w:vertAlign w:val="baseline"/>
        </w:rPr>
        <w:t> </w:t>
      </w:r>
      <w:r>
        <w:rPr>
          <w:sz w:val="16"/>
          <w:vertAlign w:val="baseline"/>
        </w:rPr>
        <w:t>interests not implicated when other modes of social control are employed”.</w:t>
      </w:r>
    </w:p>
    <w:p>
      <w:pPr>
        <w:spacing w:before="0"/>
        <w:ind w:left="100" w:right="116" w:firstLine="0"/>
        <w:jc w:val="both"/>
        <w:rPr>
          <w:sz w:val="16"/>
        </w:rPr>
      </w:pPr>
      <w:r>
        <w:rPr>
          <w:sz w:val="16"/>
          <w:vertAlign w:val="superscript"/>
        </w:rPr>
        <w:t>2</w:t>
      </w:r>
      <w:r>
        <w:rPr>
          <w:sz w:val="16"/>
          <w:vertAlign w:val="baseline"/>
        </w:rPr>
        <w:t> Corte IDH. Caso Baraona Bray Vs. Chile. Excepciones Preliminares, Fondo, Reparaciones y Costas. Sentencia de 24 de noviembre de 2022. Serie C No. 481. Voto concurrente de los Jueces Ricardo C. Pérez Manrique, Eduardo Ferrer Mac-Gregor Poisot y Rodrigo Mudrovitsch, párr. 27.</w:t>
      </w:r>
    </w:p>
    <w:p>
      <w:pPr>
        <w:spacing w:after="0"/>
        <w:jc w:val="both"/>
        <w:rPr>
          <w:sz w:val="16"/>
        </w:rPr>
        <w:sectPr>
          <w:footerReference w:type="default" r:id="rId29"/>
          <w:pgSz w:w="11910" w:h="16840"/>
          <w:pgMar w:footer="0" w:header="0" w:top="1340" w:bottom="280" w:left="1340" w:right="1320"/>
        </w:sectPr>
      </w:pPr>
    </w:p>
    <w:p>
      <w:pPr>
        <w:pStyle w:val="ListParagraph"/>
        <w:numPr>
          <w:ilvl w:val="0"/>
          <w:numId w:val="22"/>
        </w:numPr>
        <w:tabs>
          <w:tab w:pos="809" w:val="left" w:leader="none"/>
        </w:tabs>
        <w:spacing w:line="240" w:lineRule="auto" w:before="82" w:after="0"/>
        <w:ind w:left="100" w:right="115" w:firstLine="0"/>
        <w:jc w:val="both"/>
        <w:rPr>
          <w:sz w:val="20"/>
        </w:rPr>
      </w:pPr>
      <w:r>
        <w:rPr>
          <w:sz w:val="20"/>
        </w:rPr>
        <w:t>Esta preocupación significa también reconocer la dificultad de armonizar estos temas</w:t>
      </w:r>
      <w:r>
        <w:rPr>
          <w:spacing w:val="-9"/>
          <w:sz w:val="20"/>
        </w:rPr>
        <w:t> </w:t>
      </w:r>
      <w:r>
        <w:rPr>
          <w:sz w:val="20"/>
        </w:rPr>
        <w:t>y</w:t>
      </w:r>
      <w:r>
        <w:rPr>
          <w:spacing w:val="-11"/>
          <w:sz w:val="20"/>
        </w:rPr>
        <w:t> </w:t>
      </w:r>
      <w:r>
        <w:rPr>
          <w:sz w:val="20"/>
        </w:rPr>
        <w:t>buscar</w:t>
      </w:r>
      <w:r>
        <w:rPr>
          <w:spacing w:val="-10"/>
          <w:sz w:val="20"/>
        </w:rPr>
        <w:t> </w:t>
      </w:r>
      <w:r>
        <w:rPr>
          <w:sz w:val="20"/>
        </w:rPr>
        <w:t>soluciones</w:t>
      </w:r>
      <w:r>
        <w:rPr>
          <w:spacing w:val="-9"/>
          <w:sz w:val="20"/>
        </w:rPr>
        <w:t> </w:t>
      </w:r>
      <w:r>
        <w:rPr>
          <w:sz w:val="20"/>
        </w:rPr>
        <w:t>en</w:t>
      </w:r>
      <w:r>
        <w:rPr>
          <w:spacing w:val="-7"/>
          <w:sz w:val="20"/>
        </w:rPr>
        <w:t> </w:t>
      </w:r>
      <w:r>
        <w:rPr>
          <w:sz w:val="20"/>
        </w:rPr>
        <w:t>el</w:t>
      </w:r>
      <w:r>
        <w:rPr>
          <w:spacing w:val="-10"/>
          <w:sz w:val="20"/>
        </w:rPr>
        <w:t> </w:t>
      </w:r>
      <w:r>
        <w:rPr>
          <w:sz w:val="20"/>
        </w:rPr>
        <w:t>marco</w:t>
      </w:r>
      <w:r>
        <w:rPr>
          <w:spacing w:val="-11"/>
          <w:sz w:val="20"/>
        </w:rPr>
        <w:t> </w:t>
      </w:r>
      <w:r>
        <w:rPr>
          <w:sz w:val="20"/>
        </w:rPr>
        <w:t>de</w:t>
      </w:r>
      <w:r>
        <w:rPr>
          <w:spacing w:val="-12"/>
          <w:sz w:val="20"/>
        </w:rPr>
        <w:t> </w:t>
      </w:r>
      <w:r>
        <w:rPr>
          <w:sz w:val="20"/>
        </w:rPr>
        <w:t>la</w:t>
      </w:r>
      <w:r>
        <w:rPr>
          <w:spacing w:val="-8"/>
          <w:sz w:val="20"/>
        </w:rPr>
        <w:t> </w:t>
      </w:r>
      <w:r>
        <w:rPr>
          <w:sz w:val="20"/>
        </w:rPr>
        <w:t>Convención,</w:t>
      </w:r>
      <w:r>
        <w:rPr>
          <w:spacing w:val="-11"/>
          <w:sz w:val="20"/>
        </w:rPr>
        <w:t> </w:t>
      </w:r>
      <w:r>
        <w:rPr>
          <w:sz w:val="20"/>
        </w:rPr>
        <w:t>a</w:t>
      </w:r>
      <w:r>
        <w:rPr>
          <w:spacing w:val="-10"/>
          <w:sz w:val="20"/>
        </w:rPr>
        <w:t> </w:t>
      </w:r>
      <w:r>
        <w:rPr>
          <w:sz w:val="20"/>
        </w:rPr>
        <w:t>la</w:t>
      </w:r>
      <w:r>
        <w:rPr>
          <w:spacing w:val="-8"/>
          <w:sz w:val="20"/>
        </w:rPr>
        <w:t> </w:t>
      </w:r>
      <w:r>
        <w:rPr>
          <w:sz w:val="20"/>
        </w:rPr>
        <w:t>luz</w:t>
      </w:r>
      <w:r>
        <w:rPr>
          <w:spacing w:val="-10"/>
          <w:sz w:val="20"/>
        </w:rPr>
        <w:t> </w:t>
      </w:r>
      <w:r>
        <w:rPr>
          <w:sz w:val="20"/>
        </w:rPr>
        <w:t>del</w:t>
      </w:r>
      <w:r>
        <w:rPr>
          <w:spacing w:val="-10"/>
          <w:sz w:val="20"/>
        </w:rPr>
        <w:t> </w:t>
      </w:r>
      <w:r>
        <w:rPr>
          <w:sz w:val="20"/>
        </w:rPr>
        <w:t>principio</w:t>
      </w:r>
      <w:r>
        <w:rPr>
          <w:spacing w:val="-3"/>
          <w:sz w:val="20"/>
        </w:rPr>
        <w:t> </w:t>
      </w:r>
      <w:r>
        <w:rPr>
          <w:i/>
          <w:sz w:val="20"/>
        </w:rPr>
        <w:t>pro</w:t>
      </w:r>
      <w:r>
        <w:rPr>
          <w:i/>
          <w:spacing w:val="-9"/>
          <w:sz w:val="20"/>
        </w:rPr>
        <w:t> </w:t>
      </w:r>
      <w:r>
        <w:rPr>
          <w:i/>
          <w:sz w:val="20"/>
        </w:rPr>
        <w:t>homine</w:t>
      </w:r>
      <w:r>
        <w:rPr>
          <w:sz w:val="20"/>
        </w:rPr>
        <w:t>, que contribuyan a incrementar la protección de los derechos humanos en el continente americano. En este camino, es natural que los avances sean a veces graduales, pero siempre</w:t>
      </w:r>
      <w:r>
        <w:rPr>
          <w:spacing w:val="-5"/>
          <w:sz w:val="20"/>
        </w:rPr>
        <w:t> </w:t>
      </w:r>
      <w:r>
        <w:rPr>
          <w:sz w:val="20"/>
        </w:rPr>
        <w:t>guiados</w:t>
      </w:r>
      <w:r>
        <w:rPr>
          <w:spacing w:val="-5"/>
          <w:sz w:val="20"/>
        </w:rPr>
        <w:t> </w:t>
      </w:r>
      <w:r>
        <w:rPr>
          <w:sz w:val="20"/>
        </w:rPr>
        <w:t>por</w:t>
      </w:r>
      <w:r>
        <w:rPr>
          <w:spacing w:val="-5"/>
          <w:sz w:val="20"/>
        </w:rPr>
        <w:t> </w:t>
      </w:r>
      <w:r>
        <w:rPr>
          <w:sz w:val="20"/>
        </w:rPr>
        <w:t>la</w:t>
      </w:r>
      <w:r>
        <w:rPr>
          <w:spacing w:val="-2"/>
          <w:sz w:val="20"/>
        </w:rPr>
        <w:t> </w:t>
      </w:r>
      <w:r>
        <w:rPr>
          <w:sz w:val="20"/>
        </w:rPr>
        <w:t>misma</w:t>
      </w:r>
      <w:r>
        <w:rPr>
          <w:spacing w:val="-5"/>
          <w:sz w:val="20"/>
        </w:rPr>
        <w:t> </w:t>
      </w:r>
      <w:r>
        <w:rPr>
          <w:sz w:val="20"/>
        </w:rPr>
        <w:t>dirección.</w:t>
      </w:r>
      <w:r>
        <w:rPr>
          <w:spacing w:val="-5"/>
          <w:sz w:val="20"/>
        </w:rPr>
        <w:t> </w:t>
      </w:r>
      <w:r>
        <w:rPr>
          <w:sz w:val="20"/>
        </w:rPr>
        <w:t>Por</w:t>
      </w:r>
      <w:r>
        <w:rPr>
          <w:spacing w:val="-3"/>
          <w:sz w:val="20"/>
        </w:rPr>
        <w:t> </w:t>
      </w:r>
      <w:r>
        <w:rPr>
          <w:sz w:val="20"/>
        </w:rPr>
        <w:t>ello,</w:t>
      </w:r>
      <w:r>
        <w:rPr>
          <w:spacing w:val="-5"/>
          <w:sz w:val="20"/>
        </w:rPr>
        <w:t> </w:t>
      </w:r>
      <w:r>
        <w:rPr>
          <w:sz w:val="20"/>
        </w:rPr>
        <w:t>a</w:t>
      </w:r>
      <w:r>
        <w:rPr>
          <w:spacing w:val="-3"/>
          <w:sz w:val="20"/>
        </w:rPr>
        <w:t> </w:t>
      </w:r>
      <w:r>
        <w:rPr>
          <w:sz w:val="20"/>
        </w:rPr>
        <w:t>continuación,</w:t>
      </w:r>
      <w:r>
        <w:rPr>
          <w:spacing w:val="-3"/>
          <w:sz w:val="20"/>
        </w:rPr>
        <w:t> </w:t>
      </w:r>
      <w:r>
        <w:rPr>
          <w:sz w:val="20"/>
        </w:rPr>
        <w:t>repasaré</w:t>
      </w:r>
      <w:r>
        <w:rPr>
          <w:spacing w:val="-5"/>
          <w:sz w:val="20"/>
        </w:rPr>
        <w:t> </w:t>
      </w:r>
      <w:r>
        <w:rPr>
          <w:sz w:val="20"/>
        </w:rPr>
        <w:t>brevemente el </w:t>
      </w:r>
      <w:r>
        <w:rPr>
          <w:w w:val="95"/>
          <w:sz w:val="20"/>
        </w:rPr>
        <w:t>contexto histórico de la aproximación de la Corte IDH a la previsión y aplicación de medidas </w:t>
      </w:r>
      <w:r>
        <w:rPr>
          <w:sz w:val="20"/>
        </w:rPr>
        <w:t>de naturaleza penal como instrumentos para restringir el derecho a la libertad de expresión</w:t>
      </w:r>
      <w:r>
        <w:rPr>
          <w:position w:val="7"/>
          <w:sz w:val="13"/>
        </w:rPr>
        <w:t>3</w:t>
      </w:r>
      <w:r>
        <w:rPr>
          <w:sz w:val="20"/>
        </w:rPr>
        <w:t>, para luego detallar los desarrollos recientes de esta trayectoria que resultan relevantes para el caso en cuestión.</w:t>
      </w:r>
    </w:p>
    <w:p>
      <w:pPr>
        <w:pStyle w:val="BodyText"/>
        <w:spacing w:before="1"/>
      </w:pPr>
    </w:p>
    <w:p>
      <w:pPr>
        <w:pStyle w:val="ListParagraph"/>
        <w:numPr>
          <w:ilvl w:val="0"/>
          <w:numId w:val="22"/>
        </w:numPr>
        <w:tabs>
          <w:tab w:pos="809" w:val="left" w:leader="none"/>
        </w:tabs>
        <w:spacing w:line="240" w:lineRule="auto" w:before="0" w:after="0"/>
        <w:ind w:left="100" w:right="116" w:firstLine="0"/>
        <w:jc w:val="both"/>
        <w:rPr>
          <w:sz w:val="20"/>
        </w:rPr>
      </w:pPr>
      <w:r>
        <w:rPr>
          <w:sz w:val="20"/>
        </w:rPr>
        <w:t>En su Opinión Consultiva nº 05 (1985), la Corte IDH tuvo la primera oportunidad de explayarse sobre el contenido del derecho a la libertad de expresión previsto en el artículo 13 de la Convención y, entre sus consideraciones primordiales, expresó su providencial</w:t>
      </w:r>
      <w:r>
        <w:rPr>
          <w:spacing w:val="-18"/>
          <w:sz w:val="20"/>
        </w:rPr>
        <w:t> </w:t>
      </w:r>
      <w:r>
        <w:rPr>
          <w:sz w:val="20"/>
        </w:rPr>
        <w:t>preocupación</w:t>
      </w:r>
      <w:r>
        <w:rPr>
          <w:spacing w:val="-18"/>
          <w:sz w:val="20"/>
        </w:rPr>
        <w:t> </w:t>
      </w:r>
      <w:r>
        <w:rPr>
          <w:sz w:val="20"/>
        </w:rPr>
        <w:t>por</w:t>
      </w:r>
      <w:r>
        <w:rPr>
          <w:spacing w:val="-17"/>
          <w:sz w:val="20"/>
        </w:rPr>
        <w:t> </w:t>
      </w:r>
      <w:r>
        <w:rPr>
          <w:sz w:val="20"/>
        </w:rPr>
        <w:t>la</w:t>
      </w:r>
      <w:r>
        <w:rPr>
          <w:spacing w:val="-18"/>
          <w:sz w:val="20"/>
        </w:rPr>
        <w:t> </w:t>
      </w:r>
      <w:r>
        <w:rPr>
          <w:sz w:val="20"/>
        </w:rPr>
        <w:t>posibilidad</w:t>
      </w:r>
      <w:r>
        <w:rPr>
          <w:spacing w:val="-17"/>
          <w:sz w:val="20"/>
        </w:rPr>
        <w:t> </w:t>
      </w:r>
      <w:r>
        <w:rPr>
          <w:sz w:val="20"/>
        </w:rPr>
        <w:t>de</w:t>
      </w:r>
      <w:r>
        <w:rPr>
          <w:spacing w:val="-18"/>
          <w:sz w:val="20"/>
        </w:rPr>
        <w:t> </w:t>
      </w:r>
      <w:r>
        <w:rPr>
          <w:sz w:val="20"/>
        </w:rPr>
        <w:t>que</w:t>
      </w:r>
      <w:r>
        <w:rPr>
          <w:spacing w:val="-18"/>
          <w:sz w:val="20"/>
        </w:rPr>
        <w:t> </w:t>
      </w:r>
      <w:r>
        <w:rPr>
          <w:sz w:val="20"/>
        </w:rPr>
        <w:t>responsabilizar</w:t>
      </w:r>
      <w:r>
        <w:rPr>
          <w:spacing w:val="-17"/>
          <w:sz w:val="20"/>
        </w:rPr>
        <w:t> </w:t>
      </w:r>
      <w:r>
        <w:rPr>
          <w:sz w:val="20"/>
        </w:rPr>
        <w:t>a</w:t>
      </w:r>
      <w:r>
        <w:rPr>
          <w:spacing w:val="-18"/>
          <w:sz w:val="20"/>
        </w:rPr>
        <w:t> </w:t>
      </w:r>
      <w:r>
        <w:rPr>
          <w:sz w:val="20"/>
        </w:rPr>
        <w:t>los</w:t>
      </w:r>
      <w:r>
        <w:rPr>
          <w:spacing w:val="-17"/>
          <w:sz w:val="20"/>
        </w:rPr>
        <w:t> </w:t>
      </w:r>
      <w:r>
        <w:rPr>
          <w:sz w:val="20"/>
        </w:rPr>
        <w:t>individuos</w:t>
      </w:r>
      <w:r>
        <w:rPr>
          <w:spacing w:val="-18"/>
          <w:sz w:val="20"/>
        </w:rPr>
        <w:t> </w:t>
      </w:r>
      <w:r>
        <w:rPr>
          <w:sz w:val="20"/>
        </w:rPr>
        <w:t>-incluso en el ámbito penal- por la difusión de informaciones e ideas fuera incompatible con la Convención</w:t>
      </w:r>
      <w:r>
        <w:rPr>
          <w:position w:val="7"/>
          <w:sz w:val="13"/>
        </w:rPr>
        <w:t>4</w:t>
      </w:r>
      <w:r>
        <w:rPr>
          <w:sz w:val="20"/>
        </w:rPr>
        <w:t>. Como ya dije en una ocasión anterior, "aunque de forma embrionaria, el dictamen consultivo constituyó un paso importante para establecer algunas de las primeras</w:t>
      </w:r>
      <w:r>
        <w:rPr>
          <w:spacing w:val="-10"/>
          <w:sz w:val="20"/>
        </w:rPr>
        <w:t> </w:t>
      </w:r>
      <w:r>
        <w:rPr>
          <w:sz w:val="20"/>
        </w:rPr>
        <w:t>advertencias</w:t>
      </w:r>
      <w:r>
        <w:rPr>
          <w:spacing w:val="-13"/>
          <w:sz w:val="20"/>
        </w:rPr>
        <w:t> </w:t>
      </w:r>
      <w:r>
        <w:rPr>
          <w:sz w:val="20"/>
        </w:rPr>
        <w:t>al</w:t>
      </w:r>
      <w:r>
        <w:rPr>
          <w:spacing w:val="-13"/>
          <w:sz w:val="20"/>
        </w:rPr>
        <w:t> </w:t>
      </w:r>
      <w:r>
        <w:rPr>
          <w:sz w:val="20"/>
        </w:rPr>
        <w:t>uso</w:t>
      </w:r>
      <w:r>
        <w:rPr>
          <w:spacing w:val="-12"/>
          <w:sz w:val="20"/>
        </w:rPr>
        <w:t> </w:t>
      </w:r>
      <w:r>
        <w:rPr>
          <w:sz w:val="20"/>
        </w:rPr>
        <w:t>expansivo</w:t>
      </w:r>
      <w:r>
        <w:rPr>
          <w:spacing w:val="-12"/>
          <w:sz w:val="20"/>
        </w:rPr>
        <w:t> </w:t>
      </w:r>
      <w:r>
        <w:rPr>
          <w:sz w:val="20"/>
        </w:rPr>
        <w:t>del</w:t>
      </w:r>
      <w:r>
        <w:rPr>
          <w:spacing w:val="-13"/>
          <w:sz w:val="20"/>
        </w:rPr>
        <w:t> </w:t>
      </w:r>
      <w:r>
        <w:rPr>
          <w:sz w:val="20"/>
        </w:rPr>
        <w:t>derecho</w:t>
      </w:r>
      <w:r>
        <w:rPr>
          <w:spacing w:val="-13"/>
          <w:sz w:val="20"/>
        </w:rPr>
        <w:t> </w:t>
      </w:r>
      <w:r>
        <w:rPr>
          <w:sz w:val="20"/>
        </w:rPr>
        <w:t>penal</w:t>
      </w:r>
      <w:r>
        <w:rPr>
          <w:spacing w:val="-12"/>
          <w:sz w:val="20"/>
        </w:rPr>
        <w:t> </w:t>
      </w:r>
      <w:r>
        <w:rPr>
          <w:sz w:val="20"/>
        </w:rPr>
        <w:t>en</w:t>
      </w:r>
      <w:r>
        <w:rPr>
          <w:spacing w:val="-9"/>
          <w:sz w:val="20"/>
        </w:rPr>
        <w:t> </w:t>
      </w:r>
      <w:r>
        <w:rPr>
          <w:sz w:val="20"/>
        </w:rPr>
        <w:t>el</w:t>
      </w:r>
      <w:r>
        <w:rPr>
          <w:spacing w:val="-13"/>
          <w:sz w:val="20"/>
        </w:rPr>
        <w:t> </w:t>
      </w:r>
      <w:r>
        <w:rPr>
          <w:sz w:val="20"/>
        </w:rPr>
        <w:t>ámbito</w:t>
      </w:r>
      <w:r>
        <w:rPr>
          <w:spacing w:val="-14"/>
          <w:sz w:val="20"/>
        </w:rPr>
        <w:t> </w:t>
      </w:r>
      <w:r>
        <w:rPr>
          <w:sz w:val="20"/>
        </w:rPr>
        <w:t>de</w:t>
      </w:r>
      <w:r>
        <w:rPr>
          <w:spacing w:val="-14"/>
          <w:sz w:val="20"/>
        </w:rPr>
        <w:t> </w:t>
      </w:r>
      <w:r>
        <w:rPr>
          <w:sz w:val="20"/>
        </w:rPr>
        <w:t>la</w:t>
      </w:r>
      <w:r>
        <w:rPr>
          <w:spacing w:val="-10"/>
          <w:sz w:val="20"/>
        </w:rPr>
        <w:t> </w:t>
      </w:r>
      <w:r>
        <w:rPr>
          <w:sz w:val="20"/>
        </w:rPr>
        <w:t>comunicación </w:t>
      </w:r>
      <w:r>
        <w:rPr>
          <w:spacing w:val="-2"/>
          <w:sz w:val="20"/>
        </w:rPr>
        <w:t>pública”</w:t>
      </w:r>
      <w:r>
        <w:rPr>
          <w:spacing w:val="-2"/>
          <w:position w:val="7"/>
          <w:sz w:val="13"/>
        </w:rPr>
        <w:t>5</w:t>
      </w:r>
      <w:r>
        <w:rPr>
          <w:spacing w:val="-2"/>
          <w:sz w:val="20"/>
        </w:rPr>
        <w:t>.</w:t>
      </w:r>
    </w:p>
    <w:p>
      <w:pPr>
        <w:pStyle w:val="BodyText"/>
        <w:spacing w:before="1"/>
      </w:pPr>
    </w:p>
    <w:p>
      <w:pPr>
        <w:pStyle w:val="ListParagraph"/>
        <w:numPr>
          <w:ilvl w:val="0"/>
          <w:numId w:val="22"/>
        </w:numPr>
        <w:tabs>
          <w:tab w:pos="809" w:val="left" w:leader="none"/>
        </w:tabs>
        <w:spacing w:line="240" w:lineRule="auto" w:before="0" w:after="0"/>
        <w:ind w:left="100" w:right="119" w:firstLine="0"/>
        <w:jc w:val="both"/>
        <w:rPr>
          <w:sz w:val="20"/>
        </w:rPr>
      </w:pPr>
      <w:r>
        <w:rPr>
          <w:sz w:val="20"/>
        </w:rPr>
        <w:t>La</w:t>
      </w:r>
      <w:r>
        <w:rPr>
          <w:spacing w:val="-7"/>
          <w:sz w:val="20"/>
        </w:rPr>
        <w:t> </w:t>
      </w:r>
      <w:r>
        <w:rPr>
          <w:sz w:val="20"/>
        </w:rPr>
        <w:t>cuestión</w:t>
      </w:r>
      <w:r>
        <w:rPr>
          <w:spacing w:val="-6"/>
          <w:sz w:val="20"/>
        </w:rPr>
        <w:t> </w:t>
      </w:r>
      <w:r>
        <w:rPr>
          <w:sz w:val="20"/>
        </w:rPr>
        <w:t>de</w:t>
      </w:r>
      <w:r>
        <w:rPr>
          <w:spacing w:val="-8"/>
          <w:sz w:val="20"/>
        </w:rPr>
        <w:t> </w:t>
      </w:r>
      <w:r>
        <w:rPr>
          <w:sz w:val="20"/>
        </w:rPr>
        <w:t>los</w:t>
      </w:r>
      <w:r>
        <w:rPr>
          <w:spacing w:val="-7"/>
          <w:sz w:val="20"/>
        </w:rPr>
        <w:t> </w:t>
      </w:r>
      <w:r>
        <w:rPr>
          <w:sz w:val="20"/>
        </w:rPr>
        <w:t>límites</w:t>
      </w:r>
      <w:r>
        <w:rPr>
          <w:spacing w:val="-7"/>
          <w:sz w:val="20"/>
        </w:rPr>
        <w:t> </w:t>
      </w:r>
      <w:r>
        <w:rPr>
          <w:sz w:val="20"/>
        </w:rPr>
        <w:t>de</w:t>
      </w:r>
      <w:r>
        <w:rPr>
          <w:spacing w:val="-8"/>
          <w:sz w:val="20"/>
        </w:rPr>
        <w:t> </w:t>
      </w:r>
      <w:r>
        <w:rPr>
          <w:sz w:val="20"/>
        </w:rPr>
        <w:t>la</w:t>
      </w:r>
      <w:r>
        <w:rPr>
          <w:spacing w:val="-6"/>
          <w:sz w:val="20"/>
        </w:rPr>
        <w:t> </w:t>
      </w:r>
      <w:r>
        <w:rPr>
          <w:sz w:val="20"/>
        </w:rPr>
        <w:t>protección</w:t>
      </w:r>
      <w:r>
        <w:rPr>
          <w:spacing w:val="-6"/>
          <w:sz w:val="20"/>
        </w:rPr>
        <w:t> </w:t>
      </w:r>
      <w:r>
        <w:rPr>
          <w:sz w:val="20"/>
        </w:rPr>
        <w:t>del</w:t>
      </w:r>
      <w:r>
        <w:rPr>
          <w:spacing w:val="-6"/>
          <w:sz w:val="20"/>
        </w:rPr>
        <w:t> </w:t>
      </w:r>
      <w:r>
        <w:rPr>
          <w:sz w:val="20"/>
        </w:rPr>
        <w:t>honor</w:t>
      </w:r>
      <w:r>
        <w:rPr>
          <w:spacing w:val="-8"/>
          <w:sz w:val="20"/>
        </w:rPr>
        <w:t> </w:t>
      </w:r>
      <w:r>
        <w:rPr>
          <w:sz w:val="20"/>
        </w:rPr>
        <w:t>en</w:t>
      </w:r>
      <w:r>
        <w:rPr>
          <w:spacing w:val="-3"/>
          <w:sz w:val="20"/>
        </w:rPr>
        <w:t> </w:t>
      </w:r>
      <w:r>
        <w:rPr>
          <w:sz w:val="20"/>
        </w:rPr>
        <w:t>relación</w:t>
      </w:r>
      <w:r>
        <w:rPr>
          <w:spacing w:val="-6"/>
          <w:sz w:val="20"/>
        </w:rPr>
        <w:t> </w:t>
      </w:r>
      <w:r>
        <w:rPr>
          <w:sz w:val="20"/>
        </w:rPr>
        <w:t>con</w:t>
      </w:r>
      <w:r>
        <w:rPr>
          <w:spacing w:val="-6"/>
          <w:sz w:val="20"/>
        </w:rPr>
        <w:t> </w:t>
      </w:r>
      <w:r>
        <w:rPr>
          <w:sz w:val="20"/>
        </w:rPr>
        <w:t>el</w:t>
      </w:r>
      <w:r>
        <w:rPr>
          <w:spacing w:val="-6"/>
          <w:sz w:val="20"/>
        </w:rPr>
        <w:t> </w:t>
      </w:r>
      <w:r>
        <w:rPr>
          <w:sz w:val="20"/>
        </w:rPr>
        <w:t>derecho</w:t>
      </w:r>
      <w:r>
        <w:rPr>
          <w:spacing w:val="-8"/>
          <w:sz w:val="20"/>
        </w:rPr>
        <w:t> </w:t>
      </w:r>
      <w:r>
        <w:rPr>
          <w:sz w:val="20"/>
        </w:rPr>
        <w:t>a</w:t>
      </w:r>
      <w:r>
        <w:rPr>
          <w:spacing w:val="-6"/>
          <w:sz w:val="20"/>
        </w:rPr>
        <w:t> </w:t>
      </w:r>
      <w:r>
        <w:rPr>
          <w:sz w:val="20"/>
        </w:rPr>
        <w:t>la libertad de expresión se planteó más concretamente en el caso </w:t>
      </w:r>
      <w:r>
        <w:rPr>
          <w:i/>
          <w:sz w:val="20"/>
        </w:rPr>
        <w:t>Herrera Ulloa Vs. Costa</w:t>
      </w:r>
      <w:r>
        <w:rPr>
          <w:i/>
          <w:sz w:val="20"/>
        </w:rPr>
        <w:t> Rica </w:t>
      </w:r>
      <w:r>
        <w:rPr>
          <w:sz w:val="20"/>
        </w:rPr>
        <w:t>(2004). En este caso, se pidió a la Corte IDH que examinara la convencionalidad de la sanción penal impuesta a un periodista que</w:t>
      </w:r>
      <w:r>
        <w:rPr>
          <w:spacing w:val="-1"/>
          <w:sz w:val="20"/>
        </w:rPr>
        <w:t> </w:t>
      </w:r>
      <w:r>
        <w:rPr>
          <w:sz w:val="20"/>
        </w:rPr>
        <w:t>había reproducido</w:t>
      </w:r>
      <w:r>
        <w:rPr>
          <w:spacing w:val="-1"/>
          <w:sz w:val="20"/>
        </w:rPr>
        <w:t> </w:t>
      </w:r>
      <w:r>
        <w:rPr>
          <w:sz w:val="20"/>
        </w:rPr>
        <w:t>información relacionada con supuestos actos ilícitos atribuidos a un agente diplomático</w:t>
      </w:r>
      <w:r>
        <w:rPr>
          <w:i/>
          <w:position w:val="7"/>
          <w:sz w:val="13"/>
        </w:rPr>
        <w:t>6</w:t>
      </w:r>
      <w:r>
        <w:rPr>
          <w:sz w:val="20"/>
        </w:rPr>
        <w:t>. El caso representó una importante oportunidad para que la Corte IDH profundizara en el concepto de interés público</w:t>
      </w:r>
      <w:r>
        <w:rPr>
          <w:spacing w:val="-13"/>
          <w:sz w:val="20"/>
        </w:rPr>
        <w:t> </w:t>
      </w:r>
      <w:r>
        <w:rPr>
          <w:sz w:val="20"/>
        </w:rPr>
        <w:t>como</w:t>
      </w:r>
      <w:r>
        <w:rPr>
          <w:spacing w:val="-12"/>
          <w:sz w:val="20"/>
        </w:rPr>
        <w:t> </w:t>
      </w:r>
      <w:r>
        <w:rPr>
          <w:sz w:val="20"/>
        </w:rPr>
        <w:t>parámetro</w:t>
      </w:r>
      <w:r>
        <w:rPr>
          <w:spacing w:val="-10"/>
          <w:sz w:val="20"/>
        </w:rPr>
        <w:t> </w:t>
      </w:r>
      <w:r>
        <w:rPr>
          <w:sz w:val="20"/>
        </w:rPr>
        <w:t>en</w:t>
      </w:r>
      <w:r>
        <w:rPr>
          <w:spacing w:val="-10"/>
          <w:sz w:val="20"/>
        </w:rPr>
        <w:t> </w:t>
      </w:r>
      <w:r>
        <w:rPr>
          <w:sz w:val="20"/>
        </w:rPr>
        <w:t>la</w:t>
      </w:r>
      <w:r>
        <w:rPr>
          <w:spacing w:val="-11"/>
          <w:sz w:val="20"/>
        </w:rPr>
        <w:t> </w:t>
      </w:r>
      <w:r>
        <w:rPr>
          <w:sz w:val="20"/>
        </w:rPr>
        <w:t>evaluación</w:t>
      </w:r>
      <w:r>
        <w:rPr>
          <w:spacing w:val="-10"/>
          <w:sz w:val="20"/>
        </w:rPr>
        <w:t> </w:t>
      </w:r>
      <w:r>
        <w:rPr>
          <w:sz w:val="20"/>
        </w:rPr>
        <w:t>de</w:t>
      </w:r>
      <w:r>
        <w:rPr>
          <w:spacing w:val="-10"/>
          <w:sz w:val="20"/>
        </w:rPr>
        <w:t> </w:t>
      </w:r>
      <w:r>
        <w:rPr>
          <w:sz w:val="20"/>
        </w:rPr>
        <w:t>sanciones</w:t>
      </w:r>
      <w:r>
        <w:rPr>
          <w:spacing w:val="-12"/>
          <w:sz w:val="20"/>
        </w:rPr>
        <w:t> </w:t>
      </w:r>
      <w:r>
        <w:rPr>
          <w:sz w:val="20"/>
        </w:rPr>
        <w:t>contra</w:t>
      </w:r>
      <w:r>
        <w:rPr>
          <w:spacing w:val="-11"/>
          <w:sz w:val="20"/>
        </w:rPr>
        <w:t> </w:t>
      </w:r>
      <w:r>
        <w:rPr>
          <w:sz w:val="20"/>
        </w:rPr>
        <w:t>periodistas</w:t>
      </w:r>
      <w:r>
        <w:rPr>
          <w:spacing w:val="-12"/>
          <w:sz w:val="20"/>
        </w:rPr>
        <w:t> </w:t>
      </w:r>
      <w:r>
        <w:rPr>
          <w:sz w:val="20"/>
        </w:rPr>
        <w:t>y</w:t>
      </w:r>
      <w:r>
        <w:rPr>
          <w:spacing w:val="-12"/>
          <w:sz w:val="20"/>
        </w:rPr>
        <w:t> </w:t>
      </w:r>
      <w:r>
        <w:rPr>
          <w:sz w:val="20"/>
        </w:rPr>
        <w:t>otras</w:t>
      </w:r>
      <w:r>
        <w:rPr>
          <w:spacing w:val="-11"/>
          <w:sz w:val="20"/>
        </w:rPr>
        <w:t> </w:t>
      </w:r>
      <w:r>
        <w:rPr>
          <w:sz w:val="20"/>
        </w:rPr>
        <w:t>personas que actúan en el ejercicio de su libertad de expresión</w:t>
      </w:r>
      <w:r>
        <w:rPr>
          <w:position w:val="7"/>
          <w:sz w:val="13"/>
        </w:rPr>
        <w:t>7</w:t>
      </w:r>
      <w:r>
        <w:rPr>
          <w:sz w:val="20"/>
        </w:rPr>
        <w:t>.</w:t>
      </w:r>
    </w:p>
    <w:p>
      <w:pPr>
        <w:pStyle w:val="BodyText"/>
        <w:spacing w:before="11"/>
        <w:rPr>
          <w:sz w:val="19"/>
        </w:rPr>
      </w:pPr>
    </w:p>
    <w:p>
      <w:pPr>
        <w:pStyle w:val="ListParagraph"/>
        <w:numPr>
          <w:ilvl w:val="0"/>
          <w:numId w:val="22"/>
        </w:numPr>
        <w:tabs>
          <w:tab w:pos="809" w:val="left" w:leader="none"/>
        </w:tabs>
        <w:spacing w:line="240" w:lineRule="auto" w:before="0" w:after="0"/>
        <w:ind w:left="100" w:right="119" w:firstLine="0"/>
        <w:jc w:val="both"/>
        <w:rPr>
          <w:sz w:val="20"/>
        </w:rPr>
      </w:pPr>
      <w:r>
        <w:rPr>
          <w:sz w:val="20"/>
        </w:rPr>
        <w:t>En </w:t>
      </w:r>
      <w:r>
        <w:rPr>
          <w:i/>
          <w:sz w:val="20"/>
        </w:rPr>
        <w:t>Ricardo Canese Vs. Paraguay </w:t>
      </w:r>
      <w:r>
        <w:rPr>
          <w:sz w:val="20"/>
        </w:rPr>
        <w:t>(2004), los contornos del debate sobre la movilización</w:t>
      </w:r>
      <w:r>
        <w:rPr>
          <w:spacing w:val="-3"/>
          <w:sz w:val="20"/>
        </w:rPr>
        <w:t> </w:t>
      </w:r>
      <w:r>
        <w:rPr>
          <w:sz w:val="20"/>
        </w:rPr>
        <w:t>del</w:t>
      </w:r>
      <w:r>
        <w:rPr>
          <w:spacing w:val="-4"/>
          <w:sz w:val="20"/>
        </w:rPr>
        <w:t> </w:t>
      </w:r>
      <w:r>
        <w:rPr>
          <w:sz w:val="20"/>
        </w:rPr>
        <w:t>aparato</w:t>
      </w:r>
      <w:r>
        <w:rPr>
          <w:spacing w:val="-5"/>
          <w:sz w:val="20"/>
        </w:rPr>
        <w:t> </w:t>
      </w:r>
      <w:r>
        <w:rPr>
          <w:sz w:val="20"/>
        </w:rPr>
        <w:t>de</w:t>
      </w:r>
      <w:r>
        <w:rPr>
          <w:spacing w:val="-6"/>
          <w:sz w:val="20"/>
        </w:rPr>
        <w:t> </w:t>
      </w:r>
      <w:r>
        <w:rPr>
          <w:sz w:val="20"/>
        </w:rPr>
        <w:t>justicia</w:t>
      </w:r>
      <w:r>
        <w:rPr>
          <w:spacing w:val="-6"/>
          <w:sz w:val="20"/>
        </w:rPr>
        <w:t> </w:t>
      </w:r>
      <w:r>
        <w:rPr>
          <w:sz w:val="20"/>
        </w:rPr>
        <w:t>penal</w:t>
      </w:r>
      <w:r>
        <w:rPr>
          <w:spacing w:val="-6"/>
          <w:sz w:val="20"/>
        </w:rPr>
        <w:t> </w:t>
      </w:r>
      <w:r>
        <w:rPr>
          <w:sz w:val="20"/>
        </w:rPr>
        <w:t>para</w:t>
      </w:r>
      <w:r>
        <w:rPr>
          <w:spacing w:val="-4"/>
          <w:sz w:val="20"/>
        </w:rPr>
        <w:t> </w:t>
      </w:r>
      <w:r>
        <w:rPr>
          <w:sz w:val="20"/>
        </w:rPr>
        <w:t>responsabilizar</w:t>
      </w:r>
      <w:r>
        <w:rPr>
          <w:spacing w:val="-7"/>
          <w:sz w:val="20"/>
        </w:rPr>
        <w:t> </w:t>
      </w:r>
      <w:r>
        <w:rPr>
          <w:sz w:val="20"/>
        </w:rPr>
        <w:t>a</w:t>
      </w:r>
      <w:r>
        <w:rPr>
          <w:spacing w:val="-4"/>
          <w:sz w:val="20"/>
        </w:rPr>
        <w:t> </w:t>
      </w:r>
      <w:r>
        <w:rPr>
          <w:sz w:val="20"/>
        </w:rPr>
        <w:t>los</w:t>
      </w:r>
      <w:r>
        <w:rPr>
          <w:spacing w:val="-5"/>
          <w:sz w:val="20"/>
        </w:rPr>
        <w:t> </w:t>
      </w:r>
      <w:r>
        <w:rPr>
          <w:sz w:val="20"/>
        </w:rPr>
        <w:t>individuos</w:t>
      </w:r>
      <w:r>
        <w:rPr>
          <w:spacing w:val="-7"/>
          <w:sz w:val="20"/>
        </w:rPr>
        <w:t> </w:t>
      </w:r>
      <w:r>
        <w:rPr>
          <w:sz w:val="20"/>
        </w:rPr>
        <w:t>por</w:t>
      </w:r>
      <w:r>
        <w:rPr>
          <w:spacing w:val="-5"/>
          <w:sz w:val="20"/>
        </w:rPr>
        <w:t> </w:t>
      </w:r>
      <w:r>
        <w:rPr>
          <w:sz w:val="20"/>
        </w:rPr>
        <w:t>ejercer su libertad de expresión se han vuelto aún más expresivos. En el contexto de la condena penal de un candidato presidencial por declaraciones realizadas sobre otro candidato durante el proceso electoral, la Corte IDH afirmó categóricamente que “el Derecho Penal es el medio más restrictivo y severo para establecer responsabilidades respecto de una conducta ilícita”</w:t>
      </w:r>
      <w:r>
        <w:rPr>
          <w:position w:val="7"/>
          <w:sz w:val="13"/>
        </w:rPr>
        <w:t>8</w:t>
      </w:r>
      <w:r>
        <w:rPr>
          <w:sz w:val="20"/>
        </w:rPr>
        <w:t>. Además de consolidar parámetros para limitar el poder represivo del Estado, la Corte IDH ha identificado que el mero sometimiento de una persona a un proceso</w:t>
      </w:r>
      <w:r>
        <w:rPr>
          <w:spacing w:val="-18"/>
          <w:sz w:val="20"/>
        </w:rPr>
        <w:t> </w:t>
      </w:r>
      <w:r>
        <w:rPr>
          <w:sz w:val="20"/>
        </w:rPr>
        <w:t>penal</w:t>
      </w:r>
      <w:r>
        <w:rPr>
          <w:spacing w:val="-18"/>
          <w:sz w:val="20"/>
        </w:rPr>
        <w:t> </w:t>
      </w:r>
      <w:r>
        <w:rPr>
          <w:sz w:val="20"/>
        </w:rPr>
        <w:t>-</w:t>
      </w:r>
      <w:r>
        <w:rPr>
          <w:spacing w:val="-17"/>
          <w:sz w:val="20"/>
        </w:rPr>
        <w:t> </w:t>
      </w:r>
      <w:r>
        <w:rPr>
          <w:sz w:val="20"/>
        </w:rPr>
        <w:t>y</w:t>
      </w:r>
      <w:r>
        <w:rPr>
          <w:spacing w:val="-18"/>
          <w:sz w:val="20"/>
        </w:rPr>
        <w:t> </w:t>
      </w:r>
      <w:r>
        <w:rPr>
          <w:sz w:val="20"/>
        </w:rPr>
        <w:t>no</w:t>
      </w:r>
      <w:r>
        <w:rPr>
          <w:spacing w:val="-17"/>
          <w:sz w:val="20"/>
        </w:rPr>
        <w:t> </w:t>
      </w:r>
      <w:r>
        <w:rPr>
          <w:sz w:val="20"/>
        </w:rPr>
        <w:t>sólo</w:t>
      </w:r>
      <w:r>
        <w:rPr>
          <w:spacing w:val="-18"/>
          <w:sz w:val="20"/>
        </w:rPr>
        <w:t> </w:t>
      </w:r>
      <w:r>
        <w:rPr>
          <w:sz w:val="20"/>
        </w:rPr>
        <w:t>su</w:t>
      </w:r>
      <w:r>
        <w:rPr>
          <w:spacing w:val="-18"/>
          <w:sz w:val="20"/>
        </w:rPr>
        <w:t> </w:t>
      </w:r>
      <w:r>
        <w:rPr>
          <w:sz w:val="20"/>
        </w:rPr>
        <w:t>eventual</w:t>
      </w:r>
      <w:r>
        <w:rPr>
          <w:spacing w:val="-17"/>
          <w:sz w:val="20"/>
        </w:rPr>
        <w:t> </w:t>
      </w:r>
      <w:r>
        <w:rPr>
          <w:sz w:val="20"/>
        </w:rPr>
        <w:t>condena</w:t>
      </w:r>
      <w:r>
        <w:rPr>
          <w:spacing w:val="-18"/>
          <w:sz w:val="20"/>
        </w:rPr>
        <w:t> </w:t>
      </w:r>
      <w:r>
        <w:rPr>
          <w:sz w:val="20"/>
        </w:rPr>
        <w:t>-</w:t>
      </w:r>
      <w:r>
        <w:rPr>
          <w:spacing w:val="-17"/>
          <w:sz w:val="20"/>
        </w:rPr>
        <w:t> </w:t>
      </w:r>
      <w:r>
        <w:rPr>
          <w:sz w:val="20"/>
        </w:rPr>
        <w:t>puede</w:t>
      </w:r>
      <w:r>
        <w:rPr>
          <w:spacing w:val="-18"/>
          <w:sz w:val="20"/>
        </w:rPr>
        <w:t> </w:t>
      </w:r>
      <w:r>
        <w:rPr>
          <w:sz w:val="20"/>
        </w:rPr>
        <w:t>tener</w:t>
      </w:r>
      <w:r>
        <w:rPr>
          <w:spacing w:val="-17"/>
          <w:sz w:val="20"/>
        </w:rPr>
        <w:t> </w:t>
      </w:r>
      <w:r>
        <w:rPr>
          <w:sz w:val="20"/>
        </w:rPr>
        <w:t>el</w:t>
      </w:r>
      <w:r>
        <w:rPr>
          <w:spacing w:val="-18"/>
          <w:sz w:val="20"/>
        </w:rPr>
        <w:t> </w:t>
      </w:r>
      <w:r>
        <w:rPr>
          <w:sz w:val="20"/>
        </w:rPr>
        <w:t>efecto</w:t>
      </w:r>
      <w:r>
        <w:rPr>
          <w:spacing w:val="-18"/>
          <w:sz w:val="20"/>
        </w:rPr>
        <w:t> </w:t>
      </w:r>
      <w:r>
        <w:rPr>
          <w:sz w:val="20"/>
        </w:rPr>
        <w:t>indirecto</w:t>
      </w:r>
      <w:r>
        <w:rPr>
          <w:spacing w:val="-17"/>
          <w:sz w:val="20"/>
        </w:rPr>
        <w:t> </w:t>
      </w:r>
      <w:r>
        <w:rPr>
          <w:sz w:val="20"/>
        </w:rPr>
        <w:t>de</w:t>
      </w:r>
      <w:r>
        <w:rPr>
          <w:spacing w:val="-18"/>
          <w:sz w:val="20"/>
        </w:rPr>
        <w:t> </w:t>
      </w:r>
      <w:r>
        <w:rPr>
          <w:sz w:val="20"/>
        </w:rPr>
        <w:t>restringir la libertad de expresión y</w:t>
      </w:r>
      <w:r>
        <w:rPr>
          <w:spacing w:val="-8"/>
          <w:sz w:val="20"/>
        </w:rPr>
        <w:t> </w:t>
      </w:r>
      <w:r>
        <w:rPr>
          <w:sz w:val="20"/>
        </w:rPr>
        <w:t>enfriar el sano ambiente de debate sobre los temas de interés </w:t>
      </w:r>
      <w:r>
        <w:rPr>
          <w:spacing w:val="-2"/>
          <w:sz w:val="20"/>
        </w:rPr>
        <w:t>público</w:t>
      </w:r>
      <w:r>
        <w:rPr>
          <w:spacing w:val="-2"/>
          <w:position w:val="7"/>
          <w:sz w:val="13"/>
        </w:rPr>
        <w:t>9</w:t>
      </w:r>
      <w:r>
        <w:rPr>
          <w:spacing w:val="-2"/>
          <w:sz w:val="20"/>
        </w:rPr>
        <w:t>.</w:t>
      </w:r>
    </w:p>
    <w:p>
      <w:pPr>
        <w:pStyle w:val="BodyText"/>
        <w:spacing w:before="1"/>
        <w:rPr>
          <w:sz w:val="24"/>
        </w:rPr>
      </w:pPr>
      <w:r>
        <w:rPr/>
        <w:pict>
          <v:rect style="position:absolute;margin-left:72.024002pt;margin-top:15.834824pt;width:144.020pt;height:.84003pt;mso-position-horizontal-relative:page;mso-position-vertical-relative:paragraph;z-index:-15689216;mso-wrap-distance-left:0;mso-wrap-distance-right:0" id="docshape81" filled="true" fillcolor="#000000" stroked="false">
            <v:fill type="solid"/>
            <w10:wrap type="topAndBottom"/>
          </v:rect>
        </w:pict>
      </w:r>
    </w:p>
    <w:p>
      <w:pPr>
        <w:spacing w:before="108"/>
        <w:ind w:left="100" w:right="116" w:firstLine="0"/>
        <w:jc w:val="both"/>
        <w:rPr>
          <w:sz w:val="16"/>
        </w:rPr>
      </w:pPr>
      <w:r>
        <w:rPr>
          <w:sz w:val="16"/>
          <w:vertAlign w:val="superscript"/>
        </w:rPr>
        <w:t>3</w:t>
      </w:r>
      <w:r>
        <w:rPr>
          <w:spacing w:val="-2"/>
          <w:sz w:val="16"/>
          <w:vertAlign w:val="baseline"/>
        </w:rPr>
        <w:t> </w:t>
      </w:r>
      <w:r>
        <w:rPr>
          <w:sz w:val="16"/>
          <w:vertAlign w:val="baseline"/>
        </w:rPr>
        <w:t>Tuve</w:t>
      </w:r>
      <w:r>
        <w:rPr>
          <w:spacing w:val="-2"/>
          <w:sz w:val="16"/>
          <w:vertAlign w:val="baseline"/>
        </w:rPr>
        <w:t> </w:t>
      </w:r>
      <w:r>
        <w:rPr>
          <w:sz w:val="16"/>
          <w:vertAlign w:val="baseline"/>
        </w:rPr>
        <w:t>la</w:t>
      </w:r>
      <w:r>
        <w:rPr>
          <w:spacing w:val="-3"/>
          <w:sz w:val="16"/>
          <w:vertAlign w:val="baseline"/>
        </w:rPr>
        <w:t> </w:t>
      </w:r>
      <w:r>
        <w:rPr>
          <w:sz w:val="16"/>
          <w:vertAlign w:val="baseline"/>
        </w:rPr>
        <w:t>oportunidad</w:t>
      </w:r>
      <w:r>
        <w:rPr>
          <w:spacing w:val="-2"/>
          <w:sz w:val="16"/>
          <w:vertAlign w:val="baseline"/>
        </w:rPr>
        <w:t> </w:t>
      </w:r>
      <w:r>
        <w:rPr>
          <w:sz w:val="16"/>
          <w:vertAlign w:val="baseline"/>
        </w:rPr>
        <w:t>de</w:t>
      </w:r>
      <w:r>
        <w:rPr>
          <w:spacing w:val="-2"/>
          <w:sz w:val="16"/>
          <w:vertAlign w:val="baseline"/>
        </w:rPr>
        <w:t> </w:t>
      </w:r>
      <w:r>
        <w:rPr>
          <w:sz w:val="16"/>
          <w:vertAlign w:val="baseline"/>
        </w:rPr>
        <w:t>pormenorizar</w:t>
      </w:r>
      <w:r>
        <w:rPr>
          <w:spacing w:val="-4"/>
          <w:sz w:val="16"/>
          <w:vertAlign w:val="baseline"/>
        </w:rPr>
        <w:t> </w:t>
      </w:r>
      <w:r>
        <w:rPr>
          <w:sz w:val="16"/>
          <w:vertAlign w:val="baseline"/>
        </w:rPr>
        <w:t>esta</w:t>
      </w:r>
      <w:r>
        <w:rPr>
          <w:spacing w:val="-3"/>
          <w:sz w:val="16"/>
          <w:vertAlign w:val="baseline"/>
        </w:rPr>
        <w:t> </w:t>
      </w:r>
      <w:r>
        <w:rPr>
          <w:sz w:val="16"/>
          <w:vertAlign w:val="baseline"/>
        </w:rPr>
        <w:t>evolución</w:t>
      </w:r>
      <w:r>
        <w:rPr>
          <w:spacing w:val="-5"/>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IDH.</w:t>
      </w:r>
      <w:r>
        <w:rPr>
          <w:spacing w:val="-3"/>
          <w:sz w:val="16"/>
          <w:vertAlign w:val="baseline"/>
        </w:rPr>
        <w:t> </w:t>
      </w:r>
      <w:r>
        <w:rPr>
          <w:sz w:val="16"/>
          <w:vertAlign w:val="baseline"/>
        </w:rPr>
        <w:t>Caso</w:t>
      </w:r>
      <w:r>
        <w:rPr>
          <w:spacing w:val="-4"/>
          <w:sz w:val="16"/>
          <w:vertAlign w:val="baseline"/>
        </w:rPr>
        <w:t> </w:t>
      </w:r>
      <w:r>
        <w:rPr>
          <w:sz w:val="16"/>
          <w:vertAlign w:val="baseline"/>
        </w:rPr>
        <w:t>Moya</w:t>
      </w:r>
      <w:r>
        <w:rPr>
          <w:spacing w:val="-6"/>
          <w:sz w:val="16"/>
          <w:vertAlign w:val="baseline"/>
        </w:rPr>
        <w:t> </w:t>
      </w:r>
      <w:r>
        <w:rPr>
          <w:sz w:val="16"/>
          <w:vertAlign w:val="baseline"/>
        </w:rPr>
        <w:t>Chacón</w:t>
      </w:r>
      <w:r>
        <w:rPr>
          <w:spacing w:val="-6"/>
          <w:sz w:val="16"/>
          <w:vertAlign w:val="baseline"/>
        </w:rPr>
        <w:t> </w:t>
      </w:r>
      <w:r>
        <w:rPr>
          <w:sz w:val="16"/>
          <w:vertAlign w:val="baseline"/>
        </w:rPr>
        <w:t>y</w:t>
      </w:r>
      <w:r>
        <w:rPr>
          <w:spacing w:val="-2"/>
          <w:sz w:val="16"/>
          <w:vertAlign w:val="baseline"/>
        </w:rPr>
        <w:t> </w:t>
      </w:r>
      <w:r>
        <w:rPr>
          <w:sz w:val="16"/>
          <w:vertAlign w:val="baseline"/>
        </w:rPr>
        <w:t>otro</w:t>
      </w:r>
      <w:r>
        <w:rPr>
          <w:spacing w:val="-4"/>
          <w:sz w:val="16"/>
          <w:vertAlign w:val="baseline"/>
        </w:rPr>
        <w:t> </w:t>
      </w:r>
      <w:r>
        <w:rPr>
          <w:sz w:val="16"/>
          <w:vertAlign w:val="baseline"/>
        </w:rPr>
        <w:t>Vs.</w:t>
      </w:r>
      <w:r>
        <w:rPr>
          <w:spacing w:val="-4"/>
          <w:sz w:val="16"/>
          <w:vertAlign w:val="baseline"/>
        </w:rPr>
        <w:t> </w:t>
      </w:r>
      <w:r>
        <w:rPr>
          <w:sz w:val="16"/>
          <w:vertAlign w:val="baseline"/>
        </w:rPr>
        <w:t>Costa</w:t>
      </w:r>
      <w:r>
        <w:rPr>
          <w:spacing w:val="-6"/>
          <w:sz w:val="16"/>
          <w:vertAlign w:val="baseline"/>
        </w:rPr>
        <w:t> </w:t>
      </w:r>
      <w:r>
        <w:rPr>
          <w:sz w:val="16"/>
          <w:vertAlign w:val="baseline"/>
        </w:rPr>
        <w:t>Rica. Excepciones Preliminares, Fondo, Reparaciones y Costas. Sentencia de 23 de mayo de 2022. Serie C No. 451. Voto concurrente del Juez Rodrigo Mudrovitsch, párrs. 8-43.</w:t>
      </w:r>
    </w:p>
    <w:p>
      <w:pPr>
        <w:spacing w:before="0"/>
        <w:ind w:left="100" w:right="120" w:firstLine="0"/>
        <w:jc w:val="both"/>
        <w:rPr>
          <w:sz w:val="16"/>
        </w:rPr>
      </w:pPr>
      <w:r>
        <w:rPr>
          <w:sz w:val="16"/>
          <w:vertAlign w:val="superscript"/>
        </w:rPr>
        <w:t>4</w:t>
      </w:r>
      <w:r>
        <w:rPr>
          <w:sz w:val="16"/>
          <w:vertAlign w:val="baseline"/>
        </w:rPr>
        <w:t> Corte IDH. La colegiación obligatoria de periodistas (Arts. 13 y 29 Convención Americana sobre Derechos Humanos). Opinión Consultiva OC-5/85 de 13 de noviembre de 1985. Serie A No. 5.</w:t>
      </w:r>
    </w:p>
    <w:p>
      <w:pPr>
        <w:spacing w:before="0"/>
        <w:ind w:left="100" w:right="122" w:firstLine="0"/>
        <w:jc w:val="both"/>
        <w:rPr>
          <w:sz w:val="16"/>
        </w:rPr>
      </w:pPr>
      <w:r>
        <w:rPr>
          <w:sz w:val="16"/>
          <w:vertAlign w:val="superscript"/>
        </w:rPr>
        <w:t>5</w:t>
      </w:r>
      <w:r>
        <w:rPr>
          <w:sz w:val="16"/>
          <w:vertAlign w:val="baseline"/>
        </w:rPr>
        <w:t> Corte</w:t>
      </w:r>
      <w:r>
        <w:rPr>
          <w:spacing w:val="-1"/>
          <w:sz w:val="16"/>
          <w:vertAlign w:val="baseline"/>
        </w:rPr>
        <w:t> </w:t>
      </w:r>
      <w:r>
        <w:rPr>
          <w:sz w:val="16"/>
          <w:vertAlign w:val="baseline"/>
        </w:rPr>
        <w:t>IDH.</w:t>
      </w:r>
      <w:r>
        <w:rPr>
          <w:spacing w:val="-2"/>
          <w:sz w:val="16"/>
          <w:vertAlign w:val="baseline"/>
        </w:rPr>
        <w:t> </w:t>
      </w:r>
      <w:r>
        <w:rPr>
          <w:sz w:val="16"/>
          <w:vertAlign w:val="baseline"/>
        </w:rPr>
        <w:t>Caso</w:t>
      </w:r>
      <w:r>
        <w:rPr>
          <w:spacing w:val="-3"/>
          <w:sz w:val="16"/>
          <w:vertAlign w:val="baseline"/>
        </w:rPr>
        <w:t> </w:t>
      </w:r>
      <w:r>
        <w:rPr>
          <w:sz w:val="16"/>
          <w:vertAlign w:val="baseline"/>
        </w:rPr>
        <w:t>Moya</w:t>
      </w:r>
      <w:r>
        <w:rPr>
          <w:spacing w:val="-4"/>
          <w:sz w:val="16"/>
          <w:vertAlign w:val="baseline"/>
        </w:rPr>
        <w:t> </w:t>
      </w:r>
      <w:r>
        <w:rPr>
          <w:sz w:val="16"/>
          <w:vertAlign w:val="baseline"/>
        </w:rPr>
        <w:t>Chacón</w:t>
      </w:r>
      <w:r>
        <w:rPr>
          <w:spacing w:val="-2"/>
          <w:sz w:val="16"/>
          <w:vertAlign w:val="baseline"/>
        </w:rPr>
        <w:t> </w:t>
      </w:r>
      <w:r>
        <w:rPr>
          <w:sz w:val="16"/>
          <w:vertAlign w:val="baseline"/>
        </w:rPr>
        <w:t>y</w:t>
      </w:r>
      <w:r>
        <w:rPr>
          <w:spacing w:val="-3"/>
          <w:sz w:val="16"/>
          <w:vertAlign w:val="baseline"/>
        </w:rPr>
        <w:t> </w:t>
      </w:r>
      <w:r>
        <w:rPr>
          <w:sz w:val="16"/>
          <w:vertAlign w:val="baseline"/>
        </w:rPr>
        <w:t>otro</w:t>
      </w:r>
      <w:r>
        <w:rPr>
          <w:spacing w:val="-3"/>
          <w:sz w:val="16"/>
          <w:vertAlign w:val="baseline"/>
        </w:rPr>
        <w:t> </w:t>
      </w:r>
      <w:r>
        <w:rPr>
          <w:sz w:val="16"/>
          <w:vertAlign w:val="baseline"/>
        </w:rPr>
        <w:t>Vs.</w:t>
      </w:r>
      <w:r>
        <w:rPr>
          <w:spacing w:val="-5"/>
          <w:sz w:val="16"/>
          <w:vertAlign w:val="baseline"/>
        </w:rPr>
        <w:t> </w:t>
      </w:r>
      <w:r>
        <w:rPr>
          <w:sz w:val="16"/>
          <w:vertAlign w:val="baseline"/>
        </w:rPr>
        <w:t>Costa</w:t>
      </w:r>
      <w:r>
        <w:rPr>
          <w:spacing w:val="-2"/>
          <w:sz w:val="16"/>
          <w:vertAlign w:val="baseline"/>
        </w:rPr>
        <w:t> </w:t>
      </w:r>
      <w:r>
        <w:rPr>
          <w:sz w:val="16"/>
          <w:vertAlign w:val="baseline"/>
        </w:rPr>
        <w:t>Rica.</w:t>
      </w:r>
      <w:r>
        <w:rPr>
          <w:spacing w:val="-3"/>
          <w:sz w:val="16"/>
          <w:vertAlign w:val="baseline"/>
        </w:rPr>
        <w:t> </w:t>
      </w:r>
      <w:r>
        <w:rPr>
          <w:sz w:val="16"/>
          <w:vertAlign w:val="baseline"/>
        </w:rPr>
        <w:t>Excepciones</w:t>
      </w:r>
      <w:r>
        <w:rPr>
          <w:spacing w:val="-1"/>
          <w:sz w:val="16"/>
          <w:vertAlign w:val="baseline"/>
        </w:rPr>
        <w:t> </w:t>
      </w:r>
      <w:r>
        <w:rPr>
          <w:sz w:val="16"/>
          <w:vertAlign w:val="baseline"/>
        </w:rPr>
        <w:t>Preliminares,</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 Sentencia de 23 de mayo de 2022. Serie C No. 451. Voto concurrente del Juez Rodrigo Mudrovitsch, párr. 9.</w:t>
      </w:r>
    </w:p>
    <w:p>
      <w:pPr>
        <w:spacing w:before="2"/>
        <w:ind w:left="100" w:right="113" w:firstLine="0"/>
        <w:jc w:val="both"/>
        <w:rPr>
          <w:sz w:val="16"/>
        </w:rPr>
      </w:pPr>
      <w:r>
        <w:rPr>
          <w:sz w:val="16"/>
          <w:vertAlign w:val="superscript"/>
        </w:rPr>
        <w:t>6</w:t>
      </w:r>
      <w:r>
        <w:rPr>
          <w:sz w:val="16"/>
          <w:vertAlign w:val="baseline"/>
        </w:rPr>
        <w:t> Corte IDH. Caso Herrera Ulloa Vs. Costa Rica. Excepciones Preliminares, Fondo, Reparaciones y Costas. Sentencia de 2 de julio de 2004. Serie C No. 107. Ver também Corte IDH. Caso Moya Chacón y otro Vs. Costa Rica. Excepciones Preliminares, Fondo, Reparaciones y Costas. Sentencia de 23 de mayo de 2022. Serie C No.</w:t>
      </w:r>
    </w:p>
    <w:p>
      <w:pPr>
        <w:spacing w:before="0"/>
        <w:ind w:left="100" w:right="0" w:firstLine="0"/>
        <w:jc w:val="both"/>
        <w:rPr>
          <w:sz w:val="16"/>
        </w:rPr>
      </w:pPr>
      <w:r>
        <w:rPr>
          <w:sz w:val="16"/>
        </w:rPr>
        <w:t>451.</w:t>
      </w:r>
      <w:r>
        <w:rPr>
          <w:spacing w:val="-9"/>
          <w:sz w:val="16"/>
        </w:rPr>
        <w:t> </w:t>
      </w:r>
      <w:r>
        <w:rPr>
          <w:sz w:val="16"/>
        </w:rPr>
        <w:t>Voto</w:t>
      </w:r>
      <w:r>
        <w:rPr>
          <w:spacing w:val="-5"/>
          <w:sz w:val="16"/>
        </w:rPr>
        <w:t> </w:t>
      </w:r>
      <w:r>
        <w:rPr>
          <w:sz w:val="16"/>
        </w:rPr>
        <w:t>concurrente</w:t>
      </w:r>
      <w:r>
        <w:rPr>
          <w:spacing w:val="-5"/>
          <w:sz w:val="16"/>
        </w:rPr>
        <w:t> </w:t>
      </w:r>
      <w:r>
        <w:rPr>
          <w:sz w:val="16"/>
        </w:rPr>
        <w:t>del</w:t>
      </w:r>
      <w:r>
        <w:rPr>
          <w:spacing w:val="-4"/>
          <w:sz w:val="16"/>
        </w:rPr>
        <w:t> </w:t>
      </w:r>
      <w:r>
        <w:rPr>
          <w:sz w:val="16"/>
        </w:rPr>
        <w:t>Juez</w:t>
      </w:r>
      <w:r>
        <w:rPr>
          <w:spacing w:val="-3"/>
          <w:sz w:val="16"/>
        </w:rPr>
        <w:t> </w:t>
      </w:r>
      <w:r>
        <w:rPr>
          <w:sz w:val="16"/>
        </w:rPr>
        <w:t>Rodrigo</w:t>
      </w:r>
      <w:r>
        <w:rPr>
          <w:spacing w:val="-7"/>
          <w:sz w:val="16"/>
        </w:rPr>
        <w:t> </w:t>
      </w:r>
      <w:r>
        <w:rPr>
          <w:sz w:val="16"/>
        </w:rPr>
        <w:t>Mudrovitsch,</w:t>
      </w:r>
      <w:r>
        <w:rPr>
          <w:spacing w:val="-4"/>
          <w:sz w:val="16"/>
        </w:rPr>
        <w:t> </w:t>
      </w:r>
      <w:r>
        <w:rPr>
          <w:sz w:val="16"/>
        </w:rPr>
        <w:t>párr.</w:t>
      </w:r>
      <w:r>
        <w:rPr>
          <w:spacing w:val="-6"/>
          <w:sz w:val="16"/>
        </w:rPr>
        <w:t> </w:t>
      </w:r>
      <w:r>
        <w:rPr>
          <w:spacing w:val="-5"/>
          <w:sz w:val="16"/>
        </w:rPr>
        <w:t>11.</w:t>
      </w:r>
    </w:p>
    <w:p>
      <w:pPr>
        <w:spacing w:before="0"/>
        <w:ind w:left="100" w:right="122" w:firstLine="0"/>
        <w:jc w:val="both"/>
        <w:rPr>
          <w:sz w:val="16"/>
        </w:rPr>
      </w:pPr>
      <w:r>
        <w:rPr>
          <w:sz w:val="16"/>
          <w:vertAlign w:val="superscript"/>
        </w:rPr>
        <w:t>7</w:t>
      </w:r>
      <w:r>
        <w:rPr>
          <w:sz w:val="16"/>
          <w:vertAlign w:val="baseline"/>
        </w:rPr>
        <w:t> Corte</w:t>
      </w:r>
      <w:r>
        <w:rPr>
          <w:spacing w:val="-1"/>
          <w:sz w:val="16"/>
          <w:vertAlign w:val="baseline"/>
        </w:rPr>
        <w:t> </w:t>
      </w:r>
      <w:r>
        <w:rPr>
          <w:sz w:val="16"/>
          <w:vertAlign w:val="baseline"/>
        </w:rPr>
        <w:t>IDH.</w:t>
      </w:r>
      <w:r>
        <w:rPr>
          <w:spacing w:val="-2"/>
          <w:sz w:val="16"/>
          <w:vertAlign w:val="baseline"/>
        </w:rPr>
        <w:t> </w:t>
      </w:r>
      <w:r>
        <w:rPr>
          <w:sz w:val="16"/>
          <w:vertAlign w:val="baseline"/>
        </w:rPr>
        <w:t>Caso</w:t>
      </w:r>
      <w:r>
        <w:rPr>
          <w:spacing w:val="-3"/>
          <w:sz w:val="16"/>
          <w:vertAlign w:val="baseline"/>
        </w:rPr>
        <w:t> </w:t>
      </w:r>
      <w:r>
        <w:rPr>
          <w:sz w:val="16"/>
          <w:vertAlign w:val="baseline"/>
        </w:rPr>
        <w:t>Moya</w:t>
      </w:r>
      <w:r>
        <w:rPr>
          <w:spacing w:val="-4"/>
          <w:sz w:val="16"/>
          <w:vertAlign w:val="baseline"/>
        </w:rPr>
        <w:t> </w:t>
      </w:r>
      <w:r>
        <w:rPr>
          <w:sz w:val="16"/>
          <w:vertAlign w:val="baseline"/>
        </w:rPr>
        <w:t>Chacón</w:t>
      </w:r>
      <w:r>
        <w:rPr>
          <w:spacing w:val="-2"/>
          <w:sz w:val="16"/>
          <w:vertAlign w:val="baseline"/>
        </w:rPr>
        <w:t> </w:t>
      </w:r>
      <w:r>
        <w:rPr>
          <w:sz w:val="16"/>
          <w:vertAlign w:val="baseline"/>
        </w:rPr>
        <w:t>y</w:t>
      </w:r>
      <w:r>
        <w:rPr>
          <w:spacing w:val="-3"/>
          <w:sz w:val="16"/>
          <w:vertAlign w:val="baseline"/>
        </w:rPr>
        <w:t> </w:t>
      </w:r>
      <w:r>
        <w:rPr>
          <w:sz w:val="16"/>
          <w:vertAlign w:val="baseline"/>
        </w:rPr>
        <w:t>otro</w:t>
      </w:r>
      <w:r>
        <w:rPr>
          <w:spacing w:val="-3"/>
          <w:sz w:val="16"/>
          <w:vertAlign w:val="baseline"/>
        </w:rPr>
        <w:t> </w:t>
      </w:r>
      <w:r>
        <w:rPr>
          <w:sz w:val="16"/>
          <w:vertAlign w:val="baseline"/>
        </w:rPr>
        <w:t>Vs.</w:t>
      </w:r>
      <w:r>
        <w:rPr>
          <w:spacing w:val="-5"/>
          <w:sz w:val="16"/>
          <w:vertAlign w:val="baseline"/>
        </w:rPr>
        <w:t> </w:t>
      </w:r>
      <w:r>
        <w:rPr>
          <w:sz w:val="16"/>
          <w:vertAlign w:val="baseline"/>
        </w:rPr>
        <w:t>Costa</w:t>
      </w:r>
      <w:r>
        <w:rPr>
          <w:spacing w:val="-2"/>
          <w:sz w:val="16"/>
          <w:vertAlign w:val="baseline"/>
        </w:rPr>
        <w:t> </w:t>
      </w:r>
      <w:r>
        <w:rPr>
          <w:sz w:val="16"/>
          <w:vertAlign w:val="baseline"/>
        </w:rPr>
        <w:t>Rica.</w:t>
      </w:r>
      <w:r>
        <w:rPr>
          <w:spacing w:val="-3"/>
          <w:sz w:val="16"/>
          <w:vertAlign w:val="baseline"/>
        </w:rPr>
        <w:t> </w:t>
      </w:r>
      <w:r>
        <w:rPr>
          <w:sz w:val="16"/>
          <w:vertAlign w:val="baseline"/>
        </w:rPr>
        <w:t>Excepciones</w:t>
      </w:r>
      <w:r>
        <w:rPr>
          <w:spacing w:val="-1"/>
          <w:sz w:val="16"/>
          <w:vertAlign w:val="baseline"/>
        </w:rPr>
        <w:t> </w:t>
      </w:r>
      <w:r>
        <w:rPr>
          <w:sz w:val="16"/>
          <w:vertAlign w:val="baseline"/>
        </w:rPr>
        <w:t>Preliminares,</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 Sentencia de 23 de mayo de 2022. Serie C No. 451. Voto concurrente del Juez Rodrigo Mudrovitsch, párr. 12.</w:t>
      </w:r>
    </w:p>
    <w:p>
      <w:pPr>
        <w:spacing w:before="0"/>
        <w:ind w:left="100" w:right="115" w:firstLine="0"/>
        <w:jc w:val="both"/>
        <w:rPr>
          <w:sz w:val="16"/>
        </w:rPr>
      </w:pPr>
      <w:r>
        <w:rPr>
          <w:sz w:val="16"/>
          <w:vertAlign w:val="superscript"/>
        </w:rPr>
        <w:t>8</w:t>
      </w:r>
      <w:r>
        <w:rPr>
          <w:sz w:val="16"/>
          <w:vertAlign w:val="baseline"/>
        </w:rPr>
        <w:t> Corte IDH. Caso Ricardo Canese Vs. Paraguay. Fondo, Reparaciones y Costas. Sentencia de 31 de agosto de 2004. Serie C No. 111, párr. 104.</w:t>
      </w:r>
    </w:p>
    <w:p>
      <w:pPr>
        <w:spacing w:before="0"/>
        <w:ind w:left="100" w:right="113" w:firstLine="0"/>
        <w:jc w:val="both"/>
        <w:rPr>
          <w:sz w:val="16"/>
        </w:rPr>
      </w:pPr>
      <w:r>
        <w:rPr>
          <w:sz w:val="16"/>
          <w:vertAlign w:val="superscript"/>
        </w:rPr>
        <w:t>9</w:t>
      </w:r>
      <w:r>
        <w:rPr>
          <w:sz w:val="16"/>
          <w:vertAlign w:val="baseline"/>
        </w:rPr>
        <w:t> Corte IDH.</w:t>
      </w:r>
      <w:r>
        <w:rPr>
          <w:spacing w:val="-1"/>
          <w:sz w:val="16"/>
          <w:vertAlign w:val="baseline"/>
        </w:rPr>
        <w:t> </w:t>
      </w:r>
      <w:r>
        <w:rPr>
          <w:sz w:val="16"/>
          <w:vertAlign w:val="baseline"/>
        </w:rPr>
        <w:t>Caso</w:t>
      </w:r>
      <w:r>
        <w:rPr>
          <w:spacing w:val="-2"/>
          <w:sz w:val="16"/>
          <w:vertAlign w:val="baseline"/>
        </w:rPr>
        <w:t> </w:t>
      </w:r>
      <w:r>
        <w:rPr>
          <w:sz w:val="16"/>
          <w:vertAlign w:val="baseline"/>
        </w:rPr>
        <w:t>Moya</w:t>
      </w:r>
      <w:r>
        <w:rPr>
          <w:spacing w:val="-3"/>
          <w:sz w:val="16"/>
          <w:vertAlign w:val="baseline"/>
        </w:rPr>
        <w:t> </w:t>
      </w:r>
      <w:r>
        <w:rPr>
          <w:sz w:val="16"/>
          <w:vertAlign w:val="baseline"/>
        </w:rPr>
        <w:t>Chacón</w:t>
      </w:r>
      <w:r>
        <w:rPr>
          <w:spacing w:val="-1"/>
          <w:sz w:val="16"/>
          <w:vertAlign w:val="baseline"/>
        </w:rPr>
        <w:t> </w:t>
      </w:r>
      <w:r>
        <w:rPr>
          <w:sz w:val="16"/>
          <w:vertAlign w:val="baseline"/>
        </w:rPr>
        <w:t>y</w:t>
      </w:r>
      <w:r>
        <w:rPr>
          <w:spacing w:val="-2"/>
          <w:sz w:val="16"/>
          <w:vertAlign w:val="baseline"/>
        </w:rPr>
        <w:t> </w:t>
      </w:r>
      <w:r>
        <w:rPr>
          <w:sz w:val="16"/>
          <w:vertAlign w:val="baseline"/>
        </w:rPr>
        <w:t>otro</w:t>
      </w:r>
      <w:r>
        <w:rPr>
          <w:spacing w:val="-2"/>
          <w:sz w:val="16"/>
          <w:vertAlign w:val="baseline"/>
        </w:rPr>
        <w:t> </w:t>
      </w:r>
      <w:r>
        <w:rPr>
          <w:sz w:val="16"/>
          <w:vertAlign w:val="baseline"/>
        </w:rPr>
        <w:t>Vs.</w:t>
      </w:r>
      <w:r>
        <w:rPr>
          <w:spacing w:val="-4"/>
          <w:sz w:val="16"/>
          <w:vertAlign w:val="baseline"/>
        </w:rPr>
        <w:t> </w:t>
      </w:r>
      <w:r>
        <w:rPr>
          <w:sz w:val="16"/>
          <w:vertAlign w:val="baseline"/>
        </w:rPr>
        <w:t>Costa</w:t>
      </w:r>
      <w:r>
        <w:rPr>
          <w:spacing w:val="-1"/>
          <w:sz w:val="16"/>
          <w:vertAlign w:val="baseline"/>
        </w:rPr>
        <w:t> </w:t>
      </w:r>
      <w:r>
        <w:rPr>
          <w:sz w:val="16"/>
          <w:vertAlign w:val="baseline"/>
        </w:rPr>
        <w:t>Rica.</w:t>
      </w:r>
      <w:r>
        <w:rPr>
          <w:spacing w:val="-2"/>
          <w:sz w:val="16"/>
          <w:vertAlign w:val="baseline"/>
        </w:rPr>
        <w:t> </w:t>
      </w:r>
      <w:r>
        <w:rPr>
          <w:sz w:val="16"/>
          <w:vertAlign w:val="baseline"/>
        </w:rPr>
        <w:t>Excepciones Preliminares,</w:t>
      </w:r>
      <w:r>
        <w:rPr>
          <w:spacing w:val="-3"/>
          <w:sz w:val="16"/>
          <w:vertAlign w:val="baseline"/>
        </w:rPr>
        <w:t> </w:t>
      </w:r>
      <w:r>
        <w:rPr>
          <w:sz w:val="16"/>
          <w:vertAlign w:val="baseline"/>
        </w:rPr>
        <w:t>Fondo,</w:t>
      </w:r>
      <w:r>
        <w:rPr>
          <w:spacing w:val="-4"/>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 Sentencia de 23 de mayo de 2022. Serie C No. 451. Voto concurrente del Juez Rodrigo Mudrovitsch, párr. 14. Ver también Corte IDH. Caso Ricardo Canese Vs. Paraguay. Fondo, Reparaciones y Costas. Sentencia de 31 de</w:t>
      </w:r>
    </w:p>
    <w:p>
      <w:pPr>
        <w:spacing w:after="0"/>
        <w:jc w:val="both"/>
        <w:rPr>
          <w:sz w:val="16"/>
        </w:rPr>
        <w:sectPr>
          <w:footerReference w:type="default" r:id="rId30"/>
          <w:pgSz w:w="11910" w:h="16840"/>
          <w:pgMar w:footer="0" w:header="0" w:top="1340" w:bottom="280" w:left="1340" w:right="1320"/>
        </w:sectPr>
      </w:pPr>
    </w:p>
    <w:p>
      <w:pPr>
        <w:pStyle w:val="ListParagraph"/>
        <w:numPr>
          <w:ilvl w:val="0"/>
          <w:numId w:val="22"/>
        </w:numPr>
        <w:tabs>
          <w:tab w:pos="809" w:val="left" w:leader="none"/>
        </w:tabs>
        <w:spacing w:line="240" w:lineRule="auto" w:before="85" w:after="0"/>
        <w:ind w:left="100" w:right="117" w:firstLine="0"/>
        <w:jc w:val="both"/>
        <w:rPr>
          <w:sz w:val="20"/>
        </w:rPr>
      </w:pPr>
      <w:r>
        <w:rPr>
          <w:sz w:val="20"/>
        </w:rPr>
        <w:t>Este entendimiento es esencial en la trayectoria jurisprudencial de la Corte IDH a partir de ese momento, como se observa, por ejemplo, en el caso </w:t>
      </w:r>
      <w:r>
        <w:rPr>
          <w:i/>
          <w:sz w:val="20"/>
        </w:rPr>
        <w:t>Kimel Vs. Argentina</w:t>
      </w:r>
      <w:r>
        <w:rPr>
          <w:i/>
          <w:sz w:val="20"/>
        </w:rPr>
        <w:t> </w:t>
      </w:r>
      <w:r>
        <w:rPr>
          <w:sz w:val="20"/>
        </w:rPr>
        <w:t>(2008). En ese caso, la Corte IDH afirmó que la posibilidad de que existan delitos contra el honor debe analizarse “</w:t>
      </w:r>
      <w:r>
        <w:rPr>
          <w:i/>
          <w:sz w:val="20"/>
        </w:rPr>
        <w:t>con especial cautela" </w:t>
      </w:r>
      <w:r>
        <w:rPr>
          <w:sz w:val="20"/>
        </w:rPr>
        <w:t>y ponderando aspectos que ponen de manifiesto la absoluta necesidad de utilizar las medidas penales de forma realmente excepcional</w:t>
      </w:r>
      <w:r>
        <w:rPr>
          <w:position w:val="7"/>
          <w:sz w:val="13"/>
        </w:rPr>
        <w:t>10</w:t>
      </w:r>
      <w:r>
        <w:rPr>
          <w:sz w:val="20"/>
        </w:rPr>
        <w:t>.</w:t>
      </w:r>
      <w:r>
        <w:rPr>
          <w:spacing w:val="40"/>
          <w:sz w:val="20"/>
        </w:rPr>
        <w:t> </w:t>
      </w:r>
      <w:r>
        <w:rPr>
          <w:sz w:val="20"/>
        </w:rPr>
        <w:t>Aunque la Corte IDH aún no tenía normas claras sobre la tipificación de delitos</w:t>
      </w:r>
      <w:r>
        <w:rPr>
          <w:spacing w:val="-6"/>
          <w:sz w:val="20"/>
        </w:rPr>
        <w:t> </w:t>
      </w:r>
      <w:r>
        <w:rPr>
          <w:sz w:val="20"/>
        </w:rPr>
        <w:t>contra</w:t>
      </w:r>
      <w:r>
        <w:rPr>
          <w:spacing w:val="-7"/>
          <w:sz w:val="20"/>
        </w:rPr>
        <w:t> </w:t>
      </w:r>
      <w:r>
        <w:rPr>
          <w:sz w:val="20"/>
        </w:rPr>
        <w:t>el</w:t>
      </w:r>
      <w:r>
        <w:rPr>
          <w:spacing w:val="-6"/>
          <w:sz w:val="20"/>
        </w:rPr>
        <w:t> </w:t>
      </w:r>
      <w:r>
        <w:rPr>
          <w:sz w:val="20"/>
        </w:rPr>
        <w:t>honor,</w:t>
      </w:r>
      <w:r>
        <w:rPr>
          <w:spacing w:val="-5"/>
          <w:sz w:val="20"/>
        </w:rPr>
        <w:t> </w:t>
      </w:r>
      <w:r>
        <w:rPr>
          <w:sz w:val="20"/>
        </w:rPr>
        <w:t>exigió,</w:t>
      </w:r>
      <w:r>
        <w:rPr>
          <w:spacing w:val="-7"/>
          <w:sz w:val="20"/>
        </w:rPr>
        <w:t> </w:t>
      </w:r>
      <w:r>
        <w:rPr>
          <w:sz w:val="20"/>
        </w:rPr>
        <w:t>en</w:t>
      </w:r>
      <w:r>
        <w:rPr>
          <w:spacing w:val="-6"/>
          <w:sz w:val="20"/>
        </w:rPr>
        <w:t> </w:t>
      </w:r>
      <w:r>
        <w:rPr>
          <w:sz w:val="20"/>
        </w:rPr>
        <w:t>el</w:t>
      </w:r>
      <w:r>
        <w:rPr>
          <w:spacing w:val="-6"/>
          <w:sz w:val="20"/>
        </w:rPr>
        <w:t> </w:t>
      </w:r>
      <w:r>
        <w:rPr>
          <w:sz w:val="20"/>
        </w:rPr>
        <w:t>contexto</w:t>
      </w:r>
      <w:r>
        <w:rPr>
          <w:spacing w:val="-7"/>
          <w:sz w:val="20"/>
        </w:rPr>
        <w:t> </w:t>
      </w:r>
      <w:r>
        <w:rPr>
          <w:sz w:val="20"/>
        </w:rPr>
        <w:t>de</w:t>
      </w:r>
      <w:r>
        <w:rPr>
          <w:spacing w:val="-10"/>
          <w:sz w:val="20"/>
        </w:rPr>
        <w:t> </w:t>
      </w:r>
      <w:r>
        <w:rPr>
          <w:sz w:val="20"/>
        </w:rPr>
        <w:t>las</w:t>
      </w:r>
      <w:r>
        <w:rPr>
          <w:spacing w:val="-7"/>
          <w:sz w:val="20"/>
        </w:rPr>
        <w:t> </w:t>
      </w:r>
      <w:r>
        <w:rPr>
          <w:sz w:val="20"/>
        </w:rPr>
        <w:t>reparaciones,</w:t>
      </w:r>
      <w:r>
        <w:rPr>
          <w:spacing w:val="-8"/>
          <w:sz w:val="20"/>
        </w:rPr>
        <w:t> </w:t>
      </w:r>
      <w:r>
        <w:rPr>
          <w:sz w:val="20"/>
        </w:rPr>
        <w:t>que</w:t>
      </w:r>
      <w:r>
        <w:rPr>
          <w:spacing w:val="-6"/>
          <w:sz w:val="20"/>
        </w:rPr>
        <w:t> </w:t>
      </w:r>
      <w:r>
        <w:rPr>
          <w:sz w:val="20"/>
        </w:rPr>
        <w:t>el</w:t>
      </w:r>
      <w:r>
        <w:rPr>
          <w:spacing w:val="-9"/>
          <w:sz w:val="20"/>
        </w:rPr>
        <w:t> </w:t>
      </w:r>
      <w:r>
        <w:rPr>
          <w:sz w:val="20"/>
        </w:rPr>
        <w:t>Estado</w:t>
      </w:r>
      <w:r>
        <w:rPr>
          <w:spacing w:val="-10"/>
          <w:sz w:val="20"/>
        </w:rPr>
        <w:t> </w:t>
      </w:r>
      <w:r>
        <w:rPr>
          <w:sz w:val="20"/>
        </w:rPr>
        <w:t>adecuara su legislación penal, específicamente los tipos de "calumnia" e "injuria", culminando en reformas al Código Penal del país “para evitar la criminalización de las expresiones y opiniones sobre</w:t>
      </w:r>
      <w:r>
        <w:rPr>
          <w:spacing w:val="-3"/>
          <w:sz w:val="20"/>
        </w:rPr>
        <w:t> </w:t>
      </w:r>
      <w:r>
        <w:rPr>
          <w:sz w:val="20"/>
        </w:rPr>
        <w:t>asuntos de</w:t>
      </w:r>
      <w:r>
        <w:rPr>
          <w:spacing w:val="-3"/>
          <w:sz w:val="20"/>
        </w:rPr>
        <w:t> </w:t>
      </w:r>
      <w:r>
        <w:rPr>
          <w:sz w:val="20"/>
        </w:rPr>
        <w:t>interés</w:t>
      </w:r>
      <w:r>
        <w:rPr>
          <w:spacing w:val="-2"/>
          <w:sz w:val="20"/>
        </w:rPr>
        <w:t> </w:t>
      </w:r>
      <w:r>
        <w:rPr>
          <w:sz w:val="20"/>
        </w:rPr>
        <w:t>público,</w:t>
      </w:r>
      <w:r>
        <w:rPr>
          <w:spacing w:val="-2"/>
          <w:sz w:val="20"/>
        </w:rPr>
        <w:t> </w:t>
      </w:r>
      <w:r>
        <w:rPr>
          <w:sz w:val="20"/>
        </w:rPr>
        <w:t>para eliminar</w:t>
      </w:r>
      <w:r>
        <w:rPr>
          <w:spacing w:val="-3"/>
          <w:sz w:val="20"/>
        </w:rPr>
        <w:t> </w:t>
      </w:r>
      <w:r>
        <w:rPr>
          <w:sz w:val="20"/>
        </w:rPr>
        <w:t>la</w:t>
      </w:r>
      <w:r>
        <w:rPr>
          <w:spacing w:val="-2"/>
          <w:sz w:val="20"/>
        </w:rPr>
        <w:t> </w:t>
      </w:r>
      <w:r>
        <w:rPr>
          <w:sz w:val="20"/>
        </w:rPr>
        <w:t>pena</w:t>
      </w:r>
      <w:r>
        <w:rPr>
          <w:spacing w:val="-2"/>
          <w:sz w:val="20"/>
        </w:rPr>
        <w:t> </w:t>
      </w:r>
      <w:r>
        <w:rPr>
          <w:sz w:val="20"/>
        </w:rPr>
        <w:t>de</w:t>
      </w:r>
      <w:r>
        <w:rPr>
          <w:spacing w:val="-3"/>
          <w:sz w:val="20"/>
        </w:rPr>
        <w:t> </w:t>
      </w:r>
      <w:r>
        <w:rPr>
          <w:sz w:val="20"/>
        </w:rPr>
        <w:t>privación</w:t>
      </w:r>
      <w:r>
        <w:rPr>
          <w:spacing w:val="-1"/>
          <w:sz w:val="20"/>
        </w:rPr>
        <w:t> </w:t>
      </w:r>
      <w:r>
        <w:rPr>
          <w:sz w:val="20"/>
        </w:rPr>
        <w:t>de</w:t>
      </w:r>
      <w:r>
        <w:rPr>
          <w:spacing w:val="-3"/>
          <w:sz w:val="20"/>
        </w:rPr>
        <w:t> </w:t>
      </w:r>
      <w:r>
        <w:rPr>
          <w:sz w:val="20"/>
        </w:rPr>
        <w:t>libertad por calumnias, entre otras medidas a favor del derecho a la libertad de expresión”</w:t>
      </w:r>
      <w:r>
        <w:rPr>
          <w:position w:val="7"/>
          <w:sz w:val="13"/>
        </w:rPr>
        <w:t>11</w:t>
      </w:r>
      <w:r>
        <w:rPr>
          <w:sz w:val="20"/>
        </w:rPr>
        <w:t>.</w:t>
      </w:r>
    </w:p>
    <w:p>
      <w:pPr>
        <w:pStyle w:val="BodyText"/>
        <w:spacing w:before="1"/>
      </w:pPr>
    </w:p>
    <w:p>
      <w:pPr>
        <w:pStyle w:val="ListParagraph"/>
        <w:numPr>
          <w:ilvl w:val="0"/>
          <w:numId w:val="22"/>
        </w:numPr>
        <w:tabs>
          <w:tab w:pos="809" w:val="left" w:leader="none"/>
        </w:tabs>
        <w:spacing w:line="240" w:lineRule="auto" w:before="0" w:after="0"/>
        <w:ind w:left="100" w:right="122" w:firstLine="0"/>
        <w:jc w:val="both"/>
        <w:rPr>
          <w:sz w:val="20"/>
        </w:rPr>
      </w:pPr>
      <w:r>
        <w:rPr>
          <w:sz w:val="20"/>
        </w:rPr>
        <w:t>Fue a la luz de este acervo jurisprudencial que se solicitó a la Corte IDH que resolviera</w:t>
      </w:r>
      <w:r>
        <w:rPr>
          <w:spacing w:val="-8"/>
          <w:sz w:val="20"/>
        </w:rPr>
        <w:t> </w:t>
      </w:r>
      <w:r>
        <w:rPr>
          <w:sz w:val="20"/>
        </w:rPr>
        <w:t>el</w:t>
      </w:r>
      <w:r>
        <w:rPr>
          <w:spacing w:val="-7"/>
          <w:sz w:val="20"/>
        </w:rPr>
        <w:t> </w:t>
      </w:r>
      <w:r>
        <w:rPr>
          <w:sz w:val="20"/>
        </w:rPr>
        <w:t>caso</w:t>
      </w:r>
      <w:r>
        <w:rPr>
          <w:spacing w:val="-9"/>
          <w:sz w:val="20"/>
        </w:rPr>
        <w:t> </w:t>
      </w:r>
      <w:r>
        <w:rPr>
          <w:i/>
          <w:sz w:val="20"/>
        </w:rPr>
        <w:t>Álvarez</w:t>
      </w:r>
      <w:r>
        <w:rPr>
          <w:i/>
          <w:spacing w:val="-8"/>
          <w:sz w:val="20"/>
        </w:rPr>
        <w:t> </w:t>
      </w:r>
      <w:r>
        <w:rPr>
          <w:i/>
          <w:sz w:val="20"/>
        </w:rPr>
        <w:t>Ramos</w:t>
      </w:r>
      <w:r>
        <w:rPr>
          <w:i/>
          <w:spacing w:val="-10"/>
          <w:sz w:val="20"/>
        </w:rPr>
        <w:t> </w:t>
      </w:r>
      <w:r>
        <w:rPr>
          <w:i/>
          <w:sz w:val="20"/>
        </w:rPr>
        <w:t>Vs.</w:t>
      </w:r>
      <w:r>
        <w:rPr>
          <w:i/>
          <w:spacing w:val="-9"/>
          <w:sz w:val="20"/>
        </w:rPr>
        <w:t> </w:t>
      </w:r>
      <w:r>
        <w:rPr>
          <w:i/>
          <w:sz w:val="20"/>
        </w:rPr>
        <w:t>Venezuela</w:t>
      </w:r>
      <w:r>
        <w:rPr>
          <w:i/>
          <w:spacing w:val="-6"/>
          <w:sz w:val="20"/>
        </w:rPr>
        <w:t> </w:t>
      </w:r>
      <w:r>
        <w:rPr>
          <w:sz w:val="20"/>
        </w:rPr>
        <w:t>(2019),</w:t>
      </w:r>
      <w:r>
        <w:rPr>
          <w:spacing w:val="-9"/>
          <w:sz w:val="20"/>
        </w:rPr>
        <w:t> </w:t>
      </w:r>
      <w:r>
        <w:rPr>
          <w:sz w:val="20"/>
        </w:rPr>
        <w:t>que</w:t>
      </w:r>
      <w:r>
        <w:rPr>
          <w:spacing w:val="-10"/>
          <w:sz w:val="20"/>
        </w:rPr>
        <w:t> </w:t>
      </w:r>
      <w:r>
        <w:rPr>
          <w:sz w:val="20"/>
        </w:rPr>
        <w:t>versó</w:t>
      </w:r>
      <w:r>
        <w:rPr>
          <w:spacing w:val="-8"/>
          <w:sz w:val="20"/>
        </w:rPr>
        <w:t> </w:t>
      </w:r>
      <w:r>
        <w:rPr>
          <w:sz w:val="20"/>
        </w:rPr>
        <w:t>sobre</w:t>
      </w:r>
      <w:r>
        <w:rPr>
          <w:spacing w:val="-8"/>
          <w:sz w:val="20"/>
        </w:rPr>
        <w:t> </w:t>
      </w:r>
      <w:r>
        <w:rPr>
          <w:sz w:val="20"/>
        </w:rPr>
        <w:t>un</w:t>
      </w:r>
      <w:r>
        <w:rPr>
          <w:spacing w:val="-8"/>
          <w:sz w:val="20"/>
        </w:rPr>
        <w:t> </w:t>
      </w:r>
      <w:r>
        <w:rPr>
          <w:sz w:val="20"/>
        </w:rPr>
        <w:t>proceso</w:t>
      </w:r>
      <w:r>
        <w:rPr>
          <w:spacing w:val="-10"/>
          <w:sz w:val="20"/>
        </w:rPr>
        <w:t> </w:t>
      </w:r>
      <w:r>
        <w:rPr>
          <w:sz w:val="20"/>
        </w:rPr>
        <w:t>penal que culminó con la condena de la víctima por el delito de difamación agravada por un artículo</w:t>
      </w:r>
      <w:r>
        <w:rPr>
          <w:spacing w:val="-17"/>
          <w:sz w:val="20"/>
        </w:rPr>
        <w:t> </w:t>
      </w:r>
      <w:r>
        <w:rPr>
          <w:sz w:val="20"/>
        </w:rPr>
        <w:t>que</w:t>
      </w:r>
      <w:r>
        <w:rPr>
          <w:spacing w:val="-17"/>
          <w:sz w:val="20"/>
        </w:rPr>
        <w:t> </w:t>
      </w:r>
      <w:r>
        <w:rPr>
          <w:sz w:val="20"/>
        </w:rPr>
        <w:t>hacía</w:t>
      </w:r>
      <w:r>
        <w:rPr>
          <w:spacing w:val="-13"/>
          <w:sz w:val="20"/>
        </w:rPr>
        <w:t> </w:t>
      </w:r>
      <w:r>
        <w:rPr>
          <w:sz w:val="20"/>
        </w:rPr>
        <w:t>referencia</w:t>
      </w:r>
      <w:r>
        <w:rPr>
          <w:spacing w:val="-16"/>
          <w:sz w:val="20"/>
        </w:rPr>
        <w:t> </w:t>
      </w:r>
      <w:r>
        <w:rPr>
          <w:sz w:val="20"/>
        </w:rPr>
        <w:t>a</w:t>
      </w:r>
      <w:r>
        <w:rPr>
          <w:spacing w:val="-16"/>
          <w:sz w:val="20"/>
        </w:rPr>
        <w:t> </w:t>
      </w:r>
      <w:r>
        <w:rPr>
          <w:sz w:val="20"/>
        </w:rPr>
        <w:t>supuestas</w:t>
      </w:r>
      <w:r>
        <w:rPr>
          <w:spacing w:val="-16"/>
          <w:sz w:val="20"/>
        </w:rPr>
        <w:t> </w:t>
      </w:r>
      <w:r>
        <w:rPr>
          <w:sz w:val="20"/>
        </w:rPr>
        <w:t>irregularidades</w:t>
      </w:r>
      <w:r>
        <w:rPr>
          <w:spacing w:val="-15"/>
          <w:sz w:val="20"/>
        </w:rPr>
        <w:t> </w:t>
      </w:r>
      <w:r>
        <w:rPr>
          <w:sz w:val="20"/>
        </w:rPr>
        <w:t>en</w:t>
      </w:r>
      <w:r>
        <w:rPr>
          <w:spacing w:val="-13"/>
          <w:sz w:val="20"/>
        </w:rPr>
        <w:t> </w:t>
      </w:r>
      <w:r>
        <w:rPr>
          <w:sz w:val="20"/>
        </w:rPr>
        <w:t>la</w:t>
      </w:r>
      <w:r>
        <w:rPr>
          <w:spacing w:val="-16"/>
          <w:sz w:val="20"/>
        </w:rPr>
        <w:t> </w:t>
      </w:r>
      <w:r>
        <w:rPr>
          <w:sz w:val="20"/>
        </w:rPr>
        <w:t>actuación</w:t>
      </w:r>
      <w:r>
        <w:rPr>
          <w:spacing w:val="-13"/>
          <w:sz w:val="20"/>
        </w:rPr>
        <w:t> </w:t>
      </w:r>
      <w:r>
        <w:rPr>
          <w:sz w:val="20"/>
        </w:rPr>
        <w:t>de</w:t>
      </w:r>
      <w:r>
        <w:rPr>
          <w:spacing w:val="-17"/>
          <w:sz w:val="20"/>
        </w:rPr>
        <w:t> </w:t>
      </w:r>
      <w:r>
        <w:rPr>
          <w:sz w:val="20"/>
        </w:rPr>
        <w:t>un</w:t>
      </w:r>
      <w:r>
        <w:rPr>
          <w:spacing w:val="-13"/>
          <w:sz w:val="20"/>
        </w:rPr>
        <w:t> </w:t>
      </w:r>
      <w:r>
        <w:rPr>
          <w:sz w:val="20"/>
        </w:rPr>
        <w:t>ex</w:t>
      </w:r>
      <w:r>
        <w:rPr>
          <w:spacing w:val="-16"/>
          <w:sz w:val="20"/>
        </w:rPr>
        <w:t> </w:t>
      </w:r>
      <w:r>
        <w:rPr>
          <w:sz w:val="20"/>
        </w:rPr>
        <w:t>diputado y presidente de la Asamblea Nacional de Venezuela</w:t>
      </w:r>
      <w:r>
        <w:rPr>
          <w:position w:val="7"/>
          <w:sz w:val="13"/>
        </w:rPr>
        <w:t>12</w:t>
      </w:r>
      <w:r>
        <w:rPr>
          <w:sz w:val="20"/>
        </w:rPr>
        <w:t>. Es precisamente esta evolución de la jurisprudencia, que se ha producido en los cinco años transcurridos entre aquel paradigma y el presente caso, la que debe arrojar luz sobre las consideraciones que pretendo</w:t>
      </w:r>
      <w:r>
        <w:rPr>
          <w:spacing w:val="-5"/>
          <w:sz w:val="20"/>
        </w:rPr>
        <w:t> </w:t>
      </w:r>
      <w:r>
        <w:rPr>
          <w:sz w:val="20"/>
        </w:rPr>
        <w:t>hacer</w:t>
      </w:r>
      <w:r>
        <w:rPr>
          <w:spacing w:val="-5"/>
          <w:sz w:val="20"/>
        </w:rPr>
        <w:t> </w:t>
      </w:r>
      <w:r>
        <w:rPr>
          <w:sz w:val="20"/>
        </w:rPr>
        <w:t>con</w:t>
      </w:r>
      <w:r>
        <w:rPr>
          <w:spacing w:val="-3"/>
          <w:sz w:val="20"/>
        </w:rPr>
        <w:t> </w:t>
      </w:r>
      <w:r>
        <w:rPr>
          <w:sz w:val="20"/>
        </w:rPr>
        <w:t>más</w:t>
      </w:r>
      <w:r>
        <w:rPr>
          <w:spacing w:val="-2"/>
          <w:sz w:val="20"/>
        </w:rPr>
        <w:t> </w:t>
      </w:r>
      <w:r>
        <w:rPr>
          <w:sz w:val="20"/>
        </w:rPr>
        <w:t>detalle</w:t>
      </w:r>
      <w:r>
        <w:rPr>
          <w:spacing w:val="-3"/>
          <w:sz w:val="20"/>
        </w:rPr>
        <w:t> </w:t>
      </w:r>
      <w:r>
        <w:rPr>
          <w:sz w:val="20"/>
        </w:rPr>
        <w:t>en</w:t>
      </w:r>
      <w:r>
        <w:rPr>
          <w:spacing w:val="-1"/>
          <w:sz w:val="20"/>
        </w:rPr>
        <w:t> </w:t>
      </w:r>
      <w:r>
        <w:rPr>
          <w:sz w:val="20"/>
        </w:rPr>
        <w:t>este</w:t>
      </w:r>
      <w:r>
        <w:rPr>
          <w:spacing w:val="-5"/>
          <w:sz w:val="20"/>
        </w:rPr>
        <w:t> </w:t>
      </w:r>
      <w:r>
        <w:rPr>
          <w:sz w:val="20"/>
        </w:rPr>
        <w:t>voto.</w:t>
      </w:r>
      <w:r>
        <w:rPr>
          <w:spacing w:val="-2"/>
          <w:sz w:val="20"/>
        </w:rPr>
        <w:t> </w:t>
      </w:r>
      <w:r>
        <w:rPr>
          <w:sz w:val="20"/>
        </w:rPr>
        <w:t>En</w:t>
      </w:r>
      <w:r>
        <w:rPr>
          <w:spacing w:val="-3"/>
          <w:sz w:val="20"/>
        </w:rPr>
        <w:t> </w:t>
      </w:r>
      <w:r>
        <w:rPr>
          <w:sz w:val="20"/>
        </w:rPr>
        <w:t>aquella ocasión,</w:t>
      </w:r>
      <w:r>
        <w:rPr>
          <w:spacing w:val="-5"/>
          <w:sz w:val="20"/>
        </w:rPr>
        <w:t> </w:t>
      </w:r>
      <w:r>
        <w:rPr>
          <w:sz w:val="20"/>
        </w:rPr>
        <w:t>la</w:t>
      </w:r>
      <w:r>
        <w:rPr>
          <w:spacing w:val="-4"/>
          <w:sz w:val="20"/>
        </w:rPr>
        <w:t> </w:t>
      </w:r>
      <w:r>
        <w:rPr>
          <w:sz w:val="20"/>
        </w:rPr>
        <w:t>Corte</w:t>
      </w:r>
      <w:r>
        <w:rPr>
          <w:spacing w:val="-5"/>
          <w:sz w:val="20"/>
        </w:rPr>
        <w:t> </w:t>
      </w:r>
      <w:r>
        <w:rPr>
          <w:sz w:val="20"/>
        </w:rPr>
        <w:t>IDH</w:t>
      </w:r>
      <w:r>
        <w:rPr>
          <w:spacing w:val="-5"/>
          <w:sz w:val="20"/>
        </w:rPr>
        <w:t> </w:t>
      </w:r>
      <w:r>
        <w:rPr>
          <w:sz w:val="20"/>
        </w:rPr>
        <w:t>dividió</w:t>
      </w:r>
      <w:r>
        <w:rPr>
          <w:spacing w:val="-2"/>
          <w:sz w:val="20"/>
        </w:rPr>
        <w:t> </w:t>
      </w:r>
      <w:r>
        <w:rPr>
          <w:sz w:val="20"/>
        </w:rPr>
        <w:t>sus consideraciones</w:t>
      </w:r>
      <w:r>
        <w:rPr>
          <w:spacing w:val="-18"/>
          <w:sz w:val="20"/>
        </w:rPr>
        <w:t> </w:t>
      </w:r>
      <w:r>
        <w:rPr>
          <w:sz w:val="20"/>
        </w:rPr>
        <w:t>sobre</w:t>
      </w:r>
      <w:r>
        <w:rPr>
          <w:spacing w:val="-18"/>
          <w:sz w:val="20"/>
        </w:rPr>
        <w:t> </w:t>
      </w:r>
      <w:r>
        <w:rPr>
          <w:sz w:val="20"/>
        </w:rPr>
        <w:t>la</w:t>
      </w:r>
      <w:r>
        <w:rPr>
          <w:spacing w:val="-17"/>
          <w:sz w:val="20"/>
        </w:rPr>
        <w:t> </w:t>
      </w:r>
      <w:r>
        <w:rPr>
          <w:sz w:val="20"/>
        </w:rPr>
        <w:t>responsabilidad</w:t>
      </w:r>
      <w:r>
        <w:rPr>
          <w:spacing w:val="-17"/>
          <w:sz w:val="20"/>
        </w:rPr>
        <w:t> </w:t>
      </w:r>
      <w:r>
        <w:rPr>
          <w:sz w:val="20"/>
        </w:rPr>
        <w:t>penal</w:t>
      </w:r>
      <w:r>
        <w:rPr>
          <w:spacing w:val="-18"/>
          <w:sz w:val="20"/>
        </w:rPr>
        <w:t> </w:t>
      </w:r>
      <w:r>
        <w:rPr>
          <w:sz w:val="20"/>
        </w:rPr>
        <w:t>del</w:t>
      </w:r>
      <w:r>
        <w:rPr>
          <w:spacing w:val="-18"/>
          <w:sz w:val="20"/>
        </w:rPr>
        <w:t> </w:t>
      </w:r>
      <w:r>
        <w:rPr>
          <w:sz w:val="20"/>
        </w:rPr>
        <w:t>Sr.</w:t>
      </w:r>
      <w:r>
        <w:rPr>
          <w:spacing w:val="-17"/>
          <w:sz w:val="20"/>
        </w:rPr>
        <w:t> </w:t>
      </w:r>
      <w:r>
        <w:rPr>
          <w:sz w:val="20"/>
        </w:rPr>
        <w:t>Ramos</w:t>
      </w:r>
      <w:r>
        <w:rPr>
          <w:spacing w:val="-17"/>
          <w:sz w:val="20"/>
        </w:rPr>
        <w:t> </w:t>
      </w:r>
      <w:r>
        <w:rPr>
          <w:sz w:val="20"/>
        </w:rPr>
        <w:t>en</w:t>
      </w:r>
      <w:r>
        <w:rPr>
          <w:spacing w:val="-18"/>
          <w:sz w:val="20"/>
        </w:rPr>
        <w:t> </w:t>
      </w:r>
      <w:r>
        <w:rPr>
          <w:sz w:val="20"/>
        </w:rPr>
        <w:t>dos</w:t>
      </w:r>
      <w:r>
        <w:rPr>
          <w:spacing w:val="-17"/>
          <w:sz w:val="20"/>
        </w:rPr>
        <w:t> </w:t>
      </w:r>
      <w:r>
        <w:rPr>
          <w:sz w:val="20"/>
        </w:rPr>
        <w:t>partes:</w:t>
      </w:r>
      <w:r>
        <w:rPr>
          <w:spacing w:val="-16"/>
          <w:sz w:val="20"/>
        </w:rPr>
        <w:t> </w:t>
      </w:r>
      <w:r>
        <w:rPr>
          <w:sz w:val="20"/>
        </w:rPr>
        <w:t>en</w:t>
      </w:r>
      <w:r>
        <w:rPr>
          <w:spacing w:val="-18"/>
          <w:sz w:val="20"/>
        </w:rPr>
        <w:t> </w:t>
      </w:r>
      <w:r>
        <w:rPr>
          <w:sz w:val="20"/>
        </w:rPr>
        <w:t>la</w:t>
      </w:r>
      <w:r>
        <w:rPr>
          <w:spacing w:val="-17"/>
          <w:sz w:val="20"/>
        </w:rPr>
        <w:t> </w:t>
      </w:r>
      <w:r>
        <w:rPr>
          <w:sz w:val="20"/>
        </w:rPr>
        <w:t>primera, analizó si sus declaraciones constituían un interés público; en la segunda, examinó la convencionalidad de su posterior responsabilidad penal</w:t>
      </w:r>
      <w:r>
        <w:rPr>
          <w:position w:val="7"/>
          <w:sz w:val="13"/>
        </w:rPr>
        <w:t>13</w:t>
      </w:r>
      <w:r>
        <w:rPr>
          <w:sz w:val="20"/>
        </w:rPr>
        <w:t>.</w:t>
      </w:r>
    </w:p>
    <w:p>
      <w:pPr>
        <w:pStyle w:val="BodyText"/>
      </w:pPr>
    </w:p>
    <w:p>
      <w:pPr>
        <w:pStyle w:val="ListParagraph"/>
        <w:numPr>
          <w:ilvl w:val="0"/>
          <w:numId w:val="22"/>
        </w:numPr>
        <w:tabs>
          <w:tab w:pos="809" w:val="left" w:leader="none"/>
        </w:tabs>
        <w:spacing w:line="240" w:lineRule="auto" w:before="0" w:after="0"/>
        <w:ind w:left="100" w:right="117" w:firstLine="0"/>
        <w:jc w:val="both"/>
        <w:rPr>
          <w:sz w:val="20"/>
        </w:rPr>
      </w:pPr>
      <w:r>
        <w:rPr>
          <w:sz w:val="20"/>
        </w:rPr>
        <w:t>En</w:t>
      </w:r>
      <w:r>
        <w:rPr>
          <w:spacing w:val="-14"/>
          <w:sz w:val="20"/>
        </w:rPr>
        <w:t> </w:t>
      </w:r>
      <w:r>
        <w:rPr>
          <w:sz w:val="20"/>
        </w:rPr>
        <w:t>cuanto</w:t>
      </w:r>
      <w:r>
        <w:rPr>
          <w:spacing w:val="-16"/>
          <w:sz w:val="20"/>
        </w:rPr>
        <w:t> </w:t>
      </w:r>
      <w:r>
        <w:rPr>
          <w:sz w:val="20"/>
        </w:rPr>
        <w:t>al</w:t>
      </w:r>
      <w:r>
        <w:rPr>
          <w:spacing w:val="-15"/>
          <w:sz w:val="20"/>
        </w:rPr>
        <w:t> </w:t>
      </w:r>
      <w:r>
        <w:rPr>
          <w:sz w:val="20"/>
        </w:rPr>
        <w:t>análisis</w:t>
      </w:r>
      <w:r>
        <w:rPr>
          <w:spacing w:val="-16"/>
          <w:sz w:val="20"/>
        </w:rPr>
        <w:t> </w:t>
      </w:r>
      <w:r>
        <w:rPr>
          <w:sz w:val="20"/>
        </w:rPr>
        <w:t>de</w:t>
      </w:r>
      <w:r>
        <w:rPr>
          <w:spacing w:val="-16"/>
          <w:sz w:val="20"/>
        </w:rPr>
        <w:t> </w:t>
      </w:r>
      <w:r>
        <w:rPr>
          <w:sz w:val="20"/>
        </w:rPr>
        <w:t>la</w:t>
      </w:r>
      <w:r>
        <w:rPr>
          <w:spacing w:val="-15"/>
          <w:sz w:val="20"/>
        </w:rPr>
        <w:t> </w:t>
      </w:r>
      <w:r>
        <w:rPr>
          <w:sz w:val="20"/>
        </w:rPr>
        <w:t>existencia</w:t>
      </w:r>
      <w:r>
        <w:rPr>
          <w:spacing w:val="-12"/>
          <w:sz w:val="20"/>
        </w:rPr>
        <w:t> </w:t>
      </w:r>
      <w:r>
        <w:rPr>
          <w:sz w:val="20"/>
        </w:rPr>
        <w:t>de</w:t>
      </w:r>
      <w:r>
        <w:rPr>
          <w:spacing w:val="-14"/>
          <w:sz w:val="20"/>
        </w:rPr>
        <w:t> </w:t>
      </w:r>
      <w:r>
        <w:rPr>
          <w:sz w:val="20"/>
        </w:rPr>
        <w:t>un</w:t>
      </w:r>
      <w:r>
        <w:rPr>
          <w:spacing w:val="-14"/>
          <w:sz w:val="20"/>
        </w:rPr>
        <w:t> </w:t>
      </w:r>
      <w:r>
        <w:rPr>
          <w:sz w:val="20"/>
        </w:rPr>
        <w:t>interés</w:t>
      </w:r>
      <w:r>
        <w:rPr>
          <w:spacing w:val="-16"/>
          <w:sz w:val="20"/>
        </w:rPr>
        <w:t> </w:t>
      </w:r>
      <w:r>
        <w:rPr>
          <w:sz w:val="20"/>
        </w:rPr>
        <w:t>público</w:t>
      </w:r>
      <w:r>
        <w:rPr>
          <w:spacing w:val="-14"/>
          <w:sz w:val="20"/>
        </w:rPr>
        <w:t> </w:t>
      </w:r>
      <w:r>
        <w:rPr>
          <w:sz w:val="20"/>
        </w:rPr>
        <w:t>en</w:t>
      </w:r>
      <w:r>
        <w:rPr>
          <w:spacing w:val="-12"/>
          <w:sz w:val="20"/>
        </w:rPr>
        <w:t> </w:t>
      </w:r>
      <w:r>
        <w:rPr>
          <w:sz w:val="20"/>
        </w:rPr>
        <w:t>la</w:t>
      </w:r>
      <w:r>
        <w:rPr>
          <w:spacing w:val="-15"/>
          <w:sz w:val="20"/>
        </w:rPr>
        <w:t> </w:t>
      </w:r>
      <w:r>
        <w:rPr>
          <w:sz w:val="20"/>
        </w:rPr>
        <w:t>declaración,</w:t>
      </w:r>
      <w:r>
        <w:rPr>
          <w:spacing w:val="-13"/>
          <w:sz w:val="20"/>
        </w:rPr>
        <w:t> </w:t>
      </w:r>
      <w:r>
        <w:rPr>
          <w:sz w:val="20"/>
        </w:rPr>
        <w:t>criterio decisivo para valorar la protección a la que debe someterse el ejercicio de la libertad de expresión, la Corte IDH ha establecido, en síntesis, tres criterios básicos: “(i) el criterio subjetivo, es decir, si la persona cuyo honor fue supuestamente violado era una funcionaria pública, (ii) el funcional, es decir, la implicación de la persona en los hechos denunciados se ha producido debido a la función pública que ejerce y, por último, (iii) el material,</w:t>
      </w:r>
      <w:r>
        <w:rPr>
          <w:spacing w:val="-1"/>
          <w:sz w:val="20"/>
        </w:rPr>
        <w:t> </w:t>
      </w:r>
      <w:r>
        <w:rPr>
          <w:sz w:val="20"/>
        </w:rPr>
        <w:t>es</w:t>
      </w:r>
      <w:r>
        <w:rPr>
          <w:spacing w:val="-3"/>
          <w:sz w:val="20"/>
        </w:rPr>
        <w:t> </w:t>
      </w:r>
      <w:r>
        <w:rPr>
          <w:sz w:val="20"/>
        </w:rPr>
        <w:t>decir,</w:t>
      </w:r>
      <w:r>
        <w:rPr>
          <w:spacing w:val="-1"/>
          <w:sz w:val="20"/>
        </w:rPr>
        <w:t> </w:t>
      </w:r>
      <w:r>
        <w:rPr>
          <w:sz w:val="20"/>
        </w:rPr>
        <w:t>el</w:t>
      </w:r>
      <w:r>
        <w:rPr>
          <w:spacing w:val="-2"/>
          <w:sz w:val="20"/>
        </w:rPr>
        <w:t> </w:t>
      </w:r>
      <w:r>
        <w:rPr>
          <w:sz w:val="20"/>
        </w:rPr>
        <w:t>objeto</w:t>
      </w:r>
      <w:r>
        <w:rPr>
          <w:spacing w:val="-4"/>
          <w:sz w:val="20"/>
        </w:rPr>
        <w:t> </w:t>
      </w:r>
      <w:r>
        <w:rPr>
          <w:sz w:val="20"/>
        </w:rPr>
        <w:t>de</w:t>
      </w:r>
      <w:r>
        <w:rPr>
          <w:spacing w:val="-4"/>
          <w:sz w:val="20"/>
        </w:rPr>
        <w:t> </w:t>
      </w:r>
      <w:r>
        <w:rPr>
          <w:sz w:val="20"/>
        </w:rPr>
        <w:t>las</w:t>
      </w:r>
      <w:r>
        <w:rPr>
          <w:spacing w:val="-2"/>
          <w:sz w:val="20"/>
        </w:rPr>
        <w:t> </w:t>
      </w:r>
      <w:r>
        <w:rPr>
          <w:sz w:val="20"/>
        </w:rPr>
        <w:t>declaraciones</w:t>
      </w:r>
      <w:r>
        <w:rPr>
          <w:spacing w:val="-3"/>
          <w:sz w:val="20"/>
        </w:rPr>
        <w:t> </w:t>
      </w:r>
      <w:r>
        <w:rPr>
          <w:sz w:val="20"/>
        </w:rPr>
        <w:t>realizadas</w:t>
      </w:r>
      <w:r>
        <w:rPr>
          <w:spacing w:val="-3"/>
          <w:sz w:val="20"/>
        </w:rPr>
        <w:t> </w:t>
      </w:r>
      <w:r>
        <w:rPr>
          <w:sz w:val="20"/>
        </w:rPr>
        <w:t>tiene</w:t>
      </w:r>
      <w:r>
        <w:rPr>
          <w:spacing w:val="-1"/>
          <w:sz w:val="20"/>
        </w:rPr>
        <w:t> </w:t>
      </w:r>
      <w:r>
        <w:rPr>
          <w:sz w:val="20"/>
        </w:rPr>
        <w:t>relevancia</w:t>
      </w:r>
      <w:r>
        <w:rPr>
          <w:spacing w:val="-2"/>
          <w:sz w:val="20"/>
        </w:rPr>
        <w:t> </w:t>
      </w:r>
      <w:r>
        <w:rPr>
          <w:sz w:val="20"/>
        </w:rPr>
        <w:t>pública</w:t>
      </w:r>
      <w:r>
        <w:rPr>
          <w:position w:val="7"/>
          <w:sz w:val="13"/>
        </w:rPr>
        <w:t>”14</w:t>
      </w:r>
      <w:r>
        <w:rPr>
          <w:sz w:val="20"/>
        </w:rPr>
        <w:t>.</w:t>
      </w:r>
      <w:r>
        <w:rPr>
          <w:spacing w:val="-16"/>
          <w:sz w:val="20"/>
        </w:rPr>
        <w:t> </w:t>
      </w:r>
      <w:r>
        <w:rPr>
          <w:spacing w:val="-5"/>
          <w:sz w:val="20"/>
        </w:rPr>
        <w:t>Es</w:t>
      </w:r>
    </w:p>
    <w:p>
      <w:pPr>
        <w:pStyle w:val="BodyText"/>
        <w:spacing w:before="1"/>
        <w:rPr>
          <w:sz w:val="24"/>
        </w:rPr>
      </w:pPr>
      <w:r>
        <w:rPr/>
        <w:pict>
          <v:rect style="position:absolute;margin-left:72.024002pt;margin-top:15.85707pt;width:144.020pt;height:.84pt;mso-position-horizontal-relative:page;mso-position-vertical-relative:paragraph;z-index:-15688704;mso-wrap-distance-left:0;mso-wrap-distance-right:0" id="docshape82" filled="true" fillcolor="#000000" stroked="false">
            <v:fill type="solid"/>
            <w10:wrap type="topAndBottom"/>
          </v:rect>
        </w:pict>
      </w:r>
    </w:p>
    <w:p>
      <w:pPr>
        <w:spacing w:before="108"/>
        <w:ind w:left="100" w:right="114" w:firstLine="0"/>
        <w:jc w:val="both"/>
        <w:rPr>
          <w:sz w:val="16"/>
        </w:rPr>
      </w:pPr>
      <w:r>
        <w:rPr>
          <w:sz w:val="16"/>
        </w:rPr>
        <w:t>agosto</w:t>
      </w:r>
      <w:r>
        <w:rPr>
          <w:spacing w:val="-15"/>
          <w:sz w:val="16"/>
        </w:rPr>
        <w:t> </w:t>
      </w:r>
      <w:r>
        <w:rPr>
          <w:sz w:val="16"/>
        </w:rPr>
        <w:t>de</w:t>
      </w:r>
      <w:r>
        <w:rPr>
          <w:spacing w:val="-10"/>
          <w:sz w:val="16"/>
        </w:rPr>
        <w:t> </w:t>
      </w:r>
      <w:r>
        <w:rPr>
          <w:sz w:val="16"/>
        </w:rPr>
        <w:t>2004.</w:t>
      </w:r>
      <w:r>
        <w:rPr>
          <w:spacing w:val="-1"/>
          <w:sz w:val="16"/>
        </w:rPr>
        <w:t> </w:t>
      </w:r>
      <w:r>
        <w:rPr>
          <w:sz w:val="16"/>
        </w:rPr>
        <w:t>Serie C</w:t>
      </w:r>
      <w:r>
        <w:rPr>
          <w:spacing w:val="-2"/>
          <w:sz w:val="16"/>
        </w:rPr>
        <w:t> </w:t>
      </w:r>
      <w:r>
        <w:rPr>
          <w:sz w:val="16"/>
        </w:rPr>
        <w:t>No.</w:t>
      </w:r>
      <w:r>
        <w:rPr>
          <w:spacing w:val="-4"/>
          <w:sz w:val="16"/>
        </w:rPr>
        <w:t> </w:t>
      </w:r>
      <w:r>
        <w:rPr>
          <w:sz w:val="16"/>
        </w:rPr>
        <w:t>111,</w:t>
      </w:r>
      <w:r>
        <w:rPr>
          <w:spacing w:val="-4"/>
          <w:sz w:val="16"/>
        </w:rPr>
        <w:t> </w:t>
      </w:r>
      <w:r>
        <w:rPr>
          <w:sz w:val="16"/>
        </w:rPr>
        <w:t>párr.</w:t>
      </w:r>
      <w:r>
        <w:rPr>
          <w:spacing w:val="-1"/>
          <w:sz w:val="16"/>
        </w:rPr>
        <w:t> </w:t>
      </w:r>
      <w:r>
        <w:rPr>
          <w:sz w:val="16"/>
        </w:rPr>
        <w:t>107.</w:t>
      </w:r>
      <w:r>
        <w:rPr>
          <w:spacing w:val="-1"/>
          <w:sz w:val="16"/>
        </w:rPr>
        <w:t> </w:t>
      </w:r>
      <w:r>
        <w:rPr>
          <w:sz w:val="16"/>
        </w:rPr>
        <w:t>El</w:t>
      </w:r>
      <w:r>
        <w:rPr>
          <w:spacing w:val="-1"/>
          <w:sz w:val="16"/>
        </w:rPr>
        <w:t> </w:t>
      </w:r>
      <w:r>
        <w:rPr>
          <w:sz w:val="16"/>
        </w:rPr>
        <w:t>entendimiento fue</w:t>
      </w:r>
      <w:r>
        <w:rPr>
          <w:spacing w:val="-3"/>
          <w:sz w:val="16"/>
        </w:rPr>
        <w:t> </w:t>
      </w:r>
      <w:r>
        <w:rPr>
          <w:sz w:val="16"/>
        </w:rPr>
        <w:t>posteriormente reiterado, </w:t>
      </w:r>
      <w:r>
        <w:rPr>
          <w:i/>
          <w:sz w:val="16"/>
        </w:rPr>
        <w:t>inter alia</w:t>
      </w:r>
      <w:r>
        <w:rPr>
          <w:sz w:val="16"/>
        </w:rPr>
        <w:t>,</w:t>
      </w:r>
      <w:r>
        <w:rPr>
          <w:spacing w:val="-1"/>
          <w:sz w:val="16"/>
        </w:rPr>
        <w:t> </w:t>
      </w:r>
      <w:r>
        <w:rPr>
          <w:sz w:val="16"/>
        </w:rPr>
        <w:t>em</w:t>
      </w:r>
      <w:r>
        <w:rPr>
          <w:spacing w:val="-1"/>
          <w:sz w:val="16"/>
        </w:rPr>
        <w:t> </w:t>
      </w:r>
      <w:r>
        <w:rPr>
          <w:sz w:val="16"/>
        </w:rPr>
        <w:t>Corte IDH. Caso Kimel Vs. Argentina. Fondo, Reparaciones y Costas. Sentencia de 2 de mayo de 2008. Serie C No. 177, párr. 85 e Corte IDH. Caso Uzcátegui y otros Vs. Venezuela. Fondo y Reparaciones. Sentencia de 3 de septiembre de 2012. Serie C No. 249, párr. 189.</w:t>
      </w:r>
    </w:p>
    <w:p>
      <w:pPr>
        <w:spacing w:before="0"/>
        <w:ind w:left="100" w:right="117" w:firstLine="0"/>
        <w:jc w:val="both"/>
        <w:rPr>
          <w:sz w:val="16"/>
        </w:rPr>
      </w:pPr>
      <w:r>
        <w:rPr>
          <w:sz w:val="16"/>
          <w:vertAlign w:val="superscript"/>
        </w:rPr>
        <w:t>10</w:t>
      </w:r>
      <w:r>
        <w:rPr>
          <w:sz w:val="16"/>
          <w:vertAlign w:val="baseline"/>
        </w:rPr>
        <w:t> Corte IDH. Caso Kimel Vs. Argentina. Fondo, Reparaciones</w:t>
      </w:r>
      <w:r>
        <w:rPr>
          <w:spacing w:val="-2"/>
          <w:sz w:val="16"/>
          <w:vertAlign w:val="baseline"/>
        </w:rPr>
        <w:t> </w:t>
      </w:r>
      <w:r>
        <w:rPr>
          <w:sz w:val="16"/>
          <w:vertAlign w:val="baseline"/>
        </w:rPr>
        <w:t>y Costas. Sentencia de 2 de mayo de 2008. Serie C</w:t>
      </w:r>
      <w:r>
        <w:rPr>
          <w:spacing w:val="-1"/>
          <w:sz w:val="16"/>
          <w:vertAlign w:val="baseline"/>
        </w:rPr>
        <w:t> </w:t>
      </w:r>
      <w:r>
        <w:rPr>
          <w:sz w:val="16"/>
          <w:vertAlign w:val="baseline"/>
        </w:rPr>
        <w:t>No.</w:t>
      </w:r>
      <w:r>
        <w:rPr>
          <w:spacing w:val="-5"/>
          <w:sz w:val="16"/>
          <w:vertAlign w:val="baseline"/>
        </w:rPr>
        <w:t> </w:t>
      </w:r>
      <w:r>
        <w:rPr>
          <w:sz w:val="16"/>
          <w:vertAlign w:val="baseline"/>
        </w:rPr>
        <w:t>177,</w:t>
      </w:r>
      <w:r>
        <w:rPr>
          <w:spacing w:val="-5"/>
          <w:sz w:val="16"/>
          <w:vertAlign w:val="baseline"/>
        </w:rPr>
        <w:t> </w:t>
      </w:r>
      <w:r>
        <w:rPr>
          <w:sz w:val="16"/>
          <w:vertAlign w:val="baseline"/>
        </w:rPr>
        <w:t>párr.</w:t>
      </w:r>
      <w:r>
        <w:rPr>
          <w:spacing w:val="-5"/>
          <w:sz w:val="16"/>
          <w:vertAlign w:val="baseline"/>
        </w:rPr>
        <w:t> </w:t>
      </w:r>
      <w:r>
        <w:rPr>
          <w:sz w:val="16"/>
          <w:vertAlign w:val="baseline"/>
        </w:rPr>
        <w:t>78.</w:t>
      </w:r>
      <w:r>
        <w:rPr>
          <w:spacing w:val="-2"/>
          <w:sz w:val="16"/>
          <w:vertAlign w:val="baseline"/>
        </w:rPr>
        <w:t> </w:t>
      </w:r>
      <w:r>
        <w:rPr>
          <w:sz w:val="16"/>
          <w:vertAlign w:val="baseline"/>
        </w:rPr>
        <w:t>Entendimiento</w:t>
      </w:r>
      <w:r>
        <w:rPr>
          <w:spacing w:val="-3"/>
          <w:sz w:val="16"/>
          <w:vertAlign w:val="baseline"/>
        </w:rPr>
        <w:t> </w:t>
      </w:r>
      <w:r>
        <w:rPr>
          <w:sz w:val="16"/>
          <w:vertAlign w:val="baseline"/>
        </w:rPr>
        <w:t>reiterado,</w:t>
      </w:r>
      <w:r>
        <w:rPr>
          <w:spacing w:val="-3"/>
          <w:sz w:val="16"/>
          <w:vertAlign w:val="baseline"/>
        </w:rPr>
        <w:t> </w:t>
      </w:r>
      <w:r>
        <w:rPr>
          <w:i/>
          <w:sz w:val="16"/>
          <w:vertAlign w:val="baseline"/>
        </w:rPr>
        <w:t>inter</w:t>
      </w:r>
      <w:r>
        <w:rPr>
          <w:i/>
          <w:spacing w:val="-3"/>
          <w:sz w:val="16"/>
          <w:vertAlign w:val="baseline"/>
        </w:rPr>
        <w:t> </w:t>
      </w:r>
      <w:r>
        <w:rPr>
          <w:i/>
          <w:sz w:val="16"/>
          <w:vertAlign w:val="baseline"/>
        </w:rPr>
        <w:t>alia</w:t>
      </w:r>
      <w:r>
        <w:rPr>
          <w:sz w:val="16"/>
          <w:vertAlign w:val="baseline"/>
        </w:rPr>
        <w:t>,</w:t>
      </w:r>
      <w:r>
        <w:rPr>
          <w:spacing w:val="-2"/>
          <w:sz w:val="16"/>
          <w:vertAlign w:val="baseline"/>
        </w:rPr>
        <w:t> </w:t>
      </w:r>
      <w:r>
        <w:rPr>
          <w:sz w:val="16"/>
          <w:vertAlign w:val="baseline"/>
        </w:rPr>
        <w:t>em</w:t>
      </w:r>
      <w:r>
        <w:rPr>
          <w:spacing w:val="-6"/>
          <w:sz w:val="16"/>
          <w:vertAlign w:val="baseline"/>
        </w:rPr>
        <w:t> </w:t>
      </w:r>
      <w:r>
        <w:rPr>
          <w:sz w:val="16"/>
          <w:vertAlign w:val="baseline"/>
        </w:rPr>
        <w:t>Corte</w:t>
      </w:r>
      <w:r>
        <w:rPr>
          <w:spacing w:val="-1"/>
          <w:sz w:val="16"/>
          <w:vertAlign w:val="baseline"/>
        </w:rPr>
        <w:t> </w:t>
      </w:r>
      <w:r>
        <w:rPr>
          <w:sz w:val="16"/>
          <w:vertAlign w:val="baseline"/>
        </w:rPr>
        <w:t>IDH.</w:t>
      </w:r>
      <w:r>
        <w:rPr>
          <w:spacing w:val="-5"/>
          <w:sz w:val="16"/>
          <w:vertAlign w:val="baseline"/>
        </w:rPr>
        <w:t> </w:t>
      </w:r>
      <w:r>
        <w:rPr>
          <w:sz w:val="16"/>
          <w:vertAlign w:val="baseline"/>
        </w:rPr>
        <w:t>Caso</w:t>
      </w:r>
      <w:r>
        <w:rPr>
          <w:spacing w:val="-5"/>
          <w:sz w:val="16"/>
          <w:vertAlign w:val="baseline"/>
        </w:rPr>
        <w:t> </w:t>
      </w:r>
      <w:r>
        <w:rPr>
          <w:sz w:val="16"/>
          <w:vertAlign w:val="baseline"/>
        </w:rPr>
        <w:t>Mémoli</w:t>
      </w:r>
      <w:r>
        <w:rPr>
          <w:spacing w:val="-5"/>
          <w:sz w:val="16"/>
          <w:vertAlign w:val="baseline"/>
        </w:rPr>
        <w:t> </w:t>
      </w:r>
      <w:r>
        <w:rPr>
          <w:sz w:val="16"/>
          <w:vertAlign w:val="baseline"/>
        </w:rPr>
        <w:t>Vs.</w:t>
      </w:r>
      <w:r>
        <w:rPr>
          <w:spacing w:val="-4"/>
          <w:sz w:val="16"/>
          <w:vertAlign w:val="baseline"/>
        </w:rPr>
        <w:t> </w:t>
      </w:r>
      <w:r>
        <w:rPr>
          <w:sz w:val="16"/>
          <w:vertAlign w:val="baseline"/>
        </w:rPr>
        <w:t>Argentina.</w:t>
      </w:r>
      <w:r>
        <w:rPr>
          <w:spacing w:val="-2"/>
          <w:sz w:val="16"/>
          <w:vertAlign w:val="baseline"/>
        </w:rPr>
        <w:t> </w:t>
      </w:r>
      <w:r>
        <w:rPr>
          <w:sz w:val="16"/>
          <w:vertAlign w:val="baseline"/>
        </w:rPr>
        <w:t>Excepciones Preliminares, Fondo, Reparaciones y Costas. Sentencia de 22 de agosto de 2013. Serie C No. 265, párr. 139.</w:t>
      </w:r>
    </w:p>
    <w:p>
      <w:pPr>
        <w:spacing w:before="0"/>
        <w:ind w:left="100" w:right="113" w:firstLine="0"/>
        <w:jc w:val="both"/>
        <w:rPr>
          <w:sz w:val="16"/>
        </w:rPr>
      </w:pPr>
      <w:r>
        <w:rPr>
          <w:sz w:val="16"/>
          <w:vertAlign w:val="superscript"/>
        </w:rPr>
        <w:t>11</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7"/>
          <w:sz w:val="16"/>
          <w:vertAlign w:val="baseline"/>
        </w:rPr>
        <w:t> </w:t>
      </w:r>
      <w:r>
        <w:rPr>
          <w:sz w:val="16"/>
          <w:vertAlign w:val="baseline"/>
        </w:rPr>
        <w:t>otro</w:t>
      </w:r>
      <w:r>
        <w:rPr>
          <w:spacing w:val="-4"/>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4"/>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concurrente del Juez Rodrigo Mudrovitsch, párr. 16. En la oportunidad, destaque que el hecho fue reconocido por la Corte en sede de supervisión de cumplimiento de la sentencia en la Corte IDH. Caso Mémoli Vs. Argentina. Excepciones Preliminares, Fondo, Reparaciones y Costas. Sentencia de 22 de agosto de 2013. Serie C No. 265, párr. 126. Ver também Corte IDH. Caso Fontevecchia</w:t>
      </w:r>
      <w:r>
        <w:rPr>
          <w:spacing w:val="-2"/>
          <w:sz w:val="16"/>
          <w:vertAlign w:val="baseline"/>
        </w:rPr>
        <w:t> </w:t>
      </w:r>
      <w:r>
        <w:rPr>
          <w:sz w:val="16"/>
          <w:vertAlign w:val="baseline"/>
        </w:rPr>
        <w:t>y</w:t>
      </w:r>
      <w:r>
        <w:rPr>
          <w:spacing w:val="-1"/>
          <w:sz w:val="16"/>
          <w:vertAlign w:val="baseline"/>
        </w:rPr>
        <w:t> </w:t>
      </w:r>
      <w:r>
        <w:rPr>
          <w:sz w:val="16"/>
          <w:vertAlign w:val="baseline"/>
        </w:rPr>
        <w:t>D`Amico Vs. Argentina. Fondo,</w:t>
      </w:r>
      <w:r>
        <w:rPr>
          <w:spacing w:val="-1"/>
          <w:sz w:val="16"/>
          <w:vertAlign w:val="baseline"/>
        </w:rPr>
        <w:t> </w:t>
      </w:r>
      <w:r>
        <w:rPr>
          <w:sz w:val="16"/>
          <w:vertAlign w:val="baseline"/>
        </w:rPr>
        <w:t>Reparaciones y Costas. Sentencia de</w:t>
      </w:r>
      <w:r>
        <w:rPr>
          <w:spacing w:val="-1"/>
          <w:sz w:val="16"/>
          <w:vertAlign w:val="baseline"/>
        </w:rPr>
        <w:t> </w:t>
      </w:r>
      <w:r>
        <w:rPr>
          <w:sz w:val="16"/>
          <w:vertAlign w:val="baseline"/>
        </w:rPr>
        <w:t>29 de noviembre</w:t>
      </w:r>
      <w:r>
        <w:rPr>
          <w:spacing w:val="-1"/>
          <w:sz w:val="16"/>
          <w:vertAlign w:val="baseline"/>
        </w:rPr>
        <w:t> </w:t>
      </w:r>
      <w:r>
        <w:rPr>
          <w:sz w:val="16"/>
          <w:vertAlign w:val="baseline"/>
        </w:rPr>
        <w:t>de</w:t>
      </w:r>
      <w:r>
        <w:rPr>
          <w:spacing w:val="-1"/>
          <w:sz w:val="16"/>
          <w:vertAlign w:val="baseline"/>
        </w:rPr>
        <w:t> </w:t>
      </w:r>
      <w:r>
        <w:rPr>
          <w:sz w:val="16"/>
          <w:vertAlign w:val="baseline"/>
        </w:rPr>
        <w:t>2011. Serie C No. 238, párr. 55.</w:t>
      </w:r>
    </w:p>
    <w:p>
      <w:pPr>
        <w:spacing w:before="0"/>
        <w:ind w:left="100" w:right="115" w:firstLine="0"/>
        <w:jc w:val="both"/>
        <w:rPr>
          <w:sz w:val="16"/>
        </w:rPr>
      </w:pPr>
      <w:r>
        <w:rPr>
          <w:sz w:val="16"/>
          <w:vertAlign w:val="superscript"/>
        </w:rPr>
        <w:t>12</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1"/>
          <w:sz w:val="16"/>
          <w:vertAlign w:val="baseline"/>
        </w:rPr>
        <w:t> </w:t>
      </w:r>
      <w:r>
        <w:rPr>
          <w:sz w:val="16"/>
          <w:vertAlign w:val="baseline"/>
        </w:rPr>
        <w:t>Vs.</w:t>
      </w:r>
      <w:r>
        <w:rPr>
          <w:spacing w:val="-9"/>
          <w:sz w:val="16"/>
          <w:vertAlign w:val="baseline"/>
        </w:rPr>
        <w:t> </w:t>
      </w:r>
      <w:r>
        <w:rPr>
          <w:sz w:val="16"/>
          <w:vertAlign w:val="baseline"/>
        </w:rPr>
        <w:t>Venezuela.</w:t>
      </w:r>
      <w:r>
        <w:rPr>
          <w:spacing w:val="-9"/>
          <w:sz w:val="16"/>
          <w:vertAlign w:val="baseline"/>
        </w:rPr>
        <w:t> </w:t>
      </w:r>
      <w:r>
        <w:rPr>
          <w:sz w:val="16"/>
          <w:vertAlign w:val="baseline"/>
        </w:rPr>
        <w:t>Excepción</w:t>
      </w:r>
      <w:r>
        <w:rPr>
          <w:spacing w:val="-11"/>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11"/>
          <w:sz w:val="16"/>
          <w:vertAlign w:val="baseline"/>
        </w:rPr>
        <w:t> </w:t>
      </w:r>
      <w:r>
        <w:rPr>
          <w:sz w:val="16"/>
          <w:vertAlign w:val="baseline"/>
        </w:rPr>
        <w:t>Sentencia de 30 de agosto de 2019. Serie C No. 380, párrs. 36-37.</w:t>
      </w:r>
    </w:p>
    <w:p>
      <w:pPr>
        <w:spacing w:line="240" w:lineRule="auto" w:before="0"/>
        <w:ind w:left="100" w:right="115" w:firstLine="0"/>
        <w:jc w:val="both"/>
        <w:rPr>
          <w:sz w:val="16"/>
        </w:rPr>
      </w:pPr>
      <w:r>
        <w:rPr>
          <w:sz w:val="16"/>
          <w:vertAlign w:val="superscript"/>
        </w:rPr>
        <w:t>13</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7"/>
          <w:sz w:val="16"/>
          <w:vertAlign w:val="baseline"/>
        </w:rPr>
        <w:t> </w:t>
      </w:r>
      <w:r>
        <w:rPr>
          <w:sz w:val="16"/>
          <w:vertAlign w:val="baseline"/>
        </w:rPr>
        <w:t>otro</w:t>
      </w:r>
      <w:r>
        <w:rPr>
          <w:spacing w:val="-4"/>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4"/>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concurrente del Juez Rodrigo Mudrovitsch, párr. 19; Corte</w:t>
      </w:r>
      <w:r>
        <w:rPr>
          <w:spacing w:val="-1"/>
          <w:sz w:val="16"/>
          <w:vertAlign w:val="baseline"/>
        </w:rPr>
        <w:t> </w:t>
      </w:r>
      <w:r>
        <w:rPr>
          <w:sz w:val="16"/>
          <w:vertAlign w:val="baseline"/>
        </w:rPr>
        <w:t>IDH.</w:t>
      </w:r>
      <w:r>
        <w:rPr>
          <w:spacing w:val="-4"/>
          <w:sz w:val="16"/>
          <w:vertAlign w:val="baseline"/>
        </w:rPr>
        <w:t> </w:t>
      </w:r>
      <w:r>
        <w:rPr>
          <w:sz w:val="16"/>
          <w:vertAlign w:val="baseline"/>
        </w:rPr>
        <w:t>Caso</w:t>
      </w:r>
      <w:r>
        <w:rPr>
          <w:spacing w:val="-3"/>
          <w:sz w:val="16"/>
          <w:vertAlign w:val="baseline"/>
        </w:rPr>
        <w:t> </w:t>
      </w:r>
      <w:r>
        <w:rPr>
          <w:sz w:val="16"/>
          <w:vertAlign w:val="baseline"/>
        </w:rPr>
        <w:t>Baraona</w:t>
      </w:r>
      <w:r>
        <w:rPr>
          <w:spacing w:val="-4"/>
          <w:sz w:val="16"/>
          <w:vertAlign w:val="baseline"/>
        </w:rPr>
        <w:t> </w:t>
      </w:r>
      <w:r>
        <w:rPr>
          <w:sz w:val="16"/>
          <w:vertAlign w:val="baseline"/>
        </w:rPr>
        <w:t>Bray</w:t>
      </w:r>
      <w:r>
        <w:rPr>
          <w:spacing w:val="-3"/>
          <w:sz w:val="16"/>
          <w:vertAlign w:val="baseline"/>
        </w:rPr>
        <w:t> </w:t>
      </w:r>
      <w:r>
        <w:rPr>
          <w:sz w:val="16"/>
          <w:vertAlign w:val="baseline"/>
        </w:rPr>
        <w:t>Vs.</w:t>
      </w:r>
      <w:r>
        <w:rPr>
          <w:spacing w:val="-4"/>
          <w:sz w:val="16"/>
          <w:vertAlign w:val="baseline"/>
        </w:rPr>
        <w:t> </w:t>
      </w:r>
      <w:r>
        <w:rPr>
          <w:sz w:val="16"/>
          <w:vertAlign w:val="baseline"/>
        </w:rPr>
        <w:t>Chile.</w:t>
      </w:r>
      <w:r>
        <w:rPr>
          <w:spacing w:val="-2"/>
          <w:sz w:val="16"/>
          <w:vertAlign w:val="baseline"/>
        </w:rPr>
        <w:t> </w:t>
      </w:r>
      <w:r>
        <w:rPr>
          <w:sz w:val="16"/>
          <w:vertAlign w:val="baseline"/>
        </w:rPr>
        <w:t>Excepciones</w:t>
      </w:r>
      <w:r>
        <w:rPr>
          <w:spacing w:val="-3"/>
          <w:sz w:val="16"/>
          <w:vertAlign w:val="baseline"/>
        </w:rPr>
        <w:t> </w:t>
      </w:r>
      <w:r>
        <w:rPr>
          <w:sz w:val="16"/>
          <w:vertAlign w:val="baseline"/>
        </w:rPr>
        <w:t>Preliminares,</w:t>
      </w:r>
      <w:r>
        <w:rPr>
          <w:spacing w:val="-4"/>
          <w:sz w:val="16"/>
          <w:vertAlign w:val="baseline"/>
        </w:rPr>
        <w:t> </w:t>
      </w:r>
      <w:r>
        <w:rPr>
          <w:sz w:val="16"/>
          <w:vertAlign w:val="baseline"/>
        </w:rPr>
        <w:t>Fondo,</w:t>
      </w:r>
      <w:r>
        <w:rPr>
          <w:spacing w:val="-6"/>
          <w:sz w:val="16"/>
          <w:vertAlign w:val="baseline"/>
        </w:rPr>
        <w:t> </w:t>
      </w:r>
      <w:r>
        <w:rPr>
          <w:sz w:val="16"/>
          <w:vertAlign w:val="baseline"/>
        </w:rPr>
        <w:t>Reparaciones</w:t>
      </w:r>
      <w:r>
        <w:rPr>
          <w:spacing w:val="-4"/>
          <w:sz w:val="16"/>
          <w:vertAlign w:val="baseline"/>
        </w:rPr>
        <w:t> </w:t>
      </w:r>
      <w:r>
        <w:rPr>
          <w:sz w:val="16"/>
          <w:vertAlign w:val="baseline"/>
        </w:rPr>
        <w:t>y</w:t>
      </w:r>
      <w:r>
        <w:rPr>
          <w:spacing w:val="-4"/>
          <w:sz w:val="16"/>
          <w:vertAlign w:val="baseline"/>
        </w:rPr>
        <w:t> </w:t>
      </w:r>
      <w:r>
        <w:rPr>
          <w:sz w:val="16"/>
          <w:vertAlign w:val="baseline"/>
        </w:rPr>
        <w:t>Costas.</w:t>
      </w:r>
      <w:r>
        <w:rPr>
          <w:spacing w:val="-4"/>
          <w:sz w:val="16"/>
          <w:vertAlign w:val="baseline"/>
        </w:rPr>
        <w:t> </w:t>
      </w:r>
      <w:r>
        <w:rPr>
          <w:sz w:val="16"/>
          <w:vertAlign w:val="baseline"/>
        </w:rPr>
        <w:t>Sentencia</w:t>
      </w:r>
      <w:r>
        <w:rPr>
          <w:spacing w:val="-4"/>
          <w:sz w:val="16"/>
          <w:vertAlign w:val="baseline"/>
        </w:rPr>
        <w:t> </w:t>
      </w:r>
      <w:r>
        <w:rPr>
          <w:sz w:val="16"/>
          <w:vertAlign w:val="baseline"/>
        </w:rPr>
        <w:t>de 24</w:t>
      </w:r>
      <w:r>
        <w:rPr>
          <w:spacing w:val="-3"/>
          <w:sz w:val="16"/>
          <w:vertAlign w:val="baseline"/>
        </w:rPr>
        <w:t> </w:t>
      </w:r>
      <w:r>
        <w:rPr>
          <w:sz w:val="16"/>
          <w:vertAlign w:val="baseline"/>
        </w:rPr>
        <w:t>de</w:t>
      </w:r>
      <w:r>
        <w:rPr>
          <w:spacing w:val="-1"/>
          <w:sz w:val="16"/>
          <w:vertAlign w:val="baseline"/>
        </w:rPr>
        <w:t> </w:t>
      </w:r>
      <w:r>
        <w:rPr>
          <w:sz w:val="16"/>
          <w:vertAlign w:val="baseline"/>
        </w:rPr>
        <w:t>noviembre</w:t>
      </w:r>
      <w:r>
        <w:rPr>
          <w:spacing w:val="-3"/>
          <w:sz w:val="16"/>
          <w:vertAlign w:val="baseline"/>
        </w:rPr>
        <w:t> </w:t>
      </w:r>
      <w:r>
        <w:rPr>
          <w:sz w:val="16"/>
          <w:vertAlign w:val="baseline"/>
        </w:rPr>
        <w:t>de</w:t>
      </w:r>
      <w:r>
        <w:rPr>
          <w:spacing w:val="-4"/>
          <w:sz w:val="16"/>
          <w:vertAlign w:val="baseline"/>
        </w:rPr>
        <w:t> </w:t>
      </w:r>
      <w:r>
        <w:rPr>
          <w:sz w:val="16"/>
          <w:vertAlign w:val="baseline"/>
        </w:rPr>
        <w:t>2022.</w:t>
      </w:r>
      <w:r>
        <w:rPr>
          <w:spacing w:val="-5"/>
          <w:sz w:val="16"/>
          <w:vertAlign w:val="baseline"/>
        </w:rPr>
        <w:t> </w:t>
      </w:r>
      <w:r>
        <w:rPr>
          <w:sz w:val="16"/>
          <w:vertAlign w:val="baseline"/>
        </w:rPr>
        <w:t>Serie</w:t>
      </w:r>
      <w:r>
        <w:rPr>
          <w:spacing w:val="-3"/>
          <w:sz w:val="16"/>
          <w:vertAlign w:val="baseline"/>
        </w:rPr>
        <w:t> </w:t>
      </w:r>
      <w:r>
        <w:rPr>
          <w:sz w:val="16"/>
          <w:vertAlign w:val="baseline"/>
        </w:rPr>
        <w:t>C</w:t>
      </w:r>
      <w:r>
        <w:rPr>
          <w:spacing w:val="-1"/>
          <w:sz w:val="16"/>
          <w:vertAlign w:val="baseline"/>
        </w:rPr>
        <w:t> </w:t>
      </w:r>
      <w:r>
        <w:rPr>
          <w:sz w:val="16"/>
          <w:vertAlign w:val="baseline"/>
        </w:rPr>
        <w:t>No.</w:t>
      </w:r>
      <w:r>
        <w:rPr>
          <w:spacing w:val="-5"/>
          <w:sz w:val="16"/>
          <w:vertAlign w:val="baseline"/>
        </w:rPr>
        <w:t> </w:t>
      </w:r>
      <w:r>
        <w:rPr>
          <w:sz w:val="16"/>
          <w:vertAlign w:val="baseline"/>
        </w:rPr>
        <w:t>481.</w:t>
      </w:r>
      <w:r>
        <w:rPr>
          <w:spacing w:val="-5"/>
          <w:sz w:val="16"/>
          <w:vertAlign w:val="baseline"/>
        </w:rPr>
        <w:t> </w:t>
      </w:r>
      <w:r>
        <w:rPr>
          <w:sz w:val="16"/>
          <w:vertAlign w:val="baseline"/>
        </w:rPr>
        <w:t>Voto</w:t>
      </w:r>
      <w:r>
        <w:rPr>
          <w:spacing w:val="-3"/>
          <w:sz w:val="16"/>
          <w:vertAlign w:val="baseline"/>
        </w:rPr>
        <w:t> </w:t>
      </w:r>
      <w:r>
        <w:rPr>
          <w:sz w:val="16"/>
          <w:vertAlign w:val="baseline"/>
        </w:rPr>
        <w:t>concurrente</w:t>
      </w:r>
      <w:r>
        <w:rPr>
          <w:spacing w:val="-1"/>
          <w:sz w:val="16"/>
          <w:vertAlign w:val="baseline"/>
        </w:rPr>
        <w:t> </w:t>
      </w:r>
      <w:r>
        <w:rPr>
          <w:sz w:val="16"/>
          <w:vertAlign w:val="baseline"/>
        </w:rPr>
        <w:t>de</w:t>
      </w:r>
      <w:r>
        <w:rPr>
          <w:spacing w:val="-4"/>
          <w:sz w:val="16"/>
          <w:vertAlign w:val="baseline"/>
        </w:rPr>
        <w:t> </w:t>
      </w:r>
      <w:r>
        <w:rPr>
          <w:sz w:val="16"/>
          <w:vertAlign w:val="baseline"/>
        </w:rPr>
        <w:t>los</w:t>
      </w:r>
      <w:r>
        <w:rPr>
          <w:spacing w:val="-1"/>
          <w:sz w:val="16"/>
          <w:vertAlign w:val="baseline"/>
        </w:rPr>
        <w:t> </w:t>
      </w:r>
      <w:r>
        <w:rPr>
          <w:sz w:val="16"/>
          <w:vertAlign w:val="baseline"/>
        </w:rPr>
        <w:t>Jueces</w:t>
      </w:r>
      <w:r>
        <w:rPr>
          <w:spacing w:val="-3"/>
          <w:sz w:val="16"/>
          <w:vertAlign w:val="baseline"/>
        </w:rPr>
        <w:t> </w:t>
      </w:r>
      <w:r>
        <w:rPr>
          <w:sz w:val="16"/>
          <w:vertAlign w:val="baseline"/>
        </w:rPr>
        <w:t>Ricardo</w:t>
      </w:r>
      <w:r>
        <w:rPr>
          <w:spacing w:val="-3"/>
          <w:sz w:val="16"/>
          <w:vertAlign w:val="baseline"/>
        </w:rPr>
        <w:t> </w:t>
      </w:r>
      <w:r>
        <w:rPr>
          <w:sz w:val="16"/>
          <w:vertAlign w:val="baseline"/>
        </w:rPr>
        <w:t>C.</w:t>
      </w:r>
      <w:r>
        <w:rPr>
          <w:spacing w:val="-2"/>
          <w:sz w:val="16"/>
          <w:vertAlign w:val="baseline"/>
        </w:rPr>
        <w:t> </w:t>
      </w:r>
      <w:r>
        <w:rPr>
          <w:sz w:val="16"/>
          <w:vertAlign w:val="baseline"/>
        </w:rPr>
        <w:t>Pérez</w:t>
      </w:r>
      <w:r>
        <w:rPr>
          <w:spacing w:val="-4"/>
          <w:sz w:val="16"/>
          <w:vertAlign w:val="baseline"/>
        </w:rPr>
        <w:t> </w:t>
      </w:r>
      <w:r>
        <w:rPr>
          <w:sz w:val="16"/>
          <w:vertAlign w:val="baseline"/>
        </w:rPr>
        <w:t>Manrique,</w:t>
      </w:r>
      <w:r>
        <w:rPr>
          <w:spacing w:val="-2"/>
          <w:sz w:val="16"/>
          <w:vertAlign w:val="baseline"/>
        </w:rPr>
        <w:t> </w:t>
      </w:r>
      <w:r>
        <w:rPr>
          <w:sz w:val="16"/>
          <w:vertAlign w:val="baseline"/>
        </w:rPr>
        <w:t>Eduardo Ferrer Mac-Gregor Poisot y Rodrigo Mudrovitsch, párr. 28.</w:t>
      </w:r>
    </w:p>
    <w:p>
      <w:pPr>
        <w:spacing w:before="2"/>
        <w:ind w:left="100" w:right="116" w:firstLine="0"/>
        <w:jc w:val="both"/>
        <w:rPr>
          <w:i/>
          <w:sz w:val="16"/>
        </w:rPr>
      </w:pPr>
      <w:r>
        <w:rPr>
          <w:sz w:val="16"/>
          <w:vertAlign w:val="superscript"/>
        </w:rPr>
        <w:t>14</w:t>
      </w:r>
      <w:r>
        <w:rPr>
          <w:sz w:val="16"/>
          <w:vertAlign w:val="baseline"/>
        </w:rPr>
        <w:t> Corte IDH. Caso Baraona Bray Vs. Chile. Excepciones Preliminares, Fondo,</w:t>
      </w:r>
      <w:r>
        <w:rPr>
          <w:spacing w:val="-2"/>
          <w:sz w:val="16"/>
          <w:vertAlign w:val="baseline"/>
        </w:rPr>
        <w:t> </w:t>
      </w:r>
      <w:r>
        <w:rPr>
          <w:sz w:val="16"/>
          <w:vertAlign w:val="baseline"/>
        </w:rPr>
        <w:t>Reparaciones y Costas. Sentencia de 24 de noviembre de 2022. Serie C No. 481. Voto concurrente de los Jueces Ricardo C. Pérez Manrique, Eduardo Ferrer Mac-Gregor Poisot y Rodrigo Mudrovitsch, párr. 28; citando Corte IDH. Caso Baraona Bray Vs. Chile.</w:t>
      </w:r>
      <w:r>
        <w:rPr>
          <w:spacing w:val="-4"/>
          <w:sz w:val="16"/>
          <w:vertAlign w:val="baseline"/>
        </w:rPr>
        <w:t> </w:t>
      </w:r>
      <w:r>
        <w:rPr>
          <w:sz w:val="16"/>
          <w:vertAlign w:val="baseline"/>
        </w:rPr>
        <w:t>Excepciones</w:t>
      </w:r>
      <w:r>
        <w:rPr>
          <w:spacing w:val="-3"/>
          <w:sz w:val="16"/>
          <w:vertAlign w:val="baseline"/>
        </w:rPr>
        <w:t> </w:t>
      </w:r>
      <w:r>
        <w:rPr>
          <w:sz w:val="16"/>
          <w:vertAlign w:val="baseline"/>
        </w:rPr>
        <w:t>Preliminares,</w:t>
      </w:r>
      <w:r>
        <w:rPr>
          <w:spacing w:val="-4"/>
          <w:sz w:val="16"/>
          <w:vertAlign w:val="baseline"/>
        </w:rPr>
        <w:t> </w:t>
      </w:r>
      <w:r>
        <w:rPr>
          <w:sz w:val="16"/>
          <w:vertAlign w:val="baseline"/>
        </w:rPr>
        <w:t>Fondo,</w:t>
      </w:r>
      <w:r>
        <w:rPr>
          <w:spacing w:val="-6"/>
          <w:sz w:val="16"/>
          <w:vertAlign w:val="baseline"/>
        </w:rPr>
        <w:t> </w:t>
      </w:r>
      <w:r>
        <w:rPr>
          <w:sz w:val="16"/>
          <w:vertAlign w:val="baseline"/>
        </w:rPr>
        <w:t>Reparaciones</w:t>
      </w:r>
      <w:r>
        <w:rPr>
          <w:spacing w:val="-4"/>
          <w:sz w:val="16"/>
          <w:vertAlign w:val="baseline"/>
        </w:rPr>
        <w:t> </w:t>
      </w:r>
      <w:r>
        <w:rPr>
          <w:sz w:val="16"/>
          <w:vertAlign w:val="baseline"/>
        </w:rPr>
        <w:t>y</w:t>
      </w:r>
      <w:r>
        <w:rPr>
          <w:spacing w:val="-3"/>
          <w:sz w:val="16"/>
          <w:vertAlign w:val="baseline"/>
        </w:rPr>
        <w:t> </w:t>
      </w:r>
      <w:r>
        <w:rPr>
          <w:sz w:val="16"/>
          <w:vertAlign w:val="baseline"/>
        </w:rPr>
        <w:t>Costas.</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24</w:t>
      </w:r>
      <w:r>
        <w:rPr>
          <w:spacing w:val="-3"/>
          <w:sz w:val="16"/>
          <w:vertAlign w:val="baseline"/>
        </w:rPr>
        <w:t> </w:t>
      </w:r>
      <w:r>
        <w:rPr>
          <w:sz w:val="16"/>
          <w:vertAlign w:val="baseline"/>
        </w:rPr>
        <w:t>de</w:t>
      </w:r>
      <w:r>
        <w:rPr>
          <w:spacing w:val="-3"/>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Serie</w:t>
      </w:r>
      <w:r>
        <w:rPr>
          <w:spacing w:val="-5"/>
          <w:sz w:val="16"/>
          <w:vertAlign w:val="baseline"/>
        </w:rPr>
        <w:t> </w:t>
      </w:r>
      <w:r>
        <w:rPr>
          <w:sz w:val="16"/>
          <w:vertAlign w:val="baseline"/>
        </w:rPr>
        <w:t>C No. 481, párr. 128. Continua el voto, en su parágrafo 29: “</w:t>
      </w:r>
      <w:r>
        <w:rPr>
          <w:i/>
          <w:sz w:val="16"/>
          <w:vertAlign w:val="baseline"/>
        </w:rPr>
        <w:t>El criterio subjetivo es más sencillo de aplicar y</w:t>
      </w:r>
      <w:r>
        <w:rPr>
          <w:i/>
          <w:sz w:val="16"/>
          <w:vertAlign w:val="baseline"/>
        </w:rPr>
        <w:t> permite una identificación inmediata, dejando poco margen a la discrecionalidad a la hora de definir si un determinado</w:t>
      </w:r>
      <w:r>
        <w:rPr>
          <w:i/>
          <w:spacing w:val="-25"/>
          <w:sz w:val="16"/>
          <w:vertAlign w:val="baseline"/>
        </w:rPr>
        <w:t> </w:t>
      </w:r>
      <w:r>
        <w:rPr>
          <w:i/>
          <w:sz w:val="16"/>
          <w:vertAlign w:val="baseline"/>
        </w:rPr>
        <w:t>individuo</w:t>
      </w:r>
      <w:r>
        <w:rPr>
          <w:i/>
          <w:spacing w:val="-10"/>
          <w:sz w:val="16"/>
          <w:vertAlign w:val="baseline"/>
        </w:rPr>
        <w:t> </w:t>
      </w:r>
      <w:r>
        <w:rPr>
          <w:i/>
          <w:sz w:val="16"/>
          <w:vertAlign w:val="baseline"/>
        </w:rPr>
        <w:t>era</w:t>
      </w:r>
      <w:r>
        <w:rPr>
          <w:i/>
          <w:spacing w:val="-10"/>
          <w:sz w:val="16"/>
          <w:vertAlign w:val="baseline"/>
        </w:rPr>
        <w:t> </w:t>
      </w:r>
      <w:r>
        <w:rPr>
          <w:i/>
          <w:sz w:val="16"/>
          <w:vertAlign w:val="baseline"/>
        </w:rPr>
        <w:t>o</w:t>
      </w:r>
      <w:r>
        <w:rPr>
          <w:i/>
          <w:spacing w:val="-9"/>
          <w:sz w:val="16"/>
          <w:vertAlign w:val="baseline"/>
        </w:rPr>
        <w:t> </w:t>
      </w:r>
      <w:r>
        <w:rPr>
          <w:i/>
          <w:sz w:val="16"/>
          <w:vertAlign w:val="baseline"/>
        </w:rPr>
        <w:t>no</w:t>
      </w:r>
      <w:r>
        <w:rPr>
          <w:i/>
          <w:spacing w:val="-9"/>
          <w:sz w:val="16"/>
          <w:vertAlign w:val="baseline"/>
        </w:rPr>
        <w:t> </w:t>
      </w:r>
      <w:r>
        <w:rPr>
          <w:i/>
          <w:sz w:val="16"/>
          <w:vertAlign w:val="baseline"/>
        </w:rPr>
        <w:t>funcionario</w:t>
      </w:r>
      <w:r>
        <w:rPr>
          <w:i/>
          <w:spacing w:val="-11"/>
          <w:sz w:val="16"/>
          <w:vertAlign w:val="baseline"/>
        </w:rPr>
        <w:t> </w:t>
      </w:r>
      <w:r>
        <w:rPr>
          <w:i/>
          <w:sz w:val="16"/>
          <w:vertAlign w:val="baseline"/>
        </w:rPr>
        <w:t>público</w:t>
      </w:r>
      <w:r>
        <w:rPr>
          <w:i/>
          <w:spacing w:val="-9"/>
          <w:sz w:val="16"/>
          <w:vertAlign w:val="baseline"/>
        </w:rPr>
        <w:t> </w:t>
      </w:r>
      <w:r>
        <w:rPr>
          <w:i/>
          <w:sz w:val="16"/>
          <w:vertAlign w:val="baseline"/>
        </w:rPr>
        <w:t>en</w:t>
      </w:r>
      <w:r>
        <w:rPr>
          <w:i/>
          <w:spacing w:val="-11"/>
          <w:sz w:val="16"/>
          <w:vertAlign w:val="baseline"/>
        </w:rPr>
        <w:t> </w:t>
      </w:r>
      <w:r>
        <w:rPr>
          <w:i/>
          <w:sz w:val="16"/>
          <w:vertAlign w:val="baseline"/>
        </w:rPr>
        <w:t>el</w:t>
      </w:r>
      <w:r>
        <w:rPr>
          <w:i/>
          <w:spacing w:val="-10"/>
          <w:sz w:val="16"/>
          <w:vertAlign w:val="baseline"/>
        </w:rPr>
        <w:t> </w:t>
      </w:r>
      <w:r>
        <w:rPr>
          <w:i/>
          <w:sz w:val="16"/>
          <w:vertAlign w:val="baseline"/>
        </w:rPr>
        <w:t>momento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hechos.</w:t>
      </w:r>
      <w:r>
        <w:rPr>
          <w:i/>
          <w:spacing w:val="-8"/>
          <w:sz w:val="16"/>
          <w:vertAlign w:val="baseline"/>
        </w:rPr>
        <w:t> </w:t>
      </w:r>
      <w:r>
        <w:rPr>
          <w:i/>
          <w:sz w:val="16"/>
          <w:vertAlign w:val="baseline"/>
        </w:rPr>
        <w:t>El</w:t>
      </w:r>
      <w:r>
        <w:rPr>
          <w:i/>
          <w:spacing w:val="-11"/>
          <w:sz w:val="16"/>
          <w:vertAlign w:val="baseline"/>
        </w:rPr>
        <w:t> </w:t>
      </w:r>
      <w:r>
        <w:rPr>
          <w:i/>
          <w:sz w:val="16"/>
          <w:vertAlign w:val="baseline"/>
        </w:rPr>
        <w:t>criterio</w:t>
      </w:r>
      <w:r>
        <w:rPr>
          <w:i/>
          <w:spacing w:val="-9"/>
          <w:sz w:val="16"/>
          <w:vertAlign w:val="baseline"/>
        </w:rPr>
        <w:t> </w:t>
      </w:r>
      <w:r>
        <w:rPr>
          <w:i/>
          <w:sz w:val="16"/>
          <w:vertAlign w:val="baseline"/>
        </w:rPr>
        <w:t>funcional,</w:t>
      </w:r>
      <w:r>
        <w:rPr>
          <w:i/>
          <w:spacing w:val="-8"/>
          <w:sz w:val="16"/>
          <w:vertAlign w:val="baseline"/>
        </w:rPr>
        <w:t> </w:t>
      </w:r>
      <w:r>
        <w:rPr>
          <w:i/>
          <w:sz w:val="16"/>
          <w:vertAlign w:val="baseline"/>
        </w:rPr>
        <w:t>en</w:t>
      </w:r>
      <w:r>
        <w:rPr>
          <w:i/>
          <w:spacing w:val="-11"/>
          <w:sz w:val="16"/>
          <w:vertAlign w:val="baseline"/>
        </w:rPr>
        <w:t> </w:t>
      </w:r>
      <w:r>
        <w:rPr>
          <w:i/>
          <w:sz w:val="16"/>
          <w:vertAlign w:val="baseline"/>
        </w:rPr>
        <w:t>cambio,</w:t>
      </w:r>
    </w:p>
    <w:p>
      <w:pPr>
        <w:spacing w:after="0"/>
        <w:jc w:val="both"/>
        <w:rPr>
          <w:sz w:val="16"/>
        </w:rPr>
        <w:sectPr>
          <w:footerReference w:type="default" r:id="rId31"/>
          <w:pgSz w:w="11910" w:h="16840"/>
          <w:pgMar w:footer="0" w:header="0" w:top="1580" w:bottom="280" w:left="1340" w:right="1320"/>
        </w:sectPr>
      </w:pPr>
    </w:p>
    <w:p>
      <w:pPr>
        <w:pStyle w:val="BodyText"/>
        <w:spacing w:before="82"/>
        <w:ind w:left="100" w:right="121"/>
        <w:jc w:val="both"/>
      </w:pPr>
      <w:r>
        <w:rPr/>
        <w:t>evidente</w:t>
      </w:r>
      <w:r>
        <w:rPr>
          <w:spacing w:val="-4"/>
        </w:rPr>
        <w:t> </w:t>
      </w:r>
      <w:r>
        <w:rPr/>
        <w:t>la</w:t>
      </w:r>
      <w:r>
        <w:rPr>
          <w:spacing w:val="-2"/>
        </w:rPr>
        <w:t> </w:t>
      </w:r>
      <w:r>
        <w:rPr/>
        <w:t>importancia de</w:t>
      </w:r>
      <w:r>
        <w:rPr>
          <w:spacing w:val="-2"/>
        </w:rPr>
        <w:t> </w:t>
      </w:r>
      <w:r>
        <w:rPr/>
        <w:t>este</w:t>
      </w:r>
      <w:r>
        <w:rPr>
          <w:spacing w:val="-4"/>
        </w:rPr>
        <w:t> </w:t>
      </w:r>
      <w:r>
        <w:rPr/>
        <w:t>precedente</w:t>
      </w:r>
      <w:r>
        <w:rPr>
          <w:spacing w:val="-4"/>
        </w:rPr>
        <w:t> </w:t>
      </w:r>
      <w:r>
        <w:rPr/>
        <w:t>para el</w:t>
      </w:r>
      <w:r>
        <w:rPr>
          <w:spacing w:val="-1"/>
        </w:rPr>
        <w:t> </w:t>
      </w:r>
      <w:r>
        <w:rPr/>
        <w:t>caso</w:t>
      </w:r>
      <w:r>
        <w:rPr>
          <w:spacing w:val="-4"/>
        </w:rPr>
        <w:t> </w:t>
      </w:r>
      <w:r>
        <w:rPr/>
        <w:t>que</w:t>
      </w:r>
      <w:r>
        <w:rPr>
          <w:spacing w:val="-4"/>
        </w:rPr>
        <w:t> </w:t>
      </w:r>
      <w:r>
        <w:rPr/>
        <w:t>motiva</w:t>
      </w:r>
      <w:r>
        <w:rPr>
          <w:spacing w:val="-3"/>
        </w:rPr>
        <w:t> </w:t>
      </w:r>
      <w:r>
        <w:rPr/>
        <w:t>la Sentencia</w:t>
      </w:r>
      <w:r>
        <w:rPr>
          <w:spacing w:val="-2"/>
        </w:rPr>
        <w:t> </w:t>
      </w:r>
      <w:r>
        <w:rPr/>
        <w:t>a</w:t>
      </w:r>
      <w:r>
        <w:rPr>
          <w:spacing w:val="-1"/>
        </w:rPr>
        <w:t> </w:t>
      </w:r>
      <w:r>
        <w:rPr/>
        <w:t>la</w:t>
      </w:r>
      <w:r>
        <w:rPr>
          <w:spacing w:val="-2"/>
        </w:rPr>
        <w:t> </w:t>
      </w:r>
      <w:r>
        <w:rPr/>
        <w:t>que adjunto</w:t>
      </w:r>
      <w:r>
        <w:rPr>
          <w:spacing w:val="-18"/>
        </w:rPr>
        <w:t> </w:t>
      </w:r>
      <w:r>
        <w:rPr/>
        <w:t>este</w:t>
      </w:r>
      <w:r>
        <w:rPr>
          <w:spacing w:val="-18"/>
        </w:rPr>
        <w:t> </w:t>
      </w:r>
      <w:r>
        <w:rPr/>
        <w:t>voto,</w:t>
      </w:r>
      <w:r>
        <w:rPr>
          <w:spacing w:val="-16"/>
        </w:rPr>
        <w:t> </w:t>
      </w:r>
      <w:r>
        <w:rPr/>
        <w:t>en</w:t>
      </w:r>
      <w:r>
        <w:rPr>
          <w:spacing w:val="-14"/>
        </w:rPr>
        <w:t> </w:t>
      </w:r>
      <w:r>
        <w:rPr/>
        <w:t>el</w:t>
      </w:r>
      <w:r>
        <w:rPr>
          <w:spacing w:val="-13"/>
        </w:rPr>
        <w:t> </w:t>
      </w:r>
      <w:r>
        <w:rPr/>
        <w:t>que</w:t>
      </w:r>
      <w:r>
        <w:rPr>
          <w:spacing w:val="-18"/>
        </w:rPr>
        <w:t> </w:t>
      </w:r>
      <w:r>
        <w:rPr/>
        <w:t>la</w:t>
      </w:r>
      <w:r>
        <w:rPr>
          <w:spacing w:val="-14"/>
        </w:rPr>
        <w:t> </w:t>
      </w:r>
      <w:r>
        <w:rPr/>
        <w:t>Corte</w:t>
      </w:r>
      <w:r>
        <w:rPr>
          <w:spacing w:val="-17"/>
        </w:rPr>
        <w:t> </w:t>
      </w:r>
      <w:r>
        <w:rPr/>
        <w:t>IDH</w:t>
      </w:r>
      <w:r>
        <w:rPr>
          <w:spacing w:val="-18"/>
        </w:rPr>
        <w:t> </w:t>
      </w:r>
      <w:r>
        <w:rPr/>
        <w:t>ha</w:t>
      </w:r>
      <w:r>
        <w:rPr>
          <w:spacing w:val="-14"/>
        </w:rPr>
        <w:t> </w:t>
      </w:r>
      <w:r>
        <w:rPr/>
        <w:t>analizado</w:t>
      </w:r>
      <w:r>
        <w:rPr>
          <w:spacing w:val="-18"/>
        </w:rPr>
        <w:t> </w:t>
      </w:r>
      <w:r>
        <w:rPr/>
        <w:t>con</w:t>
      </w:r>
      <w:r>
        <w:rPr>
          <w:spacing w:val="-13"/>
        </w:rPr>
        <w:t> </w:t>
      </w:r>
      <w:r>
        <w:rPr/>
        <w:t>rigor</w:t>
      </w:r>
      <w:r>
        <w:rPr>
          <w:spacing w:val="-16"/>
        </w:rPr>
        <w:t> </w:t>
      </w:r>
      <w:r>
        <w:rPr/>
        <w:t>el</w:t>
      </w:r>
      <w:r>
        <w:rPr>
          <w:spacing w:val="-17"/>
        </w:rPr>
        <w:t> </w:t>
      </w:r>
      <w:r>
        <w:rPr/>
        <w:t>impacto</w:t>
      </w:r>
      <w:r>
        <w:rPr>
          <w:spacing w:val="-18"/>
        </w:rPr>
        <w:t> </w:t>
      </w:r>
      <w:r>
        <w:rPr/>
        <w:t>de</w:t>
      </w:r>
      <w:r>
        <w:rPr>
          <w:spacing w:val="-18"/>
        </w:rPr>
        <w:t> </w:t>
      </w:r>
      <w:r>
        <w:rPr/>
        <w:t>la</w:t>
      </w:r>
      <w:r>
        <w:rPr>
          <w:spacing w:val="-14"/>
        </w:rPr>
        <w:t> </w:t>
      </w:r>
      <w:r>
        <w:rPr/>
        <w:t>corrupción en las sociedades democráticas y también en la protección efectiva de los derechos humanos, para valorar la convencionalidad de imponer sanciones ulteriores por la denuncia de presuntas irregularidades en la administración pública</w:t>
      </w:r>
      <w:r>
        <w:rPr>
          <w:position w:val="7"/>
          <w:sz w:val="13"/>
        </w:rPr>
        <w:t>15</w:t>
      </w:r>
      <w:r>
        <w:rPr/>
        <w:t>.</w:t>
      </w:r>
    </w:p>
    <w:p>
      <w:pPr>
        <w:pStyle w:val="BodyText"/>
        <w:spacing w:before="1"/>
      </w:pPr>
    </w:p>
    <w:p>
      <w:pPr>
        <w:pStyle w:val="ListParagraph"/>
        <w:numPr>
          <w:ilvl w:val="0"/>
          <w:numId w:val="22"/>
        </w:numPr>
        <w:tabs>
          <w:tab w:pos="809" w:val="left" w:leader="none"/>
        </w:tabs>
        <w:spacing w:line="240" w:lineRule="auto" w:before="0" w:after="0"/>
        <w:ind w:left="100" w:right="115" w:firstLine="0"/>
        <w:jc w:val="both"/>
        <w:rPr>
          <w:sz w:val="20"/>
        </w:rPr>
      </w:pPr>
      <w:r>
        <w:rPr>
          <w:sz w:val="20"/>
        </w:rPr>
        <w:t>Al referirse específicamente a la responsabilidad penal del Sr. Álvarez Ramos, la Corte IDH consolidó un entendimiento que condensa décadas de evolución de su interpretación pro homine de la vigencia del derecho a la libertad de expresión en los procesos de responsabilización ulterior. La Corte IDH, reafirmando la convicción última que ilumina su jurisprudencia, resolvió que la respuesta penal punitiva no era un medio convencionalmente válido para proteger el honor del funcionario público objeto de la publicación, y que aquí prevalecía el ejercicio de la libertad de expresión (o de información)</w:t>
      </w:r>
      <w:r>
        <w:rPr>
          <w:position w:val="7"/>
          <w:sz w:val="13"/>
        </w:rPr>
        <w:t>16</w:t>
      </w:r>
      <w:r>
        <w:rPr>
          <w:sz w:val="20"/>
        </w:rPr>
        <w:t>. Continuó el Tribunal:</w:t>
      </w:r>
    </w:p>
    <w:p>
      <w:pPr>
        <w:pStyle w:val="BodyText"/>
        <w:spacing w:before="8"/>
        <w:rPr>
          <w:sz w:val="19"/>
        </w:rPr>
      </w:pPr>
    </w:p>
    <w:p>
      <w:pPr>
        <w:spacing w:line="276" w:lineRule="auto" w:before="0"/>
        <w:ind w:left="700" w:right="707" w:firstLine="0"/>
        <w:jc w:val="both"/>
        <w:rPr>
          <w:sz w:val="16"/>
        </w:rPr>
      </w:pPr>
      <w:r>
        <w:rPr>
          <w:sz w:val="16"/>
        </w:rPr>
        <w:t>En efecto, el uso de la ley penal por difundir noticias de esta naturaleza, produciría directa o indirectamente, un amedrentamiento que, en definitiva, limitaría la libertad de expresión e impediría someter al escrutinio público conductas que infrinjan el ordenamiento jurídico, como, por ejemplo, hechos</w:t>
      </w:r>
      <w:r>
        <w:rPr>
          <w:spacing w:val="-1"/>
          <w:sz w:val="16"/>
        </w:rPr>
        <w:t> </w:t>
      </w:r>
      <w:r>
        <w:rPr>
          <w:sz w:val="16"/>
        </w:rPr>
        <w:t>de</w:t>
      </w:r>
      <w:r>
        <w:rPr>
          <w:spacing w:val="-1"/>
          <w:sz w:val="16"/>
        </w:rPr>
        <w:t> </w:t>
      </w:r>
      <w:r>
        <w:rPr>
          <w:sz w:val="16"/>
        </w:rPr>
        <w:t>corrupción, abusos</w:t>
      </w:r>
      <w:r>
        <w:rPr>
          <w:spacing w:val="-1"/>
          <w:sz w:val="16"/>
        </w:rPr>
        <w:t> </w:t>
      </w:r>
      <w:r>
        <w:rPr>
          <w:sz w:val="16"/>
        </w:rPr>
        <w:t>de autoridad,</w:t>
      </w:r>
      <w:r>
        <w:rPr>
          <w:spacing w:val="-2"/>
          <w:sz w:val="16"/>
        </w:rPr>
        <w:t> </w:t>
      </w:r>
      <w:r>
        <w:rPr>
          <w:sz w:val="16"/>
        </w:rPr>
        <w:t>etc. En definitiva, lo anterior debilitaría el</w:t>
      </w:r>
      <w:r>
        <w:rPr>
          <w:spacing w:val="-4"/>
          <w:sz w:val="16"/>
        </w:rPr>
        <w:t> </w:t>
      </w:r>
      <w:r>
        <w:rPr>
          <w:sz w:val="16"/>
        </w:rPr>
        <w:t>control</w:t>
      </w:r>
      <w:r>
        <w:rPr>
          <w:spacing w:val="-4"/>
          <w:sz w:val="16"/>
        </w:rPr>
        <w:t> </w:t>
      </w:r>
      <w:r>
        <w:rPr>
          <w:sz w:val="16"/>
        </w:rPr>
        <w:t>público</w:t>
      </w:r>
      <w:r>
        <w:rPr>
          <w:spacing w:val="-3"/>
          <w:sz w:val="16"/>
        </w:rPr>
        <w:t> </w:t>
      </w:r>
      <w:r>
        <w:rPr>
          <w:sz w:val="16"/>
        </w:rPr>
        <w:t>sobre</w:t>
      </w:r>
      <w:r>
        <w:rPr>
          <w:spacing w:val="-3"/>
          <w:sz w:val="16"/>
        </w:rPr>
        <w:t> </w:t>
      </w:r>
      <w:r>
        <w:rPr>
          <w:sz w:val="16"/>
        </w:rPr>
        <w:t>los</w:t>
      </w:r>
      <w:r>
        <w:rPr>
          <w:spacing w:val="-3"/>
          <w:sz w:val="16"/>
        </w:rPr>
        <w:t> </w:t>
      </w:r>
      <w:r>
        <w:rPr>
          <w:sz w:val="16"/>
        </w:rPr>
        <w:t>poderes</w:t>
      </w:r>
      <w:r>
        <w:rPr>
          <w:spacing w:val="-5"/>
          <w:sz w:val="16"/>
        </w:rPr>
        <w:t> </w:t>
      </w:r>
      <w:r>
        <w:rPr>
          <w:sz w:val="16"/>
        </w:rPr>
        <w:t>del</w:t>
      </w:r>
      <w:r>
        <w:rPr>
          <w:spacing w:val="-4"/>
          <w:sz w:val="16"/>
        </w:rPr>
        <w:t> </w:t>
      </w:r>
      <w:r>
        <w:rPr>
          <w:sz w:val="16"/>
        </w:rPr>
        <w:t>Estado,</w:t>
      </w:r>
      <w:r>
        <w:rPr>
          <w:spacing w:val="-5"/>
          <w:sz w:val="16"/>
        </w:rPr>
        <w:t> </w:t>
      </w:r>
      <w:r>
        <w:rPr>
          <w:sz w:val="16"/>
        </w:rPr>
        <w:t>con</w:t>
      </w:r>
      <w:r>
        <w:rPr>
          <w:spacing w:val="-7"/>
          <w:sz w:val="16"/>
        </w:rPr>
        <w:t> </w:t>
      </w:r>
      <w:r>
        <w:rPr>
          <w:sz w:val="16"/>
        </w:rPr>
        <w:t>notorios</w:t>
      </w:r>
      <w:r>
        <w:rPr>
          <w:spacing w:val="-6"/>
          <w:sz w:val="16"/>
        </w:rPr>
        <w:t> </w:t>
      </w:r>
      <w:r>
        <w:rPr>
          <w:sz w:val="16"/>
        </w:rPr>
        <w:t>perjuicios</w:t>
      </w:r>
      <w:r>
        <w:rPr>
          <w:spacing w:val="-3"/>
          <w:sz w:val="16"/>
        </w:rPr>
        <w:t> </w:t>
      </w:r>
      <w:r>
        <w:rPr>
          <w:sz w:val="16"/>
        </w:rPr>
        <w:t>al</w:t>
      </w:r>
      <w:r>
        <w:rPr>
          <w:spacing w:val="-7"/>
          <w:sz w:val="16"/>
        </w:rPr>
        <w:t> </w:t>
      </w:r>
      <w:r>
        <w:rPr>
          <w:sz w:val="16"/>
        </w:rPr>
        <w:t>pluralismo</w:t>
      </w:r>
      <w:r>
        <w:rPr>
          <w:spacing w:val="-6"/>
          <w:sz w:val="16"/>
        </w:rPr>
        <w:t> </w:t>
      </w:r>
      <w:r>
        <w:rPr>
          <w:sz w:val="16"/>
        </w:rPr>
        <w:t>democrático. En</w:t>
      </w:r>
      <w:r>
        <w:rPr>
          <w:spacing w:val="-7"/>
          <w:sz w:val="16"/>
        </w:rPr>
        <w:t> </w:t>
      </w:r>
      <w:r>
        <w:rPr>
          <w:sz w:val="16"/>
        </w:rPr>
        <w:t>otros</w:t>
      </w:r>
      <w:r>
        <w:rPr>
          <w:spacing w:val="-6"/>
          <w:sz w:val="16"/>
        </w:rPr>
        <w:t> </w:t>
      </w:r>
      <w:r>
        <w:rPr>
          <w:sz w:val="16"/>
        </w:rPr>
        <w:t>términos,</w:t>
      </w:r>
      <w:r>
        <w:rPr>
          <w:spacing w:val="-9"/>
          <w:sz w:val="16"/>
        </w:rPr>
        <w:t> </w:t>
      </w:r>
      <w:r>
        <w:rPr>
          <w:sz w:val="16"/>
        </w:rPr>
        <w:t>la</w:t>
      </w:r>
      <w:r>
        <w:rPr>
          <w:spacing w:val="-7"/>
          <w:sz w:val="16"/>
        </w:rPr>
        <w:t> </w:t>
      </w:r>
      <w:r>
        <w:rPr>
          <w:sz w:val="16"/>
        </w:rPr>
        <w:t>protección</w:t>
      </w:r>
      <w:r>
        <w:rPr>
          <w:spacing w:val="-7"/>
          <w:sz w:val="16"/>
        </w:rPr>
        <w:t> </w:t>
      </w:r>
      <w:r>
        <w:rPr>
          <w:sz w:val="16"/>
        </w:rPr>
        <w:t>de</w:t>
      </w:r>
      <w:r>
        <w:rPr>
          <w:spacing w:val="-6"/>
          <w:sz w:val="16"/>
        </w:rPr>
        <w:t> </w:t>
      </w:r>
      <w:r>
        <w:rPr>
          <w:sz w:val="16"/>
        </w:rPr>
        <w:t>la</w:t>
      </w:r>
      <w:r>
        <w:rPr>
          <w:spacing w:val="-7"/>
          <w:sz w:val="16"/>
        </w:rPr>
        <w:t> </w:t>
      </w:r>
      <w:r>
        <w:rPr>
          <w:sz w:val="16"/>
        </w:rPr>
        <w:t>honra</w:t>
      </w:r>
      <w:r>
        <w:rPr>
          <w:spacing w:val="-9"/>
          <w:sz w:val="16"/>
        </w:rPr>
        <w:t> </w:t>
      </w:r>
      <w:r>
        <w:rPr>
          <w:sz w:val="16"/>
        </w:rPr>
        <w:t>por</w:t>
      </w:r>
      <w:r>
        <w:rPr>
          <w:spacing w:val="-5"/>
          <w:sz w:val="16"/>
        </w:rPr>
        <w:t> </w:t>
      </w:r>
      <w:r>
        <w:rPr>
          <w:sz w:val="16"/>
        </w:rPr>
        <w:t>medio</w:t>
      </w:r>
      <w:r>
        <w:rPr>
          <w:spacing w:val="-8"/>
          <w:sz w:val="16"/>
        </w:rPr>
        <w:t> </w:t>
      </w:r>
      <w:r>
        <w:rPr>
          <w:sz w:val="16"/>
        </w:rPr>
        <w:t>de</w:t>
      </w:r>
      <w:r>
        <w:rPr>
          <w:spacing w:val="-6"/>
          <w:sz w:val="16"/>
        </w:rPr>
        <w:t> </w:t>
      </w:r>
      <w:r>
        <w:rPr>
          <w:sz w:val="16"/>
        </w:rPr>
        <w:t>la</w:t>
      </w:r>
      <w:r>
        <w:rPr>
          <w:spacing w:val="-7"/>
          <w:sz w:val="16"/>
        </w:rPr>
        <w:t> </w:t>
      </w:r>
      <w:r>
        <w:rPr>
          <w:sz w:val="16"/>
        </w:rPr>
        <w:t>ley</w:t>
      </w:r>
      <w:r>
        <w:rPr>
          <w:spacing w:val="-8"/>
          <w:sz w:val="16"/>
        </w:rPr>
        <w:t> </w:t>
      </w:r>
      <w:r>
        <w:rPr>
          <w:sz w:val="16"/>
        </w:rPr>
        <w:t>penal</w:t>
      </w:r>
      <w:r>
        <w:rPr>
          <w:spacing w:val="-9"/>
          <w:sz w:val="16"/>
        </w:rPr>
        <w:t> </w:t>
      </w:r>
      <w:r>
        <w:rPr>
          <w:sz w:val="16"/>
        </w:rPr>
        <w:t>que</w:t>
      </w:r>
      <w:r>
        <w:rPr>
          <w:spacing w:val="-8"/>
          <w:sz w:val="16"/>
        </w:rPr>
        <w:t> </w:t>
      </w:r>
      <w:r>
        <w:rPr>
          <w:sz w:val="16"/>
        </w:rPr>
        <w:t>puede</w:t>
      </w:r>
      <w:r>
        <w:rPr>
          <w:spacing w:val="-8"/>
          <w:sz w:val="16"/>
        </w:rPr>
        <w:t> </w:t>
      </w:r>
      <w:r>
        <w:rPr>
          <w:sz w:val="16"/>
        </w:rPr>
        <w:t>resultar</w:t>
      </w:r>
      <w:r>
        <w:rPr>
          <w:spacing w:val="-7"/>
          <w:sz w:val="16"/>
        </w:rPr>
        <w:t> </w:t>
      </w:r>
      <w:r>
        <w:rPr>
          <w:sz w:val="16"/>
        </w:rPr>
        <w:t>legítima en otros casos, no resulta conforme a la Convención en la hipótesis previamente descrita</w:t>
      </w:r>
      <w:r>
        <w:rPr>
          <w:sz w:val="16"/>
          <w:vertAlign w:val="superscript"/>
        </w:rPr>
        <w:t>17</w:t>
      </w:r>
      <w:r>
        <w:rPr>
          <w:sz w:val="16"/>
          <w:vertAlign w:val="baseline"/>
        </w:rPr>
        <w:t>.</w:t>
      </w:r>
    </w:p>
    <w:p>
      <w:pPr>
        <w:pStyle w:val="BodyText"/>
        <w:spacing w:before="10"/>
        <w:rPr>
          <w:sz w:val="19"/>
        </w:rPr>
      </w:pPr>
    </w:p>
    <w:p>
      <w:pPr>
        <w:pStyle w:val="ListParagraph"/>
        <w:numPr>
          <w:ilvl w:val="0"/>
          <w:numId w:val="22"/>
        </w:numPr>
        <w:tabs>
          <w:tab w:pos="821" w:val="left" w:leader="none"/>
        </w:tabs>
        <w:spacing w:line="276" w:lineRule="auto" w:before="0" w:after="0"/>
        <w:ind w:left="100" w:right="213" w:firstLine="0"/>
        <w:jc w:val="both"/>
        <w:rPr>
          <w:sz w:val="20"/>
        </w:rPr>
      </w:pPr>
      <w:r>
        <w:rPr>
          <w:sz w:val="20"/>
        </w:rPr>
        <w:t>Además de ser la </w:t>
      </w:r>
      <w:r>
        <w:rPr>
          <w:i/>
          <w:sz w:val="20"/>
        </w:rPr>
        <w:t>ultima ratio </w:t>
      </w:r>
      <w:r>
        <w:rPr>
          <w:sz w:val="20"/>
        </w:rPr>
        <w:t>en la protección del honor individual, el recurso al derecho penal como instrumento de protección jurídica del honor en los casos en que la información o la opinión versen sobre cuestiones de interés público sencillamente es incompatible con la Convención. En palabras precisas de la Corte IDH, que no deben olvidarse,</w:t>
      </w:r>
      <w:r>
        <w:rPr>
          <w:spacing w:val="-5"/>
          <w:sz w:val="20"/>
        </w:rPr>
        <w:t> </w:t>
      </w:r>
      <w:r>
        <w:rPr>
          <w:sz w:val="20"/>
        </w:rPr>
        <w:t>“[s]e</w:t>
      </w:r>
      <w:r>
        <w:rPr>
          <w:spacing w:val="-2"/>
          <w:sz w:val="20"/>
        </w:rPr>
        <w:t> </w:t>
      </w:r>
      <w:r>
        <w:rPr>
          <w:sz w:val="20"/>
        </w:rPr>
        <w:t>entiende</w:t>
      </w:r>
      <w:r>
        <w:rPr>
          <w:spacing w:val="-6"/>
          <w:sz w:val="20"/>
        </w:rPr>
        <w:t> </w:t>
      </w:r>
      <w:r>
        <w:rPr>
          <w:sz w:val="20"/>
        </w:rPr>
        <w:t>que,</w:t>
      </w:r>
      <w:r>
        <w:rPr>
          <w:spacing w:val="-4"/>
          <w:sz w:val="20"/>
        </w:rPr>
        <w:t> </w:t>
      </w:r>
      <w:r>
        <w:rPr>
          <w:sz w:val="20"/>
        </w:rPr>
        <w:t>en el</w:t>
      </w:r>
      <w:r>
        <w:rPr>
          <w:spacing w:val="-3"/>
          <w:sz w:val="20"/>
        </w:rPr>
        <w:t> </w:t>
      </w:r>
      <w:r>
        <w:rPr>
          <w:sz w:val="20"/>
        </w:rPr>
        <w:t>caso</w:t>
      </w:r>
      <w:r>
        <w:rPr>
          <w:spacing w:val="-8"/>
          <w:sz w:val="20"/>
        </w:rPr>
        <w:t> </w:t>
      </w:r>
      <w:r>
        <w:rPr>
          <w:sz w:val="20"/>
        </w:rPr>
        <w:t>de</w:t>
      </w:r>
      <w:r>
        <w:rPr>
          <w:spacing w:val="-6"/>
          <w:sz w:val="20"/>
        </w:rPr>
        <w:t> </w:t>
      </w:r>
      <w:r>
        <w:rPr>
          <w:sz w:val="20"/>
        </w:rPr>
        <w:t>un</w:t>
      </w:r>
      <w:r>
        <w:rPr>
          <w:spacing w:val="-3"/>
          <w:sz w:val="20"/>
        </w:rPr>
        <w:t> </w:t>
      </w:r>
      <w:r>
        <w:rPr>
          <w:sz w:val="20"/>
        </w:rPr>
        <w:t>discurso</w:t>
      </w:r>
      <w:r>
        <w:rPr>
          <w:spacing w:val="-5"/>
          <w:sz w:val="20"/>
        </w:rPr>
        <w:t> </w:t>
      </w:r>
      <w:r>
        <w:rPr>
          <w:sz w:val="20"/>
        </w:rPr>
        <w:t>protegido</w:t>
      </w:r>
      <w:r>
        <w:rPr>
          <w:spacing w:val="-8"/>
          <w:sz w:val="20"/>
        </w:rPr>
        <w:t> </w:t>
      </w:r>
      <w:r>
        <w:rPr>
          <w:sz w:val="20"/>
        </w:rPr>
        <w:t>por</w:t>
      </w:r>
      <w:r>
        <w:rPr>
          <w:spacing w:val="-2"/>
          <w:sz w:val="20"/>
        </w:rPr>
        <w:t> </w:t>
      </w:r>
      <w:r>
        <w:rPr>
          <w:sz w:val="20"/>
        </w:rPr>
        <w:t>su</w:t>
      </w:r>
      <w:r>
        <w:rPr>
          <w:spacing w:val="-6"/>
          <w:sz w:val="20"/>
        </w:rPr>
        <w:t> </w:t>
      </w:r>
      <w:r>
        <w:rPr>
          <w:sz w:val="20"/>
        </w:rPr>
        <w:t>interés</w:t>
      </w:r>
      <w:r>
        <w:rPr>
          <w:spacing w:val="-5"/>
          <w:sz w:val="20"/>
        </w:rPr>
        <w:t> </w:t>
      </w:r>
      <w:r>
        <w:rPr>
          <w:sz w:val="20"/>
        </w:rPr>
        <w:t>público, como son los referidos a conductas de funcionarios públicos en el ejercicio de sus funciones, la respuesta punitiva del Estado mediante el derecho penal no es convencionalmente procedente para proteger el honor del funcionario”</w:t>
      </w:r>
      <w:r>
        <w:rPr>
          <w:position w:val="7"/>
          <w:sz w:val="13"/>
        </w:rPr>
        <w:t>18</w:t>
      </w:r>
      <w:r>
        <w:rPr>
          <w:sz w:val="20"/>
        </w:rPr>
        <w:t>. La Corte IDH no</w:t>
      </w:r>
      <w:r>
        <w:rPr>
          <w:spacing w:val="-18"/>
          <w:sz w:val="20"/>
        </w:rPr>
        <w:t> </w:t>
      </w:r>
      <w:r>
        <w:rPr>
          <w:sz w:val="20"/>
        </w:rPr>
        <w:t>dejó</w:t>
      </w:r>
      <w:r>
        <w:rPr>
          <w:spacing w:val="-18"/>
          <w:sz w:val="20"/>
        </w:rPr>
        <w:t> </w:t>
      </w:r>
      <w:r>
        <w:rPr>
          <w:sz w:val="20"/>
        </w:rPr>
        <w:t>cualquier</w:t>
      </w:r>
      <w:r>
        <w:rPr>
          <w:spacing w:val="-17"/>
          <w:sz w:val="20"/>
        </w:rPr>
        <w:t> </w:t>
      </w:r>
      <w:r>
        <w:rPr>
          <w:sz w:val="20"/>
        </w:rPr>
        <w:t>duda</w:t>
      </w:r>
      <w:r>
        <w:rPr>
          <w:spacing w:val="-18"/>
          <w:sz w:val="20"/>
        </w:rPr>
        <w:t> </w:t>
      </w:r>
      <w:r>
        <w:rPr>
          <w:sz w:val="20"/>
        </w:rPr>
        <w:t>al</w:t>
      </w:r>
      <w:r>
        <w:rPr>
          <w:spacing w:val="-17"/>
          <w:sz w:val="20"/>
        </w:rPr>
        <w:t> </w:t>
      </w:r>
      <w:r>
        <w:rPr>
          <w:sz w:val="20"/>
        </w:rPr>
        <w:t>respecto</w:t>
      </w:r>
      <w:r>
        <w:rPr>
          <w:spacing w:val="-16"/>
          <w:sz w:val="20"/>
        </w:rPr>
        <w:t> </w:t>
      </w:r>
      <w:r>
        <w:rPr>
          <w:sz w:val="20"/>
        </w:rPr>
        <w:t>de</w:t>
      </w:r>
      <w:r>
        <w:rPr>
          <w:spacing w:val="-17"/>
          <w:sz w:val="20"/>
        </w:rPr>
        <w:t> </w:t>
      </w:r>
      <w:r>
        <w:rPr>
          <w:sz w:val="20"/>
        </w:rPr>
        <w:t>“la</w:t>
      </w:r>
      <w:r>
        <w:rPr>
          <w:spacing w:val="-17"/>
          <w:sz w:val="20"/>
        </w:rPr>
        <w:t> </w:t>
      </w:r>
      <w:r>
        <w:rPr>
          <w:sz w:val="20"/>
        </w:rPr>
        <w:t>importancia</w:t>
      </w:r>
      <w:r>
        <w:rPr>
          <w:spacing w:val="-17"/>
          <w:sz w:val="20"/>
        </w:rPr>
        <w:t> </w:t>
      </w:r>
      <w:r>
        <w:rPr>
          <w:sz w:val="20"/>
        </w:rPr>
        <w:t>de</w:t>
      </w:r>
      <w:r>
        <w:rPr>
          <w:spacing w:val="-18"/>
          <w:sz w:val="20"/>
        </w:rPr>
        <w:t> </w:t>
      </w:r>
      <w:r>
        <w:rPr>
          <w:sz w:val="20"/>
        </w:rPr>
        <w:t>preservar</w:t>
      </w:r>
      <w:r>
        <w:rPr>
          <w:spacing w:val="-15"/>
          <w:sz w:val="20"/>
        </w:rPr>
        <w:t> </w:t>
      </w:r>
      <w:r>
        <w:rPr>
          <w:sz w:val="20"/>
        </w:rPr>
        <w:t>el</w:t>
      </w:r>
      <w:r>
        <w:rPr>
          <w:spacing w:val="-17"/>
          <w:sz w:val="20"/>
        </w:rPr>
        <w:t> </w:t>
      </w:r>
      <w:r>
        <w:rPr>
          <w:sz w:val="20"/>
        </w:rPr>
        <w:t>debate</w:t>
      </w:r>
      <w:r>
        <w:rPr>
          <w:spacing w:val="-18"/>
          <w:sz w:val="20"/>
        </w:rPr>
        <w:t> </w:t>
      </w:r>
      <w:r>
        <w:rPr>
          <w:sz w:val="20"/>
        </w:rPr>
        <w:t>abierto</w:t>
      </w:r>
      <w:r>
        <w:rPr>
          <w:spacing w:val="-15"/>
          <w:sz w:val="20"/>
        </w:rPr>
        <w:t> </w:t>
      </w:r>
      <w:r>
        <w:rPr>
          <w:sz w:val="20"/>
        </w:rPr>
        <w:t>sobre asuntos de interés público puede, en ciertas circunstancias, hacer que estas sanciones sean</w:t>
      </w:r>
      <w:r>
        <w:rPr>
          <w:spacing w:val="-5"/>
          <w:sz w:val="20"/>
        </w:rPr>
        <w:t> </w:t>
      </w:r>
      <w:r>
        <w:rPr>
          <w:sz w:val="20"/>
        </w:rPr>
        <w:t>incompatibles</w:t>
      </w:r>
      <w:r>
        <w:rPr>
          <w:spacing w:val="-5"/>
          <w:sz w:val="20"/>
        </w:rPr>
        <w:t> </w:t>
      </w:r>
      <w:r>
        <w:rPr>
          <w:sz w:val="20"/>
        </w:rPr>
        <w:t>con</w:t>
      </w:r>
      <w:r>
        <w:rPr>
          <w:spacing w:val="-3"/>
          <w:sz w:val="20"/>
        </w:rPr>
        <w:t> </w:t>
      </w:r>
      <w:r>
        <w:rPr>
          <w:sz w:val="20"/>
        </w:rPr>
        <w:t>el</w:t>
      </w:r>
      <w:r>
        <w:rPr>
          <w:spacing w:val="-6"/>
          <w:sz w:val="20"/>
        </w:rPr>
        <w:t> </w:t>
      </w:r>
      <w:r>
        <w:rPr>
          <w:sz w:val="20"/>
        </w:rPr>
        <w:t>ambiente</w:t>
      </w:r>
      <w:r>
        <w:rPr>
          <w:spacing w:val="-8"/>
          <w:sz w:val="20"/>
        </w:rPr>
        <w:t> </w:t>
      </w:r>
      <w:r>
        <w:rPr>
          <w:sz w:val="20"/>
        </w:rPr>
        <w:t>propicio</w:t>
      </w:r>
      <w:r>
        <w:rPr>
          <w:spacing w:val="-7"/>
          <w:sz w:val="20"/>
        </w:rPr>
        <w:t> </w:t>
      </w:r>
      <w:r>
        <w:rPr>
          <w:sz w:val="20"/>
        </w:rPr>
        <w:t>para</w:t>
      </w:r>
      <w:r>
        <w:rPr>
          <w:spacing w:val="-6"/>
          <w:sz w:val="20"/>
        </w:rPr>
        <w:t> </w:t>
      </w:r>
      <w:r>
        <w:rPr>
          <w:sz w:val="20"/>
        </w:rPr>
        <w:t>el</w:t>
      </w:r>
      <w:r>
        <w:rPr>
          <w:spacing w:val="-6"/>
          <w:sz w:val="20"/>
        </w:rPr>
        <w:t> </w:t>
      </w:r>
      <w:r>
        <w:rPr>
          <w:sz w:val="20"/>
        </w:rPr>
        <w:t>debate</w:t>
      </w:r>
      <w:r>
        <w:rPr>
          <w:spacing w:val="-8"/>
          <w:sz w:val="20"/>
        </w:rPr>
        <w:t> </w:t>
      </w:r>
      <w:r>
        <w:rPr>
          <w:sz w:val="20"/>
        </w:rPr>
        <w:t>plural</w:t>
      </w:r>
      <w:r>
        <w:rPr>
          <w:spacing w:val="-6"/>
          <w:sz w:val="20"/>
        </w:rPr>
        <w:t> </w:t>
      </w:r>
      <w:r>
        <w:rPr>
          <w:sz w:val="20"/>
        </w:rPr>
        <w:t>que</w:t>
      </w:r>
      <w:r>
        <w:rPr>
          <w:spacing w:val="-8"/>
          <w:sz w:val="20"/>
        </w:rPr>
        <w:t> </w:t>
      </w:r>
      <w:r>
        <w:rPr>
          <w:sz w:val="20"/>
        </w:rPr>
        <w:t>debe</w:t>
      </w:r>
      <w:r>
        <w:rPr>
          <w:spacing w:val="-5"/>
          <w:sz w:val="20"/>
        </w:rPr>
        <w:t> </w:t>
      </w:r>
      <w:r>
        <w:rPr>
          <w:sz w:val="20"/>
        </w:rPr>
        <w:t>cultivarse</w:t>
      </w:r>
      <w:r>
        <w:rPr>
          <w:spacing w:val="-5"/>
          <w:sz w:val="20"/>
        </w:rPr>
        <w:t> </w:t>
      </w:r>
      <w:r>
        <w:rPr>
          <w:sz w:val="20"/>
        </w:rPr>
        <w:t>en las sociedades democráticas”</w:t>
      </w:r>
      <w:r>
        <w:rPr>
          <w:position w:val="7"/>
          <w:sz w:val="13"/>
        </w:rPr>
        <w:t>19</w:t>
      </w:r>
      <w:r>
        <w:rPr>
          <w:sz w:val="20"/>
        </w:rPr>
        <w:t>.</w:t>
      </w:r>
      <w:r>
        <w:rPr>
          <w:spacing w:val="-6"/>
          <w:sz w:val="20"/>
        </w:rPr>
        <w:t> </w:t>
      </w:r>
      <w:r>
        <w:rPr>
          <w:sz w:val="20"/>
        </w:rPr>
        <w:t>Si se trata de un asunto de interés público, tal como lo define</w:t>
      </w:r>
      <w:r>
        <w:rPr>
          <w:spacing w:val="-15"/>
          <w:sz w:val="20"/>
        </w:rPr>
        <w:t> </w:t>
      </w:r>
      <w:r>
        <w:rPr>
          <w:sz w:val="20"/>
        </w:rPr>
        <w:t>la</w:t>
      </w:r>
      <w:r>
        <w:rPr>
          <w:spacing w:val="-11"/>
          <w:sz w:val="20"/>
        </w:rPr>
        <w:t> </w:t>
      </w:r>
      <w:r>
        <w:rPr>
          <w:sz w:val="20"/>
        </w:rPr>
        <w:t>Corte</w:t>
      </w:r>
      <w:r>
        <w:rPr>
          <w:spacing w:val="-15"/>
          <w:sz w:val="20"/>
        </w:rPr>
        <w:t> </w:t>
      </w:r>
      <w:r>
        <w:rPr>
          <w:sz w:val="20"/>
        </w:rPr>
        <w:t>IDH,</w:t>
      </w:r>
      <w:r>
        <w:rPr>
          <w:spacing w:val="-14"/>
          <w:sz w:val="20"/>
        </w:rPr>
        <w:t> </w:t>
      </w:r>
      <w:r>
        <w:rPr>
          <w:sz w:val="20"/>
        </w:rPr>
        <w:t>la</w:t>
      </w:r>
      <w:r>
        <w:rPr>
          <w:spacing w:val="-13"/>
          <w:sz w:val="20"/>
        </w:rPr>
        <w:t> </w:t>
      </w:r>
      <w:r>
        <w:rPr>
          <w:sz w:val="20"/>
        </w:rPr>
        <w:t>responsabilidad</w:t>
      </w:r>
      <w:r>
        <w:rPr>
          <w:spacing w:val="-13"/>
          <w:sz w:val="20"/>
        </w:rPr>
        <w:t> </w:t>
      </w:r>
      <w:r>
        <w:rPr>
          <w:sz w:val="20"/>
        </w:rPr>
        <w:t>penal</w:t>
      </w:r>
      <w:r>
        <w:rPr>
          <w:spacing w:val="-13"/>
          <w:sz w:val="20"/>
        </w:rPr>
        <w:t> </w:t>
      </w:r>
      <w:r>
        <w:rPr>
          <w:sz w:val="20"/>
        </w:rPr>
        <w:t>indiscriminada</w:t>
      </w:r>
      <w:r>
        <w:rPr>
          <w:spacing w:val="-13"/>
          <w:sz w:val="20"/>
        </w:rPr>
        <w:t> </w:t>
      </w:r>
      <w:r>
        <w:rPr>
          <w:sz w:val="20"/>
        </w:rPr>
        <w:t>no</w:t>
      </w:r>
      <w:r>
        <w:rPr>
          <w:spacing w:val="-12"/>
          <w:sz w:val="20"/>
        </w:rPr>
        <w:t> </w:t>
      </w:r>
      <w:r>
        <w:rPr>
          <w:sz w:val="20"/>
        </w:rPr>
        <w:t>se</w:t>
      </w:r>
      <w:r>
        <w:rPr>
          <w:spacing w:val="-15"/>
          <w:sz w:val="20"/>
        </w:rPr>
        <w:t> </w:t>
      </w:r>
      <w:r>
        <w:rPr>
          <w:sz w:val="20"/>
        </w:rPr>
        <w:t>ajusta</w:t>
      </w:r>
      <w:r>
        <w:rPr>
          <w:spacing w:val="-13"/>
          <w:sz w:val="20"/>
        </w:rPr>
        <w:t> </w:t>
      </w:r>
      <w:r>
        <w:rPr>
          <w:sz w:val="20"/>
        </w:rPr>
        <w:t>a</w:t>
      </w:r>
      <w:r>
        <w:rPr>
          <w:spacing w:val="-13"/>
          <w:sz w:val="20"/>
        </w:rPr>
        <w:t> </w:t>
      </w:r>
      <w:r>
        <w:rPr>
          <w:sz w:val="20"/>
        </w:rPr>
        <w:t>la</w:t>
      </w:r>
      <w:r>
        <w:rPr>
          <w:spacing w:val="-13"/>
          <w:sz w:val="20"/>
        </w:rPr>
        <w:t> </w:t>
      </w:r>
      <w:r>
        <w:rPr>
          <w:sz w:val="20"/>
        </w:rPr>
        <w:t>Convención. La protección del honor individual debe</w:t>
      </w:r>
      <w:r>
        <w:rPr>
          <w:spacing w:val="-1"/>
          <w:sz w:val="20"/>
        </w:rPr>
        <w:t> </w:t>
      </w:r>
      <w:r>
        <w:rPr>
          <w:sz w:val="20"/>
        </w:rPr>
        <w:t>ceder en favor</w:t>
      </w:r>
      <w:r>
        <w:rPr>
          <w:spacing w:val="-1"/>
          <w:sz w:val="20"/>
        </w:rPr>
        <w:t> </w:t>
      </w:r>
      <w:r>
        <w:rPr>
          <w:sz w:val="20"/>
        </w:rPr>
        <w:t>del amplio</w:t>
      </w:r>
      <w:r>
        <w:rPr>
          <w:spacing w:val="-1"/>
          <w:sz w:val="20"/>
        </w:rPr>
        <w:t> </w:t>
      </w:r>
      <w:r>
        <w:rPr>
          <w:sz w:val="20"/>
        </w:rPr>
        <w:t>ejercicio de</w:t>
      </w:r>
      <w:r>
        <w:rPr>
          <w:spacing w:val="-1"/>
          <w:sz w:val="20"/>
        </w:rPr>
        <w:t> </w:t>
      </w:r>
      <w:r>
        <w:rPr>
          <w:sz w:val="20"/>
        </w:rPr>
        <w:t>la libertad de</w:t>
      </w:r>
      <w:r>
        <w:rPr>
          <w:spacing w:val="-12"/>
          <w:sz w:val="20"/>
        </w:rPr>
        <w:t> </w:t>
      </w:r>
      <w:r>
        <w:rPr>
          <w:sz w:val="20"/>
        </w:rPr>
        <w:t>expresión.</w:t>
      </w:r>
      <w:r>
        <w:rPr>
          <w:spacing w:val="-11"/>
          <w:sz w:val="20"/>
        </w:rPr>
        <w:t> </w:t>
      </w:r>
      <w:r>
        <w:rPr>
          <w:sz w:val="20"/>
        </w:rPr>
        <w:t>El</w:t>
      </w:r>
      <w:r>
        <w:rPr>
          <w:spacing w:val="-9"/>
          <w:sz w:val="20"/>
        </w:rPr>
        <w:t> </w:t>
      </w:r>
      <w:r>
        <w:rPr>
          <w:sz w:val="20"/>
        </w:rPr>
        <w:t>hecho</w:t>
      </w:r>
      <w:r>
        <w:rPr>
          <w:spacing w:val="-11"/>
          <w:sz w:val="20"/>
        </w:rPr>
        <w:t> </w:t>
      </w:r>
      <w:r>
        <w:rPr>
          <w:sz w:val="20"/>
        </w:rPr>
        <w:t>de</w:t>
      </w:r>
      <w:r>
        <w:rPr>
          <w:spacing w:val="-12"/>
          <w:sz w:val="20"/>
        </w:rPr>
        <w:t> </w:t>
      </w:r>
      <w:r>
        <w:rPr>
          <w:sz w:val="20"/>
        </w:rPr>
        <w:t>que</w:t>
      </w:r>
      <w:r>
        <w:rPr>
          <w:spacing w:val="-10"/>
          <w:sz w:val="20"/>
        </w:rPr>
        <w:t> </w:t>
      </w:r>
      <w:r>
        <w:rPr>
          <w:sz w:val="20"/>
        </w:rPr>
        <w:t>el</w:t>
      </w:r>
      <w:r>
        <w:rPr>
          <w:spacing w:val="-10"/>
          <w:sz w:val="20"/>
        </w:rPr>
        <w:t> </w:t>
      </w:r>
      <w:r>
        <w:rPr>
          <w:sz w:val="20"/>
        </w:rPr>
        <w:t>asunto</w:t>
      </w:r>
      <w:r>
        <w:rPr>
          <w:spacing w:val="-12"/>
          <w:sz w:val="20"/>
        </w:rPr>
        <w:t> </w:t>
      </w:r>
      <w:r>
        <w:rPr>
          <w:sz w:val="20"/>
        </w:rPr>
        <w:t>y</w:t>
      </w:r>
      <w:r>
        <w:rPr>
          <w:spacing w:val="-11"/>
          <w:sz w:val="20"/>
        </w:rPr>
        <w:t> </w:t>
      </w:r>
      <w:r>
        <w:rPr>
          <w:sz w:val="20"/>
        </w:rPr>
        <w:t>las</w:t>
      </w:r>
      <w:r>
        <w:rPr>
          <w:spacing w:val="-11"/>
          <w:sz w:val="20"/>
        </w:rPr>
        <w:t> </w:t>
      </w:r>
      <w:r>
        <w:rPr>
          <w:sz w:val="20"/>
        </w:rPr>
        <w:t>personas</w:t>
      </w:r>
      <w:r>
        <w:rPr>
          <w:spacing w:val="-11"/>
          <w:sz w:val="20"/>
        </w:rPr>
        <w:t> </w:t>
      </w:r>
      <w:r>
        <w:rPr>
          <w:sz w:val="20"/>
        </w:rPr>
        <w:t>implicadas</w:t>
      </w:r>
      <w:r>
        <w:rPr>
          <w:spacing w:val="-9"/>
          <w:sz w:val="20"/>
        </w:rPr>
        <w:t> </w:t>
      </w:r>
      <w:r>
        <w:rPr>
          <w:sz w:val="20"/>
        </w:rPr>
        <w:t>estén</w:t>
      </w:r>
      <w:r>
        <w:rPr>
          <w:spacing w:val="-8"/>
          <w:sz w:val="20"/>
        </w:rPr>
        <w:t> </w:t>
      </w:r>
      <w:r>
        <w:rPr>
          <w:sz w:val="20"/>
        </w:rPr>
        <w:t>sometidos</w:t>
      </w:r>
      <w:r>
        <w:rPr>
          <w:spacing w:val="-11"/>
          <w:sz w:val="20"/>
        </w:rPr>
        <w:t> </w:t>
      </w:r>
      <w:r>
        <w:rPr>
          <w:sz w:val="20"/>
        </w:rPr>
        <w:t>a</w:t>
      </w:r>
      <w:r>
        <w:rPr>
          <w:spacing w:val="-10"/>
          <w:sz w:val="20"/>
        </w:rPr>
        <w:t> </w:t>
      </w:r>
      <w:r>
        <w:rPr>
          <w:spacing w:val="-5"/>
          <w:sz w:val="20"/>
        </w:rPr>
        <w:t>una</w:t>
      </w:r>
    </w:p>
    <w:p>
      <w:pPr>
        <w:pStyle w:val="BodyText"/>
        <w:spacing w:before="10"/>
        <w:rPr>
          <w:sz w:val="22"/>
        </w:rPr>
      </w:pPr>
      <w:r>
        <w:rPr/>
        <w:pict>
          <v:rect style="position:absolute;margin-left:72.024002pt;margin-top:15.110019pt;width:144.020pt;height:.84003pt;mso-position-horizontal-relative:page;mso-position-vertical-relative:paragraph;z-index:-15688192;mso-wrap-distance-left:0;mso-wrap-distance-right:0" id="docshape83" filled="true" fillcolor="#000000" stroked="false">
            <v:fill type="solid"/>
            <w10:wrap type="topAndBottom"/>
          </v:rect>
        </w:pict>
      </w:r>
    </w:p>
    <w:p>
      <w:pPr>
        <w:spacing w:line="240" w:lineRule="auto" w:before="108"/>
        <w:ind w:left="100" w:right="116" w:firstLine="0"/>
        <w:jc w:val="both"/>
        <w:rPr>
          <w:sz w:val="16"/>
        </w:rPr>
      </w:pPr>
      <w:r>
        <w:rPr>
          <w:i/>
          <w:sz w:val="16"/>
        </w:rPr>
        <w:t>deja</w:t>
      </w:r>
      <w:r>
        <w:rPr>
          <w:i/>
          <w:spacing w:val="-3"/>
          <w:sz w:val="16"/>
        </w:rPr>
        <w:t> </w:t>
      </w:r>
      <w:r>
        <w:rPr>
          <w:i/>
          <w:sz w:val="16"/>
        </w:rPr>
        <w:t>cierto</w:t>
      </w:r>
      <w:r>
        <w:rPr>
          <w:i/>
          <w:spacing w:val="-2"/>
          <w:sz w:val="16"/>
        </w:rPr>
        <w:t> </w:t>
      </w:r>
      <w:r>
        <w:rPr>
          <w:i/>
          <w:sz w:val="16"/>
        </w:rPr>
        <w:t>margen</w:t>
      </w:r>
      <w:r>
        <w:rPr>
          <w:i/>
          <w:spacing w:val="-6"/>
          <w:sz w:val="16"/>
        </w:rPr>
        <w:t> </w:t>
      </w:r>
      <w:r>
        <w:rPr>
          <w:i/>
          <w:sz w:val="16"/>
        </w:rPr>
        <w:t>de</w:t>
      </w:r>
      <w:r>
        <w:rPr>
          <w:i/>
          <w:spacing w:val="-3"/>
          <w:sz w:val="16"/>
        </w:rPr>
        <w:t> </w:t>
      </w:r>
      <w:r>
        <w:rPr>
          <w:i/>
          <w:sz w:val="16"/>
        </w:rPr>
        <w:t>discrecionalidad19,</w:t>
      </w:r>
      <w:r>
        <w:rPr>
          <w:i/>
          <w:spacing w:val="-4"/>
          <w:sz w:val="16"/>
        </w:rPr>
        <w:t> </w:t>
      </w:r>
      <w:r>
        <w:rPr>
          <w:i/>
          <w:sz w:val="16"/>
        </w:rPr>
        <w:t>ya</w:t>
      </w:r>
      <w:r>
        <w:rPr>
          <w:i/>
          <w:spacing w:val="-6"/>
          <w:sz w:val="16"/>
        </w:rPr>
        <w:t> </w:t>
      </w:r>
      <w:r>
        <w:rPr>
          <w:i/>
          <w:sz w:val="16"/>
        </w:rPr>
        <w:t>que</w:t>
      </w:r>
      <w:r>
        <w:rPr>
          <w:i/>
          <w:spacing w:val="-3"/>
          <w:sz w:val="16"/>
        </w:rPr>
        <w:t> </w:t>
      </w:r>
      <w:r>
        <w:rPr>
          <w:i/>
          <w:sz w:val="16"/>
        </w:rPr>
        <w:t>exige</w:t>
      </w:r>
      <w:r>
        <w:rPr>
          <w:i/>
          <w:spacing w:val="-3"/>
          <w:sz w:val="16"/>
        </w:rPr>
        <w:t> </w:t>
      </w:r>
      <w:r>
        <w:rPr>
          <w:i/>
          <w:sz w:val="16"/>
        </w:rPr>
        <w:t>un</w:t>
      </w:r>
      <w:r>
        <w:rPr>
          <w:i/>
          <w:spacing w:val="-4"/>
          <w:sz w:val="16"/>
        </w:rPr>
        <w:t> </w:t>
      </w:r>
      <w:r>
        <w:rPr>
          <w:i/>
          <w:sz w:val="16"/>
        </w:rPr>
        <w:t>análisis más</w:t>
      </w:r>
      <w:r>
        <w:rPr>
          <w:i/>
          <w:spacing w:val="-3"/>
          <w:sz w:val="16"/>
        </w:rPr>
        <w:t> </w:t>
      </w:r>
      <w:r>
        <w:rPr>
          <w:i/>
          <w:sz w:val="16"/>
        </w:rPr>
        <w:t>profundo</w:t>
      </w:r>
      <w:r>
        <w:rPr>
          <w:i/>
          <w:spacing w:val="-4"/>
          <w:sz w:val="16"/>
        </w:rPr>
        <w:t> </w:t>
      </w:r>
      <w:r>
        <w:rPr>
          <w:i/>
          <w:sz w:val="16"/>
        </w:rPr>
        <w:t>de</w:t>
      </w:r>
      <w:r>
        <w:rPr>
          <w:i/>
          <w:spacing w:val="-3"/>
          <w:sz w:val="16"/>
        </w:rPr>
        <w:t> </w:t>
      </w:r>
      <w:r>
        <w:rPr>
          <w:i/>
          <w:sz w:val="16"/>
        </w:rPr>
        <w:t>los</w:t>
      </w:r>
      <w:r>
        <w:rPr>
          <w:i/>
          <w:spacing w:val="-3"/>
          <w:sz w:val="16"/>
        </w:rPr>
        <w:t> </w:t>
      </w:r>
      <w:r>
        <w:rPr>
          <w:i/>
          <w:sz w:val="16"/>
        </w:rPr>
        <w:t>hechos</w:t>
      </w:r>
      <w:r>
        <w:rPr>
          <w:i/>
          <w:spacing w:val="-3"/>
          <w:sz w:val="16"/>
        </w:rPr>
        <w:t> </w:t>
      </w:r>
      <w:r>
        <w:rPr>
          <w:i/>
          <w:sz w:val="16"/>
        </w:rPr>
        <w:t>para</w:t>
      </w:r>
      <w:r>
        <w:rPr>
          <w:i/>
          <w:spacing w:val="-3"/>
          <w:sz w:val="16"/>
        </w:rPr>
        <w:t> </w:t>
      </w:r>
      <w:r>
        <w:rPr>
          <w:i/>
          <w:sz w:val="16"/>
        </w:rPr>
        <w:t>determinar</w:t>
      </w:r>
      <w:r>
        <w:rPr>
          <w:i/>
          <w:sz w:val="16"/>
        </w:rPr>
        <w:t> si la conducta en cuestión está relacionada con las funciones de un cargo concreto o si se produjo en la vida privada del funcionario público. Por último, el criterio material presupone un mayor margen de interpretación, ya</w:t>
      </w:r>
      <w:r>
        <w:rPr>
          <w:i/>
          <w:spacing w:val="-1"/>
          <w:sz w:val="16"/>
        </w:rPr>
        <w:t> </w:t>
      </w:r>
      <w:r>
        <w:rPr>
          <w:i/>
          <w:sz w:val="16"/>
        </w:rPr>
        <w:t>que no existen</w:t>
      </w:r>
      <w:r>
        <w:rPr>
          <w:i/>
          <w:spacing w:val="-1"/>
          <w:sz w:val="16"/>
        </w:rPr>
        <w:t> </w:t>
      </w:r>
      <w:r>
        <w:rPr>
          <w:i/>
          <w:sz w:val="16"/>
        </w:rPr>
        <w:t>parámetros objetivos para</w:t>
      </w:r>
      <w:r>
        <w:rPr>
          <w:i/>
          <w:spacing w:val="-1"/>
          <w:sz w:val="16"/>
        </w:rPr>
        <w:t> </w:t>
      </w:r>
      <w:r>
        <w:rPr>
          <w:i/>
          <w:sz w:val="16"/>
        </w:rPr>
        <w:t>definir si</w:t>
      </w:r>
      <w:r>
        <w:rPr>
          <w:i/>
          <w:spacing w:val="-1"/>
          <w:sz w:val="16"/>
        </w:rPr>
        <w:t> </w:t>
      </w:r>
      <w:r>
        <w:rPr>
          <w:i/>
          <w:sz w:val="16"/>
        </w:rPr>
        <w:t>un determinado asunto es</w:t>
      </w:r>
      <w:r>
        <w:rPr>
          <w:i/>
          <w:spacing w:val="-2"/>
          <w:sz w:val="16"/>
        </w:rPr>
        <w:t> </w:t>
      </w:r>
      <w:r>
        <w:rPr>
          <w:i/>
          <w:sz w:val="16"/>
        </w:rPr>
        <w:t>o no de relevancia</w:t>
      </w:r>
      <w:r>
        <w:rPr>
          <w:i/>
          <w:spacing w:val="-1"/>
          <w:sz w:val="16"/>
        </w:rPr>
        <w:t> </w:t>
      </w:r>
      <w:r>
        <w:rPr>
          <w:i/>
          <w:sz w:val="16"/>
        </w:rPr>
        <w:t>pública;</w:t>
      </w:r>
      <w:r>
        <w:rPr>
          <w:i/>
          <w:spacing w:val="-2"/>
          <w:sz w:val="16"/>
        </w:rPr>
        <w:t> </w:t>
      </w:r>
      <w:r>
        <w:rPr>
          <w:i/>
          <w:sz w:val="16"/>
        </w:rPr>
        <w:t>es decir,</w:t>
      </w:r>
      <w:r>
        <w:rPr>
          <w:i/>
          <w:spacing w:val="-2"/>
          <w:sz w:val="16"/>
        </w:rPr>
        <w:t> </w:t>
      </w:r>
      <w:r>
        <w:rPr>
          <w:i/>
          <w:sz w:val="16"/>
        </w:rPr>
        <w:t>la</w:t>
      </w:r>
      <w:r>
        <w:rPr>
          <w:i/>
          <w:spacing w:val="-2"/>
          <w:sz w:val="16"/>
        </w:rPr>
        <w:t> </w:t>
      </w:r>
      <w:r>
        <w:rPr>
          <w:i/>
          <w:sz w:val="16"/>
        </w:rPr>
        <w:t>identificación</w:t>
      </w:r>
      <w:r>
        <w:rPr>
          <w:i/>
          <w:spacing w:val="-5"/>
          <w:sz w:val="16"/>
        </w:rPr>
        <w:t> </w:t>
      </w:r>
      <w:r>
        <w:rPr>
          <w:i/>
          <w:sz w:val="16"/>
        </w:rPr>
        <w:t>de</w:t>
      </w:r>
      <w:r>
        <w:rPr>
          <w:i/>
          <w:spacing w:val="-1"/>
          <w:sz w:val="16"/>
        </w:rPr>
        <w:t> </w:t>
      </w:r>
      <w:r>
        <w:rPr>
          <w:i/>
          <w:sz w:val="16"/>
        </w:rPr>
        <w:t>lo</w:t>
      </w:r>
      <w:r>
        <w:rPr>
          <w:i/>
          <w:spacing w:val="-1"/>
          <w:sz w:val="16"/>
        </w:rPr>
        <w:t> </w:t>
      </w:r>
      <w:r>
        <w:rPr>
          <w:i/>
          <w:sz w:val="16"/>
        </w:rPr>
        <w:t>que</w:t>
      </w:r>
      <w:r>
        <w:rPr>
          <w:i/>
          <w:spacing w:val="-1"/>
          <w:sz w:val="16"/>
        </w:rPr>
        <w:t> </w:t>
      </w:r>
      <w:r>
        <w:rPr>
          <w:i/>
          <w:sz w:val="16"/>
        </w:rPr>
        <w:t>sería</w:t>
      </w:r>
      <w:r>
        <w:rPr>
          <w:i/>
          <w:spacing w:val="-2"/>
          <w:sz w:val="16"/>
        </w:rPr>
        <w:t> </w:t>
      </w:r>
      <w:r>
        <w:rPr>
          <w:i/>
          <w:sz w:val="16"/>
        </w:rPr>
        <w:t>públicamente</w:t>
      </w:r>
      <w:r>
        <w:rPr>
          <w:i/>
          <w:spacing w:val="-4"/>
          <w:sz w:val="16"/>
        </w:rPr>
        <w:t> </w:t>
      </w:r>
      <w:r>
        <w:rPr>
          <w:i/>
          <w:sz w:val="16"/>
        </w:rPr>
        <w:t>relevante</w:t>
      </w:r>
      <w:r>
        <w:rPr>
          <w:i/>
          <w:spacing w:val="-1"/>
          <w:sz w:val="16"/>
        </w:rPr>
        <w:t> </w:t>
      </w:r>
      <w:r>
        <w:rPr>
          <w:i/>
          <w:sz w:val="16"/>
        </w:rPr>
        <w:t>varía</w:t>
      </w:r>
      <w:r>
        <w:rPr>
          <w:i/>
          <w:spacing w:val="-1"/>
          <w:sz w:val="16"/>
        </w:rPr>
        <w:t> </w:t>
      </w:r>
      <w:r>
        <w:rPr>
          <w:i/>
          <w:sz w:val="16"/>
        </w:rPr>
        <w:t>no</w:t>
      </w:r>
      <w:r>
        <w:rPr>
          <w:i/>
          <w:spacing w:val="-1"/>
          <w:sz w:val="16"/>
        </w:rPr>
        <w:t> </w:t>
      </w:r>
      <w:r>
        <w:rPr>
          <w:i/>
          <w:sz w:val="16"/>
        </w:rPr>
        <w:t>sólo</w:t>
      </w:r>
      <w:r>
        <w:rPr>
          <w:i/>
          <w:spacing w:val="-3"/>
          <w:sz w:val="16"/>
        </w:rPr>
        <w:t> </w:t>
      </w:r>
      <w:r>
        <w:rPr>
          <w:i/>
          <w:sz w:val="16"/>
        </w:rPr>
        <w:t>de</w:t>
      </w:r>
      <w:r>
        <w:rPr>
          <w:i/>
          <w:spacing w:val="-4"/>
          <w:sz w:val="16"/>
        </w:rPr>
        <w:t> </w:t>
      </w:r>
      <w:r>
        <w:rPr>
          <w:i/>
          <w:sz w:val="16"/>
        </w:rPr>
        <w:t>una</w:t>
      </w:r>
      <w:r>
        <w:rPr>
          <w:i/>
          <w:spacing w:val="-2"/>
          <w:sz w:val="16"/>
        </w:rPr>
        <w:t> </w:t>
      </w:r>
      <w:r>
        <w:rPr>
          <w:i/>
          <w:sz w:val="16"/>
        </w:rPr>
        <w:t>persona</w:t>
      </w:r>
      <w:r>
        <w:rPr>
          <w:i/>
          <w:spacing w:val="-2"/>
          <w:sz w:val="16"/>
        </w:rPr>
        <w:t> </w:t>
      </w:r>
      <w:r>
        <w:rPr>
          <w:i/>
          <w:sz w:val="16"/>
        </w:rPr>
        <w:t>a</w:t>
      </w:r>
      <w:r>
        <w:rPr>
          <w:i/>
          <w:spacing w:val="-2"/>
          <w:sz w:val="16"/>
        </w:rPr>
        <w:t> </w:t>
      </w:r>
      <w:r>
        <w:rPr>
          <w:i/>
          <w:sz w:val="16"/>
        </w:rPr>
        <w:t>otra,</w:t>
      </w:r>
      <w:r>
        <w:rPr>
          <w:i/>
          <w:spacing w:val="-5"/>
          <w:sz w:val="16"/>
        </w:rPr>
        <w:t> </w:t>
      </w:r>
      <w:r>
        <w:rPr>
          <w:i/>
          <w:sz w:val="16"/>
        </w:rPr>
        <w:t>sino</w:t>
      </w:r>
      <w:r>
        <w:rPr>
          <w:i/>
          <w:spacing w:val="-1"/>
          <w:sz w:val="16"/>
        </w:rPr>
        <w:t> </w:t>
      </w:r>
      <w:r>
        <w:rPr>
          <w:i/>
          <w:sz w:val="16"/>
        </w:rPr>
        <w:t>también en función de las circunstancias temporales, sociales y geopolíticas en las que se inserte el caso</w:t>
      </w:r>
      <w:r>
        <w:rPr>
          <w:sz w:val="16"/>
        </w:rPr>
        <w:t>”.</w:t>
      </w:r>
    </w:p>
    <w:p>
      <w:pPr>
        <w:spacing w:before="2"/>
        <w:ind w:left="100" w:right="0" w:firstLine="0"/>
        <w:jc w:val="both"/>
        <w:rPr>
          <w:sz w:val="16"/>
        </w:rPr>
      </w:pPr>
      <w:r>
        <w:rPr>
          <w:sz w:val="16"/>
          <w:vertAlign w:val="superscript"/>
        </w:rPr>
        <w:t>15</w:t>
      </w:r>
      <w:r>
        <w:rPr>
          <w:spacing w:val="-1"/>
          <w:sz w:val="16"/>
          <w:vertAlign w:val="baseline"/>
        </w:rPr>
        <w:t> </w:t>
      </w:r>
      <w:r>
        <w:rPr>
          <w:sz w:val="16"/>
          <w:vertAlign w:val="baseline"/>
        </w:rPr>
        <w:t>Sentencia,</w:t>
      </w:r>
      <w:r>
        <w:rPr>
          <w:spacing w:val="-5"/>
          <w:sz w:val="16"/>
          <w:vertAlign w:val="baseline"/>
        </w:rPr>
        <w:t> </w:t>
      </w:r>
      <w:r>
        <w:rPr>
          <w:sz w:val="16"/>
          <w:vertAlign w:val="baseline"/>
        </w:rPr>
        <w:t>párr.</w:t>
      </w:r>
      <w:r>
        <w:rPr>
          <w:spacing w:val="-5"/>
          <w:sz w:val="16"/>
          <w:vertAlign w:val="baseline"/>
        </w:rPr>
        <w:t> 78.</w:t>
      </w:r>
    </w:p>
    <w:p>
      <w:pPr>
        <w:spacing w:before="0"/>
        <w:ind w:left="100" w:right="112" w:firstLine="0"/>
        <w:jc w:val="both"/>
        <w:rPr>
          <w:sz w:val="16"/>
        </w:rPr>
      </w:pPr>
      <w:r>
        <w:rPr>
          <w:sz w:val="16"/>
          <w:vertAlign w:val="superscript"/>
        </w:rPr>
        <w:t>16</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1"/>
          <w:sz w:val="16"/>
          <w:vertAlign w:val="baseline"/>
        </w:rPr>
        <w:t> </w:t>
      </w:r>
      <w:r>
        <w:rPr>
          <w:sz w:val="16"/>
          <w:vertAlign w:val="baseline"/>
        </w:rPr>
        <w:t>Vs.</w:t>
      </w:r>
      <w:r>
        <w:rPr>
          <w:spacing w:val="-9"/>
          <w:sz w:val="16"/>
          <w:vertAlign w:val="baseline"/>
        </w:rPr>
        <w:t> </w:t>
      </w:r>
      <w:r>
        <w:rPr>
          <w:sz w:val="16"/>
          <w:vertAlign w:val="baseline"/>
        </w:rPr>
        <w:t>Venezuela.</w:t>
      </w:r>
      <w:r>
        <w:rPr>
          <w:spacing w:val="-9"/>
          <w:sz w:val="16"/>
          <w:vertAlign w:val="baseline"/>
        </w:rPr>
        <w:t> </w:t>
      </w:r>
      <w:r>
        <w:rPr>
          <w:sz w:val="16"/>
          <w:vertAlign w:val="baseline"/>
        </w:rPr>
        <w:t>Excepción</w:t>
      </w:r>
      <w:r>
        <w:rPr>
          <w:spacing w:val="-11"/>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9"/>
          <w:sz w:val="16"/>
          <w:vertAlign w:val="baseline"/>
        </w:rPr>
        <w:t> </w:t>
      </w:r>
      <w:r>
        <w:rPr>
          <w:sz w:val="16"/>
          <w:vertAlign w:val="baseline"/>
        </w:rPr>
        <w:t>Sentencia de</w:t>
      </w:r>
      <w:r>
        <w:rPr>
          <w:spacing w:val="-9"/>
          <w:sz w:val="16"/>
          <w:vertAlign w:val="baseline"/>
        </w:rPr>
        <w:t> </w:t>
      </w:r>
      <w:r>
        <w:rPr>
          <w:sz w:val="16"/>
          <w:vertAlign w:val="baseline"/>
        </w:rPr>
        <w:t>30</w:t>
      </w:r>
      <w:r>
        <w:rPr>
          <w:spacing w:val="-9"/>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380,</w:t>
      </w:r>
      <w:r>
        <w:rPr>
          <w:spacing w:val="-11"/>
          <w:sz w:val="16"/>
          <w:vertAlign w:val="baseline"/>
        </w:rPr>
        <w:t> </w:t>
      </w:r>
      <w:r>
        <w:rPr>
          <w:sz w:val="16"/>
          <w:vertAlign w:val="baseline"/>
        </w:rPr>
        <w:t>párr.</w:t>
      </w:r>
      <w:r>
        <w:rPr>
          <w:spacing w:val="-11"/>
          <w:sz w:val="16"/>
          <w:vertAlign w:val="baseline"/>
        </w:rPr>
        <w:t> </w:t>
      </w:r>
      <w:r>
        <w:rPr>
          <w:sz w:val="16"/>
          <w:vertAlign w:val="baseline"/>
        </w:rPr>
        <w:t>124.</w:t>
      </w:r>
      <w:r>
        <w:rPr>
          <w:spacing w:val="-11"/>
          <w:sz w:val="16"/>
          <w:vertAlign w:val="baseline"/>
        </w:rPr>
        <w:t> </w:t>
      </w:r>
      <w:r>
        <w:rPr>
          <w:sz w:val="16"/>
          <w:vertAlign w:val="baseline"/>
        </w:rPr>
        <w:t>Comentado</w:t>
      </w:r>
      <w:r>
        <w:rPr>
          <w:spacing w:val="-7"/>
          <w:sz w:val="16"/>
          <w:vertAlign w:val="baseline"/>
        </w:rPr>
        <w:t> </w:t>
      </w:r>
      <w:r>
        <w:rPr>
          <w:sz w:val="16"/>
          <w:vertAlign w:val="baseline"/>
        </w:rPr>
        <w:t>con</w:t>
      </w:r>
      <w:r>
        <w:rPr>
          <w:spacing w:val="-8"/>
          <w:sz w:val="16"/>
          <w:vertAlign w:val="baseline"/>
        </w:rPr>
        <w:t> </w:t>
      </w:r>
      <w:r>
        <w:rPr>
          <w:sz w:val="16"/>
          <w:vertAlign w:val="baseline"/>
        </w:rPr>
        <w:t>mayor</w:t>
      </w:r>
      <w:r>
        <w:rPr>
          <w:spacing w:val="-9"/>
          <w:sz w:val="16"/>
          <w:vertAlign w:val="baseline"/>
        </w:rPr>
        <w:t> </w:t>
      </w:r>
      <w:r>
        <w:rPr>
          <w:sz w:val="16"/>
          <w:vertAlign w:val="baseline"/>
        </w:rPr>
        <w:t>detallamiento</w:t>
      </w:r>
      <w:r>
        <w:rPr>
          <w:spacing w:val="-9"/>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Corte</w:t>
      </w:r>
      <w:r>
        <w:rPr>
          <w:spacing w:val="-10"/>
          <w:sz w:val="16"/>
          <w:vertAlign w:val="baseline"/>
        </w:rPr>
        <w:t> </w:t>
      </w:r>
      <w:r>
        <w:rPr>
          <w:sz w:val="16"/>
          <w:vertAlign w:val="baseline"/>
        </w:rPr>
        <w:t>IDH.</w:t>
      </w:r>
      <w:r>
        <w:rPr>
          <w:spacing w:val="-7"/>
          <w:sz w:val="16"/>
          <w:vertAlign w:val="baseline"/>
        </w:rPr>
        <w:t> </w:t>
      </w:r>
      <w:r>
        <w:rPr>
          <w:sz w:val="16"/>
          <w:vertAlign w:val="baseline"/>
        </w:rPr>
        <w:t>Caso Moya Chacón y otro Vs. Costa Rica. Excepciones Preliminares, Fondo, Reparaciones y Costas. Sentencia de 23 de mayo de 2022. Serie C No. 451. Voto concurrente del Juez Rodrigo Mudrovitsch, párrs. 19-20.</w:t>
      </w:r>
    </w:p>
    <w:p>
      <w:pPr>
        <w:spacing w:before="0"/>
        <w:ind w:left="100" w:right="112" w:firstLine="0"/>
        <w:jc w:val="both"/>
        <w:rPr>
          <w:sz w:val="16"/>
        </w:rPr>
      </w:pPr>
      <w:r>
        <w:rPr>
          <w:sz w:val="16"/>
          <w:vertAlign w:val="superscript"/>
        </w:rPr>
        <w:t>17</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1"/>
          <w:sz w:val="16"/>
          <w:vertAlign w:val="baseline"/>
        </w:rPr>
        <w:t> </w:t>
      </w:r>
      <w:r>
        <w:rPr>
          <w:sz w:val="16"/>
          <w:vertAlign w:val="baseline"/>
        </w:rPr>
        <w:t>Vs.</w:t>
      </w:r>
      <w:r>
        <w:rPr>
          <w:spacing w:val="-9"/>
          <w:sz w:val="16"/>
          <w:vertAlign w:val="baseline"/>
        </w:rPr>
        <w:t> </w:t>
      </w:r>
      <w:r>
        <w:rPr>
          <w:sz w:val="16"/>
          <w:vertAlign w:val="baseline"/>
        </w:rPr>
        <w:t>Venezuela.</w:t>
      </w:r>
      <w:r>
        <w:rPr>
          <w:spacing w:val="-9"/>
          <w:sz w:val="16"/>
          <w:vertAlign w:val="baseline"/>
        </w:rPr>
        <w:t> </w:t>
      </w:r>
      <w:r>
        <w:rPr>
          <w:sz w:val="16"/>
          <w:vertAlign w:val="baseline"/>
        </w:rPr>
        <w:t>Excepción</w:t>
      </w:r>
      <w:r>
        <w:rPr>
          <w:spacing w:val="-11"/>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9"/>
          <w:sz w:val="16"/>
          <w:vertAlign w:val="baseline"/>
        </w:rPr>
        <w:t> </w:t>
      </w:r>
      <w:r>
        <w:rPr>
          <w:sz w:val="16"/>
          <w:vertAlign w:val="baseline"/>
        </w:rPr>
        <w:t>Sentencia de 30 de agosto de 2019. Serie C No. 380, párr. 124.</w:t>
      </w:r>
    </w:p>
    <w:p>
      <w:pPr>
        <w:spacing w:before="0"/>
        <w:ind w:left="100" w:right="115" w:firstLine="0"/>
        <w:jc w:val="both"/>
        <w:rPr>
          <w:i/>
          <w:sz w:val="16"/>
        </w:rPr>
      </w:pPr>
      <w:r>
        <w:rPr>
          <w:sz w:val="16"/>
          <w:vertAlign w:val="superscript"/>
        </w:rPr>
        <w:t>18</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1"/>
          <w:sz w:val="16"/>
          <w:vertAlign w:val="baseline"/>
        </w:rPr>
        <w:t> </w:t>
      </w:r>
      <w:r>
        <w:rPr>
          <w:sz w:val="16"/>
          <w:vertAlign w:val="baseline"/>
        </w:rPr>
        <w:t>Vs.</w:t>
      </w:r>
      <w:r>
        <w:rPr>
          <w:spacing w:val="-12"/>
          <w:sz w:val="16"/>
          <w:vertAlign w:val="baseline"/>
        </w:rPr>
        <w:t> </w:t>
      </w:r>
      <w:r>
        <w:rPr>
          <w:sz w:val="16"/>
          <w:vertAlign w:val="baseline"/>
        </w:rPr>
        <w:t>Venezuela.</w:t>
      </w:r>
      <w:r>
        <w:rPr>
          <w:spacing w:val="-7"/>
          <w:sz w:val="16"/>
          <w:vertAlign w:val="baseline"/>
        </w:rPr>
        <w:t> </w:t>
      </w:r>
      <w:r>
        <w:rPr>
          <w:sz w:val="16"/>
          <w:vertAlign w:val="baseline"/>
        </w:rPr>
        <w:t>Excepción</w:t>
      </w:r>
      <w:r>
        <w:rPr>
          <w:spacing w:val="-11"/>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11"/>
          <w:sz w:val="16"/>
          <w:vertAlign w:val="baseline"/>
        </w:rPr>
        <w:t> </w:t>
      </w:r>
      <w:r>
        <w:rPr>
          <w:sz w:val="16"/>
          <w:vertAlign w:val="baseline"/>
        </w:rPr>
        <w:t>Sentencia 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2019.</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380,</w:t>
      </w:r>
      <w:r>
        <w:rPr>
          <w:spacing w:val="-6"/>
          <w:sz w:val="16"/>
          <w:vertAlign w:val="baseline"/>
        </w:rPr>
        <w:t> </w:t>
      </w:r>
      <w:r>
        <w:rPr>
          <w:sz w:val="16"/>
          <w:vertAlign w:val="baseline"/>
        </w:rPr>
        <w:t>párr.</w:t>
      </w:r>
      <w:r>
        <w:rPr>
          <w:spacing w:val="-3"/>
          <w:sz w:val="16"/>
          <w:vertAlign w:val="baseline"/>
        </w:rPr>
        <w:t> </w:t>
      </w:r>
      <w:r>
        <w:rPr>
          <w:sz w:val="16"/>
          <w:vertAlign w:val="baseline"/>
        </w:rPr>
        <w:t>121:</w:t>
      </w:r>
      <w:r>
        <w:rPr>
          <w:spacing w:val="-4"/>
          <w:sz w:val="16"/>
          <w:vertAlign w:val="baseline"/>
        </w:rPr>
        <w:t> </w:t>
      </w:r>
      <w:r>
        <w:rPr>
          <w:sz w:val="16"/>
          <w:vertAlign w:val="baseline"/>
        </w:rPr>
        <w:t>“</w:t>
      </w:r>
      <w:r>
        <w:rPr>
          <w:i/>
          <w:sz w:val="16"/>
          <w:vertAlign w:val="baseline"/>
        </w:rPr>
        <w:t>Se</w:t>
      </w:r>
      <w:r>
        <w:rPr>
          <w:i/>
          <w:spacing w:val="-2"/>
          <w:sz w:val="16"/>
          <w:vertAlign w:val="baseline"/>
        </w:rPr>
        <w:t> </w:t>
      </w:r>
      <w:r>
        <w:rPr>
          <w:i/>
          <w:sz w:val="16"/>
          <w:vertAlign w:val="baseline"/>
        </w:rPr>
        <w:t>entiende</w:t>
      </w:r>
      <w:r>
        <w:rPr>
          <w:i/>
          <w:spacing w:val="-2"/>
          <w:sz w:val="16"/>
          <w:vertAlign w:val="baseline"/>
        </w:rPr>
        <w:t> </w:t>
      </w:r>
      <w:r>
        <w:rPr>
          <w:i/>
          <w:sz w:val="16"/>
          <w:vertAlign w:val="baseline"/>
        </w:rPr>
        <w:t>que,</w:t>
      </w:r>
      <w:r>
        <w:rPr>
          <w:i/>
          <w:spacing w:val="-3"/>
          <w:sz w:val="16"/>
          <w:vertAlign w:val="baseline"/>
        </w:rPr>
        <w:t> </w:t>
      </w:r>
      <w:r>
        <w:rPr>
          <w:i/>
          <w:sz w:val="16"/>
          <w:vertAlign w:val="baseline"/>
        </w:rPr>
        <w:t>en</w:t>
      </w:r>
      <w:r>
        <w:rPr>
          <w:i/>
          <w:spacing w:val="-6"/>
          <w:sz w:val="16"/>
          <w:vertAlign w:val="baseline"/>
        </w:rPr>
        <w:t> </w:t>
      </w:r>
      <w:r>
        <w:rPr>
          <w:i/>
          <w:sz w:val="16"/>
          <w:vertAlign w:val="baseline"/>
        </w:rPr>
        <w:t>el</w:t>
      </w:r>
      <w:r>
        <w:rPr>
          <w:i/>
          <w:spacing w:val="-3"/>
          <w:sz w:val="16"/>
          <w:vertAlign w:val="baseline"/>
        </w:rPr>
        <w:t> </w:t>
      </w:r>
      <w:r>
        <w:rPr>
          <w:i/>
          <w:sz w:val="16"/>
          <w:vertAlign w:val="baseline"/>
        </w:rPr>
        <w:t>caso</w:t>
      </w:r>
      <w:r>
        <w:rPr>
          <w:i/>
          <w:spacing w:val="-4"/>
          <w:sz w:val="16"/>
          <w:vertAlign w:val="baseline"/>
        </w:rPr>
        <w:t> </w:t>
      </w:r>
      <w:r>
        <w:rPr>
          <w:i/>
          <w:sz w:val="16"/>
          <w:vertAlign w:val="baseline"/>
        </w:rPr>
        <w:t>de</w:t>
      </w:r>
      <w:r>
        <w:rPr>
          <w:i/>
          <w:spacing w:val="-2"/>
          <w:sz w:val="16"/>
          <w:vertAlign w:val="baseline"/>
        </w:rPr>
        <w:t> </w:t>
      </w:r>
      <w:r>
        <w:rPr>
          <w:i/>
          <w:sz w:val="16"/>
          <w:vertAlign w:val="baseline"/>
        </w:rPr>
        <w:t>un</w:t>
      </w:r>
      <w:r>
        <w:rPr>
          <w:i/>
          <w:spacing w:val="-6"/>
          <w:sz w:val="16"/>
          <w:vertAlign w:val="baseline"/>
        </w:rPr>
        <w:t> </w:t>
      </w:r>
      <w:r>
        <w:rPr>
          <w:i/>
          <w:sz w:val="16"/>
          <w:vertAlign w:val="baseline"/>
        </w:rPr>
        <w:t>discurso</w:t>
      </w:r>
      <w:r>
        <w:rPr>
          <w:i/>
          <w:spacing w:val="-4"/>
          <w:sz w:val="16"/>
          <w:vertAlign w:val="baseline"/>
        </w:rPr>
        <w:t> </w:t>
      </w:r>
      <w:r>
        <w:rPr>
          <w:i/>
          <w:sz w:val="16"/>
          <w:vertAlign w:val="baseline"/>
        </w:rPr>
        <w:t>protegido</w:t>
      </w:r>
      <w:r>
        <w:rPr>
          <w:i/>
          <w:spacing w:val="-4"/>
          <w:sz w:val="16"/>
          <w:vertAlign w:val="baseline"/>
        </w:rPr>
        <w:t> </w:t>
      </w:r>
      <w:r>
        <w:rPr>
          <w:i/>
          <w:sz w:val="16"/>
          <w:vertAlign w:val="baseline"/>
        </w:rPr>
        <w:t>por</w:t>
      </w:r>
      <w:r>
        <w:rPr>
          <w:i/>
          <w:sz w:val="16"/>
          <w:vertAlign w:val="baseline"/>
        </w:rPr>
        <w:t> su interés público,</w:t>
      </w:r>
      <w:r>
        <w:rPr>
          <w:i/>
          <w:spacing w:val="-1"/>
          <w:sz w:val="16"/>
          <w:vertAlign w:val="baseline"/>
        </w:rPr>
        <w:t> </w:t>
      </w:r>
      <w:r>
        <w:rPr>
          <w:i/>
          <w:sz w:val="16"/>
          <w:vertAlign w:val="baseline"/>
        </w:rPr>
        <w:t>como son los referidos a conductas de funcionarios públicos en</w:t>
      </w:r>
      <w:r>
        <w:rPr>
          <w:i/>
          <w:spacing w:val="-1"/>
          <w:sz w:val="16"/>
          <w:vertAlign w:val="baseline"/>
        </w:rPr>
        <w:t> </w:t>
      </w:r>
      <w:r>
        <w:rPr>
          <w:i/>
          <w:sz w:val="16"/>
          <w:vertAlign w:val="baseline"/>
        </w:rPr>
        <w:t>el ejercicio de sus funciones, la respuesta punitiva del Estado mediante el derecho</w:t>
      </w:r>
      <w:r>
        <w:rPr>
          <w:i/>
          <w:spacing w:val="-1"/>
          <w:sz w:val="16"/>
          <w:vertAlign w:val="baseline"/>
        </w:rPr>
        <w:t> </w:t>
      </w:r>
      <w:r>
        <w:rPr>
          <w:i/>
          <w:sz w:val="16"/>
          <w:vertAlign w:val="baseline"/>
        </w:rPr>
        <w:t>penal no</w:t>
      </w:r>
      <w:r>
        <w:rPr>
          <w:i/>
          <w:spacing w:val="-1"/>
          <w:sz w:val="16"/>
          <w:vertAlign w:val="baseline"/>
        </w:rPr>
        <w:t> </w:t>
      </w:r>
      <w:r>
        <w:rPr>
          <w:i/>
          <w:sz w:val="16"/>
          <w:vertAlign w:val="baseline"/>
        </w:rPr>
        <w:t>es convencionalmente procedente</w:t>
      </w:r>
      <w:r>
        <w:rPr>
          <w:i/>
          <w:spacing w:val="-1"/>
          <w:sz w:val="16"/>
          <w:vertAlign w:val="baseline"/>
        </w:rPr>
        <w:t> </w:t>
      </w:r>
      <w:r>
        <w:rPr>
          <w:i/>
          <w:sz w:val="16"/>
          <w:vertAlign w:val="baseline"/>
        </w:rPr>
        <w:t>para proteger el honor del funcionario.”</w:t>
      </w:r>
    </w:p>
    <w:p>
      <w:pPr>
        <w:spacing w:before="0"/>
        <w:ind w:left="100" w:right="120" w:firstLine="0"/>
        <w:jc w:val="both"/>
        <w:rPr>
          <w:sz w:val="16"/>
        </w:rPr>
      </w:pPr>
      <w:r>
        <w:rPr>
          <w:sz w:val="16"/>
          <w:vertAlign w:val="superscript"/>
        </w:rPr>
        <w:t>19</w:t>
      </w:r>
      <w:r>
        <w:rPr>
          <w:spacing w:val="-3"/>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Caso</w:t>
      </w:r>
      <w:r>
        <w:rPr>
          <w:spacing w:val="-7"/>
          <w:sz w:val="16"/>
          <w:vertAlign w:val="baseline"/>
        </w:rPr>
        <w:t> </w:t>
      </w:r>
      <w:r>
        <w:rPr>
          <w:sz w:val="16"/>
          <w:vertAlign w:val="baseline"/>
        </w:rPr>
        <w:t>Moya</w:t>
      </w:r>
      <w:r>
        <w:rPr>
          <w:spacing w:val="-7"/>
          <w:sz w:val="16"/>
          <w:vertAlign w:val="baseline"/>
        </w:rPr>
        <w:t> </w:t>
      </w:r>
      <w:r>
        <w:rPr>
          <w:sz w:val="16"/>
          <w:vertAlign w:val="baseline"/>
        </w:rPr>
        <w:t>Chacón</w:t>
      </w:r>
      <w:r>
        <w:rPr>
          <w:spacing w:val="-5"/>
          <w:sz w:val="16"/>
          <w:vertAlign w:val="baseline"/>
        </w:rPr>
        <w:t> </w:t>
      </w:r>
      <w:r>
        <w:rPr>
          <w:sz w:val="16"/>
          <w:vertAlign w:val="baseline"/>
        </w:rPr>
        <w:t>y</w:t>
      </w:r>
      <w:r>
        <w:rPr>
          <w:spacing w:val="-7"/>
          <w:sz w:val="16"/>
          <w:vertAlign w:val="baseline"/>
        </w:rPr>
        <w:t> </w:t>
      </w:r>
      <w:r>
        <w:rPr>
          <w:sz w:val="16"/>
          <w:vertAlign w:val="baseline"/>
        </w:rPr>
        <w:t>otro</w:t>
      </w:r>
      <w:r>
        <w:rPr>
          <w:spacing w:val="-5"/>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5"/>
          <w:sz w:val="16"/>
          <w:vertAlign w:val="baseline"/>
        </w:rPr>
        <w:t> </w:t>
      </w:r>
      <w:r>
        <w:rPr>
          <w:sz w:val="16"/>
          <w:vertAlign w:val="baseline"/>
        </w:rPr>
        <w:t>Excepciones</w:t>
      </w:r>
      <w:r>
        <w:rPr>
          <w:spacing w:val="-6"/>
          <w:sz w:val="16"/>
          <w:vertAlign w:val="baseline"/>
        </w:rPr>
        <w:t> </w:t>
      </w:r>
      <w:r>
        <w:rPr>
          <w:sz w:val="16"/>
          <w:vertAlign w:val="baseline"/>
        </w:rPr>
        <w:t>Preliminares,</w:t>
      </w:r>
      <w:r>
        <w:rPr>
          <w:spacing w:val="-7"/>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5"/>
          <w:sz w:val="16"/>
          <w:vertAlign w:val="baseline"/>
        </w:rPr>
        <w:t> </w:t>
      </w:r>
      <w:r>
        <w:rPr>
          <w:sz w:val="16"/>
          <w:vertAlign w:val="baseline"/>
        </w:rPr>
        <w:t>Costas. Sentencia de 23 de mayo de 2022. Serie C No. 451. Voto concurrente del Juez Rodrigo Mudrovitsch, párr. 20.</w:t>
      </w:r>
    </w:p>
    <w:p>
      <w:pPr>
        <w:spacing w:after="0"/>
        <w:jc w:val="both"/>
        <w:rPr>
          <w:sz w:val="16"/>
        </w:rPr>
        <w:sectPr>
          <w:footerReference w:type="default" r:id="rId32"/>
          <w:pgSz w:w="11910" w:h="16840"/>
          <w:pgMar w:footer="0" w:header="0" w:top="1340" w:bottom="280" w:left="1340" w:right="1320"/>
        </w:sectPr>
      </w:pPr>
    </w:p>
    <w:p>
      <w:pPr>
        <w:pStyle w:val="BodyText"/>
        <w:spacing w:line="276" w:lineRule="auto" w:before="82"/>
        <w:ind w:left="100" w:right="218"/>
        <w:jc w:val="both"/>
      </w:pPr>
      <w:r>
        <w:rPr/>
        <w:t>especie de zona de iluminación pública, así como la necesidad de la amplia oxigenación que el ejercicio de la libertad de expresión inyecta en las sociedades democráticas, explican que, en este enfrentamiento, prevalezca desde el principio la libertad de expresión por sobre el honor individual.</w:t>
      </w:r>
    </w:p>
    <w:p>
      <w:pPr>
        <w:pStyle w:val="BodyText"/>
        <w:spacing w:before="9"/>
        <w:rPr>
          <w:sz w:val="19"/>
        </w:rPr>
      </w:pPr>
    </w:p>
    <w:p>
      <w:pPr>
        <w:pStyle w:val="ListParagraph"/>
        <w:numPr>
          <w:ilvl w:val="0"/>
          <w:numId w:val="22"/>
        </w:numPr>
        <w:tabs>
          <w:tab w:pos="821" w:val="left" w:leader="none"/>
        </w:tabs>
        <w:spacing w:line="276" w:lineRule="auto" w:before="1" w:after="0"/>
        <w:ind w:left="100" w:right="210" w:firstLine="0"/>
        <w:jc w:val="both"/>
        <w:rPr>
          <w:sz w:val="20"/>
        </w:rPr>
      </w:pPr>
      <w:r>
        <w:rPr>
          <w:sz w:val="20"/>
        </w:rPr>
        <w:t>En consecuencia, se ha establecido la posición según la cual, en estos casos, la determinación de los límites de la libertad de expresión en supuestos concretos no se realiza mediante un análisis casuístico de la proporcionalidad por parte del juez, sino mediante</w:t>
      </w:r>
      <w:r>
        <w:rPr>
          <w:spacing w:val="-14"/>
          <w:sz w:val="20"/>
        </w:rPr>
        <w:t> </w:t>
      </w:r>
      <w:r>
        <w:rPr>
          <w:sz w:val="20"/>
        </w:rPr>
        <w:t>el</w:t>
      </w:r>
      <w:r>
        <w:rPr>
          <w:spacing w:val="-13"/>
          <w:sz w:val="20"/>
        </w:rPr>
        <w:t> </w:t>
      </w:r>
      <w:r>
        <w:rPr>
          <w:sz w:val="20"/>
        </w:rPr>
        <w:t>reconocimiento</w:t>
      </w:r>
      <w:r>
        <w:rPr>
          <w:spacing w:val="-16"/>
          <w:sz w:val="20"/>
        </w:rPr>
        <w:t> </w:t>
      </w:r>
      <w:r>
        <w:rPr>
          <w:sz w:val="20"/>
        </w:rPr>
        <w:t>abstracto</w:t>
      </w:r>
      <w:r>
        <w:rPr>
          <w:spacing w:val="-14"/>
          <w:sz w:val="20"/>
        </w:rPr>
        <w:t> </w:t>
      </w:r>
      <w:r>
        <w:rPr>
          <w:sz w:val="20"/>
        </w:rPr>
        <w:t>o</w:t>
      </w:r>
      <w:r>
        <w:rPr>
          <w:spacing w:val="-10"/>
          <w:sz w:val="20"/>
        </w:rPr>
        <w:t> </w:t>
      </w:r>
      <w:r>
        <w:rPr>
          <w:i/>
          <w:sz w:val="20"/>
        </w:rPr>
        <w:t>a</w:t>
      </w:r>
      <w:r>
        <w:rPr>
          <w:i/>
          <w:spacing w:val="-15"/>
          <w:sz w:val="20"/>
        </w:rPr>
        <w:t> </w:t>
      </w:r>
      <w:r>
        <w:rPr>
          <w:i/>
          <w:sz w:val="20"/>
        </w:rPr>
        <w:t>priori</w:t>
      </w:r>
      <w:r>
        <w:rPr>
          <w:i/>
          <w:spacing w:val="-14"/>
          <w:sz w:val="20"/>
        </w:rPr>
        <w:t> </w:t>
      </w:r>
      <w:r>
        <w:rPr>
          <w:sz w:val="20"/>
        </w:rPr>
        <w:t>de</w:t>
      </w:r>
      <w:r>
        <w:rPr>
          <w:spacing w:val="-16"/>
          <w:sz w:val="20"/>
        </w:rPr>
        <w:t> </w:t>
      </w:r>
      <w:r>
        <w:rPr>
          <w:sz w:val="20"/>
        </w:rPr>
        <w:t>la</w:t>
      </w:r>
      <w:r>
        <w:rPr>
          <w:spacing w:val="-12"/>
          <w:sz w:val="20"/>
        </w:rPr>
        <w:t> </w:t>
      </w:r>
      <w:r>
        <w:rPr>
          <w:sz w:val="20"/>
        </w:rPr>
        <w:t>atipicidad</w:t>
      </w:r>
      <w:r>
        <w:rPr>
          <w:spacing w:val="-13"/>
          <w:sz w:val="20"/>
        </w:rPr>
        <w:t> </w:t>
      </w:r>
      <w:r>
        <w:rPr>
          <w:sz w:val="20"/>
        </w:rPr>
        <w:t>-y,</w:t>
      </w:r>
      <w:r>
        <w:rPr>
          <w:spacing w:val="-14"/>
          <w:sz w:val="20"/>
        </w:rPr>
        <w:t> </w:t>
      </w:r>
      <w:r>
        <w:rPr>
          <w:sz w:val="20"/>
        </w:rPr>
        <w:t>por</w:t>
      </w:r>
      <w:r>
        <w:rPr>
          <w:spacing w:val="-16"/>
          <w:sz w:val="20"/>
        </w:rPr>
        <w:t> </w:t>
      </w:r>
      <w:r>
        <w:rPr>
          <w:sz w:val="20"/>
        </w:rPr>
        <w:t>tanto,</w:t>
      </w:r>
      <w:r>
        <w:rPr>
          <w:spacing w:val="-16"/>
          <w:sz w:val="20"/>
        </w:rPr>
        <w:t> </w:t>
      </w:r>
      <w:r>
        <w:rPr>
          <w:sz w:val="20"/>
        </w:rPr>
        <w:t>de</w:t>
      </w:r>
      <w:r>
        <w:rPr>
          <w:spacing w:val="-16"/>
          <w:sz w:val="20"/>
        </w:rPr>
        <w:t> </w:t>
      </w:r>
      <w:r>
        <w:rPr>
          <w:sz w:val="20"/>
        </w:rPr>
        <w:t>la</w:t>
      </w:r>
      <w:r>
        <w:rPr>
          <w:spacing w:val="-15"/>
          <w:sz w:val="20"/>
        </w:rPr>
        <w:t> </w:t>
      </w:r>
      <w:r>
        <w:rPr>
          <w:sz w:val="20"/>
        </w:rPr>
        <w:t>licitud- de la conducta en cuestión. De este modo, cuando el sustrato fáctico-probatorio indica que se trata de manifestaciones en el contexto de un debate sobre asuntos de interés público, no existe una ponderación -a realizar por el magistrado en el caso concreto- entre libertad de expresión y honor individual; prevalece de antemano la primera, cerrando la puerta a la reprimenda penal. Desde una perspectiva práctica, es este carácter rígido de la presunción de prevalencia de la libertad de expresión en los casos de interés público el que garantiza, por ejemplo, que ni siquiera pueda iniciarse un proceso criminal.</w:t>
      </w:r>
    </w:p>
    <w:p>
      <w:pPr>
        <w:pStyle w:val="BodyText"/>
        <w:spacing w:before="10"/>
        <w:rPr>
          <w:sz w:val="19"/>
        </w:rPr>
      </w:pPr>
    </w:p>
    <w:p>
      <w:pPr>
        <w:pStyle w:val="ListParagraph"/>
        <w:numPr>
          <w:ilvl w:val="0"/>
          <w:numId w:val="22"/>
        </w:numPr>
        <w:tabs>
          <w:tab w:pos="821" w:val="left" w:leader="none"/>
        </w:tabs>
        <w:spacing w:line="276" w:lineRule="auto" w:before="0" w:after="0"/>
        <w:ind w:left="100" w:right="212" w:firstLine="0"/>
        <w:jc w:val="both"/>
        <w:rPr>
          <w:sz w:val="20"/>
        </w:rPr>
      </w:pPr>
      <w:r>
        <w:rPr>
          <w:sz w:val="20"/>
        </w:rPr>
        <w:t>Al hacerlo, sin embargo, la Corte IDH no ha dejado de reconocer la importancia de proteger los derechos de la personalidad - en este contexto, el derecho al honor en particular</w:t>
      </w:r>
      <w:r>
        <w:rPr>
          <w:spacing w:val="-9"/>
          <w:sz w:val="20"/>
        </w:rPr>
        <w:t> </w:t>
      </w:r>
      <w:r>
        <w:rPr>
          <w:sz w:val="20"/>
        </w:rPr>
        <w:t>-</w:t>
      </w:r>
      <w:r>
        <w:rPr>
          <w:spacing w:val="-6"/>
          <w:sz w:val="20"/>
        </w:rPr>
        <w:t> </w:t>
      </w:r>
      <w:r>
        <w:rPr>
          <w:sz w:val="20"/>
        </w:rPr>
        <w:t>y</w:t>
      </w:r>
      <w:r>
        <w:rPr>
          <w:spacing w:val="-9"/>
          <w:sz w:val="20"/>
        </w:rPr>
        <w:t> </w:t>
      </w:r>
      <w:r>
        <w:rPr>
          <w:sz w:val="20"/>
        </w:rPr>
        <w:t>de</w:t>
      </w:r>
      <w:r>
        <w:rPr>
          <w:spacing w:val="-8"/>
          <w:sz w:val="20"/>
        </w:rPr>
        <w:t> </w:t>
      </w:r>
      <w:r>
        <w:rPr>
          <w:sz w:val="20"/>
        </w:rPr>
        <w:t>actuar</w:t>
      </w:r>
      <w:r>
        <w:rPr>
          <w:spacing w:val="-5"/>
          <w:sz w:val="20"/>
        </w:rPr>
        <w:t> </w:t>
      </w:r>
      <w:r>
        <w:rPr>
          <w:sz w:val="20"/>
        </w:rPr>
        <w:t>para</w:t>
      </w:r>
      <w:r>
        <w:rPr>
          <w:spacing w:val="-8"/>
          <w:sz w:val="20"/>
        </w:rPr>
        <w:t> </w:t>
      </w:r>
      <w:r>
        <w:rPr>
          <w:sz w:val="20"/>
        </w:rPr>
        <w:t>protegerlos.</w:t>
      </w:r>
      <w:r>
        <w:rPr>
          <w:spacing w:val="-9"/>
          <w:sz w:val="20"/>
        </w:rPr>
        <w:t> </w:t>
      </w:r>
      <w:r>
        <w:rPr>
          <w:sz w:val="20"/>
        </w:rPr>
        <w:t>Este</w:t>
      </w:r>
      <w:r>
        <w:rPr>
          <w:spacing w:val="-10"/>
          <w:sz w:val="20"/>
        </w:rPr>
        <w:t> </w:t>
      </w:r>
      <w:r>
        <w:rPr>
          <w:sz w:val="20"/>
        </w:rPr>
        <w:t>reconocimiento</w:t>
      </w:r>
      <w:r>
        <w:rPr>
          <w:spacing w:val="-8"/>
          <w:sz w:val="20"/>
        </w:rPr>
        <w:t> </w:t>
      </w:r>
      <w:r>
        <w:rPr>
          <w:sz w:val="20"/>
        </w:rPr>
        <w:t>se</w:t>
      </w:r>
      <w:r>
        <w:rPr>
          <w:spacing w:val="-9"/>
          <w:sz w:val="20"/>
        </w:rPr>
        <w:t> </w:t>
      </w:r>
      <w:r>
        <w:rPr>
          <w:sz w:val="20"/>
        </w:rPr>
        <w:t>demuestra</w:t>
      </w:r>
      <w:r>
        <w:rPr>
          <w:spacing w:val="-8"/>
          <w:sz w:val="20"/>
        </w:rPr>
        <w:t> </w:t>
      </w:r>
      <w:r>
        <w:rPr>
          <w:sz w:val="20"/>
        </w:rPr>
        <w:t>en</w:t>
      </w:r>
      <w:r>
        <w:rPr>
          <w:spacing w:val="-6"/>
          <w:sz w:val="20"/>
        </w:rPr>
        <w:t> </w:t>
      </w:r>
      <w:r>
        <w:rPr>
          <w:sz w:val="20"/>
        </w:rPr>
        <w:t>el</w:t>
      </w:r>
      <w:r>
        <w:rPr>
          <w:spacing w:val="-6"/>
          <w:sz w:val="20"/>
        </w:rPr>
        <w:t> </w:t>
      </w:r>
      <w:r>
        <w:rPr>
          <w:sz w:val="20"/>
        </w:rPr>
        <w:t>énfasis que</w:t>
      </w:r>
      <w:r>
        <w:rPr>
          <w:spacing w:val="-1"/>
          <w:sz w:val="20"/>
        </w:rPr>
        <w:t> </w:t>
      </w:r>
      <w:r>
        <w:rPr>
          <w:sz w:val="20"/>
        </w:rPr>
        <w:t>pone el Tribunal en la importancia de medidas alternativas: "[e]sto no significa que eventualmente</w:t>
      </w:r>
      <w:r>
        <w:rPr>
          <w:spacing w:val="-11"/>
          <w:sz w:val="20"/>
        </w:rPr>
        <w:t> </w:t>
      </w:r>
      <w:r>
        <w:rPr>
          <w:sz w:val="20"/>
        </w:rPr>
        <w:t>la</w:t>
      </w:r>
      <w:r>
        <w:rPr>
          <w:spacing w:val="-9"/>
          <w:sz w:val="20"/>
        </w:rPr>
        <w:t> </w:t>
      </w:r>
      <w:r>
        <w:rPr>
          <w:sz w:val="20"/>
        </w:rPr>
        <w:t>conducta</w:t>
      </w:r>
      <w:r>
        <w:rPr>
          <w:spacing w:val="-10"/>
          <w:sz w:val="20"/>
        </w:rPr>
        <w:t> </w:t>
      </w:r>
      <w:r>
        <w:rPr>
          <w:sz w:val="20"/>
        </w:rPr>
        <w:t>periodística</w:t>
      </w:r>
      <w:r>
        <w:rPr>
          <w:spacing w:val="-10"/>
          <w:sz w:val="20"/>
        </w:rPr>
        <w:t> </w:t>
      </w:r>
      <w:r>
        <w:rPr>
          <w:sz w:val="20"/>
        </w:rPr>
        <w:t>no</w:t>
      </w:r>
      <w:r>
        <w:rPr>
          <w:spacing w:val="-11"/>
          <w:sz w:val="20"/>
        </w:rPr>
        <w:t> </w:t>
      </w:r>
      <w:r>
        <w:rPr>
          <w:sz w:val="20"/>
        </w:rPr>
        <w:t>pueda</w:t>
      </w:r>
      <w:r>
        <w:rPr>
          <w:spacing w:val="-9"/>
          <w:sz w:val="20"/>
        </w:rPr>
        <w:t> </w:t>
      </w:r>
      <w:r>
        <w:rPr>
          <w:sz w:val="20"/>
        </w:rPr>
        <w:t>generar</w:t>
      </w:r>
      <w:r>
        <w:rPr>
          <w:spacing w:val="-8"/>
          <w:sz w:val="20"/>
        </w:rPr>
        <w:t> </w:t>
      </w:r>
      <w:r>
        <w:rPr>
          <w:sz w:val="20"/>
        </w:rPr>
        <w:t>responsabilidad</w:t>
      </w:r>
      <w:r>
        <w:rPr>
          <w:spacing w:val="-9"/>
          <w:sz w:val="20"/>
        </w:rPr>
        <w:t> </w:t>
      </w:r>
      <w:r>
        <w:rPr>
          <w:sz w:val="20"/>
        </w:rPr>
        <w:t>en</w:t>
      </w:r>
      <w:r>
        <w:rPr>
          <w:spacing w:val="-9"/>
          <w:sz w:val="20"/>
        </w:rPr>
        <w:t> </w:t>
      </w:r>
      <w:r>
        <w:rPr>
          <w:sz w:val="20"/>
        </w:rPr>
        <w:t>otro</w:t>
      </w:r>
      <w:r>
        <w:rPr>
          <w:spacing w:val="-11"/>
          <w:sz w:val="20"/>
        </w:rPr>
        <w:t> </w:t>
      </w:r>
      <w:r>
        <w:rPr>
          <w:sz w:val="20"/>
        </w:rPr>
        <w:t>ámbito jurídico, como el civil, o la rectificación o disculpas públicas, por ejemplo, en casos de eventuales abusos o excesos de mala fe”</w:t>
      </w:r>
      <w:r>
        <w:rPr>
          <w:position w:val="7"/>
          <w:sz w:val="13"/>
        </w:rPr>
        <w:t>20</w:t>
      </w:r>
      <w:r>
        <w:rPr>
          <w:sz w:val="20"/>
        </w:rPr>
        <w:t>. Tal y cual lo señalé en mi voto en el caso Moya</w:t>
      </w:r>
      <w:r>
        <w:rPr>
          <w:spacing w:val="-10"/>
          <w:sz w:val="20"/>
        </w:rPr>
        <w:t> </w:t>
      </w:r>
      <w:r>
        <w:rPr>
          <w:sz w:val="20"/>
        </w:rPr>
        <w:t>Chacón</w:t>
      </w:r>
      <w:r>
        <w:rPr>
          <w:spacing w:val="-8"/>
          <w:sz w:val="20"/>
        </w:rPr>
        <w:t> </w:t>
      </w:r>
      <w:r>
        <w:rPr>
          <w:sz w:val="20"/>
        </w:rPr>
        <w:t>Vs.</w:t>
      </w:r>
      <w:r>
        <w:rPr>
          <w:spacing w:val="-10"/>
          <w:sz w:val="20"/>
        </w:rPr>
        <w:t> </w:t>
      </w:r>
      <w:r>
        <w:rPr>
          <w:sz w:val="20"/>
        </w:rPr>
        <w:t>Costa</w:t>
      </w:r>
      <w:r>
        <w:rPr>
          <w:spacing w:val="-7"/>
          <w:sz w:val="20"/>
        </w:rPr>
        <w:t> </w:t>
      </w:r>
      <w:r>
        <w:rPr>
          <w:sz w:val="20"/>
        </w:rPr>
        <w:t>Rica</w:t>
      </w:r>
      <w:r>
        <w:rPr>
          <w:spacing w:val="-9"/>
          <w:sz w:val="20"/>
        </w:rPr>
        <w:t> </w:t>
      </w:r>
      <w:r>
        <w:rPr>
          <w:sz w:val="20"/>
        </w:rPr>
        <w:t>(2022),</w:t>
      </w:r>
      <w:r>
        <w:rPr>
          <w:spacing w:val="-10"/>
          <w:sz w:val="20"/>
        </w:rPr>
        <w:t> </w:t>
      </w:r>
      <w:r>
        <w:rPr>
          <w:sz w:val="20"/>
        </w:rPr>
        <w:t>“[l]a</w:t>
      </w:r>
      <w:r>
        <w:rPr>
          <w:spacing w:val="-9"/>
          <w:sz w:val="20"/>
        </w:rPr>
        <w:t> </w:t>
      </w:r>
      <w:r>
        <w:rPr>
          <w:sz w:val="20"/>
        </w:rPr>
        <w:t>consideración</w:t>
      </w:r>
      <w:r>
        <w:rPr>
          <w:spacing w:val="-10"/>
          <w:sz w:val="20"/>
        </w:rPr>
        <w:t> </w:t>
      </w:r>
      <w:r>
        <w:rPr>
          <w:sz w:val="20"/>
        </w:rPr>
        <w:t>de</w:t>
      </w:r>
      <w:r>
        <w:rPr>
          <w:spacing w:val="-9"/>
          <w:sz w:val="20"/>
        </w:rPr>
        <w:t> </w:t>
      </w:r>
      <w:r>
        <w:rPr>
          <w:sz w:val="20"/>
        </w:rPr>
        <w:t>estas</w:t>
      </w:r>
      <w:r>
        <w:rPr>
          <w:spacing w:val="-10"/>
          <w:sz w:val="20"/>
        </w:rPr>
        <w:t> </w:t>
      </w:r>
      <w:r>
        <w:rPr>
          <w:sz w:val="20"/>
        </w:rPr>
        <w:t>medidas</w:t>
      </w:r>
      <w:r>
        <w:rPr>
          <w:spacing w:val="-10"/>
          <w:sz w:val="20"/>
        </w:rPr>
        <w:t> </w:t>
      </w:r>
      <w:r>
        <w:rPr>
          <w:sz w:val="20"/>
        </w:rPr>
        <w:t>alternativas</w:t>
      </w:r>
      <w:r>
        <w:rPr>
          <w:spacing w:val="-11"/>
          <w:sz w:val="20"/>
        </w:rPr>
        <w:t> </w:t>
      </w:r>
      <w:r>
        <w:rPr>
          <w:sz w:val="20"/>
        </w:rPr>
        <w:t>es especialmente valiosa si tenemos en cuenta que la propia Convención contempla el derecho</w:t>
      </w:r>
      <w:r>
        <w:rPr>
          <w:spacing w:val="-2"/>
          <w:sz w:val="20"/>
        </w:rPr>
        <w:t> </w:t>
      </w:r>
      <w:r>
        <w:rPr>
          <w:sz w:val="20"/>
        </w:rPr>
        <w:t>de réplica en su artículo 14”</w:t>
      </w:r>
      <w:r>
        <w:rPr>
          <w:position w:val="7"/>
          <w:sz w:val="13"/>
        </w:rPr>
        <w:t>21</w:t>
      </w:r>
      <w:r>
        <w:rPr>
          <w:sz w:val="20"/>
        </w:rPr>
        <w:t>.</w:t>
      </w:r>
      <w:r>
        <w:rPr>
          <w:spacing w:val="-13"/>
          <w:sz w:val="20"/>
        </w:rPr>
        <w:t> </w:t>
      </w:r>
      <w:r>
        <w:rPr>
          <w:sz w:val="20"/>
        </w:rPr>
        <w:t>Los funcionarios públicos, por poner un ejemplo, no ven decaer su derecho al honor por el mero hecho de estar investidos de funciones públicas.</w:t>
      </w:r>
      <w:r>
        <w:rPr>
          <w:spacing w:val="-4"/>
          <w:sz w:val="20"/>
        </w:rPr>
        <w:t> </w:t>
      </w:r>
      <w:r>
        <w:rPr>
          <w:sz w:val="20"/>
        </w:rPr>
        <w:t>Lo</w:t>
      </w:r>
      <w:r>
        <w:rPr>
          <w:spacing w:val="-5"/>
          <w:sz w:val="20"/>
        </w:rPr>
        <w:t> </w:t>
      </w:r>
      <w:r>
        <w:rPr>
          <w:sz w:val="20"/>
        </w:rPr>
        <w:t>que</w:t>
      </w:r>
      <w:r>
        <w:rPr>
          <w:spacing w:val="-5"/>
          <w:sz w:val="20"/>
        </w:rPr>
        <w:t> </w:t>
      </w:r>
      <w:r>
        <w:rPr>
          <w:sz w:val="20"/>
        </w:rPr>
        <w:t>se</w:t>
      </w:r>
      <w:r>
        <w:rPr>
          <w:spacing w:val="-7"/>
          <w:sz w:val="20"/>
        </w:rPr>
        <w:t> </w:t>
      </w:r>
      <w:r>
        <w:rPr>
          <w:sz w:val="20"/>
        </w:rPr>
        <w:t>descarta</w:t>
      </w:r>
      <w:r>
        <w:rPr>
          <w:spacing w:val="-3"/>
          <w:sz w:val="20"/>
        </w:rPr>
        <w:t> </w:t>
      </w:r>
      <w:r>
        <w:rPr>
          <w:sz w:val="20"/>
        </w:rPr>
        <w:t>en</w:t>
      </w:r>
      <w:r>
        <w:rPr>
          <w:spacing w:val="-2"/>
          <w:sz w:val="20"/>
        </w:rPr>
        <w:t> </w:t>
      </w:r>
      <w:r>
        <w:rPr>
          <w:sz w:val="20"/>
        </w:rPr>
        <w:t>este</w:t>
      </w:r>
      <w:r>
        <w:rPr>
          <w:spacing w:val="-4"/>
          <w:sz w:val="20"/>
        </w:rPr>
        <w:t> </w:t>
      </w:r>
      <w:r>
        <w:rPr>
          <w:sz w:val="20"/>
        </w:rPr>
        <w:t>caso</w:t>
      </w:r>
      <w:r>
        <w:rPr>
          <w:spacing w:val="-4"/>
          <w:sz w:val="20"/>
        </w:rPr>
        <w:t> </w:t>
      </w:r>
      <w:r>
        <w:rPr>
          <w:sz w:val="20"/>
        </w:rPr>
        <w:t>es</w:t>
      </w:r>
      <w:r>
        <w:rPr>
          <w:spacing w:val="-4"/>
          <w:sz w:val="20"/>
        </w:rPr>
        <w:t> </w:t>
      </w:r>
      <w:r>
        <w:rPr>
          <w:sz w:val="20"/>
        </w:rPr>
        <w:t>la</w:t>
      </w:r>
      <w:r>
        <w:rPr>
          <w:spacing w:val="-5"/>
          <w:sz w:val="20"/>
        </w:rPr>
        <w:t> </w:t>
      </w:r>
      <w:r>
        <w:rPr>
          <w:sz w:val="20"/>
        </w:rPr>
        <w:t>posibilidad</w:t>
      </w:r>
      <w:r>
        <w:rPr>
          <w:spacing w:val="-5"/>
          <w:sz w:val="20"/>
        </w:rPr>
        <w:t> </w:t>
      </w:r>
      <w:r>
        <w:rPr>
          <w:sz w:val="20"/>
        </w:rPr>
        <w:t>de</w:t>
      </w:r>
      <w:r>
        <w:rPr>
          <w:spacing w:val="-5"/>
          <w:sz w:val="20"/>
        </w:rPr>
        <w:t> </w:t>
      </w:r>
      <w:r>
        <w:rPr>
          <w:sz w:val="20"/>
        </w:rPr>
        <w:t>una</w:t>
      </w:r>
      <w:r>
        <w:rPr>
          <w:spacing w:val="-3"/>
          <w:sz w:val="20"/>
        </w:rPr>
        <w:t> </w:t>
      </w:r>
      <w:r>
        <w:rPr>
          <w:sz w:val="20"/>
        </w:rPr>
        <w:t>reacción</w:t>
      </w:r>
      <w:r>
        <w:rPr>
          <w:spacing w:val="-5"/>
          <w:sz w:val="20"/>
        </w:rPr>
        <w:t> </w:t>
      </w:r>
      <w:r>
        <w:rPr>
          <w:sz w:val="20"/>
        </w:rPr>
        <w:t>de</w:t>
      </w:r>
      <w:r>
        <w:rPr>
          <w:spacing w:val="-5"/>
          <w:sz w:val="20"/>
        </w:rPr>
        <w:t> </w:t>
      </w:r>
      <w:r>
        <w:rPr>
          <w:sz w:val="20"/>
        </w:rPr>
        <w:t>naturaleza </w:t>
      </w:r>
      <w:r>
        <w:rPr>
          <w:spacing w:val="-2"/>
          <w:sz w:val="20"/>
        </w:rPr>
        <w:t>penal.</w:t>
      </w:r>
    </w:p>
    <w:p>
      <w:pPr>
        <w:pStyle w:val="BodyText"/>
        <w:spacing w:before="9"/>
        <w:rPr>
          <w:sz w:val="19"/>
        </w:rPr>
      </w:pPr>
    </w:p>
    <w:p>
      <w:pPr>
        <w:pStyle w:val="ListParagraph"/>
        <w:numPr>
          <w:ilvl w:val="0"/>
          <w:numId w:val="22"/>
        </w:numPr>
        <w:tabs>
          <w:tab w:pos="821" w:val="left" w:leader="none"/>
        </w:tabs>
        <w:spacing w:line="276" w:lineRule="auto" w:before="0" w:after="0"/>
        <w:ind w:left="100" w:right="213" w:firstLine="0"/>
        <w:jc w:val="both"/>
        <w:rPr>
          <w:sz w:val="20"/>
        </w:rPr>
      </w:pPr>
      <w:r>
        <w:rPr>
          <w:sz w:val="20"/>
        </w:rPr>
        <w:t>Se inicia así, a mi juicio, una nueva etapa en la evolución jurisprudencial de la Corte IDH, en la que cristaliza y se profundiza cada vez más la expansión del mandato protector de la Convención sobre la libre expresión de la palabra y la opinión que involucran</w:t>
      </w:r>
      <w:r>
        <w:rPr>
          <w:spacing w:val="-1"/>
          <w:sz w:val="20"/>
        </w:rPr>
        <w:t> </w:t>
      </w:r>
      <w:r>
        <w:rPr>
          <w:sz w:val="20"/>
        </w:rPr>
        <w:t>temas de</w:t>
      </w:r>
      <w:r>
        <w:rPr>
          <w:spacing w:val="-3"/>
          <w:sz w:val="20"/>
        </w:rPr>
        <w:t> </w:t>
      </w:r>
      <w:r>
        <w:rPr>
          <w:sz w:val="20"/>
        </w:rPr>
        <w:t>interés para la</w:t>
      </w:r>
      <w:r>
        <w:rPr>
          <w:spacing w:val="-2"/>
          <w:sz w:val="20"/>
        </w:rPr>
        <w:t> </w:t>
      </w:r>
      <w:r>
        <w:rPr>
          <w:sz w:val="20"/>
        </w:rPr>
        <w:t>comunidad.</w:t>
      </w:r>
      <w:r>
        <w:rPr>
          <w:spacing w:val="-2"/>
          <w:sz w:val="20"/>
        </w:rPr>
        <w:t> </w:t>
      </w:r>
      <w:r>
        <w:rPr>
          <w:sz w:val="20"/>
        </w:rPr>
        <w:t>En</w:t>
      </w:r>
      <w:r>
        <w:rPr>
          <w:spacing w:val="-1"/>
          <w:sz w:val="20"/>
        </w:rPr>
        <w:t> </w:t>
      </w:r>
      <w:r>
        <w:rPr>
          <w:sz w:val="20"/>
        </w:rPr>
        <w:t>2021,</w:t>
      </w:r>
      <w:r>
        <w:rPr>
          <w:spacing w:val="-2"/>
          <w:sz w:val="20"/>
        </w:rPr>
        <w:t> </w:t>
      </w:r>
      <w:r>
        <w:rPr>
          <w:sz w:val="20"/>
        </w:rPr>
        <w:t>la</w:t>
      </w:r>
      <w:r>
        <w:rPr>
          <w:spacing w:val="-2"/>
          <w:sz w:val="20"/>
        </w:rPr>
        <w:t> </w:t>
      </w:r>
      <w:r>
        <w:rPr>
          <w:sz w:val="20"/>
        </w:rPr>
        <w:t>sentencia en</w:t>
      </w:r>
      <w:r>
        <w:rPr>
          <w:spacing w:val="-1"/>
          <w:sz w:val="20"/>
        </w:rPr>
        <w:t> </w:t>
      </w:r>
      <w:r>
        <w:rPr>
          <w:sz w:val="20"/>
        </w:rPr>
        <w:t>el caso </w:t>
      </w:r>
      <w:r>
        <w:rPr>
          <w:i/>
          <w:sz w:val="20"/>
        </w:rPr>
        <w:t>Palacio</w:t>
      </w:r>
      <w:r>
        <w:rPr>
          <w:i/>
          <w:sz w:val="20"/>
        </w:rPr>
        <w:t> Urrutia y otros Vs. Ecuador </w:t>
      </w:r>
      <w:r>
        <w:rPr>
          <w:sz w:val="20"/>
        </w:rPr>
        <w:t>(2021)</w:t>
      </w:r>
      <w:r>
        <w:rPr>
          <w:position w:val="7"/>
          <w:sz w:val="13"/>
        </w:rPr>
        <w:t>22 </w:t>
      </w:r>
      <w:r>
        <w:rPr>
          <w:sz w:val="20"/>
        </w:rPr>
        <w:t>consolidó esta evolución jurisprudencial descrita anteriormente. El caso también proporcionó una oportunidad para la evolución de las normas</w:t>
      </w:r>
      <w:r>
        <w:rPr>
          <w:spacing w:val="-8"/>
          <w:sz w:val="20"/>
        </w:rPr>
        <w:t> </w:t>
      </w:r>
      <w:r>
        <w:rPr>
          <w:sz w:val="20"/>
        </w:rPr>
        <w:t>interamericanas</w:t>
      </w:r>
      <w:r>
        <w:rPr>
          <w:spacing w:val="-6"/>
          <w:sz w:val="20"/>
        </w:rPr>
        <w:t> </w:t>
      </w:r>
      <w:r>
        <w:rPr>
          <w:sz w:val="20"/>
        </w:rPr>
        <w:t>sobre</w:t>
      </w:r>
      <w:r>
        <w:rPr>
          <w:spacing w:val="-6"/>
          <w:sz w:val="20"/>
        </w:rPr>
        <w:t> </w:t>
      </w:r>
      <w:r>
        <w:rPr>
          <w:sz w:val="20"/>
        </w:rPr>
        <w:t>el</w:t>
      </w:r>
      <w:r>
        <w:rPr>
          <w:spacing w:val="-4"/>
          <w:sz w:val="20"/>
        </w:rPr>
        <w:t> </w:t>
      </w:r>
      <w:r>
        <w:rPr>
          <w:sz w:val="20"/>
        </w:rPr>
        <w:t>efecto</w:t>
      </w:r>
      <w:r>
        <w:rPr>
          <w:spacing w:val="-8"/>
          <w:sz w:val="20"/>
        </w:rPr>
        <w:t> </w:t>
      </w:r>
      <w:r>
        <w:rPr>
          <w:sz w:val="20"/>
        </w:rPr>
        <w:t>amedrentador</w:t>
      </w:r>
      <w:r>
        <w:rPr>
          <w:spacing w:val="-9"/>
          <w:sz w:val="20"/>
        </w:rPr>
        <w:t> </w:t>
      </w:r>
      <w:r>
        <w:rPr>
          <w:sz w:val="20"/>
        </w:rPr>
        <w:t>(</w:t>
      </w:r>
      <w:r>
        <w:rPr>
          <w:i/>
          <w:sz w:val="20"/>
        </w:rPr>
        <w:t>“chilling</w:t>
      </w:r>
      <w:r>
        <w:rPr>
          <w:i/>
          <w:spacing w:val="-7"/>
          <w:sz w:val="20"/>
        </w:rPr>
        <w:t> </w:t>
      </w:r>
      <w:r>
        <w:rPr>
          <w:i/>
          <w:sz w:val="20"/>
        </w:rPr>
        <w:t>effect”)</w:t>
      </w:r>
      <w:r>
        <w:rPr>
          <w:i/>
          <w:spacing w:val="-4"/>
          <w:sz w:val="20"/>
        </w:rPr>
        <w:t> </w:t>
      </w:r>
      <w:r>
        <w:rPr>
          <w:sz w:val="20"/>
        </w:rPr>
        <w:t>de</w:t>
      </w:r>
      <w:r>
        <w:rPr>
          <w:spacing w:val="-9"/>
          <w:sz w:val="20"/>
        </w:rPr>
        <w:t> </w:t>
      </w:r>
      <w:r>
        <w:rPr>
          <w:sz w:val="20"/>
        </w:rPr>
        <w:t>las</w:t>
      </w:r>
      <w:r>
        <w:rPr>
          <w:spacing w:val="-8"/>
          <w:sz w:val="20"/>
        </w:rPr>
        <w:t> </w:t>
      </w:r>
      <w:r>
        <w:rPr>
          <w:sz w:val="20"/>
        </w:rPr>
        <w:t>sanciones penales</w:t>
      </w:r>
      <w:r>
        <w:rPr>
          <w:spacing w:val="-16"/>
          <w:sz w:val="20"/>
        </w:rPr>
        <w:t> </w:t>
      </w:r>
      <w:r>
        <w:rPr>
          <w:sz w:val="20"/>
        </w:rPr>
        <w:t>-</w:t>
      </w:r>
      <w:r>
        <w:rPr>
          <w:spacing w:val="-15"/>
          <w:sz w:val="20"/>
        </w:rPr>
        <w:t> </w:t>
      </w:r>
      <w:r>
        <w:rPr>
          <w:sz w:val="20"/>
        </w:rPr>
        <w:t>ahora</w:t>
      </w:r>
      <w:r>
        <w:rPr>
          <w:spacing w:val="-16"/>
          <w:sz w:val="20"/>
        </w:rPr>
        <w:t> </w:t>
      </w:r>
      <w:r>
        <w:rPr>
          <w:sz w:val="20"/>
        </w:rPr>
        <w:t>a</w:t>
      </w:r>
      <w:r>
        <w:rPr>
          <w:spacing w:val="-16"/>
          <w:sz w:val="20"/>
        </w:rPr>
        <w:t> </w:t>
      </w:r>
      <w:r>
        <w:rPr>
          <w:sz w:val="20"/>
        </w:rPr>
        <w:t>la</w:t>
      </w:r>
      <w:r>
        <w:rPr>
          <w:spacing w:val="-16"/>
          <w:sz w:val="20"/>
        </w:rPr>
        <w:t> </w:t>
      </w:r>
      <w:r>
        <w:rPr>
          <w:sz w:val="20"/>
        </w:rPr>
        <w:t>luz</w:t>
      </w:r>
      <w:r>
        <w:rPr>
          <w:spacing w:val="-16"/>
          <w:sz w:val="20"/>
        </w:rPr>
        <w:t> </w:t>
      </w:r>
      <w:r>
        <w:rPr>
          <w:sz w:val="20"/>
        </w:rPr>
        <w:t>del</w:t>
      </w:r>
      <w:r>
        <w:rPr>
          <w:spacing w:val="-16"/>
          <w:sz w:val="20"/>
        </w:rPr>
        <w:t> </w:t>
      </w:r>
      <w:r>
        <w:rPr>
          <w:sz w:val="20"/>
        </w:rPr>
        <w:t>reconocimiento</w:t>
      </w:r>
      <w:r>
        <w:rPr>
          <w:spacing w:val="-17"/>
          <w:sz w:val="20"/>
        </w:rPr>
        <w:t> </w:t>
      </w:r>
      <w:r>
        <w:rPr>
          <w:sz w:val="20"/>
        </w:rPr>
        <w:t>de</w:t>
      </w:r>
      <w:r>
        <w:rPr>
          <w:spacing w:val="-17"/>
          <w:sz w:val="20"/>
        </w:rPr>
        <w:t> </w:t>
      </w:r>
      <w:r>
        <w:rPr>
          <w:sz w:val="20"/>
        </w:rPr>
        <w:t>que</w:t>
      </w:r>
      <w:r>
        <w:rPr>
          <w:spacing w:val="-17"/>
          <w:sz w:val="20"/>
        </w:rPr>
        <w:t> </w:t>
      </w:r>
      <w:r>
        <w:rPr>
          <w:sz w:val="20"/>
        </w:rPr>
        <w:t>las</w:t>
      </w:r>
      <w:r>
        <w:rPr>
          <w:spacing w:val="-16"/>
          <w:sz w:val="20"/>
        </w:rPr>
        <w:t> </w:t>
      </w:r>
      <w:r>
        <w:rPr>
          <w:sz w:val="20"/>
        </w:rPr>
        <w:t>sanciones</w:t>
      </w:r>
      <w:r>
        <w:rPr>
          <w:spacing w:val="-17"/>
          <w:sz w:val="20"/>
        </w:rPr>
        <w:t> </w:t>
      </w:r>
      <w:r>
        <w:rPr>
          <w:sz w:val="20"/>
        </w:rPr>
        <w:t>penales</w:t>
      </w:r>
      <w:r>
        <w:rPr>
          <w:spacing w:val="-15"/>
          <w:sz w:val="20"/>
        </w:rPr>
        <w:t> </w:t>
      </w:r>
      <w:r>
        <w:rPr>
          <w:sz w:val="20"/>
        </w:rPr>
        <w:t>no</w:t>
      </w:r>
      <w:r>
        <w:rPr>
          <w:spacing w:val="-17"/>
          <w:sz w:val="20"/>
        </w:rPr>
        <w:t> </w:t>
      </w:r>
      <w:r>
        <w:rPr>
          <w:sz w:val="20"/>
        </w:rPr>
        <w:t>son</w:t>
      </w:r>
      <w:r>
        <w:rPr>
          <w:spacing w:val="-15"/>
          <w:sz w:val="20"/>
        </w:rPr>
        <w:t> </w:t>
      </w:r>
      <w:r>
        <w:rPr>
          <w:sz w:val="20"/>
        </w:rPr>
        <w:t>aplicables en absoluto a ciertas modalidades de discurso. La Corte IDH también puso gran énfasis en el hecho de que el efecto amedrentador en el caso iba más allá del Sr. Urrutia y se extendía</w:t>
      </w:r>
      <w:r>
        <w:rPr>
          <w:spacing w:val="-18"/>
          <w:sz w:val="20"/>
        </w:rPr>
        <w:t> </w:t>
      </w:r>
      <w:r>
        <w:rPr>
          <w:sz w:val="20"/>
        </w:rPr>
        <w:t>a</w:t>
      </w:r>
      <w:r>
        <w:rPr>
          <w:spacing w:val="-16"/>
          <w:sz w:val="20"/>
        </w:rPr>
        <w:t> </w:t>
      </w:r>
      <w:r>
        <w:rPr>
          <w:sz w:val="20"/>
        </w:rPr>
        <w:t>todos</w:t>
      </w:r>
      <w:r>
        <w:rPr>
          <w:spacing w:val="-16"/>
          <w:sz w:val="20"/>
        </w:rPr>
        <w:t> </w:t>
      </w:r>
      <w:r>
        <w:rPr>
          <w:sz w:val="20"/>
        </w:rPr>
        <w:t>los</w:t>
      </w:r>
      <w:r>
        <w:rPr>
          <w:spacing w:val="-17"/>
          <w:sz w:val="20"/>
        </w:rPr>
        <w:t> </w:t>
      </w:r>
      <w:r>
        <w:rPr>
          <w:sz w:val="20"/>
        </w:rPr>
        <w:t>periodistas</w:t>
      </w:r>
      <w:r>
        <w:rPr>
          <w:spacing w:val="-14"/>
          <w:sz w:val="20"/>
        </w:rPr>
        <w:t> </w:t>
      </w:r>
      <w:r>
        <w:rPr>
          <w:sz w:val="20"/>
        </w:rPr>
        <w:t>y</w:t>
      </w:r>
      <w:r>
        <w:rPr>
          <w:spacing w:val="-15"/>
          <w:sz w:val="20"/>
        </w:rPr>
        <w:t> </w:t>
      </w:r>
      <w:r>
        <w:rPr>
          <w:sz w:val="20"/>
        </w:rPr>
        <w:t>empleados</w:t>
      </w:r>
      <w:r>
        <w:rPr>
          <w:spacing w:val="-16"/>
          <w:sz w:val="20"/>
        </w:rPr>
        <w:t> </w:t>
      </w:r>
      <w:r>
        <w:rPr>
          <w:sz w:val="20"/>
        </w:rPr>
        <w:t>del</w:t>
      </w:r>
      <w:r>
        <w:rPr>
          <w:spacing w:val="-14"/>
          <w:sz w:val="20"/>
        </w:rPr>
        <w:t> </w:t>
      </w:r>
      <w:r>
        <w:rPr>
          <w:sz w:val="20"/>
        </w:rPr>
        <w:t>periódico</w:t>
      </w:r>
      <w:r>
        <w:rPr>
          <w:spacing w:val="-15"/>
          <w:sz w:val="20"/>
        </w:rPr>
        <w:t> </w:t>
      </w:r>
      <w:r>
        <w:rPr>
          <w:sz w:val="20"/>
        </w:rPr>
        <w:t>El</w:t>
      </w:r>
      <w:r>
        <w:rPr>
          <w:spacing w:val="-16"/>
          <w:sz w:val="20"/>
        </w:rPr>
        <w:t> </w:t>
      </w:r>
      <w:r>
        <w:rPr>
          <w:sz w:val="20"/>
        </w:rPr>
        <w:t>Universo</w:t>
      </w:r>
      <w:r>
        <w:rPr>
          <w:position w:val="7"/>
          <w:sz w:val="13"/>
        </w:rPr>
        <w:t>23</w:t>
      </w:r>
      <w:r>
        <w:rPr>
          <w:sz w:val="20"/>
        </w:rPr>
        <w:t>.</w:t>
      </w:r>
      <w:r>
        <w:rPr>
          <w:spacing w:val="-21"/>
          <w:sz w:val="20"/>
        </w:rPr>
        <w:t> </w:t>
      </w:r>
      <w:r>
        <w:rPr>
          <w:sz w:val="20"/>
        </w:rPr>
        <w:t>Así,</w:t>
      </w:r>
      <w:r>
        <w:rPr>
          <w:spacing w:val="-17"/>
          <w:sz w:val="20"/>
        </w:rPr>
        <w:t> </w:t>
      </w:r>
      <w:r>
        <w:rPr>
          <w:sz w:val="20"/>
        </w:rPr>
        <w:t>tras</w:t>
      </w:r>
      <w:r>
        <w:rPr>
          <w:spacing w:val="-14"/>
          <w:sz w:val="20"/>
        </w:rPr>
        <w:t> </w:t>
      </w:r>
      <w:r>
        <w:rPr>
          <w:spacing w:val="-2"/>
          <w:sz w:val="20"/>
        </w:rPr>
        <w:t>analizar</w:t>
      </w:r>
    </w:p>
    <w:p>
      <w:pPr>
        <w:pStyle w:val="BodyText"/>
        <w:rPr>
          <w:sz w:val="29"/>
        </w:rPr>
      </w:pPr>
      <w:r>
        <w:rPr/>
        <w:pict>
          <v:rect style="position:absolute;margin-left:72.024002pt;margin-top:18.860273pt;width:144.020pt;height:.84003pt;mso-position-horizontal-relative:page;mso-position-vertical-relative:paragraph;z-index:-15687680;mso-wrap-distance-left:0;mso-wrap-distance-right:0" id="docshape84" filled="true" fillcolor="#000000" stroked="false">
            <v:fill type="solid"/>
            <w10:wrap type="topAndBottom"/>
          </v:rect>
        </w:pict>
      </w:r>
    </w:p>
    <w:p>
      <w:pPr>
        <w:spacing w:before="108"/>
        <w:ind w:left="100" w:right="0" w:firstLine="0"/>
        <w:jc w:val="left"/>
        <w:rPr>
          <w:sz w:val="16"/>
        </w:rPr>
      </w:pPr>
      <w:r>
        <w:rPr>
          <w:sz w:val="16"/>
          <w:vertAlign w:val="superscript"/>
        </w:rPr>
        <w:t>20</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1"/>
          <w:sz w:val="16"/>
          <w:vertAlign w:val="baseline"/>
        </w:rPr>
        <w:t> </w:t>
      </w:r>
      <w:r>
        <w:rPr>
          <w:sz w:val="16"/>
          <w:vertAlign w:val="baseline"/>
        </w:rPr>
        <w:t>Vs.</w:t>
      </w:r>
      <w:r>
        <w:rPr>
          <w:spacing w:val="-9"/>
          <w:sz w:val="16"/>
          <w:vertAlign w:val="baseline"/>
        </w:rPr>
        <w:t> </w:t>
      </w:r>
      <w:r>
        <w:rPr>
          <w:sz w:val="16"/>
          <w:vertAlign w:val="baseline"/>
        </w:rPr>
        <w:t>Venezuela.</w:t>
      </w:r>
      <w:r>
        <w:rPr>
          <w:spacing w:val="-9"/>
          <w:sz w:val="16"/>
          <w:vertAlign w:val="baseline"/>
        </w:rPr>
        <w:t> </w:t>
      </w:r>
      <w:r>
        <w:rPr>
          <w:sz w:val="16"/>
          <w:vertAlign w:val="baseline"/>
        </w:rPr>
        <w:t>Excepción</w:t>
      </w:r>
      <w:r>
        <w:rPr>
          <w:spacing w:val="-11"/>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9"/>
          <w:sz w:val="16"/>
          <w:vertAlign w:val="baseline"/>
        </w:rPr>
        <w:t> </w:t>
      </w:r>
      <w:r>
        <w:rPr>
          <w:sz w:val="16"/>
          <w:vertAlign w:val="baseline"/>
        </w:rPr>
        <w:t>Sentencia de 30 de agosto de 2019. Serie C No. 380, párr. 124.</w:t>
      </w:r>
    </w:p>
    <w:p>
      <w:pPr>
        <w:spacing w:before="0"/>
        <w:ind w:left="100" w:right="0" w:firstLine="0"/>
        <w:jc w:val="left"/>
        <w:rPr>
          <w:sz w:val="16"/>
        </w:rPr>
      </w:pPr>
      <w:r>
        <w:rPr>
          <w:sz w:val="16"/>
          <w:vertAlign w:val="superscript"/>
        </w:rPr>
        <w:t>21</w:t>
      </w:r>
      <w:r>
        <w:rPr>
          <w:spacing w:val="-3"/>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Caso</w:t>
      </w:r>
      <w:r>
        <w:rPr>
          <w:spacing w:val="-7"/>
          <w:sz w:val="16"/>
          <w:vertAlign w:val="baseline"/>
        </w:rPr>
        <w:t> </w:t>
      </w:r>
      <w:r>
        <w:rPr>
          <w:sz w:val="16"/>
          <w:vertAlign w:val="baseline"/>
        </w:rPr>
        <w:t>Moya</w:t>
      </w:r>
      <w:r>
        <w:rPr>
          <w:spacing w:val="-7"/>
          <w:sz w:val="16"/>
          <w:vertAlign w:val="baseline"/>
        </w:rPr>
        <w:t> </w:t>
      </w:r>
      <w:r>
        <w:rPr>
          <w:sz w:val="16"/>
          <w:vertAlign w:val="baseline"/>
        </w:rPr>
        <w:t>Chacón</w:t>
      </w:r>
      <w:r>
        <w:rPr>
          <w:spacing w:val="-5"/>
          <w:sz w:val="16"/>
          <w:vertAlign w:val="baseline"/>
        </w:rPr>
        <w:t> </w:t>
      </w:r>
      <w:r>
        <w:rPr>
          <w:sz w:val="16"/>
          <w:vertAlign w:val="baseline"/>
        </w:rPr>
        <w:t>y</w:t>
      </w:r>
      <w:r>
        <w:rPr>
          <w:spacing w:val="-7"/>
          <w:sz w:val="16"/>
          <w:vertAlign w:val="baseline"/>
        </w:rPr>
        <w:t> </w:t>
      </w:r>
      <w:r>
        <w:rPr>
          <w:sz w:val="16"/>
          <w:vertAlign w:val="baseline"/>
        </w:rPr>
        <w:t>otro</w:t>
      </w:r>
      <w:r>
        <w:rPr>
          <w:spacing w:val="-5"/>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5"/>
          <w:sz w:val="16"/>
          <w:vertAlign w:val="baseline"/>
        </w:rPr>
        <w:t> </w:t>
      </w:r>
      <w:r>
        <w:rPr>
          <w:sz w:val="16"/>
          <w:vertAlign w:val="baseline"/>
        </w:rPr>
        <w:t>Excepciones</w:t>
      </w:r>
      <w:r>
        <w:rPr>
          <w:spacing w:val="-6"/>
          <w:sz w:val="16"/>
          <w:vertAlign w:val="baseline"/>
        </w:rPr>
        <w:t> </w:t>
      </w:r>
      <w:r>
        <w:rPr>
          <w:sz w:val="16"/>
          <w:vertAlign w:val="baseline"/>
        </w:rPr>
        <w:t>Preliminares,</w:t>
      </w:r>
      <w:r>
        <w:rPr>
          <w:spacing w:val="-7"/>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5"/>
          <w:sz w:val="16"/>
          <w:vertAlign w:val="baseline"/>
        </w:rPr>
        <w:t> </w:t>
      </w:r>
      <w:r>
        <w:rPr>
          <w:sz w:val="16"/>
          <w:vertAlign w:val="baseline"/>
        </w:rPr>
        <w:t>Costas. Sentencia de 23 de mayo de 2022. Serie C No. 451. Voto concurrente del Juez Rodrigo Mudrovitsch, párr. 21.</w:t>
      </w:r>
    </w:p>
    <w:p>
      <w:pPr>
        <w:spacing w:before="0"/>
        <w:ind w:left="100" w:right="0" w:firstLine="0"/>
        <w:jc w:val="left"/>
        <w:rPr>
          <w:sz w:val="16"/>
        </w:rPr>
      </w:pPr>
      <w:r>
        <w:rPr>
          <w:sz w:val="16"/>
          <w:vertAlign w:val="superscript"/>
        </w:rPr>
        <w:t>22</w:t>
      </w:r>
      <w:r>
        <w:rPr>
          <w:spacing w:val="28"/>
          <w:sz w:val="16"/>
          <w:vertAlign w:val="baseline"/>
        </w:rPr>
        <w:t> </w:t>
      </w:r>
      <w:r>
        <w:rPr>
          <w:sz w:val="16"/>
          <w:vertAlign w:val="baseline"/>
        </w:rPr>
        <w:t>Corte</w:t>
      </w:r>
      <w:r>
        <w:rPr>
          <w:spacing w:val="25"/>
          <w:sz w:val="16"/>
          <w:vertAlign w:val="baseline"/>
        </w:rPr>
        <w:t> </w:t>
      </w:r>
      <w:r>
        <w:rPr>
          <w:sz w:val="16"/>
          <w:vertAlign w:val="baseline"/>
        </w:rPr>
        <w:t>IDH.</w:t>
      </w:r>
      <w:r>
        <w:rPr>
          <w:spacing w:val="24"/>
          <w:sz w:val="16"/>
          <w:vertAlign w:val="baseline"/>
        </w:rPr>
        <w:t> </w:t>
      </w:r>
      <w:r>
        <w:rPr>
          <w:sz w:val="16"/>
          <w:vertAlign w:val="baseline"/>
        </w:rPr>
        <w:t>Caso</w:t>
      </w:r>
      <w:r>
        <w:rPr>
          <w:spacing w:val="28"/>
          <w:sz w:val="16"/>
          <w:vertAlign w:val="baseline"/>
        </w:rPr>
        <w:t> </w:t>
      </w:r>
      <w:r>
        <w:rPr>
          <w:sz w:val="16"/>
          <w:vertAlign w:val="baseline"/>
        </w:rPr>
        <w:t>Palacio</w:t>
      </w:r>
      <w:r>
        <w:rPr>
          <w:spacing w:val="26"/>
          <w:sz w:val="16"/>
          <w:vertAlign w:val="baseline"/>
        </w:rPr>
        <w:t> </w:t>
      </w:r>
      <w:r>
        <w:rPr>
          <w:sz w:val="16"/>
          <w:vertAlign w:val="baseline"/>
        </w:rPr>
        <w:t>Urrutia</w:t>
      </w:r>
      <w:r>
        <w:rPr>
          <w:spacing w:val="27"/>
          <w:sz w:val="16"/>
          <w:vertAlign w:val="baseline"/>
        </w:rPr>
        <w:t> </w:t>
      </w:r>
      <w:r>
        <w:rPr>
          <w:sz w:val="16"/>
          <w:vertAlign w:val="baseline"/>
        </w:rPr>
        <w:t>y</w:t>
      </w:r>
      <w:r>
        <w:rPr>
          <w:spacing w:val="28"/>
          <w:sz w:val="16"/>
          <w:vertAlign w:val="baseline"/>
        </w:rPr>
        <w:t> </w:t>
      </w:r>
      <w:r>
        <w:rPr>
          <w:sz w:val="16"/>
          <w:vertAlign w:val="baseline"/>
        </w:rPr>
        <w:t>otros</w:t>
      </w:r>
      <w:r>
        <w:rPr>
          <w:spacing w:val="25"/>
          <w:sz w:val="16"/>
          <w:vertAlign w:val="baseline"/>
        </w:rPr>
        <w:t> </w:t>
      </w:r>
      <w:r>
        <w:rPr>
          <w:sz w:val="16"/>
          <w:vertAlign w:val="baseline"/>
        </w:rPr>
        <w:t>Vs.</w:t>
      </w:r>
      <w:r>
        <w:rPr>
          <w:spacing w:val="26"/>
          <w:sz w:val="16"/>
          <w:vertAlign w:val="baseline"/>
        </w:rPr>
        <w:t> </w:t>
      </w:r>
      <w:r>
        <w:rPr>
          <w:sz w:val="16"/>
          <w:vertAlign w:val="baseline"/>
        </w:rPr>
        <w:t>Ecuador.</w:t>
      </w:r>
      <w:r>
        <w:rPr>
          <w:spacing w:val="24"/>
          <w:sz w:val="16"/>
          <w:vertAlign w:val="baseline"/>
        </w:rPr>
        <w:t> </w:t>
      </w:r>
      <w:r>
        <w:rPr>
          <w:sz w:val="16"/>
          <w:vertAlign w:val="baseline"/>
        </w:rPr>
        <w:t>Fondo,</w:t>
      </w:r>
      <w:r>
        <w:rPr>
          <w:spacing w:val="24"/>
          <w:sz w:val="16"/>
          <w:vertAlign w:val="baseline"/>
        </w:rPr>
        <w:t> </w:t>
      </w:r>
      <w:r>
        <w:rPr>
          <w:sz w:val="16"/>
          <w:vertAlign w:val="baseline"/>
        </w:rPr>
        <w:t>Reparaciones</w:t>
      </w:r>
      <w:r>
        <w:rPr>
          <w:spacing w:val="26"/>
          <w:sz w:val="16"/>
          <w:vertAlign w:val="baseline"/>
        </w:rPr>
        <w:t> </w:t>
      </w:r>
      <w:r>
        <w:rPr>
          <w:sz w:val="16"/>
          <w:vertAlign w:val="baseline"/>
        </w:rPr>
        <w:t>y</w:t>
      </w:r>
      <w:r>
        <w:rPr>
          <w:spacing w:val="26"/>
          <w:sz w:val="16"/>
          <w:vertAlign w:val="baseline"/>
        </w:rPr>
        <w:t> </w:t>
      </w:r>
      <w:r>
        <w:rPr>
          <w:sz w:val="16"/>
          <w:vertAlign w:val="baseline"/>
        </w:rPr>
        <w:t>Costas.</w:t>
      </w:r>
      <w:r>
        <w:rPr>
          <w:spacing w:val="24"/>
          <w:sz w:val="16"/>
          <w:vertAlign w:val="baseline"/>
        </w:rPr>
        <w:t> </w:t>
      </w:r>
      <w:r>
        <w:rPr>
          <w:sz w:val="16"/>
          <w:vertAlign w:val="baseline"/>
        </w:rPr>
        <w:t>Sentencia</w:t>
      </w:r>
      <w:r>
        <w:rPr>
          <w:spacing w:val="26"/>
          <w:sz w:val="16"/>
          <w:vertAlign w:val="baseline"/>
        </w:rPr>
        <w:t> </w:t>
      </w:r>
      <w:r>
        <w:rPr>
          <w:sz w:val="16"/>
          <w:vertAlign w:val="baseline"/>
        </w:rPr>
        <w:t>de</w:t>
      </w:r>
      <w:r>
        <w:rPr>
          <w:spacing w:val="25"/>
          <w:sz w:val="16"/>
          <w:vertAlign w:val="baseline"/>
        </w:rPr>
        <w:t> </w:t>
      </w:r>
      <w:r>
        <w:rPr>
          <w:sz w:val="16"/>
          <w:vertAlign w:val="baseline"/>
        </w:rPr>
        <w:t>24</w:t>
      </w:r>
      <w:r>
        <w:rPr>
          <w:spacing w:val="26"/>
          <w:sz w:val="16"/>
          <w:vertAlign w:val="baseline"/>
        </w:rPr>
        <w:t> </w:t>
      </w:r>
      <w:r>
        <w:rPr>
          <w:sz w:val="16"/>
          <w:vertAlign w:val="baseline"/>
        </w:rPr>
        <w:t>de noviembre de 2021. Serie C No. 446, párrs. 118-119.</w:t>
      </w:r>
    </w:p>
    <w:p>
      <w:pPr>
        <w:spacing w:before="0"/>
        <w:ind w:left="100" w:right="0" w:firstLine="0"/>
        <w:jc w:val="left"/>
        <w:rPr>
          <w:sz w:val="16"/>
        </w:rPr>
      </w:pPr>
      <w:r>
        <w:rPr>
          <w:sz w:val="16"/>
          <w:vertAlign w:val="superscript"/>
        </w:rPr>
        <w:t>23</w:t>
      </w:r>
      <w:r>
        <w:rPr>
          <w:spacing w:val="28"/>
          <w:sz w:val="16"/>
          <w:vertAlign w:val="baseline"/>
        </w:rPr>
        <w:t> </w:t>
      </w:r>
      <w:r>
        <w:rPr>
          <w:sz w:val="16"/>
          <w:vertAlign w:val="baseline"/>
        </w:rPr>
        <w:t>Corte</w:t>
      </w:r>
      <w:r>
        <w:rPr>
          <w:spacing w:val="25"/>
          <w:sz w:val="16"/>
          <w:vertAlign w:val="baseline"/>
        </w:rPr>
        <w:t> </w:t>
      </w:r>
      <w:r>
        <w:rPr>
          <w:sz w:val="16"/>
          <w:vertAlign w:val="baseline"/>
        </w:rPr>
        <w:t>IDH.</w:t>
      </w:r>
      <w:r>
        <w:rPr>
          <w:spacing w:val="24"/>
          <w:sz w:val="16"/>
          <w:vertAlign w:val="baseline"/>
        </w:rPr>
        <w:t> </w:t>
      </w:r>
      <w:r>
        <w:rPr>
          <w:sz w:val="16"/>
          <w:vertAlign w:val="baseline"/>
        </w:rPr>
        <w:t>Caso</w:t>
      </w:r>
      <w:r>
        <w:rPr>
          <w:spacing w:val="28"/>
          <w:sz w:val="16"/>
          <w:vertAlign w:val="baseline"/>
        </w:rPr>
        <w:t> </w:t>
      </w:r>
      <w:r>
        <w:rPr>
          <w:sz w:val="16"/>
          <w:vertAlign w:val="baseline"/>
        </w:rPr>
        <w:t>Palacio</w:t>
      </w:r>
      <w:r>
        <w:rPr>
          <w:spacing w:val="26"/>
          <w:sz w:val="16"/>
          <w:vertAlign w:val="baseline"/>
        </w:rPr>
        <w:t> </w:t>
      </w:r>
      <w:r>
        <w:rPr>
          <w:sz w:val="16"/>
          <w:vertAlign w:val="baseline"/>
        </w:rPr>
        <w:t>Urrutia</w:t>
      </w:r>
      <w:r>
        <w:rPr>
          <w:spacing w:val="27"/>
          <w:sz w:val="16"/>
          <w:vertAlign w:val="baseline"/>
        </w:rPr>
        <w:t> </w:t>
      </w:r>
      <w:r>
        <w:rPr>
          <w:sz w:val="16"/>
          <w:vertAlign w:val="baseline"/>
        </w:rPr>
        <w:t>y</w:t>
      </w:r>
      <w:r>
        <w:rPr>
          <w:spacing w:val="28"/>
          <w:sz w:val="16"/>
          <w:vertAlign w:val="baseline"/>
        </w:rPr>
        <w:t> </w:t>
      </w:r>
      <w:r>
        <w:rPr>
          <w:sz w:val="16"/>
          <w:vertAlign w:val="baseline"/>
        </w:rPr>
        <w:t>otros</w:t>
      </w:r>
      <w:r>
        <w:rPr>
          <w:spacing w:val="25"/>
          <w:sz w:val="16"/>
          <w:vertAlign w:val="baseline"/>
        </w:rPr>
        <w:t> </w:t>
      </w:r>
      <w:r>
        <w:rPr>
          <w:sz w:val="16"/>
          <w:vertAlign w:val="baseline"/>
        </w:rPr>
        <w:t>Vs.</w:t>
      </w:r>
      <w:r>
        <w:rPr>
          <w:spacing w:val="26"/>
          <w:sz w:val="16"/>
          <w:vertAlign w:val="baseline"/>
        </w:rPr>
        <w:t> </w:t>
      </w:r>
      <w:r>
        <w:rPr>
          <w:sz w:val="16"/>
          <w:vertAlign w:val="baseline"/>
        </w:rPr>
        <w:t>Ecuador.</w:t>
      </w:r>
      <w:r>
        <w:rPr>
          <w:spacing w:val="24"/>
          <w:sz w:val="16"/>
          <w:vertAlign w:val="baseline"/>
        </w:rPr>
        <w:t> </w:t>
      </w:r>
      <w:r>
        <w:rPr>
          <w:sz w:val="16"/>
          <w:vertAlign w:val="baseline"/>
        </w:rPr>
        <w:t>Fondo,</w:t>
      </w:r>
      <w:r>
        <w:rPr>
          <w:spacing w:val="24"/>
          <w:sz w:val="16"/>
          <w:vertAlign w:val="baseline"/>
        </w:rPr>
        <w:t> </w:t>
      </w:r>
      <w:r>
        <w:rPr>
          <w:sz w:val="16"/>
          <w:vertAlign w:val="baseline"/>
        </w:rPr>
        <w:t>Reparaciones</w:t>
      </w:r>
      <w:r>
        <w:rPr>
          <w:spacing w:val="26"/>
          <w:sz w:val="16"/>
          <w:vertAlign w:val="baseline"/>
        </w:rPr>
        <w:t> </w:t>
      </w:r>
      <w:r>
        <w:rPr>
          <w:sz w:val="16"/>
          <w:vertAlign w:val="baseline"/>
        </w:rPr>
        <w:t>y</w:t>
      </w:r>
      <w:r>
        <w:rPr>
          <w:spacing w:val="26"/>
          <w:sz w:val="16"/>
          <w:vertAlign w:val="baseline"/>
        </w:rPr>
        <w:t> </w:t>
      </w:r>
      <w:r>
        <w:rPr>
          <w:sz w:val="16"/>
          <w:vertAlign w:val="baseline"/>
        </w:rPr>
        <w:t>Costas.</w:t>
      </w:r>
      <w:r>
        <w:rPr>
          <w:spacing w:val="31"/>
          <w:sz w:val="16"/>
          <w:vertAlign w:val="baseline"/>
        </w:rPr>
        <w:t> </w:t>
      </w:r>
      <w:r>
        <w:rPr>
          <w:sz w:val="16"/>
          <w:vertAlign w:val="baseline"/>
        </w:rPr>
        <w:t>Sentencia</w:t>
      </w:r>
      <w:r>
        <w:rPr>
          <w:spacing w:val="26"/>
          <w:sz w:val="16"/>
          <w:vertAlign w:val="baseline"/>
        </w:rPr>
        <w:t> </w:t>
      </w:r>
      <w:r>
        <w:rPr>
          <w:sz w:val="16"/>
          <w:vertAlign w:val="baseline"/>
        </w:rPr>
        <w:t>de</w:t>
      </w:r>
      <w:r>
        <w:rPr>
          <w:spacing w:val="25"/>
          <w:sz w:val="16"/>
          <w:vertAlign w:val="baseline"/>
        </w:rPr>
        <w:t> </w:t>
      </w:r>
      <w:r>
        <w:rPr>
          <w:sz w:val="16"/>
          <w:vertAlign w:val="baseline"/>
        </w:rPr>
        <w:t>24</w:t>
      </w:r>
      <w:r>
        <w:rPr>
          <w:spacing w:val="26"/>
          <w:sz w:val="16"/>
          <w:vertAlign w:val="baseline"/>
        </w:rPr>
        <w:t> </w:t>
      </w:r>
      <w:r>
        <w:rPr>
          <w:sz w:val="16"/>
          <w:vertAlign w:val="baseline"/>
        </w:rPr>
        <w:t>de noviembre de 2021. Serie C No. 446, párrs. 123-124.</w:t>
      </w:r>
    </w:p>
    <w:p>
      <w:pPr>
        <w:spacing w:after="0"/>
        <w:jc w:val="left"/>
        <w:rPr>
          <w:sz w:val="16"/>
        </w:rPr>
        <w:sectPr>
          <w:footerReference w:type="default" r:id="rId33"/>
          <w:pgSz w:w="11910" w:h="16840"/>
          <w:pgMar w:footer="0" w:header="0" w:top="1340" w:bottom="280" w:left="1340" w:right="1320"/>
        </w:sectPr>
      </w:pPr>
    </w:p>
    <w:p>
      <w:pPr>
        <w:pStyle w:val="BodyText"/>
        <w:spacing w:line="276" w:lineRule="auto" w:before="82"/>
        <w:ind w:left="100" w:right="212"/>
        <w:jc w:val="both"/>
      </w:pPr>
      <w:r>
        <w:rPr/>
        <w:t>rigurosamente</w:t>
      </w:r>
      <w:r>
        <w:rPr>
          <w:spacing w:val="-11"/>
        </w:rPr>
        <w:t> </w:t>
      </w:r>
      <w:r>
        <w:rPr/>
        <w:t>los</w:t>
      </w:r>
      <w:r>
        <w:rPr>
          <w:spacing w:val="-6"/>
        </w:rPr>
        <w:t> </w:t>
      </w:r>
      <w:r>
        <w:rPr/>
        <w:t>estándares</w:t>
      </w:r>
      <w:r>
        <w:rPr>
          <w:spacing w:val="-9"/>
        </w:rPr>
        <w:t> </w:t>
      </w:r>
      <w:r>
        <w:rPr/>
        <w:t>interamericanos</w:t>
      </w:r>
      <w:r>
        <w:rPr>
          <w:spacing w:val="-4"/>
        </w:rPr>
        <w:t> </w:t>
      </w:r>
      <w:r>
        <w:rPr/>
        <w:t>e</w:t>
      </w:r>
      <w:r>
        <w:rPr>
          <w:spacing w:val="-9"/>
        </w:rPr>
        <w:t> </w:t>
      </w:r>
      <w:r>
        <w:rPr/>
        <w:t>internacionales,</w:t>
      </w:r>
      <w:r>
        <w:rPr>
          <w:spacing w:val="-8"/>
        </w:rPr>
        <w:t> </w:t>
      </w:r>
      <w:r>
        <w:rPr/>
        <w:t>la</w:t>
      </w:r>
      <w:r>
        <w:rPr>
          <w:spacing w:val="-8"/>
        </w:rPr>
        <w:t> </w:t>
      </w:r>
      <w:r>
        <w:rPr/>
        <w:t>Corte</w:t>
      </w:r>
      <w:r>
        <w:rPr>
          <w:spacing w:val="-10"/>
        </w:rPr>
        <w:t> </w:t>
      </w:r>
      <w:r>
        <w:rPr/>
        <w:t>IDH</w:t>
      </w:r>
      <w:r>
        <w:rPr>
          <w:spacing w:val="-8"/>
        </w:rPr>
        <w:t> </w:t>
      </w:r>
      <w:r>
        <w:rPr/>
        <w:t>“[a]demás de adoptar los criterios (…) para identificar los discursos circunscritos en el debate público, también afirmó que el uso de leyes penales para sancionar la difusión de expresiones</w:t>
      </w:r>
      <w:r>
        <w:rPr>
          <w:spacing w:val="-18"/>
        </w:rPr>
        <w:t> </w:t>
      </w:r>
      <w:r>
        <w:rPr/>
        <w:t>de</w:t>
      </w:r>
      <w:r>
        <w:rPr>
          <w:spacing w:val="-18"/>
        </w:rPr>
        <w:t> </w:t>
      </w:r>
      <w:r>
        <w:rPr/>
        <w:t>esta</w:t>
      </w:r>
      <w:r>
        <w:rPr>
          <w:spacing w:val="-17"/>
        </w:rPr>
        <w:t> </w:t>
      </w:r>
      <w:r>
        <w:rPr/>
        <w:t>naturaleza</w:t>
      </w:r>
      <w:r>
        <w:rPr>
          <w:spacing w:val="-18"/>
        </w:rPr>
        <w:t> </w:t>
      </w:r>
      <w:r>
        <w:rPr/>
        <w:t>no</w:t>
      </w:r>
      <w:r>
        <w:rPr>
          <w:spacing w:val="-17"/>
        </w:rPr>
        <w:t> </w:t>
      </w:r>
      <w:r>
        <w:rPr/>
        <w:t>es</w:t>
      </w:r>
      <w:r>
        <w:rPr>
          <w:spacing w:val="-18"/>
        </w:rPr>
        <w:t> </w:t>
      </w:r>
      <w:r>
        <w:rPr/>
        <w:t>compatible</w:t>
      </w:r>
      <w:r>
        <w:rPr>
          <w:spacing w:val="-18"/>
        </w:rPr>
        <w:t> </w:t>
      </w:r>
      <w:r>
        <w:rPr/>
        <w:t>con</w:t>
      </w:r>
      <w:r>
        <w:rPr>
          <w:spacing w:val="-17"/>
        </w:rPr>
        <w:t> </w:t>
      </w:r>
      <w:r>
        <w:rPr/>
        <w:t>la</w:t>
      </w:r>
      <w:r>
        <w:rPr>
          <w:spacing w:val="-18"/>
        </w:rPr>
        <w:t> </w:t>
      </w:r>
      <w:r>
        <w:rPr/>
        <w:t>Convención</w:t>
      </w:r>
      <w:r>
        <w:rPr>
          <w:spacing w:val="-17"/>
        </w:rPr>
        <w:t> </w:t>
      </w:r>
      <w:r>
        <w:rPr/>
        <w:t>y</w:t>
      </w:r>
      <w:r>
        <w:rPr>
          <w:spacing w:val="-18"/>
        </w:rPr>
        <w:t> </w:t>
      </w:r>
      <w:r>
        <w:rPr/>
        <w:t>destacó</w:t>
      </w:r>
      <w:r>
        <w:rPr>
          <w:spacing w:val="-17"/>
        </w:rPr>
        <w:t> </w:t>
      </w:r>
      <w:r>
        <w:rPr/>
        <w:t>la</w:t>
      </w:r>
      <w:r>
        <w:rPr>
          <w:spacing w:val="-18"/>
        </w:rPr>
        <w:t> </w:t>
      </w:r>
      <w:r>
        <w:rPr/>
        <w:t>existencia de alternativas menos graves y, por lo tanto, de uso preferente”</w:t>
      </w:r>
      <w:r>
        <w:rPr>
          <w:position w:val="7"/>
          <w:sz w:val="13"/>
        </w:rPr>
        <w:t>24</w:t>
      </w:r>
      <w:r>
        <w:rPr/>
        <w:t>.</w:t>
      </w:r>
    </w:p>
    <w:p>
      <w:pPr>
        <w:pStyle w:val="BodyText"/>
        <w:spacing w:before="8"/>
        <w:rPr>
          <w:sz w:val="19"/>
        </w:rPr>
      </w:pPr>
    </w:p>
    <w:p>
      <w:pPr>
        <w:pStyle w:val="ListParagraph"/>
        <w:numPr>
          <w:ilvl w:val="0"/>
          <w:numId w:val="22"/>
        </w:numPr>
        <w:tabs>
          <w:tab w:pos="821" w:val="left" w:leader="none"/>
        </w:tabs>
        <w:spacing w:line="276" w:lineRule="auto" w:before="0" w:after="0"/>
        <w:ind w:left="100" w:right="213" w:firstLine="0"/>
        <w:jc w:val="both"/>
        <w:rPr>
          <w:sz w:val="20"/>
        </w:rPr>
      </w:pPr>
      <w:r>
        <w:rPr>
          <w:sz w:val="20"/>
        </w:rPr>
        <w:t>Después de considerar en detalle la evolución jurisprudencial cohesiva y lineal descrita</w:t>
      </w:r>
      <w:r>
        <w:rPr>
          <w:spacing w:val="-13"/>
          <w:sz w:val="20"/>
        </w:rPr>
        <w:t> </w:t>
      </w:r>
      <w:r>
        <w:rPr>
          <w:sz w:val="20"/>
        </w:rPr>
        <w:t>anteriormente,</w:t>
      </w:r>
      <w:r>
        <w:rPr>
          <w:spacing w:val="-12"/>
          <w:sz w:val="20"/>
        </w:rPr>
        <w:t> </w:t>
      </w:r>
      <w:r>
        <w:rPr>
          <w:sz w:val="20"/>
        </w:rPr>
        <w:t>pude</w:t>
      </w:r>
      <w:r>
        <w:rPr>
          <w:spacing w:val="-15"/>
          <w:sz w:val="20"/>
        </w:rPr>
        <w:t> </w:t>
      </w:r>
      <w:r>
        <w:rPr>
          <w:sz w:val="20"/>
        </w:rPr>
        <w:t>constatar</w:t>
      </w:r>
      <w:r>
        <w:rPr>
          <w:spacing w:val="-15"/>
          <w:sz w:val="20"/>
        </w:rPr>
        <w:t> </w:t>
      </w:r>
      <w:r>
        <w:rPr>
          <w:sz w:val="20"/>
        </w:rPr>
        <w:t>en</w:t>
      </w:r>
      <w:r>
        <w:rPr>
          <w:spacing w:val="-13"/>
          <w:sz w:val="20"/>
        </w:rPr>
        <w:t> </w:t>
      </w:r>
      <w:r>
        <w:rPr>
          <w:sz w:val="20"/>
        </w:rPr>
        <w:t>mi</w:t>
      </w:r>
      <w:r>
        <w:rPr>
          <w:spacing w:val="-13"/>
          <w:sz w:val="20"/>
        </w:rPr>
        <w:t> </w:t>
      </w:r>
      <w:r>
        <w:rPr>
          <w:sz w:val="20"/>
        </w:rPr>
        <w:t>voto</w:t>
      </w:r>
      <w:r>
        <w:rPr>
          <w:spacing w:val="-15"/>
          <w:sz w:val="20"/>
        </w:rPr>
        <w:t> </w:t>
      </w:r>
      <w:r>
        <w:rPr>
          <w:sz w:val="20"/>
        </w:rPr>
        <w:t>en</w:t>
      </w:r>
      <w:r>
        <w:rPr>
          <w:spacing w:val="-13"/>
          <w:sz w:val="20"/>
        </w:rPr>
        <w:t> </w:t>
      </w:r>
      <w:r>
        <w:rPr>
          <w:sz w:val="20"/>
        </w:rPr>
        <w:t>el</w:t>
      </w:r>
      <w:r>
        <w:rPr>
          <w:spacing w:val="-10"/>
          <w:sz w:val="20"/>
        </w:rPr>
        <w:t> </w:t>
      </w:r>
      <w:r>
        <w:rPr>
          <w:sz w:val="20"/>
        </w:rPr>
        <w:t>caso</w:t>
      </w:r>
      <w:r>
        <w:rPr>
          <w:spacing w:val="-15"/>
          <w:sz w:val="20"/>
        </w:rPr>
        <w:t> </w:t>
      </w:r>
      <w:r>
        <w:rPr>
          <w:i/>
          <w:sz w:val="20"/>
        </w:rPr>
        <w:t>Moya</w:t>
      </w:r>
      <w:r>
        <w:rPr>
          <w:i/>
          <w:spacing w:val="-13"/>
          <w:sz w:val="20"/>
        </w:rPr>
        <w:t> </w:t>
      </w:r>
      <w:r>
        <w:rPr>
          <w:i/>
          <w:sz w:val="20"/>
        </w:rPr>
        <w:t>Chacón</w:t>
      </w:r>
      <w:r>
        <w:rPr>
          <w:i/>
          <w:spacing w:val="-12"/>
          <w:sz w:val="20"/>
        </w:rPr>
        <w:t> </w:t>
      </w:r>
      <w:r>
        <w:rPr>
          <w:i/>
          <w:sz w:val="20"/>
        </w:rPr>
        <w:t>Vs.</w:t>
      </w:r>
      <w:r>
        <w:rPr>
          <w:i/>
          <w:spacing w:val="-14"/>
          <w:sz w:val="20"/>
        </w:rPr>
        <w:t> </w:t>
      </w:r>
      <w:r>
        <w:rPr>
          <w:i/>
          <w:sz w:val="20"/>
        </w:rPr>
        <w:t>Costa</w:t>
      </w:r>
      <w:r>
        <w:rPr>
          <w:i/>
          <w:spacing w:val="-13"/>
          <w:sz w:val="20"/>
        </w:rPr>
        <w:t> </w:t>
      </w:r>
      <w:r>
        <w:rPr>
          <w:i/>
          <w:sz w:val="20"/>
        </w:rPr>
        <w:t>Rica</w:t>
      </w:r>
      <w:r>
        <w:rPr>
          <w:i/>
          <w:sz w:val="20"/>
        </w:rPr>
        <w:t> </w:t>
      </w:r>
      <w:r>
        <w:rPr>
          <w:sz w:val="20"/>
        </w:rPr>
        <w:t>(2022), que existe “una clara tendencia a restringir cada vez más el uso de soluciones penales</w:t>
      </w:r>
      <w:r>
        <w:rPr>
          <w:spacing w:val="-11"/>
          <w:sz w:val="20"/>
        </w:rPr>
        <w:t> </w:t>
      </w:r>
      <w:r>
        <w:rPr>
          <w:sz w:val="20"/>
        </w:rPr>
        <w:t>para</w:t>
      </w:r>
      <w:r>
        <w:rPr>
          <w:spacing w:val="-10"/>
          <w:sz w:val="20"/>
        </w:rPr>
        <w:t> </w:t>
      </w:r>
      <w:r>
        <w:rPr>
          <w:sz w:val="20"/>
        </w:rPr>
        <w:t>proteger</w:t>
      </w:r>
      <w:r>
        <w:rPr>
          <w:spacing w:val="-11"/>
          <w:sz w:val="20"/>
        </w:rPr>
        <w:t> </w:t>
      </w:r>
      <w:r>
        <w:rPr>
          <w:sz w:val="20"/>
        </w:rPr>
        <w:t>conductas</w:t>
      </w:r>
      <w:r>
        <w:rPr>
          <w:spacing w:val="-10"/>
          <w:sz w:val="20"/>
        </w:rPr>
        <w:t> </w:t>
      </w:r>
      <w:r>
        <w:rPr>
          <w:sz w:val="20"/>
        </w:rPr>
        <w:t>relacionadas</w:t>
      </w:r>
      <w:r>
        <w:rPr>
          <w:spacing w:val="-10"/>
          <w:sz w:val="20"/>
        </w:rPr>
        <w:t> </w:t>
      </w:r>
      <w:r>
        <w:rPr>
          <w:sz w:val="20"/>
        </w:rPr>
        <w:t>con</w:t>
      </w:r>
      <w:r>
        <w:rPr>
          <w:spacing w:val="-11"/>
          <w:sz w:val="20"/>
        </w:rPr>
        <w:t> </w:t>
      </w:r>
      <w:r>
        <w:rPr>
          <w:sz w:val="20"/>
        </w:rPr>
        <w:t>el</w:t>
      </w:r>
      <w:r>
        <w:rPr>
          <w:spacing w:val="-10"/>
          <w:sz w:val="20"/>
        </w:rPr>
        <w:t> </w:t>
      </w:r>
      <w:r>
        <w:rPr>
          <w:sz w:val="20"/>
        </w:rPr>
        <w:t>ejercicio</w:t>
      </w:r>
      <w:r>
        <w:rPr>
          <w:spacing w:val="-11"/>
          <w:sz w:val="20"/>
        </w:rPr>
        <w:t> </w:t>
      </w:r>
      <w:r>
        <w:rPr>
          <w:sz w:val="20"/>
        </w:rPr>
        <w:t>de</w:t>
      </w:r>
      <w:r>
        <w:rPr>
          <w:spacing w:val="-13"/>
          <w:sz w:val="20"/>
        </w:rPr>
        <w:t> </w:t>
      </w:r>
      <w:r>
        <w:rPr>
          <w:sz w:val="20"/>
        </w:rPr>
        <w:t>la</w:t>
      </w:r>
      <w:r>
        <w:rPr>
          <w:spacing w:val="-10"/>
          <w:sz w:val="20"/>
        </w:rPr>
        <w:t> </w:t>
      </w:r>
      <w:r>
        <w:rPr>
          <w:sz w:val="20"/>
        </w:rPr>
        <w:t>libertad</w:t>
      </w:r>
      <w:r>
        <w:rPr>
          <w:spacing w:val="-12"/>
          <w:sz w:val="20"/>
        </w:rPr>
        <w:t> </w:t>
      </w:r>
      <w:r>
        <w:rPr>
          <w:sz w:val="20"/>
        </w:rPr>
        <w:t>de</w:t>
      </w:r>
      <w:r>
        <w:rPr>
          <w:spacing w:val="-11"/>
          <w:sz w:val="20"/>
        </w:rPr>
        <w:t> </w:t>
      </w:r>
      <w:r>
        <w:rPr>
          <w:sz w:val="20"/>
        </w:rPr>
        <w:t>expresión, que</w:t>
      </w:r>
      <w:r>
        <w:rPr>
          <w:spacing w:val="-3"/>
          <w:sz w:val="20"/>
        </w:rPr>
        <w:t> </w:t>
      </w:r>
      <w:r>
        <w:rPr>
          <w:sz w:val="20"/>
        </w:rPr>
        <w:t>ya se</w:t>
      </w:r>
      <w:r>
        <w:rPr>
          <w:spacing w:val="-4"/>
          <w:sz w:val="20"/>
        </w:rPr>
        <w:t> </w:t>
      </w:r>
      <w:r>
        <w:rPr>
          <w:sz w:val="20"/>
        </w:rPr>
        <w:t>ha consolidado</w:t>
      </w:r>
      <w:r>
        <w:rPr>
          <w:spacing w:val="-3"/>
          <w:sz w:val="20"/>
        </w:rPr>
        <w:t> </w:t>
      </w:r>
      <w:r>
        <w:rPr>
          <w:sz w:val="20"/>
        </w:rPr>
        <w:t>en </w:t>
      </w:r>
      <w:r>
        <w:rPr>
          <w:i/>
          <w:sz w:val="20"/>
        </w:rPr>
        <w:t>Álvarez</w:t>
      </w:r>
      <w:r>
        <w:rPr>
          <w:i/>
          <w:spacing w:val="-1"/>
          <w:sz w:val="20"/>
        </w:rPr>
        <w:t> </w:t>
      </w:r>
      <w:r>
        <w:rPr>
          <w:i/>
          <w:sz w:val="20"/>
        </w:rPr>
        <w:t>Ramos </w:t>
      </w:r>
      <w:r>
        <w:rPr>
          <w:sz w:val="20"/>
        </w:rPr>
        <w:t>y </w:t>
      </w:r>
      <w:r>
        <w:rPr>
          <w:i/>
          <w:sz w:val="20"/>
        </w:rPr>
        <w:t>Palacio</w:t>
      </w:r>
      <w:r>
        <w:rPr>
          <w:i/>
          <w:spacing w:val="-3"/>
          <w:sz w:val="20"/>
        </w:rPr>
        <w:t> </w:t>
      </w:r>
      <w:r>
        <w:rPr>
          <w:i/>
          <w:sz w:val="20"/>
        </w:rPr>
        <w:t>Urrutia </w:t>
      </w: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asuntos</w:t>
      </w:r>
      <w:r>
        <w:rPr>
          <w:spacing w:val="-2"/>
          <w:sz w:val="20"/>
        </w:rPr>
        <w:t> </w:t>
      </w:r>
      <w:r>
        <w:rPr>
          <w:sz w:val="20"/>
        </w:rPr>
        <w:t>de interés público”</w:t>
      </w:r>
      <w:r>
        <w:rPr>
          <w:position w:val="7"/>
          <w:sz w:val="13"/>
        </w:rPr>
        <w:t>25</w:t>
      </w:r>
      <w:r>
        <w:rPr>
          <w:sz w:val="20"/>
        </w:rPr>
        <w:t>. Esta tendencia, además, trasciende los límites jurisdiccionales de la Corte IDH, conformando un mosaico de parámetros consolidados en tratados, jurisprudencia, dictámenes de órganos casi judiciales, las más diversas modalidades de </w:t>
      </w:r>
      <w:r>
        <w:rPr>
          <w:i/>
          <w:sz w:val="20"/>
        </w:rPr>
        <w:t>soft law </w:t>
      </w:r>
      <w:r>
        <w:rPr>
          <w:sz w:val="20"/>
        </w:rPr>
        <w:t>y derecho consuetudinario -siempre basado en los principios del Derecho Internacional Público- sobre la improcedencia de movilizar el aparato represivo para coartar</w:t>
      </w:r>
      <w:r>
        <w:rPr>
          <w:spacing w:val="-7"/>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6"/>
          <w:sz w:val="20"/>
        </w:rPr>
        <w:t> </w:t>
      </w:r>
      <w:r>
        <w:rPr>
          <w:sz w:val="20"/>
        </w:rPr>
        <w:t>de</w:t>
      </w:r>
      <w:r>
        <w:rPr>
          <w:spacing w:val="-8"/>
          <w:sz w:val="20"/>
        </w:rPr>
        <w:t> </w:t>
      </w:r>
      <w:r>
        <w:rPr>
          <w:sz w:val="20"/>
        </w:rPr>
        <w:t>los</w:t>
      </w:r>
      <w:r>
        <w:rPr>
          <w:spacing w:val="-5"/>
          <w:sz w:val="20"/>
        </w:rPr>
        <w:t> </w:t>
      </w:r>
      <w:r>
        <w:rPr>
          <w:sz w:val="20"/>
        </w:rPr>
        <w:t>ciudadanos</w:t>
      </w:r>
      <w:r>
        <w:rPr>
          <w:spacing w:val="-7"/>
          <w:sz w:val="20"/>
        </w:rPr>
        <w:t> </w:t>
      </w:r>
      <w:r>
        <w:rPr>
          <w:sz w:val="20"/>
        </w:rPr>
        <w:t>cuando</w:t>
      </w:r>
      <w:r>
        <w:rPr>
          <w:spacing w:val="-5"/>
          <w:sz w:val="20"/>
        </w:rPr>
        <w:t> </w:t>
      </w:r>
      <w:r>
        <w:rPr>
          <w:sz w:val="20"/>
        </w:rPr>
        <w:t>participan</w:t>
      </w:r>
      <w:r>
        <w:rPr>
          <w:spacing w:val="-5"/>
          <w:sz w:val="20"/>
        </w:rPr>
        <w:t> </w:t>
      </w:r>
      <w:r>
        <w:rPr>
          <w:sz w:val="20"/>
        </w:rPr>
        <w:t>en</w:t>
      </w:r>
      <w:r>
        <w:rPr>
          <w:spacing w:val="-3"/>
          <w:sz w:val="20"/>
        </w:rPr>
        <w:t> </w:t>
      </w:r>
      <w:r>
        <w:rPr>
          <w:sz w:val="20"/>
        </w:rPr>
        <w:t>el</w:t>
      </w:r>
      <w:r>
        <w:rPr>
          <w:spacing w:val="-6"/>
          <w:sz w:val="20"/>
        </w:rPr>
        <w:t> </w:t>
      </w:r>
      <w:r>
        <w:rPr>
          <w:sz w:val="20"/>
        </w:rPr>
        <w:t>debate</w:t>
      </w:r>
      <w:r>
        <w:rPr>
          <w:spacing w:val="-8"/>
          <w:sz w:val="20"/>
        </w:rPr>
        <w:t> </w:t>
      </w:r>
      <w:r>
        <w:rPr>
          <w:sz w:val="20"/>
        </w:rPr>
        <w:t>público de ideas</w:t>
      </w:r>
      <w:r>
        <w:rPr>
          <w:position w:val="7"/>
          <w:sz w:val="13"/>
        </w:rPr>
        <w:t>26</w:t>
      </w:r>
      <w:r>
        <w:rPr>
          <w:sz w:val="20"/>
        </w:rPr>
        <w:t>.</w:t>
      </w:r>
    </w:p>
    <w:p>
      <w:pPr>
        <w:pStyle w:val="BodyText"/>
        <w:spacing w:before="11"/>
        <w:rPr>
          <w:sz w:val="19"/>
        </w:rPr>
      </w:pPr>
    </w:p>
    <w:p>
      <w:pPr>
        <w:pStyle w:val="ListParagraph"/>
        <w:numPr>
          <w:ilvl w:val="0"/>
          <w:numId w:val="22"/>
        </w:numPr>
        <w:tabs>
          <w:tab w:pos="821" w:val="left" w:leader="none"/>
        </w:tabs>
        <w:spacing w:line="276" w:lineRule="auto" w:before="0" w:after="0"/>
        <w:ind w:left="100" w:right="220" w:firstLine="0"/>
        <w:jc w:val="both"/>
        <w:rPr>
          <w:sz w:val="20"/>
        </w:rPr>
      </w:pPr>
      <w:r>
        <w:rPr>
          <w:sz w:val="20"/>
        </w:rPr>
        <w:t>En este orden de ideas, marcado por el desarrollo firme y evolutivo de la prevalencia</w:t>
      </w:r>
      <w:r>
        <w:rPr>
          <w:spacing w:val="-6"/>
          <w:sz w:val="20"/>
        </w:rPr>
        <w:t> </w:t>
      </w:r>
      <w:r>
        <w:rPr>
          <w:sz w:val="20"/>
        </w:rPr>
        <w:t>de</w:t>
      </w:r>
      <w:r>
        <w:rPr>
          <w:spacing w:val="-8"/>
          <w:sz w:val="20"/>
        </w:rPr>
        <w:t> </w:t>
      </w:r>
      <w:r>
        <w:rPr>
          <w:sz w:val="20"/>
        </w:rPr>
        <w:t>la</w:t>
      </w:r>
      <w:r>
        <w:rPr>
          <w:spacing w:val="-8"/>
          <w:sz w:val="20"/>
        </w:rPr>
        <w:t> </w:t>
      </w:r>
      <w:r>
        <w:rPr>
          <w:sz w:val="20"/>
        </w:rPr>
        <w:t>libertad</w:t>
      </w:r>
      <w:r>
        <w:rPr>
          <w:spacing w:val="-8"/>
          <w:sz w:val="20"/>
        </w:rPr>
        <w:t> </w:t>
      </w:r>
      <w:r>
        <w:rPr>
          <w:sz w:val="20"/>
        </w:rPr>
        <w:t>de</w:t>
      </w:r>
      <w:r>
        <w:rPr>
          <w:spacing w:val="-8"/>
          <w:sz w:val="20"/>
        </w:rPr>
        <w:t> </w:t>
      </w:r>
      <w:r>
        <w:rPr>
          <w:sz w:val="20"/>
        </w:rPr>
        <w:t>expresión,</w:t>
      </w:r>
      <w:r>
        <w:rPr>
          <w:spacing w:val="-9"/>
          <w:sz w:val="20"/>
        </w:rPr>
        <w:t> </w:t>
      </w:r>
      <w:r>
        <w:rPr>
          <w:sz w:val="20"/>
        </w:rPr>
        <w:t>merece</w:t>
      </w:r>
      <w:r>
        <w:rPr>
          <w:spacing w:val="-6"/>
          <w:sz w:val="20"/>
        </w:rPr>
        <w:t> </w:t>
      </w:r>
      <w:r>
        <w:rPr>
          <w:sz w:val="20"/>
        </w:rPr>
        <w:t>la</w:t>
      </w:r>
      <w:r>
        <w:rPr>
          <w:spacing w:val="-8"/>
          <w:sz w:val="20"/>
        </w:rPr>
        <w:t> </w:t>
      </w:r>
      <w:r>
        <w:rPr>
          <w:sz w:val="20"/>
        </w:rPr>
        <w:t>pena</w:t>
      </w:r>
      <w:r>
        <w:rPr>
          <w:spacing w:val="-8"/>
          <w:sz w:val="20"/>
        </w:rPr>
        <w:t> </w:t>
      </w:r>
      <w:r>
        <w:rPr>
          <w:sz w:val="20"/>
        </w:rPr>
        <w:t>detenerse</w:t>
      </w:r>
      <w:r>
        <w:rPr>
          <w:spacing w:val="-6"/>
          <w:sz w:val="20"/>
        </w:rPr>
        <w:t> </w:t>
      </w:r>
      <w:r>
        <w:rPr>
          <w:sz w:val="20"/>
        </w:rPr>
        <w:t>en</w:t>
      </w:r>
      <w:r>
        <w:rPr>
          <w:spacing w:val="-8"/>
          <w:sz w:val="20"/>
        </w:rPr>
        <w:t> </w:t>
      </w:r>
      <w:r>
        <w:rPr>
          <w:sz w:val="20"/>
        </w:rPr>
        <w:t>los</w:t>
      </w:r>
      <w:r>
        <w:rPr>
          <w:spacing w:val="-7"/>
          <w:sz w:val="20"/>
        </w:rPr>
        <w:t> </w:t>
      </w:r>
      <w:r>
        <w:rPr>
          <w:sz w:val="20"/>
        </w:rPr>
        <w:t>dos</w:t>
      </w:r>
      <w:r>
        <w:rPr>
          <w:spacing w:val="-7"/>
          <w:sz w:val="20"/>
        </w:rPr>
        <w:t> </w:t>
      </w:r>
      <w:r>
        <w:rPr>
          <w:sz w:val="20"/>
        </w:rPr>
        <w:t>paradigmas más</w:t>
      </w:r>
      <w:r>
        <w:rPr>
          <w:spacing w:val="-11"/>
          <w:sz w:val="20"/>
        </w:rPr>
        <w:t> </w:t>
      </w:r>
      <w:r>
        <w:rPr>
          <w:sz w:val="20"/>
        </w:rPr>
        <w:t>recientes</w:t>
      </w:r>
      <w:r>
        <w:rPr>
          <w:spacing w:val="-11"/>
          <w:sz w:val="20"/>
        </w:rPr>
        <w:t> </w:t>
      </w:r>
      <w:r>
        <w:rPr>
          <w:sz w:val="20"/>
        </w:rPr>
        <w:t>en</w:t>
      </w:r>
      <w:r>
        <w:rPr>
          <w:spacing w:val="-9"/>
          <w:sz w:val="20"/>
        </w:rPr>
        <w:t> </w:t>
      </w:r>
      <w:r>
        <w:rPr>
          <w:sz w:val="20"/>
        </w:rPr>
        <w:t>los</w:t>
      </w:r>
      <w:r>
        <w:rPr>
          <w:spacing w:val="-13"/>
          <w:sz w:val="20"/>
        </w:rPr>
        <w:t> </w:t>
      </w:r>
      <w:r>
        <w:rPr>
          <w:sz w:val="20"/>
        </w:rPr>
        <w:t>que</w:t>
      </w:r>
      <w:r>
        <w:rPr>
          <w:spacing w:val="-14"/>
          <w:sz w:val="20"/>
        </w:rPr>
        <w:t> </w:t>
      </w:r>
      <w:r>
        <w:rPr>
          <w:sz w:val="20"/>
        </w:rPr>
        <w:t>la</w:t>
      </w:r>
      <w:r>
        <w:rPr>
          <w:spacing w:val="-10"/>
          <w:sz w:val="20"/>
        </w:rPr>
        <w:t> </w:t>
      </w:r>
      <w:r>
        <w:rPr>
          <w:sz w:val="20"/>
        </w:rPr>
        <w:t>Corte</w:t>
      </w:r>
      <w:r>
        <w:rPr>
          <w:spacing w:val="-14"/>
          <w:sz w:val="20"/>
        </w:rPr>
        <w:t> </w:t>
      </w:r>
      <w:r>
        <w:rPr>
          <w:sz w:val="20"/>
        </w:rPr>
        <w:t>IDH</w:t>
      </w:r>
      <w:r>
        <w:rPr>
          <w:spacing w:val="-11"/>
          <w:sz w:val="20"/>
        </w:rPr>
        <w:t> </w:t>
      </w:r>
      <w:r>
        <w:rPr>
          <w:sz w:val="20"/>
        </w:rPr>
        <w:t>ha</w:t>
      </w:r>
      <w:r>
        <w:rPr>
          <w:spacing w:val="-12"/>
          <w:sz w:val="20"/>
        </w:rPr>
        <w:t> </w:t>
      </w:r>
      <w:r>
        <w:rPr>
          <w:sz w:val="20"/>
        </w:rPr>
        <w:t>tematizado</w:t>
      </w:r>
      <w:r>
        <w:rPr>
          <w:spacing w:val="-14"/>
          <w:sz w:val="20"/>
        </w:rPr>
        <w:t> </w:t>
      </w:r>
      <w:r>
        <w:rPr>
          <w:sz w:val="20"/>
        </w:rPr>
        <w:t>las</w:t>
      </w:r>
      <w:r>
        <w:rPr>
          <w:spacing w:val="-11"/>
          <w:sz w:val="20"/>
        </w:rPr>
        <w:t> </w:t>
      </w:r>
      <w:r>
        <w:rPr>
          <w:sz w:val="20"/>
        </w:rPr>
        <w:t>tensiones</w:t>
      </w:r>
      <w:r>
        <w:rPr>
          <w:spacing w:val="-11"/>
          <w:sz w:val="20"/>
        </w:rPr>
        <w:t> </w:t>
      </w:r>
      <w:r>
        <w:rPr>
          <w:sz w:val="20"/>
        </w:rPr>
        <w:t>entre</w:t>
      </w:r>
      <w:r>
        <w:rPr>
          <w:spacing w:val="-12"/>
          <w:sz w:val="20"/>
        </w:rPr>
        <w:t> </w:t>
      </w:r>
      <w:r>
        <w:rPr>
          <w:sz w:val="20"/>
        </w:rPr>
        <w:t>el</w:t>
      </w:r>
      <w:r>
        <w:rPr>
          <w:spacing w:val="-10"/>
          <w:sz w:val="20"/>
        </w:rPr>
        <w:t> </w:t>
      </w:r>
      <w:r>
        <w:rPr>
          <w:sz w:val="20"/>
        </w:rPr>
        <w:t>Derecho</w:t>
      </w:r>
      <w:r>
        <w:rPr>
          <w:spacing w:val="-11"/>
          <w:sz w:val="20"/>
        </w:rPr>
        <w:t> </w:t>
      </w:r>
      <w:r>
        <w:rPr>
          <w:sz w:val="20"/>
        </w:rPr>
        <w:t>Penal y el derecho a la libertad de expresión a la hora de analizar medidas encaminadas a establecer responsabilidades ulteriores por supuestos abusos en el ejercicio de esta libertad,</w:t>
      </w:r>
      <w:r>
        <w:rPr>
          <w:spacing w:val="-3"/>
          <w:sz w:val="20"/>
        </w:rPr>
        <w:t> </w:t>
      </w:r>
      <w:r>
        <w:rPr>
          <w:sz w:val="20"/>
        </w:rPr>
        <w:t>ya</w:t>
      </w:r>
      <w:r>
        <w:rPr>
          <w:spacing w:val="-5"/>
          <w:sz w:val="20"/>
        </w:rPr>
        <w:t> </w:t>
      </w:r>
      <w:r>
        <w:rPr>
          <w:sz w:val="20"/>
        </w:rPr>
        <w:t>plenamente</w:t>
      </w:r>
      <w:r>
        <w:rPr>
          <w:spacing w:val="-4"/>
          <w:sz w:val="20"/>
        </w:rPr>
        <w:t> </w:t>
      </w:r>
      <w:r>
        <w:rPr>
          <w:sz w:val="20"/>
        </w:rPr>
        <w:t>guiada</w:t>
      </w:r>
      <w:r>
        <w:rPr>
          <w:spacing w:val="-5"/>
          <w:sz w:val="20"/>
        </w:rPr>
        <w:t> </w:t>
      </w:r>
      <w:r>
        <w:rPr>
          <w:sz w:val="20"/>
        </w:rPr>
        <w:t>por</w:t>
      </w:r>
      <w:r>
        <w:rPr>
          <w:spacing w:val="-6"/>
          <w:sz w:val="20"/>
        </w:rPr>
        <w:t> </w:t>
      </w:r>
      <w:r>
        <w:rPr>
          <w:sz w:val="20"/>
        </w:rPr>
        <w:t>la</w:t>
      </w:r>
      <w:r>
        <w:rPr>
          <w:spacing w:val="-2"/>
          <w:sz w:val="20"/>
        </w:rPr>
        <w:t> </w:t>
      </w:r>
      <w:r>
        <w:rPr>
          <w:sz w:val="20"/>
        </w:rPr>
        <w:t>evolución</w:t>
      </w:r>
      <w:r>
        <w:rPr>
          <w:spacing w:val="-2"/>
          <w:sz w:val="20"/>
        </w:rPr>
        <w:t> </w:t>
      </w:r>
      <w:r>
        <w:rPr>
          <w:sz w:val="20"/>
        </w:rPr>
        <w:t>jurisprudencial</w:t>
      </w:r>
      <w:r>
        <w:rPr>
          <w:spacing w:val="-4"/>
          <w:sz w:val="20"/>
        </w:rPr>
        <w:t> </w:t>
      </w:r>
      <w:r>
        <w:rPr>
          <w:sz w:val="20"/>
        </w:rPr>
        <w:t>antes</w:t>
      </w:r>
      <w:r>
        <w:rPr>
          <w:spacing w:val="-6"/>
          <w:sz w:val="20"/>
        </w:rPr>
        <w:t> </w:t>
      </w:r>
      <w:r>
        <w:rPr>
          <w:sz w:val="20"/>
        </w:rPr>
        <w:t>descrita.</w:t>
      </w:r>
      <w:r>
        <w:rPr>
          <w:spacing w:val="-5"/>
          <w:sz w:val="20"/>
        </w:rPr>
        <w:t> </w:t>
      </w:r>
      <w:r>
        <w:rPr>
          <w:sz w:val="20"/>
        </w:rPr>
        <w:t>Estos</w:t>
      </w:r>
      <w:r>
        <w:rPr>
          <w:spacing w:val="-6"/>
          <w:sz w:val="20"/>
        </w:rPr>
        <w:t> </w:t>
      </w:r>
      <w:r>
        <w:rPr>
          <w:sz w:val="20"/>
        </w:rPr>
        <w:t>dos paradigmas, al densificar las convicciones de la Corte, acaban condensando los puntos fundamentales que deben guiar el análisis de los casos que nos ocupan.</w:t>
      </w:r>
    </w:p>
    <w:p>
      <w:pPr>
        <w:pStyle w:val="BodyText"/>
        <w:spacing w:before="10"/>
        <w:rPr>
          <w:sz w:val="19"/>
        </w:rPr>
      </w:pPr>
    </w:p>
    <w:p>
      <w:pPr>
        <w:pStyle w:val="ListParagraph"/>
        <w:numPr>
          <w:ilvl w:val="0"/>
          <w:numId w:val="22"/>
        </w:numPr>
        <w:tabs>
          <w:tab w:pos="821" w:val="left" w:leader="none"/>
        </w:tabs>
        <w:spacing w:line="276" w:lineRule="auto" w:before="0" w:after="0"/>
        <w:ind w:left="100" w:right="210" w:firstLine="0"/>
        <w:jc w:val="both"/>
        <w:rPr>
          <w:sz w:val="20"/>
        </w:rPr>
      </w:pPr>
      <w:r>
        <w:rPr>
          <w:sz w:val="20"/>
        </w:rPr>
        <w:t>En el ya mencionado caso </w:t>
      </w:r>
      <w:r>
        <w:rPr>
          <w:i/>
          <w:sz w:val="20"/>
        </w:rPr>
        <w:t>Moya Chacón</w:t>
      </w:r>
      <w:r>
        <w:rPr>
          <w:sz w:val="20"/>
        </w:rPr>
        <w:t>, la Corte IDH analizó si las responsabilidades</w:t>
      </w:r>
      <w:r>
        <w:rPr>
          <w:spacing w:val="-8"/>
          <w:sz w:val="20"/>
        </w:rPr>
        <w:t> </w:t>
      </w:r>
      <w:r>
        <w:rPr>
          <w:sz w:val="20"/>
        </w:rPr>
        <w:t>ulteriores</w:t>
      </w:r>
      <w:r>
        <w:rPr>
          <w:spacing w:val="-8"/>
          <w:sz w:val="20"/>
        </w:rPr>
        <w:t> </w:t>
      </w:r>
      <w:r>
        <w:rPr>
          <w:sz w:val="20"/>
        </w:rPr>
        <w:t>previstas</w:t>
      </w:r>
      <w:r>
        <w:rPr>
          <w:spacing w:val="-5"/>
          <w:sz w:val="20"/>
        </w:rPr>
        <w:t> </w:t>
      </w:r>
      <w:r>
        <w:rPr>
          <w:sz w:val="20"/>
        </w:rPr>
        <w:t>en</w:t>
      </w:r>
      <w:r>
        <w:rPr>
          <w:spacing w:val="-7"/>
          <w:sz w:val="20"/>
        </w:rPr>
        <w:t> </w:t>
      </w:r>
      <w:r>
        <w:rPr>
          <w:sz w:val="20"/>
        </w:rPr>
        <w:t>el</w:t>
      </w:r>
      <w:r>
        <w:rPr>
          <w:spacing w:val="-3"/>
          <w:sz w:val="20"/>
        </w:rPr>
        <w:t> </w:t>
      </w:r>
      <w:r>
        <w:rPr>
          <w:sz w:val="20"/>
        </w:rPr>
        <w:t>ordenamiento</w:t>
      </w:r>
      <w:r>
        <w:rPr>
          <w:spacing w:val="-9"/>
          <w:sz w:val="20"/>
        </w:rPr>
        <w:t> </w:t>
      </w:r>
      <w:r>
        <w:rPr>
          <w:sz w:val="20"/>
        </w:rPr>
        <w:t>jurídico</w:t>
      </w:r>
      <w:r>
        <w:rPr>
          <w:spacing w:val="-9"/>
          <w:sz w:val="20"/>
        </w:rPr>
        <w:t> </w:t>
      </w:r>
      <w:r>
        <w:rPr>
          <w:sz w:val="20"/>
        </w:rPr>
        <w:t>examinado</w:t>
      </w:r>
      <w:r>
        <w:rPr>
          <w:spacing w:val="-9"/>
          <w:sz w:val="20"/>
        </w:rPr>
        <w:t> </w:t>
      </w:r>
      <w:r>
        <w:rPr>
          <w:sz w:val="20"/>
        </w:rPr>
        <w:t>(i)</w:t>
      </w:r>
      <w:r>
        <w:rPr>
          <w:spacing w:val="-7"/>
          <w:sz w:val="20"/>
        </w:rPr>
        <w:t> </w:t>
      </w:r>
      <w:r>
        <w:rPr>
          <w:sz w:val="20"/>
        </w:rPr>
        <w:t>estaban previamente establecidas por ley, en sentido formal y material; (ii) respondían a un objetivo permitido por la Convención; y, (iii) eran indispensables en una sociedad democrática, es decir, si cumplían los requisitos de idoneidad, necesidad y proporcionalidad en sentido estricto. Se trata de un análisis de proporcionalidad bien establecido. La evolución jurisprudencial que culminó en los preceptos antes analizados en</w:t>
      </w:r>
      <w:r>
        <w:rPr>
          <w:spacing w:val="-8"/>
          <w:sz w:val="20"/>
        </w:rPr>
        <w:t> </w:t>
      </w:r>
      <w:r>
        <w:rPr>
          <w:sz w:val="20"/>
        </w:rPr>
        <w:t>el</w:t>
      </w:r>
      <w:r>
        <w:rPr>
          <w:spacing w:val="-6"/>
          <w:sz w:val="20"/>
        </w:rPr>
        <w:t> </w:t>
      </w:r>
      <w:r>
        <w:rPr>
          <w:sz w:val="20"/>
        </w:rPr>
        <w:t>caso</w:t>
      </w:r>
      <w:r>
        <w:rPr>
          <w:spacing w:val="-9"/>
          <w:sz w:val="20"/>
        </w:rPr>
        <w:t> </w:t>
      </w:r>
      <w:r>
        <w:rPr>
          <w:i/>
          <w:sz w:val="20"/>
        </w:rPr>
        <w:t>Álvarez</w:t>
      </w:r>
      <w:r>
        <w:rPr>
          <w:i/>
          <w:spacing w:val="-6"/>
          <w:sz w:val="20"/>
        </w:rPr>
        <w:t> </w:t>
      </w:r>
      <w:r>
        <w:rPr>
          <w:i/>
          <w:sz w:val="20"/>
        </w:rPr>
        <w:t>Ramos</w:t>
      </w:r>
      <w:r>
        <w:rPr>
          <w:i/>
          <w:spacing w:val="-8"/>
          <w:sz w:val="20"/>
        </w:rPr>
        <w:t> </w:t>
      </w:r>
      <w:r>
        <w:rPr>
          <w:i/>
          <w:sz w:val="20"/>
        </w:rPr>
        <w:t>Vs.</w:t>
      </w:r>
      <w:r>
        <w:rPr>
          <w:i/>
          <w:spacing w:val="-7"/>
          <w:sz w:val="20"/>
        </w:rPr>
        <w:t> </w:t>
      </w:r>
      <w:r>
        <w:rPr>
          <w:i/>
          <w:sz w:val="20"/>
        </w:rPr>
        <w:t>Venezuela</w:t>
      </w:r>
      <w:r>
        <w:rPr>
          <w:i/>
          <w:spacing w:val="-8"/>
          <w:sz w:val="20"/>
        </w:rPr>
        <w:t> </w:t>
      </w:r>
      <w:r>
        <w:rPr>
          <w:sz w:val="20"/>
        </w:rPr>
        <w:t>(2019)</w:t>
      </w:r>
      <w:r>
        <w:rPr>
          <w:spacing w:val="-6"/>
          <w:sz w:val="20"/>
        </w:rPr>
        <w:t> </w:t>
      </w:r>
      <w:r>
        <w:rPr>
          <w:sz w:val="20"/>
        </w:rPr>
        <w:t>no</w:t>
      </w:r>
      <w:r>
        <w:rPr>
          <w:spacing w:val="-9"/>
          <w:sz w:val="20"/>
        </w:rPr>
        <w:t> </w:t>
      </w:r>
      <w:r>
        <w:rPr>
          <w:sz w:val="20"/>
        </w:rPr>
        <w:t>cambió</w:t>
      </w:r>
      <w:r>
        <w:rPr>
          <w:spacing w:val="-10"/>
          <w:sz w:val="20"/>
        </w:rPr>
        <w:t> </w:t>
      </w:r>
      <w:r>
        <w:rPr>
          <w:sz w:val="20"/>
        </w:rPr>
        <w:t>esa</w:t>
      </w:r>
      <w:r>
        <w:rPr>
          <w:spacing w:val="-6"/>
          <w:sz w:val="20"/>
        </w:rPr>
        <w:t> </w:t>
      </w:r>
      <w:r>
        <w:rPr>
          <w:sz w:val="20"/>
        </w:rPr>
        <w:t>consolidada</w:t>
      </w:r>
      <w:r>
        <w:rPr>
          <w:spacing w:val="-7"/>
          <w:sz w:val="20"/>
        </w:rPr>
        <w:t> </w:t>
      </w:r>
      <w:r>
        <w:rPr>
          <w:sz w:val="20"/>
        </w:rPr>
        <w:t>estructura</w:t>
      </w:r>
      <w:r>
        <w:rPr>
          <w:spacing w:val="-8"/>
          <w:sz w:val="20"/>
        </w:rPr>
        <w:t> </w:t>
      </w:r>
      <w:r>
        <w:rPr>
          <w:sz w:val="20"/>
        </w:rPr>
        <w:t>de análisis para la intervención en derechos fundamentales. Más aún, se ha producido una saludable</w:t>
      </w:r>
      <w:r>
        <w:rPr>
          <w:spacing w:val="-8"/>
          <w:sz w:val="20"/>
        </w:rPr>
        <w:t> </w:t>
      </w:r>
      <w:r>
        <w:rPr>
          <w:sz w:val="20"/>
        </w:rPr>
        <w:t>adaptación</w:t>
      </w:r>
      <w:r>
        <w:rPr>
          <w:spacing w:val="-6"/>
          <w:sz w:val="20"/>
        </w:rPr>
        <w:t> </w:t>
      </w:r>
      <w:r>
        <w:rPr>
          <w:sz w:val="20"/>
        </w:rPr>
        <w:t>de</w:t>
      </w:r>
      <w:r>
        <w:rPr>
          <w:spacing w:val="-6"/>
          <w:sz w:val="20"/>
        </w:rPr>
        <w:t> </w:t>
      </w:r>
      <w:r>
        <w:rPr>
          <w:sz w:val="20"/>
        </w:rPr>
        <w:t>este</w:t>
      </w:r>
      <w:r>
        <w:rPr>
          <w:spacing w:val="-5"/>
          <w:sz w:val="20"/>
        </w:rPr>
        <w:t> </w:t>
      </w:r>
      <w:r>
        <w:rPr>
          <w:sz w:val="20"/>
        </w:rPr>
        <w:t>reconocido</w:t>
      </w:r>
      <w:r>
        <w:rPr>
          <w:spacing w:val="-5"/>
          <w:sz w:val="20"/>
        </w:rPr>
        <w:t> </w:t>
      </w:r>
      <w:r>
        <w:rPr>
          <w:sz w:val="20"/>
        </w:rPr>
        <w:t>método</w:t>
      </w:r>
      <w:r>
        <w:rPr>
          <w:spacing w:val="-8"/>
          <w:sz w:val="20"/>
        </w:rPr>
        <w:t> </w:t>
      </w:r>
      <w:r>
        <w:rPr>
          <w:sz w:val="20"/>
        </w:rPr>
        <w:t>de</w:t>
      </w:r>
      <w:r>
        <w:rPr>
          <w:spacing w:val="-6"/>
          <w:sz w:val="20"/>
        </w:rPr>
        <w:t> </w:t>
      </w:r>
      <w:r>
        <w:rPr>
          <w:sz w:val="20"/>
        </w:rPr>
        <w:t>análisis</w:t>
      </w:r>
      <w:r>
        <w:rPr>
          <w:spacing w:val="-2"/>
          <w:sz w:val="20"/>
        </w:rPr>
        <w:t> </w:t>
      </w:r>
      <w:r>
        <w:rPr>
          <w:sz w:val="20"/>
        </w:rPr>
        <w:t>-el</w:t>
      </w:r>
      <w:r>
        <w:rPr>
          <w:spacing w:val="-6"/>
          <w:sz w:val="20"/>
        </w:rPr>
        <w:t> </w:t>
      </w:r>
      <w:r>
        <w:rPr>
          <w:sz w:val="20"/>
        </w:rPr>
        <w:t>test</w:t>
      </w:r>
      <w:r>
        <w:rPr>
          <w:spacing w:val="-6"/>
          <w:sz w:val="20"/>
        </w:rPr>
        <w:t> </w:t>
      </w:r>
      <w:r>
        <w:rPr>
          <w:sz w:val="20"/>
        </w:rPr>
        <w:t>de</w:t>
      </w:r>
      <w:r>
        <w:rPr>
          <w:spacing w:val="-4"/>
          <w:sz w:val="20"/>
        </w:rPr>
        <w:t> </w:t>
      </w:r>
      <w:r>
        <w:rPr>
          <w:sz w:val="20"/>
        </w:rPr>
        <w:t>proporcionalidad- al contexto específico del Derecho Penal como instrumento limitador.</w:t>
      </w:r>
    </w:p>
    <w:p>
      <w:pPr>
        <w:pStyle w:val="BodyText"/>
        <w:spacing w:before="9"/>
        <w:rPr>
          <w:sz w:val="19"/>
        </w:rPr>
      </w:pPr>
    </w:p>
    <w:p>
      <w:pPr>
        <w:pStyle w:val="ListParagraph"/>
        <w:numPr>
          <w:ilvl w:val="0"/>
          <w:numId w:val="22"/>
        </w:numPr>
        <w:tabs>
          <w:tab w:pos="821" w:val="left" w:leader="none"/>
        </w:tabs>
        <w:spacing w:line="276" w:lineRule="auto" w:before="0" w:after="0"/>
        <w:ind w:left="100" w:right="222" w:firstLine="0"/>
        <w:jc w:val="both"/>
        <w:rPr>
          <w:sz w:val="20"/>
        </w:rPr>
      </w:pPr>
      <w:r>
        <w:rPr>
          <w:sz w:val="20"/>
        </w:rPr>
        <w:t>Además,</w:t>
      </w:r>
      <w:r>
        <w:rPr>
          <w:spacing w:val="-10"/>
          <w:sz w:val="20"/>
        </w:rPr>
        <w:t> </w:t>
      </w:r>
      <w:r>
        <w:rPr>
          <w:sz w:val="20"/>
        </w:rPr>
        <w:t>se</w:t>
      </w:r>
      <w:r>
        <w:rPr>
          <w:spacing w:val="-13"/>
          <w:sz w:val="20"/>
        </w:rPr>
        <w:t> </w:t>
      </w:r>
      <w:r>
        <w:rPr>
          <w:sz w:val="20"/>
        </w:rPr>
        <w:t>ha</w:t>
      </w:r>
      <w:r>
        <w:rPr>
          <w:spacing w:val="-11"/>
          <w:sz w:val="20"/>
        </w:rPr>
        <w:t> </w:t>
      </w:r>
      <w:r>
        <w:rPr>
          <w:sz w:val="20"/>
        </w:rPr>
        <w:t>producido</w:t>
      </w:r>
      <w:r>
        <w:rPr>
          <w:spacing w:val="-12"/>
          <w:sz w:val="20"/>
        </w:rPr>
        <w:t> </w:t>
      </w:r>
      <w:r>
        <w:rPr>
          <w:sz w:val="20"/>
        </w:rPr>
        <w:t>un</w:t>
      </w:r>
      <w:r>
        <w:rPr>
          <w:spacing w:val="-10"/>
          <w:sz w:val="20"/>
        </w:rPr>
        <w:t> </w:t>
      </w:r>
      <w:r>
        <w:rPr>
          <w:sz w:val="20"/>
        </w:rPr>
        <w:t>desplazamiento</w:t>
      </w:r>
      <w:r>
        <w:rPr>
          <w:spacing w:val="-10"/>
          <w:sz w:val="20"/>
        </w:rPr>
        <w:t> </w:t>
      </w:r>
      <w:r>
        <w:rPr>
          <w:sz w:val="20"/>
        </w:rPr>
        <w:t>del</w:t>
      </w:r>
      <w:r>
        <w:rPr>
          <w:spacing w:val="-9"/>
          <w:sz w:val="20"/>
        </w:rPr>
        <w:t> </w:t>
      </w:r>
      <w:r>
        <w:rPr>
          <w:sz w:val="20"/>
        </w:rPr>
        <w:t>eje</w:t>
      </w:r>
      <w:r>
        <w:rPr>
          <w:spacing w:val="-10"/>
          <w:sz w:val="20"/>
        </w:rPr>
        <w:t> </w:t>
      </w:r>
      <w:r>
        <w:rPr>
          <w:sz w:val="20"/>
        </w:rPr>
        <w:t>de</w:t>
      </w:r>
      <w:r>
        <w:rPr>
          <w:spacing w:val="-10"/>
          <w:sz w:val="20"/>
        </w:rPr>
        <w:t> </w:t>
      </w:r>
      <w:r>
        <w:rPr>
          <w:sz w:val="20"/>
        </w:rPr>
        <w:t>análisis</w:t>
      </w:r>
      <w:r>
        <w:rPr>
          <w:spacing w:val="-11"/>
          <w:sz w:val="20"/>
        </w:rPr>
        <w:t> </w:t>
      </w:r>
      <w:r>
        <w:rPr>
          <w:sz w:val="20"/>
        </w:rPr>
        <w:t>de</w:t>
      </w:r>
      <w:r>
        <w:rPr>
          <w:spacing w:val="-13"/>
          <w:sz w:val="20"/>
        </w:rPr>
        <w:t> </w:t>
      </w:r>
      <w:r>
        <w:rPr>
          <w:sz w:val="20"/>
        </w:rPr>
        <w:t>la</w:t>
      </w:r>
      <w:r>
        <w:rPr>
          <w:spacing w:val="-9"/>
          <w:sz w:val="20"/>
        </w:rPr>
        <w:t> </w:t>
      </w:r>
      <w:r>
        <w:rPr>
          <w:sz w:val="20"/>
        </w:rPr>
        <w:t>aplicación</w:t>
      </w:r>
      <w:r>
        <w:rPr>
          <w:spacing w:val="-10"/>
          <w:sz w:val="20"/>
        </w:rPr>
        <w:t> </w:t>
      </w:r>
      <w:r>
        <w:rPr>
          <w:sz w:val="20"/>
        </w:rPr>
        <w:t>de la pena al</w:t>
      </w:r>
      <w:r>
        <w:rPr>
          <w:spacing w:val="16"/>
          <w:sz w:val="20"/>
        </w:rPr>
        <w:t> </w:t>
      </w:r>
      <w:r>
        <w:rPr>
          <w:sz w:val="20"/>
        </w:rPr>
        <w:t>momento anterior,</w:t>
      </w:r>
      <w:r>
        <w:rPr>
          <w:spacing w:val="14"/>
          <w:sz w:val="20"/>
        </w:rPr>
        <w:t> </w:t>
      </w:r>
      <w:r>
        <w:rPr>
          <w:sz w:val="20"/>
        </w:rPr>
        <w:t>relativo a la</w:t>
      </w:r>
      <w:r>
        <w:rPr>
          <w:spacing w:val="15"/>
          <w:sz w:val="20"/>
        </w:rPr>
        <w:t> </w:t>
      </w:r>
      <w:r>
        <w:rPr>
          <w:sz w:val="20"/>
        </w:rPr>
        <w:t>tipificación</w:t>
      </w:r>
      <w:r>
        <w:rPr>
          <w:spacing w:val="16"/>
          <w:sz w:val="20"/>
        </w:rPr>
        <w:t> </w:t>
      </w:r>
      <w:r>
        <w:rPr>
          <w:sz w:val="20"/>
        </w:rPr>
        <w:t>muy abstracta</w:t>
      </w:r>
      <w:r>
        <w:rPr>
          <w:spacing w:val="16"/>
          <w:sz w:val="20"/>
        </w:rPr>
        <w:t> </w:t>
      </w:r>
      <w:r>
        <w:rPr>
          <w:sz w:val="20"/>
        </w:rPr>
        <w:t>de los delitos que</w:t>
      </w:r>
    </w:p>
    <w:p>
      <w:pPr>
        <w:pStyle w:val="BodyText"/>
        <w:spacing w:before="4"/>
        <w:rPr>
          <w:sz w:val="23"/>
        </w:rPr>
      </w:pPr>
      <w:r>
        <w:rPr/>
        <w:pict>
          <v:rect style="position:absolute;margin-left:72.024002pt;margin-top:15.377255pt;width:144.020pt;height:.84003pt;mso-position-horizontal-relative:page;mso-position-vertical-relative:paragraph;z-index:-15687168;mso-wrap-distance-left:0;mso-wrap-distance-right:0" id="docshape85" filled="true" fillcolor="#000000" stroked="false">
            <v:fill type="solid"/>
            <w10:wrap type="topAndBottom"/>
          </v:rect>
        </w:pict>
      </w:r>
    </w:p>
    <w:p>
      <w:pPr>
        <w:spacing w:before="108"/>
        <w:ind w:left="100" w:right="116" w:firstLine="0"/>
        <w:jc w:val="both"/>
        <w:rPr>
          <w:sz w:val="16"/>
        </w:rPr>
      </w:pPr>
      <w:r>
        <w:rPr>
          <w:sz w:val="16"/>
          <w:vertAlign w:val="superscript"/>
        </w:rPr>
        <w:t>24</w:t>
      </w:r>
      <w:r>
        <w:rPr>
          <w:sz w:val="16"/>
          <w:vertAlign w:val="baseline"/>
        </w:rPr>
        <w:t> Corte IDH. Caso Baraona Bray Vs. Chile. Excepciones Preliminares, Fondo,</w:t>
      </w:r>
      <w:r>
        <w:rPr>
          <w:spacing w:val="-2"/>
          <w:sz w:val="16"/>
          <w:vertAlign w:val="baseline"/>
        </w:rPr>
        <w:t> </w:t>
      </w:r>
      <w:r>
        <w:rPr>
          <w:sz w:val="16"/>
          <w:vertAlign w:val="baseline"/>
        </w:rPr>
        <w:t>Reparaciones y Costas. Sentencia de 24 de noviembre de 2022. Serie C No. 481. Voto concurrente de los Jueces Ricardo C. Pérez Manrique, Eduardo Ferrer Mac-Gregor Poisot y Rodrigo Mudrovitsch, párr. 30; citando Corte IDH. Caso Palacio Urrutia y otros Vs. Ecuador. Fondo, Reparaciones y Costas. Sentencia de 24 de noviembre de 2021. Serie C No. 446, párrs. 118-119.</w:t>
      </w:r>
    </w:p>
    <w:p>
      <w:pPr>
        <w:spacing w:before="0"/>
        <w:ind w:left="100" w:right="120" w:firstLine="0"/>
        <w:jc w:val="both"/>
        <w:rPr>
          <w:sz w:val="16"/>
        </w:rPr>
      </w:pPr>
      <w:r>
        <w:rPr>
          <w:sz w:val="16"/>
          <w:vertAlign w:val="superscript"/>
        </w:rPr>
        <w:t>25</w:t>
      </w:r>
      <w:r>
        <w:rPr>
          <w:spacing w:val="-3"/>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Caso</w:t>
      </w:r>
      <w:r>
        <w:rPr>
          <w:spacing w:val="-7"/>
          <w:sz w:val="16"/>
          <w:vertAlign w:val="baseline"/>
        </w:rPr>
        <w:t> </w:t>
      </w:r>
      <w:r>
        <w:rPr>
          <w:sz w:val="16"/>
          <w:vertAlign w:val="baseline"/>
        </w:rPr>
        <w:t>Moya</w:t>
      </w:r>
      <w:r>
        <w:rPr>
          <w:spacing w:val="-7"/>
          <w:sz w:val="16"/>
          <w:vertAlign w:val="baseline"/>
        </w:rPr>
        <w:t> </w:t>
      </w:r>
      <w:r>
        <w:rPr>
          <w:sz w:val="16"/>
          <w:vertAlign w:val="baseline"/>
        </w:rPr>
        <w:t>Chacón</w:t>
      </w:r>
      <w:r>
        <w:rPr>
          <w:spacing w:val="-5"/>
          <w:sz w:val="16"/>
          <w:vertAlign w:val="baseline"/>
        </w:rPr>
        <w:t> </w:t>
      </w:r>
      <w:r>
        <w:rPr>
          <w:sz w:val="16"/>
          <w:vertAlign w:val="baseline"/>
        </w:rPr>
        <w:t>y</w:t>
      </w:r>
      <w:r>
        <w:rPr>
          <w:spacing w:val="-7"/>
          <w:sz w:val="16"/>
          <w:vertAlign w:val="baseline"/>
        </w:rPr>
        <w:t> </w:t>
      </w:r>
      <w:r>
        <w:rPr>
          <w:sz w:val="16"/>
          <w:vertAlign w:val="baseline"/>
        </w:rPr>
        <w:t>otro</w:t>
      </w:r>
      <w:r>
        <w:rPr>
          <w:spacing w:val="-5"/>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5"/>
          <w:sz w:val="16"/>
          <w:vertAlign w:val="baseline"/>
        </w:rPr>
        <w:t> </w:t>
      </w:r>
      <w:r>
        <w:rPr>
          <w:sz w:val="16"/>
          <w:vertAlign w:val="baseline"/>
        </w:rPr>
        <w:t>Excepciones</w:t>
      </w:r>
      <w:r>
        <w:rPr>
          <w:spacing w:val="-6"/>
          <w:sz w:val="16"/>
          <w:vertAlign w:val="baseline"/>
        </w:rPr>
        <w:t> </w:t>
      </w:r>
      <w:r>
        <w:rPr>
          <w:sz w:val="16"/>
          <w:vertAlign w:val="baseline"/>
        </w:rPr>
        <w:t>Preliminares,</w:t>
      </w:r>
      <w:r>
        <w:rPr>
          <w:spacing w:val="-7"/>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5"/>
          <w:sz w:val="16"/>
          <w:vertAlign w:val="baseline"/>
        </w:rPr>
        <w:t> </w:t>
      </w:r>
      <w:r>
        <w:rPr>
          <w:sz w:val="16"/>
          <w:vertAlign w:val="baseline"/>
        </w:rPr>
        <w:t>Costas. Sentencia de 23 de mayo de 2022. Serie C No. 451. Voto concurrente del Juez Rodrigo Mudrovitsch, párr. 25.</w:t>
      </w:r>
    </w:p>
    <w:p>
      <w:pPr>
        <w:spacing w:before="0"/>
        <w:ind w:left="100" w:right="114" w:firstLine="0"/>
        <w:jc w:val="both"/>
        <w:rPr>
          <w:sz w:val="16"/>
        </w:rPr>
      </w:pPr>
      <w:r>
        <w:rPr>
          <w:sz w:val="16"/>
          <w:vertAlign w:val="superscript"/>
        </w:rPr>
        <w:t>26</w:t>
      </w:r>
      <w:r>
        <w:rPr>
          <w:sz w:val="16"/>
          <w:vertAlign w:val="baseline"/>
        </w:rPr>
        <w:t> Mayores detalles en Corte IDH. Caso Moya Chacón y otro Vs. Costa Rica. Excepciones Preliminares, Fondo, Reparaciones y Costas. Sentencia de 23 de mayo de 2022.</w:t>
      </w:r>
      <w:r>
        <w:rPr>
          <w:spacing w:val="-1"/>
          <w:sz w:val="16"/>
          <w:vertAlign w:val="baseline"/>
        </w:rPr>
        <w:t> </w:t>
      </w:r>
      <w:r>
        <w:rPr>
          <w:sz w:val="16"/>
          <w:vertAlign w:val="baseline"/>
        </w:rPr>
        <w:t>Serie C No. 451. Voto concurrente del Juez</w:t>
      </w:r>
      <w:r>
        <w:rPr>
          <w:spacing w:val="-1"/>
          <w:sz w:val="16"/>
          <w:vertAlign w:val="baseline"/>
        </w:rPr>
        <w:t> </w:t>
      </w:r>
      <w:r>
        <w:rPr>
          <w:sz w:val="16"/>
          <w:vertAlign w:val="baseline"/>
        </w:rPr>
        <w:t>Rodrigo Mudrovitsch, párr. 26.</w:t>
      </w:r>
    </w:p>
    <w:p>
      <w:pPr>
        <w:spacing w:after="0"/>
        <w:jc w:val="both"/>
        <w:rPr>
          <w:sz w:val="16"/>
        </w:rPr>
        <w:sectPr>
          <w:footerReference w:type="default" r:id="rId34"/>
          <w:pgSz w:w="11910" w:h="16840"/>
          <w:pgMar w:footer="0" w:header="0" w:top="1340" w:bottom="280" w:left="1340" w:right="1320"/>
        </w:sectPr>
      </w:pPr>
    </w:p>
    <w:p>
      <w:pPr>
        <w:pStyle w:val="BodyText"/>
        <w:spacing w:line="276" w:lineRule="auto" w:before="82"/>
        <w:ind w:left="100" w:right="211"/>
        <w:jc w:val="both"/>
      </w:pPr>
      <w:r>
        <w:rPr/>
        <w:t>pueden entrar en conflicto con el ejercicio legítimo de la libertad de expresión. Existiría una presunción de preferencia por la libertad de expresión si hubiera un interés público en juego y si la responsabilidad ulterior fuera de naturaleza penal. El hecho de que este análisis haya desembocado</w:t>
      </w:r>
      <w:r>
        <w:rPr>
          <w:spacing w:val="-1"/>
        </w:rPr>
        <w:t> </w:t>
      </w:r>
      <w:r>
        <w:rPr/>
        <w:t>progresivamente</w:t>
      </w:r>
      <w:r>
        <w:rPr>
          <w:spacing w:val="-1"/>
        </w:rPr>
        <w:t> </w:t>
      </w:r>
      <w:r>
        <w:rPr/>
        <w:t>en un escenario en el que</w:t>
      </w:r>
      <w:r>
        <w:rPr>
          <w:spacing w:val="-1"/>
        </w:rPr>
        <w:t> </w:t>
      </w:r>
      <w:r>
        <w:rPr/>
        <w:t>la tipificación de estos actos se valora uniformemente y </w:t>
      </w:r>
      <w:r>
        <w:rPr>
          <w:i/>
        </w:rPr>
        <w:t>ex ante </w:t>
      </w:r>
      <w:r>
        <w:rPr/>
        <w:t>como desproporcionada, hasta el punto de generar una presunción de prevalencia de la libertad de expresión, no resta fuerza a los criterios subyacentes.</w:t>
      </w:r>
    </w:p>
    <w:p>
      <w:pPr>
        <w:pStyle w:val="BodyText"/>
        <w:spacing w:before="8"/>
        <w:rPr>
          <w:sz w:val="19"/>
        </w:rPr>
      </w:pPr>
    </w:p>
    <w:p>
      <w:pPr>
        <w:pStyle w:val="ListParagraph"/>
        <w:numPr>
          <w:ilvl w:val="0"/>
          <w:numId w:val="22"/>
        </w:numPr>
        <w:tabs>
          <w:tab w:pos="821" w:val="left" w:leader="none"/>
        </w:tabs>
        <w:spacing w:line="276" w:lineRule="auto" w:before="1" w:after="0"/>
        <w:ind w:left="100" w:right="211" w:firstLine="0"/>
        <w:jc w:val="both"/>
        <w:rPr>
          <w:sz w:val="20"/>
        </w:rPr>
      </w:pPr>
      <w:r>
        <w:rPr>
          <w:sz w:val="20"/>
        </w:rPr>
        <w:t>La evolución de la jurisprudencia ha llevado a la conclusión de que la protección efectiva frente a la persecución penal no debe estar sujeta a las circunstancias del caso concreto -en cuyo caso ya se habría iniciado un proceso criminal-, sino que debe anticiparse</w:t>
      </w:r>
      <w:r>
        <w:rPr>
          <w:spacing w:val="-15"/>
          <w:sz w:val="20"/>
        </w:rPr>
        <w:t> </w:t>
      </w:r>
      <w:r>
        <w:rPr>
          <w:sz w:val="20"/>
        </w:rPr>
        <w:t>y</w:t>
      </w:r>
      <w:r>
        <w:rPr>
          <w:spacing w:val="-13"/>
          <w:sz w:val="20"/>
        </w:rPr>
        <w:t> </w:t>
      </w:r>
      <w:r>
        <w:rPr>
          <w:sz w:val="20"/>
        </w:rPr>
        <w:t>afirmarse:</w:t>
      </w:r>
      <w:r>
        <w:rPr>
          <w:spacing w:val="-10"/>
          <w:sz w:val="20"/>
        </w:rPr>
        <w:t> </w:t>
      </w:r>
      <w:r>
        <w:rPr>
          <w:sz w:val="20"/>
        </w:rPr>
        <w:t>si</w:t>
      </w:r>
      <w:r>
        <w:rPr>
          <w:spacing w:val="-15"/>
          <w:sz w:val="20"/>
        </w:rPr>
        <w:t> </w:t>
      </w:r>
      <w:r>
        <w:rPr>
          <w:sz w:val="20"/>
        </w:rPr>
        <w:t>se</w:t>
      </w:r>
      <w:r>
        <w:rPr>
          <w:spacing w:val="-16"/>
          <w:sz w:val="20"/>
        </w:rPr>
        <w:t> </w:t>
      </w:r>
      <w:r>
        <w:rPr>
          <w:sz w:val="20"/>
        </w:rPr>
        <w:t>trata</w:t>
      </w:r>
      <w:r>
        <w:rPr>
          <w:spacing w:val="-15"/>
          <w:sz w:val="20"/>
        </w:rPr>
        <w:t> </w:t>
      </w:r>
      <w:r>
        <w:rPr>
          <w:sz w:val="20"/>
        </w:rPr>
        <w:t>de</w:t>
      </w:r>
      <w:r>
        <w:rPr>
          <w:spacing w:val="-16"/>
          <w:sz w:val="20"/>
        </w:rPr>
        <w:t> </w:t>
      </w:r>
      <w:r>
        <w:rPr>
          <w:sz w:val="20"/>
        </w:rPr>
        <w:t>un</w:t>
      </w:r>
      <w:r>
        <w:rPr>
          <w:spacing w:val="-14"/>
          <w:sz w:val="20"/>
        </w:rPr>
        <w:t> </w:t>
      </w:r>
      <w:r>
        <w:rPr>
          <w:sz w:val="20"/>
        </w:rPr>
        <w:t>asunto</w:t>
      </w:r>
      <w:r>
        <w:rPr>
          <w:spacing w:val="-14"/>
          <w:sz w:val="20"/>
        </w:rPr>
        <w:t> </w:t>
      </w:r>
      <w:r>
        <w:rPr>
          <w:sz w:val="20"/>
        </w:rPr>
        <w:t>de</w:t>
      </w:r>
      <w:r>
        <w:rPr>
          <w:spacing w:val="-16"/>
          <w:sz w:val="20"/>
        </w:rPr>
        <w:t> </w:t>
      </w:r>
      <w:r>
        <w:rPr>
          <w:sz w:val="20"/>
        </w:rPr>
        <w:t>interés</w:t>
      </w:r>
      <w:r>
        <w:rPr>
          <w:spacing w:val="-16"/>
          <w:sz w:val="20"/>
        </w:rPr>
        <w:t> </w:t>
      </w:r>
      <w:r>
        <w:rPr>
          <w:sz w:val="20"/>
        </w:rPr>
        <w:t>público,</w:t>
      </w:r>
      <w:r>
        <w:rPr>
          <w:spacing w:val="-13"/>
          <w:sz w:val="20"/>
        </w:rPr>
        <w:t> </w:t>
      </w:r>
      <w:r>
        <w:rPr>
          <w:sz w:val="20"/>
        </w:rPr>
        <w:t>y</w:t>
      </w:r>
      <w:r>
        <w:rPr>
          <w:spacing w:val="-15"/>
          <w:sz w:val="20"/>
        </w:rPr>
        <w:t> </w:t>
      </w:r>
      <w:r>
        <w:rPr>
          <w:sz w:val="20"/>
        </w:rPr>
        <w:t>no</w:t>
      </w:r>
      <w:r>
        <w:rPr>
          <w:spacing w:val="-9"/>
          <w:sz w:val="20"/>
        </w:rPr>
        <w:t> </w:t>
      </w:r>
      <w:r>
        <w:rPr>
          <w:sz w:val="20"/>
        </w:rPr>
        <w:t>incidir</w:t>
      </w:r>
      <w:r>
        <w:rPr>
          <w:spacing w:val="-13"/>
          <w:sz w:val="20"/>
        </w:rPr>
        <w:t> </w:t>
      </w:r>
      <w:r>
        <w:rPr>
          <w:sz w:val="20"/>
        </w:rPr>
        <w:t>excepción, hay</w:t>
      </w:r>
      <w:r>
        <w:rPr>
          <w:spacing w:val="-3"/>
          <w:sz w:val="20"/>
        </w:rPr>
        <w:t> </w:t>
      </w:r>
      <w:r>
        <w:rPr>
          <w:sz w:val="20"/>
        </w:rPr>
        <w:t>prevalencia</w:t>
      </w:r>
      <w:r>
        <w:rPr>
          <w:spacing w:val="-2"/>
          <w:sz w:val="20"/>
        </w:rPr>
        <w:t> </w:t>
      </w:r>
      <w:r>
        <w:rPr>
          <w:sz w:val="20"/>
        </w:rPr>
        <w:t>de</w:t>
      </w:r>
      <w:r>
        <w:rPr>
          <w:spacing w:val="-2"/>
          <w:sz w:val="20"/>
        </w:rPr>
        <w:t> </w:t>
      </w:r>
      <w:r>
        <w:rPr>
          <w:sz w:val="20"/>
        </w:rPr>
        <w:t>salida</w:t>
      </w:r>
      <w:r>
        <w:rPr>
          <w:spacing w:val="-3"/>
          <w:sz w:val="20"/>
        </w:rPr>
        <w:t> </w:t>
      </w:r>
      <w:r>
        <w:rPr>
          <w:sz w:val="20"/>
        </w:rPr>
        <w:t>a</w:t>
      </w:r>
      <w:r>
        <w:rPr>
          <w:spacing w:val="-3"/>
          <w:sz w:val="20"/>
        </w:rPr>
        <w:t> </w:t>
      </w:r>
      <w:r>
        <w:rPr>
          <w:sz w:val="20"/>
        </w:rPr>
        <w:t>la</w:t>
      </w:r>
      <w:r>
        <w:rPr>
          <w:spacing w:val="-2"/>
          <w:sz w:val="20"/>
        </w:rPr>
        <w:t> </w:t>
      </w:r>
      <w:r>
        <w:rPr>
          <w:sz w:val="20"/>
        </w:rPr>
        <w:t>libertad</w:t>
      </w:r>
      <w:r>
        <w:rPr>
          <w:spacing w:val="-2"/>
          <w:sz w:val="20"/>
        </w:rPr>
        <w:t> </w:t>
      </w:r>
      <w:r>
        <w:rPr>
          <w:sz w:val="20"/>
        </w:rPr>
        <w:t>de</w:t>
      </w:r>
      <w:r>
        <w:rPr>
          <w:spacing w:val="-4"/>
          <w:sz w:val="20"/>
        </w:rPr>
        <w:t> </w:t>
      </w:r>
      <w:r>
        <w:rPr>
          <w:sz w:val="20"/>
        </w:rPr>
        <w:t>expresión,</w:t>
      </w:r>
      <w:r>
        <w:rPr>
          <w:spacing w:val="-4"/>
          <w:sz w:val="20"/>
        </w:rPr>
        <w:t> </w:t>
      </w:r>
      <w:r>
        <w:rPr>
          <w:sz w:val="20"/>
        </w:rPr>
        <w:t>que</w:t>
      </w:r>
      <w:r>
        <w:rPr>
          <w:spacing w:val="-4"/>
          <w:sz w:val="20"/>
        </w:rPr>
        <w:t> </w:t>
      </w:r>
      <w:r>
        <w:rPr>
          <w:sz w:val="20"/>
        </w:rPr>
        <w:t>impide</w:t>
      </w:r>
      <w:r>
        <w:rPr>
          <w:spacing w:val="-4"/>
          <w:sz w:val="20"/>
        </w:rPr>
        <w:t> </w:t>
      </w:r>
      <w:r>
        <w:rPr>
          <w:sz w:val="20"/>
        </w:rPr>
        <w:t>iniciar</w:t>
      </w:r>
      <w:r>
        <w:rPr>
          <w:spacing w:val="-4"/>
          <w:sz w:val="20"/>
        </w:rPr>
        <w:t> </w:t>
      </w:r>
      <w:r>
        <w:rPr>
          <w:sz w:val="20"/>
        </w:rPr>
        <w:t>cualquier</w:t>
      </w:r>
      <w:r>
        <w:rPr>
          <w:spacing w:val="-4"/>
          <w:sz w:val="20"/>
        </w:rPr>
        <w:t> </w:t>
      </w:r>
      <w:r>
        <w:rPr>
          <w:sz w:val="20"/>
        </w:rPr>
        <w:t>proceso de naturaleza penal.</w:t>
      </w:r>
    </w:p>
    <w:p>
      <w:pPr>
        <w:pStyle w:val="BodyText"/>
        <w:spacing w:before="10"/>
        <w:rPr>
          <w:sz w:val="19"/>
        </w:rPr>
      </w:pPr>
    </w:p>
    <w:p>
      <w:pPr>
        <w:pStyle w:val="ListParagraph"/>
        <w:numPr>
          <w:ilvl w:val="0"/>
          <w:numId w:val="22"/>
        </w:numPr>
        <w:tabs>
          <w:tab w:pos="821" w:val="left" w:leader="none"/>
        </w:tabs>
        <w:spacing w:line="276" w:lineRule="auto" w:before="0" w:after="0"/>
        <w:ind w:left="100" w:right="212" w:firstLine="0"/>
        <w:jc w:val="both"/>
        <w:rPr>
          <w:sz w:val="20"/>
        </w:rPr>
      </w:pPr>
      <w:r>
        <w:rPr>
          <w:sz w:val="20"/>
        </w:rPr>
        <w:t>Comprender los contornos particulares del test de proporcionalidad en su aplicación a contextos que implican la persecución criminal de los llamados delitos de expresión</w:t>
      </w:r>
      <w:r>
        <w:rPr>
          <w:spacing w:val="-13"/>
          <w:sz w:val="20"/>
        </w:rPr>
        <w:t> </w:t>
      </w:r>
      <w:r>
        <w:rPr>
          <w:sz w:val="20"/>
        </w:rPr>
        <w:t>es</w:t>
      </w:r>
      <w:r>
        <w:rPr>
          <w:spacing w:val="-14"/>
          <w:sz w:val="20"/>
        </w:rPr>
        <w:t> </w:t>
      </w:r>
      <w:r>
        <w:rPr>
          <w:sz w:val="20"/>
        </w:rPr>
        <w:t>esencial</w:t>
      </w:r>
      <w:r>
        <w:rPr>
          <w:spacing w:val="-14"/>
          <w:sz w:val="20"/>
        </w:rPr>
        <w:t> </w:t>
      </w:r>
      <w:r>
        <w:rPr>
          <w:sz w:val="20"/>
        </w:rPr>
        <w:t>para</w:t>
      </w:r>
      <w:r>
        <w:rPr>
          <w:spacing w:val="-13"/>
          <w:sz w:val="20"/>
        </w:rPr>
        <w:t> </w:t>
      </w:r>
      <w:r>
        <w:rPr>
          <w:sz w:val="20"/>
        </w:rPr>
        <w:t>situar</w:t>
      </w:r>
      <w:r>
        <w:rPr>
          <w:spacing w:val="-15"/>
          <w:sz w:val="20"/>
        </w:rPr>
        <w:t> </w:t>
      </w:r>
      <w:r>
        <w:rPr>
          <w:sz w:val="20"/>
        </w:rPr>
        <w:t>el</w:t>
      </w:r>
      <w:r>
        <w:rPr>
          <w:spacing w:val="-10"/>
          <w:sz w:val="20"/>
        </w:rPr>
        <w:t> </w:t>
      </w:r>
      <w:r>
        <w:rPr>
          <w:sz w:val="20"/>
        </w:rPr>
        <w:t>caso</w:t>
      </w:r>
      <w:r>
        <w:rPr>
          <w:spacing w:val="-13"/>
          <w:sz w:val="20"/>
        </w:rPr>
        <w:t> </w:t>
      </w:r>
      <w:r>
        <w:rPr>
          <w:i/>
          <w:sz w:val="20"/>
        </w:rPr>
        <w:t>Moya</w:t>
      </w:r>
      <w:r>
        <w:rPr>
          <w:i/>
          <w:spacing w:val="-14"/>
          <w:sz w:val="20"/>
        </w:rPr>
        <w:t> </w:t>
      </w:r>
      <w:r>
        <w:rPr>
          <w:i/>
          <w:sz w:val="20"/>
        </w:rPr>
        <w:t>Chacón</w:t>
      </w:r>
      <w:r>
        <w:rPr>
          <w:i/>
          <w:spacing w:val="-15"/>
          <w:sz w:val="20"/>
        </w:rPr>
        <w:t> </w:t>
      </w:r>
      <w:r>
        <w:rPr>
          <w:i/>
          <w:sz w:val="20"/>
        </w:rPr>
        <w:t>Vs.</w:t>
      </w:r>
      <w:r>
        <w:rPr>
          <w:i/>
          <w:spacing w:val="-15"/>
          <w:sz w:val="20"/>
        </w:rPr>
        <w:t> </w:t>
      </w:r>
      <w:r>
        <w:rPr>
          <w:i/>
          <w:sz w:val="20"/>
        </w:rPr>
        <w:t>Costa</w:t>
      </w:r>
      <w:r>
        <w:rPr>
          <w:i/>
          <w:spacing w:val="-14"/>
          <w:sz w:val="20"/>
        </w:rPr>
        <w:t> </w:t>
      </w:r>
      <w:r>
        <w:rPr>
          <w:i/>
          <w:sz w:val="20"/>
        </w:rPr>
        <w:t>Rica</w:t>
      </w:r>
      <w:r>
        <w:rPr>
          <w:i/>
          <w:spacing w:val="-13"/>
          <w:sz w:val="20"/>
        </w:rPr>
        <w:t> </w:t>
      </w:r>
      <w:r>
        <w:rPr>
          <w:sz w:val="20"/>
        </w:rPr>
        <w:t>(2022)</w:t>
      </w:r>
      <w:r>
        <w:rPr>
          <w:spacing w:val="-14"/>
          <w:sz w:val="20"/>
        </w:rPr>
        <w:t> </w:t>
      </w:r>
      <w:r>
        <w:rPr>
          <w:sz w:val="20"/>
        </w:rPr>
        <w:t>en</w:t>
      </w:r>
      <w:r>
        <w:rPr>
          <w:spacing w:val="-13"/>
          <w:sz w:val="20"/>
        </w:rPr>
        <w:t> </w:t>
      </w:r>
      <w:r>
        <w:rPr>
          <w:sz w:val="20"/>
        </w:rPr>
        <w:t>el</w:t>
      </w:r>
      <w:r>
        <w:rPr>
          <w:spacing w:val="-11"/>
          <w:sz w:val="20"/>
        </w:rPr>
        <w:t> </w:t>
      </w:r>
      <w:r>
        <w:rPr>
          <w:sz w:val="20"/>
        </w:rPr>
        <w:t>camino aquí</w:t>
      </w:r>
      <w:r>
        <w:rPr>
          <w:spacing w:val="-16"/>
          <w:sz w:val="20"/>
        </w:rPr>
        <w:t> </w:t>
      </w:r>
      <w:r>
        <w:rPr>
          <w:sz w:val="20"/>
        </w:rPr>
        <w:t>esbozado.</w:t>
      </w:r>
      <w:r>
        <w:rPr>
          <w:spacing w:val="-17"/>
          <w:sz w:val="20"/>
        </w:rPr>
        <w:t> </w:t>
      </w:r>
      <w:r>
        <w:rPr>
          <w:sz w:val="20"/>
        </w:rPr>
        <w:t>Recurrir</w:t>
      </w:r>
      <w:r>
        <w:rPr>
          <w:spacing w:val="-15"/>
          <w:sz w:val="20"/>
        </w:rPr>
        <w:t> </w:t>
      </w:r>
      <w:r>
        <w:rPr>
          <w:sz w:val="20"/>
        </w:rPr>
        <w:t>al</w:t>
      </w:r>
      <w:r>
        <w:rPr>
          <w:spacing w:val="-16"/>
          <w:sz w:val="20"/>
        </w:rPr>
        <w:t> </w:t>
      </w:r>
      <w:r>
        <w:rPr>
          <w:sz w:val="20"/>
        </w:rPr>
        <w:t>examen</w:t>
      </w:r>
      <w:r>
        <w:rPr>
          <w:spacing w:val="-15"/>
          <w:sz w:val="20"/>
        </w:rPr>
        <w:t> </w:t>
      </w:r>
      <w:r>
        <w:rPr>
          <w:sz w:val="20"/>
        </w:rPr>
        <w:t>de</w:t>
      </w:r>
      <w:r>
        <w:rPr>
          <w:spacing w:val="-17"/>
          <w:sz w:val="20"/>
        </w:rPr>
        <w:t> </w:t>
      </w:r>
      <w:r>
        <w:rPr>
          <w:sz w:val="20"/>
        </w:rPr>
        <w:t>la</w:t>
      </w:r>
      <w:r>
        <w:rPr>
          <w:spacing w:val="-16"/>
          <w:sz w:val="20"/>
        </w:rPr>
        <w:t> </w:t>
      </w:r>
      <w:r>
        <w:rPr>
          <w:sz w:val="20"/>
        </w:rPr>
        <w:t>proporcionalidad</w:t>
      </w:r>
      <w:r>
        <w:rPr>
          <w:spacing w:val="-15"/>
          <w:sz w:val="20"/>
        </w:rPr>
        <w:t> </w:t>
      </w:r>
      <w:r>
        <w:rPr>
          <w:sz w:val="20"/>
        </w:rPr>
        <w:t>en</w:t>
      </w:r>
      <w:r>
        <w:rPr>
          <w:spacing w:val="-15"/>
          <w:sz w:val="20"/>
        </w:rPr>
        <w:t> </w:t>
      </w:r>
      <w:r>
        <w:rPr>
          <w:sz w:val="20"/>
        </w:rPr>
        <w:t>el</w:t>
      </w:r>
      <w:r>
        <w:rPr>
          <w:spacing w:val="-16"/>
          <w:sz w:val="20"/>
        </w:rPr>
        <w:t> </w:t>
      </w:r>
      <w:r>
        <w:rPr>
          <w:sz w:val="20"/>
        </w:rPr>
        <w:t>caso</w:t>
      </w:r>
      <w:r>
        <w:rPr>
          <w:spacing w:val="-17"/>
          <w:sz w:val="20"/>
        </w:rPr>
        <w:t> </w:t>
      </w:r>
      <w:r>
        <w:rPr>
          <w:sz w:val="20"/>
        </w:rPr>
        <w:t>concreto</w:t>
      </w:r>
      <w:r>
        <w:rPr>
          <w:spacing w:val="-17"/>
          <w:sz w:val="20"/>
        </w:rPr>
        <w:t> </w:t>
      </w:r>
      <w:r>
        <w:rPr>
          <w:sz w:val="20"/>
        </w:rPr>
        <w:t>para</w:t>
      </w:r>
      <w:r>
        <w:rPr>
          <w:spacing w:val="-16"/>
          <w:sz w:val="20"/>
        </w:rPr>
        <w:t> </w:t>
      </w:r>
      <w:r>
        <w:rPr>
          <w:sz w:val="20"/>
        </w:rPr>
        <w:t>valorar la convencionalidad de imponer responsabilidades ulteriores no puede leerse como una suerte</w:t>
      </w:r>
      <w:r>
        <w:rPr>
          <w:spacing w:val="-1"/>
          <w:sz w:val="20"/>
        </w:rPr>
        <w:t> </w:t>
      </w:r>
      <w:r>
        <w:rPr>
          <w:sz w:val="20"/>
        </w:rPr>
        <w:t>de</w:t>
      </w:r>
      <w:r>
        <w:rPr>
          <w:spacing w:val="-1"/>
          <w:sz w:val="20"/>
        </w:rPr>
        <w:t> </w:t>
      </w:r>
      <w:r>
        <w:rPr>
          <w:sz w:val="20"/>
        </w:rPr>
        <w:t>desviación de los parámetros fijados en </w:t>
      </w:r>
      <w:r>
        <w:rPr>
          <w:i/>
          <w:sz w:val="20"/>
        </w:rPr>
        <w:t>Álvarez Ramos Vs. Venezuela (2019)</w:t>
      </w:r>
      <w:r>
        <w:rPr>
          <w:sz w:val="20"/>
        </w:rPr>
        <w:t>, porque el objeto principal del análisis de convencionalidad y proporcionalidad era la </w:t>
      </w:r>
      <w:r>
        <w:rPr>
          <w:b/>
          <w:sz w:val="20"/>
        </w:rPr>
        <w:t>responsabilidad civil, -y no penal-, </w:t>
      </w:r>
      <w:r>
        <w:rPr>
          <w:sz w:val="20"/>
        </w:rPr>
        <w:t>de los periodistas. Véase:</w:t>
      </w:r>
    </w:p>
    <w:p>
      <w:pPr>
        <w:pStyle w:val="BodyText"/>
        <w:spacing w:before="9"/>
        <w:rPr>
          <w:sz w:val="19"/>
        </w:rPr>
      </w:pPr>
    </w:p>
    <w:p>
      <w:pPr>
        <w:spacing w:before="0"/>
        <w:ind w:left="820" w:right="778" w:firstLine="0"/>
        <w:jc w:val="both"/>
        <w:rPr>
          <w:sz w:val="16"/>
        </w:rPr>
      </w:pPr>
      <w:r>
        <w:rPr>
          <w:sz w:val="16"/>
        </w:rPr>
        <w:t>81.</w:t>
      </w:r>
      <w:r>
        <w:rPr>
          <w:spacing w:val="-7"/>
          <w:sz w:val="16"/>
        </w:rPr>
        <w:t> </w:t>
      </w:r>
      <w:r>
        <w:rPr>
          <w:sz w:val="16"/>
        </w:rPr>
        <w:t>La</w:t>
      </w:r>
      <w:r>
        <w:rPr>
          <w:spacing w:val="-7"/>
          <w:sz w:val="16"/>
        </w:rPr>
        <w:t> </w:t>
      </w:r>
      <w:r>
        <w:rPr>
          <w:sz w:val="16"/>
        </w:rPr>
        <w:t>Corte</w:t>
      </w:r>
      <w:r>
        <w:rPr>
          <w:spacing w:val="-6"/>
          <w:sz w:val="16"/>
        </w:rPr>
        <w:t> </w:t>
      </w:r>
      <w:r>
        <w:rPr>
          <w:sz w:val="16"/>
        </w:rPr>
        <w:t>procederá</w:t>
      </w:r>
      <w:r>
        <w:rPr>
          <w:spacing w:val="-7"/>
          <w:sz w:val="16"/>
        </w:rPr>
        <w:t> </w:t>
      </w:r>
      <w:r>
        <w:rPr>
          <w:sz w:val="16"/>
        </w:rPr>
        <w:t>a</w:t>
      </w:r>
      <w:r>
        <w:rPr>
          <w:spacing w:val="-7"/>
          <w:sz w:val="16"/>
        </w:rPr>
        <w:t> </w:t>
      </w:r>
      <w:r>
        <w:rPr>
          <w:sz w:val="16"/>
        </w:rPr>
        <w:t>aplicar</w:t>
      </w:r>
      <w:r>
        <w:rPr>
          <w:spacing w:val="-3"/>
          <w:sz w:val="16"/>
        </w:rPr>
        <w:t> </w:t>
      </w:r>
      <w:r>
        <w:rPr>
          <w:sz w:val="16"/>
        </w:rPr>
        <w:t>los</w:t>
      </w:r>
      <w:r>
        <w:rPr>
          <w:spacing w:val="-6"/>
          <w:sz w:val="16"/>
        </w:rPr>
        <w:t> </w:t>
      </w:r>
      <w:r>
        <w:rPr>
          <w:sz w:val="16"/>
        </w:rPr>
        <w:t>estándares</w:t>
      </w:r>
      <w:r>
        <w:rPr>
          <w:spacing w:val="-6"/>
          <w:sz w:val="16"/>
        </w:rPr>
        <w:t> </w:t>
      </w:r>
      <w:r>
        <w:rPr>
          <w:sz w:val="16"/>
        </w:rPr>
        <w:t>mencionados</w:t>
      </w:r>
      <w:r>
        <w:rPr>
          <w:spacing w:val="-3"/>
          <w:sz w:val="16"/>
        </w:rPr>
        <w:t> </w:t>
      </w:r>
      <w:r>
        <w:rPr>
          <w:sz w:val="16"/>
        </w:rPr>
        <w:t>supra,</w:t>
      </w:r>
      <w:r>
        <w:rPr>
          <w:spacing w:val="-7"/>
          <w:sz w:val="16"/>
        </w:rPr>
        <w:t> </w:t>
      </w:r>
      <w:r>
        <w:rPr>
          <w:sz w:val="16"/>
        </w:rPr>
        <w:t>en</w:t>
      </w:r>
      <w:r>
        <w:rPr>
          <w:spacing w:val="-7"/>
          <w:sz w:val="16"/>
        </w:rPr>
        <w:t> </w:t>
      </w:r>
      <w:r>
        <w:rPr>
          <w:sz w:val="16"/>
        </w:rPr>
        <w:t>aras</w:t>
      </w:r>
      <w:r>
        <w:rPr>
          <w:spacing w:val="-6"/>
          <w:sz w:val="16"/>
        </w:rPr>
        <w:t> </w:t>
      </w:r>
      <w:r>
        <w:rPr>
          <w:sz w:val="16"/>
        </w:rPr>
        <w:t>de</w:t>
      </w:r>
      <w:r>
        <w:rPr>
          <w:spacing w:val="-6"/>
          <w:sz w:val="16"/>
        </w:rPr>
        <w:t> </w:t>
      </w:r>
      <w:r>
        <w:rPr>
          <w:sz w:val="16"/>
        </w:rPr>
        <w:t>comprobar</w:t>
      </w:r>
      <w:r>
        <w:rPr>
          <w:spacing w:val="-5"/>
          <w:sz w:val="16"/>
        </w:rPr>
        <w:t> </w:t>
      </w:r>
      <w:r>
        <w:rPr>
          <w:sz w:val="16"/>
        </w:rPr>
        <w:t>si</w:t>
      </w:r>
      <w:r>
        <w:rPr>
          <w:spacing w:val="-4"/>
          <w:sz w:val="16"/>
        </w:rPr>
        <w:t> </w:t>
      </w:r>
      <w:r>
        <w:rPr>
          <w:sz w:val="16"/>
        </w:rPr>
        <w:t>la responsabilidad ulterior a la que fueron sometidos los periodistas (esto es, la condena civil al pago solidario de cinco millones de colones por concepto de daño moral y de un millón de colones por concepto de costas) fue convencional</w:t>
      </w:r>
      <w:r>
        <w:rPr>
          <w:sz w:val="16"/>
          <w:vertAlign w:val="superscript"/>
        </w:rPr>
        <w:t>27</w:t>
      </w:r>
      <w:r>
        <w:rPr>
          <w:sz w:val="16"/>
          <w:vertAlign w:val="baseline"/>
        </w:rPr>
        <w:t>.</w:t>
      </w:r>
    </w:p>
    <w:p>
      <w:pPr>
        <w:pStyle w:val="BodyText"/>
        <w:spacing w:before="9"/>
        <w:rPr>
          <w:sz w:val="19"/>
        </w:rPr>
      </w:pPr>
    </w:p>
    <w:p>
      <w:pPr>
        <w:pStyle w:val="ListParagraph"/>
        <w:numPr>
          <w:ilvl w:val="0"/>
          <w:numId w:val="22"/>
        </w:numPr>
        <w:tabs>
          <w:tab w:pos="821" w:val="left" w:leader="none"/>
        </w:tabs>
        <w:spacing w:line="276" w:lineRule="auto" w:before="0" w:after="0"/>
        <w:ind w:left="100" w:right="118" w:firstLine="0"/>
        <w:jc w:val="both"/>
        <w:rPr>
          <w:sz w:val="20"/>
        </w:rPr>
      </w:pPr>
      <w:r>
        <w:rPr>
          <w:sz w:val="20"/>
        </w:rPr>
        <w:t>Es evidente que el precedente no puede implicar que la clave para analizar la convencionalidad de la imposición de responsabilidades jurídicas ulteriores en casos de manifestaciones deshonrosas en asuntos de interés público consista siempre en una ponderación</w:t>
      </w:r>
      <w:r>
        <w:rPr>
          <w:spacing w:val="-15"/>
          <w:sz w:val="20"/>
        </w:rPr>
        <w:t> </w:t>
      </w:r>
      <w:r>
        <w:rPr>
          <w:sz w:val="20"/>
        </w:rPr>
        <w:t>caso</w:t>
      </w:r>
      <w:r>
        <w:rPr>
          <w:spacing w:val="-16"/>
          <w:sz w:val="20"/>
        </w:rPr>
        <w:t> </w:t>
      </w:r>
      <w:r>
        <w:rPr>
          <w:sz w:val="20"/>
        </w:rPr>
        <w:t>por</w:t>
      </w:r>
      <w:r>
        <w:rPr>
          <w:spacing w:val="-16"/>
          <w:sz w:val="20"/>
        </w:rPr>
        <w:t> </w:t>
      </w:r>
      <w:r>
        <w:rPr>
          <w:sz w:val="20"/>
        </w:rPr>
        <w:t>caso</w:t>
      </w:r>
      <w:r>
        <w:rPr>
          <w:spacing w:val="-15"/>
          <w:sz w:val="20"/>
        </w:rPr>
        <w:t> </w:t>
      </w:r>
      <w:r>
        <w:rPr>
          <w:sz w:val="20"/>
        </w:rPr>
        <w:t>entre</w:t>
      </w:r>
      <w:r>
        <w:rPr>
          <w:spacing w:val="-16"/>
          <w:sz w:val="20"/>
        </w:rPr>
        <w:t> </w:t>
      </w:r>
      <w:r>
        <w:rPr>
          <w:sz w:val="20"/>
        </w:rPr>
        <w:t>la</w:t>
      </w:r>
      <w:r>
        <w:rPr>
          <w:spacing w:val="-15"/>
          <w:sz w:val="20"/>
        </w:rPr>
        <w:t> </w:t>
      </w:r>
      <w:r>
        <w:rPr>
          <w:sz w:val="20"/>
        </w:rPr>
        <w:t>libertad</w:t>
      </w:r>
      <w:r>
        <w:rPr>
          <w:spacing w:val="-15"/>
          <w:sz w:val="20"/>
        </w:rPr>
        <w:t> </w:t>
      </w:r>
      <w:r>
        <w:rPr>
          <w:sz w:val="20"/>
        </w:rPr>
        <w:t>de</w:t>
      </w:r>
      <w:r>
        <w:rPr>
          <w:spacing w:val="-16"/>
          <w:sz w:val="20"/>
        </w:rPr>
        <w:t> </w:t>
      </w:r>
      <w:r>
        <w:rPr>
          <w:sz w:val="20"/>
        </w:rPr>
        <w:t>expresión</w:t>
      </w:r>
      <w:r>
        <w:rPr>
          <w:spacing w:val="-15"/>
          <w:sz w:val="20"/>
        </w:rPr>
        <w:t> </w:t>
      </w:r>
      <w:r>
        <w:rPr>
          <w:sz w:val="20"/>
        </w:rPr>
        <w:t>y</w:t>
      </w:r>
      <w:r>
        <w:rPr>
          <w:spacing w:val="-15"/>
          <w:sz w:val="20"/>
        </w:rPr>
        <w:t> </w:t>
      </w:r>
      <w:r>
        <w:rPr>
          <w:sz w:val="20"/>
        </w:rPr>
        <w:t>los</w:t>
      </w:r>
      <w:r>
        <w:rPr>
          <w:spacing w:val="-16"/>
          <w:sz w:val="20"/>
        </w:rPr>
        <w:t> </w:t>
      </w:r>
      <w:r>
        <w:rPr>
          <w:sz w:val="20"/>
        </w:rPr>
        <w:t>derechos</w:t>
      </w:r>
      <w:r>
        <w:rPr>
          <w:spacing w:val="-15"/>
          <w:sz w:val="20"/>
        </w:rPr>
        <w:t> </w:t>
      </w:r>
      <w:r>
        <w:rPr>
          <w:sz w:val="20"/>
        </w:rPr>
        <w:t>de</w:t>
      </w:r>
      <w:r>
        <w:rPr>
          <w:spacing w:val="-16"/>
          <w:sz w:val="20"/>
        </w:rPr>
        <w:t> </w:t>
      </w:r>
      <w:r>
        <w:rPr>
          <w:sz w:val="20"/>
        </w:rPr>
        <w:t>la</w:t>
      </w:r>
      <w:r>
        <w:rPr>
          <w:spacing w:val="-15"/>
          <w:sz w:val="20"/>
        </w:rPr>
        <w:t> </w:t>
      </w:r>
      <w:r>
        <w:rPr>
          <w:sz w:val="20"/>
        </w:rPr>
        <w:t>personalidad, ya se trate de responsabilidad civil o penal. Tampoco se ha borrado la distinción entre consecuencias</w:t>
      </w:r>
      <w:r>
        <w:rPr>
          <w:spacing w:val="-15"/>
          <w:sz w:val="20"/>
        </w:rPr>
        <w:t> </w:t>
      </w:r>
      <w:r>
        <w:rPr>
          <w:sz w:val="20"/>
        </w:rPr>
        <w:t>civiles</w:t>
      </w:r>
      <w:r>
        <w:rPr>
          <w:spacing w:val="-13"/>
          <w:sz w:val="20"/>
        </w:rPr>
        <w:t> </w:t>
      </w:r>
      <w:r>
        <w:rPr>
          <w:sz w:val="20"/>
        </w:rPr>
        <w:t>y</w:t>
      </w:r>
      <w:r>
        <w:rPr>
          <w:spacing w:val="-13"/>
          <w:sz w:val="20"/>
        </w:rPr>
        <w:t> </w:t>
      </w:r>
      <w:r>
        <w:rPr>
          <w:sz w:val="20"/>
        </w:rPr>
        <w:t>penales</w:t>
      </w:r>
      <w:r>
        <w:rPr>
          <w:spacing w:val="-15"/>
          <w:sz w:val="20"/>
        </w:rPr>
        <w:t> </w:t>
      </w:r>
      <w:r>
        <w:rPr>
          <w:sz w:val="20"/>
        </w:rPr>
        <w:t>a</w:t>
      </w:r>
      <w:r>
        <w:rPr>
          <w:spacing w:val="-9"/>
          <w:sz w:val="20"/>
        </w:rPr>
        <w:t> </w:t>
      </w:r>
      <w:r>
        <w:rPr>
          <w:sz w:val="20"/>
        </w:rPr>
        <w:t>efectos</w:t>
      </w:r>
      <w:r>
        <w:rPr>
          <w:spacing w:val="-15"/>
          <w:sz w:val="20"/>
        </w:rPr>
        <w:t> </w:t>
      </w:r>
      <w:r>
        <w:rPr>
          <w:sz w:val="20"/>
        </w:rPr>
        <w:t>de</w:t>
      </w:r>
      <w:r>
        <w:rPr>
          <w:spacing w:val="-16"/>
          <w:sz w:val="20"/>
        </w:rPr>
        <w:t> </w:t>
      </w:r>
      <w:r>
        <w:rPr>
          <w:sz w:val="20"/>
        </w:rPr>
        <w:t>analizar</w:t>
      </w:r>
      <w:r>
        <w:rPr>
          <w:spacing w:val="-16"/>
          <w:sz w:val="20"/>
        </w:rPr>
        <w:t> </w:t>
      </w:r>
      <w:r>
        <w:rPr>
          <w:sz w:val="20"/>
        </w:rPr>
        <w:t>la</w:t>
      </w:r>
      <w:r>
        <w:rPr>
          <w:spacing w:val="-14"/>
          <w:sz w:val="20"/>
        </w:rPr>
        <w:t> </w:t>
      </w:r>
      <w:r>
        <w:rPr>
          <w:sz w:val="20"/>
        </w:rPr>
        <w:t>convencionalidad</w:t>
      </w:r>
      <w:r>
        <w:rPr>
          <w:spacing w:val="-12"/>
          <w:sz w:val="20"/>
        </w:rPr>
        <w:t> </w:t>
      </w:r>
      <w:r>
        <w:rPr>
          <w:sz w:val="20"/>
        </w:rPr>
        <w:t>de</w:t>
      </w:r>
      <w:r>
        <w:rPr>
          <w:spacing w:val="-16"/>
          <w:sz w:val="20"/>
        </w:rPr>
        <w:t> </w:t>
      </w:r>
      <w:r>
        <w:rPr>
          <w:sz w:val="20"/>
        </w:rPr>
        <w:t>las</w:t>
      </w:r>
      <w:r>
        <w:rPr>
          <w:spacing w:val="-15"/>
          <w:sz w:val="20"/>
        </w:rPr>
        <w:t> </w:t>
      </w:r>
      <w:r>
        <w:rPr>
          <w:sz w:val="20"/>
        </w:rPr>
        <w:t>respuestas estatales ante posibles abusos de la libertad de expresión.</w:t>
      </w:r>
    </w:p>
    <w:p>
      <w:pPr>
        <w:pStyle w:val="BodyText"/>
        <w:spacing w:before="1"/>
        <w:rPr>
          <w:sz w:val="23"/>
        </w:rPr>
      </w:pPr>
    </w:p>
    <w:p>
      <w:pPr>
        <w:pStyle w:val="ListParagraph"/>
        <w:numPr>
          <w:ilvl w:val="0"/>
          <w:numId w:val="22"/>
        </w:numPr>
        <w:tabs>
          <w:tab w:pos="821" w:val="left" w:leader="none"/>
        </w:tabs>
        <w:spacing w:line="276" w:lineRule="auto" w:before="0" w:after="0"/>
        <w:ind w:left="100" w:right="119" w:firstLine="0"/>
        <w:jc w:val="both"/>
        <w:rPr>
          <w:sz w:val="20"/>
        </w:rPr>
      </w:pPr>
      <w:r>
        <w:rPr>
          <w:sz w:val="20"/>
        </w:rPr>
        <w:t>Una lectura contextualizada de la aplicación de la prueba de proporcionalidad al caso,</w:t>
      </w:r>
      <w:r>
        <w:rPr>
          <w:spacing w:val="-1"/>
          <w:sz w:val="20"/>
        </w:rPr>
        <w:t> </w:t>
      </w:r>
      <w:r>
        <w:rPr>
          <w:sz w:val="20"/>
        </w:rPr>
        <w:t>a</w:t>
      </w:r>
      <w:r>
        <w:rPr>
          <w:spacing w:val="-1"/>
          <w:sz w:val="20"/>
        </w:rPr>
        <w:t> </w:t>
      </w:r>
      <w:r>
        <w:rPr>
          <w:sz w:val="20"/>
        </w:rPr>
        <w:t>la</w:t>
      </w:r>
      <w:r>
        <w:rPr>
          <w:spacing w:val="-1"/>
          <w:sz w:val="20"/>
        </w:rPr>
        <w:t> </w:t>
      </w:r>
      <w:r>
        <w:rPr>
          <w:sz w:val="20"/>
        </w:rPr>
        <w:t>luz de</w:t>
      </w:r>
      <w:r>
        <w:rPr>
          <w:spacing w:val="-2"/>
          <w:sz w:val="20"/>
        </w:rPr>
        <w:t> </w:t>
      </w:r>
      <w:r>
        <w:rPr>
          <w:sz w:val="20"/>
        </w:rPr>
        <w:t>la</w:t>
      </w:r>
      <w:r>
        <w:rPr>
          <w:spacing w:val="-1"/>
          <w:sz w:val="20"/>
        </w:rPr>
        <w:t> </w:t>
      </w:r>
      <w:r>
        <w:rPr>
          <w:sz w:val="20"/>
        </w:rPr>
        <w:t>comprensión del</w:t>
      </w:r>
      <w:r>
        <w:rPr>
          <w:spacing w:val="-1"/>
          <w:sz w:val="20"/>
        </w:rPr>
        <w:t> </w:t>
      </w:r>
      <w:r>
        <w:rPr>
          <w:sz w:val="20"/>
        </w:rPr>
        <w:t>carácter</w:t>
      </w:r>
      <w:r>
        <w:rPr>
          <w:spacing w:val="-2"/>
          <w:sz w:val="20"/>
        </w:rPr>
        <w:t> </w:t>
      </w:r>
      <w:r>
        <w:rPr>
          <w:sz w:val="20"/>
        </w:rPr>
        <w:t>civil</w:t>
      </w:r>
      <w:r>
        <w:rPr>
          <w:spacing w:val="-1"/>
          <w:sz w:val="20"/>
        </w:rPr>
        <w:t> </w:t>
      </w:r>
      <w:r>
        <w:rPr>
          <w:sz w:val="20"/>
        </w:rPr>
        <w:t>de</w:t>
      </w:r>
      <w:r>
        <w:rPr>
          <w:spacing w:val="-2"/>
          <w:sz w:val="20"/>
        </w:rPr>
        <w:t> </w:t>
      </w:r>
      <w:r>
        <w:rPr>
          <w:sz w:val="20"/>
        </w:rPr>
        <w:t>la</w:t>
      </w:r>
      <w:r>
        <w:rPr>
          <w:spacing w:val="-1"/>
          <w:sz w:val="20"/>
        </w:rPr>
        <w:t> </w:t>
      </w:r>
      <w:r>
        <w:rPr>
          <w:sz w:val="20"/>
        </w:rPr>
        <w:t>medida</w:t>
      </w:r>
      <w:r>
        <w:rPr>
          <w:spacing w:val="-1"/>
          <w:sz w:val="20"/>
        </w:rPr>
        <w:t> </w:t>
      </w:r>
      <w:r>
        <w:rPr>
          <w:sz w:val="20"/>
        </w:rPr>
        <w:t>impuesta</w:t>
      </w:r>
      <w:r>
        <w:rPr>
          <w:spacing w:val="-1"/>
          <w:sz w:val="20"/>
        </w:rPr>
        <w:t> </w:t>
      </w:r>
      <w:r>
        <w:rPr>
          <w:sz w:val="20"/>
        </w:rPr>
        <w:t>a</w:t>
      </w:r>
      <w:r>
        <w:rPr>
          <w:spacing w:val="-1"/>
          <w:sz w:val="20"/>
        </w:rPr>
        <w:t> </w:t>
      </w:r>
      <w:r>
        <w:rPr>
          <w:sz w:val="20"/>
        </w:rPr>
        <w:t>los</w:t>
      </w:r>
      <w:r>
        <w:rPr>
          <w:spacing w:val="-1"/>
          <w:sz w:val="20"/>
        </w:rPr>
        <w:t> </w:t>
      </w:r>
      <w:r>
        <w:rPr>
          <w:sz w:val="20"/>
        </w:rPr>
        <w:t>periodistas en </w:t>
      </w:r>
      <w:r>
        <w:rPr>
          <w:i/>
          <w:sz w:val="20"/>
        </w:rPr>
        <w:t>Moya Chacón</w:t>
      </w:r>
      <w:r>
        <w:rPr>
          <w:sz w:val="20"/>
        </w:rPr>
        <w:t>, no deja lugar a dudas sobre su coherencia con el distanciamiento del estándar vigente antes del precedente inaugurado en </w:t>
      </w:r>
      <w:r>
        <w:rPr>
          <w:i/>
          <w:sz w:val="20"/>
        </w:rPr>
        <w:t>Álvarez Ramos </w:t>
      </w:r>
      <w:r>
        <w:rPr>
          <w:sz w:val="20"/>
        </w:rPr>
        <w:t>en 2019.</w:t>
      </w:r>
      <w:r>
        <w:rPr>
          <w:spacing w:val="-12"/>
          <w:sz w:val="20"/>
        </w:rPr>
        <w:t> </w:t>
      </w:r>
      <w:r>
        <w:rPr>
          <w:sz w:val="20"/>
        </w:rPr>
        <w:t>Al fin y al cabo,</w:t>
      </w:r>
      <w:r>
        <w:rPr>
          <w:spacing w:val="-4"/>
          <w:sz w:val="20"/>
        </w:rPr>
        <w:t> </w:t>
      </w:r>
      <w:r>
        <w:rPr>
          <w:sz w:val="20"/>
        </w:rPr>
        <w:t>entre</w:t>
      </w:r>
      <w:r>
        <w:rPr>
          <w:spacing w:val="-7"/>
          <w:sz w:val="20"/>
        </w:rPr>
        <w:t> </w:t>
      </w:r>
      <w:r>
        <w:rPr>
          <w:sz w:val="20"/>
        </w:rPr>
        <w:t>otras</w:t>
      </w:r>
      <w:r>
        <w:rPr>
          <w:spacing w:val="-6"/>
          <w:sz w:val="20"/>
        </w:rPr>
        <w:t> </w:t>
      </w:r>
      <w:r>
        <w:rPr>
          <w:sz w:val="20"/>
        </w:rPr>
        <w:t>cosas,</w:t>
      </w:r>
      <w:r>
        <w:rPr>
          <w:spacing w:val="-7"/>
          <w:sz w:val="20"/>
        </w:rPr>
        <w:t> </w:t>
      </w:r>
      <w:r>
        <w:rPr>
          <w:sz w:val="20"/>
        </w:rPr>
        <w:t>es</w:t>
      </w:r>
      <w:r>
        <w:rPr>
          <w:spacing w:val="-9"/>
          <w:sz w:val="20"/>
        </w:rPr>
        <w:t> </w:t>
      </w:r>
      <w:r>
        <w:rPr>
          <w:sz w:val="20"/>
        </w:rPr>
        <w:t>la</w:t>
      </w:r>
      <w:r>
        <w:rPr>
          <w:spacing w:val="-6"/>
          <w:sz w:val="20"/>
        </w:rPr>
        <w:t> </w:t>
      </w:r>
      <w:r>
        <w:rPr>
          <w:sz w:val="20"/>
        </w:rPr>
        <w:t>gravedad</w:t>
      </w:r>
      <w:r>
        <w:rPr>
          <w:spacing w:val="-5"/>
          <w:sz w:val="20"/>
        </w:rPr>
        <w:t> </w:t>
      </w:r>
      <w:r>
        <w:rPr>
          <w:sz w:val="20"/>
        </w:rPr>
        <w:t>de</w:t>
      </w:r>
      <w:r>
        <w:rPr>
          <w:spacing w:val="-7"/>
          <w:sz w:val="20"/>
        </w:rPr>
        <w:t> </w:t>
      </w:r>
      <w:r>
        <w:rPr>
          <w:sz w:val="20"/>
        </w:rPr>
        <w:t>la</w:t>
      </w:r>
      <w:r>
        <w:rPr>
          <w:spacing w:val="-7"/>
          <w:sz w:val="20"/>
        </w:rPr>
        <w:t> </w:t>
      </w:r>
      <w:r>
        <w:rPr>
          <w:sz w:val="20"/>
        </w:rPr>
        <w:t>persecución</w:t>
      </w:r>
      <w:r>
        <w:rPr>
          <w:spacing w:val="-7"/>
          <w:sz w:val="20"/>
        </w:rPr>
        <w:t> </w:t>
      </w:r>
      <w:r>
        <w:rPr>
          <w:sz w:val="20"/>
        </w:rPr>
        <w:t>penal</w:t>
      </w:r>
      <w:r>
        <w:rPr>
          <w:spacing w:val="-7"/>
          <w:sz w:val="20"/>
        </w:rPr>
        <w:t> </w:t>
      </w:r>
      <w:r>
        <w:rPr>
          <w:sz w:val="20"/>
        </w:rPr>
        <w:t>y</w:t>
      </w:r>
      <w:r>
        <w:rPr>
          <w:spacing w:val="-6"/>
          <w:sz w:val="20"/>
        </w:rPr>
        <w:t> </w:t>
      </w:r>
      <w:r>
        <w:rPr>
          <w:sz w:val="20"/>
        </w:rPr>
        <w:t>todo</w:t>
      </w:r>
      <w:r>
        <w:rPr>
          <w:spacing w:val="-9"/>
          <w:sz w:val="20"/>
        </w:rPr>
        <w:t> </w:t>
      </w:r>
      <w:r>
        <w:rPr>
          <w:sz w:val="20"/>
        </w:rPr>
        <w:t>lo</w:t>
      </w:r>
      <w:r>
        <w:rPr>
          <w:spacing w:val="-9"/>
          <w:sz w:val="20"/>
        </w:rPr>
        <w:t> </w:t>
      </w:r>
      <w:r>
        <w:rPr>
          <w:sz w:val="20"/>
        </w:rPr>
        <w:t>que</w:t>
      </w:r>
      <w:r>
        <w:rPr>
          <w:spacing w:val="-7"/>
          <w:sz w:val="20"/>
        </w:rPr>
        <w:t> </w:t>
      </w:r>
      <w:r>
        <w:rPr>
          <w:sz w:val="20"/>
        </w:rPr>
        <w:t>implica</w:t>
      </w:r>
      <w:r>
        <w:rPr>
          <w:spacing w:val="-6"/>
          <w:sz w:val="20"/>
        </w:rPr>
        <w:t> </w:t>
      </w:r>
      <w:r>
        <w:rPr>
          <w:sz w:val="20"/>
        </w:rPr>
        <w:t>para la</w:t>
      </w:r>
      <w:r>
        <w:rPr>
          <w:spacing w:val="-18"/>
          <w:sz w:val="20"/>
        </w:rPr>
        <w:t> </w:t>
      </w:r>
      <w:r>
        <w:rPr>
          <w:sz w:val="20"/>
        </w:rPr>
        <w:t>esfera</w:t>
      </w:r>
      <w:r>
        <w:rPr>
          <w:spacing w:val="-18"/>
          <w:sz w:val="20"/>
        </w:rPr>
        <w:t> </w:t>
      </w:r>
      <w:r>
        <w:rPr>
          <w:sz w:val="20"/>
        </w:rPr>
        <w:t>individual</w:t>
      </w:r>
      <w:r>
        <w:rPr>
          <w:spacing w:val="-17"/>
          <w:sz w:val="20"/>
        </w:rPr>
        <w:t> </w:t>
      </w:r>
      <w:r>
        <w:rPr>
          <w:sz w:val="20"/>
        </w:rPr>
        <w:t>de</w:t>
      </w:r>
      <w:r>
        <w:rPr>
          <w:spacing w:val="-18"/>
          <w:sz w:val="20"/>
        </w:rPr>
        <w:t> </w:t>
      </w:r>
      <w:r>
        <w:rPr>
          <w:sz w:val="20"/>
        </w:rPr>
        <w:t>los</w:t>
      </w:r>
      <w:r>
        <w:rPr>
          <w:spacing w:val="-17"/>
          <w:sz w:val="20"/>
        </w:rPr>
        <w:t> </w:t>
      </w:r>
      <w:r>
        <w:rPr>
          <w:sz w:val="20"/>
        </w:rPr>
        <w:t>afectados,</w:t>
      </w:r>
      <w:r>
        <w:rPr>
          <w:spacing w:val="-18"/>
          <w:sz w:val="20"/>
        </w:rPr>
        <w:t> </w:t>
      </w:r>
      <w:r>
        <w:rPr>
          <w:sz w:val="20"/>
        </w:rPr>
        <w:t>pero</w:t>
      </w:r>
      <w:r>
        <w:rPr>
          <w:spacing w:val="-18"/>
          <w:sz w:val="20"/>
        </w:rPr>
        <w:t> </w:t>
      </w:r>
      <w:r>
        <w:rPr>
          <w:sz w:val="20"/>
        </w:rPr>
        <w:t>también</w:t>
      </w:r>
      <w:r>
        <w:rPr>
          <w:spacing w:val="-17"/>
          <w:sz w:val="20"/>
        </w:rPr>
        <w:t> </w:t>
      </w:r>
      <w:r>
        <w:rPr>
          <w:sz w:val="20"/>
        </w:rPr>
        <w:t>para</w:t>
      </w:r>
      <w:r>
        <w:rPr>
          <w:spacing w:val="-18"/>
          <w:sz w:val="20"/>
        </w:rPr>
        <w:t> </w:t>
      </w:r>
      <w:r>
        <w:rPr>
          <w:sz w:val="20"/>
        </w:rPr>
        <w:t>la</w:t>
      </w:r>
      <w:r>
        <w:rPr>
          <w:spacing w:val="-17"/>
          <w:sz w:val="20"/>
        </w:rPr>
        <w:t> </w:t>
      </w:r>
      <w:r>
        <w:rPr>
          <w:sz w:val="20"/>
        </w:rPr>
        <w:t>esfera</w:t>
      </w:r>
      <w:r>
        <w:rPr>
          <w:spacing w:val="-18"/>
          <w:sz w:val="20"/>
        </w:rPr>
        <w:t> </w:t>
      </w:r>
      <w:r>
        <w:rPr>
          <w:sz w:val="20"/>
        </w:rPr>
        <w:t>colectiva</w:t>
      </w:r>
      <w:r>
        <w:rPr>
          <w:spacing w:val="-16"/>
          <w:sz w:val="20"/>
        </w:rPr>
        <w:t> </w:t>
      </w:r>
      <w:r>
        <w:rPr>
          <w:sz w:val="20"/>
        </w:rPr>
        <w:t>-ya</w:t>
      </w:r>
      <w:r>
        <w:rPr>
          <w:spacing w:val="-18"/>
          <w:sz w:val="20"/>
        </w:rPr>
        <w:t> </w:t>
      </w:r>
      <w:r>
        <w:rPr>
          <w:sz w:val="20"/>
        </w:rPr>
        <w:t>que</w:t>
      </w:r>
      <w:r>
        <w:rPr>
          <w:spacing w:val="-17"/>
          <w:sz w:val="20"/>
        </w:rPr>
        <w:t> </w:t>
      </w:r>
      <w:r>
        <w:rPr>
          <w:sz w:val="20"/>
        </w:rPr>
        <w:t>potencia el efecto amedrentador de la libertad de expresión en mucha mayor medida que otras formas</w:t>
      </w:r>
      <w:r>
        <w:rPr>
          <w:spacing w:val="-18"/>
          <w:sz w:val="20"/>
        </w:rPr>
        <w:t> </w:t>
      </w:r>
      <w:r>
        <w:rPr>
          <w:sz w:val="20"/>
        </w:rPr>
        <w:t>de</w:t>
      </w:r>
      <w:r>
        <w:rPr>
          <w:spacing w:val="-18"/>
          <w:sz w:val="20"/>
        </w:rPr>
        <w:t> </w:t>
      </w:r>
      <w:r>
        <w:rPr>
          <w:sz w:val="20"/>
        </w:rPr>
        <w:t>responsabilización-</w:t>
      </w:r>
      <w:r>
        <w:rPr>
          <w:spacing w:val="-17"/>
          <w:sz w:val="20"/>
        </w:rPr>
        <w:t> </w:t>
      </w:r>
      <w:r>
        <w:rPr>
          <w:sz w:val="20"/>
        </w:rPr>
        <w:t>lo</w:t>
      </w:r>
      <w:r>
        <w:rPr>
          <w:spacing w:val="-17"/>
          <w:sz w:val="20"/>
        </w:rPr>
        <w:t> </w:t>
      </w:r>
      <w:r>
        <w:rPr>
          <w:sz w:val="20"/>
        </w:rPr>
        <w:t>que</w:t>
      </w:r>
      <w:r>
        <w:rPr>
          <w:spacing w:val="-18"/>
          <w:sz w:val="20"/>
        </w:rPr>
        <w:t> </w:t>
      </w:r>
      <w:r>
        <w:rPr>
          <w:sz w:val="20"/>
        </w:rPr>
        <w:t>justifica</w:t>
      </w:r>
      <w:r>
        <w:rPr>
          <w:spacing w:val="-17"/>
          <w:sz w:val="20"/>
        </w:rPr>
        <w:t> </w:t>
      </w:r>
      <w:r>
        <w:rPr>
          <w:sz w:val="20"/>
        </w:rPr>
        <w:t>la</w:t>
      </w:r>
      <w:r>
        <w:rPr>
          <w:spacing w:val="-15"/>
          <w:sz w:val="20"/>
        </w:rPr>
        <w:t> </w:t>
      </w:r>
      <w:r>
        <w:rPr>
          <w:sz w:val="20"/>
        </w:rPr>
        <w:t>constatación</w:t>
      </w:r>
      <w:r>
        <w:rPr>
          <w:spacing w:val="-17"/>
          <w:sz w:val="20"/>
        </w:rPr>
        <w:t> </w:t>
      </w:r>
      <w:r>
        <w:rPr>
          <w:sz w:val="20"/>
        </w:rPr>
        <w:t>de</w:t>
      </w:r>
      <w:r>
        <w:rPr>
          <w:spacing w:val="-18"/>
          <w:sz w:val="20"/>
        </w:rPr>
        <w:t> </w:t>
      </w:r>
      <w:r>
        <w:rPr>
          <w:sz w:val="20"/>
        </w:rPr>
        <w:t>que</w:t>
      </w:r>
      <w:r>
        <w:rPr>
          <w:spacing w:val="-17"/>
          <w:sz w:val="20"/>
        </w:rPr>
        <w:t> </w:t>
      </w:r>
      <w:r>
        <w:rPr>
          <w:sz w:val="20"/>
        </w:rPr>
        <w:t>existe</w:t>
      </w:r>
      <w:r>
        <w:rPr>
          <w:spacing w:val="-18"/>
          <w:sz w:val="20"/>
        </w:rPr>
        <w:t> </w:t>
      </w:r>
      <w:r>
        <w:rPr>
          <w:sz w:val="20"/>
        </w:rPr>
        <w:t>una</w:t>
      </w:r>
      <w:r>
        <w:rPr>
          <w:spacing w:val="-17"/>
          <w:sz w:val="20"/>
        </w:rPr>
        <w:t> </w:t>
      </w:r>
      <w:r>
        <w:rPr>
          <w:sz w:val="20"/>
        </w:rPr>
        <w:t>prevalencia de</w:t>
      </w:r>
      <w:r>
        <w:rPr>
          <w:spacing w:val="-2"/>
          <w:sz w:val="20"/>
        </w:rPr>
        <w:t> </w:t>
      </w:r>
      <w:r>
        <w:rPr>
          <w:sz w:val="20"/>
        </w:rPr>
        <w:t>salida</w:t>
      </w:r>
      <w:r>
        <w:rPr>
          <w:spacing w:val="-3"/>
          <w:sz w:val="20"/>
        </w:rPr>
        <w:t> </w:t>
      </w:r>
      <w:r>
        <w:rPr>
          <w:sz w:val="20"/>
        </w:rPr>
        <w:t>a la libertad</w:t>
      </w:r>
      <w:r>
        <w:rPr>
          <w:spacing w:val="-2"/>
          <w:sz w:val="20"/>
        </w:rPr>
        <w:t> </w:t>
      </w:r>
      <w:r>
        <w:rPr>
          <w:sz w:val="20"/>
        </w:rPr>
        <w:t>de</w:t>
      </w:r>
      <w:r>
        <w:rPr>
          <w:spacing w:val="-2"/>
          <w:sz w:val="20"/>
        </w:rPr>
        <w:t> </w:t>
      </w:r>
      <w:r>
        <w:rPr>
          <w:sz w:val="20"/>
        </w:rPr>
        <w:t>expresión,</w:t>
      </w:r>
      <w:r>
        <w:rPr>
          <w:spacing w:val="-1"/>
          <w:sz w:val="20"/>
        </w:rPr>
        <w:t> </w:t>
      </w:r>
      <w:r>
        <w:rPr>
          <w:sz w:val="20"/>
        </w:rPr>
        <w:t>que</w:t>
      </w:r>
      <w:r>
        <w:rPr>
          <w:spacing w:val="-4"/>
          <w:sz w:val="20"/>
        </w:rPr>
        <w:t> </w:t>
      </w:r>
      <w:r>
        <w:rPr>
          <w:sz w:val="20"/>
        </w:rPr>
        <w:t>nunca significará inmunidad</w:t>
      </w:r>
      <w:r>
        <w:rPr>
          <w:spacing w:val="-2"/>
          <w:sz w:val="20"/>
        </w:rPr>
        <w:t> </w:t>
      </w:r>
      <w:r>
        <w:rPr>
          <w:sz w:val="20"/>
        </w:rPr>
        <w:t>total</w:t>
      </w:r>
      <w:r>
        <w:rPr>
          <w:spacing w:val="-2"/>
          <w:sz w:val="20"/>
        </w:rPr>
        <w:t> </w:t>
      </w:r>
      <w:r>
        <w:rPr>
          <w:sz w:val="20"/>
        </w:rPr>
        <w:t>frente</w:t>
      </w:r>
      <w:r>
        <w:rPr>
          <w:spacing w:val="-2"/>
          <w:sz w:val="20"/>
        </w:rPr>
        <w:t> </w:t>
      </w:r>
      <w:r>
        <w:rPr>
          <w:sz w:val="20"/>
        </w:rPr>
        <w:t>a</w:t>
      </w:r>
      <w:r>
        <w:rPr>
          <w:spacing w:val="-1"/>
          <w:sz w:val="20"/>
        </w:rPr>
        <w:t> </w:t>
      </w:r>
      <w:r>
        <w:rPr>
          <w:sz w:val="20"/>
        </w:rPr>
        <w:t>toda y cualquier responsabilización.</w:t>
      </w:r>
    </w:p>
    <w:p>
      <w:pPr>
        <w:pStyle w:val="BodyText"/>
      </w:pPr>
    </w:p>
    <w:p>
      <w:pPr>
        <w:pStyle w:val="BodyText"/>
      </w:pPr>
    </w:p>
    <w:p>
      <w:pPr>
        <w:pStyle w:val="BodyText"/>
        <w:spacing w:before="5"/>
        <w:rPr>
          <w:sz w:val="14"/>
        </w:rPr>
      </w:pPr>
      <w:r>
        <w:rPr/>
        <w:pict>
          <v:rect style="position:absolute;margin-left:72.024002pt;margin-top:9.963671pt;width:144.020pt;height:.84003pt;mso-position-horizontal-relative:page;mso-position-vertical-relative:paragraph;z-index:-15686656;mso-wrap-distance-left:0;mso-wrap-distance-right:0" id="docshape86" filled="true" fillcolor="#000000" stroked="false">
            <v:fill type="solid"/>
            <w10:wrap type="topAndBottom"/>
          </v:rect>
        </w:pict>
      </w:r>
    </w:p>
    <w:p>
      <w:pPr>
        <w:pStyle w:val="BodyText"/>
        <w:spacing w:before="5"/>
        <w:rPr>
          <w:sz w:val="10"/>
        </w:rPr>
      </w:pPr>
    </w:p>
    <w:p>
      <w:pPr>
        <w:spacing w:before="101"/>
        <w:ind w:left="100" w:right="0" w:firstLine="0"/>
        <w:jc w:val="left"/>
        <w:rPr>
          <w:sz w:val="16"/>
        </w:rPr>
      </w:pPr>
      <w:r>
        <w:rPr>
          <w:sz w:val="16"/>
          <w:vertAlign w:val="superscript"/>
        </w:rPr>
        <w:t>27</w:t>
      </w:r>
      <w:r>
        <w:rPr>
          <w:spacing w:val="-3"/>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Caso</w:t>
      </w:r>
      <w:r>
        <w:rPr>
          <w:spacing w:val="-7"/>
          <w:sz w:val="16"/>
          <w:vertAlign w:val="baseline"/>
        </w:rPr>
        <w:t> </w:t>
      </w:r>
      <w:r>
        <w:rPr>
          <w:sz w:val="16"/>
          <w:vertAlign w:val="baseline"/>
        </w:rPr>
        <w:t>Moya</w:t>
      </w:r>
      <w:r>
        <w:rPr>
          <w:spacing w:val="-7"/>
          <w:sz w:val="16"/>
          <w:vertAlign w:val="baseline"/>
        </w:rPr>
        <w:t> </w:t>
      </w:r>
      <w:r>
        <w:rPr>
          <w:sz w:val="16"/>
          <w:vertAlign w:val="baseline"/>
        </w:rPr>
        <w:t>Chacón</w:t>
      </w:r>
      <w:r>
        <w:rPr>
          <w:spacing w:val="-5"/>
          <w:sz w:val="16"/>
          <w:vertAlign w:val="baseline"/>
        </w:rPr>
        <w:t> </w:t>
      </w:r>
      <w:r>
        <w:rPr>
          <w:sz w:val="16"/>
          <w:vertAlign w:val="baseline"/>
        </w:rPr>
        <w:t>y</w:t>
      </w:r>
      <w:r>
        <w:rPr>
          <w:spacing w:val="-7"/>
          <w:sz w:val="16"/>
          <w:vertAlign w:val="baseline"/>
        </w:rPr>
        <w:t> </w:t>
      </w:r>
      <w:r>
        <w:rPr>
          <w:sz w:val="16"/>
          <w:vertAlign w:val="baseline"/>
        </w:rPr>
        <w:t>otro</w:t>
      </w:r>
      <w:r>
        <w:rPr>
          <w:spacing w:val="-5"/>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5"/>
          <w:sz w:val="16"/>
          <w:vertAlign w:val="baseline"/>
        </w:rPr>
        <w:t> </w:t>
      </w:r>
      <w:r>
        <w:rPr>
          <w:sz w:val="16"/>
          <w:vertAlign w:val="baseline"/>
        </w:rPr>
        <w:t>Excepciones</w:t>
      </w:r>
      <w:r>
        <w:rPr>
          <w:spacing w:val="-6"/>
          <w:sz w:val="16"/>
          <w:vertAlign w:val="baseline"/>
        </w:rPr>
        <w:t> </w:t>
      </w:r>
      <w:r>
        <w:rPr>
          <w:sz w:val="16"/>
          <w:vertAlign w:val="baseline"/>
        </w:rPr>
        <w:t>Preliminares,</w:t>
      </w:r>
      <w:r>
        <w:rPr>
          <w:spacing w:val="-7"/>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5"/>
          <w:sz w:val="16"/>
          <w:vertAlign w:val="baseline"/>
        </w:rPr>
        <w:t> </w:t>
      </w:r>
      <w:r>
        <w:rPr>
          <w:sz w:val="16"/>
          <w:vertAlign w:val="baseline"/>
        </w:rPr>
        <w:t>Costas. Sentencia de 23 de mayo de 2022. Serie C No. 451, párr. 81.</w:t>
      </w:r>
    </w:p>
    <w:p>
      <w:pPr>
        <w:spacing w:after="0"/>
        <w:jc w:val="left"/>
        <w:rPr>
          <w:sz w:val="16"/>
        </w:rPr>
        <w:sectPr>
          <w:footerReference w:type="default" r:id="rId35"/>
          <w:pgSz w:w="11910" w:h="16840"/>
          <w:pgMar w:footer="0" w:header="0" w:top="1340" w:bottom="280" w:left="1340" w:right="1320"/>
        </w:sectPr>
      </w:pPr>
    </w:p>
    <w:p>
      <w:pPr>
        <w:pStyle w:val="ListParagraph"/>
        <w:numPr>
          <w:ilvl w:val="0"/>
          <w:numId w:val="22"/>
        </w:numPr>
        <w:tabs>
          <w:tab w:pos="821" w:val="left" w:leader="none"/>
        </w:tabs>
        <w:spacing w:line="276" w:lineRule="auto" w:before="82" w:after="0"/>
        <w:ind w:left="100" w:right="117" w:firstLine="0"/>
        <w:jc w:val="both"/>
        <w:rPr>
          <w:sz w:val="20"/>
        </w:rPr>
      </w:pPr>
      <w:r>
        <w:rPr>
          <w:sz w:val="20"/>
        </w:rPr>
        <w:t>La importancia de esta relevante distinción, que deriva del carácter singular de la pena como reacción de naturaleza cualitativamente más grave, fue puesta de relieve en mi</w:t>
      </w:r>
      <w:r>
        <w:rPr>
          <w:spacing w:val="-5"/>
          <w:sz w:val="20"/>
        </w:rPr>
        <w:t> </w:t>
      </w:r>
      <w:r>
        <w:rPr>
          <w:sz w:val="20"/>
        </w:rPr>
        <w:t>voto</w:t>
      </w:r>
      <w:r>
        <w:rPr>
          <w:spacing w:val="-7"/>
          <w:sz w:val="20"/>
        </w:rPr>
        <w:t> </w:t>
      </w:r>
      <w:r>
        <w:rPr>
          <w:sz w:val="20"/>
        </w:rPr>
        <w:t>particular,</w:t>
      </w:r>
      <w:r>
        <w:rPr>
          <w:spacing w:val="-4"/>
          <w:sz w:val="20"/>
        </w:rPr>
        <w:t> </w:t>
      </w:r>
      <w:r>
        <w:rPr>
          <w:sz w:val="20"/>
        </w:rPr>
        <w:t>en</w:t>
      </w:r>
      <w:r>
        <w:rPr>
          <w:spacing w:val="-2"/>
          <w:sz w:val="20"/>
        </w:rPr>
        <w:t> </w:t>
      </w:r>
      <w:r>
        <w:rPr>
          <w:sz w:val="20"/>
        </w:rPr>
        <w:t>el</w:t>
      </w:r>
      <w:r>
        <w:rPr>
          <w:spacing w:val="-3"/>
          <w:sz w:val="20"/>
        </w:rPr>
        <w:t> </w:t>
      </w:r>
      <w:r>
        <w:rPr>
          <w:sz w:val="20"/>
        </w:rPr>
        <w:t>que</w:t>
      </w:r>
      <w:r>
        <w:rPr>
          <w:spacing w:val="-7"/>
          <w:sz w:val="20"/>
        </w:rPr>
        <w:t> </w:t>
      </w:r>
      <w:r>
        <w:rPr>
          <w:sz w:val="20"/>
        </w:rPr>
        <w:t>coincidí</w:t>
      </w:r>
      <w:r>
        <w:rPr>
          <w:spacing w:val="-5"/>
          <w:sz w:val="20"/>
        </w:rPr>
        <w:t> </w:t>
      </w:r>
      <w:r>
        <w:rPr>
          <w:sz w:val="20"/>
        </w:rPr>
        <w:t>con</w:t>
      </w:r>
      <w:r>
        <w:rPr>
          <w:spacing w:val="-2"/>
          <w:sz w:val="20"/>
        </w:rPr>
        <w:t> </w:t>
      </w:r>
      <w:r>
        <w:rPr>
          <w:sz w:val="20"/>
        </w:rPr>
        <w:t>el</w:t>
      </w:r>
      <w:r>
        <w:rPr>
          <w:spacing w:val="-5"/>
          <w:sz w:val="20"/>
        </w:rPr>
        <w:t> </w:t>
      </w:r>
      <w:r>
        <w:rPr>
          <w:sz w:val="20"/>
        </w:rPr>
        <w:t>contenido</w:t>
      </w:r>
      <w:r>
        <w:rPr>
          <w:spacing w:val="-7"/>
          <w:sz w:val="20"/>
        </w:rPr>
        <w:t> </w:t>
      </w:r>
      <w:r>
        <w:rPr>
          <w:sz w:val="20"/>
        </w:rPr>
        <w:t>de</w:t>
      </w:r>
      <w:r>
        <w:rPr>
          <w:spacing w:val="-7"/>
          <w:sz w:val="20"/>
        </w:rPr>
        <w:t> </w:t>
      </w:r>
      <w:r>
        <w:rPr>
          <w:sz w:val="20"/>
        </w:rPr>
        <w:t>la</w:t>
      </w:r>
      <w:r>
        <w:rPr>
          <w:spacing w:val="-5"/>
          <w:sz w:val="20"/>
        </w:rPr>
        <w:t> </w:t>
      </w:r>
      <w:r>
        <w:rPr>
          <w:sz w:val="20"/>
        </w:rPr>
        <w:t>Sentencia</w:t>
      </w:r>
      <w:r>
        <w:rPr>
          <w:spacing w:val="-5"/>
          <w:sz w:val="20"/>
        </w:rPr>
        <w:t> </w:t>
      </w:r>
      <w:r>
        <w:rPr>
          <w:sz w:val="20"/>
        </w:rPr>
        <w:t>dictada</w:t>
      </w:r>
      <w:r>
        <w:rPr>
          <w:spacing w:val="-5"/>
          <w:sz w:val="20"/>
        </w:rPr>
        <w:t> </w:t>
      </w:r>
      <w:r>
        <w:rPr>
          <w:sz w:val="20"/>
        </w:rPr>
        <w:t>por</w:t>
      </w:r>
      <w:r>
        <w:rPr>
          <w:spacing w:val="-7"/>
          <w:sz w:val="20"/>
        </w:rPr>
        <w:t> </w:t>
      </w:r>
      <w:r>
        <w:rPr>
          <w:sz w:val="20"/>
        </w:rPr>
        <w:t>la Corte IDH en el asunto </w:t>
      </w:r>
      <w:r>
        <w:rPr>
          <w:i/>
          <w:sz w:val="20"/>
        </w:rPr>
        <w:t>Moya Chacón Vs. Costa Rica</w:t>
      </w:r>
      <w:r>
        <w:rPr>
          <w:sz w:val="20"/>
        </w:rPr>
        <w:t>, oportunidad en la que pude remitir mis consideraciones al entendimiento consolidado en </w:t>
      </w:r>
      <w:r>
        <w:rPr>
          <w:i/>
          <w:sz w:val="20"/>
        </w:rPr>
        <w:t>Álvarez Ramos</w:t>
      </w:r>
      <w:r>
        <w:rPr>
          <w:i/>
          <w:position w:val="7"/>
          <w:sz w:val="13"/>
        </w:rPr>
        <w:t>28</w:t>
      </w:r>
      <w:r>
        <w:rPr>
          <w:i/>
          <w:sz w:val="18"/>
        </w:rPr>
        <w:t>.</w:t>
      </w:r>
    </w:p>
    <w:p>
      <w:pPr>
        <w:pStyle w:val="BodyText"/>
        <w:rPr>
          <w:i/>
          <w:sz w:val="23"/>
        </w:rPr>
      </w:pPr>
    </w:p>
    <w:p>
      <w:pPr>
        <w:pStyle w:val="ListParagraph"/>
        <w:numPr>
          <w:ilvl w:val="0"/>
          <w:numId w:val="22"/>
        </w:numPr>
        <w:tabs>
          <w:tab w:pos="809" w:val="left" w:leader="none"/>
        </w:tabs>
        <w:spacing w:line="276" w:lineRule="auto" w:before="1" w:after="0"/>
        <w:ind w:left="100" w:right="117" w:firstLine="0"/>
        <w:jc w:val="both"/>
        <w:rPr>
          <w:sz w:val="20"/>
        </w:rPr>
      </w:pPr>
      <w:r>
        <w:rPr>
          <w:sz w:val="20"/>
        </w:rPr>
        <w:t>En</w:t>
      </w:r>
      <w:r>
        <w:rPr>
          <w:spacing w:val="-6"/>
          <w:sz w:val="20"/>
        </w:rPr>
        <w:t> </w:t>
      </w:r>
      <w:r>
        <w:rPr>
          <w:sz w:val="20"/>
        </w:rPr>
        <w:t>esa</w:t>
      </w:r>
      <w:r>
        <w:rPr>
          <w:spacing w:val="-7"/>
          <w:sz w:val="20"/>
        </w:rPr>
        <w:t> </w:t>
      </w:r>
      <w:r>
        <w:rPr>
          <w:sz w:val="20"/>
        </w:rPr>
        <w:t>misma</w:t>
      </w:r>
      <w:r>
        <w:rPr>
          <w:spacing w:val="-6"/>
          <w:sz w:val="20"/>
        </w:rPr>
        <w:t> </w:t>
      </w:r>
      <w:r>
        <w:rPr>
          <w:sz w:val="20"/>
        </w:rPr>
        <w:t>ocasión,</w:t>
      </w:r>
      <w:r>
        <w:rPr>
          <w:spacing w:val="-7"/>
          <w:sz w:val="20"/>
        </w:rPr>
        <w:t> </w:t>
      </w:r>
      <w:r>
        <w:rPr>
          <w:sz w:val="20"/>
        </w:rPr>
        <w:t>subrayé</w:t>
      </w:r>
      <w:r>
        <w:rPr>
          <w:spacing w:val="-8"/>
          <w:sz w:val="20"/>
        </w:rPr>
        <w:t> </w:t>
      </w:r>
      <w:r>
        <w:rPr>
          <w:sz w:val="20"/>
        </w:rPr>
        <w:t>que,</w:t>
      </w:r>
      <w:r>
        <w:rPr>
          <w:spacing w:val="-7"/>
          <w:sz w:val="20"/>
        </w:rPr>
        <w:t> </w:t>
      </w:r>
      <w:r>
        <w:rPr>
          <w:sz w:val="20"/>
        </w:rPr>
        <w:t>aunque</w:t>
      </w:r>
      <w:r>
        <w:rPr>
          <w:spacing w:val="-8"/>
          <w:sz w:val="20"/>
        </w:rPr>
        <w:t> </w:t>
      </w:r>
      <w:r>
        <w:rPr>
          <w:sz w:val="20"/>
        </w:rPr>
        <w:t>las</w:t>
      </w:r>
      <w:r>
        <w:rPr>
          <w:spacing w:val="-7"/>
          <w:sz w:val="20"/>
        </w:rPr>
        <w:t> </w:t>
      </w:r>
      <w:r>
        <w:rPr>
          <w:sz w:val="20"/>
        </w:rPr>
        <w:t>víctimas</w:t>
      </w:r>
      <w:r>
        <w:rPr>
          <w:spacing w:val="-7"/>
          <w:sz w:val="20"/>
        </w:rPr>
        <w:t> </w:t>
      </w:r>
      <w:r>
        <w:rPr>
          <w:sz w:val="20"/>
        </w:rPr>
        <w:t>del</w:t>
      </w:r>
      <w:r>
        <w:rPr>
          <w:spacing w:val="-6"/>
          <w:sz w:val="20"/>
        </w:rPr>
        <w:t> </w:t>
      </w:r>
      <w:r>
        <w:rPr>
          <w:sz w:val="20"/>
        </w:rPr>
        <w:t>caso</w:t>
      </w:r>
      <w:r>
        <w:rPr>
          <w:spacing w:val="-2"/>
          <w:sz w:val="20"/>
        </w:rPr>
        <w:t> </w:t>
      </w:r>
      <w:r>
        <w:rPr>
          <w:i/>
          <w:sz w:val="20"/>
        </w:rPr>
        <w:t>Moya</w:t>
      </w:r>
      <w:r>
        <w:rPr>
          <w:i/>
          <w:spacing w:val="-6"/>
          <w:sz w:val="20"/>
        </w:rPr>
        <w:t> </w:t>
      </w:r>
      <w:r>
        <w:rPr>
          <w:i/>
          <w:sz w:val="20"/>
        </w:rPr>
        <w:t>Chacón</w:t>
      </w:r>
      <w:r>
        <w:rPr>
          <w:i/>
          <w:spacing w:val="-4"/>
          <w:sz w:val="20"/>
        </w:rPr>
        <w:t> </w:t>
      </w:r>
      <w:r>
        <w:rPr>
          <w:sz w:val="20"/>
        </w:rPr>
        <w:t>no habían</w:t>
      </w:r>
      <w:r>
        <w:rPr>
          <w:spacing w:val="-13"/>
          <w:sz w:val="20"/>
        </w:rPr>
        <w:t> </w:t>
      </w:r>
      <w:r>
        <w:rPr>
          <w:sz w:val="20"/>
        </w:rPr>
        <w:t>sido</w:t>
      </w:r>
      <w:r>
        <w:rPr>
          <w:spacing w:val="-15"/>
          <w:sz w:val="20"/>
        </w:rPr>
        <w:t> </w:t>
      </w:r>
      <w:r>
        <w:rPr>
          <w:sz w:val="20"/>
        </w:rPr>
        <w:t>condenadas,</w:t>
      </w:r>
      <w:r>
        <w:rPr>
          <w:spacing w:val="-14"/>
          <w:sz w:val="20"/>
        </w:rPr>
        <w:t> </w:t>
      </w:r>
      <w:r>
        <w:rPr>
          <w:sz w:val="20"/>
        </w:rPr>
        <w:t>sí</w:t>
      </w:r>
      <w:r>
        <w:rPr>
          <w:spacing w:val="-14"/>
          <w:sz w:val="20"/>
        </w:rPr>
        <w:t> </w:t>
      </w:r>
      <w:r>
        <w:rPr>
          <w:sz w:val="20"/>
        </w:rPr>
        <w:t>habían</w:t>
      </w:r>
      <w:r>
        <w:rPr>
          <w:spacing w:val="-13"/>
          <w:sz w:val="20"/>
        </w:rPr>
        <w:t> </w:t>
      </w:r>
      <w:r>
        <w:rPr>
          <w:sz w:val="20"/>
        </w:rPr>
        <w:t>sido</w:t>
      </w:r>
      <w:r>
        <w:rPr>
          <w:spacing w:val="-15"/>
          <w:sz w:val="20"/>
        </w:rPr>
        <w:t> </w:t>
      </w:r>
      <w:r>
        <w:rPr>
          <w:sz w:val="20"/>
        </w:rPr>
        <w:t>sometidas</w:t>
      </w:r>
      <w:r>
        <w:rPr>
          <w:spacing w:val="-14"/>
          <w:sz w:val="20"/>
        </w:rPr>
        <w:t> </w:t>
      </w:r>
      <w:r>
        <w:rPr>
          <w:sz w:val="20"/>
        </w:rPr>
        <w:t>a</w:t>
      </w:r>
      <w:r>
        <w:rPr>
          <w:spacing w:val="-13"/>
          <w:sz w:val="20"/>
        </w:rPr>
        <w:t> </w:t>
      </w:r>
      <w:r>
        <w:rPr>
          <w:sz w:val="20"/>
        </w:rPr>
        <w:t>un</w:t>
      </w:r>
      <w:r>
        <w:rPr>
          <w:spacing w:val="-13"/>
          <w:sz w:val="20"/>
        </w:rPr>
        <w:t> </w:t>
      </w:r>
      <w:r>
        <w:rPr>
          <w:sz w:val="20"/>
        </w:rPr>
        <w:t>proceso</w:t>
      </w:r>
      <w:r>
        <w:rPr>
          <w:spacing w:val="-15"/>
          <w:sz w:val="20"/>
        </w:rPr>
        <w:t> </w:t>
      </w:r>
      <w:r>
        <w:rPr>
          <w:sz w:val="20"/>
        </w:rPr>
        <w:t>penal.</w:t>
      </w:r>
      <w:r>
        <w:rPr>
          <w:spacing w:val="-14"/>
          <w:sz w:val="20"/>
        </w:rPr>
        <w:t> </w:t>
      </w:r>
      <w:r>
        <w:rPr>
          <w:sz w:val="20"/>
        </w:rPr>
        <w:t>También</w:t>
      </w:r>
      <w:r>
        <w:rPr>
          <w:spacing w:val="-13"/>
          <w:sz w:val="20"/>
        </w:rPr>
        <w:t> </w:t>
      </w:r>
      <w:r>
        <w:rPr>
          <w:sz w:val="20"/>
        </w:rPr>
        <w:t>señalé</w:t>
      </w:r>
      <w:r>
        <w:rPr>
          <w:spacing w:val="-15"/>
          <w:sz w:val="20"/>
        </w:rPr>
        <w:t> </w:t>
      </w:r>
      <w:r>
        <w:rPr>
          <w:sz w:val="20"/>
        </w:rPr>
        <w:t>que no es necesaria una condena efectiva para que se produzca una violación del delicado espacio de la libertad de expresión, y que la mera apertura de un proceso penal y la perspectiva razonable de una condena son suficientes para constituir una violación del derecho a la libertad de expresión -ya que se produce lo que se denomina </w:t>
      </w:r>
      <w:r>
        <w:rPr>
          <w:i/>
          <w:sz w:val="20"/>
        </w:rPr>
        <w:t>chilling effect</w:t>
      </w:r>
      <w:r>
        <w:rPr>
          <w:sz w:val="20"/>
        </w:rPr>
        <w:t>.</w:t>
      </w:r>
    </w:p>
    <w:p>
      <w:pPr>
        <w:pStyle w:val="BodyText"/>
        <w:spacing w:before="11"/>
        <w:rPr>
          <w:sz w:val="22"/>
        </w:rPr>
      </w:pPr>
    </w:p>
    <w:p>
      <w:pPr>
        <w:pStyle w:val="ListParagraph"/>
        <w:numPr>
          <w:ilvl w:val="0"/>
          <w:numId w:val="22"/>
        </w:numPr>
        <w:tabs>
          <w:tab w:pos="809" w:val="left" w:leader="none"/>
        </w:tabs>
        <w:spacing w:line="276" w:lineRule="auto" w:before="0" w:after="0"/>
        <w:ind w:left="100" w:right="117" w:firstLine="0"/>
        <w:jc w:val="both"/>
        <w:rPr>
          <w:sz w:val="20"/>
        </w:rPr>
      </w:pPr>
      <w:r>
        <w:rPr>
          <w:sz w:val="20"/>
        </w:rPr>
        <w:t>Llegué incluso a sostener que cuanto menos cuidadosa sea la jurisdicción interna en</w:t>
      </w:r>
      <w:r>
        <w:rPr>
          <w:spacing w:val="-12"/>
          <w:sz w:val="20"/>
        </w:rPr>
        <w:t> </w:t>
      </w:r>
      <w:r>
        <w:rPr>
          <w:sz w:val="20"/>
        </w:rPr>
        <w:t>la</w:t>
      </w:r>
      <w:r>
        <w:rPr>
          <w:spacing w:val="-12"/>
          <w:sz w:val="20"/>
        </w:rPr>
        <w:t> </w:t>
      </w:r>
      <w:r>
        <w:rPr>
          <w:sz w:val="20"/>
        </w:rPr>
        <w:t>apreciación</w:t>
      </w:r>
      <w:r>
        <w:rPr>
          <w:spacing w:val="-12"/>
          <w:sz w:val="20"/>
        </w:rPr>
        <w:t> </w:t>
      </w:r>
      <w:r>
        <w:rPr>
          <w:sz w:val="20"/>
        </w:rPr>
        <w:t>de</w:t>
      </w:r>
      <w:r>
        <w:rPr>
          <w:spacing w:val="-12"/>
          <w:sz w:val="20"/>
        </w:rPr>
        <w:t> </w:t>
      </w:r>
      <w:r>
        <w:rPr>
          <w:sz w:val="20"/>
        </w:rPr>
        <w:t>la</w:t>
      </w:r>
      <w:r>
        <w:rPr>
          <w:spacing w:val="-11"/>
          <w:sz w:val="20"/>
        </w:rPr>
        <w:t> </w:t>
      </w:r>
      <w:r>
        <w:rPr>
          <w:sz w:val="20"/>
        </w:rPr>
        <w:t>materialidad</w:t>
      </w:r>
      <w:r>
        <w:rPr>
          <w:spacing w:val="-12"/>
          <w:sz w:val="20"/>
        </w:rPr>
        <w:t> </w:t>
      </w:r>
      <w:r>
        <w:rPr>
          <w:sz w:val="20"/>
        </w:rPr>
        <w:t>del</w:t>
      </w:r>
      <w:r>
        <w:rPr>
          <w:spacing w:val="-13"/>
          <w:sz w:val="20"/>
        </w:rPr>
        <w:t> </w:t>
      </w:r>
      <w:r>
        <w:rPr>
          <w:sz w:val="20"/>
        </w:rPr>
        <w:t>delito</w:t>
      </w:r>
      <w:r>
        <w:rPr>
          <w:spacing w:val="-11"/>
          <w:sz w:val="20"/>
        </w:rPr>
        <w:t> </w:t>
      </w:r>
      <w:r>
        <w:rPr>
          <w:sz w:val="20"/>
        </w:rPr>
        <w:t>o</w:t>
      </w:r>
      <w:r>
        <w:rPr>
          <w:spacing w:val="-12"/>
          <w:sz w:val="20"/>
        </w:rPr>
        <w:t> </w:t>
      </w:r>
      <w:r>
        <w:rPr>
          <w:sz w:val="20"/>
        </w:rPr>
        <w:t>de</w:t>
      </w:r>
      <w:r>
        <w:rPr>
          <w:spacing w:val="-12"/>
          <w:sz w:val="20"/>
        </w:rPr>
        <w:t> </w:t>
      </w:r>
      <w:r>
        <w:rPr>
          <w:sz w:val="20"/>
        </w:rPr>
        <w:t>los</w:t>
      </w:r>
      <w:r>
        <w:rPr>
          <w:spacing w:val="-10"/>
          <w:sz w:val="20"/>
        </w:rPr>
        <w:t> </w:t>
      </w:r>
      <w:r>
        <w:rPr>
          <w:sz w:val="20"/>
        </w:rPr>
        <w:t>elementos</w:t>
      </w:r>
      <w:r>
        <w:rPr>
          <w:spacing w:val="-11"/>
          <w:sz w:val="20"/>
        </w:rPr>
        <w:t> </w:t>
      </w:r>
      <w:r>
        <w:rPr>
          <w:sz w:val="20"/>
        </w:rPr>
        <w:t>subjetivos</w:t>
      </w:r>
      <w:r>
        <w:rPr>
          <w:spacing w:val="-11"/>
          <w:sz w:val="20"/>
        </w:rPr>
        <w:t> </w:t>
      </w:r>
      <w:r>
        <w:rPr>
          <w:sz w:val="20"/>
        </w:rPr>
        <w:t>de</w:t>
      </w:r>
      <w:r>
        <w:rPr>
          <w:spacing w:val="-12"/>
          <w:sz w:val="20"/>
        </w:rPr>
        <w:t> </w:t>
      </w:r>
      <w:r>
        <w:rPr>
          <w:sz w:val="20"/>
        </w:rPr>
        <w:t>la</w:t>
      </w:r>
      <w:r>
        <w:rPr>
          <w:spacing w:val="-11"/>
          <w:sz w:val="20"/>
        </w:rPr>
        <w:t> </w:t>
      </w:r>
      <w:r>
        <w:rPr>
          <w:sz w:val="20"/>
        </w:rPr>
        <w:t>conducta considerada típica, mayor será el poder de intimidación que se deriva de la instauración del</w:t>
      </w:r>
      <w:r>
        <w:rPr>
          <w:spacing w:val="-18"/>
          <w:sz w:val="20"/>
        </w:rPr>
        <w:t> </w:t>
      </w:r>
      <w:r>
        <w:rPr>
          <w:sz w:val="20"/>
        </w:rPr>
        <w:t>proceso,</w:t>
      </w:r>
      <w:r>
        <w:rPr>
          <w:spacing w:val="-18"/>
          <w:sz w:val="20"/>
        </w:rPr>
        <w:t> </w:t>
      </w:r>
      <w:r>
        <w:rPr>
          <w:sz w:val="20"/>
        </w:rPr>
        <w:t>pues</w:t>
      </w:r>
      <w:r>
        <w:rPr>
          <w:spacing w:val="-17"/>
          <w:sz w:val="20"/>
        </w:rPr>
        <w:t> </w:t>
      </w:r>
      <w:r>
        <w:rPr>
          <w:sz w:val="20"/>
        </w:rPr>
        <w:t>mayor</w:t>
      </w:r>
      <w:r>
        <w:rPr>
          <w:spacing w:val="-18"/>
          <w:sz w:val="20"/>
        </w:rPr>
        <w:t> </w:t>
      </w:r>
      <w:r>
        <w:rPr>
          <w:sz w:val="20"/>
        </w:rPr>
        <w:t>será</w:t>
      </w:r>
      <w:r>
        <w:rPr>
          <w:spacing w:val="-17"/>
          <w:sz w:val="20"/>
        </w:rPr>
        <w:t> </w:t>
      </w:r>
      <w:r>
        <w:rPr>
          <w:sz w:val="20"/>
        </w:rPr>
        <w:t>el</w:t>
      </w:r>
      <w:r>
        <w:rPr>
          <w:spacing w:val="-18"/>
          <w:sz w:val="20"/>
        </w:rPr>
        <w:t> </w:t>
      </w:r>
      <w:r>
        <w:rPr>
          <w:sz w:val="20"/>
        </w:rPr>
        <w:t>riesgo</w:t>
      </w:r>
      <w:r>
        <w:rPr>
          <w:spacing w:val="-18"/>
          <w:sz w:val="20"/>
        </w:rPr>
        <w:t> </w:t>
      </w:r>
      <w:r>
        <w:rPr>
          <w:sz w:val="20"/>
        </w:rPr>
        <w:t>de</w:t>
      </w:r>
      <w:r>
        <w:rPr>
          <w:spacing w:val="-17"/>
          <w:sz w:val="20"/>
        </w:rPr>
        <w:t> </w:t>
      </w:r>
      <w:r>
        <w:rPr>
          <w:sz w:val="20"/>
        </w:rPr>
        <w:t>condena.</w:t>
      </w:r>
      <w:r>
        <w:rPr>
          <w:spacing w:val="-18"/>
          <w:sz w:val="20"/>
        </w:rPr>
        <w:t> </w:t>
      </w:r>
      <w:r>
        <w:rPr>
          <w:sz w:val="20"/>
        </w:rPr>
        <w:t>Parece</w:t>
      </w:r>
      <w:r>
        <w:rPr>
          <w:spacing w:val="-17"/>
          <w:sz w:val="20"/>
        </w:rPr>
        <w:t> </w:t>
      </w:r>
      <w:r>
        <w:rPr>
          <w:sz w:val="20"/>
        </w:rPr>
        <w:t>innegable</w:t>
      </w:r>
      <w:r>
        <w:rPr>
          <w:spacing w:val="-18"/>
          <w:sz w:val="20"/>
        </w:rPr>
        <w:t> </w:t>
      </w:r>
      <w:r>
        <w:rPr>
          <w:sz w:val="20"/>
        </w:rPr>
        <w:t>que</w:t>
      </w:r>
      <w:r>
        <w:rPr>
          <w:spacing w:val="-17"/>
          <w:sz w:val="20"/>
        </w:rPr>
        <w:t> </w:t>
      </w:r>
      <w:r>
        <w:rPr>
          <w:sz w:val="20"/>
        </w:rPr>
        <w:t>la</w:t>
      </w:r>
      <w:r>
        <w:rPr>
          <w:spacing w:val="-18"/>
          <w:sz w:val="20"/>
        </w:rPr>
        <w:t> </w:t>
      </w:r>
      <w:r>
        <w:rPr>
          <w:sz w:val="20"/>
        </w:rPr>
        <w:t>mera</w:t>
      </w:r>
      <w:r>
        <w:rPr>
          <w:spacing w:val="-18"/>
          <w:sz w:val="20"/>
        </w:rPr>
        <w:t> </w:t>
      </w:r>
      <w:r>
        <w:rPr>
          <w:sz w:val="20"/>
        </w:rPr>
        <w:t>incoación de</w:t>
      </w:r>
      <w:r>
        <w:rPr>
          <w:spacing w:val="-18"/>
          <w:sz w:val="20"/>
        </w:rPr>
        <w:t> </w:t>
      </w:r>
      <w:r>
        <w:rPr>
          <w:sz w:val="20"/>
        </w:rPr>
        <w:t>un</w:t>
      </w:r>
      <w:r>
        <w:rPr>
          <w:spacing w:val="-18"/>
          <w:sz w:val="20"/>
        </w:rPr>
        <w:t> </w:t>
      </w:r>
      <w:r>
        <w:rPr>
          <w:sz w:val="20"/>
        </w:rPr>
        <w:t>proceso</w:t>
      </w:r>
      <w:r>
        <w:rPr>
          <w:spacing w:val="-17"/>
          <w:sz w:val="20"/>
        </w:rPr>
        <w:t> </w:t>
      </w:r>
      <w:r>
        <w:rPr>
          <w:sz w:val="20"/>
        </w:rPr>
        <w:t>penal</w:t>
      </w:r>
      <w:r>
        <w:rPr>
          <w:spacing w:val="-18"/>
          <w:sz w:val="20"/>
        </w:rPr>
        <w:t> </w:t>
      </w:r>
      <w:r>
        <w:rPr>
          <w:sz w:val="20"/>
        </w:rPr>
        <w:t>agrava</w:t>
      </w:r>
      <w:r>
        <w:rPr>
          <w:spacing w:val="-17"/>
          <w:sz w:val="20"/>
        </w:rPr>
        <w:t> </w:t>
      </w:r>
      <w:r>
        <w:rPr>
          <w:sz w:val="20"/>
        </w:rPr>
        <w:t>aún</w:t>
      </w:r>
      <w:r>
        <w:rPr>
          <w:spacing w:val="-18"/>
          <w:sz w:val="20"/>
        </w:rPr>
        <w:t> </w:t>
      </w:r>
      <w:r>
        <w:rPr>
          <w:sz w:val="20"/>
        </w:rPr>
        <w:t>más</w:t>
      </w:r>
      <w:r>
        <w:rPr>
          <w:spacing w:val="-18"/>
          <w:sz w:val="20"/>
        </w:rPr>
        <w:t> </w:t>
      </w:r>
      <w:r>
        <w:rPr>
          <w:sz w:val="20"/>
        </w:rPr>
        <w:t>el</w:t>
      </w:r>
      <w:r>
        <w:rPr>
          <w:spacing w:val="-17"/>
          <w:sz w:val="20"/>
        </w:rPr>
        <w:t> </w:t>
      </w:r>
      <w:r>
        <w:rPr>
          <w:sz w:val="20"/>
        </w:rPr>
        <w:t>efecto</w:t>
      </w:r>
      <w:r>
        <w:rPr>
          <w:spacing w:val="-18"/>
          <w:sz w:val="20"/>
        </w:rPr>
        <w:t> </w:t>
      </w:r>
      <w:r>
        <w:rPr>
          <w:sz w:val="20"/>
        </w:rPr>
        <w:t>inhibidor</w:t>
      </w:r>
      <w:r>
        <w:rPr>
          <w:spacing w:val="-17"/>
          <w:sz w:val="20"/>
        </w:rPr>
        <w:t> </w:t>
      </w:r>
      <w:r>
        <w:rPr>
          <w:sz w:val="20"/>
        </w:rPr>
        <w:t>que</w:t>
      </w:r>
      <w:r>
        <w:rPr>
          <w:spacing w:val="-18"/>
          <w:sz w:val="20"/>
        </w:rPr>
        <w:t> </w:t>
      </w:r>
      <w:r>
        <w:rPr>
          <w:sz w:val="20"/>
        </w:rPr>
        <w:t>debilita</w:t>
      </w:r>
      <w:r>
        <w:rPr>
          <w:spacing w:val="-17"/>
          <w:sz w:val="20"/>
        </w:rPr>
        <w:t> </w:t>
      </w:r>
      <w:r>
        <w:rPr>
          <w:sz w:val="20"/>
        </w:rPr>
        <w:t>la</w:t>
      </w:r>
      <w:r>
        <w:rPr>
          <w:spacing w:val="-18"/>
          <w:sz w:val="20"/>
        </w:rPr>
        <w:t> </w:t>
      </w:r>
      <w:r>
        <w:rPr>
          <w:sz w:val="20"/>
        </w:rPr>
        <w:t>libertad</w:t>
      </w:r>
      <w:r>
        <w:rPr>
          <w:spacing w:val="-18"/>
          <w:sz w:val="20"/>
        </w:rPr>
        <w:t> </w:t>
      </w:r>
      <w:r>
        <w:rPr>
          <w:sz w:val="20"/>
        </w:rPr>
        <w:t>de</w:t>
      </w:r>
      <w:r>
        <w:rPr>
          <w:spacing w:val="-17"/>
          <w:sz w:val="20"/>
        </w:rPr>
        <w:t> </w:t>
      </w:r>
      <w:r>
        <w:rPr>
          <w:sz w:val="20"/>
        </w:rPr>
        <w:t>expresión y esta constatación debe ser tenida en cuenta para que la prevalencia de la libertad de expresión cuando se trata de cuestiones de interés público sea plenamente respetada.</w:t>
      </w:r>
    </w:p>
    <w:p>
      <w:pPr>
        <w:pStyle w:val="BodyText"/>
        <w:spacing w:before="1"/>
        <w:rPr>
          <w:sz w:val="23"/>
        </w:rPr>
      </w:pPr>
    </w:p>
    <w:p>
      <w:pPr>
        <w:pStyle w:val="ListParagraph"/>
        <w:numPr>
          <w:ilvl w:val="0"/>
          <w:numId w:val="22"/>
        </w:numPr>
        <w:tabs>
          <w:tab w:pos="809" w:val="left" w:leader="none"/>
        </w:tabs>
        <w:spacing w:line="276" w:lineRule="auto" w:before="0" w:after="0"/>
        <w:ind w:left="100" w:right="117" w:firstLine="0"/>
        <w:jc w:val="both"/>
        <w:rPr>
          <w:sz w:val="20"/>
        </w:rPr>
      </w:pPr>
      <w:r>
        <w:rPr>
          <w:sz w:val="20"/>
        </w:rPr>
        <w:t>En el mismo año, el caso </w:t>
      </w:r>
      <w:r>
        <w:rPr>
          <w:i/>
          <w:sz w:val="20"/>
        </w:rPr>
        <w:t>Baraona Bray Vs. Chile </w:t>
      </w:r>
      <w:r>
        <w:rPr>
          <w:sz w:val="20"/>
        </w:rPr>
        <w:t>(2022) reforzó esta apreciación. En esa ocasión, se solicitó a la Corte IDH que evaluara la convencionalidad del proceso penal</w:t>
      </w:r>
      <w:r>
        <w:rPr>
          <w:spacing w:val="-5"/>
          <w:sz w:val="20"/>
        </w:rPr>
        <w:t> </w:t>
      </w:r>
      <w:r>
        <w:rPr>
          <w:sz w:val="20"/>
        </w:rPr>
        <w:t>al</w:t>
      </w:r>
      <w:r>
        <w:rPr>
          <w:spacing w:val="-5"/>
          <w:sz w:val="20"/>
        </w:rPr>
        <w:t> </w:t>
      </w:r>
      <w:r>
        <w:rPr>
          <w:sz w:val="20"/>
        </w:rPr>
        <w:t>que</w:t>
      </w:r>
      <w:r>
        <w:rPr>
          <w:spacing w:val="-7"/>
          <w:sz w:val="20"/>
        </w:rPr>
        <w:t> </w:t>
      </w:r>
      <w:r>
        <w:rPr>
          <w:sz w:val="20"/>
        </w:rPr>
        <w:t>había</w:t>
      </w:r>
      <w:r>
        <w:rPr>
          <w:spacing w:val="-3"/>
          <w:sz w:val="20"/>
        </w:rPr>
        <w:t> </w:t>
      </w:r>
      <w:r>
        <w:rPr>
          <w:sz w:val="20"/>
        </w:rPr>
        <w:t>sido</w:t>
      </w:r>
      <w:r>
        <w:rPr>
          <w:spacing w:val="-1"/>
          <w:sz w:val="20"/>
        </w:rPr>
        <w:t> </w:t>
      </w:r>
      <w:r>
        <w:rPr>
          <w:sz w:val="20"/>
        </w:rPr>
        <w:t>sometida</w:t>
      </w:r>
      <w:r>
        <w:rPr>
          <w:spacing w:val="-5"/>
          <w:sz w:val="20"/>
        </w:rPr>
        <w:t> </w:t>
      </w:r>
      <w:r>
        <w:rPr>
          <w:sz w:val="20"/>
        </w:rPr>
        <w:t>la</w:t>
      </w:r>
      <w:r>
        <w:rPr>
          <w:spacing w:val="-3"/>
          <w:sz w:val="20"/>
        </w:rPr>
        <w:t> </w:t>
      </w:r>
      <w:r>
        <w:rPr>
          <w:sz w:val="20"/>
        </w:rPr>
        <w:t>víctima</w:t>
      </w:r>
      <w:r>
        <w:rPr>
          <w:spacing w:val="-2"/>
          <w:sz w:val="20"/>
        </w:rPr>
        <w:t> </w:t>
      </w:r>
      <w:r>
        <w:rPr>
          <w:sz w:val="20"/>
        </w:rPr>
        <w:t>y</w:t>
      </w:r>
      <w:r>
        <w:rPr>
          <w:spacing w:val="-6"/>
          <w:sz w:val="20"/>
        </w:rPr>
        <w:t> </w:t>
      </w:r>
      <w:r>
        <w:rPr>
          <w:sz w:val="20"/>
        </w:rPr>
        <w:t>que</w:t>
      </w:r>
      <w:r>
        <w:rPr>
          <w:spacing w:val="-7"/>
          <w:sz w:val="20"/>
        </w:rPr>
        <w:t> </w:t>
      </w:r>
      <w:r>
        <w:rPr>
          <w:sz w:val="20"/>
        </w:rPr>
        <w:t>culminó</w:t>
      </w:r>
      <w:r>
        <w:rPr>
          <w:spacing w:val="-4"/>
          <w:sz w:val="20"/>
        </w:rPr>
        <w:t> </w:t>
      </w:r>
      <w:r>
        <w:rPr>
          <w:sz w:val="20"/>
        </w:rPr>
        <w:t>con</w:t>
      </w:r>
      <w:r>
        <w:rPr>
          <w:spacing w:val="-2"/>
          <w:sz w:val="20"/>
        </w:rPr>
        <w:t> </w:t>
      </w:r>
      <w:r>
        <w:rPr>
          <w:sz w:val="20"/>
        </w:rPr>
        <w:t>su</w:t>
      </w:r>
      <w:r>
        <w:rPr>
          <w:spacing w:val="-5"/>
          <w:sz w:val="20"/>
        </w:rPr>
        <w:t> </w:t>
      </w:r>
      <w:r>
        <w:rPr>
          <w:sz w:val="20"/>
        </w:rPr>
        <w:t>condena</w:t>
      </w:r>
      <w:r>
        <w:rPr>
          <w:spacing w:val="-5"/>
          <w:sz w:val="20"/>
        </w:rPr>
        <w:t> </w:t>
      </w:r>
      <w:r>
        <w:rPr>
          <w:sz w:val="20"/>
        </w:rPr>
        <w:t>por</w:t>
      </w:r>
      <w:r>
        <w:rPr>
          <w:spacing w:val="-4"/>
          <w:sz w:val="20"/>
        </w:rPr>
        <w:t> </w:t>
      </w:r>
      <w:r>
        <w:rPr>
          <w:sz w:val="20"/>
        </w:rPr>
        <w:t>el</w:t>
      </w:r>
      <w:r>
        <w:rPr>
          <w:spacing w:val="-3"/>
          <w:sz w:val="20"/>
        </w:rPr>
        <w:t> </w:t>
      </w:r>
      <w:r>
        <w:rPr>
          <w:sz w:val="20"/>
        </w:rPr>
        <w:t>delito</w:t>
      </w:r>
      <w:r>
        <w:rPr>
          <w:spacing w:val="-4"/>
          <w:sz w:val="20"/>
        </w:rPr>
        <w:t> </w:t>
      </w:r>
      <w:r>
        <w:rPr>
          <w:sz w:val="20"/>
        </w:rPr>
        <w:t>de "injurias graves" a la pena de 300 días de presidio, multa y una pena accesoria de suspensión de cargo público mientras durara la condena</w:t>
      </w:r>
      <w:r>
        <w:rPr>
          <w:position w:val="7"/>
          <w:sz w:val="13"/>
        </w:rPr>
        <w:t>29</w:t>
      </w:r>
      <w:r>
        <w:rPr>
          <w:sz w:val="20"/>
        </w:rPr>
        <w:t>. En la Sentencia, la Corte IDH </w:t>
      </w:r>
      <w:r>
        <w:rPr>
          <w:spacing w:val="-2"/>
          <w:sz w:val="20"/>
        </w:rPr>
        <w:t>firmó:</w:t>
      </w:r>
    </w:p>
    <w:p>
      <w:pPr>
        <w:pStyle w:val="BodyText"/>
        <w:spacing w:before="9"/>
        <w:rPr>
          <w:sz w:val="19"/>
        </w:rPr>
      </w:pPr>
    </w:p>
    <w:p>
      <w:pPr>
        <w:pStyle w:val="ListParagraph"/>
        <w:numPr>
          <w:ilvl w:val="1"/>
          <w:numId w:val="22"/>
        </w:numPr>
        <w:tabs>
          <w:tab w:pos="1121" w:val="left" w:leader="none"/>
        </w:tabs>
        <w:spacing w:line="276" w:lineRule="auto" w:before="1" w:after="0"/>
        <w:ind w:left="700" w:right="705" w:firstLine="0"/>
        <w:jc w:val="both"/>
        <w:rPr>
          <w:sz w:val="16"/>
        </w:rPr>
      </w:pPr>
      <w:r>
        <w:rPr>
          <w:sz w:val="16"/>
        </w:rPr>
        <w:t>Este</w:t>
      </w:r>
      <w:r>
        <w:rPr>
          <w:spacing w:val="-3"/>
          <w:sz w:val="16"/>
        </w:rPr>
        <w:t> </w:t>
      </w:r>
      <w:r>
        <w:rPr>
          <w:sz w:val="16"/>
        </w:rPr>
        <w:t>Tribunal</w:t>
      </w:r>
      <w:r>
        <w:rPr>
          <w:spacing w:val="-4"/>
          <w:sz w:val="16"/>
        </w:rPr>
        <w:t> </w:t>
      </w:r>
      <w:r>
        <w:rPr>
          <w:sz w:val="16"/>
        </w:rPr>
        <w:t>ha</w:t>
      </w:r>
      <w:r>
        <w:rPr>
          <w:spacing w:val="-4"/>
          <w:sz w:val="16"/>
        </w:rPr>
        <w:t> </w:t>
      </w:r>
      <w:r>
        <w:rPr>
          <w:sz w:val="16"/>
        </w:rPr>
        <w:t>establecido</w:t>
      </w:r>
      <w:r>
        <w:rPr>
          <w:spacing w:val="-3"/>
          <w:sz w:val="16"/>
        </w:rPr>
        <w:t> </w:t>
      </w:r>
      <w:r>
        <w:rPr>
          <w:sz w:val="16"/>
        </w:rPr>
        <w:t>que,</w:t>
      </w:r>
      <w:r>
        <w:rPr>
          <w:spacing w:val="-7"/>
          <w:sz w:val="16"/>
        </w:rPr>
        <w:t> </w:t>
      </w:r>
      <w:r>
        <w:rPr>
          <w:sz w:val="16"/>
        </w:rPr>
        <w:t>en</w:t>
      </w:r>
      <w:r>
        <w:rPr>
          <w:spacing w:val="-4"/>
          <w:sz w:val="16"/>
        </w:rPr>
        <w:t> </w:t>
      </w:r>
      <w:r>
        <w:rPr>
          <w:sz w:val="16"/>
        </w:rPr>
        <w:t>el</w:t>
      </w:r>
      <w:r>
        <w:rPr>
          <w:spacing w:val="-4"/>
          <w:sz w:val="16"/>
        </w:rPr>
        <w:t> </w:t>
      </w:r>
      <w:r>
        <w:rPr>
          <w:sz w:val="16"/>
        </w:rPr>
        <w:t>caso</w:t>
      </w:r>
      <w:r>
        <w:rPr>
          <w:spacing w:val="-3"/>
          <w:sz w:val="16"/>
        </w:rPr>
        <w:t> </w:t>
      </w:r>
      <w:r>
        <w:rPr>
          <w:sz w:val="16"/>
        </w:rPr>
        <w:t>de</w:t>
      </w:r>
      <w:r>
        <w:rPr>
          <w:spacing w:val="-3"/>
          <w:sz w:val="16"/>
        </w:rPr>
        <w:t> </w:t>
      </w:r>
      <w:r>
        <w:rPr>
          <w:sz w:val="16"/>
        </w:rPr>
        <w:t>un</w:t>
      </w:r>
      <w:r>
        <w:rPr>
          <w:spacing w:val="-5"/>
          <w:sz w:val="16"/>
        </w:rPr>
        <w:t> </w:t>
      </w:r>
      <w:r>
        <w:rPr>
          <w:sz w:val="16"/>
        </w:rPr>
        <w:t>discurso</w:t>
      </w:r>
      <w:r>
        <w:rPr>
          <w:spacing w:val="-5"/>
          <w:sz w:val="16"/>
        </w:rPr>
        <w:t> </w:t>
      </w:r>
      <w:r>
        <w:rPr>
          <w:sz w:val="16"/>
        </w:rPr>
        <w:t>protegido</w:t>
      </w:r>
      <w:r>
        <w:rPr>
          <w:spacing w:val="-5"/>
          <w:sz w:val="16"/>
        </w:rPr>
        <w:t> </w:t>
      </w:r>
      <w:r>
        <w:rPr>
          <w:sz w:val="16"/>
        </w:rPr>
        <w:t>por</w:t>
      </w:r>
      <w:r>
        <w:rPr>
          <w:spacing w:val="-3"/>
          <w:sz w:val="16"/>
        </w:rPr>
        <w:t> </w:t>
      </w:r>
      <w:r>
        <w:rPr>
          <w:sz w:val="16"/>
        </w:rPr>
        <w:t>su</w:t>
      </w:r>
      <w:r>
        <w:rPr>
          <w:spacing w:val="-4"/>
          <w:sz w:val="16"/>
        </w:rPr>
        <w:t> </w:t>
      </w:r>
      <w:r>
        <w:rPr>
          <w:sz w:val="16"/>
        </w:rPr>
        <w:t>interés</w:t>
      </w:r>
      <w:r>
        <w:rPr>
          <w:spacing w:val="-6"/>
          <w:sz w:val="16"/>
        </w:rPr>
        <w:t> </w:t>
      </w:r>
      <w:r>
        <w:rPr>
          <w:sz w:val="16"/>
        </w:rPr>
        <w:t>público, como es el referido a conductas de funcionarios públicos en el ejercicio de sus funciones, la respuesta punitiva del Estado mediante el derecho penal no es convencionalmente procedente para proteger el honor del funcionario. Ahora bien, en cada caso concreto la calificación de un discurso como de interés público depende de la ponderación de tres elementos -subjetivo, funcional y material-, lo que otorga a los jueces penales un considerable margen de discrecionalidad. Esto significa que dicho análisis no puede producirse de forma previa a que se haya acudido a la vía penal, pues una decisión de este tipo sólo tiene lugar con posterioridad a que</w:t>
      </w:r>
      <w:r>
        <w:rPr>
          <w:spacing w:val="-3"/>
          <w:sz w:val="16"/>
        </w:rPr>
        <w:t> </w:t>
      </w:r>
      <w:r>
        <w:rPr>
          <w:sz w:val="16"/>
        </w:rPr>
        <w:t>se</w:t>
      </w:r>
      <w:r>
        <w:rPr>
          <w:spacing w:val="-6"/>
          <w:sz w:val="16"/>
        </w:rPr>
        <w:t> </w:t>
      </w:r>
      <w:r>
        <w:rPr>
          <w:sz w:val="16"/>
        </w:rPr>
        <w:t>haya</w:t>
      </w:r>
      <w:r>
        <w:rPr>
          <w:spacing w:val="-7"/>
          <w:sz w:val="16"/>
        </w:rPr>
        <w:t> </w:t>
      </w:r>
      <w:r>
        <w:rPr>
          <w:sz w:val="16"/>
        </w:rPr>
        <w:t>iniciado</w:t>
      </w:r>
      <w:r>
        <w:rPr>
          <w:spacing w:val="-2"/>
          <w:sz w:val="16"/>
        </w:rPr>
        <w:t> </w:t>
      </w:r>
      <w:r>
        <w:rPr>
          <w:sz w:val="16"/>
        </w:rPr>
        <w:t>un</w:t>
      </w:r>
      <w:r>
        <w:rPr>
          <w:spacing w:val="-7"/>
          <w:sz w:val="16"/>
        </w:rPr>
        <w:t> </w:t>
      </w:r>
      <w:r>
        <w:rPr>
          <w:sz w:val="16"/>
        </w:rPr>
        <w:t>proceso</w:t>
      </w:r>
      <w:r>
        <w:rPr>
          <w:spacing w:val="-5"/>
          <w:sz w:val="16"/>
        </w:rPr>
        <w:t> </w:t>
      </w:r>
      <w:r>
        <w:rPr>
          <w:sz w:val="16"/>
        </w:rPr>
        <w:t>penal.</w:t>
      </w:r>
      <w:r>
        <w:rPr>
          <w:spacing w:val="-5"/>
          <w:sz w:val="16"/>
        </w:rPr>
        <w:t> </w:t>
      </w:r>
      <w:r>
        <w:rPr>
          <w:sz w:val="16"/>
        </w:rPr>
        <w:t>Así,</w:t>
      </w:r>
      <w:r>
        <w:rPr>
          <w:spacing w:val="-5"/>
          <w:sz w:val="16"/>
        </w:rPr>
        <w:t> </w:t>
      </w:r>
      <w:r>
        <w:rPr>
          <w:sz w:val="16"/>
        </w:rPr>
        <w:t>aunque</w:t>
      </w:r>
      <w:r>
        <w:rPr>
          <w:spacing w:val="-6"/>
          <w:sz w:val="16"/>
        </w:rPr>
        <w:t> </w:t>
      </w:r>
      <w:r>
        <w:rPr>
          <w:sz w:val="16"/>
        </w:rPr>
        <w:t>la</w:t>
      </w:r>
      <w:r>
        <w:rPr>
          <w:spacing w:val="-4"/>
          <w:sz w:val="16"/>
        </w:rPr>
        <w:t> </w:t>
      </w:r>
      <w:r>
        <w:rPr>
          <w:sz w:val="16"/>
        </w:rPr>
        <w:t>autoridad</w:t>
      </w:r>
      <w:r>
        <w:rPr>
          <w:spacing w:val="-3"/>
          <w:sz w:val="16"/>
        </w:rPr>
        <w:t> </w:t>
      </w:r>
      <w:r>
        <w:rPr>
          <w:sz w:val="16"/>
        </w:rPr>
        <w:t>judicial</w:t>
      </w:r>
      <w:r>
        <w:rPr>
          <w:spacing w:val="-4"/>
          <w:sz w:val="16"/>
        </w:rPr>
        <w:t> </w:t>
      </w:r>
      <w:r>
        <w:rPr>
          <w:sz w:val="16"/>
        </w:rPr>
        <w:t>competente</w:t>
      </w:r>
      <w:r>
        <w:rPr>
          <w:spacing w:val="-6"/>
          <w:sz w:val="16"/>
        </w:rPr>
        <w:t> </w:t>
      </w:r>
      <w:r>
        <w:rPr>
          <w:sz w:val="16"/>
        </w:rPr>
        <w:t>se</w:t>
      </w:r>
      <w:r>
        <w:rPr>
          <w:spacing w:val="-6"/>
          <w:sz w:val="16"/>
        </w:rPr>
        <w:t> </w:t>
      </w:r>
      <w:r>
        <w:rPr>
          <w:sz w:val="16"/>
        </w:rPr>
        <w:t>pronuncie por la inaplicabilidad de la sanción penal, ya se habría producido el efecto amedrentador que afecta la libertad de expresión.</w:t>
      </w:r>
    </w:p>
    <w:p>
      <w:pPr>
        <w:pStyle w:val="BodyText"/>
        <w:spacing w:before="4"/>
        <w:rPr>
          <w:sz w:val="18"/>
        </w:rPr>
      </w:pPr>
    </w:p>
    <w:p>
      <w:pPr>
        <w:pStyle w:val="ListParagraph"/>
        <w:numPr>
          <w:ilvl w:val="1"/>
          <w:numId w:val="22"/>
        </w:numPr>
        <w:tabs>
          <w:tab w:pos="1132" w:val="left" w:leader="none"/>
        </w:tabs>
        <w:spacing w:line="276" w:lineRule="auto" w:before="0" w:after="0"/>
        <w:ind w:left="700" w:right="707" w:firstLine="0"/>
        <w:jc w:val="both"/>
        <w:rPr>
          <w:sz w:val="16"/>
        </w:rPr>
      </w:pPr>
      <w:r>
        <w:rPr>
          <w:sz w:val="16"/>
        </w:rPr>
        <w:t>En vista de lo anterior, este Tribunal considera necesario continuar en la senda protectora del derecho a la libertad de expresión reconocido en el artículo 13 de la Convención, en el entendido de que, cuando se trata de delitos contra el honor que implican ofensas e imputación de hechos ofensivos, la prohibición de la persecución criminal no debe basarse en la eventual calificación</w:t>
      </w:r>
      <w:r>
        <w:rPr>
          <w:spacing w:val="-1"/>
          <w:sz w:val="16"/>
        </w:rPr>
        <w:t> </w:t>
      </w:r>
      <w:r>
        <w:rPr>
          <w:sz w:val="16"/>
        </w:rPr>
        <w:t>de interés</w:t>
      </w:r>
      <w:r>
        <w:rPr>
          <w:spacing w:val="1"/>
          <w:sz w:val="16"/>
        </w:rPr>
        <w:t> </w:t>
      </w:r>
      <w:r>
        <w:rPr>
          <w:sz w:val="16"/>
        </w:rPr>
        <w:t>público</w:t>
      </w:r>
      <w:r>
        <w:rPr>
          <w:spacing w:val="-1"/>
          <w:sz w:val="16"/>
        </w:rPr>
        <w:t> </w:t>
      </w:r>
      <w:r>
        <w:rPr>
          <w:sz w:val="16"/>
        </w:rPr>
        <w:t>de</w:t>
      </w:r>
      <w:r>
        <w:rPr>
          <w:spacing w:val="3"/>
          <w:sz w:val="16"/>
        </w:rPr>
        <w:t> </w:t>
      </w:r>
      <w:r>
        <w:rPr>
          <w:sz w:val="16"/>
        </w:rPr>
        <w:t>las declaraciones</w:t>
      </w:r>
      <w:r>
        <w:rPr>
          <w:spacing w:val="1"/>
          <w:sz w:val="16"/>
        </w:rPr>
        <w:t> </w:t>
      </w:r>
      <w:r>
        <w:rPr>
          <w:sz w:val="16"/>
        </w:rPr>
        <w:t>que dieron</w:t>
      </w:r>
      <w:r>
        <w:rPr>
          <w:spacing w:val="2"/>
          <w:sz w:val="16"/>
        </w:rPr>
        <w:t> </w:t>
      </w:r>
      <w:r>
        <w:rPr>
          <w:sz w:val="16"/>
        </w:rPr>
        <w:t>lugar</w:t>
      </w:r>
      <w:r>
        <w:rPr>
          <w:spacing w:val="3"/>
          <w:sz w:val="16"/>
        </w:rPr>
        <w:t> </w:t>
      </w:r>
      <w:r>
        <w:rPr>
          <w:sz w:val="16"/>
        </w:rPr>
        <w:t>a</w:t>
      </w:r>
      <w:r>
        <w:rPr>
          <w:spacing w:val="2"/>
          <w:sz w:val="16"/>
        </w:rPr>
        <w:t> </w:t>
      </w:r>
      <w:r>
        <w:rPr>
          <w:sz w:val="16"/>
        </w:rPr>
        <w:t>la</w:t>
      </w:r>
      <w:r>
        <w:rPr>
          <w:spacing w:val="2"/>
          <w:sz w:val="16"/>
        </w:rPr>
        <w:t> </w:t>
      </w:r>
      <w:r>
        <w:rPr>
          <w:sz w:val="16"/>
        </w:rPr>
        <w:t>responsabilidad</w:t>
      </w:r>
      <w:r>
        <w:rPr>
          <w:spacing w:val="1"/>
          <w:sz w:val="16"/>
        </w:rPr>
        <w:t> </w:t>
      </w:r>
      <w:r>
        <w:rPr>
          <w:spacing w:val="-2"/>
          <w:sz w:val="16"/>
        </w:rPr>
        <w:t>ulterior,</w:t>
      </w:r>
    </w:p>
    <w:p>
      <w:pPr>
        <w:pStyle w:val="BodyText"/>
        <w:spacing w:before="11"/>
        <w:rPr>
          <w:sz w:val="28"/>
        </w:rPr>
      </w:pPr>
      <w:r>
        <w:rPr/>
        <w:pict>
          <v:rect style="position:absolute;margin-left:72.024002pt;margin-top:18.796583pt;width:144.020pt;height:.83997pt;mso-position-horizontal-relative:page;mso-position-vertical-relative:paragraph;z-index:-15686144;mso-wrap-distance-left:0;mso-wrap-distance-right:0" id="docshape87" filled="true" fillcolor="#000000" stroked="false">
            <v:fill type="solid"/>
            <w10:wrap type="topAndBottom"/>
          </v:rect>
        </w:pict>
      </w:r>
    </w:p>
    <w:p>
      <w:pPr>
        <w:pStyle w:val="BodyText"/>
        <w:spacing w:before="5"/>
        <w:rPr>
          <w:sz w:val="10"/>
        </w:rPr>
      </w:pPr>
    </w:p>
    <w:p>
      <w:pPr>
        <w:spacing w:before="101"/>
        <w:ind w:left="100" w:right="112" w:firstLine="0"/>
        <w:jc w:val="both"/>
        <w:rPr>
          <w:sz w:val="16"/>
        </w:rPr>
      </w:pPr>
      <w:r>
        <w:rPr>
          <w:sz w:val="16"/>
          <w:vertAlign w:val="superscript"/>
        </w:rPr>
        <w:t>28</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7"/>
          <w:sz w:val="16"/>
          <w:vertAlign w:val="baseline"/>
        </w:rPr>
        <w:t> </w:t>
      </w:r>
      <w:r>
        <w:rPr>
          <w:sz w:val="16"/>
          <w:vertAlign w:val="baseline"/>
        </w:rPr>
        <w:t>otro</w:t>
      </w:r>
      <w:r>
        <w:rPr>
          <w:spacing w:val="-4"/>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4"/>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w:t>
      </w:r>
      <w:r>
        <w:rPr>
          <w:spacing w:val="-1"/>
          <w:sz w:val="16"/>
          <w:vertAlign w:val="baseline"/>
        </w:rPr>
        <w:t> </w:t>
      </w:r>
      <w:r>
        <w:rPr>
          <w:sz w:val="16"/>
          <w:vertAlign w:val="baseline"/>
        </w:rPr>
        <w:t>Serie C No. 451. Voto concurrente del Juez Rodrigo Mudrovitsch, párrs. 24- </w:t>
      </w:r>
      <w:r>
        <w:rPr>
          <w:spacing w:val="-4"/>
          <w:sz w:val="16"/>
          <w:vertAlign w:val="baseline"/>
        </w:rPr>
        <w:t>25.</w:t>
      </w:r>
    </w:p>
    <w:p>
      <w:pPr>
        <w:spacing w:before="0"/>
        <w:ind w:left="100" w:right="112" w:firstLine="0"/>
        <w:jc w:val="both"/>
        <w:rPr>
          <w:sz w:val="16"/>
        </w:rPr>
      </w:pPr>
      <w:r>
        <w:rPr>
          <w:sz w:val="16"/>
          <w:vertAlign w:val="superscript"/>
        </w:rPr>
        <w:t>29</w:t>
      </w:r>
      <w:r>
        <w:rPr>
          <w:sz w:val="16"/>
          <w:vertAlign w:val="baseline"/>
        </w:rPr>
        <w:t> Corte IDH. Caso Baraona Bray Vs. Chile. Excepciones Preliminares, Fondo,</w:t>
      </w:r>
      <w:r>
        <w:rPr>
          <w:spacing w:val="-2"/>
          <w:sz w:val="16"/>
          <w:vertAlign w:val="baseline"/>
        </w:rPr>
        <w:t> </w:t>
      </w:r>
      <w:r>
        <w:rPr>
          <w:sz w:val="16"/>
          <w:vertAlign w:val="baseline"/>
        </w:rPr>
        <w:t>Reparaciones y Costas. Sentencia de</w:t>
      </w:r>
      <w:r>
        <w:rPr>
          <w:spacing w:val="-4"/>
          <w:sz w:val="16"/>
          <w:vertAlign w:val="baseline"/>
        </w:rPr>
        <w:t> </w:t>
      </w:r>
      <w:r>
        <w:rPr>
          <w:sz w:val="16"/>
          <w:vertAlign w:val="baseline"/>
        </w:rPr>
        <w:t>24</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4"/>
          <w:sz w:val="16"/>
          <w:vertAlign w:val="baseline"/>
        </w:rPr>
        <w:t> </w:t>
      </w:r>
      <w:r>
        <w:rPr>
          <w:sz w:val="16"/>
          <w:vertAlign w:val="baseline"/>
        </w:rPr>
        <w:t>2022.</w:t>
      </w:r>
      <w:r>
        <w:rPr>
          <w:spacing w:val="-7"/>
          <w:sz w:val="16"/>
          <w:vertAlign w:val="baseline"/>
        </w:rPr>
        <w:t> </w:t>
      </w:r>
      <w:r>
        <w:rPr>
          <w:sz w:val="16"/>
          <w:vertAlign w:val="baseline"/>
        </w:rPr>
        <w:t>Serie</w:t>
      </w:r>
      <w:r>
        <w:rPr>
          <w:spacing w:val="-4"/>
          <w:sz w:val="16"/>
          <w:vertAlign w:val="baseline"/>
        </w:rPr>
        <w:t> </w:t>
      </w:r>
      <w:r>
        <w:rPr>
          <w:sz w:val="16"/>
          <w:vertAlign w:val="baseline"/>
        </w:rPr>
        <w:t>C</w:t>
      </w:r>
      <w:r>
        <w:rPr>
          <w:spacing w:val="-3"/>
          <w:sz w:val="16"/>
          <w:vertAlign w:val="baseline"/>
        </w:rPr>
        <w:t> </w:t>
      </w:r>
      <w:r>
        <w:rPr>
          <w:sz w:val="16"/>
          <w:vertAlign w:val="baseline"/>
        </w:rPr>
        <w:t>No.</w:t>
      </w:r>
      <w:r>
        <w:rPr>
          <w:spacing w:val="-3"/>
          <w:sz w:val="16"/>
          <w:vertAlign w:val="baseline"/>
        </w:rPr>
        <w:t> </w:t>
      </w:r>
      <w:r>
        <w:rPr>
          <w:sz w:val="16"/>
          <w:vertAlign w:val="baseline"/>
        </w:rPr>
        <w:t>481,</w:t>
      </w:r>
      <w:r>
        <w:rPr>
          <w:spacing w:val="-5"/>
          <w:sz w:val="16"/>
          <w:vertAlign w:val="baseline"/>
        </w:rPr>
        <w:t> </w:t>
      </w:r>
      <w:r>
        <w:rPr>
          <w:sz w:val="16"/>
          <w:vertAlign w:val="baseline"/>
        </w:rPr>
        <w:t>párr.</w:t>
      </w:r>
      <w:r>
        <w:rPr>
          <w:spacing w:val="-5"/>
          <w:sz w:val="16"/>
          <w:vertAlign w:val="baseline"/>
        </w:rPr>
        <w:t> </w:t>
      </w:r>
      <w:r>
        <w:rPr>
          <w:sz w:val="16"/>
          <w:vertAlign w:val="baseline"/>
        </w:rPr>
        <w:t>1.</w:t>
      </w:r>
      <w:r>
        <w:rPr>
          <w:spacing w:val="-3"/>
          <w:sz w:val="16"/>
          <w:vertAlign w:val="baseline"/>
        </w:rPr>
        <w:t> </w:t>
      </w:r>
      <w:r>
        <w:rPr>
          <w:sz w:val="16"/>
          <w:vertAlign w:val="baseline"/>
        </w:rPr>
        <w:t>Conforme</w:t>
      </w:r>
      <w:r>
        <w:rPr>
          <w:spacing w:val="-4"/>
          <w:sz w:val="16"/>
          <w:vertAlign w:val="baseline"/>
        </w:rPr>
        <w:t> </w:t>
      </w:r>
      <w:r>
        <w:rPr>
          <w:sz w:val="16"/>
          <w:vertAlign w:val="baseline"/>
        </w:rPr>
        <w:t>destacó</w:t>
      </w:r>
      <w:r>
        <w:rPr>
          <w:spacing w:val="-1"/>
          <w:sz w:val="16"/>
          <w:vertAlign w:val="baseline"/>
        </w:rPr>
        <w:t> </w:t>
      </w:r>
      <w:r>
        <w:rPr>
          <w:sz w:val="16"/>
          <w:vertAlign w:val="baseline"/>
        </w:rPr>
        <w:t>la</w:t>
      </w:r>
      <w:r>
        <w:rPr>
          <w:spacing w:val="-5"/>
          <w:sz w:val="16"/>
          <w:vertAlign w:val="baseline"/>
        </w:rPr>
        <w:t> </w:t>
      </w:r>
      <w:r>
        <w:rPr>
          <w:sz w:val="16"/>
          <w:vertAlign w:val="baseline"/>
        </w:rPr>
        <w:t>Corte</w:t>
      </w:r>
      <w:r>
        <w:rPr>
          <w:spacing w:val="-4"/>
          <w:sz w:val="16"/>
          <w:vertAlign w:val="baseline"/>
        </w:rPr>
        <w:t> </w:t>
      </w:r>
      <w:r>
        <w:rPr>
          <w:sz w:val="16"/>
          <w:vertAlign w:val="baseline"/>
        </w:rPr>
        <w:t>en</w:t>
      </w:r>
      <w:r>
        <w:rPr>
          <w:spacing w:val="-5"/>
          <w:sz w:val="16"/>
          <w:vertAlign w:val="baseline"/>
        </w:rPr>
        <w:t> </w:t>
      </w:r>
      <w:r>
        <w:rPr>
          <w:sz w:val="16"/>
          <w:vertAlign w:val="baseline"/>
        </w:rPr>
        <w:t>el</w:t>
      </w:r>
      <w:r>
        <w:rPr>
          <w:spacing w:val="-2"/>
          <w:sz w:val="16"/>
          <w:vertAlign w:val="baseline"/>
        </w:rPr>
        <w:t> </w:t>
      </w:r>
      <w:r>
        <w:rPr>
          <w:sz w:val="16"/>
          <w:vertAlign w:val="baseline"/>
        </w:rPr>
        <w:t>parágrafo</w:t>
      </w:r>
      <w:r>
        <w:rPr>
          <w:spacing w:val="-3"/>
          <w:sz w:val="16"/>
          <w:vertAlign w:val="baseline"/>
        </w:rPr>
        <w:t> </w:t>
      </w:r>
      <w:r>
        <w:rPr>
          <w:sz w:val="16"/>
          <w:vertAlign w:val="baseline"/>
        </w:rPr>
        <w:t>153:</w:t>
      </w:r>
      <w:r>
        <w:rPr>
          <w:spacing w:val="-5"/>
          <w:sz w:val="16"/>
          <w:vertAlign w:val="baseline"/>
        </w:rPr>
        <w:t> </w:t>
      </w:r>
      <w:r>
        <w:rPr>
          <w:sz w:val="16"/>
          <w:vertAlign w:val="baseline"/>
        </w:rPr>
        <w:t>“</w:t>
      </w:r>
      <w:r>
        <w:rPr>
          <w:i/>
          <w:sz w:val="16"/>
          <w:vertAlign w:val="baseline"/>
        </w:rPr>
        <w:t>a</w:t>
      </w:r>
      <w:r>
        <w:rPr>
          <w:i/>
          <w:spacing w:val="-5"/>
          <w:sz w:val="16"/>
          <w:vertAlign w:val="baseline"/>
        </w:rPr>
        <w:t> </w:t>
      </w:r>
      <w:r>
        <w:rPr>
          <w:i/>
          <w:sz w:val="16"/>
          <w:vertAlign w:val="baseline"/>
        </w:rPr>
        <w:t>pesar</w:t>
      </w:r>
      <w:r>
        <w:rPr>
          <w:i/>
          <w:sz w:val="16"/>
          <w:vertAlign w:val="baseline"/>
        </w:rPr>
        <w:t> de que la condena fue suspendida y posteriormente el Poder Judicial sobreseyó definitivamente la causa penal contra</w:t>
      </w:r>
      <w:r>
        <w:rPr>
          <w:i/>
          <w:spacing w:val="-6"/>
          <w:sz w:val="16"/>
          <w:vertAlign w:val="baseline"/>
        </w:rPr>
        <w:t> </w:t>
      </w:r>
      <w:r>
        <w:rPr>
          <w:i/>
          <w:sz w:val="16"/>
          <w:vertAlign w:val="baseline"/>
        </w:rPr>
        <w:t>el</w:t>
      </w:r>
      <w:r>
        <w:rPr>
          <w:i/>
          <w:spacing w:val="-3"/>
          <w:sz w:val="16"/>
          <w:vertAlign w:val="baseline"/>
        </w:rPr>
        <w:t> </w:t>
      </w:r>
      <w:r>
        <w:rPr>
          <w:i/>
          <w:sz w:val="16"/>
          <w:vertAlign w:val="baseline"/>
        </w:rPr>
        <w:t>señor</w:t>
      </w:r>
      <w:r>
        <w:rPr>
          <w:i/>
          <w:spacing w:val="-4"/>
          <w:sz w:val="16"/>
          <w:vertAlign w:val="baseline"/>
        </w:rPr>
        <w:t> </w:t>
      </w:r>
      <w:r>
        <w:rPr>
          <w:i/>
          <w:sz w:val="16"/>
          <w:vertAlign w:val="baseline"/>
        </w:rPr>
        <w:t>Baraona</w:t>
      </w:r>
      <w:r>
        <w:rPr>
          <w:i/>
          <w:spacing w:val="-3"/>
          <w:sz w:val="16"/>
          <w:vertAlign w:val="baseline"/>
        </w:rPr>
        <w:t> </w:t>
      </w:r>
      <w:r>
        <w:rPr>
          <w:i/>
          <w:sz w:val="16"/>
          <w:vertAlign w:val="baseline"/>
        </w:rPr>
        <w:t>el</w:t>
      </w:r>
      <w:r>
        <w:rPr>
          <w:i/>
          <w:spacing w:val="-6"/>
          <w:sz w:val="16"/>
          <w:vertAlign w:val="baseline"/>
        </w:rPr>
        <w:t> </w:t>
      </w:r>
      <w:r>
        <w:rPr>
          <w:i/>
          <w:sz w:val="16"/>
          <w:vertAlign w:val="baseline"/>
        </w:rPr>
        <w:t>1</w:t>
      </w:r>
      <w:r>
        <w:rPr>
          <w:i/>
          <w:spacing w:val="-6"/>
          <w:sz w:val="16"/>
          <w:vertAlign w:val="baseline"/>
        </w:rPr>
        <w:t> </w:t>
      </w:r>
      <w:r>
        <w:rPr>
          <w:i/>
          <w:sz w:val="16"/>
          <w:vertAlign w:val="baseline"/>
        </w:rPr>
        <w:t>de</w:t>
      </w:r>
      <w:r>
        <w:rPr>
          <w:i/>
          <w:spacing w:val="-2"/>
          <w:sz w:val="16"/>
          <w:vertAlign w:val="baseline"/>
        </w:rPr>
        <w:t> </w:t>
      </w:r>
      <w:r>
        <w:rPr>
          <w:i/>
          <w:sz w:val="16"/>
          <w:vertAlign w:val="baseline"/>
        </w:rPr>
        <w:t>agosto</w:t>
      </w:r>
      <w:r>
        <w:rPr>
          <w:i/>
          <w:spacing w:val="-4"/>
          <w:sz w:val="16"/>
          <w:vertAlign w:val="baseline"/>
        </w:rPr>
        <w:t> </w:t>
      </w:r>
      <w:r>
        <w:rPr>
          <w:i/>
          <w:sz w:val="16"/>
          <w:vertAlign w:val="baseline"/>
        </w:rPr>
        <w:t>de</w:t>
      </w:r>
      <w:r>
        <w:rPr>
          <w:i/>
          <w:spacing w:val="-5"/>
          <w:sz w:val="16"/>
          <w:vertAlign w:val="baseline"/>
        </w:rPr>
        <w:t> </w:t>
      </w:r>
      <w:r>
        <w:rPr>
          <w:i/>
          <w:sz w:val="16"/>
          <w:vertAlign w:val="baseline"/>
        </w:rPr>
        <w:t>2005</w:t>
      </w:r>
      <w:r>
        <w:rPr>
          <w:i/>
          <w:spacing w:val="-4"/>
          <w:sz w:val="16"/>
          <w:vertAlign w:val="baseline"/>
        </w:rPr>
        <w:t> </w:t>
      </w:r>
      <w:r>
        <w:rPr>
          <w:i/>
          <w:sz w:val="16"/>
          <w:vertAlign w:val="baseline"/>
        </w:rPr>
        <w:t>y</w:t>
      </w:r>
      <w:r>
        <w:rPr>
          <w:i/>
          <w:spacing w:val="-4"/>
          <w:sz w:val="16"/>
          <w:vertAlign w:val="baseline"/>
        </w:rPr>
        <w:t> </w:t>
      </w:r>
      <w:r>
        <w:rPr>
          <w:i/>
          <w:sz w:val="16"/>
          <w:vertAlign w:val="baseline"/>
        </w:rPr>
        <w:t>la</w:t>
      </w:r>
      <w:r>
        <w:rPr>
          <w:i/>
          <w:spacing w:val="-6"/>
          <w:sz w:val="16"/>
          <w:vertAlign w:val="baseline"/>
        </w:rPr>
        <w:t> </w:t>
      </w:r>
      <w:r>
        <w:rPr>
          <w:i/>
          <w:sz w:val="16"/>
          <w:vertAlign w:val="baseline"/>
        </w:rPr>
        <w:t>archivó</w:t>
      </w:r>
      <w:r>
        <w:rPr>
          <w:i/>
          <w:spacing w:val="-7"/>
          <w:sz w:val="16"/>
          <w:vertAlign w:val="baseline"/>
        </w:rPr>
        <w:t> </w:t>
      </w:r>
      <w:r>
        <w:rPr>
          <w:i/>
          <w:sz w:val="16"/>
          <w:vertAlign w:val="baseline"/>
        </w:rPr>
        <w:t>el</w:t>
      </w:r>
      <w:r>
        <w:rPr>
          <w:i/>
          <w:spacing w:val="-3"/>
          <w:sz w:val="16"/>
          <w:vertAlign w:val="baseline"/>
        </w:rPr>
        <w:t> </w:t>
      </w:r>
      <w:r>
        <w:rPr>
          <w:i/>
          <w:sz w:val="16"/>
          <w:vertAlign w:val="baseline"/>
        </w:rPr>
        <w:t>10</w:t>
      </w:r>
      <w:r>
        <w:rPr>
          <w:i/>
          <w:spacing w:val="-4"/>
          <w:sz w:val="16"/>
          <w:vertAlign w:val="baseline"/>
        </w:rPr>
        <w:t> </w:t>
      </w:r>
      <w:r>
        <w:rPr>
          <w:i/>
          <w:sz w:val="16"/>
          <w:vertAlign w:val="baseline"/>
        </w:rPr>
        <w:t>de</w:t>
      </w:r>
      <w:r>
        <w:rPr>
          <w:i/>
          <w:spacing w:val="-5"/>
          <w:sz w:val="16"/>
          <w:vertAlign w:val="baseline"/>
        </w:rPr>
        <w:t> </w:t>
      </w:r>
      <w:r>
        <w:rPr>
          <w:i/>
          <w:sz w:val="16"/>
          <w:vertAlign w:val="baseline"/>
        </w:rPr>
        <w:t>agosto</w:t>
      </w:r>
      <w:r>
        <w:rPr>
          <w:i/>
          <w:spacing w:val="-4"/>
          <w:sz w:val="16"/>
          <w:vertAlign w:val="baseline"/>
        </w:rPr>
        <w:t> </w:t>
      </w:r>
      <w:r>
        <w:rPr>
          <w:i/>
          <w:sz w:val="16"/>
          <w:vertAlign w:val="baseline"/>
        </w:rPr>
        <w:t>del</w:t>
      </w:r>
      <w:r>
        <w:rPr>
          <w:i/>
          <w:spacing w:val="-6"/>
          <w:sz w:val="16"/>
          <w:vertAlign w:val="baseline"/>
        </w:rPr>
        <w:t> </w:t>
      </w:r>
      <w:r>
        <w:rPr>
          <w:i/>
          <w:sz w:val="16"/>
          <w:vertAlign w:val="baseline"/>
        </w:rPr>
        <w:t>mismo</w:t>
      </w:r>
      <w:r>
        <w:rPr>
          <w:i/>
          <w:spacing w:val="-4"/>
          <w:sz w:val="16"/>
          <w:vertAlign w:val="baseline"/>
        </w:rPr>
        <w:t> </w:t>
      </w:r>
      <w:r>
        <w:rPr>
          <w:i/>
          <w:sz w:val="16"/>
          <w:vertAlign w:val="baseline"/>
        </w:rPr>
        <w:t>año,</w:t>
      </w:r>
      <w:r>
        <w:rPr>
          <w:i/>
          <w:spacing w:val="-4"/>
          <w:sz w:val="16"/>
          <w:vertAlign w:val="baseline"/>
        </w:rPr>
        <w:t> </w:t>
      </w:r>
      <w:r>
        <w:rPr>
          <w:i/>
          <w:sz w:val="16"/>
          <w:vertAlign w:val="baseline"/>
        </w:rPr>
        <w:t>sin</w:t>
      </w:r>
      <w:r>
        <w:rPr>
          <w:i/>
          <w:spacing w:val="-4"/>
          <w:sz w:val="16"/>
          <w:vertAlign w:val="baseline"/>
        </w:rPr>
        <w:t> </w:t>
      </w:r>
      <w:r>
        <w:rPr>
          <w:i/>
          <w:sz w:val="16"/>
          <w:vertAlign w:val="baseline"/>
        </w:rPr>
        <w:t>imponer</w:t>
      </w:r>
      <w:r>
        <w:rPr>
          <w:i/>
          <w:spacing w:val="-4"/>
          <w:sz w:val="16"/>
          <w:vertAlign w:val="baseline"/>
        </w:rPr>
        <w:t> </w:t>
      </w:r>
      <w:r>
        <w:rPr>
          <w:i/>
          <w:sz w:val="16"/>
          <w:vertAlign w:val="baseline"/>
        </w:rPr>
        <w:t>sanción alguna; el señor Baraona fue víctima de la imposición de una pena la cual estuvo vigente hasta la fecha del </w:t>
      </w:r>
      <w:r>
        <w:rPr>
          <w:i/>
          <w:spacing w:val="-2"/>
          <w:sz w:val="16"/>
          <w:vertAlign w:val="baseline"/>
        </w:rPr>
        <w:t>sobreseimiento</w:t>
      </w:r>
      <w:r>
        <w:rPr>
          <w:spacing w:val="-2"/>
          <w:sz w:val="16"/>
          <w:vertAlign w:val="baseline"/>
        </w:rPr>
        <w:t>”.</w:t>
      </w:r>
    </w:p>
    <w:p>
      <w:pPr>
        <w:spacing w:after="0"/>
        <w:jc w:val="both"/>
        <w:rPr>
          <w:sz w:val="16"/>
        </w:rPr>
        <w:sectPr>
          <w:footerReference w:type="default" r:id="rId36"/>
          <w:pgSz w:w="11910" w:h="16840"/>
          <w:pgMar w:footer="0" w:header="0" w:top="1340" w:bottom="280" w:left="1340" w:right="1320"/>
        </w:sectPr>
      </w:pPr>
    </w:p>
    <w:p>
      <w:pPr>
        <w:spacing w:line="276" w:lineRule="auto" w:before="81"/>
        <w:ind w:left="700" w:right="589" w:firstLine="0"/>
        <w:jc w:val="left"/>
        <w:rPr>
          <w:sz w:val="16"/>
        </w:rPr>
      </w:pPr>
      <w:r>
        <w:rPr>
          <w:sz w:val="16"/>
        </w:rPr>
        <w:t>sino en</w:t>
      </w:r>
      <w:r>
        <w:rPr>
          <w:spacing w:val="-1"/>
          <w:sz w:val="16"/>
        </w:rPr>
        <w:t> </w:t>
      </w:r>
      <w:r>
        <w:rPr>
          <w:sz w:val="16"/>
        </w:rPr>
        <w:t>la condición</w:t>
      </w:r>
      <w:r>
        <w:rPr>
          <w:spacing w:val="-2"/>
          <w:sz w:val="16"/>
        </w:rPr>
        <w:t> </w:t>
      </w:r>
      <w:r>
        <w:rPr>
          <w:sz w:val="16"/>
        </w:rPr>
        <w:t>de</w:t>
      </w:r>
      <w:r>
        <w:rPr>
          <w:spacing w:val="-1"/>
          <w:sz w:val="16"/>
        </w:rPr>
        <w:t> </w:t>
      </w:r>
      <w:r>
        <w:rPr>
          <w:sz w:val="16"/>
        </w:rPr>
        <w:t>funcionario público</w:t>
      </w:r>
      <w:r>
        <w:rPr>
          <w:spacing w:val="-1"/>
          <w:sz w:val="16"/>
        </w:rPr>
        <w:t> </w:t>
      </w:r>
      <w:r>
        <w:rPr>
          <w:sz w:val="16"/>
        </w:rPr>
        <w:t>o de autoridad</w:t>
      </w:r>
      <w:r>
        <w:rPr>
          <w:spacing w:val="-1"/>
          <w:sz w:val="16"/>
        </w:rPr>
        <w:t> </w:t>
      </w:r>
      <w:r>
        <w:rPr>
          <w:sz w:val="16"/>
        </w:rPr>
        <w:t>pública de aquella persona cuyo honor ha sido supuestamente afectado.</w:t>
      </w:r>
    </w:p>
    <w:p>
      <w:pPr>
        <w:pStyle w:val="BodyText"/>
        <w:spacing w:before="6"/>
        <w:rPr>
          <w:sz w:val="18"/>
        </w:rPr>
      </w:pPr>
    </w:p>
    <w:p>
      <w:pPr>
        <w:pStyle w:val="ListParagraph"/>
        <w:numPr>
          <w:ilvl w:val="1"/>
          <w:numId w:val="22"/>
        </w:numPr>
        <w:tabs>
          <w:tab w:pos="1118" w:val="left" w:leader="none"/>
        </w:tabs>
        <w:spacing w:line="276" w:lineRule="auto" w:before="1" w:after="0"/>
        <w:ind w:left="700" w:right="706" w:firstLine="0"/>
        <w:jc w:val="both"/>
        <w:rPr>
          <w:sz w:val="16"/>
        </w:rPr>
      </w:pPr>
      <w:r>
        <w:rPr>
          <w:sz w:val="16"/>
        </w:rPr>
        <w:t>De</w:t>
      </w:r>
      <w:r>
        <w:rPr>
          <w:spacing w:val="-6"/>
          <w:sz w:val="16"/>
        </w:rPr>
        <w:t> </w:t>
      </w:r>
      <w:r>
        <w:rPr>
          <w:sz w:val="16"/>
        </w:rPr>
        <w:t>esta</w:t>
      </w:r>
      <w:r>
        <w:rPr>
          <w:spacing w:val="-9"/>
          <w:sz w:val="16"/>
        </w:rPr>
        <w:t> </w:t>
      </w:r>
      <w:r>
        <w:rPr>
          <w:sz w:val="16"/>
        </w:rPr>
        <w:t>forma,</w:t>
      </w:r>
      <w:r>
        <w:rPr>
          <w:spacing w:val="-7"/>
          <w:sz w:val="16"/>
        </w:rPr>
        <w:t> </w:t>
      </w:r>
      <w:r>
        <w:rPr>
          <w:sz w:val="16"/>
        </w:rPr>
        <w:t>se</w:t>
      </w:r>
      <w:r>
        <w:rPr>
          <w:spacing w:val="-8"/>
          <w:sz w:val="16"/>
        </w:rPr>
        <w:t> </w:t>
      </w:r>
      <w:r>
        <w:rPr>
          <w:sz w:val="16"/>
        </w:rPr>
        <w:t>evitaría</w:t>
      </w:r>
      <w:r>
        <w:rPr>
          <w:spacing w:val="-7"/>
          <w:sz w:val="16"/>
        </w:rPr>
        <w:t> </w:t>
      </w:r>
      <w:r>
        <w:rPr>
          <w:sz w:val="16"/>
        </w:rPr>
        <w:t>el</w:t>
      </w:r>
      <w:r>
        <w:rPr>
          <w:spacing w:val="-5"/>
          <w:sz w:val="16"/>
        </w:rPr>
        <w:t> </w:t>
      </w:r>
      <w:r>
        <w:rPr>
          <w:sz w:val="16"/>
        </w:rPr>
        <w:t>efecto</w:t>
      </w:r>
      <w:r>
        <w:rPr>
          <w:spacing w:val="-5"/>
          <w:sz w:val="16"/>
        </w:rPr>
        <w:t> </w:t>
      </w:r>
      <w:r>
        <w:rPr>
          <w:sz w:val="16"/>
        </w:rPr>
        <w:t>amedrentador</w:t>
      </w:r>
      <w:r>
        <w:rPr>
          <w:spacing w:val="-5"/>
          <w:sz w:val="16"/>
        </w:rPr>
        <w:t> </w:t>
      </w:r>
      <w:r>
        <w:rPr>
          <w:sz w:val="16"/>
        </w:rPr>
        <w:t>(“chilling</w:t>
      </w:r>
      <w:r>
        <w:rPr>
          <w:spacing w:val="-5"/>
          <w:sz w:val="16"/>
        </w:rPr>
        <w:t> </w:t>
      </w:r>
      <w:r>
        <w:rPr>
          <w:sz w:val="16"/>
        </w:rPr>
        <w:t>effect”)</w:t>
      </w:r>
      <w:r>
        <w:rPr>
          <w:spacing w:val="-7"/>
          <w:sz w:val="16"/>
        </w:rPr>
        <w:t> </w:t>
      </w:r>
      <w:r>
        <w:rPr>
          <w:sz w:val="16"/>
        </w:rPr>
        <w:t>causado</w:t>
      </w:r>
      <w:r>
        <w:rPr>
          <w:spacing w:val="-5"/>
          <w:sz w:val="16"/>
        </w:rPr>
        <w:t> </w:t>
      </w:r>
      <w:r>
        <w:rPr>
          <w:sz w:val="16"/>
        </w:rPr>
        <w:t>por</w:t>
      </w:r>
      <w:r>
        <w:rPr>
          <w:spacing w:val="-7"/>
          <w:sz w:val="16"/>
        </w:rPr>
        <w:t> </w:t>
      </w:r>
      <w:r>
        <w:rPr>
          <w:sz w:val="16"/>
        </w:rPr>
        <w:t>la</w:t>
      </w:r>
      <w:r>
        <w:rPr>
          <w:spacing w:val="-7"/>
          <w:sz w:val="16"/>
        </w:rPr>
        <w:t> </w:t>
      </w:r>
      <w:r>
        <w:rPr>
          <w:sz w:val="16"/>
        </w:rPr>
        <w:t>iniciación de un proceso penal, así como sus repercusiones en el disfrute de la libertad de expresión, y el debilitamiento y empobrecimiento del debate sobre cuestiones de interés público. Con ello, se salvaguarda</w:t>
      </w:r>
      <w:r>
        <w:rPr>
          <w:spacing w:val="-9"/>
          <w:sz w:val="16"/>
        </w:rPr>
        <w:t> </w:t>
      </w:r>
      <w:r>
        <w:rPr>
          <w:sz w:val="16"/>
        </w:rPr>
        <w:t>de</w:t>
      </w:r>
      <w:r>
        <w:rPr>
          <w:spacing w:val="-8"/>
          <w:sz w:val="16"/>
        </w:rPr>
        <w:t> </w:t>
      </w:r>
      <w:r>
        <w:rPr>
          <w:sz w:val="16"/>
        </w:rPr>
        <w:t>forma</w:t>
      </w:r>
      <w:r>
        <w:rPr>
          <w:spacing w:val="-9"/>
          <w:sz w:val="16"/>
        </w:rPr>
        <w:t> </w:t>
      </w:r>
      <w:r>
        <w:rPr>
          <w:sz w:val="16"/>
        </w:rPr>
        <w:t>efectiva</w:t>
      </w:r>
      <w:r>
        <w:rPr>
          <w:spacing w:val="-11"/>
          <w:sz w:val="16"/>
        </w:rPr>
        <w:t> </w:t>
      </w:r>
      <w:r>
        <w:rPr>
          <w:sz w:val="16"/>
        </w:rPr>
        <w:t>el</w:t>
      </w:r>
      <w:r>
        <w:rPr>
          <w:spacing w:val="-9"/>
          <w:sz w:val="16"/>
        </w:rPr>
        <w:t> </w:t>
      </w:r>
      <w:r>
        <w:rPr>
          <w:sz w:val="16"/>
        </w:rPr>
        <w:t>derecho</w:t>
      </w:r>
      <w:r>
        <w:rPr>
          <w:spacing w:val="-8"/>
          <w:sz w:val="16"/>
        </w:rPr>
        <w:t> </w:t>
      </w:r>
      <w:r>
        <w:rPr>
          <w:sz w:val="16"/>
        </w:rPr>
        <w:t>a</w:t>
      </w:r>
      <w:r>
        <w:rPr>
          <w:spacing w:val="-9"/>
          <w:sz w:val="16"/>
        </w:rPr>
        <w:t> </w:t>
      </w:r>
      <w:r>
        <w:rPr>
          <w:sz w:val="16"/>
        </w:rPr>
        <w:t>la</w:t>
      </w:r>
      <w:r>
        <w:rPr>
          <w:spacing w:val="-9"/>
          <w:sz w:val="16"/>
        </w:rPr>
        <w:t> </w:t>
      </w:r>
      <w:r>
        <w:rPr>
          <w:sz w:val="16"/>
        </w:rPr>
        <w:t>libertad</w:t>
      </w:r>
      <w:r>
        <w:rPr>
          <w:spacing w:val="-8"/>
          <w:sz w:val="16"/>
        </w:rPr>
        <w:t> </w:t>
      </w:r>
      <w:r>
        <w:rPr>
          <w:sz w:val="16"/>
        </w:rPr>
        <w:t>de</w:t>
      </w:r>
      <w:r>
        <w:rPr>
          <w:spacing w:val="-8"/>
          <w:sz w:val="16"/>
        </w:rPr>
        <w:t> </w:t>
      </w:r>
      <w:r>
        <w:rPr>
          <w:sz w:val="16"/>
        </w:rPr>
        <w:t>expresión,</w:t>
      </w:r>
      <w:r>
        <w:rPr>
          <w:spacing w:val="-9"/>
          <w:sz w:val="16"/>
        </w:rPr>
        <w:t> </w:t>
      </w:r>
      <w:r>
        <w:rPr>
          <w:sz w:val="16"/>
        </w:rPr>
        <w:t>ya</w:t>
      </w:r>
      <w:r>
        <w:rPr>
          <w:spacing w:val="-11"/>
          <w:sz w:val="16"/>
        </w:rPr>
        <w:t> </w:t>
      </w:r>
      <w:r>
        <w:rPr>
          <w:sz w:val="16"/>
        </w:rPr>
        <w:t>que,</w:t>
      </w:r>
      <w:r>
        <w:rPr>
          <w:spacing w:val="-9"/>
          <w:sz w:val="16"/>
        </w:rPr>
        <w:t> </w:t>
      </w:r>
      <w:r>
        <w:rPr>
          <w:sz w:val="16"/>
        </w:rPr>
        <w:t>al</w:t>
      </w:r>
      <w:r>
        <w:rPr>
          <w:spacing w:val="-9"/>
          <w:sz w:val="16"/>
        </w:rPr>
        <w:t> </w:t>
      </w:r>
      <w:r>
        <w:rPr>
          <w:sz w:val="16"/>
        </w:rPr>
        <w:t>descartar</w:t>
      </w:r>
      <w:r>
        <w:rPr>
          <w:spacing w:val="-8"/>
          <w:sz w:val="16"/>
        </w:rPr>
        <w:t> </w:t>
      </w:r>
      <w:r>
        <w:rPr>
          <w:sz w:val="16"/>
        </w:rPr>
        <w:t>de</w:t>
      </w:r>
      <w:r>
        <w:rPr>
          <w:spacing w:val="-8"/>
          <w:sz w:val="16"/>
        </w:rPr>
        <w:t> </w:t>
      </w:r>
      <w:r>
        <w:rPr>
          <w:sz w:val="16"/>
        </w:rPr>
        <w:t>forma inmediata</w:t>
      </w:r>
      <w:r>
        <w:rPr>
          <w:spacing w:val="-3"/>
          <w:sz w:val="16"/>
        </w:rPr>
        <w:t> </w:t>
      </w:r>
      <w:r>
        <w:rPr>
          <w:sz w:val="16"/>
        </w:rPr>
        <w:t>la</w:t>
      </w:r>
      <w:r>
        <w:rPr>
          <w:spacing w:val="-3"/>
          <w:sz w:val="16"/>
        </w:rPr>
        <w:t> </w:t>
      </w:r>
      <w:r>
        <w:rPr>
          <w:sz w:val="16"/>
        </w:rPr>
        <w:t>posibilidad</w:t>
      </w:r>
      <w:r>
        <w:rPr>
          <w:spacing w:val="-5"/>
          <w:sz w:val="16"/>
        </w:rPr>
        <w:t> </w:t>
      </w:r>
      <w:r>
        <w:rPr>
          <w:sz w:val="16"/>
        </w:rPr>
        <w:t>de</w:t>
      </w:r>
      <w:r>
        <w:rPr>
          <w:spacing w:val="-2"/>
          <w:sz w:val="16"/>
        </w:rPr>
        <w:t> </w:t>
      </w:r>
      <w:r>
        <w:rPr>
          <w:sz w:val="16"/>
        </w:rPr>
        <w:t>iniciar</w:t>
      </w:r>
      <w:r>
        <w:rPr>
          <w:spacing w:val="-2"/>
          <w:sz w:val="16"/>
        </w:rPr>
        <w:t> </w:t>
      </w:r>
      <w:r>
        <w:rPr>
          <w:sz w:val="16"/>
        </w:rPr>
        <w:t>un</w:t>
      </w:r>
      <w:r>
        <w:rPr>
          <w:spacing w:val="-4"/>
          <w:sz w:val="16"/>
        </w:rPr>
        <w:t> </w:t>
      </w:r>
      <w:r>
        <w:rPr>
          <w:sz w:val="16"/>
        </w:rPr>
        <w:t>proceso</w:t>
      </w:r>
      <w:r>
        <w:rPr>
          <w:spacing w:val="-4"/>
          <w:sz w:val="16"/>
        </w:rPr>
        <w:t> </w:t>
      </w:r>
      <w:r>
        <w:rPr>
          <w:sz w:val="16"/>
        </w:rPr>
        <w:t>penal,</w:t>
      </w:r>
      <w:r>
        <w:rPr>
          <w:spacing w:val="-4"/>
          <w:sz w:val="16"/>
        </w:rPr>
        <w:t> </w:t>
      </w:r>
      <w:r>
        <w:rPr>
          <w:sz w:val="16"/>
        </w:rPr>
        <w:t>se</w:t>
      </w:r>
      <w:r>
        <w:rPr>
          <w:spacing w:val="-5"/>
          <w:sz w:val="16"/>
        </w:rPr>
        <w:t> </w:t>
      </w:r>
      <w:r>
        <w:rPr>
          <w:sz w:val="16"/>
        </w:rPr>
        <w:t>evita</w:t>
      </w:r>
      <w:r>
        <w:rPr>
          <w:spacing w:val="-6"/>
          <w:sz w:val="16"/>
        </w:rPr>
        <w:t> </w:t>
      </w:r>
      <w:r>
        <w:rPr>
          <w:sz w:val="16"/>
        </w:rPr>
        <w:t>el</w:t>
      </w:r>
      <w:r>
        <w:rPr>
          <w:spacing w:val="-3"/>
          <w:sz w:val="16"/>
        </w:rPr>
        <w:t> </w:t>
      </w:r>
      <w:r>
        <w:rPr>
          <w:sz w:val="16"/>
        </w:rPr>
        <w:t>empleo</w:t>
      </w:r>
      <w:r>
        <w:rPr>
          <w:spacing w:val="-4"/>
          <w:sz w:val="16"/>
        </w:rPr>
        <w:t> </w:t>
      </w:r>
      <w:r>
        <w:rPr>
          <w:sz w:val="16"/>
        </w:rPr>
        <w:t>de</w:t>
      </w:r>
      <w:r>
        <w:rPr>
          <w:spacing w:val="-5"/>
          <w:sz w:val="16"/>
        </w:rPr>
        <w:t> </w:t>
      </w:r>
      <w:r>
        <w:rPr>
          <w:sz w:val="16"/>
        </w:rPr>
        <w:t>este</w:t>
      </w:r>
      <w:r>
        <w:rPr>
          <w:spacing w:val="-5"/>
          <w:sz w:val="16"/>
        </w:rPr>
        <w:t> </w:t>
      </w:r>
      <w:r>
        <w:rPr>
          <w:sz w:val="16"/>
        </w:rPr>
        <w:t>medio</w:t>
      </w:r>
      <w:r>
        <w:rPr>
          <w:spacing w:val="-4"/>
          <w:sz w:val="16"/>
        </w:rPr>
        <w:t> </w:t>
      </w:r>
      <w:r>
        <w:rPr>
          <w:sz w:val="16"/>
        </w:rPr>
        <w:t>para</w:t>
      </w:r>
      <w:r>
        <w:rPr>
          <w:spacing w:val="-6"/>
          <w:sz w:val="16"/>
        </w:rPr>
        <w:t> </w:t>
      </w:r>
      <w:r>
        <w:rPr>
          <w:sz w:val="16"/>
        </w:rPr>
        <w:t>inhibir o desalentar las voces disidentes o las denuncias contra funcionarios públicos.</w:t>
      </w:r>
      <w:r>
        <w:rPr>
          <w:sz w:val="16"/>
          <w:vertAlign w:val="superscript"/>
        </w:rPr>
        <w:t>30</w:t>
      </w:r>
    </w:p>
    <w:p>
      <w:pPr>
        <w:pStyle w:val="BodyText"/>
        <w:spacing w:before="9"/>
        <w:rPr>
          <w:sz w:val="19"/>
        </w:rPr>
      </w:pPr>
    </w:p>
    <w:p>
      <w:pPr>
        <w:pStyle w:val="ListParagraph"/>
        <w:numPr>
          <w:ilvl w:val="0"/>
          <w:numId w:val="22"/>
        </w:numPr>
        <w:tabs>
          <w:tab w:pos="809" w:val="left" w:leader="none"/>
        </w:tabs>
        <w:spacing w:line="276" w:lineRule="auto" w:before="0" w:after="0"/>
        <w:ind w:left="100" w:right="117" w:firstLine="0"/>
        <w:jc w:val="both"/>
        <w:rPr>
          <w:sz w:val="20"/>
        </w:rPr>
      </w:pPr>
      <w:r>
        <w:rPr>
          <w:sz w:val="20"/>
        </w:rPr>
        <w:t>Se</w:t>
      </w:r>
      <w:r>
        <w:rPr>
          <w:spacing w:val="-9"/>
          <w:sz w:val="20"/>
        </w:rPr>
        <w:t> </w:t>
      </w:r>
      <w:r>
        <w:rPr>
          <w:sz w:val="20"/>
        </w:rPr>
        <w:t>observa</w:t>
      </w:r>
      <w:r>
        <w:rPr>
          <w:spacing w:val="-11"/>
          <w:sz w:val="20"/>
        </w:rPr>
        <w:t> </w:t>
      </w:r>
      <w:r>
        <w:rPr>
          <w:sz w:val="20"/>
        </w:rPr>
        <w:t>que,</w:t>
      </w:r>
      <w:r>
        <w:rPr>
          <w:spacing w:val="-9"/>
          <w:sz w:val="20"/>
        </w:rPr>
        <w:t> </w:t>
      </w:r>
      <w:r>
        <w:rPr>
          <w:sz w:val="20"/>
        </w:rPr>
        <w:t>en</w:t>
      </w:r>
      <w:r>
        <w:rPr>
          <w:spacing w:val="-10"/>
          <w:sz w:val="20"/>
        </w:rPr>
        <w:t> </w:t>
      </w:r>
      <w:r>
        <w:rPr>
          <w:sz w:val="20"/>
        </w:rPr>
        <w:t>esa</w:t>
      </w:r>
      <w:r>
        <w:rPr>
          <w:spacing w:val="-9"/>
          <w:sz w:val="20"/>
        </w:rPr>
        <w:t> </w:t>
      </w:r>
      <w:r>
        <w:rPr>
          <w:sz w:val="20"/>
        </w:rPr>
        <w:t>ocasión,</w:t>
      </w:r>
      <w:r>
        <w:rPr>
          <w:spacing w:val="-12"/>
          <w:sz w:val="20"/>
        </w:rPr>
        <w:t> </w:t>
      </w:r>
      <w:r>
        <w:rPr>
          <w:sz w:val="20"/>
        </w:rPr>
        <w:t>además</w:t>
      </w:r>
      <w:r>
        <w:rPr>
          <w:spacing w:val="-12"/>
          <w:sz w:val="20"/>
        </w:rPr>
        <w:t> </w:t>
      </w:r>
      <w:r>
        <w:rPr>
          <w:sz w:val="20"/>
        </w:rPr>
        <w:t>de</w:t>
      </w:r>
      <w:r>
        <w:rPr>
          <w:spacing w:val="-10"/>
          <w:sz w:val="20"/>
        </w:rPr>
        <w:t> </w:t>
      </w:r>
      <w:r>
        <w:rPr>
          <w:sz w:val="20"/>
        </w:rPr>
        <w:t>reforzar</w:t>
      </w:r>
      <w:r>
        <w:rPr>
          <w:spacing w:val="-12"/>
          <w:sz w:val="20"/>
        </w:rPr>
        <w:t> </w:t>
      </w:r>
      <w:r>
        <w:rPr>
          <w:sz w:val="20"/>
        </w:rPr>
        <w:t>los</w:t>
      </w:r>
      <w:r>
        <w:rPr>
          <w:spacing w:val="-10"/>
          <w:sz w:val="20"/>
        </w:rPr>
        <w:t> </w:t>
      </w:r>
      <w:r>
        <w:rPr>
          <w:sz w:val="20"/>
        </w:rPr>
        <w:t>parámetros</w:t>
      </w:r>
      <w:r>
        <w:rPr>
          <w:spacing w:val="-10"/>
          <w:sz w:val="20"/>
        </w:rPr>
        <w:t> </w:t>
      </w:r>
      <w:r>
        <w:rPr>
          <w:sz w:val="20"/>
        </w:rPr>
        <w:t>construidos</w:t>
      </w:r>
      <w:r>
        <w:rPr>
          <w:spacing w:val="-10"/>
          <w:sz w:val="20"/>
        </w:rPr>
        <w:t> </w:t>
      </w:r>
      <w:r>
        <w:rPr>
          <w:sz w:val="20"/>
        </w:rPr>
        <w:t>en los últimos cinco años, la Corte IDH dio un paso más al restringir aún más el acceso al sistema de justicia penal cuando se trata de medidas de responsabilidad ulterior por eventuales abusos en el ejercicio de la libertad de expresión cuando el bien jurídico en cuestión</w:t>
      </w:r>
      <w:r>
        <w:rPr>
          <w:spacing w:val="-18"/>
          <w:sz w:val="20"/>
        </w:rPr>
        <w:t> </w:t>
      </w:r>
      <w:r>
        <w:rPr>
          <w:sz w:val="20"/>
        </w:rPr>
        <w:t>es</w:t>
      </w:r>
      <w:r>
        <w:rPr>
          <w:spacing w:val="-18"/>
          <w:sz w:val="20"/>
        </w:rPr>
        <w:t> </w:t>
      </w:r>
      <w:r>
        <w:rPr>
          <w:sz w:val="20"/>
        </w:rPr>
        <w:t>el</w:t>
      </w:r>
      <w:r>
        <w:rPr>
          <w:spacing w:val="-17"/>
          <w:sz w:val="20"/>
        </w:rPr>
        <w:t> </w:t>
      </w:r>
      <w:r>
        <w:rPr>
          <w:sz w:val="20"/>
        </w:rPr>
        <w:t>honor</w:t>
      </w:r>
      <w:r>
        <w:rPr>
          <w:spacing w:val="-18"/>
          <w:sz w:val="20"/>
        </w:rPr>
        <w:t> </w:t>
      </w:r>
      <w:r>
        <w:rPr>
          <w:sz w:val="20"/>
        </w:rPr>
        <w:t>de</w:t>
      </w:r>
      <w:r>
        <w:rPr>
          <w:spacing w:val="-17"/>
          <w:sz w:val="20"/>
        </w:rPr>
        <w:t> </w:t>
      </w:r>
      <w:r>
        <w:rPr>
          <w:sz w:val="20"/>
        </w:rPr>
        <w:t>un</w:t>
      </w:r>
      <w:r>
        <w:rPr>
          <w:spacing w:val="-18"/>
          <w:sz w:val="20"/>
        </w:rPr>
        <w:t> </w:t>
      </w:r>
      <w:r>
        <w:rPr>
          <w:sz w:val="20"/>
        </w:rPr>
        <w:t>funcionario</w:t>
      </w:r>
      <w:r>
        <w:rPr>
          <w:spacing w:val="-18"/>
          <w:sz w:val="20"/>
        </w:rPr>
        <w:t> </w:t>
      </w:r>
      <w:r>
        <w:rPr>
          <w:sz w:val="20"/>
        </w:rPr>
        <w:t>público.</w:t>
      </w:r>
      <w:r>
        <w:rPr>
          <w:spacing w:val="-17"/>
          <w:sz w:val="20"/>
        </w:rPr>
        <w:t> </w:t>
      </w:r>
      <w:r>
        <w:rPr>
          <w:sz w:val="20"/>
        </w:rPr>
        <w:t>Por</w:t>
      </w:r>
      <w:r>
        <w:rPr>
          <w:spacing w:val="-18"/>
          <w:sz w:val="20"/>
        </w:rPr>
        <w:t> </w:t>
      </w:r>
      <w:r>
        <w:rPr>
          <w:sz w:val="20"/>
        </w:rPr>
        <w:t>último,</w:t>
      </w:r>
      <w:r>
        <w:rPr>
          <w:spacing w:val="-17"/>
          <w:sz w:val="20"/>
        </w:rPr>
        <w:t> </w:t>
      </w:r>
      <w:r>
        <w:rPr>
          <w:sz w:val="20"/>
        </w:rPr>
        <w:t>se</w:t>
      </w:r>
      <w:r>
        <w:rPr>
          <w:spacing w:val="-18"/>
          <w:sz w:val="20"/>
        </w:rPr>
        <w:t> </w:t>
      </w:r>
      <w:r>
        <w:rPr>
          <w:sz w:val="20"/>
        </w:rPr>
        <w:t>dio</w:t>
      </w:r>
      <w:r>
        <w:rPr>
          <w:spacing w:val="-17"/>
          <w:sz w:val="20"/>
        </w:rPr>
        <w:t> </w:t>
      </w:r>
      <w:r>
        <w:rPr>
          <w:sz w:val="20"/>
        </w:rPr>
        <w:t>una</w:t>
      </w:r>
      <w:r>
        <w:rPr>
          <w:spacing w:val="-18"/>
          <w:sz w:val="20"/>
        </w:rPr>
        <w:t> </w:t>
      </w:r>
      <w:r>
        <w:rPr>
          <w:sz w:val="20"/>
        </w:rPr>
        <w:t>definición</w:t>
      </w:r>
      <w:r>
        <w:rPr>
          <w:spacing w:val="-18"/>
          <w:sz w:val="20"/>
        </w:rPr>
        <w:t> </w:t>
      </w:r>
      <w:r>
        <w:rPr>
          <w:sz w:val="20"/>
        </w:rPr>
        <w:t>más</w:t>
      </w:r>
      <w:r>
        <w:rPr>
          <w:spacing w:val="-17"/>
          <w:sz w:val="20"/>
        </w:rPr>
        <w:t> </w:t>
      </w:r>
      <w:r>
        <w:rPr>
          <w:sz w:val="20"/>
        </w:rPr>
        <w:t>precisa y</w:t>
      </w:r>
      <w:r>
        <w:rPr>
          <w:spacing w:val="-9"/>
          <w:sz w:val="20"/>
        </w:rPr>
        <w:t> </w:t>
      </w:r>
      <w:r>
        <w:rPr>
          <w:sz w:val="20"/>
        </w:rPr>
        <w:t>objetiva</w:t>
      </w:r>
      <w:r>
        <w:rPr>
          <w:spacing w:val="-9"/>
          <w:sz w:val="20"/>
        </w:rPr>
        <w:t> </w:t>
      </w:r>
      <w:r>
        <w:rPr>
          <w:sz w:val="20"/>
        </w:rPr>
        <w:t>al</w:t>
      </w:r>
      <w:r>
        <w:rPr>
          <w:spacing w:val="-8"/>
          <w:sz w:val="20"/>
        </w:rPr>
        <w:t> </w:t>
      </w:r>
      <w:r>
        <w:rPr>
          <w:sz w:val="20"/>
        </w:rPr>
        <w:t>concepto</w:t>
      </w:r>
      <w:r>
        <w:rPr>
          <w:spacing w:val="-10"/>
          <w:sz w:val="20"/>
        </w:rPr>
        <w:t> </w:t>
      </w:r>
      <w:r>
        <w:rPr>
          <w:sz w:val="20"/>
        </w:rPr>
        <w:t>de</w:t>
      </w:r>
      <w:r>
        <w:rPr>
          <w:spacing w:val="-13"/>
          <w:sz w:val="20"/>
        </w:rPr>
        <w:t> </w:t>
      </w:r>
      <w:r>
        <w:rPr>
          <w:sz w:val="20"/>
        </w:rPr>
        <w:t>interés</w:t>
      </w:r>
      <w:r>
        <w:rPr>
          <w:spacing w:val="-10"/>
          <w:sz w:val="20"/>
        </w:rPr>
        <w:t> </w:t>
      </w:r>
      <w:r>
        <w:rPr>
          <w:sz w:val="20"/>
        </w:rPr>
        <w:t>público.</w:t>
      </w:r>
      <w:r>
        <w:rPr>
          <w:spacing w:val="-10"/>
          <w:sz w:val="20"/>
        </w:rPr>
        <w:t> </w:t>
      </w:r>
      <w:r>
        <w:rPr>
          <w:sz w:val="20"/>
        </w:rPr>
        <w:t>En</w:t>
      </w:r>
      <w:r>
        <w:rPr>
          <w:spacing w:val="-10"/>
          <w:sz w:val="20"/>
        </w:rPr>
        <w:t> </w:t>
      </w:r>
      <w:r>
        <w:rPr>
          <w:sz w:val="20"/>
        </w:rPr>
        <w:t>particular,</w:t>
      </w:r>
      <w:r>
        <w:rPr>
          <w:spacing w:val="-9"/>
          <w:sz w:val="20"/>
        </w:rPr>
        <w:t> </w:t>
      </w:r>
      <w:r>
        <w:rPr>
          <w:sz w:val="20"/>
        </w:rPr>
        <w:t>se</w:t>
      </w:r>
      <w:r>
        <w:rPr>
          <w:spacing w:val="-9"/>
          <w:sz w:val="20"/>
        </w:rPr>
        <w:t> </w:t>
      </w:r>
      <w:r>
        <w:rPr>
          <w:sz w:val="20"/>
        </w:rPr>
        <w:t>estableció</w:t>
      </w:r>
      <w:r>
        <w:rPr>
          <w:spacing w:val="-10"/>
          <w:sz w:val="20"/>
        </w:rPr>
        <w:t> </w:t>
      </w:r>
      <w:r>
        <w:rPr>
          <w:sz w:val="20"/>
        </w:rPr>
        <w:t>que</w:t>
      </w:r>
      <w:r>
        <w:rPr>
          <w:spacing w:val="-4"/>
          <w:sz w:val="20"/>
        </w:rPr>
        <w:t> </w:t>
      </w:r>
      <w:r>
        <w:rPr>
          <w:sz w:val="20"/>
        </w:rPr>
        <w:t>los</w:t>
      </w:r>
      <w:r>
        <w:rPr>
          <w:spacing w:val="-10"/>
          <w:sz w:val="20"/>
        </w:rPr>
        <w:t> </w:t>
      </w:r>
      <w:r>
        <w:rPr>
          <w:sz w:val="20"/>
        </w:rPr>
        <w:t>individuos</w:t>
      </w:r>
      <w:r>
        <w:rPr>
          <w:spacing w:val="-10"/>
          <w:sz w:val="20"/>
        </w:rPr>
        <w:t> </w:t>
      </w:r>
      <w:r>
        <w:rPr>
          <w:sz w:val="20"/>
        </w:rPr>
        <w:t>no pueden ser objeto de enjuiciamiento penal por declaraciones relativas a la actuación de funcionarios públicos en el ejercicio de sus funciones, salvo cuando constituyan una imputación</w:t>
      </w:r>
      <w:r>
        <w:rPr>
          <w:spacing w:val="-18"/>
          <w:sz w:val="20"/>
        </w:rPr>
        <w:t> </w:t>
      </w:r>
      <w:r>
        <w:rPr>
          <w:sz w:val="20"/>
        </w:rPr>
        <w:t>falsa</w:t>
      </w:r>
      <w:r>
        <w:rPr>
          <w:spacing w:val="-16"/>
          <w:sz w:val="20"/>
        </w:rPr>
        <w:t> </w:t>
      </w:r>
      <w:r>
        <w:rPr>
          <w:sz w:val="20"/>
        </w:rPr>
        <w:t>de</w:t>
      </w:r>
      <w:r>
        <w:rPr>
          <w:spacing w:val="-14"/>
          <w:sz w:val="20"/>
        </w:rPr>
        <w:t> </w:t>
      </w:r>
      <w:r>
        <w:rPr>
          <w:sz w:val="20"/>
        </w:rPr>
        <w:t>delito.</w:t>
      </w:r>
      <w:r>
        <w:rPr>
          <w:spacing w:val="-18"/>
          <w:sz w:val="20"/>
        </w:rPr>
        <w:t> </w:t>
      </w:r>
      <w:r>
        <w:rPr>
          <w:sz w:val="20"/>
        </w:rPr>
        <w:t>El</w:t>
      </w:r>
      <w:r>
        <w:rPr>
          <w:spacing w:val="-15"/>
          <w:sz w:val="20"/>
        </w:rPr>
        <w:t> </w:t>
      </w:r>
      <w:r>
        <w:rPr>
          <w:sz w:val="20"/>
        </w:rPr>
        <w:t>hecho</w:t>
      </w:r>
      <w:r>
        <w:rPr>
          <w:spacing w:val="-16"/>
          <w:sz w:val="20"/>
        </w:rPr>
        <w:t> </w:t>
      </w:r>
      <w:r>
        <w:rPr>
          <w:sz w:val="20"/>
        </w:rPr>
        <w:t>de</w:t>
      </w:r>
      <w:r>
        <w:rPr>
          <w:spacing w:val="-16"/>
          <w:sz w:val="20"/>
        </w:rPr>
        <w:t> </w:t>
      </w:r>
      <w:r>
        <w:rPr>
          <w:sz w:val="20"/>
        </w:rPr>
        <w:t>que</w:t>
      </w:r>
      <w:r>
        <w:rPr>
          <w:spacing w:val="-14"/>
          <w:sz w:val="20"/>
        </w:rPr>
        <w:t> </w:t>
      </w:r>
      <w:r>
        <w:rPr>
          <w:sz w:val="20"/>
        </w:rPr>
        <w:t>el</w:t>
      </w:r>
      <w:r>
        <w:rPr>
          <w:spacing w:val="-13"/>
          <w:sz w:val="20"/>
        </w:rPr>
        <w:t> </w:t>
      </w:r>
      <w:r>
        <w:rPr>
          <w:sz w:val="20"/>
        </w:rPr>
        <w:t>destinatario</w:t>
      </w:r>
      <w:r>
        <w:rPr>
          <w:spacing w:val="-16"/>
          <w:sz w:val="20"/>
        </w:rPr>
        <w:t> </w:t>
      </w:r>
      <w:r>
        <w:rPr>
          <w:sz w:val="20"/>
        </w:rPr>
        <w:t>de</w:t>
      </w:r>
      <w:r>
        <w:rPr>
          <w:spacing w:val="-14"/>
          <w:sz w:val="20"/>
        </w:rPr>
        <w:t> </w:t>
      </w:r>
      <w:r>
        <w:rPr>
          <w:sz w:val="20"/>
        </w:rPr>
        <w:t>la</w:t>
      </w:r>
      <w:r>
        <w:rPr>
          <w:spacing w:val="-15"/>
          <w:sz w:val="20"/>
        </w:rPr>
        <w:t> </w:t>
      </w:r>
      <w:r>
        <w:rPr>
          <w:sz w:val="20"/>
        </w:rPr>
        <w:t>declaración</w:t>
      </w:r>
      <w:r>
        <w:rPr>
          <w:spacing w:val="-14"/>
          <w:sz w:val="20"/>
        </w:rPr>
        <w:t> </w:t>
      </w:r>
      <w:r>
        <w:rPr>
          <w:sz w:val="20"/>
        </w:rPr>
        <w:t>ocupe</w:t>
      </w:r>
      <w:r>
        <w:rPr>
          <w:spacing w:val="-14"/>
          <w:sz w:val="20"/>
        </w:rPr>
        <w:t> </w:t>
      </w:r>
      <w:r>
        <w:rPr>
          <w:sz w:val="20"/>
        </w:rPr>
        <w:t>un</w:t>
      </w:r>
      <w:r>
        <w:rPr>
          <w:spacing w:val="-14"/>
          <w:sz w:val="20"/>
        </w:rPr>
        <w:t> </w:t>
      </w:r>
      <w:r>
        <w:rPr>
          <w:sz w:val="20"/>
        </w:rPr>
        <w:t>cargo público,</w:t>
      </w:r>
      <w:r>
        <w:rPr>
          <w:spacing w:val="-8"/>
          <w:sz w:val="20"/>
        </w:rPr>
        <w:t> </w:t>
      </w:r>
      <w:r>
        <w:rPr>
          <w:sz w:val="20"/>
        </w:rPr>
        <w:t>deinicio</w:t>
      </w:r>
      <w:r>
        <w:rPr>
          <w:spacing w:val="-8"/>
          <w:sz w:val="20"/>
        </w:rPr>
        <w:t> </w:t>
      </w:r>
      <w:r>
        <w:rPr>
          <w:sz w:val="20"/>
        </w:rPr>
        <w:t>,</w:t>
      </w:r>
      <w:r>
        <w:rPr>
          <w:spacing w:val="-6"/>
          <w:sz w:val="20"/>
        </w:rPr>
        <w:t> </w:t>
      </w:r>
      <w:r>
        <w:rPr>
          <w:sz w:val="20"/>
        </w:rPr>
        <w:t>lo</w:t>
      </w:r>
      <w:r>
        <w:rPr>
          <w:spacing w:val="-7"/>
          <w:sz w:val="20"/>
        </w:rPr>
        <w:t> </w:t>
      </w:r>
      <w:r>
        <w:rPr>
          <w:sz w:val="20"/>
        </w:rPr>
        <w:t>sitúa</w:t>
      </w:r>
      <w:r>
        <w:rPr>
          <w:spacing w:val="-7"/>
          <w:sz w:val="20"/>
        </w:rPr>
        <w:t> </w:t>
      </w:r>
      <w:r>
        <w:rPr>
          <w:sz w:val="20"/>
        </w:rPr>
        <w:t>en</w:t>
      </w:r>
      <w:r>
        <w:rPr>
          <w:spacing w:val="-7"/>
          <w:sz w:val="20"/>
        </w:rPr>
        <w:t> </w:t>
      </w:r>
      <w:r>
        <w:rPr>
          <w:sz w:val="20"/>
        </w:rPr>
        <w:t>la</w:t>
      </w:r>
      <w:r>
        <w:rPr>
          <w:spacing w:val="-7"/>
          <w:sz w:val="20"/>
        </w:rPr>
        <w:t> </w:t>
      </w:r>
      <w:r>
        <w:rPr>
          <w:sz w:val="20"/>
        </w:rPr>
        <w:t>"zona</w:t>
      </w:r>
      <w:r>
        <w:rPr>
          <w:spacing w:val="-7"/>
          <w:sz w:val="20"/>
        </w:rPr>
        <w:t> </w:t>
      </w:r>
      <w:r>
        <w:rPr>
          <w:sz w:val="20"/>
        </w:rPr>
        <w:t>de</w:t>
      </w:r>
      <w:r>
        <w:rPr>
          <w:spacing w:val="-9"/>
          <w:sz w:val="20"/>
        </w:rPr>
        <w:t> </w:t>
      </w:r>
      <w:r>
        <w:rPr>
          <w:sz w:val="20"/>
        </w:rPr>
        <w:t>luz</w:t>
      </w:r>
      <w:r>
        <w:rPr>
          <w:spacing w:val="-7"/>
          <w:sz w:val="20"/>
        </w:rPr>
        <w:t> </w:t>
      </w:r>
      <w:r>
        <w:rPr>
          <w:sz w:val="20"/>
        </w:rPr>
        <w:t>pública".</w:t>
      </w:r>
      <w:r>
        <w:rPr>
          <w:spacing w:val="-9"/>
          <w:sz w:val="20"/>
        </w:rPr>
        <w:t> </w:t>
      </w:r>
      <w:r>
        <w:rPr>
          <w:sz w:val="20"/>
        </w:rPr>
        <w:t>La</w:t>
      </w:r>
      <w:r>
        <w:rPr>
          <w:spacing w:val="-6"/>
          <w:sz w:val="20"/>
        </w:rPr>
        <w:t> </w:t>
      </w:r>
      <w:r>
        <w:rPr>
          <w:sz w:val="20"/>
        </w:rPr>
        <w:t>condición</w:t>
      </w:r>
      <w:r>
        <w:rPr>
          <w:spacing w:val="-8"/>
          <w:sz w:val="20"/>
        </w:rPr>
        <w:t> </w:t>
      </w:r>
      <w:r>
        <w:rPr>
          <w:sz w:val="20"/>
        </w:rPr>
        <w:t>funcional</w:t>
      </w:r>
      <w:r>
        <w:rPr>
          <w:spacing w:val="-7"/>
          <w:sz w:val="20"/>
        </w:rPr>
        <w:t> </w:t>
      </w:r>
      <w:r>
        <w:rPr>
          <w:sz w:val="20"/>
        </w:rPr>
        <w:t>será</w:t>
      </w:r>
      <w:r>
        <w:rPr>
          <w:spacing w:val="-7"/>
          <w:sz w:val="20"/>
        </w:rPr>
        <w:t> </w:t>
      </w:r>
      <w:r>
        <w:rPr>
          <w:sz w:val="20"/>
        </w:rPr>
        <w:t>decisiva, y no sólo la disputa sobre la relevancia pública de la cuestión, que invita a la ecuación casuística que se quiere evitar. En la misma línea se sitúa el análisis desarrollado en el voto particular anexo a dicha Sentencia:</w:t>
      </w:r>
    </w:p>
    <w:p>
      <w:pPr>
        <w:pStyle w:val="BodyText"/>
        <w:spacing w:before="9"/>
        <w:rPr>
          <w:sz w:val="19"/>
        </w:rPr>
      </w:pPr>
    </w:p>
    <w:p>
      <w:pPr>
        <w:pStyle w:val="ListParagraph"/>
        <w:numPr>
          <w:ilvl w:val="0"/>
          <w:numId w:val="24"/>
        </w:numPr>
        <w:tabs>
          <w:tab w:pos="960" w:val="left" w:leader="none"/>
        </w:tabs>
        <w:spacing w:line="276" w:lineRule="auto" w:before="0" w:after="0"/>
        <w:ind w:left="700" w:right="705" w:firstLine="0"/>
        <w:jc w:val="both"/>
        <w:rPr>
          <w:sz w:val="16"/>
        </w:rPr>
      </w:pPr>
      <w:r>
        <w:rPr>
          <w:sz w:val="16"/>
        </w:rPr>
        <w:t>En este sentido, el presente caso se destaca en medio de esta trayectoria al elevar los estándares de la Corte IDH a un nuevo nivel, notablemente en los párrafos 128 a 130 de la sentencia,</w:t>
      </w:r>
      <w:r>
        <w:rPr>
          <w:spacing w:val="-9"/>
          <w:sz w:val="16"/>
        </w:rPr>
        <w:t> </w:t>
      </w:r>
      <w:r>
        <w:rPr>
          <w:sz w:val="16"/>
        </w:rPr>
        <w:t>plasmado</w:t>
      </w:r>
      <w:r>
        <w:rPr>
          <w:spacing w:val="-10"/>
          <w:sz w:val="16"/>
        </w:rPr>
        <w:t> </w:t>
      </w:r>
      <w:r>
        <w:rPr>
          <w:sz w:val="16"/>
        </w:rPr>
        <w:t>en</w:t>
      </w:r>
      <w:r>
        <w:rPr>
          <w:spacing w:val="-11"/>
          <w:sz w:val="16"/>
        </w:rPr>
        <w:t> </w:t>
      </w:r>
      <w:r>
        <w:rPr>
          <w:sz w:val="16"/>
        </w:rPr>
        <w:t>el</w:t>
      </w:r>
      <w:r>
        <w:rPr>
          <w:spacing w:val="-12"/>
          <w:sz w:val="16"/>
        </w:rPr>
        <w:t> </w:t>
      </w:r>
      <w:r>
        <w:rPr>
          <w:sz w:val="16"/>
        </w:rPr>
        <w:t>reconocimiento</w:t>
      </w:r>
      <w:r>
        <w:rPr>
          <w:spacing w:val="-10"/>
          <w:sz w:val="16"/>
        </w:rPr>
        <w:t> </w:t>
      </w:r>
      <w:r>
        <w:rPr>
          <w:sz w:val="16"/>
        </w:rPr>
        <w:t>de</w:t>
      </w:r>
      <w:r>
        <w:rPr>
          <w:spacing w:val="-13"/>
          <w:sz w:val="16"/>
        </w:rPr>
        <w:t> </w:t>
      </w:r>
      <w:r>
        <w:rPr>
          <w:sz w:val="16"/>
        </w:rPr>
        <w:t>que</w:t>
      </w:r>
      <w:r>
        <w:rPr>
          <w:spacing w:val="-8"/>
          <w:sz w:val="16"/>
        </w:rPr>
        <w:t> </w:t>
      </w:r>
      <w:r>
        <w:rPr>
          <w:sz w:val="16"/>
        </w:rPr>
        <w:t>la</w:t>
      </w:r>
      <w:r>
        <w:rPr>
          <w:spacing w:val="-11"/>
          <w:sz w:val="16"/>
        </w:rPr>
        <w:t> </w:t>
      </w:r>
      <w:r>
        <w:rPr>
          <w:sz w:val="16"/>
        </w:rPr>
        <w:t>protección</w:t>
      </w:r>
      <w:r>
        <w:rPr>
          <w:spacing w:val="-9"/>
          <w:sz w:val="16"/>
        </w:rPr>
        <w:t> </w:t>
      </w:r>
      <w:r>
        <w:rPr>
          <w:sz w:val="16"/>
        </w:rPr>
        <w:t>penal</w:t>
      </w:r>
      <w:r>
        <w:rPr>
          <w:spacing w:val="-9"/>
          <w:sz w:val="16"/>
        </w:rPr>
        <w:t> </w:t>
      </w:r>
      <w:r>
        <w:rPr>
          <w:sz w:val="16"/>
        </w:rPr>
        <w:t>del</w:t>
      </w:r>
      <w:r>
        <w:rPr>
          <w:spacing w:val="-9"/>
          <w:sz w:val="16"/>
        </w:rPr>
        <w:t> </w:t>
      </w:r>
      <w:r>
        <w:rPr>
          <w:sz w:val="16"/>
        </w:rPr>
        <w:t>honor</w:t>
      </w:r>
      <w:r>
        <w:rPr>
          <w:spacing w:val="-7"/>
          <w:sz w:val="16"/>
        </w:rPr>
        <w:t> </w:t>
      </w:r>
      <w:r>
        <w:rPr>
          <w:sz w:val="16"/>
        </w:rPr>
        <w:t>de</w:t>
      </w:r>
      <w:r>
        <w:rPr>
          <w:spacing w:val="-8"/>
          <w:sz w:val="16"/>
        </w:rPr>
        <w:t> </w:t>
      </w:r>
      <w:r>
        <w:rPr>
          <w:sz w:val="16"/>
        </w:rPr>
        <w:t>los</w:t>
      </w:r>
      <w:r>
        <w:rPr>
          <w:spacing w:val="-10"/>
          <w:sz w:val="16"/>
        </w:rPr>
        <w:t> </w:t>
      </w:r>
      <w:r>
        <w:rPr>
          <w:sz w:val="16"/>
        </w:rPr>
        <w:t>funcionarios públicos en contra de ofensas y la imputación de hechos ofensivos no tiene respaldo en la </w:t>
      </w:r>
      <w:r>
        <w:rPr>
          <w:spacing w:val="-2"/>
          <w:sz w:val="16"/>
        </w:rPr>
        <w:t>Convención.</w:t>
      </w:r>
    </w:p>
    <w:p>
      <w:pPr>
        <w:pStyle w:val="BodyText"/>
        <w:spacing w:before="5"/>
        <w:rPr>
          <w:sz w:val="18"/>
        </w:rPr>
      </w:pPr>
    </w:p>
    <w:p>
      <w:pPr>
        <w:pStyle w:val="ListParagraph"/>
        <w:numPr>
          <w:ilvl w:val="0"/>
          <w:numId w:val="24"/>
        </w:numPr>
        <w:tabs>
          <w:tab w:pos="917" w:val="left" w:leader="none"/>
        </w:tabs>
        <w:spacing w:line="276" w:lineRule="auto" w:before="0" w:after="0"/>
        <w:ind w:left="700" w:right="708" w:firstLine="0"/>
        <w:jc w:val="both"/>
        <w:rPr>
          <w:sz w:val="16"/>
        </w:rPr>
      </w:pPr>
      <w:r>
        <w:rPr>
          <w:sz w:val="16"/>
        </w:rPr>
        <w:t>Al</w:t>
      </w:r>
      <w:r>
        <w:rPr>
          <w:spacing w:val="-6"/>
          <w:sz w:val="16"/>
        </w:rPr>
        <w:t> </w:t>
      </w:r>
      <w:r>
        <w:rPr>
          <w:sz w:val="16"/>
        </w:rPr>
        <w:t>definir</w:t>
      </w:r>
      <w:r>
        <w:rPr>
          <w:spacing w:val="-3"/>
          <w:sz w:val="16"/>
        </w:rPr>
        <w:t> </w:t>
      </w:r>
      <w:r>
        <w:rPr>
          <w:sz w:val="16"/>
        </w:rPr>
        <w:t>la</w:t>
      </w:r>
      <w:r>
        <w:rPr>
          <w:spacing w:val="-4"/>
          <w:sz w:val="16"/>
        </w:rPr>
        <w:t> </w:t>
      </w:r>
      <w:r>
        <w:rPr>
          <w:sz w:val="16"/>
        </w:rPr>
        <w:t>condición</w:t>
      </w:r>
      <w:r>
        <w:rPr>
          <w:spacing w:val="-6"/>
          <w:sz w:val="16"/>
        </w:rPr>
        <w:t> </w:t>
      </w:r>
      <w:r>
        <w:rPr>
          <w:sz w:val="16"/>
        </w:rPr>
        <w:t>de</w:t>
      </w:r>
      <w:r>
        <w:rPr>
          <w:spacing w:val="-6"/>
          <w:sz w:val="16"/>
        </w:rPr>
        <w:t> </w:t>
      </w:r>
      <w:r>
        <w:rPr>
          <w:sz w:val="16"/>
        </w:rPr>
        <w:t>funcionario</w:t>
      </w:r>
      <w:r>
        <w:rPr>
          <w:spacing w:val="-5"/>
          <w:sz w:val="16"/>
        </w:rPr>
        <w:t> </w:t>
      </w:r>
      <w:r>
        <w:rPr>
          <w:sz w:val="16"/>
        </w:rPr>
        <w:t>público</w:t>
      </w:r>
      <w:r>
        <w:rPr>
          <w:spacing w:val="-5"/>
          <w:sz w:val="16"/>
        </w:rPr>
        <w:t> </w:t>
      </w:r>
      <w:r>
        <w:rPr>
          <w:sz w:val="16"/>
        </w:rPr>
        <w:t>del</w:t>
      </w:r>
      <w:r>
        <w:rPr>
          <w:spacing w:val="-7"/>
          <w:sz w:val="16"/>
        </w:rPr>
        <w:t> </w:t>
      </w:r>
      <w:r>
        <w:rPr>
          <w:sz w:val="16"/>
        </w:rPr>
        <w:t>presunto</w:t>
      </w:r>
      <w:r>
        <w:rPr>
          <w:spacing w:val="-5"/>
          <w:sz w:val="16"/>
        </w:rPr>
        <w:t> </w:t>
      </w:r>
      <w:r>
        <w:rPr>
          <w:sz w:val="16"/>
        </w:rPr>
        <w:t>ofendido</w:t>
      </w:r>
      <w:r>
        <w:rPr>
          <w:spacing w:val="-3"/>
          <w:sz w:val="16"/>
        </w:rPr>
        <w:t> </w:t>
      </w:r>
      <w:r>
        <w:rPr>
          <w:sz w:val="16"/>
        </w:rPr>
        <w:t>como</w:t>
      </w:r>
      <w:r>
        <w:rPr>
          <w:spacing w:val="-3"/>
          <w:sz w:val="16"/>
        </w:rPr>
        <w:t> </w:t>
      </w:r>
      <w:r>
        <w:rPr>
          <w:sz w:val="16"/>
        </w:rPr>
        <w:t>criterio</w:t>
      </w:r>
      <w:r>
        <w:rPr>
          <w:spacing w:val="-5"/>
          <w:sz w:val="16"/>
        </w:rPr>
        <w:t> </w:t>
      </w:r>
      <w:r>
        <w:rPr>
          <w:sz w:val="16"/>
        </w:rPr>
        <w:t>de</w:t>
      </w:r>
      <w:r>
        <w:rPr>
          <w:spacing w:val="-6"/>
          <w:sz w:val="16"/>
        </w:rPr>
        <w:t> </w:t>
      </w:r>
      <w:r>
        <w:rPr>
          <w:sz w:val="16"/>
        </w:rPr>
        <w:t>prohibición convencional para perseguir delitos contra el honor, y no el carácter de interés público de las declaraciones</w:t>
      </w:r>
      <w:r>
        <w:rPr>
          <w:spacing w:val="-3"/>
          <w:sz w:val="16"/>
        </w:rPr>
        <w:t> </w:t>
      </w:r>
      <w:r>
        <w:rPr>
          <w:sz w:val="16"/>
        </w:rPr>
        <w:t>consideradas</w:t>
      </w:r>
      <w:r>
        <w:rPr>
          <w:spacing w:val="-4"/>
          <w:sz w:val="16"/>
        </w:rPr>
        <w:t> </w:t>
      </w:r>
      <w:r>
        <w:rPr>
          <w:sz w:val="16"/>
        </w:rPr>
        <w:t>ofensivas,</w:t>
      </w:r>
      <w:r>
        <w:rPr>
          <w:spacing w:val="-2"/>
          <w:sz w:val="16"/>
        </w:rPr>
        <w:t> </w:t>
      </w:r>
      <w:r>
        <w:rPr>
          <w:sz w:val="16"/>
        </w:rPr>
        <w:t>la</w:t>
      </w:r>
      <w:r>
        <w:rPr>
          <w:spacing w:val="-4"/>
          <w:sz w:val="16"/>
        </w:rPr>
        <w:t> </w:t>
      </w:r>
      <w:r>
        <w:rPr>
          <w:sz w:val="16"/>
        </w:rPr>
        <w:t>Corte</w:t>
      </w:r>
      <w:r>
        <w:rPr>
          <w:spacing w:val="-3"/>
          <w:sz w:val="16"/>
        </w:rPr>
        <w:t> </w:t>
      </w:r>
      <w:r>
        <w:rPr>
          <w:sz w:val="16"/>
        </w:rPr>
        <w:t>pretendió</w:t>
      </w:r>
      <w:r>
        <w:rPr>
          <w:spacing w:val="-3"/>
          <w:sz w:val="16"/>
        </w:rPr>
        <w:t> </w:t>
      </w:r>
      <w:r>
        <w:rPr>
          <w:sz w:val="16"/>
        </w:rPr>
        <w:t>descartar</w:t>
      </w:r>
      <w:r>
        <w:rPr>
          <w:spacing w:val="-3"/>
          <w:sz w:val="16"/>
        </w:rPr>
        <w:t> </w:t>
      </w:r>
      <w:r>
        <w:rPr>
          <w:sz w:val="16"/>
        </w:rPr>
        <w:t>de</w:t>
      </w:r>
      <w:r>
        <w:rPr>
          <w:spacing w:val="-2"/>
          <w:sz w:val="16"/>
        </w:rPr>
        <w:t> </w:t>
      </w:r>
      <w:r>
        <w:rPr>
          <w:sz w:val="16"/>
        </w:rPr>
        <w:t>inmediato</w:t>
      </w:r>
      <w:r>
        <w:rPr>
          <w:spacing w:val="-3"/>
          <w:sz w:val="16"/>
        </w:rPr>
        <w:t> </w:t>
      </w:r>
      <w:r>
        <w:rPr>
          <w:sz w:val="16"/>
        </w:rPr>
        <w:t>la</w:t>
      </w:r>
      <w:r>
        <w:rPr>
          <w:spacing w:val="-2"/>
          <w:sz w:val="16"/>
        </w:rPr>
        <w:t> </w:t>
      </w:r>
      <w:r>
        <w:rPr>
          <w:sz w:val="16"/>
        </w:rPr>
        <w:t>posibilidad</w:t>
      </w:r>
      <w:r>
        <w:rPr>
          <w:spacing w:val="-3"/>
          <w:sz w:val="16"/>
        </w:rPr>
        <w:t> </w:t>
      </w:r>
      <w:r>
        <w:rPr>
          <w:sz w:val="16"/>
        </w:rPr>
        <w:t>de abrir procesos penales contra quienes realizan crítica pública, actividad esencial para el sano funcionamiento de las democracias. La exclusión a priori de la respuesta drástica que ofrece el derecho</w:t>
      </w:r>
      <w:r>
        <w:rPr>
          <w:spacing w:val="-12"/>
          <w:sz w:val="16"/>
        </w:rPr>
        <w:t> </w:t>
      </w:r>
      <w:r>
        <w:rPr>
          <w:sz w:val="16"/>
        </w:rPr>
        <w:t>penal,</w:t>
      </w:r>
      <w:r>
        <w:rPr>
          <w:spacing w:val="-9"/>
          <w:sz w:val="16"/>
        </w:rPr>
        <w:t> </w:t>
      </w:r>
      <w:r>
        <w:rPr>
          <w:sz w:val="16"/>
        </w:rPr>
        <w:t>la</w:t>
      </w:r>
      <w:r>
        <w:rPr>
          <w:spacing w:val="-11"/>
          <w:sz w:val="16"/>
        </w:rPr>
        <w:t> </w:t>
      </w:r>
      <w:r>
        <w:rPr>
          <w:sz w:val="16"/>
        </w:rPr>
        <w:t>faceta</w:t>
      </w:r>
      <w:r>
        <w:rPr>
          <w:spacing w:val="-10"/>
          <w:sz w:val="16"/>
        </w:rPr>
        <w:t> </w:t>
      </w:r>
      <w:r>
        <w:rPr>
          <w:sz w:val="16"/>
        </w:rPr>
        <w:t>más</w:t>
      </w:r>
      <w:r>
        <w:rPr>
          <w:spacing w:val="-11"/>
          <w:sz w:val="16"/>
        </w:rPr>
        <w:t> </w:t>
      </w:r>
      <w:r>
        <w:rPr>
          <w:sz w:val="16"/>
        </w:rPr>
        <w:t>severa</w:t>
      </w:r>
      <w:r>
        <w:rPr>
          <w:spacing w:val="-11"/>
          <w:sz w:val="16"/>
        </w:rPr>
        <w:t> </w:t>
      </w:r>
      <w:r>
        <w:rPr>
          <w:sz w:val="16"/>
        </w:rPr>
        <w:t>del</w:t>
      </w:r>
      <w:r>
        <w:rPr>
          <w:spacing w:val="-12"/>
          <w:sz w:val="16"/>
        </w:rPr>
        <w:t> </w:t>
      </w:r>
      <w:r>
        <w:rPr>
          <w:sz w:val="16"/>
        </w:rPr>
        <w:t>poder</w:t>
      </w:r>
      <w:r>
        <w:rPr>
          <w:spacing w:val="-12"/>
          <w:sz w:val="16"/>
        </w:rPr>
        <w:t> </w:t>
      </w:r>
      <w:r>
        <w:rPr>
          <w:sz w:val="16"/>
        </w:rPr>
        <w:t>punitivo</w:t>
      </w:r>
      <w:r>
        <w:rPr>
          <w:spacing w:val="-10"/>
          <w:sz w:val="16"/>
        </w:rPr>
        <w:t> </w:t>
      </w:r>
      <w:r>
        <w:rPr>
          <w:sz w:val="16"/>
        </w:rPr>
        <w:t>del</w:t>
      </w:r>
      <w:r>
        <w:rPr>
          <w:spacing w:val="-12"/>
          <w:sz w:val="16"/>
        </w:rPr>
        <w:t> </w:t>
      </w:r>
      <w:r>
        <w:rPr>
          <w:sz w:val="16"/>
        </w:rPr>
        <w:t>Estado,</w:t>
      </w:r>
      <w:r>
        <w:rPr>
          <w:spacing w:val="-12"/>
          <w:sz w:val="16"/>
        </w:rPr>
        <w:t> </w:t>
      </w:r>
      <w:r>
        <w:rPr>
          <w:sz w:val="16"/>
        </w:rPr>
        <w:t>pretende</w:t>
      </w:r>
      <w:r>
        <w:rPr>
          <w:spacing w:val="-11"/>
          <w:sz w:val="16"/>
        </w:rPr>
        <w:t> </w:t>
      </w:r>
      <w:r>
        <w:rPr>
          <w:sz w:val="16"/>
        </w:rPr>
        <w:t>impedir</w:t>
      </w:r>
      <w:r>
        <w:rPr>
          <w:spacing w:val="-10"/>
          <w:sz w:val="16"/>
        </w:rPr>
        <w:t> </w:t>
      </w:r>
      <w:r>
        <w:rPr>
          <w:sz w:val="16"/>
        </w:rPr>
        <w:t>que</w:t>
      </w:r>
      <w:r>
        <w:rPr>
          <w:spacing w:val="-11"/>
          <w:sz w:val="16"/>
        </w:rPr>
        <w:t> </w:t>
      </w:r>
      <w:r>
        <w:rPr>
          <w:sz w:val="16"/>
        </w:rPr>
        <w:t>las</w:t>
      </w:r>
      <w:r>
        <w:rPr>
          <w:spacing w:val="-10"/>
          <w:sz w:val="16"/>
        </w:rPr>
        <w:t> </w:t>
      </w:r>
      <w:r>
        <w:rPr>
          <w:sz w:val="16"/>
        </w:rPr>
        <w:t>voces disidentes y el control social de la actividad de los agentes estatales sean desalentados por los efectos inhibidores y atemorizadores de la sombra del ius puniendi</w:t>
      </w:r>
      <w:r>
        <w:rPr>
          <w:sz w:val="16"/>
          <w:vertAlign w:val="superscript"/>
        </w:rPr>
        <w:t>31</w:t>
      </w:r>
      <w:r>
        <w:rPr>
          <w:sz w:val="16"/>
          <w:vertAlign w:val="baseline"/>
        </w:rPr>
        <w:t>.</w:t>
      </w:r>
    </w:p>
    <w:p>
      <w:pPr>
        <w:pStyle w:val="BodyText"/>
        <w:spacing w:before="1"/>
        <w:rPr>
          <w:sz w:val="24"/>
        </w:rPr>
      </w:pPr>
    </w:p>
    <w:p>
      <w:pPr>
        <w:pStyle w:val="ListParagraph"/>
        <w:numPr>
          <w:ilvl w:val="0"/>
          <w:numId w:val="22"/>
        </w:numPr>
        <w:tabs>
          <w:tab w:pos="809" w:val="left" w:leader="none"/>
        </w:tabs>
        <w:spacing w:line="276" w:lineRule="auto" w:before="0" w:after="0"/>
        <w:ind w:left="100" w:right="125" w:firstLine="0"/>
        <w:jc w:val="both"/>
        <w:rPr>
          <w:sz w:val="20"/>
        </w:rPr>
      </w:pPr>
      <w:r>
        <w:rPr>
          <w:sz w:val="20"/>
        </w:rPr>
        <w:t>Así, el caso </w:t>
      </w:r>
      <w:r>
        <w:rPr>
          <w:i/>
          <w:sz w:val="20"/>
        </w:rPr>
        <w:t>Baraona Bray </w:t>
      </w:r>
      <w:r>
        <w:rPr>
          <w:sz w:val="20"/>
        </w:rPr>
        <w:t>no sólo consolida la posición ya afirmada en los casos </w:t>
      </w:r>
      <w:r>
        <w:rPr>
          <w:i/>
          <w:sz w:val="20"/>
        </w:rPr>
        <w:t>Álvarez</w:t>
      </w:r>
      <w:r>
        <w:rPr>
          <w:i/>
          <w:spacing w:val="-4"/>
          <w:sz w:val="20"/>
        </w:rPr>
        <w:t> </w:t>
      </w:r>
      <w:r>
        <w:rPr>
          <w:i/>
          <w:sz w:val="20"/>
        </w:rPr>
        <w:t>Ramo</w:t>
      </w:r>
      <w:r>
        <w:rPr>
          <w:sz w:val="20"/>
        </w:rPr>
        <w:t>s</w:t>
      </w:r>
      <w:r>
        <w:rPr>
          <w:spacing w:val="-3"/>
          <w:sz w:val="20"/>
        </w:rPr>
        <w:t> </w:t>
      </w:r>
      <w:r>
        <w:rPr>
          <w:sz w:val="20"/>
        </w:rPr>
        <w:t>y</w:t>
      </w:r>
      <w:r>
        <w:rPr>
          <w:spacing w:val="-5"/>
          <w:sz w:val="20"/>
        </w:rPr>
        <w:t> </w:t>
      </w:r>
      <w:r>
        <w:rPr>
          <w:i/>
          <w:sz w:val="20"/>
        </w:rPr>
        <w:t>Palacio</w:t>
      </w:r>
      <w:r>
        <w:rPr>
          <w:i/>
          <w:spacing w:val="-3"/>
          <w:sz w:val="20"/>
        </w:rPr>
        <w:t> </w:t>
      </w:r>
      <w:r>
        <w:rPr>
          <w:i/>
          <w:sz w:val="20"/>
        </w:rPr>
        <w:t>Urrutia</w:t>
      </w:r>
      <w:r>
        <w:rPr>
          <w:sz w:val="20"/>
        </w:rPr>
        <w:t>,</w:t>
      </w:r>
      <w:r>
        <w:rPr>
          <w:spacing w:val="-3"/>
          <w:sz w:val="20"/>
        </w:rPr>
        <w:t> </w:t>
      </w:r>
      <w:r>
        <w:rPr>
          <w:sz w:val="20"/>
        </w:rPr>
        <w:t>sino</w:t>
      </w:r>
      <w:r>
        <w:rPr>
          <w:spacing w:val="-5"/>
          <w:sz w:val="20"/>
        </w:rPr>
        <w:t> </w:t>
      </w:r>
      <w:r>
        <w:rPr>
          <w:sz w:val="20"/>
        </w:rPr>
        <w:t>que</w:t>
      </w:r>
      <w:r>
        <w:rPr>
          <w:spacing w:val="-4"/>
          <w:sz w:val="20"/>
        </w:rPr>
        <w:t> </w:t>
      </w:r>
      <w:r>
        <w:rPr>
          <w:sz w:val="20"/>
        </w:rPr>
        <w:t>eleva</w:t>
      </w:r>
      <w:r>
        <w:rPr>
          <w:spacing w:val="-3"/>
          <w:sz w:val="20"/>
        </w:rPr>
        <w:t> </w:t>
      </w:r>
      <w:r>
        <w:rPr>
          <w:sz w:val="20"/>
        </w:rPr>
        <w:t>la</w:t>
      </w:r>
      <w:r>
        <w:rPr>
          <w:spacing w:val="-4"/>
          <w:sz w:val="20"/>
        </w:rPr>
        <w:t> </w:t>
      </w:r>
      <w:r>
        <w:rPr>
          <w:sz w:val="20"/>
        </w:rPr>
        <w:t>jurisprudencia</w:t>
      </w:r>
      <w:r>
        <w:rPr>
          <w:spacing w:val="-2"/>
          <w:sz w:val="20"/>
        </w:rPr>
        <w:t> </w:t>
      </w:r>
      <w:r>
        <w:rPr>
          <w:sz w:val="20"/>
        </w:rPr>
        <w:t>a</w:t>
      </w:r>
      <w:r>
        <w:rPr>
          <w:spacing w:val="-4"/>
          <w:sz w:val="20"/>
        </w:rPr>
        <w:t> </w:t>
      </w:r>
      <w:r>
        <w:rPr>
          <w:sz w:val="20"/>
        </w:rPr>
        <w:t>un</w:t>
      </w:r>
      <w:r>
        <w:rPr>
          <w:spacing w:val="-4"/>
          <w:sz w:val="20"/>
        </w:rPr>
        <w:t> </w:t>
      </w:r>
      <w:r>
        <w:rPr>
          <w:sz w:val="20"/>
        </w:rPr>
        <w:t>nivel</w:t>
      </w:r>
      <w:r>
        <w:rPr>
          <w:spacing w:val="-4"/>
          <w:sz w:val="20"/>
        </w:rPr>
        <w:t> </w:t>
      </w:r>
      <w:r>
        <w:rPr>
          <w:sz w:val="20"/>
        </w:rPr>
        <w:t>de</w:t>
      </w:r>
      <w:r>
        <w:rPr>
          <w:spacing w:val="-5"/>
          <w:sz w:val="20"/>
        </w:rPr>
        <w:t> </w:t>
      </w:r>
      <w:r>
        <w:rPr>
          <w:sz w:val="20"/>
        </w:rPr>
        <w:t>protección aún mayor, según el cual los posibles excesos en el ejercicio de la libertad de expresión en relación con el derecho al honor de los funcionarios públicos ni siquiera pueden ser examinados en un proceso penal.</w:t>
      </w:r>
    </w:p>
    <w:p>
      <w:pPr>
        <w:pStyle w:val="BodyText"/>
        <w:spacing w:before="10"/>
        <w:rPr>
          <w:sz w:val="19"/>
        </w:rPr>
      </w:pPr>
    </w:p>
    <w:p>
      <w:pPr>
        <w:pStyle w:val="ListParagraph"/>
        <w:numPr>
          <w:ilvl w:val="0"/>
          <w:numId w:val="22"/>
        </w:numPr>
        <w:tabs>
          <w:tab w:pos="809" w:val="left" w:leader="none"/>
        </w:tabs>
        <w:spacing w:line="276" w:lineRule="auto" w:before="1" w:after="0"/>
        <w:ind w:left="100" w:right="121" w:firstLine="0"/>
        <w:jc w:val="both"/>
        <w:rPr>
          <w:sz w:val="20"/>
        </w:rPr>
      </w:pPr>
      <w:r>
        <w:rPr>
          <w:sz w:val="20"/>
        </w:rPr>
        <w:t>En otras palabras, si el caso </w:t>
      </w:r>
      <w:r>
        <w:rPr>
          <w:i/>
          <w:sz w:val="20"/>
        </w:rPr>
        <w:t>Moya Chacón </w:t>
      </w:r>
      <w:r>
        <w:rPr>
          <w:sz w:val="20"/>
        </w:rPr>
        <w:t>había dejado quizás lugar a interpretaciones sobre si se estaba produciendo un regreso jurisprudencial a los estándares</w:t>
      </w:r>
      <w:r>
        <w:rPr>
          <w:spacing w:val="40"/>
          <w:sz w:val="20"/>
        </w:rPr>
        <w:t> </w:t>
      </w:r>
      <w:r>
        <w:rPr>
          <w:sz w:val="20"/>
        </w:rPr>
        <w:t>anteriores</w:t>
      </w:r>
      <w:r>
        <w:rPr>
          <w:spacing w:val="40"/>
          <w:sz w:val="20"/>
        </w:rPr>
        <w:t> </w:t>
      </w:r>
      <w:r>
        <w:rPr>
          <w:sz w:val="20"/>
        </w:rPr>
        <w:t>a</w:t>
      </w:r>
      <w:r>
        <w:rPr>
          <w:spacing w:val="40"/>
          <w:sz w:val="20"/>
        </w:rPr>
        <w:t> </w:t>
      </w:r>
      <w:r>
        <w:rPr>
          <w:sz w:val="20"/>
        </w:rPr>
        <w:t>2019,</w:t>
      </w:r>
      <w:r>
        <w:rPr>
          <w:spacing w:val="40"/>
          <w:sz w:val="20"/>
        </w:rPr>
        <w:t> </w:t>
      </w:r>
      <w:r>
        <w:rPr>
          <w:sz w:val="20"/>
        </w:rPr>
        <w:t>esta</w:t>
      </w:r>
      <w:r>
        <w:rPr>
          <w:spacing w:val="40"/>
          <w:sz w:val="20"/>
        </w:rPr>
        <w:t> </w:t>
      </w:r>
      <w:r>
        <w:rPr>
          <w:sz w:val="20"/>
        </w:rPr>
        <w:t>lectura</w:t>
      </w:r>
      <w:r>
        <w:rPr>
          <w:spacing w:val="40"/>
          <w:sz w:val="20"/>
        </w:rPr>
        <w:t> </w:t>
      </w:r>
      <w:r>
        <w:rPr>
          <w:sz w:val="20"/>
        </w:rPr>
        <w:t>ya</w:t>
      </w:r>
      <w:r>
        <w:rPr>
          <w:spacing w:val="40"/>
          <w:sz w:val="20"/>
        </w:rPr>
        <w:t> </w:t>
      </w:r>
      <w:r>
        <w:rPr>
          <w:sz w:val="20"/>
        </w:rPr>
        <w:t>no</w:t>
      </w:r>
      <w:r>
        <w:rPr>
          <w:spacing w:val="38"/>
          <w:sz w:val="20"/>
        </w:rPr>
        <w:t> </w:t>
      </w:r>
      <w:r>
        <w:rPr>
          <w:sz w:val="20"/>
        </w:rPr>
        <w:t>persiste</w:t>
      </w:r>
      <w:r>
        <w:rPr>
          <w:spacing w:val="38"/>
          <w:sz w:val="20"/>
        </w:rPr>
        <w:t> </w:t>
      </w:r>
      <w:r>
        <w:rPr>
          <w:sz w:val="20"/>
        </w:rPr>
        <w:t>tras</w:t>
      </w:r>
      <w:r>
        <w:rPr>
          <w:spacing w:val="40"/>
          <w:sz w:val="20"/>
        </w:rPr>
        <w:t> </w:t>
      </w:r>
      <w:r>
        <w:rPr>
          <w:sz w:val="20"/>
        </w:rPr>
        <w:t>el</w:t>
      </w:r>
      <w:r>
        <w:rPr>
          <w:spacing w:val="40"/>
          <w:sz w:val="20"/>
        </w:rPr>
        <w:t> </w:t>
      </w:r>
      <w:r>
        <w:rPr>
          <w:sz w:val="20"/>
        </w:rPr>
        <w:t>advenimiento</w:t>
      </w:r>
      <w:r>
        <w:rPr>
          <w:spacing w:val="40"/>
          <w:sz w:val="20"/>
        </w:rPr>
        <w:t> </w:t>
      </w:r>
      <w:r>
        <w:rPr>
          <w:sz w:val="20"/>
        </w:rPr>
        <w:t>de</w:t>
      </w:r>
      <w:r>
        <w:rPr>
          <w:spacing w:val="40"/>
          <w:sz w:val="20"/>
        </w:rPr>
        <w:t> </w:t>
      </w:r>
      <w:r>
        <w:rPr>
          <w:sz w:val="20"/>
        </w:rPr>
        <w:t>la</w:t>
      </w:r>
    </w:p>
    <w:p>
      <w:pPr>
        <w:pStyle w:val="BodyText"/>
      </w:pPr>
    </w:p>
    <w:p>
      <w:pPr>
        <w:pStyle w:val="BodyText"/>
      </w:pPr>
    </w:p>
    <w:p>
      <w:pPr>
        <w:pStyle w:val="BodyText"/>
        <w:spacing w:before="9"/>
        <w:rPr>
          <w:sz w:val="16"/>
        </w:rPr>
      </w:pPr>
      <w:r>
        <w:rPr/>
        <w:pict>
          <v:rect style="position:absolute;margin-left:72.024002pt;margin-top:11.401631pt;width:144.020pt;height:.83997pt;mso-position-horizontal-relative:page;mso-position-vertical-relative:paragraph;z-index:-15685632;mso-wrap-distance-left:0;mso-wrap-distance-right:0" id="docshape88" filled="true" fillcolor="#000000" stroked="false">
            <v:fill type="solid"/>
            <w10:wrap type="topAndBottom"/>
          </v:rect>
        </w:pict>
      </w:r>
    </w:p>
    <w:p>
      <w:pPr>
        <w:pStyle w:val="BodyText"/>
        <w:spacing w:before="5"/>
        <w:rPr>
          <w:sz w:val="10"/>
        </w:rPr>
      </w:pPr>
    </w:p>
    <w:p>
      <w:pPr>
        <w:spacing w:before="101"/>
        <w:ind w:left="100" w:right="116" w:firstLine="0"/>
        <w:jc w:val="both"/>
        <w:rPr>
          <w:sz w:val="16"/>
        </w:rPr>
      </w:pPr>
      <w:r>
        <w:rPr>
          <w:sz w:val="16"/>
          <w:vertAlign w:val="superscript"/>
        </w:rPr>
        <w:t>30</w:t>
      </w:r>
      <w:r>
        <w:rPr>
          <w:sz w:val="16"/>
          <w:vertAlign w:val="baseline"/>
        </w:rPr>
        <w:t> Corte IDH. Caso Baraona Bray Vs. Chile. Excepciones Preliminares, Fondo,</w:t>
      </w:r>
      <w:r>
        <w:rPr>
          <w:spacing w:val="-2"/>
          <w:sz w:val="16"/>
          <w:vertAlign w:val="baseline"/>
        </w:rPr>
        <w:t> </w:t>
      </w:r>
      <w:r>
        <w:rPr>
          <w:sz w:val="16"/>
          <w:vertAlign w:val="baseline"/>
        </w:rPr>
        <w:t>Reparaciones y Costas. Sentencia de 24 de noviembre de 2022. Serie C No. 481, párrs. 128-130.</w:t>
      </w:r>
    </w:p>
    <w:p>
      <w:pPr>
        <w:spacing w:before="0"/>
        <w:ind w:left="100" w:right="117" w:firstLine="0"/>
        <w:jc w:val="both"/>
        <w:rPr>
          <w:sz w:val="16"/>
        </w:rPr>
      </w:pPr>
      <w:r>
        <w:rPr>
          <w:sz w:val="16"/>
          <w:vertAlign w:val="superscript"/>
        </w:rPr>
        <w:t>31</w:t>
      </w:r>
      <w:r>
        <w:rPr>
          <w:sz w:val="16"/>
          <w:vertAlign w:val="baseline"/>
        </w:rPr>
        <w:t> Corte IDH. Caso Baraona Bray Vs. Chile. Excepciones Preliminares, Fondo,</w:t>
      </w:r>
      <w:r>
        <w:rPr>
          <w:spacing w:val="-2"/>
          <w:sz w:val="16"/>
          <w:vertAlign w:val="baseline"/>
        </w:rPr>
        <w:t> </w:t>
      </w:r>
      <w:r>
        <w:rPr>
          <w:sz w:val="16"/>
          <w:vertAlign w:val="baseline"/>
        </w:rPr>
        <w:t>Reparaciones y Costas. Sentencia de 24 de noviembre de 2022. Serie C No. 481. Voto concurrente de los Jueces Ricardo C. Pérez Manrique, Eduardo Ferrer Mac-Gregor Poisot y Rodrigo Mudrovitsch, párrs. 3 y 4.</w:t>
      </w:r>
    </w:p>
    <w:p>
      <w:pPr>
        <w:spacing w:after="0"/>
        <w:jc w:val="both"/>
        <w:rPr>
          <w:sz w:val="16"/>
        </w:rPr>
        <w:sectPr>
          <w:footerReference w:type="default" r:id="rId37"/>
          <w:pgSz w:w="11910" w:h="16840"/>
          <w:pgMar w:footer="0" w:header="0" w:top="1340" w:bottom="280" w:left="1340" w:right="1320"/>
        </w:sectPr>
      </w:pPr>
    </w:p>
    <w:p>
      <w:pPr>
        <w:pStyle w:val="BodyText"/>
        <w:spacing w:line="276" w:lineRule="auto" w:before="82"/>
        <w:ind w:left="100"/>
        <w:rPr>
          <w:i/>
        </w:rPr>
      </w:pPr>
      <w:r>
        <w:rPr/>
        <w:t>sentencia</w:t>
      </w:r>
      <w:r>
        <w:rPr>
          <w:spacing w:val="-14"/>
        </w:rPr>
        <w:t> </w:t>
      </w:r>
      <w:r>
        <w:rPr>
          <w:i/>
        </w:rPr>
        <w:t>Baraona</w:t>
      </w:r>
      <w:r>
        <w:rPr>
          <w:i/>
          <w:spacing w:val="-14"/>
        </w:rPr>
        <w:t> </w:t>
      </w:r>
      <w:r>
        <w:rPr>
          <w:i/>
        </w:rPr>
        <w:t>Bray</w:t>
      </w:r>
      <w:r>
        <w:rPr>
          <w:i/>
          <w:spacing w:val="-12"/>
        </w:rPr>
        <w:t> </w:t>
      </w:r>
      <w:r>
        <w:rPr>
          <w:i/>
        </w:rPr>
        <w:t>Vs.</w:t>
      </w:r>
      <w:r>
        <w:rPr>
          <w:i/>
          <w:spacing w:val="-15"/>
        </w:rPr>
        <w:t> </w:t>
      </w:r>
      <w:r>
        <w:rPr>
          <w:i/>
        </w:rPr>
        <w:t>Chile</w:t>
      </w:r>
      <w:r>
        <w:rPr/>
        <w:t>,</w:t>
      </w:r>
      <w:r>
        <w:rPr>
          <w:spacing w:val="-15"/>
        </w:rPr>
        <w:t> </w:t>
      </w:r>
      <w:r>
        <w:rPr/>
        <w:t>como</w:t>
      </w:r>
      <w:r>
        <w:rPr>
          <w:spacing w:val="-16"/>
        </w:rPr>
        <w:t> </w:t>
      </w:r>
      <w:r>
        <w:rPr/>
        <w:t>también</w:t>
      </w:r>
      <w:r>
        <w:rPr>
          <w:spacing w:val="-11"/>
        </w:rPr>
        <w:t> </w:t>
      </w:r>
      <w:r>
        <w:rPr/>
        <w:t>ocurre</w:t>
      </w:r>
      <w:r>
        <w:rPr>
          <w:spacing w:val="-14"/>
        </w:rPr>
        <w:t> </w:t>
      </w:r>
      <w:r>
        <w:rPr/>
        <w:t>en</w:t>
      </w:r>
      <w:r>
        <w:rPr>
          <w:spacing w:val="-14"/>
        </w:rPr>
        <w:t> </w:t>
      </w:r>
      <w:r>
        <w:rPr/>
        <w:t>el</w:t>
      </w:r>
      <w:r>
        <w:rPr>
          <w:spacing w:val="-12"/>
        </w:rPr>
        <w:t> </w:t>
      </w:r>
      <w:r>
        <w:rPr/>
        <w:t>presente</w:t>
      </w:r>
      <w:r>
        <w:rPr>
          <w:spacing w:val="-14"/>
        </w:rPr>
        <w:t> </w:t>
      </w:r>
      <w:r>
        <w:rPr/>
        <w:t>caso,</w:t>
      </w:r>
      <w:r>
        <w:rPr>
          <w:spacing w:val="-15"/>
        </w:rPr>
        <w:t> </w:t>
      </w:r>
      <w:r>
        <w:rPr/>
        <w:t>que</w:t>
      </w:r>
      <w:r>
        <w:rPr>
          <w:spacing w:val="-16"/>
        </w:rPr>
        <w:t> </w:t>
      </w:r>
      <w:r>
        <w:rPr/>
        <w:t>consolida esta profundización en la convicción última ya lanzada tiempo atrás</w:t>
      </w:r>
      <w:r>
        <w:rPr>
          <w:i/>
        </w:rPr>
        <w:t>.</w:t>
      </w:r>
    </w:p>
    <w:p>
      <w:pPr>
        <w:pStyle w:val="BodyText"/>
        <w:spacing w:before="9"/>
        <w:rPr>
          <w:i/>
          <w:sz w:val="19"/>
        </w:rPr>
      </w:pPr>
    </w:p>
    <w:p>
      <w:pPr>
        <w:pStyle w:val="ListParagraph"/>
        <w:numPr>
          <w:ilvl w:val="0"/>
          <w:numId w:val="22"/>
        </w:numPr>
        <w:tabs>
          <w:tab w:pos="809" w:val="left" w:leader="none"/>
        </w:tabs>
        <w:spacing w:line="276" w:lineRule="auto" w:before="0" w:after="0"/>
        <w:ind w:left="100" w:right="119" w:firstLine="0"/>
        <w:jc w:val="both"/>
        <w:rPr>
          <w:sz w:val="20"/>
        </w:rPr>
      </w:pPr>
      <w:r>
        <w:rPr>
          <w:sz w:val="20"/>
        </w:rPr>
        <w:t>La</w:t>
      </w:r>
      <w:r>
        <w:rPr>
          <w:spacing w:val="-9"/>
          <w:sz w:val="20"/>
        </w:rPr>
        <w:t> </w:t>
      </w:r>
      <w:r>
        <w:rPr>
          <w:sz w:val="20"/>
        </w:rPr>
        <w:t>Corte</w:t>
      </w:r>
      <w:r>
        <w:rPr>
          <w:spacing w:val="-10"/>
          <w:sz w:val="20"/>
        </w:rPr>
        <w:t> </w:t>
      </w:r>
      <w:r>
        <w:rPr>
          <w:sz w:val="20"/>
        </w:rPr>
        <w:t>IDH,</w:t>
      </w:r>
      <w:r>
        <w:rPr>
          <w:spacing w:val="-7"/>
          <w:sz w:val="20"/>
        </w:rPr>
        <w:t> </w:t>
      </w:r>
      <w:r>
        <w:rPr>
          <w:sz w:val="20"/>
        </w:rPr>
        <w:t>en</w:t>
      </w:r>
      <w:r>
        <w:rPr>
          <w:spacing w:val="-6"/>
          <w:sz w:val="20"/>
        </w:rPr>
        <w:t> </w:t>
      </w:r>
      <w:r>
        <w:rPr>
          <w:sz w:val="20"/>
        </w:rPr>
        <w:t>su</w:t>
      </w:r>
      <w:r>
        <w:rPr>
          <w:spacing w:val="-6"/>
          <w:sz w:val="20"/>
        </w:rPr>
        <w:t> </w:t>
      </w:r>
      <w:r>
        <w:rPr>
          <w:sz w:val="20"/>
        </w:rPr>
        <w:t>convicción</w:t>
      </w:r>
      <w:r>
        <w:rPr>
          <w:spacing w:val="-6"/>
          <w:sz w:val="20"/>
        </w:rPr>
        <w:t> </w:t>
      </w:r>
      <w:r>
        <w:rPr>
          <w:sz w:val="20"/>
        </w:rPr>
        <w:t>de</w:t>
      </w:r>
      <w:r>
        <w:rPr>
          <w:spacing w:val="-8"/>
          <w:sz w:val="20"/>
        </w:rPr>
        <w:t> </w:t>
      </w:r>
      <w:r>
        <w:rPr>
          <w:sz w:val="20"/>
        </w:rPr>
        <w:t>que</w:t>
      </w:r>
      <w:r>
        <w:rPr>
          <w:spacing w:val="-10"/>
          <w:sz w:val="20"/>
        </w:rPr>
        <w:t> </w:t>
      </w:r>
      <w:r>
        <w:rPr>
          <w:sz w:val="20"/>
        </w:rPr>
        <w:t>la</w:t>
      </w:r>
      <w:r>
        <w:rPr>
          <w:spacing w:val="-7"/>
          <w:sz w:val="20"/>
        </w:rPr>
        <w:t> </w:t>
      </w:r>
      <w:r>
        <w:rPr>
          <w:sz w:val="20"/>
        </w:rPr>
        <w:t>libertad</w:t>
      </w:r>
      <w:r>
        <w:rPr>
          <w:spacing w:val="-8"/>
          <w:sz w:val="20"/>
        </w:rPr>
        <w:t> </w:t>
      </w:r>
      <w:r>
        <w:rPr>
          <w:sz w:val="20"/>
        </w:rPr>
        <w:t>de</w:t>
      </w:r>
      <w:r>
        <w:rPr>
          <w:spacing w:val="-8"/>
          <w:sz w:val="20"/>
        </w:rPr>
        <w:t> </w:t>
      </w:r>
      <w:r>
        <w:rPr>
          <w:sz w:val="20"/>
        </w:rPr>
        <w:t>expresión</w:t>
      </w:r>
      <w:r>
        <w:rPr>
          <w:spacing w:val="-6"/>
          <w:sz w:val="20"/>
        </w:rPr>
        <w:t> </w:t>
      </w:r>
      <w:r>
        <w:rPr>
          <w:sz w:val="20"/>
        </w:rPr>
        <w:t>debe</w:t>
      </w:r>
      <w:r>
        <w:rPr>
          <w:spacing w:val="-10"/>
          <w:sz w:val="20"/>
        </w:rPr>
        <w:t> </w:t>
      </w:r>
      <w:r>
        <w:rPr>
          <w:sz w:val="20"/>
        </w:rPr>
        <w:t>primar</w:t>
      </w:r>
      <w:r>
        <w:rPr>
          <w:spacing w:val="-8"/>
          <w:sz w:val="20"/>
        </w:rPr>
        <w:t> </w:t>
      </w:r>
      <w:r>
        <w:rPr>
          <w:sz w:val="20"/>
        </w:rPr>
        <w:t>cuando se</w:t>
      </w:r>
      <w:r>
        <w:rPr>
          <w:spacing w:val="-9"/>
          <w:sz w:val="20"/>
        </w:rPr>
        <w:t> </w:t>
      </w:r>
      <w:r>
        <w:rPr>
          <w:sz w:val="20"/>
        </w:rPr>
        <w:t>trata</w:t>
      </w:r>
      <w:r>
        <w:rPr>
          <w:spacing w:val="-6"/>
          <w:sz w:val="20"/>
        </w:rPr>
        <w:t> </w:t>
      </w:r>
      <w:r>
        <w:rPr>
          <w:sz w:val="20"/>
        </w:rPr>
        <w:t>de</w:t>
      </w:r>
      <w:r>
        <w:rPr>
          <w:spacing w:val="-8"/>
          <w:sz w:val="20"/>
        </w:rPr>
        <w:t> </w:t>
      </w:r>
      <w:r>
        <w:rPr>
          <w:sz w:val="20"/>
        </w:rPr>
        <w:t>asuntos</w:t>
      </w:r>
      <w:r>
        <w:rPr>
          <w:spacing w:val="-8"/>
          <w:sz w:val="20"/>
        </w:rPr>
        <w:t> </w:t>
      </w:r>
      <w:r>
        <w:rPr>
          <w:sz w:val="20"/>
        </w:rPr>
        <w:t>de</w:t>
      </w:r>
      <w:r>
        <w:rPr>
          <w:spacing w:val="-6"/>
          <w:sz w:val="20"/>
        </w:rPr>
        <w:t> </w:t>
      </w:r>
      <w:r>
        <w:rPr>
          <w:sz w:val="20"/>
        </w:rPr>
        <w:t>interés</w:t>
      </w:r>
      <w:r>
        <w:rPr>
          <w:spacing w:val="-8"/>
          <w:sz w:val="20"/>
        </w:rPr>
        <w:t> </w:t>
      </w:r>
      <w:r>
        <w:rPr>
          <w:sz w:val="20"/>
        </w:rPr>
        <w:t>público,</w:t>
      </w:r>
      <w:r>
        <w:rPr>
          <w:spacing w:val="-7"/>
          <w:sz w:val="20"/>
        </w:rPr>
        <w:t> </w:t>
      </w:r>
      <w:r>
        <w:rPr>
          <w:sz w:val="20"/>
        </w:rPr>
        <w:t>ha</w:t>
      </w:r>
      <w:r>
        <w:rPr>
          <w:spacing w:val="-6"/>
          <w:sz w:val="20"/>
        </w:rPr>
        <w:t> </w:t>
      </w:r>
      <w:r>
        <w:rPr>
          <w:sz w:val="20"/>
        </w:rPr>
        <w:t>tenido</w:t>
      </w:r>
      <w:r>
        <w:rPr>
          <w:spacing w:val="-8"/>
          <w:sz w:val="20"/>
        </w:rPr>
        <w:t> </w:t>
      </w:r>
      <w:r>
        <w:rPr>
          <w:sz w:val="20"/>
        </w:rPr>
        <w:t>ocasión</w:t>
      </w:r>
      <w:r>
        <w:rPr>
          <w:spacing w:val="-6"/>
          <w:sz w:val="20"/>
        </w:rPr>
        <w:t> </w:t>
      </w:r>
      <w:r>
        <w:rPr>
          <w:sz w:val="20"/>
        </w:rPr>
        <w:t>a</w:t>
      </w:r>
      <w:r>
        <w:rPr>
          <w:spacing w:val="-6"/>
          <w:sz w:val="20"/>
        </w:rPr>
        <w:t> </w:t>
      </w:r>
      <w:r>
        <w:rPr>
          <w:sz w:val="20"/>
        </w:rPr>
        <w:t>lo</w:t>
      </w:r>
      <w:r>
        <w:rPr>
          <w:spacing w:val="-8"/>
          <w:sz w:val="20"/>
        </w:rPr>
        <w:t> </w:t>
      </w:r>
      <w:r>
        <w:rPr>
          <w:sz w:val="20"/>
        </w:rPr>
        <w:t>largo</w:t>
      </w:r>
      <w:r>
        <w:rPr>
          <w:spacing w:val="-8"/>
          <w:sz w:val="20"/>
        </w:rPr>
        <w:t> </w:t>
      </w:r>
      <w:r>
        <w:rPr>
          <w:sz w:val="20"/>
        </w:rPr>
        <w:t>de</w:t>
      </w:r>
      <w:r>
        <w:rPr>
          <w:spacing w:val="-8"/>
          <w:sz w:val="20"/>
        </w:rPr>
        <w:t> </w:t>
      </w:r>
      <w:r>
        <w:rPr>
          <w:sz w:val="20"/>
        </w:rPr>
        <w:t>los</w:t>
      </w:r>
      <w:r>
        <w:rPr>
          <w:spacing w:val="-8"/>
          <w:sz w:val="20"/>
        </w:rPr>
        <w:t> </w:t>
      </w:r>
      <w:r>
        <w:rPr>
          <w:sz w:val="20"/>
        </w:rPr>
        <w:t>años</w:t>
      </w:r>
      <w:r>
        <w:rPr>
          <w:spacing w:val="-8"/>
          <w:sz w:val="20"/>
        </w:rPr>
        <w:t> </w:t>
      </w:r>
      <w:r>
        <w:rPr>
          <w:sz w:val="20"/>
        </w:rPr>
        <w:t>de</w:t>
      </w:r>
      <w:r>
        <w:rPr>
          <w:spacing w:val="-8"/>
          <w:sz w:val="20"/>
        </w:rPr>
        <w:t> </w:t>
      </w:r>
      <w:r>
        <w:rPr>
          <w:sz w:val="20"/>
        </w:rPr>
        <w:t>precisar su</w:t>
      </w:r>
      <w:r>
        <w:rPr>
          <w:spacing w:val="-6"/>
          <w:sz w:val="20"/>
        </w:rPr>
        <w:t> </w:t>
      </w:r>
      <w:r>
        <w:rPr>
          <w:sz w:val="20"/>
        </w:rPr>
        <w:t>entendimiento</w:t>
      </w:r>
      <w:r>
        <w:rPr>
          <w:spacing w:val="-8"/>
          <w:sz w:val="20"/>
        </w:rPr>
        <w:t> </w:t>
      </w:r>
      <w:r>
        <w:rPr>
          <w:sz w:val="20"/>
        </w:rPr>
        <w:t>sin</w:t>
      </w:r>
      <w:r>
        <w:rPr>
          <w:spacing w:val="-5"/>
          <w:sz w:val="20"/>
        </w:rPr>
        <w:t> </w:t>
      </w:r>
      <w:r>
        <w:rPr>
          <w:sz w:val="20"/>
        </w:rPr>
        <w:t>grandes</w:t>
      </w:r>
      <w:r>
        <w:rPr>
          <w:spacing w:val="-7"/>
          <w:sz w:val="20"/>
        </w:rPr>
        <w:t> </w:t>
      </w:r>
      <w:r>
        <w:rPr>
          <w:sz w:val="20"/>
        </w:rPr>
        <w:t>desviaciones.</w:t>
      </w:r>
      <w:r>
        <w:rPr>
          <w:spacing w:val="-7"/>
          <w:sz w:val="20"/>
        </w:rPr>
        <w:t> </w:t>
      </w:r>
      <w:r>
        <w:rPr>
          <w:sz w:val="20"/>
        </w:rPr>
        <w:t>En</w:t>
      </w:r>
      <w:r>
        <w:rPr>
          <w:spacing w:val="-6"/>
          <w:sz w:val="20"/>
        </w:rPr>
        <w:t> </w:t>
      </w:r>
      <w:r>
        <w:rPr>
          <w:sz w:val="20"/>
        </w:rPr>
        <w:t>primer</w:t>
      </w:r>
      <w:r>
        <w:rPr>
          <w:spacing w:val="-8"/>
          <w:sz w:val="20"/>
        </w:rPr>
        <w:t> </w:t>
      </w:r>
      <w:r>
        <w:rPr>
          <w:sz w:val="20"/>
        </w:rPr>
        <w:t>lugar,</w:t>
      </w:r>
      <w:r>
        <w:rPr>
          <w:spacing w:val="-7"/>
          <w:sz w:val="20"/>
        </w:rPr>
        <w:t> </w:t>
      </w:r>
      <w:r>
        <w:rPr>
          <w:sz w:val="20"/>
        </w:rPr>
        <w:t>la</w:t>
      </w:r>
      <w:r>
        <w:rPr>
          <w:spacing w:val="-6"/>
          <w:sz w:val="20"/>
        </w:rPr>
        <w:t> </w:t>
      </w:r>
      <w:r>
        <w:rPr>
          <w:sz w:val="20"/>
        </w:rPr>
        <w:t>Corte</w:t>
      </w:r>
      <w:r>
        <w:rPr>
          <w:spacing w:val="-8"/>
          <w:sz w:val="20"/>
        </w:rPr>
        <w:t> </w:t>
      </w:r>
      <w:r>
        <w:rPr>
          <w:sz w:val="20"/>
        </w:rPr>
        <w:t>IDH</w:t>
      </w:r>
      <w:r>
        <w:rPr>
          <w:spacing w:val="-7"/>
          <w:sz w:val="20"/>
        </w:rPr>
        <w:t> </w:t>
      </w:r>
      <w:r>
        <w:rPr>
          <w:sz w:val="20"/>
        </w:rPr>
        <w:t>ha</w:t>
      </w:r>
      <w:r>
        <w:rPr>
          <w:spacing w:val="-6"/>
          <w:sz w:val="20"/>
        </w:rPr>
        <w:t> </w:t>
      </w:r>
      <w:r>
        <w:rPr>
          <w:sz w:val="20"/>
        </w:rPr>
        <w:t>destacado</w:t>
      </w:r>
      <w:r>
        <w:rPr>
          <w:spacing w:val="-7"/>
          <w:sz w:val="20"/>
        </w:rPr>
        <w:t> </w:t>
      </w:r>
      <w:r>
        <w:rPr>
          <w:sz w:val="20"/>
        </w:rPr>
        <w:t>la especificidad</w:t>
      </w:r>
      <w:r>
        <w:rPr>
          <w:spacing w:val="-18"/>
          <w:sz w:val="20"/>
        </w:rPr>
        <w:t> </w:t>
      </w:r>
      <w:r>
        <w:rPr>
          <w:sz w:val="20"/>
        </w:rPr>
        <w:t>de</w:t>
      </w:r>
      <w:r>
        <w:rPr>
          <w:spacing w:val="-18"/>
          <w:sz w:val="20"/>
        </w:rPr>
        <w:t> </w:t>
      </w:r>
      <w:r>
        <w:rPr>
          <w:sz w:val="20"/>
        </w:rPr>
        <w:t>la</w:t>
      </w:r>
      <w:r>
        <w:rPr>
          <w:spacing w:val="-17"/>
          <w:sz w:val="20"/>
        </w:rPr>
        <w:t> </w:t>
      </w:r>
      <w:r>
        <w:rPr>
          <w:sz w:val="20"/>
        </w:rPr>
        <w:t>sanción</w:t>
      </w:r>
      <w:r>
        <w:rPr>
          <w:spacing w:val="-18"/>
          <w:sz w:val="20"/>
        </w:rPr>
        <w:t> </w:t>
      </w:r>
      <w:r>
        <w:rPr>
          <w:sz w:val="20"/>
        </w:rPr>
        <w:t>penal,</w:t>
      </w:r>
      <w:r>
        <w:rPr>
          <w:spacing w:val="-17"/>
          <w:sz w:val="20"/>
        </w:rPr>
        <w:t> </w:t>
      </w:r>
      <w:r>
        <w:rPr>
          <w:sz w:val="20"/>
        </w:rPr>
        <w:t>que</w:t>
      </w:r>
      <w:r>
        <w:rPr>
          <w:spacing w:val="-18"/>
          <w:sz w:val="20"/>
        </w:rPr>
        <w:t> </w:t>
      </w:r>
      <w:r>
        <w:rPr>
          <w:sz w:val="20"/>
        </w:rPr>
        <w:t>forma</w:t>
      </w:r>
      <w:r>
        <w:rPr>
          <w:spacing w:val="-18"/>
          <w:sz w:val="20"/>
        </w:rPr>
        <w:t> </w:t>
      </w:r>
      <w:r>
        <w:rPr>
          <w:sz w:val="20"/>
        </w:rPr>
        <w:t>parte</w:t>
      </w:r>
      <w:r>
        <w:rPr>
          <w:spacing w:val="-17"/>
          <w:sz w:val="20"/>
        </w:rPr>
        <w:t> </w:t>
      </w:r>
      <w:r>
        <w:rPr>
          <w:sz w:val="20"/>
        </w:rPr>
        <w:t>del</w:t>
      </w:r>
      <w:r>
        <w:rPr>
          <w:spacing w:val="-18"/>
          <w:sz w:val="20"/>
        </w:rPr>
        <w:t> </w:t>
      </w:r>
      <w:r>
        <w:rPr>
          <w:sz w:val="20"/>
        </w:rPr>
        <w:t>cálculo</w:t>
      </w:r>
      <w:r>
        <w:rPr>
          <w:spacing w:val="-17"/>
          <w:sz w:val="20"/>
        </w:rPr>
        <w:t> </w:t>
      </w:r>
      <w:r>
        <w:rPr>
          <w:sz w:val="20"/>
        </w:rPr>
        <w:t>que</w:t>
      </w:r>
      <w:r>
        <w:rPr>
          <w:spacing w:val="-18"/>
          <w:sz w:val="20"/>
        </w:rPr>
        <w:t> </w:t>
      </w:r>
      <w:r>
        <w:rPr>
          <w:sz w:val="20"/>
        </w:rPr>
        <w:t>ha</w:t>
      </w:r>
      <w:r>
        <w:rPr>
          <w:spacing w:val="-17"/>
          <w:sz w:val="20"/>
        </w:rPr>
        <w:t> </w:t>
      </w:r>
      <w:r>
        <w:rPr>
          <w:sz w:val="20"/>
        </w:rPr>
        <w:t>llevado</w:t>
      </w:r>
      <w:r>
        <w:rPr>
          <w:spacing w:val="-18"/>
          <w:sz w:val="20"/>
        </w:rPr>
        <w:t> </w:t>
      </w:r>
      <w:r>
        <w:rPr>
          <w:sz w:val="20"/>
        </w:rPr>
        <w:t>a</w:t>
      </w:r>
      <w:r>
        <w:rPr>
          <w:spacing w:val="-18"/>
          <w:sz w:val="20"/>
        </w:rPr>
        <w:t> </w:t>
      </w:r>
      <w:r>
        <w:rPr>
          <w:sz w:val="20"/>
        </w:rPr>
        <w:t>la</w:t>
      </w:r>
      <w:r>
        <w:rPr>
          <w:spacing w:val="-17"/>
          <w:sz w:val="20"/>
        </w:rPr>
        <w:t> </w:t>
      </w:r>
      <w:r>
        <w:rPr>
          <w:sz w:val="20"/>
        </w:rPr>
        <w:t>conclusión de que la protección del honor debe ceder en estos casos. Quedarían otras formas de responsabilidad ulterior.</w:t>
      </w:r>
    </w:p>
    <w:p>
      <w:pPr>
        <w:pStyle w:val="BodyText"/>
        <w:spacing w:before="10"/>
        <w:rPr>
          <w:sz w:val="19"/>
        </w:rPr>
      </w:pPr>
    </w:p>
    <w:p>
      <w:pPr>
        <w:pStyle w:val="ListParagraph"/>
        <w:numPr>
          <w:ilvl w:val="0"/>
          <w:numId w:val="22"/>
        </w:numPr>
        <w:tabs>
          <w:tab w:pos="809" w:val="left" w:leader="none"/>
        </w:tabs>
        <w:spacing w:line="276" w:lineRule="auto" w:before="0" w:after="0"/>
        <w:ind w:left="100" w:right="118" w:firstLine="0"/>
        <w:jc w:val="both"/>
        <w:rPr>
          <w:sz w:val="20"/>
        </w:rPr>
      </w:pPr>
      <w:r>
        <w:rPr>
          <w:sz w:val="20"/>
        </w:rPr>
        <w:t>Yendo un paso más allá, la Corte IDH señaló que de esta sentencia resulta una presunción</w:t>
      </w:r>
      <w:r>
        <w:rPr>
          <w:spacing w:val="-6"/>
          <w:sz w:val="20"/>
        </w:rPr>
        <w:t> </w:t>
      </w:r>
      <w:r>
        <w:rPr>
          <w:sz w:val="20"/>
        </w:rPr>
        <w:t>que</w:t>
      </w:r>
      <w:r>
        <w:rPr>
          <w:spacing w:val="-6"/>
          <w:sz w:val="20"/>
        </w:rPr>
        <w:t> </w:t>
      </w:r>
      <w:r>
        <w:rPr>
          <w:sz w:val="20"/>
        </w:rPr>
        <w:t>opera</w:t>
      </w:r>
      <w:r>
        <w:rPr>
          <w:spacing w:val="-1"/>
          <w:sz w:val="20"/>
        </w:rPr>
        <w:t> </w:t>
      </w:r>
      <w:r>
        <w:rPr>
          <w:sz w:val="20"/>
        </w:rPr>
        <w:t>en</w:t>
      </w:r>
      <w:r>
        <w:rPr>
          <w:spacing w:val="-6"/>
          <w:sz w:val="20"/>
        </w:rPr>
        <w:t> </w:t>
      </w:r>
      <w:r>
        <w:rPr>
          <w:sz w:val="20"/>
        </w:rPr>
        <w:t>el</w:t>
      </w:r>
      <w:r>
        <w:rPr>
          <w:spacing w:val="-4"/>
          <w:sz w:val="20"/>
        </w:rPr>
        <w:t> </w:t>
      </w:r>
      <w:r>
        <w:rPr>
          <w:sz w:val="20"/>
        </w:rPr>
        <w:t>plano</w:t>
      </w:r>
      <w:r>
        <w:rPr>
          <w:spacing w:val="-5"/>
          <w:sz w:val="20"/>
        </w:rPr>
        <w:t> </w:t>
      </w:r>
      <w:r>
        <w:rPr>
          <w:sz w:val="20"/>
        </w:rPr>
        <w:t>de</w:t>
      </w:r>
      <w:r>
        <w:rPr>
          <w:spacing w:val="-6"/>
          <w:sz w:val="20"/>
        </w:rPr>
        <w:t> </w:t>
      </w:r>
      <w:r>
        <w:rPr>
          <w:sz w:val="20"/>
        </w:rPr>
        <w:t>la</w:t>
      </w:r>
      <w:r>
        <w:rPr>
          <w:spacing w:val="-4"/>
          <w:sz w:val="20"/>
        </w:rPr>
        <w:t> </w:t>
      </w:r>
      <w:r>
        <w:rPr>
          <w:sz w:val="20"/>
        </w:rPr>
        <w:t>prohibición:</w:t>
      </w:r>
      <w:r>
        <w:rPr>
          <w:spacing w:val="-6"/>
          <w:sz w:val="20"/>
        </w:rPr>
        <w:t> </w:t>
      </w:r>
      <w:r>
        <w:rPr>
          <w:sz w:val="20"/>
        </w:rPr>
        <w:t>el</w:t>
      </w:r>
      <w:r>
        <w:rPr>
          <w:spacing w:val="-1"/>
          <w:sz w:val="20"/>
        </w:rPr>
        <w:t> </w:t>
      </w:r>
      <w:r>
        <w:rPr>
          <w:sz w:val="20"/>
        </w:rPr>
        <w:t>ejercicio</w:t>
      </w:r>
      <w:r>
        <w:rPr>
          <w:spacing w:val="-5"/>
          <w:sz w:val="20"/>
        </w:rPr>
        <w:t> </w:t>
      </w:r>
      <w:r>
        <w:rPr>
          <w:sz w:val="20"/>
        </w:rPr>
        <w:t>de</w:t>
      </w:r>
      <w:r>
        <w:rPr>
          <w:spacing w:val="-3"/>
          <w:sz w:val="20"/>
        </w:rPr>
        <w:t> </w:t>
      </w:r>
      <w:r>
        <w:rPr>
          <w:sz w:val="20"/>
        </w:rPr>
        <w:t>esta</w:t>
      </w:r>
      <w:r>
        <w:rPr>
          <w:spacing w:val="-1"/>
          <w:sz w:val="20"/>
        </w:rPr>
        <w:t> </w:t>
      </w:r>
      <w:r>
        <w:rPr>
          <w:sz w:val="20"/>
        </w:rPr>
        <w:t>libertad</w:t>
      </w:r>
      <w:r>
        <w:rPr>
          <w:spacing w:val="-6"/>
          <w:sz w:val="20"/>
        </w:rPr>
        <w:t> </w:t>
      </w:r>
      <w:r>
        <w:rPr>
          <w:sz w:val="20"/>
        </w:rPr>
        <w:t>tan</w:t>
      </w:r>
      <w:r>
        <w:rPr>
          <w:spacing w:val="-3"/>
          <w:sz w:val="20"/>
        </w:rPr>
        <w:t> </w:t>
      </w:r>
      <w:r>
        <w:rPr>
          <w:sz w:val="20"/>
        </w:rPr>
        <w:t>cara</w:t>
      </w:r>
      <w:r>
        <w:rPr>
          <w:spacing w:val="-4"/>
          <w:sz w:val="20"/>
        </w:rPr>
        <w:t> </w:t>
      </w:r>
      <w:r>
        <w:rPr>
          <w:sz w:val="20"/>
        </w:rPr>
        <w:t>a las</w:t>
      </w:r>
      <w:r>
        <w:rPr>
          <w:spacing w:val="-11"/>
          <w:sz w:val="20"/>
        </w:rPr>
        <w:t> </w:t>
      </w:r>
      <w:r>
        <w:rPr>
          <w:sz w:val="20"/>
        </w:rPr>
        <w:t>democracias</w:t>
      </w:r>
      <w:r>
        <w:rPr>
          <w:spacing w:val="-12"/>
          <w:sz w:val="20"/>
        </w:rPr>
        <w:t> </w:t>
      </w:r>
      <w:r>
        <w:rPr>
          <w:sz w:val="20"/>
        </w:rPr>
        <w:t>no</w:t>
      </w:r>
      <w:r>
        <w:rPr>
          <w:spacing w:val="-10"/>
          <w:sz w:val="20"/>
        </w:rPr>
        <w:t> </w:t>
      </w:r>
      <w:r>
        <w:rPr>
          <w:sz w:val="20"/>
        </w:rPr>
        <w:t>debe</w:t>
      </w:r>
      <w:r>
        <w:rPr>
          <w:spacing w:val="-13"/>
          <w:sz w:val="20"/>
        </w:rPr>
        <w:t> </w:t>
      </w:r>
      <w:r>
        <w:rPr>
          <w:sz w:val="20"/>
        </w:rPr>
        <w:t>ser</w:t>
      </w:r>
      <w:r>
        <w:rPr>
          <w:spacing w:val="-12"/>
          <w:sz w:val="20"/>
        </w:rPr>
        <w:t> </w:t>
      </w:r>
      <w:r>
        <w:rPr>
          <w:sz w:val="20"/>
        </w:rPr>
        <w:t>prohibido,</w:t>
      </w:r>
      <w:r>
        <w:rPr>
          <w:spacing w:val="-10"/>
          <w:sz w:val="20"/>
        </w:rPr>
        <w:t> </w:t>
      </w:r>
      <w:r>
        <w:rPr>
          <w:sz w:val="20"/>
        </w:rPr>
        <w:t>con</w:t>
      </w:r>
      <w:r>
        <w:rPr>
          <w:spacing w:val="-10"/>
          <w:sz w:val="20"/>
        </w:rPr>
        <w:t> </w:t>
      </w:r>
      <w:r>
        <w:rPr>
          <w:sz w:val="20"/>
        </w:rPr>
        <w:t>la</w:t>
      </w:r>
      <w:r>
        <w:rPr>
          <w:spacing w:val="-8"/>
          <w:sz w:val="20"/>
        </w:rPr>
        <w:t> </w:t>
      </w:r>
      <w:r>
        <w:rPr>
          <w:sz w:val="20"/>
        </w:rPr>
        <w:t>excepción,</w:t>
      </w:r>
      <w:r>
        <w:rPr>
          <w:spacing w:val="-10"/>
          <w:sz w:val="20"/>
        </w:rPr>
        <w:t> </w:t>
      </w:r>
      <w:r>
        <w:rPr>
          <w:sz w:val="20"/>
        </w:rPr>
        <w:t>al</w:t>
      </w:r>
      <w:r>
        <w:rPr>
          <w:spacing w:val="-11"/>
          <w:sz w:val="20"/>
        </w:rPr>
        <w:t> </w:t>
      </w:r>
      <w:r>
        <w:rPr>
          <w:sz w:val="20"/>
        </w:rPr>
        <w:t>menos</w:t>
      </w:r>
      <w:r>
        <w:rPr>
          <w:spacing w:val="-10"/>
          <w:sz w:val="20"/>
        </w:rPr>
        <w:t> </w:t>
      </w:r>
      <w:r>
        <w:rPr>
          <w:sz w:val="20"/>
        </w:rPr>
        <w:t>por</w:t>
      </w:r>
      <w:r>
        <w:rPr>
          <w:spacing w:val="-10"/>
          <w:sz w:val="20"/>
        </w:rPr>
        <w:t> </w:t>
      </w:r>
      <w:r>
        <w:rPr>
          <w:sz w:val="20"/>
        </w:rPr>
        <w:t>el</w:t>
      </w:r>
      <w:r>
        <w:rPr>
          <w:spacing w:val="-11"/>
          <w:sz w:val="20"/>
        </w:rPr>
        <w:t> </w:t>
      </w:r>
      <w:r>
        <w:rPr>
          <w:sz w:val="20"/>
        </w:rPr>
        <w:t>momento,</w:t>
      </w:r>
      <w:r>
        <w:rPr>
          <w:spacing w:val="-12"/>
          <w:sz w:val="20"/>
        </w:rPr>
        <w:t> </w:t>
      </w:r>
      <w:r>
        <w:rPr>
          <w:sz w:val="20"/>
        </w:rPr>
        <w:t>de</w:t>
      </w:r>
      <w:r>
        <w:rPr>
          <w:spacing w:val="-3"/>
          <w:sz w:val="20"/>
        </w:rPr>
        <w:t> </w:t>
      </w:r>
      <w:r>
        <w:rPr>
          <w:sz w:val="20"/>
        </w:rPr>
        <w:t>las falsas imputaciones de delitos. Con esta observación se pretende evitar que este análisis se</w:t>
      </w:r>
      <w:r>
        <w:rPr>
          <w:spacing w:val="-3"/>
          <w:sz w:val="20"/>
        </w:rPr>
        <w:t> </w:t>
      </w:r>
      <w:r>
        <w:rPr>
          <w:sz w:val="20"/>
        </w:rPr>
        <w:t>haga caso por caso,</w:t>
      </w:r>
      <w:r>
        <w:rPr>
          <w:spacing w:val="-1"/>
          <w:sz w:val="20"/>
        </w:rPr>
        <w:t> </w:t>
      </w:r>
      <w:r>
        <w:rPr>
          <w:sz w:val="20"/>
        </w:rPr>
        <w:t>lo</w:t>
      </w:r>
      <w:r>
        <w:rPr>
          <w:spacing w:val="-2"/>
          <w:sz w:val="20"/>
        </w:rPr>
        <w:t> </w:t>
      </w:r>
      <w:r>
        <w:rPr>
          <w:sz w:val="20"/>
        </w:rPr>
        <w:t>que,</w:t>
      </w:r>
      <w:r>
        <w:rPr>
          <w:spacing w:val="-1"/>
          <w:sz w:val="20"/>
        </w:rPr>
        <w:t> </w:t>
      </w:r>
      <w:r>
        <w:rPr>
          <w:sz w:val="20"/>
        </w:rPr>
        <w:t>dadas las múltiples variables interpretativas, daría</w:t>
      </w:r>
      <w:r>
        <w:rPr>
          <w:spacing w:val="-1"/>
          <w:sz w:val="20"/>
        </w:rPr>
        <w:t> </w:t>
      </w:r>
      <w:r>
        <w:rPr>
          <w:sz w:val="20"/>
        </w:rPr>
        <w:t>lugar</w:t>
      </w:r>
      <w:r>
        <w:rPr>
          <w:spacing w:val="-2"/>
          <w:sz w:val="20"/>
        </w:rPr>
        <w:t> </w:t>
      </w:r>
      <w:r>
        <w:rPr>
          <w:sz w:val="20"/>
        </w:rPr>
        <w:t>a una desprotección de la libertad de expresión. Al fin y al cabo, el efecto de enfriamiento en el entorno público ya se deriva de la posibilidad de que se incoe un proceso penal.</w:t>
      </w:r>
    </w:p>
    <w:p>
      <w:pPr>
        <w:pStyle w:val="BodyText"/>
        <w:spacing w:before="9"/>
        <w:rPr>
          <w:sz w:val="19"/>
        </w:rPr>
      </w:pPr>
    </w:p>
    <w:p>
      <w:pPr>
        <w:pStyle w:val="ListParagraph"/>
        <w:numPr>
          <w:ilvl w:val="0"/>
          <w:numId w:val="22"/>
        </w:numPr>
        <w:tabs>
          <w:tab w:pos="809" w:val="left" w:leader="none"/>
        </w:tabs>
        <w:spacing w:line="276" w:lineRule="auto" w:before="0" w:after="0"/>
        <w:ind w:left="100" w:right="118" w:firstLine="0"/>
        <w:jc w:val="both"/>
        <w:rPr>
          <w:sz w:val="20"/>
        </w:rPr>
      </w:pPr>
      <w:r>
        <w:rPr>
          <w:sz w:val="20"/>
        </w:rPr>
        <w:t>Para</w:t>
      </w:r>
      <w:r>
        <w:rPr>
          <w:spacing w:val="-6"/>
          <w:sz w:val="20"/>
        </w:rPr>
        <w:t> </w:t>
      </w:r>
      <w:r>
        <w:rPr>
          <w:sz w:val="20"/>
        </w:rPr>
        <w:t>precisar</w:t>
      </w:r>
      <w:r>
        <w:rPr>
          <w:spacing w:val="-5"/>
          <w:sz w:val="20"/>
        </w:rPr>
        <w:t> </w:t>
      </w:r>
      <w:r>
        <w:rPr>
          <w:sz w:val="20"/>
        </w:rPr>
        <w:t>aún</w:t>
      </w:r>
      <w:r>
        <w:rPr>
          <w:spacing w:val="-6"/>
          <w:sz w:val="20"/>
        </w:rPr>
        <w:t> </w:t>
      </w:r>
      <w:r>
        <w:rPr>
          <w:sz w:val="20"/>
        </w:rPr>
        <w:t>más</w:t>
      </w:r>
      <w:r>
        <w:rPr>
          <w:spacing w:val="-5"/>
          <w:sz w:val="20"/>
        </w:rPr>
        <w:t> </w:t>
      </w:r>
      <w:r>
        <w:rPr>
          <w:sz w:val="20"/>
        </w:rPr>
        <w:t>su</w:t>
      </w:r>
      <w:r>
        <w:rPr>
          <w:spacing w:val="-6"/>
          <w:sz w:val="20"/>
        </w:rPr>
        <w:t> </w:t>
      </w:r>
      <w:r>
        <w:rPr>
          <w:sz w:val="20"/>
        </w:rPr>
        <w:t>camino,</w:t>
      </w:r>
      <w:r>
        <w:rPr>
          <w:spacing w:val="-5"/>
          <w:sz w:val="20"/>
        </w:rPr>
        <w:t> </w:t>
      </w:r>
      <w:r>
        <w:rPr>
          <w:sz w:val="20"/>
        </w:rPr>
        <w:t>la</w:t>
      </w:r>
      <w:r>
        <w:rPr>
          <w:spacing w:val="-4"/>
          <w:sz w:val="20"/>
        </w:rPr>
        <w:t> </w:t>
      </w:r>
      <w:r>
        <w:rPr>
          <w:sz w:val="20"/>
        </w:rPr>
        <w:t>Corte</w:t>
      </w:r>
      <w:r>
        <w:rPr>
          <w:spacing w:val="-6"/>
          <w:sz w:val="20"/>
        </w:rPr>
        <w:t> </w:t>
      </w:r>
      <w:r>
        <w:rPr>
          <w:sz w:val="20"/>
        </w:rPr>
        <w:t>IDH</w:t>
      </w:r>
      <w:r>
        <w:rPr>
          <w:spacing w:val="-5"/>
          <w:sz w:val="20"/>
        </w:rPr>
        <w:t> </w:t>
      </w:r>
      <w:r>
        <w:rPr>
          <w:sz w:val="20"/>
        </w:rPr>
        <w:t>decidió</w:t>
      </w:r>
      <w:r>
        <w:rPr>
          <w:spacing w:val="-5"/>
          <w:sz w:val="20"/>
        </w:rPr>
        <w:t> </w:t>
      </w:r>
      <w:r>
        <w:rPr>
          <w:sz w:val="20"/>
        </w:rPr>
        <w:t>definir</w:t>
      </w:r>
      <w:r>
        <w:rPr>
          <w:spacing w:val="-5"/>
          <w:sz w:val="20"/>
        </w:rPr>
        <w:t> </w:t>
      </w:r>
      <w:r>
        <w:rPr>
          <w:sz w:val="20"/>
        </w:rPr>
        <w:t>con</w:t>
      </w:r>
      <w:r>
        <w:rPr>
          <w:spacing w:val="-3"/>
          <w:sz w:val="20"/>
        </w:rPr>
        <w:t> </w:t>
      </w:r>
      <w:r>
        <w:rPr>
          <w:sz w:val="20"/>
        </w:rPr>
        <w:t>mayor</w:t>
      </w:r>
      <w:r>
        <w:rPr>
          <w:spacing w:val="-5"/>
          <w:sz w:val="20"/>
        </w:rPr>
        <w:t> </w:t>
      </w:r>
      <w:r>
        <w:rPr>
          <w:sz w:val="20"/>
        </w:rPr>
        <w:t>exactitud el vago concepto de interés público, señalando como criterio decisivo la propia condición de</w:t>
      </w:r>
      <w:r>
        <w:rPr>
          <w:spacing w:val="-18"/>
          <w:sz w:val="20"/>
        </w:rPr>
        <w:t> </w:t>
      </w:r>
      <w:r>
        <w:rPr>
          <w:sz w:val="20"/>
        </w:rPr>
        <w:t>funcionario</w:t>
      </w:r>
      <w:r>
        <w:rPr>
          <w:spacing w:val="-18"/>
          <w:sz w:val="20"/>
        </w:rPr>
        <w:t> </w:t>
      </w:r>
      <w:r>
        <w:rPr>
          <w:sz w:val="20"/>
        </w:rPr>
        <w:t>del</w:t>
      </w:r>
      <w:r>
        <w:rPr>
          <w:spacing w:val="-17"/>
          <w:sz w:val="20"/>
        </w:rPr>
        <w:t> </w:t>
      </w:r>
      <w:r>
        <w:rPr>
          <w:sz w:val="20"/>
        </w:rPr>
        <w:t>destinatario</w:t>
      </w:r>
      <w:r>
        <w:rPr>
          <w:spacing w:val="-18"/>
          <w:sz w:val="20"/>
        </w:rPr>
        <w:t> </w:t>
      </w:r>
      <w:r>
        <w:rPr>
          <w:sz w:val="20"/>
        </w:rPr>
        <w:t>de</w:t>
      </w:r>
      <w:r>
        <w:rPr>
          <w:spacing w:val="-17"/>
          <w:sz w:val="20"/>
        </w:rPr>
        <w:t> </w:t>
      </w:r>
      <w:r>
        <w:rPr>
          <w:sz w:val="20"/>
        </w:rPr>
        <w:t>las</w:t>
      </w:r>
      <w:r>
        <w:rPr>
          <w:spacing w:val="-18"/>
          <w:sz w:val="20"/>
        </w:rPr>
        <w:t> </w:t>
      </w:r>
      <w:r>
        <w:rPr>
          <w:sz w:val="20"/>
        </w:rPr>
        <w:t>declaraciones</w:t>
      </w:r>
      <w:r>
        <w:rPr>
          <w:spacing w:val="-18"/>
          <w:sz w:val="20"/>
        </w:rPr>
        <w:t> </w:t>
      </w:r>
      <w:r>
        <w:rPr>
          <w:sz w:val="20"/>
        </w:rPr>
        <w:t>eventualmente</w:t>
      </w:r>
      <w:r>
        <w:rPr>
          <w:spacing w:val="-17"/>
          <w:sz w:val="20"/>
        </w:rPr>
        <w:t> </w:t>
      </w:r>
      <w:r>
        <w:rPr>
          <w:sz w:val="20"/>
        </w:rPr>
        <w:t>deshonrosas.</w:t>
      </w:r>
      <w:r>
        <w:rPr>
          <w:spacing w:val="-18"/>
          <w:sz w:val="20"/>
        </w:rPr>
        <w:t> </w:t>
      </w:r>
      <w:r>
        <w:rPr>
          <w:sz w:val="20"/>
        </w:rPr>
        <w:t>Todo</w:t>
      </w:r>
      <w:r>
        <w:rPr>
          <w:spacing w:val="-17"/>
          <w:sz w:val="20"/>
        </w:rPr>
        <w:t> </w:t>
      </w:r>
      <w:r>
        <w:rPr>
          <w:sz w:val="20"/>
        </w:rPr>
        <w:t>este camino,</w:t>
      </w:r>
      <w:r>
        <w:rPr>
          <w:spacing w:val="-7"/>
          <w:sz w:val="20"/>
        </w:rPr>
        <w:t> </w:t>
      </w:r>
      <w:r>
        <w:rPr>
          <w:sz w:val="20"/>
        </w:rPr>
        <w:t>lineal</w:t>
      </w:r>
      <w:r>
        <w:rPr>
          <w:spacing w:val="-4"/>
          <w:sz w:val="20"/>
        </w:rPr>
        <w:t> </w:t>
      </w:r>
      <w:r>
        <w:rPr>
          <w:sz w:val="20"/>
        </w:rPr>
        <w:t>y</w:t>
      </w:r>
      <w:r>
        <w:rPr>
          <w:spacing w:val="-7"/>
          <w:sz w:val="20"/>
        </w:rPr>
        <w:t> </w:t>
      </w:r>
      <w:r>
        <w:rPr>
          <w:sz w:val="20"/>
        </w:rPr>
        <w:t>firme,</w:t>
      </w:r>
      <w:r>
        <w:rPr>
          <w:spacing w:val="-7"/>
          <w:sz w:val="20"/>
        </w:rPr>
        <w:t> </w:t>
      </w:r>
      <w:r>
        <w:rPr>
          <w:sz w:val="20"/>
        </w:rPr>
        <w:t>discurre</w:t>
      </w:r>
      <w:r>
        <w:rPr>
          <w:spacing w:val="-5"/>
          <w:sz w:val="20"/>
        </w:rPr>
        <w:t> </w:t>
      </w:r>
      <w:r>
        <w:rPr>
          <w:sz w:val="20"/>
        </w:rPr>
        <w:t>siempre</w:t>
      </w:r>
      <w:r>
        <w:rPr>
          <w:spacing w:val="-8"/>
          <w:sz w:val="20"/>
        </w:rPr>
        <w:t> </w:t>
      </w:r>
      <w:r>
        <w:rPr>
          <w:sz w:val="20"/>
        </w:rPr>
        <w:t>en</w:t>
      </w:r>
      <w:r>
        <w:rPr>
          <w:spacing w:val="-6"/>
          <w:sz w:val="20"/>
        </w:rPr>
        <w:t> </w:t>
      </w:r>
      <w:r>
        <w:rPr>
          <w:sz w:val="20"/>
        </w:rPr>
        <w:t>la</w:t>
      </w:r>
      <w:r>
        <w:rPr>
          <w:spacing w:val="-4"/>
          <w:sz w:val="20"/>
        </w:rPr>
        <w:t> </w:t>
      </w:r>
      <w:r>
        <w:rPr>
          <w:sz w:val="20"/>
        </w:rPr>
        <w:t>misma</w:t>
      </w:r>
      <w:r>
        <w:rPr>
          <w:spacing w:val="-6"/>
          <w:sz w:val="20"/>
        </w:rPr>
        <w:t> </w:t>
      </w:r>
      <w:r>
        <w:rPr>
          <w:sz w:val="20"/>
        </w:rPr>
        <w:t>dirección</w:t>
      </w:r>
      <w:r>
        <w:rPr>
          <w:spacing w:val="-6"/>
          <w:sz w:val="20"/>
        </w:rPr>
        <w:t> </w:t>
      </w:r>
      <w:r>
        <w:rPr>
          <w:sz w:val="20"/>
        </w:rPr>
        <w:t>protectora.</w:t>
      </w:r>
      <w:r>
        <w:rPr>
          <w:spacing w:val="-7"/>
          <w:sz w:val="20"/>
        </w:rPr>
        <w:t> </w:t>
      </w:r>
      <w:r>
        <w:rPr>
          <w:sz w:val="20"/>
        </w:rPr>
        <w:t>Me</w:t>
      </w:r>
      <w:r>
        <w:rPr>
          <w:spacing w:val="-5"/>
          <w:sz w:val="20"/>
        </w:rPr>
        <w:t> </w:t>
      </w:r>
      <w:r>
        <w:rPr>
          <w:sz w:val="20"/>
        </w:rPr>
        <w:t>parece que, en futuras ocasiones, se tratará de profundizar, con los ajustes necesarios, en esa convicción última.</w:t>
      </w:r>
    </w:p>
    <w:p>
      <w:pPr>
        <w:pStyle w:val="BodyText"/>
        <w:spacing w:before="9"/>
        <w:rPr>
          <w:sz w:val="19"/>
        </w:rPr>
      </w:pPr>
    </w:p>
    <w:p>
      <w:pPr>
        <w:pStyle w:val="Heading2"/>
        <w:spacing w:before="1"/>
        <w:ind w:left="1180" w:right="233" w:firstLine="0"/>
      </w:pPr>
      <w:r>
        <w:rPr/>
        <w:t>II.2.</w:t>
      </w:r>
      <w:r>
        <w:rPr>
          <w:spacing w:val="-2"/>
        </w:rPr>
        <w:t> </w:t>
      </w:r>
      <w:r>
        <w:rPr/>
        <w:t>La</w:t>
      </w:r>
      <w:r>
        <w:rPr>
          <w:spacing w:val="-3"/>
        </w:rPr>
        <w:t> </w:t>
      </w:r>
      <w:r>
        <w:rPr>
          <w:i/>
        </w:rPr>
        <w:t>ratio</w:t>
      </w:r>
      <w:r>
        <w:rPr>
          <w:i/>
          <w:spacing w:val="-1"/>
        </w:rPr>
        <w:t> </w:t>
      </w:r>
      <w:r>
        <w:rPr/>
        <w:t>de</w:t>
      </w:r>
      <w:r>
        <w:rPr>
          <w:spacing w:val="-3"/>
        </w:rPr>
        <w:t> </w:t>
      </w:r>
      <w:r>
        <w:rPr/>
        <w:t>la</w:t>
      </w:r>
      <w:r>
        <w:rPr>
          <w:spacing w:val="-4"/>
        </w:rPr>
        <w:t> </w:t>
      </w:r>
      <w:r>
        <w:rPr/>
        <w:t>jurisprudencia</w:t>
      </w:r>
      <w:r>
        <w:rPr>
          <w:spacing w:val="-4"/>
        </w:rPr>
        <w:t> </w:t>
      </w:r>
      <w:r>
        <w:rPr/>
        <w:t>de</w:t>
      </w:r>
      <w:r>
        <w:rPr>
          <w:spacing w:val="-3"/>
        </w:rPr>
        <w:t> </w:t>
      </w:r>
      <w:r>
        <w:rPr/>
        <w:t>la</w:t>
      </w:r>
      <w:r>
        <w:rPr>
          <w:spacing w:val="-2"/>
        </w:rPr>
        <w:t> </w:t>
      </w:r>
      <w:r>
        <w:rPr/>
        <w:t>Corte</w:t>
      </w:r>
      <w:r>
        <w:rPr>
          <w:spacing w:val="-5"/>
        </w:rPr>
        <w:t> </w:t>
      </w:r>
      <w:r>
        <w:rPr/>
        <w:t>IDH</w:t>
      </w:r>
      <w:r>
        <w:rPr>
          <w:spacing w:val="-3"/>
        </w:rPr>
        <w:t> </w:t>
      </w:r>
      <w:r>
        <w:rPr/>
        <w:t>en</w:t>
      </w:r>
      <w:r>
        <w:rPr>
          <w:spacing w:val="-3"/>
        </w:rPr>
        <w:t> </w:t>
      </w:r>
      <w:r>
        <w:rPr/>
        <w:t>materia</w:t>
      </w:r>
      <w:r>
        <w:rPr>
          <w:spacing w:val="-6"/>
        </w:rPr>
        <w:t> </w:t>
      </w:r>
      <w:r>
        <w:rPr/>
        <w:t>de libertad de expresión</w:t>
      </w:r>
    </w:p>
    <w:p>
      <w:pPr>
        <w:pStyle w:val="BodyText"/>
        <w:rPr>
          <w:b/>
        </w:rPr>
      </w:pPr>
    </w:p>
    <w:p>
      <w:pPr>
        <w:pStyle w:val="ListParagraph"/>
        <w:numPr>
          <w:ilvl w:val="0"/>
          <w:numId w:val="22"/>
        </w:numPr>
        <w:tabs>
          <w:tab w:pos="821" w:val="left" w:leader="none"/>
        </w:tabs>
        <w:spacing w:line="276" w:lineRule="auto" w:before="0" w:after="0"/>
        <w:ind w:left="100" w:right="120" w:firstLine="0"/>
        <w:jc w:val="both"/>
        <w:rPr>
          <w:sz w:val="20"/>
        </w:rPr>
      </w:pPr>
      <w:r>
        <w:rPr>
          <w:sz w:val="20"/>
        </w:rPr>
        <w:t>Una</w:t>
      </w:r>
      <w:r>
        <w:rPr>
          <w:spacing w:val="-8"/>
          <w:sz w:val="20"/>
        </w:rPr>
        <w:t> </w:t>
      </w:r>
      <w:r>
        <w:rPr>
          <w:sz w:val="20"/>
        </w:rPr>
        <w:t>vez</w:t>
      </w:r>
      <w:r>
        <w:rPr>
          <w:spacing w:val="-8"/>
          <w:sz w:val="20"/>
        </w:rPr>
        <w:t> </w:t>
      </w:r>
      <w:r>
        <w:rPr>
          <w:sz w:val="20"/>
        </w:rPr>
        <w:t>presentada</w:t>
      </w:r>
      <w:r>
        <w:rPr>
          <w:spacing w:val="-8"/>
          <w:sz w:val="20"/>
        </w:rPr>
        <w:t> </w:t>
      </w:r>
      <w:r>
        <w:rPr>
          <w:sz w:val="20"/>
        </w:rPr>
        <w:t>y</w:t>
      </w:r>
      <w:r>
        <w:rPr>
          <w:spacing w:val="-7"/>
          <w:sz w:val="20"/>
        </w:rPr>
        <w:t> </w:t>
      </w:r>
      <w:r>
        <w:rPr>
          <w:sz w:val="20"/>
        </w:rPr>
        <w:t>aclarada</w:t>
      </w:r>
      <w:r>
        <w:rPr>
          <w:spacing w:val="-8"/>
          <w:sz w:val="20"/>
        </w:rPr>
        <w:t> </w:t>
      </w:r>
      <w:r>
        <w:rPr>
          <w:sz w:val="20"/>
        </w:rPr>
        <w:t>la</w:t>
      </w:r>
      <w:r>
        <w:rPr>
          <w:spacing w:val="-6"/>
          <w:sz w:val="20"/>
        </w:rPr>
        <w:t> </w:t>
      </w:r>
      <w:r>
        <w:rPr>
          <w:sz w:val="20"/>
        </w:rPr>
        <w:t>evolución</w:t>
      </w:r>
      <w:r>
        <w:rPr>
          <w:spacing w:val="-9"/>
          <w:sz w:val="20"/>
        </w:rPr>
        <w:t> </w:t>
      </w:r>
      <w:r>
        <w:rPr>
          <w:sz w:val="20"/>
        </w:rPr>
        <w:t>de</w:t>
      </w:r>
      <w:r>
        <w:rPr>
          <w:spacing w:val="-10"/>
          <w:sz w:val="20"/>
        </w:rPr>
        <w:t> </w:t>
      </w:r>
      <w:r>
        <w:rPr>
          <w:sz w:val="20"/>
        </w:rPr>
        <w:t>la</w:t>
      </w:r>
      <w:r>
        <w:rPr>
          <w:spacing w:val="-8"/>
          <w:sz w:val="20"/>
        </w:rPr>
        <w:t> </w:t>
      </w:r>
      <w:r>
        <w:rPr>
          <w:sz w:val="20"/>
        </w:rPr>
        <w:t>jurisprudencia</w:t>
      </w:r>
      <w:r>
        <w:rPr>
          <w:spacing w:val="-8"/>
          <w:sz w:val="20"/>
        </w:rPr>
        <w:t> </w:t>
      </w:r>
      <w:r>
        <w:rPr>
          <w:sz w:val="20"/>
        </w:rPr>
        <w:t>de</w:t>
      </w:r>
      <w:r>
        <w:rPr>
          <w:spacing w:val="-8"/>
          <w:sz w:val="20"/>
        </w:rPr>
        <w:t> </w:t>
      </w:r>
      <w:r>
        <w:rPr>
          <w:sz w:val="20"/>
        </w:rPr>
        <w:t>la</w:t>
      </w:r>
      <w:r>
        <w:rPr>
          <w:spacing w:val="-8"/>
          <w:sz w:val="20"/>
        </w:rPr>
        <w:t> </w:t>
      </w:r>
      <w:r>
        <w:rPr>
          <w:sz w:val="20"/>
        </w:rPr>
        <w:t>Corte</w:t>
      </w:r>
      <w:r>
        <w:rPr>
          <w:spacing w:val="-10"/>
          <w:sz w:val="20"/>
        </w:rPr>
        <w:t> </w:t>
      </w:r>
      <w:r>
        <w:rPr>
          <w:sz w:val="20"/>
        </w:rPr>
        <w:t>IDH</w:t>
      </w:r>
      <w:r>
        <w:rPr>
          <w:spacing w:val="-8"/>
          <w:sz w:val="20"/>
        </w:rPr>
        <w:t> </w:t>
      </w:r>
      <w:r>
        <w:rPr>
          <w:sz w:val="20"/>
        </w:rPr>
        <w:t>en materia</w:t>
      </w:r>
      <w:r>
        <w:rPr>
          <w:spacing w:val="-4"/>
          <w:sz w:val="20"/>
        </w:rPr>
        <w:t> </w:t>
      </w:r>
      <w:r>
        <w:rPr>
          <w:sz w:val="20"/>
        </w:rPr>
        <w:t>de</w:t>
      </w:r>
      <w:r>
        <w:rPr>
          <w:spacing w:val="-6"/>
          <w:sz w:val="20"/>
        </w:rPr>
        <w:t> </w:t>
      </w:r>
      <w:r>
        <w:rPr>
          <w:sz w:val="20"/>
        </w:rPr>
        <w:t>libertad</w:t>
      </w:r>
      <w:r>
        <w:rPr>
          <w:spacing w:val="-3"/>
          <w:sz w:val="20"/>
        </w:rPr>
        <w:t> </w:t>
      </w:r>
      <w:r>
        <w:rPr>
          <w:sz w:val="20"/>
        </w:rPr>
        <w:t>de</w:t>
      </w:r>
      <w:r>
        <w:rPr>
          <w:spacing w:val="-6"/>
          <w:sz w:val="20"/>
        </w:rPr>
        <w:t> </w:t>
      </w:r>
      <w:r>
        <w:rPr>
          <w:sz w:val="20"/>
        </w:rPr>
        <w:t>expresión,</w:t>
      </w:r>
      <w:r>
        <w:rPr>
          <w:spacing w:val="-3"/>
          <w:sz w:val="20"/>
        </w:rPr>
        <w:t> </w:t>
      </w:r>
      <w:r>
        <w:rPr>
          <w:sz w:val="20"/>
        </w:rPr>
        <w:t>especialmente</w:t>
      </w:r>
      <w:r>
        <w:rPr>
          <w:spacing w:val="-6"/>
          <w:sz w:val="20"/>
        </w:rPr>
        <w:t> </w:t>
      </w:r>
      <w:r>
        <w:rPr>
          <w:sz w:val="20"/>
        </w:rPr>
        <w:t>en</w:t>
      </w:r>
      <w:r>
        <w:rPr>
          <w:spacing w:val="-3"/>
          <w:sz w:val="20"/>
        </w:rPr>
        <w:t> </w:t>
      </w:r>
      <w:r>
        <w:rPr>
          <w:sz w:val="20"/>
        </w:rPr>
        <w:t>casos</w:t>
      </w:r>
      <w:r>
        <w:rPr>
          <w:spacing w:val="-7"/>
          <w:sz w:val="20"/>
        </w:rPr>
        <w:t> </w:t>
      </w:r>
      <w:r>
        <w:rPr>
          <w:sz w:val="20"/>
        </w:rPr>
        <w:t>que</w:t>
      </w:r>
      <w:r>
        <w:rPr>
          <w:spacing w:val="-8"/>
          <w:sz w:val="20"/>
        </w:rPr>
        <w:t> </w:t>
      </w:r>
      <w:r>
        <w:rPr>
          <w:sz w:val="20"/>
        </w:rPr>
        <w:t>involucran</w:t>
      </w:r>
      <w:r>
        <w:rPr>
          <w:spacing w:val="-6"/>
          <w:sz w:val="20"/>
        </w:rPr>
        <w:t> </w:t>
      </w:r>
      <w:r>
        <w:rPr>
          <w:sz w:val="20"/>
        </w:rPr>
        <w:t>manifestaciones discursivas</w:t>
      </w:r>
      <w:r>
        <w:rPr>
          <w:spacing w:val="-12"/>
          <w:sz w:val="20"/>
        </w:rPr>
        <w:t> </w:t>
      </w:r>
      <w:r>
        <w:rPr>
          <w:sz w:val="20"/>
        </w:rPr>
        <w:t>deshonrosas</w:t>
      </w:r>
      <w:r>
        <w:rPr>
          <w:spacing w:val="-11"/>
          <w:sz w:val="20"/>
        </w:rPr>
        <w:t> </w:t>
      </w:r>
      <w:r>
        <w:rPr>
          <w:sz w:val="20"/>
        </w:rPr>
        <w:t>para</w:t>
      </w:r>
      <w:r>
        <w:rPr>
          <w:spacing w:val="-12"/>
          <w:sz w:val="20"/>
        </w:rPr>
        <w:t> </w:t>
      </w:r>
      <w:r>
        <w:rPr>
          <w:sz w:val="20"/>
        </w:rPr>
        <w:t>funcionarios</w:t>
      </w:r>
      <w:r>
        <w:rPr>
          <w:spacing w:val="-12"/>
          <w:sz w:val="20"/>
        </w:rPr>
        <w:t> </w:t>
      </w:r>
      <w:r>
        <w:rPr>
          <w:sz w:val="20"/>
        </w:rPr>
        <w:t>públicos,</w:t>
      </w:r>
      <w:r>
        <w:rPr>
          <w:spacing w:val="-11"/>
          <w:sz w:val="20"/>
        </w:rPr>
        <w:t> </w:t>
      </w:r>
      <w:r>
        <w:rPr>
          <w:sz w:val="20"/>
        </w:rPr>
        <w:t>vale</w:t>
      </w:r>
      <w:r>
        <w:rPr>
          <w:spacing w:val="-11"/>
          <w:sz w:val="20"/>
        </w:rPr>
        <w:t> </w:t>
      </w:r>
      <w:r>
        <w:rPr>
          <w:sz w:val="20"/>
        </w:rPr>
        <w:t>la</w:t>
      </w:r>
      <w:r>
        <w:rPr>
          <w:spacing w:val="-12"/>
          <w:sz w:val="20"/>
        </w:rPr>
        <w:t> </w:t>
      </w:r>
      <w:r>
        <w:rPr>
          <w:sz w:val="20"/>
        </w:rPr>
        <w:t>pena</w:t>
      </w:r>
      <w:r>
        <w:rPr>
          <w:spacing w:val="-12"/>
          <w:sz w:val="20"/>
        </w:rPr>
        <w:t> </w:t>
      </w:r>
      <w:r>
        <w:rPr>
          <w:sz w:val="20"/>
        </w:rPr>
        <w:t>explicar</w:t>
      </w:r>
      <w:r>
        <w:rPr>
          <w:spacing w:val="-12"/>
          <w:sz w:val="20"/>
        </w:rPr>
        <w:t> </w:t>
      </w:r>
      <w:r>
        <w:rPr>
          <w:sz w:val="20"/>
        </w:rPr>
        <w:t>con</w:t>
      </w:r>
      <w:r>
        <w:rPr>
          <w:spacing w:val="-11"/>
          <w:sz w:val="20"/>
        </w:rPr>
        <w:t> </w:t>
      </w:r>
      <w:r>
        <w:rPr>
          <w:sz w:val="20"/>
        </w:rPr>
        <w:t>un</w:t>
      </w:r>
      <w:r>
        <w:rPr>
          <w:spacing w:val="-11"/>
          <w:sz w:val="20"/>
        </w:rPr>
        <w:t> </w:t>
      </w:r>
      <w:r>
        <w:rPr>
          <w:sz w:val="20"/>
        </w:rPr>
        <w:t>poco</w:t>
      </w:r>
      <w:r>
        <w:rPr>
          <w:spacing w:val="-5"/>
          <w:sz w:val="20"/>
        </w:rPr>
        <w:t> </w:t>
      </w:r>
      <w:r>
        <w:rPr>
          <w:sz w:val="20"/>
        </w:rPr>
        <w:t>más de</w:t>
      </w:r>
      <w:r>
        <w:rPr>
          <w:spacing w:val="-13"/>
          <w:sz w:val="20"/>
        </w:rPr>
        <w:t> </w:t>
      </w:r>
      <w:r>
        <w:rPr>
          <w:sz w:val="20"/>
        </w:rPr>
        <w:t>detalle</w:t>
      </w:r>
      <w:r>
        <w:rPr>
          <w:spacing w:val="-13"/>
          <w:sz w:val="20"/>
        </w:rPr>
        <w:t> </w:t>
      </w:r>
      <w:r>
        <w:rPr>
          <w:sz w:val="20"/>
        </w:rPr>
        <w:t>el</w:t>
      </w:r>
      <w:r>
        <w:rPr>
          <w:spacing w:val="-9"/>
          <w:sz w:val="20"/>
        </w:rPr>
        <w:t> </w:t>
      </w:r>
      <w:r>
        <w:rPr>
          <w:sz w:val="20"/>
        </w:rPr>
        <w:t>razonamiento</w:t>
      </w:r>
      <w:r>
        <w:rPr>
          <w:spacing w:val="-12"/>
          <w:sz w:val="20"/>
        </w:rPr>
        <w:t> </w:t>
      </w:r>
      <w:r>
        <w:rPr>
          <w:sz w:val="20"/>
        </w:rPr>
        <w:t>que</w:t>
      </w:r>
      <w:r>
        <w:rPr>
          <w:spacing w:val="-13"/>
          <w:sz w:val="20"/>
        </w:rPr>
        <w:t> </w:t>
      </w:r>
      <w:r>
        <w:rPr>
          <w:sz w:val="20"/>
        </w:rPr>
        <w:t>subyace</w:t>
      </w:r>
      <w:r>
        <w:rPr>
          <w:spacing w:val="-13"/>
          <w:sz w:val="20"/>
        </w:rPr>
        <w:t> </w:t>
      </w:r>
      <w:r>
        <w:rPr>
          <w:sz w:val="20"/>
        </w:rPr>
        <w:t>a</w:t>
      </w:r>
      <w:r>
        <w:rPr>
          <w:spacing w:val="-8"/>
          <w:sz w:val="20"/>
        </w:rPr>
        <w:t> </w:t>
      </w:r>
      <w:r>
        <w:rPr>
          <w:sz w:val="20"/>
        </w:rPr>
        <w:t>este</w:t>
      </w:r>
      <w:r>
        <w:rPr>
          <w:spacing w:val="-10"/>
          <w:sz w:val="20"/>
        </w:rPr>
        <w:t> </w:t>
      </w:r>
      <w:r>
        <w:rPr>
          <w:sz w:val="20"/>
        </w:rPr>
        <w:t>desarrollo</w:t>
      </w:r>
      <w:r>
        <w:rPr>
          <w:spacing w:val="-12"/>
          <w:sz w:val="20"/>
        </w:rPr>
        <w:t> </w:t>
      </w:r>
      <w:r>
        <w:rPr>
          <w:sz w:val="20"/>
        </w:rPr>
        <w:t>jurisprudencial.</w:t>
      </w:r>
      <w:r>
        <w:rPr>
          <w:spacing w:val="-12"/>
          <w:sz w:val="20"/>
        </w:rPr>
        <w:t> </w:t>
      </w:r>
      <w:r>
        <w:rPr>
          <w:sz w:val="20"/>
        </w:rPr>
        <w:t>Se</w:t>
      </w:r>
      <w:r>
        <w:rPr>
          <w:spacing w:val="-12"/>
          <w:sz w:val="20"/>
        </w:rPr>
        <w:t> </w:t>
      </w:r>
      <w:r>
        <w:rPr>
          <w:sz w:val="20"/>
        </w:rPr>
        <w:t>mostrará</w:t>
      </w:r>
      <w:r>
        <w:rPr>
          <w:spacing w:val="-9"/>
          <w:sz w:val="20"/>
        </w:rPr>
        <w:t> </w:t>
      </w:r>
      <w:r>
        <w:rPr>
          <w:sz w:val="20"/>
        </w:rPr>
        <w:t>que la línea evolutiva desarrollada, incluso presentada en sus propios términos, se basa en fundamentos</w:t>
      </w:r>
      <w:r>
        <w:rPr>
          <w:spacing w:val="-5"/>
          <w:sz w:val="20"/>
        </w:rPr>
        <w:t> </w:t>
      </w:r>
      <w:r>
        <w:rPr>
          <w:sz w:val="20"/>
        </w:rPr>
        <w:t>sólidos,</w:t>
      </w:r>
      <w:r>
        <w:rPr>
          <w:spacing w:val="-5"/>
          <w:sz w:val="20"/>
        </w:rPr>
        <w:t> </w:t>
      </w:r>
      <w:r>
        <w:rPr>
          <w:sz w:val="20"/>
        </w:rPr>
        <w:t>relacionados</w:t>
      </w:r>
      <w:r>
        <w:rPr>
          <w:spacing w:val="-5"/>
          <w:sz w:val="20"/>
        </w:rPr>
        <w:t> </w:t>
      </w:r>
      <w:r>
        <w:rPr>
          <w:sz w:val="20"/>
        </w:rPr>
        <w:t>sobre</w:t>
      </w:r>
      <w:r>
        <w:rPr>
          <w:spacing w:val="-6"/>
          <w:sz w:val="20"/>
        </w:rPr>
        <w:t> </w:t>
      </w:r>
      <w:r>
        <w:rPr>
          <w:sz w:val="20"/>
        </w:rPr>
        <w:t>todo</w:t>
      </w:r>
      <w:r>
        <w:rPr>
          <w:spacing w:val="-5"/>
          <w:sz w:val="20"/>
        </w:rPr>
        <w:t> </w:t>
      </w:r>
      <w:r>
        <w:rPr>
          <w:sz w:val="20"/>
        </w:rPr>
        <w:t>con</w:t>
      </w:r>
      <w:r>
        <w:rPr>
          <w:spacing w:val="-6"/>
          <w:sz w:val="20"/>
        </w:rPr>
        <w:t> </w:t>
      </w:r>
      <w:r>
        <w:rPr>
          <w:sz w:val="20"/>
        </w:rPr>
        <w:t>la</w:t>
      </w:r>
      <w:r>
        <w:rPr>
          <w:spacing w:val="-4"/>
          <w:sz w:val="20"/>
        </w:rPr>
        <w:t> </w:t>
      </w:r>
      <w:r>
        <w:rPr>
          <w:sz w:val="20"/>
        </w:rPr>
        <w:t>importancia</w:t>
      </w:r>
      <w:r>
        <w:rPr>
          <w:spacing w:val="-6"/>
          <w:sz w:val="20"/>
        </w:rPr>
        <w:t> </w:t>
      </w:r>
      <w:r>
        <w:rPr>
          <w:sz w:val="20"/>
        </w:rPr>
        <w:t>del</w:t>
      </w:r>
      <w:r>
        <w:rPr>
          <w:spacing w:val="-4"/>
          <w:sz w:val="20"/>
        </w:rPr>
        <w:t> </w:t>
      </w:r>
      <w:r>
        <w:rPr>
          <w:sz w:val="20"/>
        </w:rPr>
        <w:t>derecho</w:t>
      </w:r>
      <w:r>
        <w:rPr>
          <w:spacing w:val="-5"/>
          <w:sz w:val="20"/>
        </w:rPr>
        <w:t> </w:t>
      </w:r>
      <w:r>
        <w:rPr>
          <w:sz w:val="20"/>
        </w:rPr>
        <w:t>a</w:t>
      </w:r>
      <w:r>
        <w:rPr>
          <w:spacing w:val="-4"/>
          <w:sz w:val="20"/>
        </w:rPr>
        <w:t> </w:t>
      </w:r>
      <w:r>
        <w:rPr>
          <w:sz w:val="20"/>
        </w:rPr>
        <w:t>la</w:t>
      </w:r>
      <w:r>
        <w:rPr>
          <w:spacing w:val="-6"/>
          <w:sz w:val="20"/>
        </w:rPr>
        <w:t> </w:t>
      </w:r>
      <w:r>
        <w:rPr>
          <w:sz w:val="20"/>
        </w:rPr>
        <w:t>libertad de expresión, así como con la naturaleza y los límites del </w:t>
      </w:r>
      <w:r>
        <w:rPr>
          <w:i/>
          <w:sz w:val="20"/>
        </w:rPr>
        <w:t>ius puniendi </w:t>
      </w:r>
      <w:r>
        <w:rPr>
          <w:sz w:val="20"/>
        </w:rPr>
        <w:t>estatal.</w:t>
      </w:r>
    </w:p>
    <w:p>
      <w:pPr>
        <w:pStyle w:val="BodyText"/>
        <w:spacing w:before="11"/>
        <w:rPr>
          <w:sz w:val="19"/>
        </w:rPr>
      </w:pPr>
    </w:p>
    <w:p>
      <w:pPr>
        <w:pStyle w:val="ListParagraph"/>
        <w:numPr>
          <w:ilvl w:val="0"/>
          <w:numId w:val="22"/>
        </w:numPr>
        <w:tabs>
          <w:tab w:pos="821" w:val="left" w:leader="none"/>
        </w:tabs>
        <w:spacing w:line="240" w:lineRule="auto" w:before="0" w:after="0"/>
        <w:ind w:left="100" w:right="118" w:firstLine="0"/>
        <w:jc w:val="both"/>
        <w:rPr>
          <w:sz w:val="20"/>
        </w:rPr>
      </w:pPr>
      <w:r>
        <w:rPr>
          <w:sz w:val="20"/>
        </w:rPr>
        <w:t>La libertad de expresión tiene un componente individual, que forma parte de su núcleo esencial, y una dimensión colectiva, que no es menos importante. Este aspecto colectivo</w:t>
      </w:r>
      <w:r>
        <w:rPr>
          <w:spacing w:val="-15"/>
          <w:sz w:val="20"/>
        </w:rPr>
        <w:t> </w:t>
      </w:r>
      <w:r>
        <w:rPr>
          <w:sz w:val="20"/>
        </w:rPr>
        <w:t>está</w:t>
      </w:r>
      <w:r>
        <w:rPr>
          <w:spacing w:val="-13"/>
          <w:sz w:val="20"/>
        </w:rPr>
        <w:t> </w:t>
      </w:r>
      <w:r>
        <w:rPr>
          <w:sz w:val="20"/>
        </w:rPr>
        <w:t>vinculado</w:t>
      </w:r>
      <w:r>
        <w:rPr>
          <w:spacing w:val="-12"/>
          <w:sz w:val="20"/>
        </w:rPr>
        <w:t> </w:t>
      </w:r>
      <w:r>
        <w:rPr>
          <w:sz w:val="20"/>
        </w:rPr>
        <w:t>al</w:t>
      </w:r>
      <w:r>
        <w:rPr>
          <w:spacing w:val="-13"/>
          <w:sz w:val="20"/>
        </w:rPr>
        <w:t> </w:t>
      </w:r>
      <w:r>
        <w:rPr>
          <w:sz w:val="20"/>
        </w:rPr>
        <w:t>hecho</w:t>
      </w:r>
      <w:r>
        <w:rPr>
          <w:spacing w:val="-14"/>
          <w:sz w:val="20"/>
        </w:rPr>
        <w:t> </w:t>
      </w:r>
      <w:r>
        <w:rPr>
          <w:sz w:val="20"/>
        </w:rPr>
        <w:t>de</w:t>
      </w:r>
      <w:r>
        <w:rPr>
          <w:spacing w:val="-15"/>
          <w:sz w:val="20"/>
        </w:rPr>
        <w:t> </w:t>
      </w:r>
      <w:r>
        <w:rPr>
          <w:sz w:val="20"/>
        </w:rPr>
        <w:t>que</w:t>
      </w:r>
      <w:r>
        <w:rPr>
          <w:spacing w:val="-15"/>
          <w:sz w:val="20"/>
        </w:rPr>
        <w:t> </w:t>
      </w:r>
      <w:r>
        <w:rPr>
          <w:sz w:val="20"/>
        </w:rPr>
        <w:t>la</w:t>
      </w:r>
      <w:r>
        <w:rPr>
          <w:spacing w:val="-13"/>
          <w:sz w:val="20"/>
        </w:rPr>
        <w:t> </w:t>
      </w:r>
      <w:r>
        <w:rPr>
          <w:sz w:val="20"/>
        </w:rPr>
        <w:t>libre</w:t>
      </w:r>
      <w:r>
        <w:rPr>
          <w:spacing w:val="-13"/>
          <w:sz w:val="20"/>
        </w:rPr>
        <w:t> </w:t>
      </w:r>
      <w:r>
        <w:rPr>
          <w:sz w:val="20"/>
        </w:rPr>
        <w:t>confrontación</w:t>
      </w:r>
      <w:r>
        <w:rPr>
          <w:spacing w:val="-13"/>
          <w:sz w:val="20"/>
        </w:rPr>
        <w:t> </w:t>
      </w:r>
      <w:r>
        <w:rPr>
          <w:sz w:val="20"/>
        </w:rPr>
        <w:t>de</w:t>
      </w:r>
      <w:r>
        <w:rPr>
          <w:spacing w:val="-15"/>
          <w:sz w:val="20"/>
        </w:rPr>
        <w:t> </w:t>
      </w:r>
      <w:r>
        <w:rPr>
          <w:sz w:val="20"/>
        </w:rPr>
        <w:t>ideas</w:t>
      </w:r>
      <w:r>
        <w:rPr>
          <w:spacing w:val="-14"/>
          <w:sz w:val="20"/>
        </w:rPr>
        <w:t> </w:t>
      </w:r>
      <w:r>
        <w:rPr>
          <w:sz w:val="20"/>
        </w:rPr>
        <w:t>en</w:t>
      </w:r>
      <w:r>
        <w:rPr>
          <w:spacing w:val="-13"/>
          <w:sz w:val="20"/>
        </w:rPr>
        <w:t> </w:t>
      </w:r>
      <w:r>
        <w:rPr>
          <w:sz w:val="20"/>
        </w:rPr>
        <w:t>la</w:t>
      </w:r>
      <w:r>
        <w:rPr>
          <w:spacing w:val="-13"/>
          <w:sz w:val="20"/>
        </w:rPr>
        <w:t> </w:t>
      </w:r>
      <w:r>
        <w:rPr>
          <w:sz w:val="20"/>
        </w:rPr>
        <w:t>esfera</w:t>
      </w:r>
      <w:r>
        <w:rPr>
          <w:spacing w:val="-13"/>
          <w:sz w:val="20"/>
        </w:rPr>
        <w:t> </w:t>
      </w:r>
      <w:r>
        <w:rPr>
          <w:sz w:val="20"/>
        </w:rPr>
        <w:t>pública es esencial para la constitución de la </w:t>
      </w:r>
      <w:r>
        <w:rPr>
          <w:i/>
          <w:sz w:val="20"/>
        </w:rPr>
        <w:t>polis </w:t>
      </w:r>
      <w:r>
        <w:rPr>
          <w:sz w:val="20"/>
        </w:rPr>
        <w:t>en su forma moderna, es decir, para la democracia</w:t>
      </w:r>
      <w:r>
        <w:rPr>
          <w:spacing w:val="-7"/>
          <w:sz w:val="20"/>
        </w:rPr>
        <w:t> </w:t>
      </w:r>
      <w:r>
        <w:rPr>
          <w:sz w:val="20"/>
        </w:rPr>
        <w:t>constitucional.</w:t>
      </w:r>
      <w:r>
        <w:rPr>
          <w:spacing w:val="-8"/>
          <w:sz w:val="20"/>
        </w:rPr>
        <w:t> </w:t>
      </w:r>
      <w:r>
        <w:rPr>
          <w:sz w:val="20"/>
        </w:rPr>
        <w:t>Konrad</w:t>
      </w:r>
      <w:r>
        <w:rPr>
          <w:spacing w:val="-4"/>
          <w:sz w:val="20"/>
        </w:rPr>
        <w:t> </w:t>
      </w:r>
      <w:r>
        <w:rPr>
          <w:sz w:val="20"/>
        </w:rPr>
        <w:t>Hesse</w:t>
      </w:r>
      <w:r>
        <w:rPr>
          <w:position w:val="7"/>
          <w:sz w:val="13"/>
        </w:rPr>
        <w:t>32</w:t>
      </w:r>
      <w:r>
        <w:rPr>
          <w:spacing w:val="16"/>
          <w:position w:val="7"/>
          <w:sz w:val="13"/>
        </w:rPr>
        <w:t> </w:t>
      </w:r>
      <w:r>
        <w:rPr>
          <w:sz w:val="20"/>
        </w:rPr>
        <w:t>ya</w:t>
      </w:r>
      <w:r>
        <w:rPr>
          <w:spacing w:val="-8"/>
          <w:sz w:val="20"/>
        </w:rPr>
        <w:t> </w:t>
      </w:r>
      <w:r>
        <w:rPr>
          <w:sz w:val="20"/>
        </w:rPr>
        <w:t>afirmó</w:t>
      </w:r>
      <w:r>
        <w:rPr>
          <w:spacing w:val="-8"/>
          <w:sz w:val="20"/>
        </w:rPr>
        <w:t> </w:t>
      </w:r>
      <w:r>
        <w:rPr>
          <w:sz w:val="20"/>
        </w:rPr>
        <w:t>que</w:t>
      </w:r>
      <w:r>
        <w:rPr>
          <w:spacing w:val="-9"/>
          <w:sz w:val="20"/>
        </w:rPr>
        <w:t> </w:t>
      </w:r>
      <w:r>
        <w:rPr>
          <w:sz w:val="20"/>
        </w:rPr>
        <w:t>no</w:t>
      </w:r>
      <w:r>
        <w:rPr>
          <w:spacing w:val="-6"/>
          <w:sz w:val="20"/>
        </w:rPr>
        <w:t> </w:t>
      </w:r>
      <w:r>
        <w:rPr>
          <w:sz w:val="20"/>
        </w:rPr>
        <w:t>hay</w:t>
      </w:r>
      <w:r>
        <w:rPr>
          <w:spacing w:val="-6"/>
          <w:sz w:val="20"/>
        </w:rPr>
        <w:t> </w:t>
      </w:r>
      <w:r>
        <w:rPr>
          <w:sz w:val="20"/>
        </w:rPr>
        <w:t>régimen</w:t>
      </w:r>
      <w:r>
        <w:rPr>
          <w:spacing w:val="-5"/>
          <w:sz w:val="20"/>
        </w:rPr>
        <w:t> </w:t>
      </w:r>
      <w:r>
        <w:rPr>
          <w:sz w:val="20"/>
        </w:rPr>
        <w:t>democrático</w:t>
      </w:r>
      <w:r>
        <w:rPr>
          <w:spacing w:val="-6"/>
          <w:sz w:val="20"/>
        </w:rPr>
        <w:t> </w:t>
      </w:r>
      <w:r>
        <w:rPr>
          <w:sz w:val="20"/>
        </w:rPr>
        <w:t>sin libertad de expresión:</w:t>
      </w:r>
    </w:p>
    <w:p>
      <w:pPr>
        <w:pStyle w:val="BodyText"/>
        <w:spacing w:before="12"/>
        <w:rPr>
          <w:sz w:val="19"/>
        </w:rPr>
      </w:pPr>
    </w:p>
    <w:p>
      <w:pPr>
        <w:spacing w:before="0"/>
        <w:ind w:left="808" w:right="636" w:firstLine="0"/>
        <w:jc w:val="both"/>
        <w:rPr>
          <w:sz w:val="16"/>
        </w:rPr>
      </w:pPr>
      <w:r>
        <w:rPr>
          <w:sz w:val="16"/>
        </w:rPr>
        <w:t>"Sin</w:t>
      </w:r>
      <w:r>
        <w:rPr>
          <w:spacing w:val="-4"/>
          <w:sz w:val="16"/>
        </w:rPr>
        <w:t> </w:t>
      </w:r>
      <w:r>
        <w:rPr>
          <w:sz w:val="16"/>
        </w:rPr>
        <w:t>libertad</w:t>
      </w:r>
      <w:r>
        <w:rPr>
          <w:spacing w:val="-4"/>
          <w:sz w:val="16"/>
        </w:rPr>
        <w:t> </w:t>
      </w:r>
      <w:r>
        <w:rPr>
          <w:sz w:val="16"/>
        </w:rPr>
        <w:t>de</w:t>
      </w:r>
      <w:r>
        <w:rPr>
          <w:spacing w:val="-5"/>
          <w:sz w:val="16"/>
        </w:rPr>
        <w:t> </w:t>
      </w:r>
      <w:r>
        <w:rPr>
          <w:sz w:val="16"/>
        </w:rPr>
        <w:t>expresión</w:t>
      </w:r>
      <w:r>
        <w:rPr>
          <w:spacing w:val="-6"/>
          <w:sz w:val="16"/>
        </w:rPr>
        <w:t> </w:t>
      </w:r>
      <w:r>
        <w:rPr>
          <w:sz w:val="16"/>
        </w:rPr>
        <w:t>de</w:t>
      </w:r>
      <w:r>
        <w:rPr>
          <w:spacing w:val="-5"/>
          <w:sz w:val="16"/>
        </w:rPr>
        <w:t> </w:t>
      </w:r>
      <w:r>
        <w:rPr>
          <w:sz w:val="16"/>
        </w:rPr>
        <w:t>opinión</w:t>
      </w:r>
      <w:r>
        <w:rPr>
          <w:spacing w:val="-4"/>
          <w:sz w:val="16"/>
        </w:rPr>
        <w:t> </w:t>
      </w:r>
      <w:r>
        <w:rPr>
          <w:sz w:val="16"/>
        </w:rPr>
        <w:t>y</w:t>
      </w:r>
      <w:r>
        <w:rPr>
          <w:spacing w:val="-4"/>
          <w:sz w:val="16"/>
        </w:rPr>
        <w:t> </w:t>
      </w:r>
      <w:r>
        <w:rPr>
          <w:sz w:val="16"/>
        </w:rPr>
        <w:t>libertad</w:t>
      </w:r>
      <w:r>
        <w:rPr>
          <w:spacing w:val="-4"/>
          <w:sz w:val="16"/>
        </w:rPr>
        <w:t> </w:t>
      </w:r>
      <w:r>
        <w:rPr>
          <w:sz w:val="16"/>
        </w:rPr>
        <w:t>de</w:t>
      </w:r>
      <w:r>
        <w:rPr>
          <w:spacing w:val="-5"/>
          <w:sz w:val="16"/>
        </w:rPr>
        <w:t> </w:t>
      </w:r>
      <w:r>
        <w:rPr>
          <w:sz w:val="16"/>
        </w:rPr>
        <w:t>información</w:t>
      </w:r>
      <w:r>
        <w:rPr>
          <w:spacing w:val="-4"/>
          <w:sz w:val="16"/>
        </w:rPr>
        <w:t> </w:t>
      </w:r>
      <w:r>
        <w:rPr>
          <w:sz w:val="16"/>
        </w:rPr>
        <w:t>(...)</w:t>
      </w:r>
      <w:r>
        <w:rPr>
          <w:spacing w:val="-4"/>
          <w:sz w:val="16"/>
        </w:rPr>
        <w:t> </w:t>
      </w:r>
      <w:r>
        <w:rPr>
          <w:sz w:val="16"/>
        </w:rPr>
        <w:t>no</w:t>
      </w:r>
      <w:r>
        <w:rPr>
          <w:spacing w:val="-2"/>
          <w:sz w:val="16"/>
        </w:rPr>
        <w:t> </w:t>
      </w:r>
      <w:r>
        <w:rPr>
          <w:sz w:val="16"/>
        </w:rPr>
        <w:t>es</w:t>
      </w:r>
      <w:r>
        <w:rPr>
          <w:spacing w:val="-2"/>
          <w:sz w:val="16"/>
        </w:rPr>
        <w:t> </w:t>
      </w:r>
      <w:r>
        <w:rPr>
          <w:sz w:val="16"/>
        </w:rPr>
        <w:t>posible</w:t>
      </w:r>
      <w:r>
        <w:rPr>
          <w:spacing w:val="-5"/>
          <w:sz w:val="16"/>
        </w:rPr>
        <w:t> </w:t>
      </w:r>
      <w:r>
        <w:rPr>
          <w:sz w:val="16"/>
        </w:rPr>
        <w:t>el</w:t>
      </w:r>
      <w:r>
        <w:rPr>
          <w:spacing w:val="-3"/>
          <w:sz w:val="16"/>
        </w:rPr>
        <w:t> </w:t>
      </w:r>
      <w:r>
        <w:rPr>
          <w:sz w:val="16"/>
        </w:rPr>
        <w:t>desarrollo</w:t>
      </w:r>
      <w:r>
        <w:rPr>
          <w:spacing w:val="-2"/>
          <w:sz w:val="16"/>
        </w:rPr>
        <w:t> </w:t>
      </w:r>
      <w:r>
        <w:rPr>
          <w:sz w:val="16"/>
        </w:rPr>
        <w:t>de iniciativas y alternativas pluralistas ni la "formación previa de la voluntad política", no puede haber publicidad de la vida política, no se garantiza efectivamente la igualdad de oportunidades de</w:t>
      </w:r>
      <w:r>
        <w:rPr>
          <w:spacing w:val="-3"/>
          <w:sz w:val="16"/>
        </w:rPr>
        <w:t> </w:t>
      </w:r>
      <w:r>
        <w:rPr>
          <w:sz w:val="16"/>
        </w:rPr>
        <w:t>las</w:t>
      </w:r>
      <w:r>
        <w:rPr>
          <w:spacing w:val="-3"/>
          <w:sz w:val="16"/>
        </w:rPr>
        <w:t> </w:t>
      </w:r>
      <w:r>
        <w:rPr>
          <w:sz w:val="16"/>
        </w:rPr>
        <w:t>minorías</w:t>
      </w:r>
      <w:r>
        <w:rPr>
          <w:spacing w:val="-3"/>
          <w:sz w:val="16"/>
        </w:rPr>
        <w:t> </w:t>
      </w:r>
      <w:r>
        <w:rPr>
          <w:sz w:val="16"/>
        </w:rPr>
        <w:t>y</w:t>
      </w:r>
      <w:r>
        <w:rPr>
          <w:spacing w:val="-3"/>
          <w:sz w:val="16"/>
        </w:rPr>
        <w:t> </w:t>
      </w:r>
      <w:r>
        <w:rPr>
          <w:sz w:val="16"/>
        </w:rPr>
        <w:t>no</w:t>
      </w:r>
      <w:r>
        <w:rPr>
          <w:spacing w:val="-3"/>
          <w:sz w:val="16"/>
        </w:rPr>
        <w:t> </w:t>
      </w:r>
      <w:r>
        <w:rPr>
          <w:sz w:val="16"/>
        </w:rPr>
        <w:t>puede</w:t>
      </w:r>
      <w:r>
        <w:rPr>
          <w:spacing w:val="-5"/>
          <w:sz w:val="16"/>
        </w:rPr>
        <w:t> </w:t>
      </w:r>
      <w:r>
        <w:rPr>
          <w:sz w:val="16"/>
        </w:rPr>
        <w:t>desarrollarse</w:t>
      </w:r>
      <w:r>
        <w:rPr>
          <w:spacing w:val="-3"/>
          <w:sz w:val="16"/>
        </w:rPr>
        <w:t> </w:t>
      </w:r>
      <w:r>
        <w:rPr>
          <w:sz w:val="16"/>
        </w:rPr>
        <w:t>la</w:t>
      </w:r>
      <w:r>
        <w:rPr>
          <w:spacing w:val="-6"/>
          <w:sz w:val="16"/>
        </w:rPr>
        <w:t> </w:t>
      </w:r>
      <w:r>
        <w:rPr>
          <w:sz w:val="16"/>
        </w:rPr>
        <w:t>vida</w:t>
      </w:r>
      <w:r>
        <w:rPr>
          <w:spacing w:val="-4"/>
          <w:sz w:val="16"/>
        </w:rPr>
        <w:t> </w:t>
      </w:r>
      <w:r>
        <w:rPr>
          <w:sz w:val="16"/>
        </w:rPr>
        <w:t>política</w:t>
      </w:r>
      <w:r>
        <w:rPr>
          <w:spacing w:val="-4"/>
          <w:sz w:val="16"/>
        </w:rPr>
        <w:t> </w:t>
      </w:r>
      <w:r>
        <w:rPr>
          <w:sz w:val="16"/>
        </w:rPr>
        <w:t>en</w:t>
      </w:r>
      <w:r>
        <w:rPr>
          <w:spacing w:val="-4"/>
          <w:sz w:val="16"/>
        </w:rPr>
        <w:t> </w:t>
      </w:r>
      <w:r>
        <w:rPr>
          <w:sz w:val="16"/>
        </w:rPr>
        <w:t>un</w:t>
      </w:r>
      <w:r>
        <w:rPr>
          <w:spacing w:val="-5"/>
          <w:sz w:val="16"/>
        </w:rPr>
        <w:t> </w:t>
      </w:r>
      <w:r>
        <w:rPr>
          <w:sz w:val="16"/>
        </w:rPr>
        <w:t>proceso</w:t>
      </w:r>
      <w:r>
        <w:rPr>
          <w:spacing w:val="-3"/>
          <w:sz w:val="16"/>
        </w:rPr>
        <w:t> </w:t>
      </w:r>
      <w:r>
        <w:rPr>
          <w:sz w:val="16"/>
        </w:rPr>
        <w:t>libre</w:t>
      </w:r>
      <w:r>
        <w:rPr>
          <w:spacing w:val="-5"/>
          <w:sz w:val="16"/>
        </w:rPr>
        <w:t> </w:t>
      </w:r>
      <w:r>
        <w:rPr>
          <w:sz w:val="16"/>
        </w:rPr>
        <w:t>y</w:t>
      </w:r>
      <w:r>
        <w:rPr>
          <w:spacing w:val="-3"/>
          <w:sz w:val="16"/>
        </w:rPr>
        <w:t> </w:t>
      </w:r>
      <w:r>
        <w:rPr>
          <w:sz w:val="16"/>
        </w:rPr>
        <w:t>abierto.</w:t>
      </w:r>
      <w:r>
        <w:rPr>
          <w:spacing w:val="-5"/>
          <w:sz w:val="16"/>
        </w:rPr>
        <w:t> </w:t>
      </w:r>
      <w:r>
        <w:rPr>
          <w:sz w:val="16"/>
        </w:rPr>
        <w:t>La</w:t>
      </w:r>
      <w:r>
        <w:rPr>
          <w:spacing w:val="-4"/>
          <w:sz w:val="16"/>
        </w:rPr>
        <w:t> </w:t>
      </w:r>
      <w:r>
        <w:rPr>
          <w:sz w:val="16"/>
        </w:rPr>
        <w:t>libertad de opinión es, por tanto, para el orden democrático de la Ley Fundamental "simplemente </w:t>
      </w:r>
      <w:r>
        <w:rPr>
          <w:spacing w:val="-2"/>
          <w:sz w:val="16"/>
        </w:rPr>
        <w:t>constitutiva.”</w:t>
      </w:r>
    </w:p>
    <w:p>
      <w:pPr>
        <w:pStyle w:val="BodyText"/>
      </w:pPr>
    </w:p>
    <w:p>
      <w:pPr>
        <w:pStyle w:val="BodyText"/>
      </w:pPr>
    </w:p>
    <w:p>
      <w:pPr>
        <w:pStyle w:val="BodyText"/>
        <w:spacing w:before="4"/>
        <w:rPr>
          <w:sz w:val="25"/>
        </w:rPr>
      </w:pPr>
      <w:r>
        <w:rPr/>
        <w:pict>
          <v:rect style="position:absolute;margin-left:72.024002pt;margin-top:16.632669pt;width:144.020pt;height:.84003pt;mso-position-horizontal-relative:page;mso-position-vertical-relative:paragraph;z-index:-15685120;mso-wrap-distance-left:0;mso-wrap-distance-right:0" id="docshape89" filled="true" fillcolor="#000000" stroked="false">
            <v:fill type="solid"/>
            <w10:wrap type="topAndBottom"/>
          </v:rect>
        </w:pict>
      </w:r>
    </w:p>
    <w:p>
      <w:pPr>
        <w:spacing w:before="108"/>
        <w:ind w:left="100" w:right="0" w:firstLine="0"/>
        <w:jc w:val="left"/>
        <w:rPr>
          <w:sz w:val="16"/>
        </w:rPr>
      </w:pPr>
      <w:r>
        <w:rPr>
          <w:sz w:val="16"/>
          <w:vertAlign w:val="superscript"/>
        </w:rPr>
        <w:t>32</w:t>
      </w:r>
      <w:r>
        <w:rPr>
          <w:sz w:val="16"/>
          <w:vertAlign w:val="baseline"/>
        </w:rPr>
        <w:t> HESSE, Konrad. </w:t>
      </w:r>
      <w:r>
        <w:rPr>
          <w:i/>
          <w:sz w:val="16"/>
          <w:vertAlign w:val="baseline"/>
        </w:rPr>
        <w:t>Elementos de direito constitucional da República Federal da Alemanha</w:t>
      </w:r>
      <w:r>
        <w:rPr>
          <w:sz w:val="16"/>
          <w:vertAlign w:val="baseline"/>
        </w:rPr>
        <w:t>. Porto Alegre: Sergio Antonio Fabris Editor, 1998, p. 302/303.</w:t>
      </w:r>
    </w:p>
    <w:p>
      <w:pPr>
        <w:spacing w:after="0"/>
        <w:jc w:val="left"/>
        <w:rPr>
          <w:sz w:val="16"/>
        </w:rPr>
        <w:sectPr>
          <w:footerReference w:type="default" r:id="rId38"/>
          <w:pgSz w:w="11910" w:h="16840"/>
          <w:pgMar w:footer="0" w:header="0" w:top="1340" w:bottom="280" w:left="1340" w:right="1320"/>
        </w:sectPr>
      </w:pPr>
    </w:p>
    <w:p>
      <w:pPr>
        <w:pStyle w:val="ListParagraph"/>
        <w:numPr>
          <w:ilvl w:val="0"/>
          <w:numId w:val="22"/>
        </w:numPr>
        <w:tabs>
          <w:tab w:pos="821" w:val="left" w:leader="none"/>
        </w:tabs>
        <w:spacing w:line="276" w:lineRule="auto" w:before="82" w:after="0"/>
        <w:ind w:left="100" w:right="118" w:firstLine="0"/>
        <w:jc w:val="both"/>
        <w:rPr>
          <w:sz w:val="20"/>
        </w:rPr>
      </w:pPr>
      <w:r>
        <w:rPr>
          <w:sz w:val="20"/>
        </w:rPr>
        <w:t>Decir que el derecho a la libertad de expresión no es absoluto es tan obvio como cierto. Encuentra sus límites precisamente en el honor y la dignidad individuales, que reciben</w:t>
      </w:r>
      <w:r>
        <w:rPr>
          <w:spacing w:val="-18"/>
          <w:sz w:val="20"/>
        </w:rPr>
        <w:t> </w:t>
      </w:r>
      <w:r>
        <w:rPr>
          <w:sz w:val="20"/>
        </w:rPr>
        <w:t>protección,</w:t>
      </w:r>
      <w:r>
        <w:rPr>
          <w:spacing w:val="-18"/>
          <w:sz w:val="20"/>
        </w:rPr>
        <w:t> </w:t>
      </w:r>
      <w:r>
        <w:rPr>
          <w:sz w:val="20"/>
        </w:rPr>
        <w:t>dentro</w:t>
      </w:r>
      <w:r>
        <w:rPr>
          <w:spacing w:val="-17"/>
          <w:sz w:val="20"/>
        </w:rPr>
        <w:t> </w:t>
      </w:r>
      <w:r>
        <w:rPr>
          <w:sz w:val="20"/>
        </w:rPr>
        <w:t>de</w:t>
      </w:r>
      <w:r>
        <w:rPr>
          <w:spacing w:val="-18"/>
          <w:sz w:val="20"/>
        </w:rPr>
        <w:t> </w:t>
      </w:r>
      <w:r>
        <w:rPr>
          <w:sz w:val="20"/>
        </w:rPr>
        <w:t>ciertos</w:t>
      </w:r>
      <w:r>
        <w:rPr>
          <w:spacing w:val="-17"/>
          <w:sz w:val="20"/>
        </w:rPr>
        <w:t> </w:t>
      </w:r>
      <w:r>
        <w:rPr>
          <w:sz w:val="20"/>
        </w:rPr>
        <w:t>parámetros,</w:t>
      </w:r>
      <w:r>
        <w:rPr>
          <w:spacing w:val="-18"/>
          <w:sz w:val="20"/>
        </w:rPr>
        <w:t> </w:t>
      </w:r>
      <w:r>
        <w:rPr>
          <w:sz w:val="20"/>
        </w:rPr>
        <w:t>del</w:t>
      </w:r>
      <w:r>
        <w:rPr>
          <w:spacing w:val="-18"/>
          <w:sz w:val="20"/>
        </w:rPr>
        <w:t> </w:t>
      </w:r>
      <w:r>
        <w:rPr>
          <w:sz w:val="20"/>
        </w:rPr>
        <w:t>Derecho</w:t>
      </w:r>
      <w:r>
        <w:rPr>
          <w:spacing w:val="-17"/>
          <w:sz w:val="20"/>
        </w:rPr>
        <w:t> </w:t>
      </w:r>
      <w:r>
        <w:rPr>
          <w:sz w:val="20"/>
        </w:rPr>
        <w:t>penal</w:t>
      </w:r>
      <w:r>
        <w:rPr>
          <w:spacing w:val="-18"/>
          <w:sz w:val="20"/>
        </w:rPr>
        <w:t> </w:t>
      </w:r>
      <w:r>
        <w:rPr>
          <w:sz w:val="20"/>
        </w:rPr>
        <w:t>precisamente</w:t>
      </w:r>
      <w:r>
        <w:rPr>
          <w:spacing w:val="-17"/>
          <w:sz w:val="20"/>
        </w:rPr>
        <w:t> </w:t>
      </w:r>
      <w:r>
        <w:rPr>
          <w:sz w:val="20"/>
        </w:rPr>
        <w:t>a</w:t>
      </w:r>
      <w:r>
        <w:rPr>
          <w:spacing w:val="-18"/>
          <w:sz w:val="20"/>
        </w:rPr>
        <w:t> </w:t>
      </w:r>
      <w:r>
        <w:rPr>
          <w:sz w:val="20"/>
        </w:rPr>
        <w:t>través de los tipos penales tradicionales contra el honor. Los límites de la prohibición penal dirigida a proteger el honor se extraen, a su vez, del ámbito de ejercicio</w:t>
      </w:r>
      <w:r>
        <w:rPr>
          <w:spacing w:val="-1"/>
          <w:sz w:val="20"/>
        </w:rPr>
        <w:t> </w:t>
      </w:r>
      <w:r>
        <w:rPr>
          <w:sz w:val="20"/>
        </w:rPr>
        <w:t>del derecho a la libertad de expresión. Es lo que el Tribunal Constitucional Alemán denominó, "</w:t>
      </w:r>
      <w:r>
        <w:rPr>
          <w:i/>
          <w:sz w:val="20"/>
        </w:rPr>
        <w:t>Decisión</w:t>
      </w:r>
      <w:r>
        <w:rPr>
          <w:i/>
          <w:sz w:val="20"/>
        </w:rPr>
        <w:t> Lüth</w:t>
      </w:r>
      <w:r>
        <w:rPr>
          <w:sz w:val="20"/>
        </w:rPr>
        <w:t>", del "</w:t>
      </w:r>
      <w:r>
        <w:rPr>
          <w:i/>
          <w:sz w:val="20"/>
        </w:rPr>
        <w:t>efecto de retroalimentación</w:t>
      </w:r>
      <w:r>
        <w:rPr>
          <w:sz w:val="20"/>
        </w:rPr>
        <w:t>" o "</w:t>
      </w:r>
      <w:r>
        <w:rPr>
          <w:i/>
          <w:sz w:val="20"/>
        </w:rPr>
        <w:t>teoría de la retroalimentación</w:t>
      </w:r>
      <w:r>
        <w:rPr>
          <w:sz w:val="20"/>
        </w:rPr>
        <w:t>" (</w:t>
      </w:r>
      <w:r>
        <w:rPr>
          <w:i/>
          <w:sz w:val="20"/>
        </w:rPr>
        <w:t>Wechselwirkungslehre</w:t>
      </w:r>
      <w:r>
        <w:rPr>
          <w:sz w:val="20"/>
        </w:rPr>
        <w:t>)</w:t>
      </w:r>
      <w:r>
        <w:rPr>
          <w:position w:val="7"/>
          <w:sz w:val="13"/>
        </w:rPr>
        <w:t>33</w:t>
      </w:r>
      <w:r>
        <w:rPr>
          <w:sz w:val="20"/>
        </w:rPr>
        <w:t>.</w:t>
      </w:r>
      <w:r>
        <w:rPr>
          <w:spacing w:val="-15"/>
          <w:sz w:val="20"/>
        </w:rPr>
        <w:t> </w:t>
      </w:r>
      <w:r>
        <w:rPr>
          <w:sz w:val="20"/>
        </w:rPr>
        <w:t>En</w:t>
      </w:r>
      <w:r>
        <w:rPr>
          <w:spacing w:val="-14"/>
          <w:sz w:val="20"/>
        </w:rPr>
        <w:t> </w:t>
      </w:r>
      <w:r>
        <w:rPr>
          <w:sz w:val="20"/>
        </w:rPr>
        <w:t>otras</w:t>
      </w:r>
      <w:r>
        <w:rPr>
          <w:spacing w:val="-15"/>
          <w:sz w:val="20"/>
        </w:rPr>
        <w:t> </w:t>
      </w:r>
      <w:r>
        <w:rPr>
          <w:sz w:val="20"/>
        </w:rPr>
        <w:t>palabras:</w:t>
      </w:r>
      <w:r>
        <w:rPr>
          <w:spacing w:val="-15"/>
          <w:sz w:val="20"/>
        </w:rPr>
        <w:t> </w:t>
      </w:r>
      <w:r>
        <w:rPr>
          <w:sz w:val="20"/>
        </w:rPr>
        <w:t>la</w:t>
      </w:r>
      <w:r>
        <w:rPr>
          <w:spacing w:val="-14"/>
          <w:sz w:val="20"/>
        </w:rPr>
        <w:t> </w:t>
      </w:r>
      <w:r>
        <w:rPr>
          <w:sz w:val="20"/>
        </w:rPr>
        <w:t>libertad</w:t>
      </w:r>
      <w:r>
        <w:rPr>
          <w:spacing w:val="-14"/>
          <w:sz w:val="20"/>
        </w:rPr>
        <w:t> </w:t>
      </w:r>
      <w:r>
        <w:rPr>
          <w:sz w:val="20"/>
        </w:rPr>
        <w:t>de</w:t>
      </w:r>
      <w:r>
        <w:rPr>
          <w:spacing w:val="-14"/>
          <w:sz w:val="20"/>
        </w:rPr>
        <w:t> </w:t>
      </w:r>
      <w:r>
        <w:rPr>
          <w:sz w:val="20"/>
        </w:rPr>
        <w:t>expresión</w:t>
      </w:r>
      <w:r>
        <w:rPr>
          <w:spacing w:val="-14"/>
          <w:sz w:val="20"/>
        </w:rPr>
        <w:t> </w:t>
      </w:r>
      <w:r>
        <w:rPr>
          <w:sz w:val="20"/>
        </w:rPr>
        <w:t>encuentra</w:t>
      </w:r>
      <w:r>
        <w:rPr>
          <w:spacing w:val="-14"/>
          <w:sz w:val="20"/>
        </w:rPr>
        <w:t> </w:t>
      </w:r>
      <w:r>
        <w:rPr>
          <w:sz w:val="20"/>
        </w:rPr>
        <w:t>límites</w:t>
      </w:r>
      <w:r>
        <w:rPr>
          <w:spacing w:val="-15"/>
          <w:sz w:val="20"/>
        </w:rPr>
        <w:t> </w:t>
      </w:r>
      <w:r>
        <w:rPr>
          <w:sz w:val="20"/>
        </w:rPr>
        <w:t>en las prohibiciones penales de los delitos contra el honor, mientras que éstas deben conformarse e interpretarse de forma restrictiva a la luz de la propia libertad de </w:t>
      </w:r>
      <w:r>
        <w:rPr>
          <w:spacing w:val="-2"/>
          <w:sz w:val="20"/>
        </w:rPr>
        <w:t>expresión</w:t>
      </w:r>
      <w:r>
        <w:rPr>
          <w:spacing w:val="-2"/>
          <w:position w:val="7"/>
          <w:sz w:val="13"/>
        </w:rPr>
        <w:t>34</w:t>
      </w:r>
      <w:r>
        <w:rPr>
          <w:spacing w:val="-2"/>
          <w:sz w:val="20"/>
        </w:rPr>
        <w:t>.</w:t>
      </w:r>
    </w:p>
    <w:p>
      <w:pPr>
        <w:pStyle w:val="BodyText"/>
        <w:spacing w:before="11"/>
        <w:rPr>
          <w:sz w:val="19"/>
        </w:rPr>
      </w:pPr>
    </w:p>
    <w:p>
      <w:pPr>
        <w:pStyle w:val="ListParagraph"/>
        <w:numPr>
          <w:ilvl w:val="0"/>
          <w:numId w:val="22"/>
        </w:numPr>
        <w:tabs>
          <w:tab w:pos="821" w:val="left" w:leader="none"/>
        </w:tabs>
        <w:spacing w:line="276" w:lineRule="auto" w:before="0" w:after="0"/>
        <w:ind w:left="100" w:right="119" w:firstLine="0"/>
        <w:jc w:val="both"/>
        <w:rPr>
          <w:sz w:val="20"/>
        </w:rPr>
      </w:pPr>
      <w:r>
        <w:rPr>
          <w:sz w:val="20"/>
        </w:rPr>
        <w:t>Sin embargo, debido a los mencionados aspectos individuales y colectivos de la libertad de expresión, en los casos en que los ataques discursivos (aunque sean deshonrosos,</w:t>
      </w:r>
      <w:r>
        <w:rPr>
          <w:spacing w:val="-18"/>
          <w:sz w:val="20"/>
        </w:rPr>
        <w:t> </w:t>
      </w:r>
      <w:r>
        <w:rPr>
          <w:sz w:val="20"/>
        </w:rPr>
        <w:t>agresivos)</w:t>
      </w:r>
      <w:r>
        <w:rPr>
          <w:spacing w:val="-18"/>
          <w:sz w:val="20"/>
        </w:rPr>
        <w:t> </w:t>
      </w:r>
      <w:r>
        <w:rPr>
          <w:sz w:val="20"/>
        </w:rPr>
        <w:t>forman</w:t>
      </w:r>
      <w:r>
        <w:rPr>
          <w:spacing w:val="-16"/>
          <w:sz w:val="20"/>
        </w:rPr>
        <w:t> </w:t>
      </w:r>
      <w:r>
        <w:rPr>
          <w:sz w:val="20"/>
        </w:rPr>
        <w:t>parte</w:t>
      </w:r>
      <w:r>
        <w:rPr>
          <w:spacing w:val="-18"/>
          <w:sz w:val="20"/>
        </w:rPr>
        <w:t> </w:t>
      </w:r>
      <w:r>
        <w:rPr>
          <w:sz w:val="20"/>
        </w:rPr>
        <w:t>de</w:t>
      </w:r>
      <w:r>
        <w:rPr>
          <w:spacing w:val="-17"/>
          <w:sz w:val="20"/>
        </w:rPr>
        <w:t> </w:t>
      </w:r>
      <w:r>
        <w:rPr>
          <w:sz w:val="20"/>
        </w:rPr>
        <w:t>un</w:t>
      </w:r>
      <w:r>
        <w:rPr>
          <w:spacing w:val="-17"/>
          <w:sz w:val="20"/>
        </w:rPr>
        <w:t> </w:t>
      </w:r>
      <w:r>
        <w:rPr>
          <w:sz w:val="20"/>
        </w:rPr>
        <w:t>debate</w:t>
      </w:r>
      <w:r>
        <w:rPr>
          <w:spacing w:val="-18"/>
          <w:sz w:val="20"/>
        </w:rPr>
        <w:t> </w:t>
      </w:r>
      <w:r>
        <w:rPr>
          <w:sz w:val="20"/>
        </w:rPr>
        <w:t>público</w:t>
      </w:r>
      <w:r>
        <w:rPr>
          <w:spacing w:val="-18"/>
          <w:sz w:val="20"/>
        </w:rPr>
        <w:t> </w:t>
      </w:r>
      <w:r>
        <w:rPr>
          <w:sz w:val="20"/>
        </w:rPr>
        <w:t>de</w:t>
      </w:r>
      <w:r>
        <w:rPr>
          <w:spacing w:val="-17"/>
          <w:sz w:val="20"/>
        </w:rPr>
        <w:t> </w:t>
      </w:r>
      <w:r>
        <w:rPr>
          <w:sz w:val="20"/>
        </w:rPr>
        <w:t>interés</w:t>
      </w:r>
      <w:r>
        <w:rPr>
          <w:spacing w:val="-16"/>
          <w:sz w:val="20"/>
        </w:rPr>
        <w:t> </w:t>
      </w:r>
      <w:r>
        <w:rPr>
          <w:sz w:val="20"/>
        </w:rPr>
        <w:t>colectivo,</w:t>
      </w:r>
      <w:r>
        <w:rPr>
          <w:spacing w:val="-8"/>
          <w:sz w:val="20"/>
        </w:rPr>
        <w:t> </w:t>
      </w:r>
      <w:r>
        <w:rPr>
          <w:sz w:val="20"/>
        </w:rPr>
        <w:t>la</w:t>
      </w:r>
      <w:r>
        <w:rPr>
          <w:spacing w:val="-18"/>
          <w:sz w:val="20"/>
        </w:rPr>
        <w:t> </w:t>
      </w:r>
      <w:r>
        <w:rPr>
          <w:sz w:val="20"/>
        </w:rPr>
        <w:t>balanza entre la protección de la libre expresión del pensamiento y la protección (penal) de los derechos de la personalidad se inclina hacia la primera, en detrimento de la segunda. Es tendencia en la jurisprudencia internacional que el ejercicio de la libertad de expresión reciba una capa adicional de protección cuando se refiere a debates sobre asuntos de interés</w:t>
      </w:r>
      <w:r>
        <w:rPr>
          <w:spacing w:val="-12"/>
          <w:sz w:val="20"/>
        </w:rPr>
        <w:t> </w:t>
      </w:r>
      <w:r>
        <w:rPr>
          <w:sz w:val="20"/>
        </w:rPr>
        <w:t>general</w:t>
      </w:r>
      <w:r>
        <w:rPr>
          <w:spacing w:val="-6"/>
          <w:sz w:val="20"/>
        </w:rPr>
        <w:t> </w:t>
      </w:r>
      <w:r>
        <w:rPr>
          <w:sz w:val="20"/>
        </w:rPr>
        <w:t>o</w:t>
      </w:r>
      <w:r>
        <w:rPr>
          <w:spacing w:val="-10"/>
          <w:sz w:val="20"/>
        </w:rPr>
        <w:t> </w:t>
      </w:r>
      <w:r>
        <w:rPr>
          <w:sz w:val="20"/>
        </w:rPr>
        <w:t>político.</w:t>
      </w:r>
      <w:r>
        <w:rPr>
          <w:spacing w:val="-18"/>
          <w:sz w:val="20"/>
        </w:rPr>
        <w:t> </w:t>
      </w:r>
      <w:r>
        <w:rPr>
          <w:sz w:val="20"/>
        </w:rPr>
        <w:t>En</w:t>
      </w:r>
      <w:r>
        <w:rPr>
          <w:spacing w:val="-7"/>
          <w:sz w:val="20"/>
        </w:rPr>
        <w:t> </w:t>
      </w:r>
      <w:r>
        <w:rPr>
          <w:sz w:val="20"/>
        </w:rPr>
        <w:t>estos</w:t>
      </w:r>
      <w:r>
        <w:rPr>
          <w:spacing w:val="-7"/>
          <w:sz w:val="20"/>
        </w:rPr>
        <w:t> </w:t>
      </w:r>
      <w:r>
        <w:rPr>
          <w:sz w:val="20"/>
        </w:rPr>
        <w:t>casos,</w:t>
      </w:r>
      <w:r>
        <w:rPr>
          <w:spacing w:val="-5"/>
          <w:sz w:val="20"/>
        </w:rPr>
        <w:t> </w:t>
      </w:r>
      <w:r>
        <w:rPr>
          <w:sz w:val="20"/>
        </w:rPr>
        <w:t>en</w:t>
      </w:r>
      <w:r>
        <w:rPr>
          <w:spacing w:val="-8"/>
          <w:sz w:val="20"/>
        </w:rPr>
        <w:t> </w:t>
      </w:r>
      <w:r>
        <w:rPr>
          <w:sz w:val="20"/>
        </w:rPr>
        <w:t>el</w:t>
      </w:r>
      <w:r>
        <w:rPr>
          <w:spacing w:val="-4"/>
          <w:sz w:val="20"/>
        </w:rPr>
        <w:t> </w:t>
      </w:r>
      <w:r>
        <w:rPr>
          <w:sz w:val="20"/>
        </w:rPr>
        <w:t>conflicto</w:t>
      </w:r>
      <w:r>
        <w:rPr>
          <w:spacing w:val="-8"/>
          <w:sz w:val="20"/>
        </w:rPr>
        <w:t> </w:t>
      </w:r>
      <w:r>
        <w:rPr>
          <w:sz w:val="20"/>
        </w:rPr>
        <w:t>entre</w:t>
      </w:r>
      <w:r>
        <w:rPr>
          <w:spacing w:val="-8"/>
          <w:sz w:val="20"/>
        </w:rPr>
        <w:t> </w:t>
      </w:r>
      <w:r>
        <w:rPr>
          <w:sz w:val="20"/>
        </w:rPr>
        <w:t>la</w:t>
      </w:r>
      <w:r>
        <w:rPr>
          <w:spacing w:val="-8"/>
          <w:sz w:val="20"/>
        </w:rPr>
        <w:t> </w:t>
      </w:r>
      <w:r>
        <w:rPr>
          <w:sz w:val="20"/>
        </w:rPr>
        <w:t>libertad</w:t>
      </w:r>
      <w:r>
        <w:rPr>
          <w:spacing w:val="-8"/>
          <w:sz w:val="20"/>
        </w:rPr>
        <w:t> </w:t>
      </w:r>
      <w:r>
        <w:rPr>
          <w:sz w:val="20"/>
        </w:rPr>
        <w:t>de</w:t>
      </w:r>
      <w:r>
        <w:rPr>
          <w:spacing w:val="-8"/>
          <w:sz w:val="20"/>
        </w:rPr>
        <w:t> </w:t>
      </w:r>
      <w:r>
        <w:rPr>
          <w:sz w:val="20"/>
        </w:rPr>
        <w:t>expresión</w:t>
      </w:r>
      <w:r>
        <w:rPr>
          <w:spacing w:val="-6"/>
          <w:sz w:val="20"/>
        </w:rPr>
        <w:t> </w:t>
      </w:r>
      <w:r>
        <w:rPr>
          <w:sz w:val="20"/>
        </w:rPr>
        <w:t>y</w:t>
      </w:r>
      <w:r>
        <w:rPr>
          <w:spacing w:val="-9"/>
          <w:sz w:val="20"/>
        </w:rPr>
        <w:t> </w:t>
      </w:r>
      <w:r>
        <w:rPr>
          <w:sz w:val="20"/>
        </w:rPr>
        <w:t>la protección del honor personal, tiende a prevalecer la libertad de expresión, aunque la conducta sea (objetiva y subjetivamente) típica. La jurisprudencia tanto de la Corte IDH (ver supra II 1) es abundante en este sentido.</w:t>
      </w:r>
    </w:p>
    <w:p>
      <w:pPr>
        <w:pStyle w:val="BodyText"/>
        <w:spacing w:before="4"/>
        <w:rPr>
          <w:sz w:val="24"/>
        </w:rPr>
      </w:pPr>
    </w:p>
    <w:p>
      <w:pPr>
        <w:pStyle w:val="ListParagraph"/>
        <w:numPr>
          <w:ilvl w:val="0"/>
          <w:numId w:val="22"/>
        </w:numPr>
        <w:tabs>
          <w:tab w:pos="821" w:val="left" w:leader="none"/>
        </w:tabs>
        <w:spacing w:line="276" w:lineRule="auto" w:before="0" w:after="0"/>
        <w:ind w:left="100" w:right="118" w:firstLine="0"/>
        <w:jc w:val="both"/>
        <w:rPr>
          <w:sz w:val="20"/>
        </w:rPr>
      </w:pPr>
      <w:r>
        <w:rPr>
          <w:sz w:val="20"/>
        </w:rPr>
        <w:t>Sin embargo, existen básicamente dos formas de primar la libertad de expresión en</w:t>
      </w:r>
      <w:r>
        <w:rPr>
          <w:spacing w:val="-5"/>
          <w:sz w:val="20"/>
        </w:rPr>
        <w:t> </w:t>
      </w:r>
      <w:r>
        <w:rPr>
          <w:sz w:val="20"/>
        </w:rPr>
        <w:t>los</w:t>
      </w:r>
      <w:r>
        <w:rPr>
          <w:spacing w:val="-5"/>
          <w:sz w:val="20"/>
        </w:rPr>
        <w:t> </w:t>
      </w:r>
      <w:r>
        <w:rPr>
          <w:sz w:val="20"/>
        </w:rPr>
        <w:t>casos</w:t>
      </w:r>
      <w:r>
        <w:rPr>
          <w:spacing w:val="-5"/>
          <w:sz w:val="20"/>
        </w:rPr>
        <w:t> </w:t>
      </w:r>
      <w:r>
        <w:rPr>
          <w:sz w:val="20"/>
        </w:rPr>
        <w:t>de</w:t>
      </w:r>
      <w:r>
        <w:rPr>
          <w:spacing w:val="-5"/>
          <w:sz w:val="20"/>
        </w:rPr>
        <w:t> </w:t>
      </w:r>
      <w:r>
        <w:rPr>
          <w:sz w:val="20"/>
        </w:rPr>
        <w:t>"crítica</w:t>
      </w:r>
      <w:r>
        <w:rPr>
          <w:spacing w:val="-4"/>
          <w:sz w:val="20"/>
        </w:rPr>
        <w:t> </w:t>
      </w:r>
      <w:r>
        <w:rPr>
          <w:sz w:val="20"/>
        </w:rPr>
        <w:t>al</w:t>
      </w:r>
      <w:r>
        <w:rPr>
          <w:spacing w:val="-5"/>
          <w:sz w:val="20"/>
        </w:rPr>
        <w:t> </w:t>
      </w:r>
      <w:r>
        <w:rPr>
          <w:sz w:val="20"/>
        </w:rPr>
        <w:t>poder"</w:t>
      </w:r>
      <w:r>
        <w:rPr>
          <w:position w:val="7"/>
          <w:sz w:val="13"/>
        </w:rPr>
        <w:t>35</w:t>
      </w:r>
      <w:r>
        <w:rPr>
          <w:spacing w:val="18"/>
          <w:position w:val="7"/>
          <w:sz w:val="13"/>
        </w:rPr>
        <w:t> </w:t>
      </w:r>
      <w:r>
        <w:rPr>
          <w:sz w:val="20"/>
        </w:rPr>
        <w:t>que</w:t>
      </w:r>
      <w:r>
        <w:rPr>
          <w:spacing w:val="-7"/>
          <w:sz w:val="20"/>
        </w:rPr>
        <w:t> </w:t>
      </w:r>
      <w:r>
        <w:rPr>
          <w:sz w:val="20"/>
        </w:rPr>
        <w:t>acaban</w:t>
      </w:r>
      <w:r>
        <w:rPr>
          <w:spacing w:val="-5"/>
          <w:sz w:val="20"/>
        </w:rPr>
        <w:t> </w:t>
      </w:r>
      <w:r>
        <w:rPr>
          <w:sz w:val="20"/>
        </w:rPr>
        <w:t>lesionando</w:t>
      </w:r>
      <w:r>
        <w:rPr>
          <w:spacing w:val="-5"/>
          <w:sz w:val="20"/>
        </w:rPr>
        <w:t> </w:t>
      </w:r>
      <w:r>
        <w:rPr>
          <w:sz w:val="20"/>
        </w:rPr>
        <w:t>el</w:t>
      </w:r>
      <w:r>
        <w:rPr>
          <w:spacing w:val="-5"/>
          <w:sz w:val="20"/>
        </w:rPr>
        <w:t> </w:t>
      </w:r>
      <w:r>
        <w:rPr>
          <w:sz w:val="20"/>
        </w:rPr>
        <w:t>honor</w:t>
      </w:r>
      <w:r>
        <w:rPr>
          <w:spacing w:val="-7"/>
          <w:sz w:val="20"/>
        </w:rPr>
        <w:t> </w:t>
      </w:r>
      <w:r>
        <w:rPr>
          <w:sz w:val="20"/>
        </w:rPr>
        <w:t>de</w:t>
      </w:r>
      <w:r>
        <w:rPr>
          <w:spacing w:val="-7"/>
          <w:sz w:val="20"/>
        </w:rPr>
        <w:t> </w:t>
      </w:r>
      <w:r>
        <w:rPr>
          <w:sz w:val="20"/>
        </w:rPr>
        <w:t>los</w:t>
      </w:r>
      <w:r>
        <w:rPr>
          <w:spacing w:val="-5"/>
          <w:sz w:val="20"/>
        </w:rPr>
        <w:t> </w:t>
      </w:r>
      <w:r>
        <w:rPr>
          <w:sz w:val="20"/>
        </w:rPr>
        <w:t>cargos</w:t>
      </w:r>
      <w:r>
        <w:rPr>
          <w:spacing w:val="-6"/>
          <w:sz w:val="20"/>
        </w:rPr>
        <w:t> </w:t>
      </w:r>
      <w:r>
        <w:rPr>
          <w:sz w:val="20"/>
        </w:rPr>
        <w:t>públicos. La primera consiste en, tras comprobar que existe una intervención en el derecho a la libertad de expresión consagrado en la norma penal que tipifica el delito contra el honor, realizar una</w:t>
      </w:r>
      <w:r>
        <w:rPr>
          <w:spacing w:val="-1"/>
          <w:sz w:val="20"/>
        </w:rPr>
        <w:t> </w:t>
      </w:r>
      <w:r>
        <w:rPr>
          <w:sz w:val="20"/>
        </w:rPr>
        <w:t>ponderación,</w:t>
      </w:r>
      <w:r>
        <w:rPr>
          <w:spacing w:val="-1"/>
          <w:sz w:val="20"/>
        </w:rPr>
        <w:t> </w:t>
      </w:r>
      <w:r>
        <w:rPr>
          <w:sz w:val="20"/>
        </w:rPr>
        <w:t>en el caso concreto, entre la</w:t>
      </w:r>
      <w:r>
        <w:rPr>
          <w:spacing w:val="-1"/>
          <w:sz w:val="20"/>
        </w:rPr>
        <w:t> </w:t>
      </w:r>
      <w:r>
        <w:rPr>
          <w:sz w:val="20"/>
        </w:rPr>
        <w:t>libertad de expresión y el derecho a la personalidad. Este método coincide con el sistema de protección de los derechos fundamentales basado en el test de proporcionalidad, adoptado por diversos tribunales constitucionales de todo el mundo y en tribunales internacionales</w:t>
      </w:r>
      <w:r>
        <w:rPr>
          <w:position w:val="7"/>
          <w:sz w:val="13"/>
        </w:rPr>
        <w:t>36</w:t>
      </w:r>
      <w:r>
        <w:rPr>
          <w:sz w:val="20"/>
        </w:rPr>
        <w:t>, basándose especialmente</w:t>
      </w:r>
      <w:r>
        <w:rPr>
          <w:spacing w:val="-11"/>
          <w:sz w:val="20"/>
        </w:rPr>
        <w:t> </w:t>
      </w:r>
      <w:r>
        <w:rPr>
          <w:sz w:val="20"/>
        </w:rPr>
        <w:t>en</w:t>
      </w:r>
      <w:r>
        <w:rPr>
          <w:spacing w:val="-11"/>
          <w:sz w:val="20"/>
        </w:rPr>
        <w:t> </w:t>
      </w:r>
      <w:r>
        <w:rPr>
          <w:sz w:val="20"/>
        </w:rPr>
        <w:t>la</w:t>
      </w:r>
      <w:r>
        <w:rPr>
          <w:spacing w:val="-8"/>
          <w:sz w:val="20"/>
        </w:rPr>
        <w:t> </w:t>
      </w:r>
      <w:r>
        <w:rPr>
          <w:sz w:val="20"/>
        </w:rPr>
        <w:t>experiencia</w:t>
      </w:r>
      <w:r>
        <w:rPr>
          <w:spacing w:val="-12"/>
          <w:sz w:val="20"/>
        </w:rPr>
        <w:t> </w:t>
      </w:r>
      <w:r>
        <w:rPr>
          <w:sz w:val="20"/>
        </w:rPr>
        <w:t>del</w:t>
      </w:r>
      <w:r>
        <w:rPr>
          <w:spacing w:val="-10"/>
          <w:sz w:val="20"/>
        </w:rPr>
        <w:t> </w:t>
      </w:r>
      <w:r>
        <w:rPr>
          <w:sz w:val="20"/>
        </w:rPr>
        <w:t>Tribunal</w:t>
      </w:r>
      <w:r>
        <w:rPr>
          <w:spacing w:val="-12"/>
          <w:sz w:val="20"/>
        </w:rPr>
        <w:t> </w:t>
      </w:r>
      <w:r>
        <w:rPr>
          <w:sz w:val="20"/>
        </w:rPr>
        <w:t>Constitucional</w:t>
      </w:r>
      <w:r>
        <w:rPr>
          <w:spacing w:val="-12"/>
          <w:sz w:val="20"/>
        </w:rPr>
        <w:t> </w:t>
      </w:r>
      <w:r>
        <w:rPr>
          <w:sz w:val="20"/>
        </w:rPr>
        <w:t>alemán</w:t>
      </w:r>
      <w:r>
        <w:rPr>
          <w:position w:val="7"/>
          <w:sz w:val="13"/>
        </w:rPr>
        <w:t>37</w:t>
      </w:r>
      <w:r>
        <w:rPr>
          <w:sz w:val="20"/>
        </w:rPr>
        <w:t>.</w:t>
      </w:r>
      <w:r>
        <w:rPr>
          <w:spacing w:val="-13"/>
          <w:sz w:val="20"/>
        </w:rPr>
        <w:t> </w:t>
      </w:r>
      <w:r>
        <w:rPr>
          <w:sz w:val="20"/>
        </w:rPr>
        <w:t>Esencialmente,</w:t>
      </w:r>
      <w:r>
        <w:rPr>
          <w:spacing w:val="-11"/>
          <w:sz w:val="20"/>
        </w:rPr>
        <w:t> </w:t>
      </w:r>
      <w:r>
        <w:rPr>
          <w:sz w:val="20"/>
        </w:rPr>
        <w:t>esta fue la opción metodológica seguida por la jurisprudencia de la Corte IDH hasta el mencionado giro jurisprudencial en el caso </w:t>
      </w:r>
      <w:r>
        <w:rPr>
          <w:i/>
          <w:sz w:val="20"/>
        </w:rPr>
        <w:t>Álvarez Ramos Vs. Venezuela</w:t>
      </w:r>
      <w:r>
        <w:rPr>
          <w:sz w:val="20"/>
        </w:rPr>
        <w:t>.</w:t>
      </w:r>
    </w:p>
    <w:p>
      <w:pPr>
        <w:pStyle w:val="BodyText"/>
      </w:pPr>
    </w:p>
    <w:p>
      <w:pPr>
        <w:pStyle w:val="BodyText"/>
        <w:rPr>
          <w:sz w:val="25"/>
        </w:rPr>
      </w:pPr>
      <w:r>
        <w:rPr/>
        <w:pict>
          <v:rect style="position:absolute;margin-left:72.024002pt;margin-top:16.398504pt;width:144.020pt;height:.84003pt;mso-position-horizontal-relative:page;mso-position-vertical-relative:paragraph;z-index:-15684608;mso-wrap-distance-left:0;mso-wrap-distance-right:0" id="docshape90" filled="true" fillcolor="#000000" stroked="false">
            <v:fill type="solid"/>
            <w10:wrap type="topAndBottom"/>
          </v:rect>
        </w:pict>
      </w:r>
    </w:p>
    <w:p>
      <w:pPr>
        <w:spacing w:before="108"/>
        <w:ind w:left="100" w:right="0" w:firstLine="0"/>
        <w:jc w:val="both"/>
        <w:rPr>
          <w:sz w:val="16"/>
        </w:rPr>
      </w:pPr>
      <w:r>
        <w:rPr>
          <w:sz w:val="16"/>
          <w:vertAlign w:val="superscript"/>
        </w:rPr>
        <w:t>33</w:t>
      </w:r>
      <w:r>
        <w:rPr>
          <w:spacing w:val="-1"/>
          <w:sz w:val="16"/>
          <w:vertAlign w:val="baseline"/>
        </w:rPr>
        <w:t> </w:t>
      </w:r>
      <w:r>
        <w:rPr>
          <w:sz w:val="16"/>
          <w:vertAlign w:val="baseline"/>
        </w:rPr>
        <w:t>BVerfGE</w:t>
      </w:r>
      <w:r>
        <w:rPr>
          <w:spacing w:val="-5"/>
          <w:sz w:val="16"/>
          <w:vertAlign w:val="baseline"/>
        </w:rPr>
        <w:t> </w:t>
      </w:r>
      <w:r>
        <w:rPr>
          <w:sz w:val="16"/>
          <w:vertAlign w:val="baseline"/>
        </w:rPr>
        <w:t>7,</w:t>
      </w:r>
      <w:r>
        <w:rPr>
          <w:spacing w:val="-6"/>
          <w:sz w:val="16"/>
          <w:vertAlign w:val="baseline"/>
        </w:rPr>
        <w:t> </w:t>
      </w:r>
      <w:r>
        <w:rPr>
          <w:sz w:val="16"/>
          <w:vertAlign w:val="baseline"/>
        </w:rPr>
        <w:t>198</w:t>
      </w:r>
      <w:r>
        <w:rPr>
          <w:spacing w:val="-3"/>
          <w:sz w:val="16"/>
          <w:vertAlign w:val="baseline"/>
        </w:rPr>
        <w:t> </w:t>
      </w:r>
      <w:r>
        <w:rPr>
          <w:sz w:val="16"/>
          <w:vertAlign w:val="baseline"/>
        </w:rPr>
        <w:t>(BVerfG,</w:t>
      </w:r>
      <w:r>
        <w:rPr>
          <w:spacing w:val="-5"/>
          <w:sz w:val="16"/>
          <w:vertAlign w:val="baseline"/>
        </w:rPr>
        <w:t> </w:t>
      </w:r>
      <w:r>
        <w:rPr>
          <w:sz w:val="16"/>
          <w:vertAlign w:val="baseline"/>
        </w:rPr>
        <w:t>15.01.1958</w:t>
      </w:r>
      <w:r>
        <w:rPr>
          <w:spacing w:val="-1"/>
          <w:sz w:val="16"/>
          <w:vertAlign w:val="baseline"/>
        </w:rPr>
        <w:t> </w:t>
      </w:r>
      <w:r>
        <w:rPr>
          <w:sz w:val="16"/>
          <w:vertAlign w:val="baseline"/>
        </w:rPr>
        <w:t>-</w:t>
      </w:r>
      <w:r>
        <w:rPr>
          <w:spacing w:val="-6"/>
          <w:sz w:val="16"/>
          <w:vertAlign w:val="baseline"/>
        </w:rPr>
        <w:t> </w:t>
      </w:r>
      <w:r>
        <w:rPr>
          <w:sz w:val="16"/>
          <w:vertAlign w:val="baseline"/>
        </w:rPr>
        <w:t>1</w:t>
      </w:r>
      <w:r>
        <w:rPr>
          <w:spacing w:val="-3"/>
          <w:sz w:val="16"/>
          <w:vertAlign w:val="baseline"/>
        </w:rPr>
        <w:t> </w:t>
      </w:r>
      <w:r>
        <w:rPr>
          <w:sz w:val="16"/>
          <w:vertAlign w:val="baseline"/>
        </w:rPr>
        <w:t>BvR</w:t>
      </w:r>
      <w:r>
        <w:rPr>
          <w:spacing w:val="-4"/>
          <w:sz w:val="16"/>
          <w:vertAlign w:val="baseline"/>
        </w:rPr>
        <w:t> </w:t>
      </w:r>
      <w:r>
        <w:rPr>
          <w:spacing w:val="-2"/>
          <w:sz w:val="16"/>
          <w:vertAlign w:val="baseline"/>
        </w:rPr>
        <w:t>400/51).</w:t>
      </w:r>
    </w:p>
    <w:p>
      <w:pPr>
        <w:spacing w:line="240" w:lineRule="auto" w:before="0"/>
        <w:ind w:left="100" w:right="114" w:firstLine="0"/>
        <w:jc w:val="both"/>
        <w:rPr>
          <w:sz w:val="16"/>
        </w:rPr>
      </w:pPr>
      <w:r>
        <w:rPr>
          <w:sz w:val="16"/>
          <w:vertAlign w:val="superscript"/>
        </w:rPr>
        <w:t>34</w:t>
      </w:r>
      <w:r>
        <w:rPr>
          <w:sz w:val="16"/>
          <w:vertAlign w:val="baseline"/>
        </w:rPr>
        <w:t> Así también BACIGALUPO, Enrique. </w:t>
      </w:r>
      <w:r>
        <w:rPr>
          <w:i/>
          <w:sz w:val="16"/>
          <w:vertAlign w:val="baseline"/>
        </w:rPr>
        <w:t>Delitos contra el honor</w:t>
      </w:r>
      <w:r>
        <w:rPr>
          <w:sz w:val="16"/>
          <w:vertAlign w:val="baseline"/>
        </w:rPr>
        <w:t>, Madrid: Dykinson, 2000, p. 43: “Desde esta perspectiva,</w:t>
      </w:r>
      <w:r>
        <w:rPr>
          <w:spacing w:val="-14"/>
          <w:sz w:val="16"/>
          <w:vertAlign w:val="baseline"/>
        </w:rPr>
        <w:t> </w:t>
      </w:r>
      <w:r>
        <w:rPr>
          <w:sz w:val="16"/>
          <w:vertAlign w:val="baseline"/>
        </w:rPr>
        <w:t>la</w:t>
      </w:r>
      <w:r>
        <w:rPr>
          <w:spacing w:val="-12"/>
          <w:sz w:val="16"/>
          <w:vertAlign w:val="baseline"/>
        </w:rPr>
        <w:t> </w:t>
      </w:r>
      <w:r>
        <w:rPr>
          <w:sz w:val="16"/>
          <w:vertAlign w:val="baseline"/>
        </w:rPr>
        <w:t>ponderación</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3"/>
          <w:sz w:val="16"/>
          <w:vertAlign w:val="baseline"/>
        </w:rPr>
        <w:t> </w:t>
      </w:r>
      <w:r>
        <w:rPr>
          <w:sz w:val="16"/>
          <w:vertAlign w:val="baseline"/>
        </w:rPr>
        <w:t>intereses</w:t>
      </w:r>
      <w:r>
        <w:rPr>
          <w:spacing w:val="-14"/>
          <w:sz w:val="16"/>
          <w:vertAlign w:val="baseline"/>
        </w:rPr>
        <w:t> </w:t>
      </w:r>
      <w:r>
        <w:rPr>
          <w:sz w:val="16"/>
          <w:vertAlign w:val="baseline"/>
        </w:rPr>
        <w:t>subyacentes</w:t>
      </w:r>
      <w:r>
        <w:rPr>
          <w:spacing w:val="-14"/>
          <w:sz w:val="16"/>
          <w:vertAlign w:val="baseline"/>
        </w:rPr>
        <w:t> </w:t>
      </w:r>
      <w:r>
        <w:rPr>
          <w:sz w:val="16"/>
          <w:vertAlign w:val="baseline"/>
        </w:rPr>
        <w:t>bajo</w:t>
      </w:r>
      <w:r>
        <w:rPr>
          <w:spacing w:val="-12"/>
          <w:sz w:val="16"/>
          <w:vertAlign w:val="baseline"/>
        </w:rPr>
        <w:t> </w:t>
      </w:r>
      <w:r>
        <w:rPr>
          <w:sz w:val="16"/>
          <w:vertAlign w:val="baseline"/>
        </w:rPr>
        <w:t>los</w:t>
      </w:r>
      <w:r>
        <w:rPr>
          <w:spacing w:val="-14"/>
          <w:sz w:val="16"/>
          <w:vertAlign w:val="baseline"/>
        </w:rPr>
        <w:t> </w:t>
      </w:r>
      <w:r>
        <w:rPr>
          <w:sz w:val="16"/>
          <w:vertAlign w:val="baseline"/>
        </w:rPr>
        <w:t>derechos</w:t>
      </w:r>
      <w:r>
        <w:rPr>
          <w:spacing w:val="-14"/>
          <w:sz w:val="16"/>
          <w:vertAlign w:val="baseline"/>
        </w:rPr>
        <w:t> </w:t>
      </w:r>
      <w:r>
        <w:rPr>
          <w:sz w:val="16"/>
          <w:vertAlign w:val="baseline"/>
        </w:rPr>
        <w:t>fundamentales</w:t>
      </w:r>
      <w:r>
        <w:rPr>
          <w:spacing w:val="-15"/>
          <w:sz w:val="16"/>
          <w:vertAlign w:val="baseline"/>
        </w:rPr>
        <w:t> </w:t>
      </w:r>
      <w:r>
        <w:rPr>
          <w:sz w:val="16"/>
          <w:vertAlign w:val="baseline"/>
        </w:rPr>
        <w:t>en</w:t>
      </w:r>
      <w:r>
        <w:rPr>
          <w:spacing w:val="-13"/>
          <w:sz w:val="16"/>
          <w:vertAlign w:val="baseline"/>
        </w:rPr>
        <w:t> </w:t>
      </w:r>
      <w:r>
        <w:rPr>
          <w:sz w:val="16"/>
          <w:vertAlign w:val="baseline"/>
        </w:rPr>
        <w:t>colisión</w:t>
      </w:r>
      <w:r>
        <w:rPr>
          <w:spacing w:val="-13"/>
          <w:sz w:val="16"/>
          <w:vertAlign w:val="baseline"/>
        </w:rPr>
        <w:t> </w:t>
      </w:r>
      <w:r>
        <w:rPr>
          <w:sz w:val="16"/>
          <w:vertAlign w:val="baseline"/>
        </w:rPr>
        <w:t>debe</w:t>
      </w:r>
      <w:r>
        <w:rPr>
          <w:spacing w:val="-15"/>
          <w:sz w:val="16"/>
          <w:vertAlign w:val="baseline"/>
        </w:rPr>
        <w:t> </w:t>
      </w:r>
      <w:r>
        <w:rPr>
          <w:sz w:val="16"/>
          <w:vertAlign w:val="baseline"/>
        </w:rPr>
        <w:t>tomar necesariamente</w:t>
      </w:r>
      <w:r>
        <w:rPr>
          <w:spacing w:val="-2"/>
          <w:sz w:val="16"/>
          <w:vertAlign w:val="baseline"/>
        </w:rPr>
        <w:t> </w:t>
      </w:r>
      <w:r>
        <w:rPr>
          <w:sz w:val="16"/>
          <w:vertAlign w:val="baseline"/>
        </w:rPr>
        <w:t>en</w:t>
      </w:r>
      <w:r>
        <w:rPr>
          <w:spacing w:val="-4"/>
          <w:sz w:val="16"/>
          <w:vertAlign w:val="baseline"/>
        </w:rPr>
        <w:t> </w:t>
      </w:r>
      <w:r>
        <w:rPr>
          <w:sz w:val="16"/>
          <w:vertAlign w:val="baseline"/>
        </w:rPr>
        <w:t>cuenta</w:t>
      </w:r>
      <w:r>
        <w:rPr>
          <w:spacing w:val="-3"/>
          <w:sz w:val="16"/>
          <w:vertAlign w:val="baseline"/>
        </w:rPr>
        <w:t> </w:t>
      </w:r>
      <w:r>
        <w:rPr>
          <w:sz w:val="16"/>
          <w:vertAlign w:val="baseline"/>
        </w:rPr>
        <w:t>el</w:t>
      </w:r>
      <w:r>
        <w:rPr>
          <w:spacing w:val="-3"/>
          <w:sz w:val="16"/>
          <w:vertAlign w:val="baseline"/>
        </w:rPr>
        <w:t> </w:t>
      </w:r>
      <w:r>
        <w:rPr>
          <w:sz w:val="16"/>
          <w:vertAlign w:val="baseline"/>
        </w:rPr>
        <w:t>significado</w:t>
      </w:r>
      <w:r>
        <w:rPr>
          <w:spacing w:val="-2"/>
          <w:sz w:val="16"/>
          <w:vertAlign w:val="baseline"/>
        </w:rPr>
        <w:t> </w:t>
      </w:r>
      <w:r>
        <w:rPr>
          <w:sz w:val="16"/>
          <w:vertAlign w:val="baseline"/>
        </w:rPr>
        <w:t>institucional</w:t>
      </w:r>
      <w:r>
        <w:rPr>
          <w:spacing w:val="-1"/>
          <w:sz w:val="16"/>
          <w:vertAlign w:val="baseline"/>
        </w:rPr>
        <w:t> </w:t>
      </w:r>
      <w:r>
        <w:rPr>
          <w:sz w:val="16"/>
          <w:vertAlign w:val="baseline"/>
        </w:rPr>
        <w:t>de</w:t>
      </w:r>
      <w:r>
        <w:rPr>
          <w:spacing w:val="-3"/>
          <w:sz w:val="16"/>
          <w:vertAlign w:val="baseline"/>
        </w:rPr>
        <w:t> </w:t>
      </w:r>
      <w:r>
        <w:rPr>
          <w:sz w:val="16"/>
          <w:vertAlign w:val="baseline"/>
        </w:rPr>
        <w:t>unos</w:t>
      </w:r>
      <w:r>
        <w:rPr>
          <w:spacing w:val="-2"/>
          <w:sz w:val="16"/>
          <w:vertAlign w:val="baseline"/>
        </w:rPr>
        <w:t> </w:t>
      </w:r>
      <w:r>
        <w:rPr>
          <w:sz w:val="16"/>
          <w:vertAlign w:val="baseline"/>
        </w:rPr>
        <w:t>y</w:t>
      </w:r>
      <w:r>
        <w:rPr>
          <w:spacing w:val="-2"/>
          <w:sz w:val="16"/>
          <w:vertAlign w:val="baseline"/>
        </w:rPr>
        <w:t> </w:t>
      </w:r>
      <w:r>
        <w:rPr>
          <w:sz w:val="16"/>
          <w:vertAlign w:val="baseline"/>
        </w:rPr>
        <w:t>otros</w:t>
      </w:r>
      <w:r>
        <w:rPr>
          <w:spacing w:val="-3"/>
          <w:sz w:val="16"/>
          <w:vertAlign w:val="baseline"/>
        </w:rPr>
        <w:t> </w:t>
      </w:r>
      <w:r>
        <w:rPr>
          <w:sz w:val="16"/>
          <w:vertAlign w:val="baseline"/>
        </w:rPr>
        <w:t>en</w:t>
      </w:r>
      <w:r>
        <w:rPr>
          <w:spacing w:val="-4"/>
          <w:sz w:val="16"/>
          <w:vertAlign w:val="baseline"/>
        </w:rPr>
        <w:t> </w:t>
      </w:r>
      <w:r>
        <w:rPr>
          <w:sz w:val="16"/>
          <w:vertAlign w:val="baseline"/>
        </w:rPr>
        <w:t>una</w:t>
      </w:r>
      <w:r>
        <w:rPr>
          <w:spacing w:val="-3"/>
          <w:sz w:val="16"/>
          <w:vertAlign w:val="baseline"/>
        </w:rPr>
        <w:t> </w:t>
      </w:r>
      <w:r>
        <w:rPr>
          <w:sz w:val="16"/>
          <w:vertAlign w:val="baseline"/>
        </w:rPr>
        <w:t>relación</w:t>
      </w:r>
      <w:r>
        <w:rPr>
          <w:spacing w:val="-5"/>
          <w:sz w:val="16"/>
          <w:vertAlign w:val="baseline"/>
        </w:rPr>
        <w:t> </w:t>
      </w:r>
      <w:r>
        <w:rPr>
          <w:sz w:val="16"/>
          <w:vertAlign w:val="baseline"/>
        </w:rPr>
        <w:t>flexible,</w:t>
      </w:r>
      <w:r>
        <w:rPr>
          <w:spacing w:val="-3"/>
          <w:sz w:val="16"/>
          <w:vertAlign w:val="baseline"/>
        </w:rPr>
        <w:t> </w:t>
      </w:r>
      <w:r>
        <w:rPr>
          <w:sz w:val="16"/>
          <w:vertAlign w:val="baseline"/>
        </w:rPr>
        <w:t>en</w:t>
      </w:r>
      <w:r>
        <w:rPr>
          <w:spacing w:val="-1"/>
          <w:sz w:val="16"/>
          <w:vertAlign w:val="baseline"/>
        </w:rPr>
        <w:t> </w:t>
      </w:r>
      <w:r>
        <w:rPr>
          <w:sz w:val="16"/>
          <w:vertAlign w:val="baseline"/>
        </w:rPr>
        <w:t>la</w:t>
      </w:r>
      <w:r>
        <w:rPr>
          <w:spacing w:val="-6"/>
          <w:sz w:val="16"/>
          <w:vertAlign w:val="baseline"/>
        </w:rPr>
        <w:t> </w:t>
      </w:r>
      <w:r>
        <w:rPr>
          <w:sz w:val="16"/>
          <w:vertAlign w:val="baseline"/>
        </w:rPr>
        <w:t>que</w:t>
      </w:r>
      <w:r>
        <w:rPr>
          <w:spacing w:val="-3"/>
          <w:sz w:val="16"/>
          <w:vertAlign w:val="baseline"/>
        </w:rPr>
        <w:t> </w:t>
      </w:r>
      <w:r>
        <w:rPr>
          <w:sz w:val="16"/>
          <w:vertAlign w:val="baseline"/>
        </w:rPr>
        <w:t>el</w:t>
      </w:r>
      <w:r>
        <w:rPr>
          <w:spacing w:val="-3"/>
          <w:sz w:val="16"/>
          <w:vertAlign w:val="baseline"/>
        </w:rPr>
        <w:t> </w:t>
      </w:r>
      <w:r>
        <w:rPr>
          <w:sz w:val="16"/>
          <w:vertAlign w:val="baseline"/>
        </w:rPr>
        <w:t>punto de partida de la interpretación debe estar dado por la posición fundamental que ocupa la libertad de expresión en el sistema del Estado democrático de Derecho.”</w:t>
      </w:r>
    </w:p>
    <w:p>
      <w:pPr>
        <w:spacing w:before="2"/>
        <w:ind w:left="100" w:right="0" w:firstLine="0"/>
        <w:jc w:val="both"/>
        <w:rPr>
          <w:sz w:val="16"/>
        </w:rPr>
      </w:pPr>
      <w:r>
        <w:rPr>
          <w:sz w:val="16"/>
          <w:vertAlign w:val="superscript"/>
        </w:rPr>
        <w:t>35</w:t>
      </w:r>
      <w:r>
        <w:rPr>
          <w:spacing w:val="-1"/>
          <w:sz w:val="16"/>
          <w:vertAlign w:val="baseline"/>
        </w:rPr>
        <w:t> </w:t>
      </w:r>
      <w:r>
        <w:rPr>
          <w:sz w:val="16"/>
          <w:vertAlign w:val="baseline"/>
        </w:rPr>
        <w:t>Expresión</w:t>
      </w:r>
      <w:r>
        <w:rPr>
          <w:spacing w:val="-1"/>
          <w:sz w:val="16"/>
          <w:vertAlign w:val="baseline"/>
        </w:rPr>
        <w:t> </w:t>
      </w:r>
      <w:r>
        <w:rPr>
          <w:sz w:val="16"/>
          <w:vertAlign w:val="baseline"/>
        </w:rPr>
        <w:t>usada</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Constitucional</w:t>
      </w:r>
      <w:r>
        <w:rPr>
          <w:spacing w:val="-2"/>
          <w:sz w:val="16"/>
          <w:vertAlign w:val="baseline"/>
        </w:rPr>
        <w:t> </w:t>
      </w:r>
      <w:r>
        <w:rPr>
          <w:sz w:val="16"/>
          <w:vertAlign w:val="baseline"/>
        </w:rPr>
        <w:t>Alemán,</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4"/>
          <w:sz w:val="16"/>
          <w:vertAlign w:val="baseline"/>
        </w:rPr>
        <w:t> </w:t>
      </w:r>
      <w:r>
        <w:rPr>
          <w:sz w:val="16"/>
          <w:vertAlign w:val="baseline"/>
        </w:rPr>
        <w:t>original</w:t>
      </w:r>
      <w:r>
        <w:rPr>
          <w:spacing w:val="-2"/>
          <w:sz w:val="16"/>
          <w:vertAlign w:val="baseline"/>
        </w:rPr>
        <w:t> </w:t>
      </w:r>
      <w:r>
        <w:rPr>
          <w:sz w:val="16"/>
          <w:vertAlign w:val="baseline"/>
        </w:rPr>
        <w:t>“Machtkritik” (cf.</w:t>
      </w:r>
      <w:r>
        <w:rPr>
          <w:spacing w:val="-4"/>
          <w:sz w:val="16"/>
          <w:vertAlign w:val="baseline"/>
        </w:rPr>
        <w:t> </w:t>
      </w:r>
      <w:r>
        <w:rPr>
          <w:sz w:val="16"/>
          <w:vertAlign w:val="baseline"/>
        </w:rPr>
        <w:t>BVerfGE</w:t>
      </w:r>
      <w:r>
        <w:rPr>
          <w:spacing w:val="-4"/>
          <w:sz w:val="16"/>
          <w:vertAlign w:val="baseline"/>
        </w:rPr>
        <w:t> </w:t>
      </w:r>
      <w:r>
        <w:rPr>
          <w:sz w:val="16"/>
          <w:vertAlign w:val="baseline"/>
        </w:rPr>
        <w:t>93,</w:t>
      </w:r>
      <w:r>
        <w:rPr>
          <w:spacing w:val="-4"/>
          <w:sz w:val="16"/>
          <w:vertAlign w:val="baseline"/>
        </w:rPr>
        <w:t> </w:t>
      </w:r>
      <w:r>
        <w:rPr>
          <w:sz w:val="16"/>
          <w:vertAlign w:val="baseline"/>
        </w:rPr>
        <w:t>266,</w:t>
      </w:r>
      <w:r>
        <w:rPr>
          <w:spacing w:val="-4"/>
          <w:sz w:val="16"/>
          <w:vertAlign w:val="baseline"/>
        </w:rPr>
        <w:t> </w:t>
      </w:r>
      <w:r>
        <w:rPr>
          <w:spacing w:val="-5"/>
          <w:sz w:val="16"/>
          <w:vertAlign w:val="baseline"/>
        </w:rPr>
        <w:t>Nm.</w:t>
      </w:r>
    </w:p>
    <w:p>
      <w:pPr>
        <w:spacing w:before="0"/>
        <w:ind w:left="100" w:right="0" w:firstLine="0"/>
        <w:jc w:val="left"/>
        <w:rPr>
          <w:sz w:val="16"/>
        </w:rPr>
      </w:pPr>
      <w:r>
        <w:rPr>
          <w:spacing w:val="-2"/>
          <w:sz w:val="16"/>
        </w:rPr>
        <w:t>119).</w:t>
      </w:r>
    </w:p>
    <w:p>
      <w:pPr>
        <w:spacing w:before="0"/>
        <w:ind w:left="100" w:right="113" w:firstLine="0"/>
        <w:jc w:val="both"/>
        <w:rPr>
          <w:sz w:val="16"/>
        </w:rPr>
      </w:pPr>
      <w:r>
        <w:rPr>
          <w:sz w:val="16"/>
          <w:vertAlign w:val="superscript"/>
        </w:rPr>
        <w:t>36</w:t>
      </w:r>
      <w:r>
        <w:rPr>
          <w:sz w:val="16"/>
          <w:vertAlign w:val="baseline"/>
        </w:rPr>
        <w:t> Instrutivamente SCHLINK, Bernhard. Proportionality in Constitutional Law: why everywhere but here?, </w:t>
      </w:r>
      <w:r>
        <w:rPr>
          <w:i/>
          <w:sz w:val="16"/>
          <w:vertAlign w:val="baseline"/>
        </w:rPr>
        <w:t>Duke</w:t>
      </w:r>
      <w:r>
        <w:rPr>
          <w:i/>
          <w:sz w:val="16"/>
          <w:vertAlign w:val="baseline"/>
        </w:rPr>
        <w:t> Journal of Comparative &amp; International Law</w:t>
      </w:r>
      <w:r>
        <w:rPr>
          <w:sz w:val="16"/>
          <w:vertAlign w:val="baseline"/>
        </w:rPr>
        <w:t>, vol. 22, 2012, p. 291 ss; BARAK, Aharon. Proportionality: </w:t>
      </w:r>
      <w:r>
        <w:rPr>
          <w:i/>
          <w:sz w:val="16"/>
          <w:vertAlign w:val="baseline"/>
        </w:rPr>
        <w:t>Constitutional</w:t>
      </w:r>
      <w:r>
        <w:rPr>
          <w:i/>
          <w:spacing w:val="-4"/>
          <w:sz w:val="16"/>
          <w:vertAlign w:val="baseline"/>
        </w:rPr>
        <w:t> </w:t>
      </w:r>
      <w:r>
        <w:rPr>
          <w:i/>
          <w:sz w:val="16"/>
          <w:vertAlign w:val="baseline"/>
        </w:rPr>
        <w:t>Rights</w:t>
      </w:r>
      <w:r>
        <w:rPr>
          <w:i/>
          <w:spacing w:val="-3"/>
          <w:sz w:val="16"/>
          <w:vertAlign w:val="baseline"/>
        </w:rPr>
        <w:t> </w:t>
      </w:r>
      <w:r>
        <w:rPr>
          <w:i/>
          <w:sz w:val="16"/>
          <w:vertAlign w:val="baseline"/>
        </w:rPr>
        <w:t>and</w:t>
      </w:r>
      <w:r>
        <w:rPr>
          <w:i/>
          <w:spacing w:val="-5"/>
          <w:sz w:val="16"/>
          <w:vertAlign w:val="baseline"/>
        </w:rPr>
        <w:t> </w:t>
      </w:r>
      <w:r>
        <w:rPr>
          <w:i/>
          <w:sz w:val="16"/>
          <w:vertAlign w:val="baseline"/>
        </w:rPr>
        <w:t>Their</w:t>
      </w:r>
      <w:r>
        <w:rPr>
          <w:i/>
          <w:spacing w:val="-3"/>
          <w:sz w:val="16"/>
          <w:vertAlign w:val="baseline"/>
        </w:rPr>
        <w:t> </w:t>
      </w:r>
      <w:r>
        <w:rPr>
          <w:i/>
          <w:sz w:val="16"/>
          <w:vertAlign w:val="baseline"/>
        </w:rPr>
        <w:t>Limitations</w:t>
      </w:r>
      <w:r>
        <w:rPr>
          <w:sz w:val="16"/>
          <w:vertAlign w:val="baseline"/>
        </w:rPr>
        <w:t>,</w:t>
      </w:r>
      <w:r>
        <w:rPr>
          <w:spacing w:val="-5"/>
          <w:sz w:val="16"/>
          <w:vertAlign w:val="baseline"/>
        </w:rPr>
        <w:t> </w:t>
      </w:r>
      <w:r>
        <w:rPr>
          <w:sz w:val="16"/>
          <w:vertAlign w:val="baseline"/>
        </w:rPr>
        <w:t>Cambridge,</w:t>
      </w:r>
      <w:r>
        <w:rPr>
          <w:spacing w:val="-4"/>
          <w:sz w:val="16"/>
          <w:vertAlign w:val="baseline"/>
        </w:rPr>
        <w:t> </w:t>
      </w:r>
      <w:r>
        <w:rPr>
          <w:sz w:val="16"/>
          <w:vertAlign w:val="baseline"/>
        </w:rPr>
        <w:t>2012.</w:t>
      </w:r>
      <w:r>
        <w:rPr>
          <w:spacing w:val="-5"/>
          <w:sz w:val="16"/>
          <w:vertAlign w:val="baseline"/>
        </w:rPr>
        <w:t> </w:t>
      </w:r>
      <w:r>
        <w:rPr>
          <w:sz w:val="16"/>
          <w:vertAlign w:val="baseline"/>
        </w:rPr>
        <w:t>131</w:t>
      </w:r>
      <w:r>
        <w:rPr>
          <w:spacing w:val="-3"/>
          <w:sz w:val="16"/>
          <w:vertAlign w:val="baseline"/>
        </w:rPr>
        <w:t> </w:t>
      </w:r>
      <w:r>
        <w:rPr>
          <w:sz w:val="16"/>
          <w:vertAlign w:val="baseline"/>
        </w:rPr>
        <w:t>ss;</w:t>
      </w:r>
      <w:r>
        <w:rPr>
          <w:spacing w:val="-6"/>
          <w:sz w:val="16"/>
          <w:vertAlign w:val="baseline"/>
        </w:rPr>
        <w:t> </w:t>
      </w:r>
      <w:r>
        <w:rPr>
          <w:sz w:val="16"/>
          <w:vertAlign w:val="baseline"/>
        </w:rPr>
        <w:t>BERNAL</w:t>
      </w:r>
      <w:r>
        <w:rPr>
          <w:spacing w:val="-4"/>
          <w:sz w:val="16"/>
          <w:vertAlign w:val="baseline"/>
        </w:rPr>
        <w:t> </w:t>
      </w:r>
      <w:r>
        <w:rPr>
          <w:sz w:val="16"/>
          <w:vertAlign w:val="baseline"/>
        </w:rPr>
        <w:t>PULIDO,</w:t>
      </w:r>
      <w:r>
        <w:rPr>
          <w:spacing w:val="-7"/>
          <w:sz w:val="16"/>
          <w:vertAlign w:val="baseline"/>
        </w:rPr>
        <w:t> </w:t>
      </w:r>
      <w:r>
        <w:rPr>
          <w:sz w:val="16"/>
          <w:vertAlign w:val="baseline"/>
        </w:rPr>
        <w:t>Carlos.</w:t>
      </w:r>
      <w:r>
        <w:rPr>
          <w:spacing w:val="-4"/>
          <w:sz w:val="16"/>
          <w:vertAlign w:val="baseline"/>
        </w:rPr>
        <w:t> </w:t>
      </w:r>
      <w:r>
        <w:rPr>
          <w:sz w:val="16"/>
          <w:vertAlign w:val="baseline"/>
        </w:rPr>
        <w:t>The</w:t>
      </w:r>
      <w:r>
        <w:rPr>
          <w:spacing w:val="-6"/>
          <w:sz w:val="16"/>
          <w:vertAlign w:val="baseline"/>
        </w:rPr>
        <w:t> </w:t>
      </w:r>
      <w:r>
        <w:rPr>
          <w:sz w:val="16"/>
          <w:vertAlign w:val="baseline"/>
        </w:rPr>
        <w:t>Migration</w:t>
      </w:r>
      <w:r>
        <w:rPr>
          <w:spacing w:val="-7"/>
          <w:sz w:val="16"/>
          <w:vertAlign w:val="baseline"/>
        </w:rPr>
        <w:t> </w:t>
      </w:r>
      <w:r>
        <w:rPr>
          <w:sz w:val="16"/>
          <w:vertAlign w:val="baseline"/>
        </w:rPr>
        <w:t>of Proportionality across Europe, </w:t>
      </w:r>
      <w:r>
        <w:rPr>
          <w:i/>
          <w:sz w:val="16"/>
          <w:vertAlign w:val="baseline"/>
        </w:rPr>
        <w:t>New Zealand journal of public and international law</w:t>
      </w:r>
      <w:r>
        <w:rPr>
          <w:sz w:val="16"/>
          <w:vertAlign w:val="baseline"/>
        </w:rPr>
        <w:t>, vol. 11, 2013, p. 483 ss.; ALEXY,</w:t>
      </w:r>
      <w:r>
        <w:rPr>
          <w:spacing w:val="-15"/>
          <w:sz w:val="16"/>
          <w:vertAlign w:val="baseline"/>
        </w:rPr>
        <w:t> </w:t>
      </w:r>
      <w:r>
        <w:rPr>
          <w:sz w:val="16"/>
          <w:vertAlign w:val="baseline"/>
        </w:rPr>
        <w:t>Robert.</w:t>
      </w:r>
      <w:r>
        <w:rPr>
          <w:spacing w:val="-14"/>
          <w:sz w:val="16"/>
          <w:vertAlign w:val="baseline"/>
        </w:rPr>
        <w:t> </w:t>
      </w:r>
      <w:r>
        <w:rPr>
          <w:sz w:val="16"/>
          <w:vertAlign w:val="baseline"/>
        </w:rPr>
        <w:t>Proportionality</w:t>
      </w:r>
      <w:r>
        <w:rPr>
          <w:spacing w:val="-13"/>
          <w:sz w:val="16"/>
          <w:vertAlign w:val="baseline"/>
        </w:rPr>
        <w:t> </w:t>
      </w:r>
      <w:r>
        <w:rPr>
          <w:sz w:val="16"/>
          <w:vertAlign w:val="baseline"/>
        </w:rPr>
        <w:t>and</w:t>
      </w:r>
      <w:r>
        <w:rPr>
          <w:spacing w:val="-15"/>
          <w:sz w:val="16"/>
          <w:vertAlign w:val="baseline"/>
        </w:rPr>
        <w:t> </w:t>
      </w:r>
      <w:r>
        <w:rPr>
          <w:sz w:val="16"/>
          <w:vertAlign w:val="baseline"/>
        </w:rPr>
        <w:t>Rationality,</w:t>
      </w:r>
      <w:r>
        <w:rPr>
          <w:spacing w:val="-12"/>
          <w:sz w:val="16"/>
          <w:vertAlign w:val="baseline"/>
        </w:rPr>
        <w:t> </w:t>
      </w:r>
      <w:r>
        <w:rPr>
          <w:sz w:val="16"/>
          <w:vertAlign w:val="baseline"/>
        </w:rPr>
        <w:t>in</w:t>
      </w:r>
      <w:r>
        <w:rPr>
          <w:spacing w:val="-13"/>
          <w:sz w:val="16"/>
          <w:vertAlign w:val="baseline"/>
        </w:rPr>
        <w:t> </w:t>
      </w:r>
      <w:r>
        <w:rPr>
          <w:sz w:val="16"/>
          <w:vertAlign w:val="baseline"/>
        </w:rPr>
        <w:t>JACKSON/TUSHNET</w:t>
      </w:r>
      <w:r>
        <w:rPr>
          <w:spacing w:val="-12"/>
          <w:sz w:val="16"/>
          <w:vertAlign w:val="baseline"/>
        </w:rPr>
        <w:t> </w:t>
      </w:r>
      <w:r>
        <w:rPr>
          <w:sz w:val="16"/>
          <w:vertAlign w:val="baseline"/>
        </w:rPr>
        <w:t>(org.),</w:t>
      </w:r>
      <w:r>
        <w:rPr>
          <w:spacing w:val="-11"/>
          <w:sz w:val="16"/>
          <w:vertAlign w:val="baseline"/>
        </w:rPr>
        <w:t> </w:t>
      </w:r>
      <w:r>
        <w:rPr>
          <w:i/>
          <w:sz w:val="16"/>
          <w:vertAlign w:val="baseline"/>
        </w:rPr>
        <w:t>Proportionality:</w:t>
      </w:r>
      <w:r>
        <w:rPr>
          <w:i/>
          <w:spacing w:val="-13"/>
          <w:sz w:val="16"/>
          <w:vertAlign w:val="baseline"/>
        </w:rPr>
        <w:t> </w:t>
      </w:r>
      <w:r>
        <w:rPr>
          <w:i/>
          <w:sz w:val="16"/>
          <w:vertAlign w:val="baseline"/>
        </w:rPr>
        <w:t>New</w:t>
      </w:r>
      <w:r>
        <w:rPr>
          <w:i/>
          <w:spacing w:val="-14"/>
          <w:sz w:val="16"/>
          <w:vertAlign w:val="baseline"/>
        </w:rPr>
        <w:t> </w:t>
      </w:r>
      <w:r>
        <w:rPr>
          <w:i/>
          <w:sz w:val="16"/>
          <w:vertAlign w:val="baseline"/>
        </w:rPr>
        <w:t>Frontiers,</w:t>
      </w:r>
      <w:r>
        <w:rPr>
          <w:i/>
          <w:spacing w:val="-12"/>
          <w:sz w:val="16"/>
          <w:vertAlign w:val="baseline"/>
        </w:rPr>
        <w:t> </w:t>
      </w:r>
      <w:r>
        <w:rPr>
          <w:i/>
          <w:sz w:val="16"/>
          <w:vertAlign w:val="baseline"/>
        </w:rPr>
        <w:t>New</w:t>
      </w:r>
      <w:r>
        <w:rPr>
          <w:i/>
          <w:sz w:val="16"/>
          <w:vertAlign w:val="baseline"/>
        </w:rPr>
        <w:t> Challenges</w:t>
      </w:r>
      <w:r>
        <w:rPr>
          <w:sz w:val="16"/>
          <w:vertAlign w:val="baseline"/>
        </w:rPr>
        <w:t>, Cambridge, 2017, p. 13 ss.; GREENE, Jamal. Rights as Trumps?, </w:t>
      </w:r>
      <w:r>
        <w:rPr>
          <w:i/>
          <w:sz w:val="16"/>
          <w:vertAlign w:val="baseline"/>
        </w:rPr>
        <w:t>Harvard Law Review</w:t>
      </w:r>
      <w:r>
        <w:rPr>
          <w:sz w:val="16"/>
          <w:vertAlign w:val="baseline"/>
        </w:rPr>
        <w:t>, vol. 132, 2018, p. 28, 56 ss.; POSCHER, Ralf. Proportionality and the Bindingness of Fundamental Rights, in: BILLIS/KNUST/PETTER</w:t>
      </w:r>
      <w:r>
        <w:rPr>
          <w:spacing w:val="-9"/>
          <w:sz w:val="16"/>
          <w:vertAlign w:val="baseline"/>
        </w:rPr>
        <w:t> </w:t>
      </w:r>
      <w:r>
        <w:rPr>
          <w:sz w:val="16"/>
          <w:vertAlign w:val="baseline"/>
        </w:rPr>
        <w:t>RUI</w:t>
      </w:r>
      <w:r>
        <w:rPr>
          <w:spacing w:val="-10"/>
          <w:sz w:val="16"/>
          <w:vertAlign w:val="baseline"/>
        </w:rPr>
        <w:t> </w:t>
      </w:r>
      <w:r>
        <w:rPr>
          <w:sz w:val="16"/>
          <w:vertAlign w:val="baseline"/>
        </w:rPr>
        <w:t>(org.),</w:t>
      </w:r>
      <w:r>
        <w:rPr>
          <w:spacing w:val="-9"/>
          <w:sz w:val="16"/>
          <w:vertAlign w:val="baseline"/>
        </w:rPr>
        <w:t> </w:t>
      </w:r>
      <w:r>
        <w:rPr>
          <w:i/>
          <w:sz w:val="16"/>
          <w:vertAlign w:val="baseline"/>
        </w:rPr>
        <w:t>Proportionality</w:t>
      </w:r>
      <w:r>
        <w:rPr>
          <w:i/>
          <w:spacing w:val="-9"/>
          <w:sz w:val="16"/>
          <w:vertAlign w:val="baseline"/>
        </w:rPr>
        <w:t> </w:t>
      </w:r>
      <w:r>
        <w:rPr>
          <w:i/>
          <w:sz w:val="16"/>
          <w:vertAlign w:val="baseline"/>
        </w:rPr>
        <w:t>in</w:t>
      </w:r>
      <w:r>
        <w:rPr>
          <w:i/>
          <w:spacing w:val="-13"/>
          <w:sz w:val="16"/>
          <w:vertAlign w:val="baseline"/>
        </w:rPr>
        <w:t> </w:t>
      </w:r>
      <w:r>
        <w:rPr>
          <w:i/>
          <w:sz w:val="16"/>
          <w:vertAlign w:val="baseline"/>
        </w:rPr>
        <w:t>Crime</w:t>
      </w:r>
      <w:r>
        <w:rPr>
          <w:i/>
          <w:spacing w:val="-14"/>
          <w:sz w:val="16"/>
          <w:vertAlign w:val="baseline"/>
        </w:rPr>
        <w:t> </w:t>
      </w:r>
      <w:r>
        <w:rPr>
          <w:i/>
          <w:sz w:val="16"/>
          <w:vertAlign w:val="baseline"/>
        </w:rPr>
        <w:t>Control</w:t>
      </w:r>
      <w:r>
        <w:rPr>
          <w:i/>
          <w:spacing w:val="-10"/>
          <w:sz w:val="16"/>
          <w:vertAlign w:val="baseline"/>
        </w:rPr>
        <w:t> </w:t>
      </w:r>
      <w:r>
        <w:rPr>
          <w:i/>
          <w:sz w:val="16"/>
          <w:vertAlign w:val="baseline"/>
        </w:rPr>
        <w:t>and</w:t>
      </w:r>
      <w:r>
        <w:rPr>
          <w:i/>
          <w:spacing w:val="-11"/>
          <w:sz w:val="16"/>
          <w:vertAlign w:val="baseline"/>
        </w:rPr>
        <w:t> </w:t>
      </w:r>
      <w:r>
        <w:rPr>
          <w:i/>
          <w:sz w:val="16"/>
          <w:vertAlign w:val="baseline"/>
        </w:rPr>
        <w:t>Criminal</w:t>
      </w:r>
      <w:r>
        <w:rPr>
          <w:i/>
          <w:spacing w:val="-10"/>
          <w:sz w:val="16"/>
          <w:vertAlign w:val="baseline"/>
        </w:rPr>
        <w:t> </w:t>
      </w:r>
      <w:r>
        <w:rPr>
          <w:i/>
          <w:sz w:val="16"/>
          <w:vertAlign w:val="baseline"/>
        </w:rPr>
        <w:t>Justice</w:t>
      </w:r>
      <w:r>
        <w:rPr>
          <w:sz w:val="16"/>
          <w:vertAlign w:val="baseline"/>
        </w:rPr>
        <w:t>,</w:t>
      </w:r>
      <w:r>
        <w:rPr>
          <w:spacing w:val="-10"/>
          <w:sz w:val="16"/>
          <w:vertAlign w:val="baseline"/>
        </w:rPr>
        <w:t> </w:t>
      </w:r>
      <w:r>
        <w:rPr>
          <w:sz w:val="16"/>
          <w:vertAlign w:val="baseline"/>
        </w:rPr>
        <w:t>Hart</w:t>
      </w:r>
      <w:r>
        <w:rPr>
          <w:spacing w:val="-10"/>
          <w:sz w:val="16"/>
          <w:vertAlign w:val="baseline"/>
        </w:rPr>
        <w:t> </w:t>
      </w:r>
      <w:r>
        <w:rPr>
          <w:sz w:val="16"/>
          <w:vertAlign w:val="baseline"/>
        </w:rPr>
        <w:t>Publishing:</w:t>
      </w:r>
      <w:r>
        <w:rPr>
          <w:spacing w:val="-10"/>
          <w:sz w:val="16"/>
          <w:vertAlign w:val="baseline"/>
        </w:rPr>
        <w:t> </w:t>
      </w:r>
      <w:r>
        <w:rPr>
          <w:sz w:val="16"/>
          <w:vertAlign w:val="baseline"/>
        </w:rPr>
        <w:t>Oxford, 2021, p. 49, 51 ss.</w:t>
      </w:r>
    </w:p>
    <w:p>
      <w:pPr>
        <w:spacing w:line="194" w:lineRule="exact" w:before="0"/>
        <w:ind w:left="100" w:right="0" w:firstLine="0"/>
        <w:jc w:val="both"/>
        <w:rPr>
          <w:sz w:val="16"/>
        </w:rPr>
      </w:pPr>
      <w:r>
        <w:rPr>
          <w:sz w:val="16"/>
          <w:vertAlign w:val="superscript"/>
        </w:rPr>
        <w:t>37</w:t>
      </w:r>
      <w:r>
        <w:rPr>
          <w:spacing w:val="-2"/>
          <w:sz w:val="16"/>
          <w:vertAlign w:val="baseline"/>
        </w:rPr>
        <w:t> </w:t>
      </w:r>
      <w:r>
        <w:rPr>
          <w:sz w:val="16"/>
          <w:vertAlign w:val="baseline"/>
        </w:rPr>
        <w:t>Por</w:t>
      </w:r>
      <w:r>
        <w:rPr>
          <w:spacing w:val="-4"/>
          <w:sz w:val="16"/>
          <w:vertAlign w:val="baseline"/>
        </w:rPr>
        <w:t> </w:t>
      </w:r>
      <w:r>
        <w:rPr>
          <w:sz w:val="16"/>
          <w:vertAlign w:val="baseline"/>
        </w:rPr>
        <w:t>todos,</w:t>
      </w:r>
      <w:r>
        <w:rPr>
          <w:spacing w:val="-3"/>
          <w:sz w:val="16"/>
          <w:vertAlign w:val="baseline"/>
        </w:rPr>
        <w:t> </w:t>
      </w:r>
      <w:r>
        <w:rPr>
          <w:sz w:val="16"/>
          <w:vertAlign w:val="baseline"/>
        </w:rPr>
        <w:t>ALEXY,</w:t>
      </w:r>
      <w:r>
        <w:rPr>
          <w:spacing w:val="-6"/>
          <w:sz w:val="16"/>
          <w:vertAlign w:val="baseline"/>
        </w:rPr>
        <w:t> </w:t>
      </w:r>
      <w:r>
        <w:rPr>
          <w:sz w:val="16"/>
          <w:vertAlign w:val="baseline"/>
        </w:rPr>
        <w:t>Robert.</w:t>
      </w:r>
      <w:r>
        <w:rPr>
          <w:spacing w:val="-3"/>
          <w:sz w:val="16"/>
          <w:vertAlign w:val="baseline"/>
        </w:rPr>
        <w:t> </w:t>
      </w:r>
      <w:r>
        <w:rPr>
          <w:i/>
          <w:sz w:val="16"/>
          <w:vertAlign w:val="baseline"/>
        </w:rPr>
        <w:t>Theorie</w:t>
      </w:r>
      <w:r>
        <w:rPr>
          <w:i/>
          <w:spacing w:val="-5"/>
          <w:sz w:val="16"/>
          <w:vertAlign w:val="baseline"/>
        </w:rPr>
        <w:t> </w:t>
      </w:r>
      <w:r>
        <w:rPr>
          <w:i/>
          <w:sz w:val="16"/>
          <w:vertAlign w:val="baseline"/>
        </w:rPr>
        <w:t>der</w:t>
      </w:r>
      <w:r>
        <w:rPr>
          <w:i/>
          <w:spacing w:val="-4"/>
          <w:sz w:val="16"/>
          <w:vertAlign w:val="baseline"/>
        </w:rPr>
        <w:t> </w:t>
      </w:r>
      <w:r>
        <w:rPr>
          <w:i/>
          <w:sz w:val="16"/>
          <w:vertAlign w:val="baseline"/>
        </w:rPr>
        <w:t>Grundrechte</w:t>
      </w:r>
      <w:r>
        <w:rPr>
          <w:sz w:val="16"/>
          <w:vertAlign w:val="baseline"/>
        </w:rPr>
        <w:t>,</w:t>
      </w:r>
      <w:r>
        <w:rPr>
          <w:spacing w:val="-4"/>
          <w:sz w:val="16"/>
          <w:vertAlign w:val="baseline"/>
        </w:rPr>
        <w:t> </w:t>
      </w:r>
      <w:r>
        <w:rPr>
          <w:sz w:val="16"/>
          <w:vertAlign w:val="baseline"/>
        </w:rPr>
        <w:t>Berlin,</w:t>
      </w:r>
      <w:r>
        <w:rPr>
          <w:spacing w:val="-3"/>
          <w:sz w:val="16"/>
          <w:vertAlign w:val="baseline"/>
        </w:rPr>
        <w:t> </w:t>
      </w:r>
      <w:r>
        <w:rPr>
          <w:sz w:val="16"/>
          <w:vertAlign w:val="baseline"/>
        </w:rPr>
        <w:t>1994,</w:t>
      </w:r>
      <w:r>
        <w:rPr>
          <w:spacing w:val="-6"/>
          <w:sz w:val="16"/>
          <w:vertAlign w:val="baseline"/>
        </w:rPr>
        <w:t> </w:t>
      </w:r>
      <w:r>
        <w:rPr>
          <w:sz w:val="16"/>
          <w:vertAlign w:val="baseline"/>
        </w:rPr>
        <w:t>p.</w:t>
      </w:r>
      <w:r>
        <w:rPr>
          <w:spacing w:val="-6"/>
          <w:sz w:val="16"/>
          <w:vertAlign w:val="baseline"/>
        </w:rPr>
        <w:t> </w:t>
      </w:r>
      <w:r>
        <w:rPr>
          <w:sz w:val="16"/>
          <w:vertAlign w:val="baseline"/>
        </w:rPr>
        <w:t>249</w:t>
      </w:r>
      <w:r>
        <w:rPr>
          <w:spacing w:val="-4"/>
          <w:sz w:val="16"/>
          <w:vertAlign w:val="baseline"/>
        </w:rPr>
        <w:t> </w:t>
      </w:r>
      <w:r>
        <w:rPr>
          <w:spacing w:val="-5"/>
          <w:sz w:val="16"/>
          <w:vertAlign w:val="baseline"/>
        </w:rPr>
        <w:t>ss.</w:t>
      </w:r>
    </w:p>
    <w:p>
      <w:pPr>
        <w:spacing w:after="0" w:line="194" w:lineRule="exact"/>
        <w:jc w:val="both"/>
        <w:rPr>
          <w:sz w:val="16"/>
        </w:rPr>
        <w:sectPr>
          <w:footerReference w:type="default" r:id="rId39"/>
          <w:pgSz w:w="11910" w:h="16840"/>
          <w:pgMar w:footer="0" w:header="0" w:top="1340" w:bottom="280" w:left="1340" w:right="1320"/>
        </w:sectPr>
      </w:pPr>
    </w:p>
    <w:p>
      <w:pPr>
        <w:pStyle w:val="ListParagraph"/>
        <w:numPr>
          <w:ilvl w:val="0"/>
          <w:numId w:val="22"/>
        </w:numPr>
        <w:tabs>
          <w:tab w:pos="821" w:val="left" w:leader="none"/>
        </w:tabs>
        <w:spacing w:line="276" w:lineRule="auto" w:before="82" w:after="0"/>
        <w:ind w:left="100" w:right="116" w:firstLine="0"/>
        <w:jc w:val="both"/>
        <w:rPr>
          <w:sz w:val="20"/>
        </w:rPr>
      </w:pPr>
      <w:r>
        <w:rPr>
          <w:sz w:val="20"/>
        </w:rPr>
        <w:t>La segunda posibilidad corresponde</w:t>
      </w:r>
      <w:r>
        <w:rPr>
          <w:spacing w:val="-1"/>
          <w:sz w:val="20"/>
        </w:rPr>
        <w:t> </w:t>
      </w:r>
      <w:r>
        <w:rPr>
          <w:sz w:val="20"/>
        </w:rPr>
        <w:t>a una protección más radical de</w:t>
      </w:r>
      <w:r>
        <w:rPr>
          <w:spacing w:val="-1"/>
          <w:sz w:val="20"/>
        </w:rPr>
        <w:t> </w:t>
      </w:r>
      <w:r>
        <w:rPr>
          <w:sz w:val="20"/>
        </w:rPr>
        <w:t>la libertad de expresión</w:t>
      </w:r>
      <w:r>
        <w:rPr>
          <w:spacing w:val="-9"/>
          <w:sz w:val="20"/>
        </w:rPr>
        <w:t> </w:t>
      </w:r>
      <w:r>
        <w:rPr>
          <w:sz w:val="20"/>
        </w:rPr>
        <w:t>en</w:t>
      </w:r>
      <w:r>
        <w:rPr>
          <w:spacing w:val="-10"/>
          <w:sz w:val="20"/>
        </w:rPr>
        <w:t> </w:t>
      </w:r>
      <w:r>
        <w:rPr>
          <w:sz w:val="20"/>
        </w:rPr>
        <w:t>caso</w:t>
      </w:r>
      <w:r>
        <w:rPr>
          <w:spacing w:val="-11"/>
          <w:sz w:val="20"/>
        </w:rPr>
        <w:t> </w:t>
      </w:r>
      <w:r>
        <w:rPr>
          <w:sz w:val="20"/>
        </w:rPr>
        <w:t>de</w:t>
      </w:r>
      <w:r>
        <w:rPr>
          <w:spacing w:val="-10"/>
          <w:sz w:val="20"/>
        </w:rPr>
        <w:t> </w:t>
      </w:r>
      <w:r>
        <w:rPr>
          <w:sz w:val="20"/>
        </w:rPr>
        <w:t>ataques</w:t>
      </w:r>
      <w:r>
        <w:rPr>
          <w:spacing w:val="-12"/>
          <w:sz w:val="20"/>
        </w:rPr>
        <w:t> </w:t>
      </w:r>
      <w:r>
        <w:rPr>
          <w:sz w:val="20"/>
        </w:rPr>
        <w:t>discursivos</w:t>
      </w:r>
      <w:r>
        <w:rPr>
          <w:spacing w:val="-12"/>
          <w:sz w:val="20"/>
        </w:rPr>
        <w:t> </w:t>
      </w:r>
      <w:r>
        <w:rPr>
          <w:sz w:val="20"/>
        </w:rPr>
        <w:t>contra</w:t>
      </w:r>
      <w:r>
        <w:rPr>
          <w:spacing w:val="-11"/>
          <w:sz w:val="20"/>
        </w:rPr>
        <w:t> </w:t>
      </w:r>
      <w:r>
        <w:rPr>
          <w:sz w:val="20"/>
        </w:rPr>
        <w:t>funcionarios</w:t>
      </w:r>
      <w:r>
        <w:rPr>
          <w:spacing w:val="-10"/>
          <w:sz w:val="20"/>
        </w:rPr>
        <w:t> </w:t>
      </w:r>
      <w:r>
        <w:rPr>
          <w:sz w:val="20"/>
        </w:rPr>
        <w:t>públicos</w:t>
      </w:r>
      <w:r>
        <w:rPr>
          <w:spacing w:val="-7"/>
          <w:sz w:val="20"/>
        </w:rPr>
        <w:t> </w:t>
      </w:r>
      <w:r>
        <w:rPr>
          <w:sz w:val="20"/>
        </w:rPr>
        <w:t>en</w:t>
      </w:r>
      <w:r>
        <w:rPr>
          <w:spacing w:val="-10"/>
          <w:sz w:val="20"/>
        </w:rPr>
        <w:t> </w:t>
      </w:r>
      <w:r>
        <w:rPr>
          <w:sz w:val="20"/>
        </w:rPr>
        <w:t>el</w:t>
      </w:r>
      <w:r>
        <w:rPr>
          <w:spacing w:val="-9"/>
          <w:sz w:val="20"/>
        </w:rPr>
        <w:t> </w:t>
      </w:r>
      <w:r>
        <w:rPr>
          <w:sz w:val="20"/>
        </w:rPr>
        <w:t>ejercicio</w:t>
      </w:r>
      <w:r>
        <w:rPr>
          <w:spacing w:val="-10"/>
          <w:sz w:val="20"/>
        </w:rPr>
        <w:t> </w:t>
      </w:r>
      <w:r>
        <w:rPr>
          <w:sz w:val="20"/>
        </w:rPr>
        <w:t>de</w:t>
      </w:r>
      <w:r>
        <w:rPr>
          <w:spacing w:val="-10"/>
          <w:sz w:val="20"/>
        </w:rPr>
        <w:t> </w:t>
      </w:r>
      <w:r>
        <w:rPr>
          <w:sz w:val="20"/>
        </w:rPr>
        <w:t>su función</w:t>
      </w:r>
      <w:r>
        <w:rPr>
          <w:spacing w:val="-16"/>
          <w:sz w:val="20"/>
        </w:rPr>
        <w:t> </w:t>
      </w:r>
      <w:r>
        <w:rPr>
          <w:sz w:val="20"/>
        </w:rPr>
        <w:t>o</w:t>
      </w:r>
      <w:r>
        <w:rPr>
          <w:spacing w:val="-15"/>
          <w:sz w:val="20"/>
        </w:rPr>
        <w:t> </w:t>
      </w:r>
      <w:r>
        <w:rPr>
          <w:sz w:val="20"/>
        </w:rPr>
        <w:t>sobre</w:t>
      </w:r>
      <w:r>
        <w:rPr>
          <w:spacing w:val="-17"/>
          <w:sz w:val="20"/>
        </w:rPr>
        <w:t> </w:t>
      </w:r>
      <w:r>
        <w:rPr>
          <w:sz w:val="20"/>
        </w:rPr>
        <w:t>asuntos</w:t>
      </w:r>
      <w:r>
        <w:rPr>
          <w:spacing w:val="-14"/>
          <w:sz w:val="20"/>
        </w:rPr>
        <w:t> </w:t>
      </w:r>
      <w:r>
        <w:rPr>
          <w:sz w:val="20"/>
        </w:rPr>
        <w:t>de</w:t>
      </w:r>
      <w:r>
        <w:rPr>
          <w:spacing w:val="-15"/>
          <w:sz w:val="20"/>
        </w:rPr>
        <w:t> </w:t>
      </w:r>
      <w:r>
        <w:rPr>
          <w:sz w:val="20"/>
        </w:rPr>
        <w:t>interés</w:t>
      </w:r>
      <w:r>
        <w:rPr>
          <w:spacing w:val="-17"/>
          <w:sz w:val="20"/>
        </w:rPr>
        <w:t> </w:t>
      </w:r>
      <w:r>
        <w:rPr>
          <w:sz w:val="20"/>
        </w:rPr>
        <w:t>público.</w:t>
      </w:r>
      <w:r>
        <w:rPr>
          <w:spacing w:val="-17"/>
          <w:sz w:val="20"/>
        </w:rPr>
        <w:t> </w:t>
      </w:r>
      <w:r>
        <w:rPr>
          <w:sz w:val="20"/>
        </w:rPr>
        <w:t>Según</w:t>
      </w:r>
      <w:r>
        <w:rPr>
          <w:spacing w:val="-15"/>
          <w:sz w:val="20"/>
        </w:rPr>
        <w:t> </w:t>
      </w:r>
      <w:r>
        <w:rPr>
          <w:sz w:val="20"/>
        </w:rPr>
        <w:t>esta</w:t>
      </w:r>
      <w:r>
        <w:rPr>
          <w:spacing w:val="-16"/>
          <w:sz w:val="20"/>
        </w:rPr>
        <w:t> </w:t>
      </w:r>
      <w:r>
        <w:rPr>
          <w:sz w:val="20"/>
        </w:rPr>
        <w:t>alternativa,</w:t>
      </w:r>
      <w:r>
        <w:rPr>
          <w:spacing w:val="-17"/>
          <w:sz w:val="20"/>
        </w:rPr>
        <w:t> </w:t>
      </w:r>
      <w:r>
        <w:rPr>
          <w:sz w:val="20"/>
        </w:rPr>
        <w:t>siempre</w:t>
      </w:r>
      <w:r>
        <w:rPr>
          <w:spacing w:val="-17"/>
          <w:sz w:val="20"/>
        </w:rPr>
        <w:t> </w:t>
      </w:r>
      <w:r>
        <w:rPr>
          <w:sz w:val="20"/>
        </w:rPr>
        <w:t>que</w:t>
      </w:r>
      <w:r>
        <w:rPr>
          <w:spacing w:val="-17"/>
          <w:sz w:val="20"/>
        </w:rPr>
        <w:t> </w:t>
      </w:r>
      <w:r>
        <w:rPr>
          <w:sz w:val="20"/>
        </w:rPr>
        <w:t>el</w:t>
      </w:r>
      <w:r>
        <w:rPr>
          <w:spacing w:val="-14"/>
          <w:sz w:val="20"/>
        </w:rPr>
        <w:t> </w:t>
      </w:r>
      <w:r>
        <w:rPr>
          <w:sz w:val="20"/>
        </w:rPr>
        <w:t>sustrato fáctico indique tratarse de la citada hipótesis (de "crítica al poder"), la protección penal del</w:t>
      </w:r>
      <w:r>
        <w:rPr>
          <w:spacing w:val="-1"/>
          <w:sz w:val="20"/>
        </w:rPr>
        <w:t> </w:t>
      </w:r>
      <w:r>
        <w:rPr>
          <w:sz w:val="20"/>
        </w:rPr>
        <w:t>honor</w:t>
      </w:r>
      <w:r>
        <w:rPr>
          <w:spacing w:val="-2"/>
          <w:sz w:val="20"/>
        </w:rPr>
        <w:t> </w:t>
      </w:r>
      <w:r>
        <w:rPr>
          <w:sz w:val="20"/>
        </w:rPr>
        <w:t>individual sucumbe</w:t>
      </w:r>
      <w:r>
        <w:rPr>
          <w:spacing w:val="-2"/>
          <w:sz w:val="20"/>
        </w:rPr>
        <w:t> </w:t>
      </w:r>
      <w:r>
        <w:rPr>
          <w:sz w:val="20"/>
        </w:rPr>
        <w:t>ante</w:t>
      </w:r>
      <w:r>
        <w:rPr>
          <w:spacing w:val="-2"/>
          <w:sz w:val="20"/>
        </w:rPr>
        <w:t> </w:t>
      </w:r>
      <w:r>
        <w:rPr>
          <w:sz w:val="20"/>
        </w:rPr>
        <w:t>la</w:t>
      </w:r>
      <w:r>
        <w:rPr>
          <w:spacing w:val="-1"/>
          <w:sz w:val="20"/>
        </w:rPr>
        <w:t> </w:t>
      </w:r>
      <w:r>
        <w:rPr>
          <w:sz w:val="20"/>
        </w:rPr>
        <w:t>libertad de expresión, es</w:t>
      </w:r>
      <w:r>
        <w:rPr>
          <w:spacing w:val="-1"/>
          <w:sz w:val="20"/>
        </w:rPr>
        <w:t> </w:t>
      </w:r>
      <w:r>
        <w:rPr>
          <w:sz w:val="20"/>
        </w:rPr>
        <w:t>decir, se</w:t>
      </w:r>
      <w:r>
        <w:rPr>
          <w:spacing w:val="-2"/>
          <w:sz w:val="20"/>
        </w:rPr>
        <w:t> </w:t>
      </w:r>
      <w:r>
        <w:rPr>
          <w:sz w:val="20"/>
        </w:rPr>
        <w:t>cierra</w:t>
      </w:r>
      <w:r>
        <w:rPr>
          <w:spacing w:val="-1"/>
          <w:sz w:val="20"/>
        </w:rPr>
        <w:t> </w:t>
      </w:r>
      <w:r>
        <w:rPr>
          <w:sz w:val="20"/>
        </w:rPr>
        <w:t>la</w:t>
      </w:r>
      <w:r>
        <w:rPr>
          <w:spacing w:val="-1"/>
          <w:sz w:val="20"/>
        </w:rPr>
        <w:t> </w:t>
      </w:r>
      <w:r>
        <w:rPr>
          <w:sz w:val="20"/>
        </w:rPr>
        <w:t>puerta</w:t>
      </w:r>
      <w:r>
        <w:rPr>
          <w:spacing w:val="-1"/>
          <w:sz w:val="20"/>
        </w:rPr>
        <w:t> </w:t>
      </w:r>
      <w:r>
        <w:rPr>
          <w:sz w:val="20"/>
        </w:rPr>
        <w:t>a la ponderación en el caso concreto. De hecho, podría decirse que se trata de una ponderación</w:t>
      </w:r>
      <w:r>
        <w:rPr>
          <w:spacing w:val="-1"/>
          <w:sz w:val="20"/>
        </w:rPr>
        <w:t> </w:t>
      </w:r>
      <w:r>
        <w:rPr>
          <w:sz w:val="20"/>
        </w:rPr>
        <w:t>anticipada</w:t>
      </w:r>
      <w:r>
        <w:rPr>
          <w:spacing w:val="-2"/>
          <w:sz w:val="20"/>
        </w:rPr>
        <w:t> </w:t>
      </w:r>
      <w:r>
        <w:rPr>
          <w:sz w:val="20"/>
        </w:rPr>
        <w:t>o</w:t>
      </w:r>
      <w:r>
        <w:rPr>
          <w:spacing w:val="-5"/>
          <w:sz w:val="20"/>
        </w:rPr>
        <w:t> </w:t>
      </w:r>
      <w:r>
        <w:rPr>
          <w:sz w:val="20"/>
        </w:rPr>
        <w:t>abstracta:</w:t>
      </w:r>
      <w:r>
        <w:rPr>
          <w:spacing w:val="-1"/>
          <w:sz w:val="20"/>
        </w:rPr>
        <w:t> </w:t>
      </w:r>
      <w:r>
        <w:rPr>
          <w:sz w:val="20"/>
        </w:rPr>
        <w:t>la</w:t>
      </w:r>
      <w:r>
        <w:rPr>
          <w:spacing w:val="-3"/>
          <w:sz w:val="20"/>
        </w:rPr>
        <w:t> </w:t>
      </w:r>
      <w:r>
        <w:rPr>
          <w:sz w:val="20"/>
        </w:rPr>
        <w:t>controversia</w:t>
      </w:r>
      <w:r>
        <w:rPr>
          <w:spacing w:val="-1"/>
          <w:sz w:val="20"/>
        </w:rPr>
        <w:t> </w:t>
      </w:r>
      <w:r>
        <w:rPr>
          <w:sz w:val="20"/>
        </w:rPr>
        <w:t>entre</w:t>
      </w:r>
      <w:r>
        <w:rPr>
          <w:spacing w:val="-5"/>
          <w:sz w:val="20"/>
        </w:rPr>
        <w:t> </w:t>
      </w:r>
      <w:r>
        <w:rPr>
          <w:sz w:val="20"/>
        </w:rPr>
        <w:t>los</w:t>
      </w:r>
      <w:r>
        <w:rPr>
          <w:spacing w:val="-2"/>
          <w:sz w:val="20"/>
        </w:rPr>
        <w:t> </w:t>
      </w:r>
      <w:r>
        <w:rPr>
          <w:sz w:val="20"/>
        </w:rPr>
        <w:t>bienes</w:t>
      </w:r>
      <w:r>
        <w:rPr>
          <w:spacing w:val="-5"/>
          <w:sz w:val="20"/>
        </w:rPr>
        <w:t> </w:t>
      </w:r>
      <w:r>
        <w:rPr>
          <w:sz w:val="20"/>
        </w:rPr>
        <w:t>jurídicos</w:t>
      </w:r>
      <w:r>
        <w:rPr>
          <w:spacing w:val="-2"/>
          <w:sz w:val="20"/>
        </w:rPr>
        <w:t> </w:t>
      </w:r>
      <w:r>
        <w:rPr>
          <w:sz w:val="20"/>
        </w:rPr>
        <w:t>opuestos</w:t>
      </w:r>
      <w:r>
        <w:rPr>
          <w:spacing w:val="-2"/>
          <w:sz w:val="20"/>
        </w:rPr>
        <w:t> </w:t>
      </w:r>
      <w:r>
        <w:rPr>
          <w:sz w:val="20"/>
        </w:rPr>
        <w:t>se resuelve de antemano, a favor, en este caso, de la libertad de expresión</w:t>
      </w:r>
      <w:r>
        <w:rPr>
          <w:position w:val="7"/>
          <w:sz w:val="13"/>
        </w:rPr>
        <w:t>38</w:t>
      </w:r>
      <w:r>
        <w:rPr>
          <w:sz w:val="20"/>
        </w:rPr>
        <w:t>. Este camino, que,</w:t>
      </w:r>
      <w:r>
        <w:rPr>
          <w:spacing w:val="-5"/>
          <w:sz w:val="20"/>
        </w:rPr>
        <w:t> </w:t>
      </w:r>
      <w:r>
        <w:rPr>
          <w:sz w:val="20"/>
        </w:rPr>
        <w:t>como</w:t>
      </w:r>
      <w:r>
        <w:rPr>
          <w:spacing w:val="-4"/>
          <w:sz w:val="20"/>
        </w:rPr>
        <w:t> </w:t>
      </w:r>
      <w:r>
        <w:rPr>
          <w:sz w:val="20"/>
        </w:rPr>
        <w:t>hemos</w:t>
      </w:r>
      <w:r>
        <w:rPr>
          <w:spacing w:val="-2"/>
          <w:sz w:val="20"/>
        </w:rPr>
        <w:t> </w:t>
      </w:r>
      <w:r>
        <w:rPr>
          <w:sz w:val="20"/>
        </w:rPr>
        <w:t>visto,</w:t>
      </w:r>
      <w:r>
        <w:rPr>
          <w:spacing w:val="-2"/>
          <w:sz w:val="20"/>
        </w:rPr>
        <w:t> </w:t>
      </w:r>
      <w:r>
        <w:rPr>
          <w:sz w:val="20"/>
        </w:rPr>
        <w:t>es</w:t>
      </w:r>
      <w:r>
        <w:rPr>
          <w:spacing w:val="-5"/>
          <w:sz w:val="20"/>
        </w:rPr>
        <w:t> </w:t>
      </w:r>
      <w:r>
        <w:rPr>
          <w:sz w:val="20"/>
        </w:rPr>
        <w:t>precisamente</w:t>
      </w:r>
      <w:r>
        <w:rPr>
          <w:spacing w:val="-5"/>
          <w:sz w:val="20"/>
        </w:rPr>
        <w:t> </w:t>
      </w:r>
      <w:r>
        <w:rPr>
          <w:sz w:val="20"/>
        </w:rPr>
        <w:t>el</w:t>
      </w:r>
      <w:r>
        <w:rPr>
          <w:spacing w:val="-3"/>
          <w:sz w:val="20"/>
        </w:rPr>
        <w:t> </w:t>
      </w:r>
      <w:r>
        <w:rPr>
          <w:sz w:val="20"/>
        </w:rPr>
        <w:t>seguido</w:t>
      </w:r>
      <w:r>
        <w:rPr>
          <w:spacing w:val="-5"/>
          <w:sz w:val="20"/>
        </w:rPr>
        <w:t> </w:t>
      </w:r>
      <w:r>
        <w:rPr>
          <w:sz w:val="20"/>
        </w:rPr>
        <w:t>por</w:t>
      </w:r>
      <w:r>
        <w:rPr>
          <w:spacing w:val="-5"/>
          <w:sz w:val="20"/>
        </w:rPr>
        <w:t> </w:t>
      </w:r>
      <w:r>
        <w:rPr>
          <w:sz w:val="20"/>
        </w:rPr>
        <w:t>la</w:t>
      </w:r>
      <w:r>
        <w:rPr>
          <w:spacing w:val="-3"/>
          <w:sz w:val="20"/>
        </w:rPr>
        <w:t> </w:t>
      </w:r>
      <w:r>
        <w:rPr>
          <w:sz w:val="20"/>
        </w:rPr>
        <w:t>jurisprudencia</w:t>
      </w:r>
      <w:r>
        <w:rPr>
          <w:spacing w:val="-4"/>
          <w:sz w:val="20"/>
        </w:rPr>
        <w:t> </w:t>
      </w:r>
      <w:r>
        <w:rPr>
          <w:sz w:val="20"/>
        </w:rPr>
        <w:t>más</w:t>
      </w:r>
      <w:r>
        <w:rPr>
          <w:spacing w:val="-5"/>
          <w:sz w:val="20"/>
        </w:rPr>
        <w:t> </w:t>
      </w:r>
      <w:r>
        <w:rPr>
          <w:sz w:val="20"/>
        </w:rPr>
        <w:t>reciente</w:t>
      </w:r>
      <w:r>
        <w:rPr>
          <w:spacing w:val="-5"/>
          <w:sz w:val="20"/>
        </w:rPr>
        <w:t> </w:t>
      </w:r>
      <w:r>
        <w:rPr>
          <w:sz w:val="20"/>
        </w:rPr>
        <w:t>de la Corte IDH desde el caso </w:t>
      </w:r>
      <w:r>
        <w:rPr>
          <w:i/>
          <w:sz w:val="20"/>
        </w:rPr>
        <w:t>Álvarez Ramos Vs. Venezuela</w:t>
      </w:r>
      <w:r>
        <w:rPr>
          <w:sz w:val="20"/>
        </w:rPr>
        <w:t>, se justifica por una serie de razones, que se expondrán a continuación.</w:t>
      </w:r>
    </w:p>
    <w:p>
      <w:pPr>
        <w:pStyle w:val="BodyText"/>
        <w:spacing w:before="11"/>
        <w:rPr>
          <w:sz w:val="19"/>
        </w:rPr>
      </w:pPr>
    </w:p>
    <w:p>
      <w:pPr>
        <w:pStyle w:val="ListParagraph"/>
        <w:numPr>
          <w:ilvl w:val="0"/>
          <w:numId w:val="22"/>
        </w:numPr>
        <w:tabs>
          <w:tab w:pos="1018" w:val="left" w:leader="none"/>
        </w:tabs>
        <w:spacing w:line="276" w:lineRule="auto" w:before="0" w:after="0"/>
        <w:ind w:left="100" w:right="117" w:firstLine="0"/>
        <w:jc w:val="both"/>
        <w:rPr>
          <w:sz w:val="20"/>
        </w:rPr>
      </w:pPr>
      <w:r>
        <w:rPr>
          <w:sz w:val="20"/>
        </w:rPr>
        <w:t>La</w:t>
      </w:r>
      <w:r>
        <w:rPr>
          <w:spacing w:val="-4"/>
          <w:sz w:val="20"/>
        </w:rPr>
        <w:t> </w:t>
      </w:r>
      <w:r>
        <w:rPr>
          <w:i/>
          <w:sz w:val="20"/>
        </w:rPr>
        <w:t>ratio</w:t>
      </w:r>
      <w:r>
        <w:rPr>
          <w:i/>
          <w:spacing w:val="-5"/>
          <w:sz w:val="20"/>
        </w:rPr>
        <w:t> </w:t>
      </w:r>
      <w:r>
        <w:rPr>
          <w:sz w:val="20"/>
        </w:rPr>
        <w:t>que</w:t>
      </w:r>
      <w:r>
        <w:rPr>
          <w:spacing w:val="-4"/>
          <w:sz w:val="20"/>
        </w:rPr>
        <w:t> </w:t>
      </w:r>
      <w:r>
        <w:rPr>
          <w:sz w:val="20"/>
        </w:rPr>
        <w:t>subyace</w:t>
      </w:r>
      <w:r>
        <w:rPr>
          <w:spacing w:val="-5"/>
          <w:sz w:val="20"/>
        </w:rPr>
        <w:t> </w:t>
      </w:r>
      <w:r>
        <w:rPr>
          <w:sz w:val="20"/>
        </w:rPr>
        <w:t>a</w:t>
      </w:r>
      <w:r>
        <w:rPr>
          <w:spacing w:val="-4"/>
          <w:sz w:val="20"/>
        </w:rPr>
        <w:t> </w:t>
      </w:r>
      <w:r>
        <w:rPr>
          <w:sz w:val="20"/>
        </w:rPr>
        <w:t>la</w:t>
      </w:r>
      <w:r>
        <w:rPr>
          <w:spacing w:val="-4"/>
          <w:sz w:val="20"/>
        </w:rPr>
        <w:t> </w:t>
      </w:r>
      <w:r>
        <w:rPr>
          <w:sz w:val="20"/>
        </w:rPr>
        <w:t>opción</w:t>
      </w:r>
      <w:r>
        <w:rPr>
          <w:spacing w:val="-4"/>
          <w:sz w:val="20"/>
        </w:rPr>
        <w:t> </w:t>
      </w:r>
      <w:r>
        <w:rPr>
          <w:sz w:val="20"/>
        </w:rPr>
        <w:t>metodológica</w:t>
      </w:r>
      <w:r>
        <w:rPr>
          <w:spacing w:val="-4"/>
          <w:sz w:val="20"/>
        </w:rPr>
        <w:t> </w:t>
      </w:r>
      <w:r>
        <w:rPr>
          <w:sz w:val="20"/>
        </w:rPr>
        <w:t>adoptada</w:t>
      </w:r>
      <w:r>
        <w:rPr>
          <w:spacing w:val="-4"/>
          <w:sz w:val="20"/>
        </w:rPr>
        <w:t> </w:t>
      </w:r>
      <w:r>
        <w:rPr>
          <w:sz w:val="20"/>
        </w:rPr>
        <w:t>por</w:t>
      </w:r>
      <w:r>
        <w:rPr>
          <w:spacing w:val="-5"/>
          <w:sz w:val="20"/>
        </w:rPr>
        <w:t> </w:t>
      </w:r>
      <w:r>
        <w:rPr>
          <w:sz w:val="20"/>
        </w:rPr>
        <w:t>la</w:t>
      </w:r>
      <w:r>
        <w:rPr>
          <w:spacing w:val="-4"/>
          <w:sz w:val="20"/>
        </w:rPr>
        <w:t> </w:t>
      </w:r>
      <w:r>
        <w:rPr>
          <w:sz w:val="20"/>
        </w:rPr>
        <w:t>jurisprudencia</w:t>
      </w:r>
      <w:r>
        <w:rPr>
          <w:spacing w:val="-4"/>
          <w:sz w:val="20"/>
        </w:rPr>
        <w:t> </w:t>
      </w:r>
      <w:r>
        <w:rPr>
          <w:sz w:val="20"/>
        </w:rPr>
        <w:t>de la Corte IDH en materia de libertad de expresión se compone de dos consideraciones fundamentales</w:t>
      </w:r>
      <w:r>
        <w:rPr>
          <w:spacing w:val="-12"/>
          <w:sz w:val="20"/>
        </w:rPr>
        <w:t> </w:t>
      </w:r>
      <w:r>
        <w:rPr>
          <w:sz w:val="20"/>
        </w:rPr>
        <w:t>que</w:t>
      </w:r>
      <w:r>
        <w:rPr>
          <w:spacing w:val="-10"/>
          <w:sz w:val="20"/>
        </w:rPr>
        <w:t> </w:t>
      </w:r>
      <w:r>
        <w:rPr>
          <w:sz w:val="20"/>
        </w:rPr>
        <w:t>son</w:t>
      </w:r>
      <w:r>
        <w:rPr>
          <w:spacing w:val="-10"/>
          <w:sz w:val="20"/>
        </w:rPr>
        <w:t> </w:t>
      </w:r>
      <w:r>
        <w:rPr>
          <w:sz w:val="20"/>
        </w:rPr>
        <w:t>interdependientes:</w:t>
      </w:r>
      <w:r>
        <w:rPr>
          <w:spacing w:val="-11"/>
          <w:sz w:val="20"/>
        </w:rPr>
        <w:t> </w:t>
      </w:r>
      <w:r>
        <w:rPr>
          <w:sz w:val="20"/>
        </w:rPr>
        <w:t>el</w:t>
      </w:r>
      <w:r>
        <w:rPr>
          <w:spacing w:val="-11"/>
          <w:sz w:val="20"/>
        </w:rPr>
        <w:t> </w:t>
      </w:r>
      <w:r>
        <w:rPr>
          <w:sz w:val="20"/>
        </w:rPr>
        <w:t>valor</w:t>
      </w:r>
      <w:r>
        <w:rPr>
          <w:spacing w:val="-12"/>
          <w:sz w:val="20"/>
        </w:rPr>
        <w:t> </w:t>
      </w:r>
      <w:r>
        <w:rPr>
          <w:sz w:val="20"/>
        </w:rPr>
        <w:t>de</w:t>
      </w:r>
      <w:r>
        <w:rPr>
          <w:spacing w:val="-13"/>
          <w:sz w:val="20"/>
        </w:rPr>
        <w:t> </w:t>
      </w:r>
      <w:r>
        <w:rPr>
          <w:sz w:val="20"/>
        </w:rPr>
        <w:t>la</w:t>
      </w:r>
      <w:r>
        <w:rPr>
          <w:spacing w:val="-11"/>
          <w:sz w:val="20"/>
        </w:rPr>
        <w:t> </w:t>
      </w:r>
      <w:r>
        <w:rPr>
          <w:sz w:val="20"/>
        </w:rPr>
        <w:t>libertad</w:t>
      </w:r>
      <w:r>
        <w:rPr>
          <w:spacing w:val="-11"/>
          <w:sz w:val="20"/>
        </w:rPr>
        <w:t> </w:t>
      </w:r>
      <w:r>
        <w:rPr>
          <w:sz w:val="20"/>
        </w:rPr>
        <w:t>de</w:t>
      </w:r>
      <w:r>
        <w:rPr>
          <w:spacing w:val="-13"/>
          <w:sz w:val="20"/>
        </w:rPr>
        <w:t> </w:t>
      </w:r>
      <w:r>
        <w:rPr>
          <w:sz w:val="20"/>
        </w:rPr>
        <w:t>expresión</w:t>
      </w:r>
      <w:r>
        <w:rPr>
          <w:spacing w:val="-10"/>
          <w:sz w:val="20"/>
        </w:rPr>
        <w:t> </w:t>
      </w:r>
      <w:r>
        <w:rPr>
          <w:sz w:val="20"/>
        </w:rPr>
        <w:t>en</w:t>
      </w:r>
      <w:r>
        <w:rPr>
          <w:spacing w:val="-10"/>
          <w:sz w:val="20"/>
        </w:rPr>
        <w:t> </w:t>
      </w:r>
      <w:r>
        <w:rPr>
          <w:sz w:val="20"/>
        </w:rPr>
        <w:t>la</w:t>
      </w:r>
      <w:r>
        <w:rPr>
          <w:spacing w:val="-11"/>
          <w:sz w:val="20"/>
        </w:rPr>
        <w:t> </w:t>
      </w:r>
      <w:r>
        <w:rPr>
          <w:sz w:val="20"/>
        </w:rPr>
        <w:t>esfera pública y el principio de </w:t>
      </w:r>
      <w:r>
        <w:rPr>
          <w:i/>
          <w:sz w:val="20"/>
        </w:rPr>
        <w:t>ultima ratio</w:t>
      </w:r>
      <w:r>
        <w:rPr>
          <w:sz w:val="20"/>
        </w:rPr>
        <w:t>. Por regla general, el Estado tiene que soportar una carga elevada para justificar cualquier tipo de incriminación, aunque la prohibición de la conducta</w:t>
      </w:r>
      <w:r>
        <w:rPr>
          <w:spacing w:val="-13"/>
          <w:sz w:val="20"/>
        </w:rPr>
        <w:t> </w:t>
      </w:r>
      <w:r>
        <w:rPr>
          <w:sz w:val="20"/>
        </w:rPr>
        <w:t>no</w:t>
      </w:r>
      <w:r>
        <w:rPr>
          <w:spacing w:val="-13"/>
          <w:sz w:val="20"/>
        </w:rPr>
        <w:t> </w:t>
      </w:r>
      <w:r>
        <w:rPr>
          <w:sz w:val="20"/>
        </w:rPr>
        <w:t>represente</w:t>
      </w:r>
      <w:r>
        <w:rPr>
          <w:spacing w:val="-13"/>
          <w:sz w:val="20"/>
        </w:rPr>
        <w:t> </w:t>
      </w:r>
      <w:r>
        <w:rPr>
          <w:sz w:val="20"/>
        </w:rPr>
        <w:t>una</w:t>
      </w:r>
      <w:r>
        <w:rPr>
          <w:spacing w:val="-13"/>
          <w:sz w:val="20"/>
        </w:rPr>
        <w:t> </w:t>
      </w:r>
      <w:r>
        <w:rPr>
          <w:sz w:val="20"/>
        </w:rPr>
        <w:t>restricción</w:t>
      </w:r>
      <w:r>
        <w:rPr>
          <w:spacing w:val="-12"/>
          <w:sz w:val="20"/>
        </w:rPr>
        <w:t> </w:t>
      </w:r>
      <w:r>
        <w:rPr>
          <w:sz w:val="20"/>
        </w:rPr>
        <w:t>de</w:t>
      </w:r>
      <w:r>
        <w:rPr>
          <w:spacing w:val="-13"/>
          <w:sz w:val="20"/>
        </w:rPr>
        <w:t> </w:t>
      </w:r>
      <w:r>
        <w:rPr>
          <w:sz w:val="20"/>
        </w:rPr>
        <w:t>ningún</w:t>
      </w:r>
      <w:r>
        <w:rPr>
          <w:spacing w:val="-13"/>
          <w:sz w:val="20"/>
        </w:rPr>
        <w:t> </w:t>
      </w:r>
      <w:r>
        <w:rPr>
          <w:sz w:val="20"/>
        </w:rPr>
        <w:t>derecho</w:t>
      </w:r>
      <w:r>
        <w:rPr>
          <w:spacing w:val="-13"/>
          <w:sz w:val="20"/>
        </w:rPr>
        <w:t> </w:t>
      </w:r>
      <w:r>
        <w:rPr>
          <w:sz w:val="20"/>
        </w:rPr>
        <w:t>fundamental</w:t>
      </w:r>
      <w:r>
        <w:rPr>
          <w:spacing w:val="-12"/>
          <w:sz w:val="20"/>
        </w:rPr>
        <w:t> </w:t>
      </w:r>
      <w:r>
        <w:rPr>
          <w:sz w:val="20"/>
        </w:rPr>
        <w:t>específico.</w:t>
      </w:r>
      <w:r>
        <w:rPr>
          <w:spacing w:val="-13"/>
          <w:sz w:val="20"/>
        </w:rPr>
        <w:t> </w:t>
      </w:r>
      <w:r>
        <w:rPr>
          <w:sz w:val="20"/>
        </w:rPr>
        <w:t>Incluso en estos casos, el</w:t>
      </w:r>
      <w:r>
        <w:rPr>
          <w:spacing w:val="-1"/>
          <w:sz w:val="20"/>
        </w:rPr>
        <w:t> </w:t>
      </w:r>
      <w:r>
        <w:rPr>
          <w:sz w:val="20"/>
        </w:rPr>
        <w:t>Estado</w:t>
      </w:r>
      <w:r>
        <w:rPr>
          <w:spacing w:val="-2"/>
          <w:sz w:val="20"/>
        </w:rPr>
        <w:t> </w:t>
      </w:r>
      <w:r>
        <w:rPr>
          <w:sz w:val="20"/>
        </w:rPr>
        <w:t>no es libre de</w:t>
      </w:r>
      <w:r>
        <w:rPr>
          <w:spacing w:val="-2"/>
          <w:sz w:val="20"/>
        </w:rPr>
        <w:t> </w:t>
      </w:r>
      <w:r>
        <w:rPr>
          <w:sz w:val="20"/>
        </w:rPr>
        <w:t>utilizar el</w:t>
      </w:r>
      <w:r>
        <w:rPr>
          <w:spacing w:val="-1"/>
          <w:sz w:val="20"/>
        </w:rPr>
        <w:t> </w:t>
      </w:r>
      <w:r>
        <w:rPr>
          <w:sz w:val="20"/>
        </w:rPr>
        <w:t>derecho</w:t>
      </w:r>
      <w:r>
        <w:rPr>
          <w:spacing w:val="-2"/>
          <w:sz w:val="20"/>
        </w:rPr>
        <w:t> </w:t>
      </w:r>
      <w:r>
        <w:rPr>
          <w:sz w:val="20"/>
        </w:rPr>
        <w:t>penal – por ejemplo,</w:t>
      </w:r>
      <w:r>
        <w:rPr>
          <w:spacing w:val="-1"/>
          <w:sz w:val="20"/>
        </w:rPr>
        <w:t> </w:t>
      </w:r>
      <w:r>
        <w:rPr>
          <w:sz w:val="20"/>
        </w:rPr>
        <w:t>no existe un derecho fundamental a estacionar en cualquier lugar que el individuo desee, es decir, el Estado tiene un interés legítimo en prohibir la conducta de estacionar en un lugar prohibido, incluso</w:t>
      </w:r>
      <w:r>
        <w:rPr>
          <w:spacing w:val="-1"/>
          <w:sz w:val="20"/>
        </w:rPr>
        <w:t> </w:t>
      </w:r>
      <w:r>
        <w:rPr>
          <w:sz w:val="20"/>
        </w:rPr>
        <w:t>con sanciones; sin embargo, el Estado</w:t>
      </w:r>
      <w:r>
        <w:rPr>
          <w:spacing w:val="-1"/>
          <w:sz w:val="20"/>
        </w:rPr>
        <w:t> </w:t>
      </w:r>
      <w:r>
        <w:rPr>
          <w:sz w:val="20"/>
        </w:rPr>
        <w:t>no</w:t>
      </w:r>
      <w:r>
        <w:rPr>
          <w:spacing w:val="-1"/>
          <w:sz w:val="20"/>
        </w:rPr>
        <w:t> </w:t>
      </w:r>
      <w:r>
        <w:rPr>
          <w:sz w:val="20"/>
        </w:rPr>
        <w:t>puede</w:t>
      </w:r>
      <w:r>
        <w:rPr>
          <w:spacing w:val="-1"/>
          <w:sz w:val="20"/>
        </w:rPr>
        <w:t> </w:t>
      </w:r>
      <w:r>
        <w:rPr>
          <w:sz w:val="20"/>
        </w:rPr>
        <w:t>utilizar legítimamente el</w:t>
      </w:r>
      <w:r>
        <w:rPr>
          <w:spacing w:val="-2"/>
          <w:sz w:val="20"/>
        </w:rPr>
        <w:t> </w:t>
      </w:r>
      <w:r>
        <w:rPr>
          <w:sz w:val="20"/>
        </w:rPr>
        <w:t>derecho penal</w:t>
      </w:r>
      <w:r>
        <w:rPr>
          <w:spacing w:val="-1"/>
          <w:sz w:val="20"/>
        </w:rPr>
        <w:t> </w:t>
      </w:r>
      <w:r>
        <w:rPr>
          <w:sz w:val="20"/>
        </w:rPr>
        <w:t>para</w:t>
      </w:r>
      <w:r>
        <w:rPr>
          <w:spacing w:val="-2"/>
          <w:sz w:val="20"/>
        </w:rPr>
        <w:t> </w:t>
      </w:r>
      <w:r>
        <w:rPr>
          <w:sz w:val="20"/>
        </w:rPr>
        <w:t>desalentar este</w:t>
      </w:r>
      <w:r>
        <w:rPr>
          <w:spacing w:val="-2"/>
          <w:sz w:val="20"/>
        </w:rPr>
        <w:t> </w:t>
      </w:r>
      <w:r>
        <w:rPr>
          <w:sz w:val="20"/>
        </w:rPr>
        <w:t>tipo</w:t>
      </w:r>
      <w:r>
        <w:rPr>
          <w:spacing w:val="-1"/>
          <w:sz w:val="20"/>
        </w:rPr>
        <w:t> </w:t>
      </w:r>
      <w:r>
        <w:rPr>
          <w:sz w:val="20"/>
        </w:rPr>
        <w:t>de</w:t>
      </w:r>
      <w:r>
        <w:rPr>
          <w:spacing w:val="-1"/>
          <w:sz w:val="20"/>
        </w:rPr>
        <w:t> </w:t>
      </w:r>
      <w:r>
        <w:rPr>
          <w:sz w:val="20"/>
        </w:rPr>
        <w:t>conductas, so pena</w:t>
      </w:r>
      <w:r>
        <w:rPr>
          <w:spacing w:val="-2"/>
          <w:sz w:val="20"/>
        </w:rPr>
        <w:t> </w:t>
      </w:r>
      <w:r>
        <w:rPr>
          <w:sz w:val="20"/>
        </w:rPr>
        <w:t>de</w:t>
      </w:r>
      <w:r>
        <w:rPr>
          <w:spacing w:val="-1"/>
          <w:sz w:val="20"/>
        </w:rPr>
        <w:t> </w:t>
      </w:r>
      <w:r>
        <w:rPr>
          <w:sz w:val="20"/>
        </w:rPr>
        <w:t>violar el</w:t>
      </w:r>
      <w:r>
        <w:rPr>
          <w:spacing w:val="-2"/>
          <w:sz w:val="20"/>
        </w:rPr>
        <w:t> </w:t>
      </w:r>
      <w:r>
        <w:rPr>
          <w:sz w:val="20"/>
        </w:rPr>
        <w:t>principio</w:t>
      </w:r>
      <w:r>
        <w:rPr>
          <w:spacing w:val="-2"/>
          <w:sz w:val="20"/>
        </w:rPr>
        <w:t> </w:t>
      </w:r>
      <w:r>
        <w:rPr>
          <w:sz w:val="20"/>
        </w:rPr>
        <w:t>de </w:t>
      </w:r>
      <w:r>
        <w:rPr>
          <w:i/>
          <w:sz w:val="20"/>
        </w:rPr>
        <w:t>ultima ratio</w:t>
      </w:r>
      <w:r>
        <w:rPr>
          <w:sz w:val="20"/>
        </w:rPr>
        <w:t>, que no es más que la traducción al lenguaje jurídico penal del componente de “necesidad” del principio de proporcionalidad</w:t>
      </w:r>
      <w:r>
        <w:rPr>
          <w:position w:val="7"/>
          <w:sz w:val="13"/>
        </w:rPr>
        <w:t>39</w:t>
      </w:r>
      <w:r>
        <w:rPr>
          <w:sz w:val="20"/>
        </w:rPr>
        <w:t>.</w:t>
      </w:r>
    </w:p>
    <w:p>
      <w:pPr>
        <w:pStyle w:val="BodyText"/>
        <w:spacing w:before="2"/>
        <w:rPr>
          <w:sz w:val="23"/>
        </w:rPr>
      </w:pPr>
    </w:p>
    <w:p>
      <w:pPr>
        <w:pStyle w:val="ListParagraph"/>
        <w:numPr>
          <w:ilvl w:val="0"/>
          <w:numId w:val="22"/>
        </w:numPr>
        <w:tabs>
          <w:tab w:pos="1018" w:val="left" w:leader="none"/>
        </w:tabs>
        <w:spacing w:line="276" w:lineRule="auto" w:before="0" w:after="0"/>
        <w:ind w:left="100" w:right="119" w:firstLine="0"/>
        <w:jc w:val="both"/>
        <w:rPr>
          <w:sz w:val="20"/>
        </w:rPr>
      </w:pPr>
      <w:r>
        <w:rPr>
          <w:sz w:val="20"/>
        </w:rPr>
        <w:t>Esta carga de justificación aumenta significativamente cuando la conducta que se busca prohibir penalmente se enmarca en el ámbito de protección de un derecho fundamental específico, como es la libertad de expresión, especialmente en los casos en que no sólo se afecta el componente individual de este derecho, pero también, y con especial fuerza, su dimensión colectiva, relacionada con asegurar</w:t>
      </w:r>
      <w:r>
        <w:rPr>
          <w:spacing w:val="-1"/>
          <w:sz w:val="20"/>
        </w:rPr>
        <w:t> </w:t>
      </w:r>
      <w:r>
        <w:rPr>
          <w:sz w:val="20"/>
        </w:rPr>
        <w:t>las condiciones básicas para el surgimiento del debate público en el régimen democrático.</w:t>
      </w:r>
    </w:p>
    <w:p>
      <w:pPr>
        <w:pStyle w:val="BodyText"/>
        <w:spacing w:before="12"/>
        <w:rPr>
          <w:sz w:val="22"/>
        </w:rPr>
      </w:pPr>
    </w:p>
    <w:p>
      <w:pPr>
        <w:pStyle w:val="ListParagraph"/>
        <w:numPr>
          <w:ilvl w:val="0"/>
          <w:numId w:val="22"/>
        </w:numPr>
        <w:tabs>
          <w:tab w:pos="1018" w:val="left" w:leader="none"/>
        </w:tabs>
        <w:spacing w:line="276" w:lineRule="auto" w:before="0" w:after="0"/>
        <w:ind w:left="100" w:right="118" w:firstLine="0"/>
        <w:jc w:val="both"/>
        <w:rPr>
          <w:sz w:val="20"/>
        </w:rPr>
      </w:pPr>
      <w:r>
        <w:rPr>
          <w:sz w:val="20"/>
        </w:rPr>
        <w:t>El principio de </w:t>
      </w:r>
      <w:r>
        <w:rPr>
          <w:i/>
          <w:sz w:val="20"/>
        </w:rPr>
        <w:t>ultima ratio</w:t>
      </w:r>
      <w:r>
        <w:rPr>
          <w:sz w:val="20"/>
        </w:rPr>
        <w:t>, base del derecho penal liberal, no debe verse como un</w:t>
      </w:r>
      <w:r>
        <w:rPr>
          <w:spacing w:val="-1"/>
          <w:sz w:val="20"/>
        </w:rPr>
        <w:t> </w:t>
      </w:r>
      <w:r>
        <w:rPr>
          <w:sz w:val="20"/>
        </w:rPr>
        <w:t>mero</w:t>
      </w:r>
      <w:r>
        <w:rPr>
          <w:spacing w:val="-3"/>
          <w:sz w:val="20"/>
        </w:rPr>
        <w:t> </w:t>
      </w:r>
      <w:r>
        <w:rPr>
          <w:sz w:val="20"/>
        </w:rPr>
        <w:t>adorno</w:t>
      </w:r>
      <w:r>
        <w:rPr>
          <w:spacing w:val="-3"/>
          <w:sz w:val="20"/>
        </w:rPr>
        <w:t> </w:t>
      </w:r>
      <w:r>
        <w:rPr>
          <w:sz w:val="20"/>
        </w:rPr>
        <w:t>retórico,</w:t>
      </w:r>
      <w:r>
        <w:rPr>
          <w:spacing w:val="-2"/>
          <w:sz w:val="20"/>
        </w:rPr>
        <w:t> </w:t>
      </w:r>
      <w:r>
        <w:rPr>
          <w:sz w:val="20"/>
        </w:rPr>
        <w:t>sino</w:t>
      </w:r>
      <w:r>
        <w:rPr>
          <w:spacing w:val="-3"/>
          <w:sz w:val="20"/>
        </w:rPr>
        <w:t> </w:t>
      </w:r>
      <w:r>
        <w:rPr>
          <w:sz w:val="20"/>
        </w:rPr>
        <w:t>tomarlo</w:t>
      </w:r>
      <w:r>
        <w:rPr>
          <w:spacing w:val="-3"/>
          <w:sz w:val="20"/>
        </w:rPr>
        <w:t> </w:t>
      </w:r>
      <w:r>
        <w:rPr>
          <w:sz w:val="20"/>
        </w:rPr>
        <w:t>en</w:t>
      </w:r>
      <w:r>
        <w:rPr>
          <w:spacing w:val="-1"/>
          <w:sz w:val="20"/>
        </w:rPr>
        <w:t> </w:t>
      </w:r>
      <w:r>
        <w:rPr>
          <w:sz w:val="20"/>
        </w:rPr>
        <w:t>serio</w:t>
      </w:r>
      <w:r>
        <w:rPr>
          <w:spacing w:val="-1"/>
          <w:sz w:val="20"/>
        </w:rPr>
        <w:t> </w:t>
      </w:r>
      <w:r>
        <w:rPr>
          <w:sz w:val="20"/>
        </w:rPr>
        <w:t>y</w:t>
      </w:r>
      <w:r>
        <w:rPr>
          <w:spacing w:val="-2"/>
          <w:sz w:val="20"/>
        </w:rPr>
        <w:t> </w:t>
      </w:r>
      <w:r>
        <w:rPr>
          <w:sz w:val="20"/>
        </w:rPr>
        <w:t>aplicarlo efectivamente</w:t>
      </w:r>
      <w:r>
        <w:rPr>
          <w:position w:val="7"/>
          <w:sz w:val="13"/>
        </w:rPr>
        <w:t>40</w:t>
      </w:r>
      <w:r>
        <w:rPr>
          <w:sz w:val="20"/>
        </w:rPr>
        <w:t>.</w:t>
      </w:r>
      <w:r>
        <w:rPr>
          <w:spacing w:val="-2"/>
          <w:sz w:val="20"/>
        </w:rPr>
        <w:t> </w:t>
      </w:r>
      <w:r>
        <w:rPr>
          <w:sz w:val="20"/>
        </w:rPr>
        <w:t>No</w:t>
      </w:r>
      <w:r>
        <w:rPr>
          <w:spacing w:val="-3"/>
          <w:sz w:val="20"/>
        </w:rPr>
        <w:t> </w:t>
      </w:r>
      <w:r>
        <w:rPr>
          <w:sz w:val="20"/>
        </w:rPr>
        <w:t>procede</w:t>
      </w:r>
      <w:r>
        <w:rPr>
          <w:spacing w:val="-1"/>
          <w:sz w:val="20"/>
        </w:rPr>
        <w:t> </w:t>
      </w:r>
      <w:r>
        <w:rPr>
          <w:sz w:val="20"/>
        </w:rPr>
        <w:t>el argumento,</w:t>
      </w:r>
      <w:r>
        <w:rPr>
          <w:spacing w:val="-15"/>
          <w:sz w:val="20"/>
        </w:rPr>
        <w:t> </w:t>
      </w:r>
      <w:r>
        <w:rPr>
          <w:sz w:val="20"/>
        </w:rPr>
        <w:t>que</w:t>
      </w:r>
      <w:r>
        <w:rPr>
          <w:spacing w:val="-15"/>
          <w:sz w:val="20"/>
        </w:rPr>
        <w:t> </w:t>
      </w:r>
      <w:r>
        <w:rPr>
          <w:sz w:val="20"/>
        </w:rPr>
        <w:t>a</w:t>
      </w:r>
      <w:r>
        <w:rPr>
          <w:spacing w:val="-13"/>
          <w:sz w:val="20"/>
        </w:rPr>
        <w:t> </w:t>
      </w:r>
      <w:r>
        <w:rPr>
          <w:sz w:val="20"/>
        </w:rPr>
        <w:t>veces</w:t>
      </w:r>
      <w:r>
        <w:rPr>
          <w:spacing w:val="-15"/>
          <w:sz w:val="20"/>
        </w:rPr>
        <w:t> </w:t>
      </w:r>
      <w:r>
        <w:rPr>
          <w:sz w:val="20"/>
        </w:rPr>
        <w:t>surge</w:t>
      </w:r>
      <w:r>
        <w:rPr>
          <w:spacing w:val="-15"/>
          <w:sz w:val="20"/>
        </w:rPr>
        <w:t> </w:t>
      </w:r>
      <w:r>
        <w:rPr>
          <w:sz w:val="20"/>
        </w:rPr>
        <w:t>en</w:t>
      </w:r>
      <w:r>
        <w:rPr>
          <w:spacing w:val="-15"/>
          <w:sz w:val="20"/>
        </w:rPr>
        <w:t> </w:t>
      </w:r>
      <w:r>
        <w:rPr>
          <w:sz w:val="20"/>
        </w:rPr>
        <w:t>la</w:t>
      </w:r>
      <w:r>
        <w:rPr>
          <w:spacing w:val="-14"/>
          <w:sz w:val="20"/>
        </w:rPr>
        <w:t> </w:t>
      </w:r>
      <w:r>
        <w:rPr>
          <w:sz w:val="20"/>
        </w:rPr>
        <w:t>discusión</w:t>
      </w:r>
      <w:r>
        <w:rPr>
          <w:spacing w:val="-13"/>
          <w:sz w:val="20"/>
        </w:rPr>
        <w:t> </w:t>
      </w:r>
      <w:r>
        <w:rPr>
          <w:sz w:val="20"/>
        </w:rPr>
        <w:t>científica,</w:t>
      </w:r>
      <w:r>
        <w:rPr>
          <w:spacing w:val="-14"/>
          <w:sz w:val="20"/>
        </w:rPr>
        <w:t> </w:t>
      </w:r>
      <w:r>
        <w:rPr>
          <w:sz w:val="20"/>
        </w:rPr>
        <w:t>pero</w:t>
      </w:r>
      <w:r>
        <w:rPr>
          <w:spacing w:val="-15"/>
          <w:sz w:val="20"/>
        </w:rPr>
        <w:t> </w:t>
      </w:r>
      <w:r>
        <w:rPr>
          <w:sz w:val="20"/>
        </w:rPr>
        <w:t>que</w:t>
      </w:r>
      <w:r>
        <w:rPr>
          <w:spacing w:val="-15"/>
          <w:sz w:val="20"/>
        </w:rPr>
        <w:t> </w:t>
      </w:r>
      <w:r>
        <w:rPr>
          <w:sz w:val="20"/>
        </w:rPr>
        <w:t>sigue</w:t>
      </w:r>
      <w:r>
        <w:rPr>
          <w:spacing w:val="-13"/>
          <w:sz w:val="20"/>
        </w:rPr>
        <w:t> </w:t>
      </w:r>
      <w:r>
        <w:rPr>
          <w:sz w:val="20"/>
        </w:rPr>
        <w:t>siendo</w:t>
      </w:r>
      <w:r>
        <w:rPr>
          <w:spacing w:val="-15"/>
          <w:sz w:val="20"/>
        </w:rPr>
        <w:t> </w:t>
      </w:r>
      <w:r>
        <w:rPr>
          <w:sz w:val="20"/>
        </w:rPr>
        <w:t>minoritario, según</w:t>
      </w:r>
      <w:r>
        <w:rPr>
          <w:spacing w:val="-15"/>
          <w:sz w:val="20"/>
        </w:rPr>
        <w:t> </w:t>
      </w:r>
      <w:r>
        <w:rPr>
          <w:sz w:val="20"/>
        </w:rPr>
        <w:t>el</w:t>
      </w:r>
      <w:r>
        <w:rPr>
          <w:spacing w:val="-16"/>
          <w:sz w:val="20"/>
        </w:rPr>
        <w:t> </w:t>
      </w:r>
      <w:r>
        <w:rPr>
          <w:sz w:val="20"/>
        </w:rPr>
        <w:t>cual</w:t>
      </w:r>
      <w:r>
        <w:rPr>
          <w:spacing w:val="-18"/>
          <w:sz w:val="20"/>
        </w:rPr>
        <w:t> </w:t>
      </w:r>
      <w:r>
        <w:rPr>
          <w:sz w:val="20"/>
        </w:rPr>
        <w:t>la</w:t>
      </w:r>
      <w:r>
        <w:rPr>
          <w:spacing w:val="-15"/>
          <w:sz w:val="20"/>
        </w:rPr>
        <w:t> </w:t>
      </w:r>
      <w:r>
        <w:rPr>
          <w:sz w:val="20"/>
        </w:rPr>
        <w:t>sanción</w:t>
      </w:r>
      <w:r>
        <w:rPr>
          <w:spacing w:val="-13"/>
          <w:sz w:val="20"/>
        </w:rPr>
        <w:t> </w:t>
      </w:r>
      <w:r>
        <w:rPr>
          <w:sz w:val="20"/>
        </w:rPr>
        <w:t>penal</w:t>
      </w:r>
      <w:r>
        <w:rPr>
          <w:spacing w:val="-18"/>
          <w:sz w:val="20"/>
        </w:rPr>
        <w:t> </w:t>
      </w:r>
      <w:r>
        <w:rPr>
          <w:sz w:val="20"/>
        </w:rPr>
        <w:t>no</w:t>
      </w:r>
      <w:r>
        <w:rPr>
          <w:spacing w:val="-16"/>
          <w:sz w:val="20"/>
        </w:rPr>
        <w:t> </w:t>
      </w:r>
      <w:r>
        <w:rPr>
          <w:sz w:val="20"/>
        </w:rPr>
        <w:t>siempre</w:t>
      </w:r>
      <w:r>
        <w:rPr>
          <w:spacing w:val="-18"/>
          <w:sz w:val="20"/>
        </w:rPr>
        <w:t> </w:t>
      </w:r>
      <w:r>
        <w:rPr>
          <w:sz w:val="20"/>
        </w:rPr>
        <w:t>es</w:t>
      </w:r>
      <w:r>
        <w:rPr>
          <w:spacing w:val="-18"/>
          <w:sz w:val="20"/>
        </w:rPr>
        <w:t> </w:t>
      </w:r>
      <w:r>
        <w:rPr>
          <w:sz w:val="20"/>
        </w:rPr>
        <w:t>la</w:t>
      </w:r>
      <w:r>
        <w:rPr>
          <w:spacing w:val="-15"/>
          <w:sz w:val="20"/>
        </w:rPr>
        <w:t> </w:t>
      </w:r>
      <w:r>
        <w:rPr>
          <w:sz w:val="20"/>
        </w:rPr>
        <w:t>intervención</w:t>
      </w:r>
      <w:r>
        <w:rPr>
          <w:spacing w:val="-16"/>
          <w:sz w:val="20"/>
        </w:rPr>
        <w:t> </w:t>
      </w:r>
      <w:r>
        <w:rPr>
          <w:sz w:val="20"/>
        </w:rPr>
        <w:t>estatal</w:t>
      </w:r>
      <w:r>
        <w:rPr>
          <w:spacing w:val="-18"/>
          <w:sz w:val="20"/>
        </w:rPr>
        <w:t> </w:t>
      </w:r>
      <w:r>
        <w:rPr>
          <w:sz w:val="20"/>
        </w:rPr>
        <w:t>más</w:t>
      </w:r>
      <w:r>
        <w:rPr>
          <w:spacing w:val="-16"/>
          <w:sz w:val="20"/>
        </w:rPr>
        <w:t> </w:t>
      </w:r>
      <w:r>
        <w:rPr>
          <w:sz w:val="20"/>
        </w:rPr>
        <w:t>grave</w:t>
      </w:r>
      <w:r>
        <w:rPr>
          <w:spacing w:val="-17"/>
          <w:sz w:val="20"/>
        </w:rPr>
        <w:t> </w:t>
      </w:r>
      <w:r>
        <w:rPr>
          <w:sz w:val="20"/>
        </w:rPr>
        <w:t>en</w:t>
      </w:r>
      <w:r>
        <w:rPr>
          <w:spacing w:val="-15"/>
          <w:sz w:val="20"/>
        </w:rPr>
        <w:t> </w:t>
      </w:r>
      <w:r>
        <w:rPr>
          <w:sz w:val="20"/>
        </w:rPr>
        <w:t>el</w:t>
      </w:r>
      <w:r>
        <w:rPr>
          <w:spacing w:val="-18"/>
          <w:sz w:val="20"/>
        </w:rPr>
        <w:t> </w:t>
      </w:r>
      <w:r>
        <w:rPr>
          <w:sz w:val="20"/>
        </w:rPr>
        <w:t>ámbito de</w:t>
      </w:r>
      <w:r>
        <w:rPr>
          <w:spacing w:val="-13"/>
          <w:sz w:val="20"/>
        </w:rPr>
        <w:t> </w:t>
      </w:r>
      <w:r>
        <w:rPr>
          <w:sz w:val="20"/>
        </w:rPr>
        <w:t>la</w:t>
      </w:r>
      <w:r>
        <w:rPr>
          <w:spacing w:val="-11"/>
          <w:sz w:val="20"/>
        </w:rPr>
        <w:t> </w:t>
      </w:r>
      <w:r>
        <w:rPr>
          <w:sz w:val="20"/>
        </w:rPr>
        <w:t>libertad</w:t>
      </w:r>
      <w:r>
        <w:rPr>
          <w:spacing w:val="-11"/>
          <w:sz w:val="20"/>
        </w:rPr>
        <w:t> </w:t>
      </w:r>
      <w:r>
        <w:rPr>
          <w:sz w:val="20"/>
        </w:rPr>
        <w:t>del</w:t>
      </w:r>
      <w:r>
        <w:rPr>
          <w:spacing w:val="-9"/>
          <w:sz w:val="20"/>
        </w:rPr>
        <w:t> </w:t>
      </w:r>
      <w:r>
        <w:rPr>
          <w:sz w:val="20"/>
        </w:rPr>
        <w:t>ciudadano;</w:t>
      </w:r>
      <w:r>
        <w:rPr>
          <w:spacing w:val="-11"/>
          <w:sz w:val="20"/>
        </w:rPr>
        <w:t> </w:t>
      </w:r>
      <w:r>
        <w:rPr>
          <w:sz w:val="20"/>
        </w:rPr>
        <w:t>las</w:t>
      </w:r>
      <w:r>
        <w:rPr>
          <w:spacing w:val="-11"/>
          <w:sz w:val="20"/>
        </w:rPr>
        <w:t> </w:t>
      </w:r>
      <w:r>
        <w:rPr>
          <w:sz w:val="20"/>
        </w:rPr>
        <w:t>medidas</w:t>
      </w:r>
      <w:r>
        <w:rPr>
          <w:spacing w:val="-9"/>
          <w:sz w:val="20"/>
        </w:rPr>
        <w:t> </w:t>
      </w:r>
      <w:r>
        <w:rPr>
          <w:sz w:val="20"/>
        </w:rPr>
        <w:t>civiles</w:t>
      </w:r>
      <w:r>
        <w:rPr>
          <w:spacing w:val="-10"/>
          <w:sz w:val="20"/>
        </w:rPr>
        <w:t> </w:t>
      </w:r>
      <w:r>
        <w:rPr>
          <w:sz w:val="20"/>
        </w:rPr>
        <w:t>y</w:t>
      </w:r>
      <w:r>
        <w:rPr>
          <w:spacing w:val="-12"/>
          <w:sz w:val="20"/>
        </w:rPr>
        <w:t> </w:t>
      </w:r>
      <w:r>
        <w:rPr>
          <w:sz w:val="20"/>
        </w:rPr>
        <w:t>administrativas</w:t>
      </w:r>
      <w:r>
        <w:rPr>
          <w:spacing w:val="-10"/>
          <w:sz w:val="20"/>
        </w:rPr>
        <w:t> </w:t>
      </w:r>
      <w:r>
        <w:rPr>
          <w:sz w:val="20"/>
        </w:rPr>
        <w:t>serían,</w:t>
      </w:r>
      <w:r>
        <w:rPr>
          <w:spacing w:val="-12"/>
          <w:sz w:val="20"/>
        </w:rPr>
        <w:t> </w:t>
      </w:r>
      <w:r>
        <w:rPr>
          <w:sz w:val="20"/>
        </w:rPr>
        <w:t>en</w:t>
      </w:r>
      <w:r>
        <w:rPr>
          <w:spacing w:val="-8"/>
          <w:sz w:val="20"/>
        </w:rPr>
        <w:t> </w:t>
      </w:r>
      <w:r>
        <w:rPr>
          <w:sz w:val="20"/>
        </w:rPr>
        <w:t>ciertos</w:t>
      </w:r>
      <w:r>
        <w:rPr>
          <w:spacing w:val="-10"/>
          <w:sz w:val="20"/>
        </w:rPr>
        <w:t> </w:t>
      </w:r>
      <w:r>
        <w:rPr>
          <w:sz w:val="20"/>
        </w:rPr>
        <w:t>casos, tan intrusivas como la intervención penal, actualmente caracterizada por el uso no exclusivo</w:t>
      </w:r>
      <w:r>
        <w:rPr>
          <w:spacing w:val="47"/>
          <w:sz w:val="20"/>
        </w:rPr>
        <w:t> </w:t>
      </w:r>
      <w:r>
        <w:rPr>
          <w:sz w:val="20"/>
        </w:rPr>
        <w:t>de</w:t>
      </w:r>
      <w:r>
        <w:rPr>
          <w:spacing w:val="47"/>
          <w:sz w:val="20"/>
        </w:rPr>
        <w:t> </w:t>
      </w:r>
      <w:r>
        <w:rPr>
          <w:sz w:val="20"/>
        </w:rPr>
        <w:t>la</w:t>
      </w:r>
      <w:r>
        <w:rPr>
          <w:spacing w:val="47"/>
          <w:sz w:val="20"/>
        </w:rPr>
        <w:t> </w:t>
      </w:r>
      <w:r>
        <w:rPr>
          <w:sz w:val="20"/>
        </w:rPr>
        <w:t>pena</w:t>
      </w:r>
      <w:r>
        <w:rPr>
          <w:spacing w:val="47"/>
          <w:sz w:val="20"/>
        </w:rPr>
        <w:t> </w:t>
      </w:r>
      <w:r>
        <w:rPr>
          <w:sz w:val="20"/>
        </w:rPr>
        <w:t>privativa</w:t>
      </w:r>
      <w:r>
        <w:rPr>
          <w:spacing w:val="46"/>
          <w:sz w:val="20"/>
        </w:rPr>
        <w:t> </w:t>
      </w:r>
      <w:r>
        <w:rPr>
          <w:sz w:val="20"/>
        </w:rPr>
        <w:t>de</w:t>
      </w:r>
      <w:r>
        <w:rPr>
          <w:spacing w:val="45"/>
          <w:sz w:val="20"/>
        </w:rPr>
        <w:t> </w:t>
      </w:r>
      <w:r>
        <w:rPr>
          <w:sz w:val="20"/>
        </w:rPr>
        <w:t>libertad</w:t>
      </w:r>
      <w:r>
        <w:rPr>
          <w:spacing w:val="49"/>
          <w:sz w:val="20"/>
        </w:rPr>
        <w:t> </w:t>
      </w:r>
      <w:r>
        <w:rPr>
          <w:sz w:val="20"/>
        </w:rPr>
        <w:t>(debido</w:t>
      </w:r>
      <w:r>
        <w:rPr>
          <w:spacing w:val="46"/>
          <w:sz w:val="20"/>
        </w:rPr>
        <w:t> </w:t>
      </w:r>
      <w:r>
        <w:rPr>
          <w:sz w:val="20"/>
        </w:rPr>
        <w:t>a</w:t>
      </w:r>
      <w:r>
        <w:rPr>
          <w:spacing w:val="48"/>
          <w:sz w:val="20"/>
        </w:rPr>
        <w:t> </w:t>
      </w:r>
      <w:r>
        <w:rPr>
          <w:sz w:val="20"/>
        </w:rPr>
        <w:t>la</w:t>
      </w:r>
      <w:r>
        <w:rPr>
          <w:spacing w:val="47"/>
          <w:sz w:val="20"/>
        </w:rPr>
        <w:t> </w:t>
      </w:r>
      <w:r>
        <w:rPr>
          <w:sz w:val="20"/>
        </w:rPr>
        <w:t>imposición</w:t>
      </w:r>
      <w:r>
        <w:rPr>
          <w:spacing w:val="49"/>
          <w:sz w:val="20"/>
        </w:rPr>
        <w:t> </w:t>
      </w:r>
      <w:r>
        <w:rPr>
          <w:sz w:val="20"/>
        </w:rPr>
        <w:t>de</w:t>
      </w:r>
      <w:r>
        <w:rPr>
          <w:spacing w:val="45"/>
          <w:sz w:val="20"/>
        </w:rPr>
        <w:t> </w:t>
      </w:r>
      <w:r>
        <w:rPr>
          <w:sz w:val="20"/>
        </w:rPr>
        <w:t>multas,</w:t>
      </w:r>
      <w:r>
        <w:rPr>
          <w:spacing w:val="47"/>
          <w:sz w:val="20"/>
        </w:rPr>
        <w:t> </w:t>
      </w:r>
      <w:r>
        <w:rPr>
          <w:spacing w:val="-2"/>
          <w:sz w:val="20"/>
        </w:rPr>
        <w:t>penas</w:t>
      </w:r>
    </w:p>
    <w:p>
      <w:pPr>
        <w:pStyle w:val="BodyText"/>
      </w:pPr>
    </w:p>
    <w:p>
      <w:pPr>
        <w:pStyle w:val="BodyText"/>
      </w:pPr>
    </w:p>
    <w:p>
      <w:pPr>
        <w:pStyle w:val="BodyText"/>
        <w:spacing w:before="4"/>
        <w:rPr>
          <w:sz w:val="19"/>
        </w:rPr>
      </w:pPr>
      <w:r>
        <w:rPr/>
        <w:pict>
          <v:rect style="position:absolute;margin-left:72.024002pt;margin-top:12.988925pt;width:144.020pt;height:.84003pt;mso-position-horizontal-relative:page;mso-position-vertical-relative:paragraph;z-index:-15684096;mso-wrap-distance-left:0;mso-wrap-distance-right:0" id="docshape91" filled="true" fillcolor="#000000" stroked="false">
            <v:fill type="solid"/>
            <w10:wrap type="topAndBottom"/>
          </v:rect>
        </w:pict>
      </w:r>
    </w:p>
    <w:p>
      <w:pPr>
        <w:spacing w:before="108"/>
        <w:ind w:left="100" w:right="0" w:firstLine="0"/>
        <w:jc w:val="both"/>
        <w:rPr>
          <w:sz w:val="16"/>
        </w:rPr>
      </w:pPr>
      <w:r>
        <w:rPr>
          <w:sz w:val="16"/>
          <w:vertAlign w:val="superscript"/>
        </w:rPr>
        <w:t>38</w:t>
      </w:r>
      <w:r>
        <w:rPr>
          <w:sz w:val="16"/>
          <w:vertAlign w:val="baseline"/>
        </w:rPr>
        <w:t>Como</w:t>
      </w:r>
      <w:r>
        <w:rPr>
          <w:spacing w:val="5"/>
          <w:sz w:val="16"/>
          <w:vertAlign w:val="baseline"/>
        </w:rPr>
        <w:t> </w:t>
      </w:r>
      <w:r>
        <w:rPr>
          <w:sz w:val="16"/>
          <w:vertAlign w:val="baseline"/>
        </w:rPr>
        <w:t>se</w:t>
      </w:r>
      <w:r>
        <w:rPr>
          <w:spacing w:val="3"/>
          <w:sz w:val="16"/>
          <w:vertAlign w:val="baseline"/>
        </w:rPr>
        <w:t> </w:t>
      </w:r>
      <w:r>
        <w:rPr>
          <w:sz w:val="16"/>
          <w:vertAlign w:val="baseline"/>
        </w:rPr>
        <w:t>verá</w:t>
      </w:r>
      <w:r>
        <w:rPr>
          <w:spacing w:val="4"/>
          <w:sz w:val="16"/>
          <w:vertAlign w:val="baseline"/>
        </w:rPr>
        <w:t> </w:t>
      </w:r>
      <w:r>
        <w:rPr>
          <w:sz w:val="16"/>
          <w:vertAlign w:val="baseline"/>
        </w:rPr>
        <w:t>más</w:t>
      </w:r>
      <w:r>
        <w:rPr>
          <w:spacing w:val="5"/>
          <w:sz w:val="16"/>
          <w:vertAlign w:val="baseline"/>
        </w:rPr>
        <w:t> </w:t>
      </w:r>
      <w:r>
        <w:rPr>
          <w:sz w:val="16"/>
          <w:vertAlign w:val="baseline"/>
        </w:rPr>
        <w:t>adelante,</w:t>
      </w:r>
      <w:r>
        <w:rPr>
          <w:spacing w:val="4"/>
          <w:sz w:val="16"/>
          <w:vertAlign w:val="baseline"/>
        </w:rPr>
        <w:t> </w:t>
      </w:r>
      <w:r>
        <w:rPr>
          <w:sz w:val="16"/>
          <w:vertAlign w:val="baseline"/>
        </w:rPr>
        <w:t>esto</w:t>
      </w:r>
      <w:r>
        <w:rPr>
          <w:spacing w:val="6"/>
          <w:sz w:val="16"/>
          <w:vertAlign w:val="baseline"/>
        </w:rPr>
        <w:t> </w:t>
      </w:r>
      <w:r>
        <w:rPr>
          <w:sz w:val="16"/>
          <w:vertAlign w:val="baseline"/>
        </w:rPr>
        <w:t>no</w:t>
      </w:r>
      <w:r>
        <w:rPr>
          <w:spacing w:val="6"/>
          <w:sz w:val="16"/>
          <w:vertAlign w:val="baseline"/>
        </w:rPr>
        <w:t> </w:t>
      </w:r>
      <w:r>
        <w:rPr>
          <w:sz w:val="16"/>
          <w:vertAlign w:val="baseline"/>
        </w:rPr>
        <w:t>significa</w:t>
      </w:r>
      <w:r>
        <w:rPr>
          <w:spacing w:val="4"/>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elimine</w:t>
      </w:r>
      <w:r>
        <w:rPr>
          <w:spacing w:val="4"/>
          <w:sz w:val="16"/>
          <w:vertAlign w:val="baseline"/>
        </w:rPr>
        <w:t> </w:t>
      </w:r>
      <w:r>
        <w:rPr>
          <w:sz w:val="16"/>
          <w:vertAlign w:val="baseline"/>
        </w:rPr>
        <w:t>por</w:t>
      </w:r>
      <w:r>
        <w:rPr>
          <w:spacing w:val="6"/>
          <w:sz w:val="16"/>
          <w:vertAlign w:val="baseline"/>
        </w:rPr>
        <w:t> </w:t>
      </w:r>
      <w:r>
        <w:rPr>
          <w:sz w:val="16"/>
          <w:vertAlign w:val="baseline"/>
        </w:rPr>
        <w:t>completo</w:t>
      </w:r>
      <w:r>
        <w:rPr>
          <w:spacing w:val="6"/>
          <w:sz w:val="16"/>
          <w:vertAlign w:val="baseline"/>
        </w:rPr>
        <w:t> </w:t>
      </w:r>
      <w:r>
        <w:rPr>
          <w:sz w:val="16"/>
          <w:vertAlign w:val="baseline"/>
        </w:rPr>
        <w:t>la</w:t>
      </w:r>
      <w:r>
        <w:rPr>
          <w:spacing w:val="4"/>
          <w:sz w:val="16"/>
          <w:vertAlign w:val="baseline"/>
        </w:rPr>
        <w:t> </w:t>
      </w:r>
      <w:r>
        <w:rPr>
          <w:sz w:val="16"/>
          <w:vertAlign w:val="baseline"/>
        </w:rPr>
        <w:t>protección</w:t>
      </w:r>
      <w:r>
        <w:rPr>
          <w:spacing w:val="4"/>
          <w:sz w:val="16"/>
          <w:vertAlign w:val="baseline"/>
        </w:rPr>
        <w:t> </w:t>
      </w:r>
      <w:r>
        <w:rPr>
          <w:sz w:val="16"/>
          <w:vertAlign w:val="baseline"/>
        </w:rPr>
        <w:t>jurídica</w:t>
      </w:r>
      <w:r>
        <w:rPr>
          <w:spacing w:val="4"/>
          <w:sz w:val="16"/>
          <w:vertAlign w:val="baseline"/>
        </w:rPr>
        <w:t> </w:t>
      </w:r>
      <w:r>
        <w:rPr>
          <w:sz w:val="16"/>
          <w:vertAlign w:val="baseline"/>
        </w:rPr>
        <w:t>y</w:t>
      </w:r>
      <w:r>
        <w:rPr>
          <w:spacing w:val="6"/>
          <w:sz w:val="16"/>
          <w:vertAlign w:val="baseline"/>
        </w:rPr>
        <w:t> </w:t>
      </w:r>
      <w:r>
        <w:rPr>
          <w:sz w:val="16"/>
          <w:vertAlign w:val="baseline"/>
        </w:rPr>
        <w:t>el</w:t>
      </w:r>
      <w:r>
        <w:rPr>
          <w:spacing w:val="4"/>
          <w:sz w:val="16"/>
          <w:vertAlign w:val="baseline"/>
        </w:rPr>
        <w:t> </w:t>
      </w:r>
      <w:r>
        <w:rPr>
          <w:spacing w:val="-2"/>
          <w:sz w:val="16"/>
          <w:vertAlign w:val="baseline"/>
        </w:rPr>
        <w:t>“honor”</w:t>
      </w:r>
    </w:p>
    <w:p>
      <w:pPr>
        <w:spacing w:before="0"/>
        <w:ind w:left="100" w:right="0" w:firstLine="0"/>
        <w:jc w:val="both"/>
        <w:rPr>
          <w:sz w:val="16"/>
        </w:rPr>
      </w:pPr>
      <w:r>
        <w:rPr>
          <w:sz w:val="16"/>
        </w:rPr>
        <w:t>jurídico,</w:t>
      </w:r>
      <w:r>
        <w:rPr>
          <w:spacing w:val="-9"/>
          <w:sz w:val="16"/>
        </w:rPr>
        <w:t> </w:t>
      </w:r>
      <w:r>
        <w:rPr>
          <w:sz w:val="16"/>
        </w:rPr>
        <w:t>sino</w:t>
      </w:r>
      <w:r>
        <w:rPr>
          <w:spacing w:val="-5"/>
          <w:sz w:val="16"/>
        </w:rPr>
        <w:t> </w:t>
      </w:r>
      <w:r>
        <w:rPr>
          <w:sz w:val="16"/>
        </w:rPr>
        <w:t>sólo</w:t>
      </w:r>
      <w:r>
        <w:rPr>
          <w:spacing w:val="-4"/>
          <w:sz w:val="16"/>
        </w:rPr>
        <w:t> </w:t>
      </w:r>
      <w:r>
        <w:rPr>
          <w:sz w:val="16"/>
        </w:rPr>
        <w:t>la</w:t>
      </w:r>
      <w:r>
        <w:rPr>
          <w:spacing w:val="-6"/>
          <w:sz w:val="16"/>
        </w:rPr>
        <w:t> </w:t>
      </w:r>
      <w:r>
        <w:rPr>
          <w:sz w:val="16"/>
        </w:rPr>
        <w:t>protección</w:t>
      </w:r>
      <w:r>
        <w:rPr>
          <w:spacing w:val="-3"/>
          <w:sz w:val="16"/>
        </w:rPr>
        <w:t> </w:t>
      </w:r>
      <w:r>
        <w:rPr>
          <w:sz w:val="16"/>
        </w:rPr>
        <w:t>penal.</w:t>
      </w:r>
      <w:r>
        <w:rPr>
          <w:spacing w:val="-4"/>
          <w:sz w:val="16"/>
        </w:rPr>
        <w:t> </w:t>
      </w:r>
      <w:r>
        <w:rPr>
          <w:sz w:val="16"/>
        </w:rPr>
        <w:t>La</w:t>
      </w:r>
      <w:r>
        <w:rPr>
          <w:spacing w:val="-5"/>
          <w:sz w:val="16"/>
        </w:rPr>
        <w:t> </w:t>
      </w:r>
      <w:r>
        <w:rPr>
          <w:sz w:val="16"/>
        </w:rPr>
        <w:t>protección</w:t>
      </w:r>
      <w:r>
        <w:rPr>
          <w:spacing w:val="-4"/>
          <w:sz w:val="16"/>
        </w:rPr>
        <w:t> </w:t>
      </w:r>
      <w:r>
        <w:rPr>
          <w:sz w:val="16"/>
        </w:rPr>
        <w:t>mediante</w:t>
      </w:r>
      <w:r>
        <w:rPr>
          <w:spacing w:val="-3"/>
          <w:sz w:val="16"/>
        </w:rPr>
        <w:t> </w:t>
      </w:r>
      <w:r>
        <w:rPr>
          <w:sz w:val="16"/>
        </w:rPr>
        <w:t>medidas</w:t>
      </w:r>
      <w:r>
        <w:rPr>
          <w:spacing w:val="-4"/>
          <w:sz w:val="16"/>
        </w:rPr>
        <w:t> </w:t>
      </w:r>
      <w:r>
        <w:rPr>
          <w:sz w:val="16"/>
        </w:rPr>
        <w:t>civiles</w:t>
      </w:r>
      <w:r>
        <w:rPr>
          <w:spacing w:val="-5"/>
          <w:sz w:val="16"/>
        </w:rPr>
        <w:t> </w:t>
      </w:r>
      <w:r>
        <w:rPr>
          <w:sz w:val="16"/>
        </w:rPr>
        <w:t>sigue</w:t>
      </w:r>
      <w:r>
        <w:rPr>
          <w:spacing w:val="-5"/>
          <w:sz w:val="16"/>
        </w:rPr>
        <w:t> </w:t>
      </w:r>
      <w:r>
        <w:rPr>
          <w:spacing w:val="-2"/>
          <w:sz w:val="16"/>
        </w:rPr>
        <w:t>abierta.</w:t>
      </w:r>
    </w:p>
    <w:p>
      <w:pPr>
        <w:spacing w:before="0"/>
        <w:ind w:left="100" w:right="112" w:firstLine="0"/>
        <w:jc w:val="both"/>
        <w:rPr>
          <w:sz w:val="16"/>
        </w:rPr>
      </w:pPr>
      <w:r>
        <w:rPr>
          <w:sz w:val="16"/>
          <w:vertAlign w:val="superscript"/>
        </w:rPr>
        <w:t>39</w:t>
      </w:r>
      <w:r>
        <w:rPr>
          <w:spacing w:val="40"/>
          <w:sz w:val="16"/>
          <w:vertAlign w:val="baseline"/>
        </w:rPr>
        <w:t> </w:t>
      </w:r>
      <w:r>
        <w:rPr>
          <w:sz w:val="16"/>
          <w:vertAlign w:val="baseline"/>
        </w:rPr>
        <w:t>KASPAR, Johannes. </w:t>
      </w:r>
      <w:r>
        <w:rPr>
          <w:i/>
          <w:sz w:val="16"/>
          <w:vertAlign w:val="baseline"/>
        </w:rPr>
        <w:t>Verhältnismäßigkeit und Grundrechtsschutz im Präventionsstrafrecht</w:t>
      </w:r>
      <w:r>
        <w:rPr>
          <w:sz w:val="16"/>
          <w:vertAlign w:val="baseline"/>
        </w:rPr>
        <w:t>, Baden-Baden: Nomos, 2014, p. 183 ss; ROXIN, Claus/GRECO, Luís. </w:t>
      </w:r>
      <w:r>
        <w:rPr>
          <w:i/>
          <w:sz w:val="16"/>
          <w:vertAlign w:val="baseline"/>
        </w:rPr>
        <w:t>Strafrecht Allgemeiner Teil</w:t>
      </w:r>
      <w:r>
        <w:rPr>
          <w:sz w:val="16"/>
          <w:vertAlign w:val="baseline"/>
        </w:rPr>
        <w:t>, Bd. I, Munique: C.H. Beck, 2020,</w:t>
      </w:r>
      <w:r>
        <w:rPr>
          <w:spacing w:val="40"/>
          <w:sz w:val="16"/>
          <w:vertAlign w:val="baseline"/>
        </w:rPr>
        <w:t> </w:t>
      </w:r>
      <w:r>
        <w:rPr>
          <w:sz w:val="16"/>
          <w:vertAlign w:val="baseline"/>
        </w:rPr>
        <w:t>§ 2 Rn. 98.</w:t>
      </w:r>
    </w:p>
    <w:p>
      <w:pPr>
        <w:spacing w:before="0"/>
        <w:ind w:left="100" w:right="113" w:firstLine="0"/>
        <w:jc w:val="both"/>
        <w:rPr>
          <w:sz w:val="16"/>
        </w:rPr>
      </w:pPr>
      <w:r>
        <w:rPr>
          <w:sz w:val="16"/>
          <w:vertAlign w:val="superscript"/>
        </w:rPr>
        <w:t>40</w:t>
      </w:r>
      <w:r>
        <w:rPr>
          <w:spacing w:val="-2"/>
          <w:sz w:val="16"/>
          <w:vertAlign w:val="baseline"/>
        </w:rPr>
        <w:t> </w:t>
      </w:r>
      <w:r>
        <w:rPr>
          <w:sz w:val="16"/>
          <w:vertAlign w:val="baseline"/>
        </w:rPr>
        <w:t>El</w:t>
      </w:r>
      <w:r>
        <w:rPr>
          <w:spacing w:val="-3"/>
          <w:sz w:val="16"/>
          <w:vertAlign w:val="baseline"/>
        </w:rPr>
        <w:t> </w:t>
      </w:r>
      <w:r>
        <w:rPr>
          <w:sz w:val="16"/>
          <w:vertAlign w:val="baseline"/>
        </w:rPr>
        <w:t>principio</w:t>
      </w:r>
      <w:r>
        <w:rPr>
          <w:spacing w:val="-5"/>
          <w:sz w:val="16"/>
          <w:vertAlign w:val="baseline"/>
        </w:rPr>
        <w:t> </w:t>
      </w:r>
      <w:r>
        <w:rPr>
          <w:sz w:val="16"/>
          <w:vertAlign w:val="baseline"/>
        </w:rPr>
        <w:t>de</w:t>
      </w:r>
      <w:r>
        <w:rPr>
          <w:spacing w:val="-5"/>
          <w:sz w:val="16"/>
          <w:vertAlign w:val="baseline"/>
        </w:rPr>
        <w:t> </w:t>
      </w:r>
      <w:r>
        <w:rPr>
          <w:i/>
          <w:sz w:val="16"/>
          <w:vertAlign w:val="baseline"/>
        </w:rPr>
        <w:t>ultima</w:t>
      </w:r>
      <w:r>
        <w:rPr>
          <w:i/>
          <w:spacing w:val="-4"/>
          <w:sz w:val="16"/>
          <w:vertAlign w:val="baseline"/>
        </w:rPr>
        <w:t> </w:t>
      </w:r>
      <w:r>
        <w:rPr>
          <w:i/>
          <w:sz w:val="16"/>
          <w:vertAlign w:val="baseline"/>
        </w:rPr>
        <w:t>ratio</w:t>
      </w:r>
      <w:r>
        <w:rPr>
          <w:i/>
          <w:spacing w:val="-4"/>
          <w:sz w:val="16"/>
          <w:vertAlign w:val="baseline"/>
        </w:rPr>
        <w:t> </w:t>
      </w:r>
      <w:r>
        <w:rPr>
          <w:sz w:val="16"/>
          <w:vertAlign w:val="baseline"/>
        </w:rPr>
        <w:t>o</w:t>
      </w:r>
      <w:r>
        <w:rPr>
          <w:spacing w:val="-7"/>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subsidiariedad</w:t>
      </w:r>
      <w:r>
        <w:rPr>
          <w:spacing w:val="-2"/>
          <w:sz w:val="16"/>
          <w:vertAlign w:val="baseline"/>
        </w:rPr>
        <w:t> </w:t>
      </w:r>
      <w:r>
        <w:rPr>
          <w:sz w:val="16"/>
          <w:vertAlign w:val="baseline"/>
        </w:rPr>
        <w:t>es</w:t>
      </w:r>
      <w:r>
        <w:rPr>
          <w:spacing w:val="-5"/>
          <w:sz w:val="16"/>
          <w:vertAlign w:val="baseline"/>
        </w:rPr>
        <w:t> </w:t>
      </w:r>
      <w:r>
        <w:rPr>
          <w:sz w:val="16"/>
          <w:vertAlign w:val="baseline"/>
        </w:rPr>
        <w:t>considerado</w:t>
      </w:r>
      <w:r>
        <w:rPr>
          <w:spacing w:val="-2"/>
          <w:sz w:val="16"/>
          <w:vertAlign w:val="baseline"/>
        </w:rPr>
        <w:t> </w:t>
      </w:r>
      <w:r>
        <w:rPr>
          <w:sz w:val="16"/>
          <w:vertAlign w:val="baseline"/>
        </w:rPr>
        <w:t>un</w:t>
      </w:r>
      <w:r>
        <w:rPr>
          <w:spacing w:val="-6"/>
          <w:sz w:val="16"/>
          <w:vertAlign w:val="baseline"/>
        </w:rPr>
        <w:t> </w:t>
      </w:r>
      <w:r>
        <w:rPr>
          <w:sz w:val="16"/>
          <w:vertAlign w:val="baseline"/>
        </w:rPr>
        <w:t>dogma</w:t>
      </w:r>
      <w:r>
        <w:rPr>
          <w:spacing w:val="-6"/>
          <w:sz w:val="16"/>
          <w:vertAlign w:val="baseline"/>
        </w:rPr>
        <w:t> </w:t>
      </w:r>
      <w:r>
        <w:rPr>
          <w:sz w:val="16"/>
          <w:vertAlign w:val="baseline"/>
        </w:rPr>
        <w:t>incorporado</w:t>
      </w:r>
      <w:r>
        <w:rPr>
          <w:spacing w:val="-7"/>
          <w:sz w:val="16"/>
          <w:vertAlign w:val="baseline"/>
        </w:rPr>
        <w:t> </w:t>
      </w:r>
      <w:r>
        <w:rPr>
          <w:sz w:val="16"/>
          <w:vertAlign w:val="baseline"/>
        </w:rPr>
        <w:t>al</w:t>
      </w:r>
      <w:r>
        <w:rPr>
          <w:spacing w:val="-3"/>
          <w:sz w:val="16"/>
          <w:vertAlign w:val="baseline"/>
        </w:rPr>
        <w:t> </w:t>
      </w:r>
      <w:r>
        <w:rPr>
          <w:sz w:val="16"/>
          <w:vertAlign w:val="baseline"/>
        </w:rPr>
        <w:t>“sentido</w:t>
      </w:r>
      <w:r>
        <w:rPr>
          <w:spacing w:val="-4"/>
          <w:sz w:val="16"/>
          <w:vertAlign w:val="baseline"/>
        </w:rPr>
        <w:t> </w:t>
      </w:r>
      <w:r>
        <w:rPr>
          <w:sz w:val="16"/>
          <w:vertAlign w:val="baseline"/>
        </w:rPr>
        <w:t>común”</w:t>
      </w:r>
      <w:r>
        <w:rPr>
          <w:spacing w:val="-4"/>
          <w:sz w:val="16"/>
          <w:vertAlign w:val="baseline"/>
        </w:rPr>
        <w:t> </w:t>
      </w:r>
      <w:r>
        <w:rPr>
          <w:sz w:val="16"/>
          <w:vertAlign w:val="baseline"/>
        </w:rPr>
        <w:t>de la</w:t>
      </w:r>
      <w:r>
        <w:rPr>
          <w:spacing w:val="-9"/>
          <w:sz w:val="16"/>
          <w:vertAlign w:val="baseline"/>
        </w:rPr>
        <w:t> </w:t>
      </w:r>
      <w:r>
        <w:rPr>
          <w:sz w:val="16"/>
          <w:vertAlign w:val="baseline"/>
        </w:rPr>
        <w:t>ciencia</w:t>
      </w:r>
      <w:r>
        <w:rPr>
          <w:spacing w:val="-9"/>
          <w:sz w:val="16"/>
          <w:vertAlign w:val="baseline"/>
        </w:rPr>
        <w:t> </w:t>
      </w:r>
      <w:r>
        <w:rPr>
          <w:sz w:val="16"/>
          <w:vertAlign w:val="baseline"/>
        </w:rPr>
        <w:t>jurídico-penal,</w:t>
      </w:r>
      <w:r>
        <w:rPr>
          <w:spacing w:val="-9"/>
          <w:sz w:val="16"/>
          <w:vertAlign w:val="baseline"/>
        </w:rPr>
        <w:t> </w:t>
      </w:r>
      <w:r>
        <w:rPr>
          <w:sz w:val="16"/>
          <w:vertAlign w:val="baseline"/>
        </w:rPr>
        <w:t>cf.,</w:t>
      </w:r>
      <w:r>
        <w:rPr>
          <w:spacing w:val="-12"/>
          <w:sz w:val="16"/>
          <w:vertAlign w:val="baseline"/>
        </w:rPr>
        <w:t> </w:t>
      </w:r>
      <w:r>
        <w:rPr>
          <w:sz w:val="16"/>
          <w:vertAlign w:val="baseline"/>
        </w:rPr>
        <w:t>por</w:t>
      </w:r>
      <w:r>
        <w:rPr>
          <w:spacing w:val="-10"/>
          <w:sz w:val="16"/>
          <w:vertAlign w:val="baseline"/>
        </w:rPr>
        <w:t> </w:t>
      </w:r>
      <w:r>
        <w:rPr>
          <w:sz w:val="16"/>
          <w:vertAlign w:val="baseline"/>
        </w:rPr>
        <w:t>todos,</w:t>
      </w:r>
      <w:r>
        <w:rPr>
          <w:spacing w:val="-11"/>
          <w:sz w:val="16"/>
          <w:vertAlign w:val="baseline"/>
        </w:rPr>
        <w:t> </w:t>
      </w:r>
      <w:r>
        <w:rPr>
          <w:sz w:val="16"/>
          <w:vertAlign w:val="baseline"/>
        </w:rPr>
        <w:t>SCHÜNEMANN,</w:t>
      </w:r>
      <w:r>
        <w:rPr>
          <w:spacing w:val="-12"/>
          <w:sz w:val="16"/>
          <w:vertAlign w:val="baseline"/>
        </w:rPr>
        <w:t> </w:t>
      </w:r>
      <w:r>
        <w:rPr>
          <w:sz w:val="16"/>
          <w:vertAlign w:val="baseline"/>
        </w:rPr>
        <w:t>Bernd.</w:t>
      </w:r>
      <w:r>
        <w:rPr>
          <w:spacing w:val="-9"/>
          <w:sz w:val="16"/>
          <w:vertAlign w:val="baseline"/>
        </w:rPr>
        <w:t> </w:t>
      </w:r>
      <w:r>
        <w:rPr>
          <w:sz w:val="16"/>
          <w:vertAlign w:val="baseline"/>
        </w:rPr>
        <w:t>El</w:t>
      </w:r>
      <w:r>
        <w:rPr>
          <w:spacing w:val="-12"/>
          <w:sz w:val="16"/>
          <w:vertAlign w:val="baseline"/>
        </w:rPr>
        <w:t> </w:t>
      </w:r>
      <w:r>
        <w:rPr>
          <w:sz w:val="16"/>
          <w:vertAlign w:val="baseline"/>
        </w:rPr>
        <w:t>derecho</w:t>
      </w:r>
      <w:r>
        <w:rPr>
          <w:spacing w:val="-12"/>
          <w:sz w:val="16"/>
          <w:vertAlign w:val="baseline"/>
        </w:rPr>
        <w:t> </w:t>
      </w:r>
      <w:r>
        <w:rPr>
          <w:sz w:val="16"/>
          <w:vertAlign w:val="baseline"/>
        </w:rPr>
        <w:t>penal</w:t>
      </w:r>
      <w:r>
        <w:rPr>
          <w:spacing w:val="-9"/>
          <w:sz w:val="16"/>
          <w:vertAlign w:val="baseline"/>
        </w:rPr>
        <w:t> </w:t>
      </w:r>
      <w:r>
        <w:rPr>
          <w:sz w:val="16"/>
          <w:vertAlign w:val="baseline"/>
        </w:rPr>
        <w:t>es</w:t>
      </w:r>
      <w:r>
        <w:rPr>
          <w:spacing w:val="-8"/>
          <w:sz w:val="16"/>
          <w:vertAlign w:val="baseline"/>
        </w:rPr>
        <w:t> </w:t>
      </w:r>
      <w:r>
        <w:rPr>
          <w:sz w:val="16"/>
          <w:vertAlign w:val="baseline"/>
        </w:rPr>
        <w:t>la</w:t>
      </w:r>
      <w:r>
        <w:rPr>
          <w:spacing w:val="-9"/>
          <w:sz w:val="16"/>
          <w:vertAlign w:val="baseline"/>
        </w:rPr>
        <w:t> </w:t>
      </w:r>
      <w:r>
        <w:rPr>
          <w:i/>
          <w:sz w:val="16"/>
          <w:vertAlign w:val="baseline"/>
        </w:rPr>
        <w:t>ultima</w:t>
      </w:r>
      <w:r>
        <w:rPr>
          <w:i/>
          <w:spacing w:val="-10"/>
          <w:sz w:val="16"/>
          <w:vertAlign w:val="baseline"/>
        </w:rPr>
        <w:t> </w:t>
      </w:r>
      <w:r>
        <w:rPr>
          <w:i/>
          <w:sz w:val="16"/>
          <w:vertAlign w:val="baseline"/>
        </w:rPr>
        <w:t>ratio</w:t>
      </w:r>
      <w:r>
        <w:rPr>
          <w:i/>
          <w:spacing w:val="-10"/>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protección de bienes jurídicos” – Sobre los limites inviolables del derecho penal en un Estado de Derecho liberal, em: SCHÜNEMANN/GRECO</w:t>
      </w:r>
      <w:r>
        <w:rPr>
          <w:spacing w:val="-3"/>
          <w:sz w:val="16"/>
          <w:vertAlign w:val="baseline"/>
        </w:rPr>
        <w:t> </w:t>
      </w:r>
      <w:r>
        <w:rPr>
          <w:sz w:val="16"/>
          <w:vertAlign w:val="baseline"/>
        </w:rPr>
        <w:t>(org.),</w:t>
      </w:r>
      <w:r>
        <w:rPr>
          <w:spacing w:val="-5"/>
          <w:sz w:val="16"/>
          <w:vertAlign w:val="baseline"/>
        </w:rPr>
        <w:t> </w:t>
      </w:r>
      <w:r>
        <w:rPr>
          <w:sz w:val="16"/>
          <w:vertAlign w:val="baseline"/>
        </w:rPr>
        <w:t>Estudos</w:t>
      </w:r>
      <w:r>
        <w:rPr>
          <w:spacing w:val="-4"/>
          <w:sz w:val="16"/>
          <w:vertAlign w:val="baseline"/>
        </w:rPr>
        <w:t> </w:t>
      </w:r>
      <w:r>
        <w:rPr>
          <w:sz w:val="16"/>
          <w:vertAlign w:val="baseline"/>
        </w:rPr>
        <w:t>de</w:t>
      </w:r>
      <w:r>
        <w:rPr>
          <w:spacing w:val="-4"/>
          <w:sz w:val="16"/>
          <w:vertAlign w:val="baseline"/>
        </w:rPr>
        <w:t> </w:t>
      </w:r>
      <w:r>
        <w:rPr>
          <w:sz w:val="16"/>
          <w:vertAlign w:val="baseline"/>
        </w:rPr>
        <w:t>direito</w:t>
      </w:r>
      <w:r>
        <w:rPr>
          <w:spacing w:val="-3"/>
          <w:sz w:val="16"/>
          <w:vertAlign w:val="baseline"/>
        </w:rPr>
        <w:t> </w:t>
      </w:r>
      <w:r>
        <w:rPr>
          <w:sz w:val="16"/>
          <w:vertAlign w:val="baseline"/>
        </w:rPr>
        <w:t>penal,</w:t>
      </w:r>
      <w:r>
        <w:rPr>
          <w:spacing w:val="-5"/>
          <w:sz w:val="16"/>
          <w:vertAlign w:val="baseline"/>
        </w:rPr>
        <w:t> </w:t>
      </w:r>
      <w:r>
        <w:rPr>
          <w:sz w:val="16"/>
          <w:vertAlign w:val="baseline"/>
        </w:rPr>
        <w:t>direito</w:t>
      </w:r>
      <w:r>
        <w:rPr>
          <w:spacing w:val="-1"/>
          <w:sz w:val="16"/>
          <w:vertAlign w:val="baseline"/>
        </w:rPr>
        <w:t> </w:t>
      </w:r>
      <w:r>
        <w:rPr>
          <w:sz w:val="16"/>
          <w:vertAlign w:val="baseline"/>
        </w:rPr>
        <w:t>processual</w:t>
      </w:r>
      <w:r>
        <w:rPr>
          <w:spacing w:val="-2"/>
          <w:sz w:val="16"/>
          <w:vertAlign w:val="baseline"/>
        </w:rPr>
        <w:t> </w:t>
      </w:r>
      <w:r>
        <w:rPr>
          <w:sz w:val="16"/>
          <w:vertAlign w:val="baseline"/>
        </w:rPr>
        <w:t>penal</w:t>
      </w:r>
      <w:r>
        <w:rPr>
          <w:spacing w:val="-4"/>
          <w:sz w:val="16"/>
          <w:vertAlign w:val="baseline"/>
        </w:rPr>
        <w:t> </w:t>
      </w:r>
      <w:r>
        <w:rPr>
          <w:sz w:val="16"/>
          <w:vertAlign w:val="baseline"/>
        </w:rPr>
        <w:t>e</w:t>
      </w:r>
      <w:r>
        <w:rPr>
          <w:spacing w:val="-3"/>
          <w:sz w:val="16"/>
          <w:vertAlign w:val="baseline"/>
        </w:rPr>
        <w:t> </w:t>
      </w:r>
      <w:r>
        <w:rPr>
          <w:sz w:val="16"/>
          <w:vertAlign w:val="baseline"/>
        </w:rPr>
        <w:t>filosofia</w:t>
      </w:r>
      <w:r>
        <w:rPr>
          <w:spacing w:val="-4"/>
          <w:sz w:val="16"/>
          <w:vertAlign w:val="baseline"/>
        </w:rPr>
        <w:t> </w:t>
      </w:r>
      <w:r>
        <w:rPr>
          <w:sz w:val="16"/>
          <w:vertAlign w:val="baseline"/>
        </w:rPr>
        <w:t>do</w:t>
      </w:r>
      <w:r>
        <w:rPr>
          <w:spacing w:val="-3"/>
          <w:sz w:val="16"/>
          <w:vertAlign w:val="baseline"/>
        </w:rPr>
        <w:t> </w:t>
      </w:r>
      <w:r>
        <w:rPr>
          <w:sz w:val="16"/>
          <w:vertAlign w:val="baseline"/>
        </w:rPr>
        <w:t>direito,</w:t>
      </w:r>
      <w:r>
        <w:rPr>
          <w:spacing w:val="-2"/>
          <w:sz w:val="16"/>
          <w:vertAlign w:val="baseline"/>
        </w:rPr>
        <w:t> </w:t>
      </w:r>
      <w:r>
        <w:rPr>
          <w:sz w:val="16"/>
          <w:vertAlign w:val="baseline"/>
        </w:rPr>
        <w:t>São</w:t>
      </w:r>
      <w:r>
        <w:rPr>
          <w:spacing w:val="-1"/>
          <w:sz w:val="16"/>
          <w:vertAlign w:val="baseline"/>
        </w:rPr>
        <w:t> </w:t>
      </w:r>
      <w:r>
        <w:rPr>
          <w:sz w:val="16"/>
          <w:vertAlign w:val="baseline"/>
        </w:rPr>
        <w:t>Paulo, 2013, p. 69 ss.</w:t>
      </w:r>
    </w:p>
    <w:p>
      <w:pPr>
        <w:spacing w:after="0"/>
        <w:jc w:val="both"/>
        <w:rPr>
          <w:sz w:val="16"/>
        </w:rPr>
        <w:sectPr>
          <w:footerReference w:type="default" r:id="rId40"/>
          <w:pgSz w:w="11910" w:h="16840"/>
          <w:pgMar w:footer="0" w:header="0" w:top="1340" w:bottom="280" w:left="1340" w:right="1320"/>
        </w:sectPr>
      </w:pPr>
    </w:p>
    <w:p>
      <w:pPr>
        <w:pStyle w:val="BodyText"/>
        <w:spacing w:line="276" w:lineRule="auto" w:before="82"/>
        <w:ind w:left="100"/>
      </w:pPr>
      <w:r>
        <w:rPr/>
        <w:t>restrictivas</w:t>
      </w:r>
      <w:r>
        <w:rPr>
          <w:spacing w:val="39"/>
        </w:rPr>
        <w:t> </w:t>
      </w:r>
      <w:r>
        <w:rPr/>
        <w:t>de</w:t>
      </w:r>
      <w:r>
        <w:rPr>
          <w:spacing w:val="39"/>
        </w:rPr>
        <w:t> </w:t>
      </w:r>
      <w:r>
        <w:rPr/>
        <w:t>derechos,</w:t>
      </w:r>
      <w:r>
        <w:rPr>
          <w:spacing w:val="39"/>
        </w:rPr>
        <w:t> </w:t>
      </w:r>
      <w:r>
        <w:rPr/>
        <w:t>de</w:t>
      </w:r>
      <w:r>
        <w:rPr>
          <w:spacing w:val="39"/>
        </w:rPr>
        <w:t> </w:t>
      </w:r>
      <w:r>
        <w:rPr/>
        <w:t>acuerdos</w:t>
      </w:r>
      <w:r>
        <w:rPr>
          <w:spacing w:val="40"/>
        </w:rPr>
        <w:t> </w:t>
      </w:r>
      <w:r>
        <w:rPr/>
        <w:t>[</w:t>
      </w:r>
      <w:r>
        <w:rPr>
          <w:i/>
        </w:rPr>
        <w:t>plea</w:t>
      </w:r>
      <w:r>
        <w:rPr>
          <w:i/>
          <w:spacing w:val="40"/>
        </w:rPr>
        <w:t> </w:t>
      </w:r>
      <w:r>
        <w:rPr>
          <w:i/>
        </w:rPr>
        <w:t>bargaining</w:t>
      </w:r>
      <w:r>
        <w:rPr/>
        <w:t>,</w:t>
      </w:r>
      <w:r>
        <w:rPr>
          <w:spacing w:val="40"/>
        </w:rPr>
        <w:t> </w:t>
      </w:r>
      <w:r>
        <w:rPr/>
        <w:t>también</w:t>
      </w:r>
      <w:r>
        <w:rPr>
          <w:spacing w:val="40"/>
        </w:rPr>
        <w:t> </w:t>
      </w:r>
      <w:r>
        <w:rPr/>
        <w:t>llamada</w:t>
      </w:r>
      <w:r>
        <w:rPr>
          <w:spacing w:val="40"/>
        </w:rPr>
        <w:t> </w:t>
      </w:r>
      <w:r>
        <w:rPr/>
        <w:t>colaboración premiada] etc.)</w:t>
      </w:r>
      <w:r>
        <w:rPr>
          <w:position w:val="7"/>
          <w:sz w:val="13"/>
        </w:rPr>
        <w:t>41</w:t>
      </w:r>
      <w:r>
        <w:rPr/>
        <w:t>.</w:t>
      </w:r>
    </w:p>
    <w:p>
      <w:pPr>
        <w:pStyle w:val="BodyText"/>
        <w:spacing w:before="11"/>
        <w:rPr>
          <w:sz w:val="22"/>
        </w:rPr>
      </w:pPr>
    </w:p>
    <w:p>
      <w:pPr>
        <w:pStyle w:val="ListParagraph"/>
        <w:numPr>
          <w:ilvl w:val="0"/>
          <w:numId w:val="22"/>
        </w:numPr>
        <w:tabs>
          <w:tab w:pos="1018" w:val="left" w:leader="none"/>
        </w:tabs>
        <w:spacing w:line="276" w:lineRule="auto" w:before="0" w:after="0"/>
        <w:ind w:left="100" w:right="117" w:firstLine="0"/>
        <w:jc w:val="both"/>
        <w:rPr>
          <w:sz w:val="20"/>
        </w:rPr>
      </w:pPr>
      <w:r>
        <w:rPr>
          <w:sz w:val="20"/>
        </w:rPr>
        <w:t>Este argumento, que se obtiene de un insuficiente punto de vista </w:t>
      </w:r>
      <w:r>
        <w:rPr>
          <w:i/>
          <w:sz w:val="20"/>
        </w:rPr>
        <w:t>macro</w:t>
      </w:r>
      <w:r>
        <w:rPr>
          <w:sz w:val="20"/>
        </w:rPr>
        <w:t>, subestima</w:t>
      </w:r>
      <w:r>
        <w:rPr>
          <w:spacing w:val="-15"/>
          <w:sz w:val="20"/>
        </w:rPr>
        <w:t> </w:t>
      </w:r>
      <w:r>
        <w:rPr>
          <w:sz w:val="20"/>
        </w:rPr>
        <w:t>la</w:t>
      </w:r>
      <w:r>
        <w:rPr>
          <w:spacing w:val="-16"/>
          <w:sz w:val="20"/>
        </w:rPr>
        <w:t> </w:t>
      </w:r>
      <w:r>
        <w:rPr>
          <w:sz w:val="20"/>
        </w:rPr>
        <w:t>realidad</w:t>
      </w:r>
      <w:r>
        <w:rPr>
          <w:spacing w:val="-18"/>
          <w:sz w:val="20"/>
        </w:rPr>
        <w:t> </w:t>
      </w:r>
      <w:r>
        <w:rPr>
          <w:sz w:val="20"/>
        </w:rPr>
        <w:t>de</w:t>
      </w:r>
      <w:r>
        <w:rPr>
          <w:spacing w:val="-17"/>
          <w:sz w:val="20"/>
        </w:rPr>
        <w:t> </w:t>
      </w:r>
      <w:r>
        <w:rPr>
          <w:sz w:val="20"/>
        </w:rPr>
        <w:t>la</w:t>
      </w:r>
      <w:r>
        <w:rPr>
          <w:spacing w:val="-16"/>
          <w:sz w:val="20"/>
        </w:rPr>
        <w:t> </w:t>
      </w:r>
      <w:r>
        <w:rPr>
          <w:sz w:val="20"/>
        </w:rPr>
        <w:t>sanción</w:t>
      </w:r>
      <w:r>
        <w:rPr>
          <w:spacing w:val="-15"/>
          <w:sz w:val="20"/>
        </w:rPr>
        <w:t> </w:t>
      </w:r>
      <w:r>
        <w:rPr>
          <w:sz w:val="20"/>
        </w:rPr>
        <w:t>criminal</w:t>
      </w:r>
      <w:r>
        <w:rPr>
          <w:spacing w:val="-17"/>
          <w:sz w:val="20"/>
        </w:rPr>
        <w:t> </w:t>
      </w:r>
      <w:r>
        <w:rPr>
          <w:sz w:val="20"/>
        </w:rPr>
        <w:t>para</w:t>
      </w:r>
      <w:r>
        <w:rPr>
          <w:spacing w:val="-16"/>
          <w:sz w:val="20"/>
        </w:rPr>
        <w:t> </w:t>
      </w:r>
      <w:r>
        <w:rPr>
          <w:sz w:val="20"/>
        </w:rPr>
        <w:t>el</w:t>
      </w:r>
      <w:r>
        <w:rPr>
          <w:spacing w:val="-15"/>
          <w:sz w:val="20"/>
        </w:rPr>
        <w:t> </w:t>
      </w:r>
      <w:r>
        <w:rPr>
          <w:i/>
          <w:sz w:val="20"/>
        </w:rPr>
        <w:t>individuo</w:t>
      </w:r>
      <w:r>
        <w:rPr>
          <w:i/>
          <w:spacing w:val="-17"/>
          <w:sz w:val="20"/>
        </w:rPr>
        <w:t> </w:t>
      </w:r>
      <w:r>
        <w:rPr>
          <w:sz w:val="20"/>
        </w:rPr>
        <w:t>que</w:t>
      </w:r>
      <w:r>
        <w:rPr>
          <w:spacing w:val="-17"/>
          <w:sz w:val="20"/>
        </w:rPr>
        <w:t> </w:t>
      </w:r>
      <w:r>
        <w:rPr>
          <w:sz w:val="20"/>
        </w:rPr>
        <w:t>puede</w:t>
      </w:r>
      <w:r>
        <w:rPr>
          <w:spacing w:val="-17"/>
          <w:sz w:val="20"/>
        </w:rPr>
        <w:t> </w:t>
      </w:r>
      <w:r>
        <w:rPr>
          <w:sz w:val="20"/>
        </w:rPr>
        <w:t>sufrirla</w:t>
      </w:r>
      <w:r>
        <w:rPr>
          <w:position w:val="7"/>
          <w:sz w:val="13"/>
        </w:rPr>
        <w:t>42</w:t>
      </w:r>
      <w:r>
        <w:rPr>
          <w:sz w:val="20"/>
        </w:rPr>
        <w:t>.</w:t>
      </w:r>
      <w:r>
        <w:rPr>
          <w:spacing w:val="-18"/>
          <w:sz w:val="20"/>
        </w:rPr>
        <w:t> </w:t>
      </w:r>
      <w:r>
        <w:rPr>
          <w:sz w:val="20"/>
        </w:rPr>
        <w:t>La</w:t>
      </w:r>
      <w:r>
        <w:rPr>
          <w:spacing w:val="-15"/>
          <w:sz w:val="20"/>
        </w:rPr>
        <w:t> </w:t>
      </w:r>
      <w:r>
        <w:rPr>
          <w:sz w:val="20"/>
        </w:rPr>
        <w:t>pena, diferente de otras consecuencias jurídicas derivadas de la práctica de infracciones, como confisco</w:t>
      </w:r>
      <w:r>
        <w:rPr>
          <w:spacing w:val="-12"/>
          <w:sz w:val="20"/>
        </w:rPr>
        <w:t> </w:t>
      </w:r>
      <w:r>
        <w:rPr>
          <w:sz w:val="20"/>
        </w:rPr>
        <w:t>de</w:t>
      </w:r>
      <w:r>
        <w:rPr>
          <w:spacing w:val="-14"/>
          <w:sz w:val="20"/>
        </w:rPr>
        <w:t> </w:t>
      </w:r>
      <w:r>
        <w:rPr>
          <w:sz w:val="20"/>
        </w:rPr>
        <w:t>bienes,</w:t>
      </w:r>
      <w:r>
        <w:rPr>
          <w:spacing w:val="-12"/>
          <w:sz w:val="20"/>
        </w:rPr>
        <w:t> </w:t>
      </w:r>
      <w:r>
        <w:rPr>
          <w:sz w:val="20"/>
        </w:rPr>
        <w:t>obligación</w:t>
      </w:r>
      <w:r>
        <w:rPr>
          <w:spacing w:val="-10"/>
          <w:sz w:val="20"/>
        </w:rPr>
        <w:t> </w:t>
      </w:r>
      <w:r>
        <w:rPr>
          <w:sz w:val="20"/>
        </w:rPr>
        <w:t>de</w:t>
      </w:r>
      <w:r>
        <w:rPr>
          <w:spacing w:val="-12"/>
          <w:sz w:val="20"/>
        </w:rPr>
        <w:t> </w:t>
      </w:r>
      <w:r>
        <w:rPr>
          <w:sz w:val="20"/>
        </w:rPr>
        <w:t>reparar</w:t>
      </w:r>
      <w:r>
        <w:rPr>
          <w:spacing w:val="-10"/>
          <w:sz w:val="20"/>
        </w:rPr>
        <w:t> </w:t>
      </w:r>
      <w:r>
        <w:rPr>
          <w:sz w:val="20"/>
        </w:rPr>
        <w:t>el</w:t>
      </w:r>
      <w:r>
        <w:rPr>
          <w:spacing w:val="-10"/>
          <w:sz w:val="20"/>
        </w:rPr>
        <w:t> </w:t>
      </w:r>
      <w:r>
        <w:rPr>
          <w:sz w:val="20"/>
        </w:rPr>
        <w:t>daño,</w:t>
      </w:r>
      <w:r>
        <w:rPr>
          <w:spacing w:val="-10"/>
          <w:sz w:val="20"/>
        </w:rPr>
        <w:t> </w:t>
      </w:r>
      <w:r>
        <w:rPr>
          <w:sz w:val="20"/>
        </w:rPr>
        <w:t>etc.,</w:t>
      </w:r>
      <w:r>
        <w:rPr>
          <w:spacing w:val="-11"/>
          <w:sz w:val="20"/>
        </w:rPr>
        <w:t> </w:t>
      </w:r>
      <w:r>
        <w:rPr>
          <w:sz w:val="20"/>
        </w:rPr>
        <w:t>es</w:t>
      </w:r>
      <w:r>
        <w:rPr>
          <w:spacing w:val="-11"/>
          <w:sz w:val="20"/>
        </w:rPr>
        <w:t> </w:t>
      </w:r>
      <w:r>
        <w:rPr>
          <w:sz w:val="20"/>
        </w:rPr>
        <w:t>la</w:t>
      </w:r>
      <w:r>
        <w:rPr>
          <w:spacing w:val="-10"/>
          <w:sz w:val="20"/>
        </w:rPr>
        <w:t> </w:t>
      </w:r>
      <w:r>
        <w:rPr>
          <w:sz w:val="20"/>
        </w:rPr>
        <w:t>única</w:t>
      </w:r>
      <w:r>
        <w:rPr>
          <w:spacing w:val="-11"/>
          <w:sz w:val="20"/>
        </w:rPr>
        <w:t> </w:t>
      </w:r>
      <w:r>
        <w:rPr>
          <w:sz w:val="20"/>
        </w:rPr>
        <w:t>sanción</w:t>
      </w:r>
      <w:r>
        <w:rPr>
          <w:spacing w:val="-12"/>
          <w:sz w:val="20"/>
        </w:rPr>
        <w:t> </w:t>
      </w:r>
      <w:r>
        <w:rPr>
          <w:sz w:val="20"/>
        </w:rPr>
        <w:t>concebida</w:t>
      </w:r>
      <w:r>
        <w:rPr>
          <w:spacing w:val="-10"/>
          <w:sz w:val="20"/>
        </w:rPr>
        <w:t> </w:t>
      </w:r>
      <w:r>
        <w:rPr>
          <w:sz w:val="20"/>
        </w:rPr>
        <w:t>para, </w:t>
      </w:r>
      <w:r>
        <w:rPr>
          <w:i/>
          <w:sz w:val="20"/>
        </w:rPr>
        <w:t>intencionalmente</w:t>
      </w:r>
      <w:r>
        <w:rPr>
          <w:position w:val="7"/>
          <w:sz w:val="13"/>
        </w:rPr>
        <w:t>43</w:t>
      </w:r>
      <w:r>
        <w:rPr>
          <w:i/>
          <w:sz w:val="20"/>
        </w:rPr>
        <w:t>,</w:t>
      </w:r>
      <w:r>
        <w:rPr>
          <w:i/>
          <w:spacing w:val="-10"/>
          <w:sz w:val="20"/>
        </w:rPr>
        <w:t> </w:t>
      </w:r>
      <w:r>
        <w:rPr>
          <w:sz w:val="20"/>
        </w:rPr>
        <w:t>infligir</w:t>
      </w:r>
      <w:r>
        <w:rPr>
          <w:spacing w:val="-11"/>
          <w:sz w:val="20"/>
        </w:rPr>
        <w:t> </w:t>
      </w:r>
      <w:r>
        <w:rPr>
          <w:sz w:val="20"/>
        </w:rPr>
        <w:t>un</w:t>
      </w:r>
      <w:r>
        <w:rPr>
          <w:spacing w:val="-9"/>
          <w:sz w:val="20"/>
        </w:rPr>
        <w:t> </w:t>
      </w:r>
      <w:r>
        <w:rPr>
          <w:sz w:val="20"/>
        </w:rPr>
        <w:t>mal</w:t>
      </w:r>
      <w:r>
        <w:rPr>
          <w:spacing w:val="-10"/>
          <w:sz w:val="20"/>
        </w:rPr>
        <w:t> </w:t>
      </w:r>
      <w:r>
        <w:rPr>
          <w:sz w:val="20"/>
        </w:rPr>
        <w:t>(restricción</w:t>
      </w:r>
      <w:r>
        <w:rPr>
          <w:spacing w:val="-8"/>
          <w:sz w:val="20"/>
        </w:rPr>
        <w:t> </w:t>
      </w:r>
      <w:r>
        <w:rPr>
          <w:sz w:val="20"/>
        </w:rPr>
        <w:t>física</w:t>
      </w:r>
      <w:r>
        <w:rPr>
          <w:spacing w:val="-10"/>
          <w:sz w:val="20"/>
        </w:rPr>
        <w:t> </w:t>
      </w:r>
      <w:r>
        <w:rPr>
          <w:sz w:val="20"/>
        </w:rPr>
        <w:t>de</w:t>
      </w:r>
      <w:r>
        <w:rPr>
          <w:spacing w:val="-11"/>
          <w:sz w:val="20"/>
        </w:rPr>
        <w:t> </w:t>
      </w:r>
      <w:r>
        <w:rPr>
          <w:sz w:val="20"/>
        </w:rPr>
        <w:t>libertad)</w:t>
      </w:r>
      <w:r>
        <w:rPr>
          <w:spacing w:val="-9"/>
          <w:sz w:val="20"/>
        </w:rPr>
        <w:t> </w:t>
      </w:r>
      <w:r>
        <w:rPr>
          <w:sz w:val="20"/>
        </w:rPr>
        <w:t>y</w:t>
      </w:r>
      <w:r>
        <w:rPr>
          <w:spacing w:val="-10"/>
          <w:sz w:val="20"/>
        </w:rPr>
        <w:t> </w:t>
      </w:r>
      <w:r>
        <w:rPr>
          <w:sz w:val="20"/>
        </w:rPr>
        <w:t>emitir</w:t>
      </w:r>
      <w:r>
        <w:rPr>
          <w:spacing w:val="-8"/>
          <w:sz w:val="20"/>
        </w:rPr>
        <w:t> </w:t>
      </w:r>
      <w:r>
        <w:rPr>
          <w:sz w:val="20"/>
        </w:rPr>
        <w:t>censura</w:t>
      </w:r>
      <w:r>
        <w:rPr>
          <w:spacing w:val="-9"/>
          <w:sz w:val="20"/>
        </w:rPr>
        <w:t> </w:t>
      </w:r>
      <w:r>
        <w:rPr>
          <w:sz w:val="20"/>
        </w:rPr>
        <w:t>contra</w:t>
      </w:r>
      <w:r>
        <w:rPr>
          <w:spacing w:val="-7"/>
          <w:sz w:val="20"/>
        </w:rPr>
        <w:t> </w:t>
      </w:r>
      <w:r>
        <w:rPr>
          <w:sz w:val="20"/>
        </w:rPr>
        <w:t>el ciudadano</w:t>
      </w:r>
      <w:r>
        <w:rPr>
          <w:position w:val="7"/>
          <w:sz w:val="13"/>
        </w:rPr>
        <w:t>44</w:t>
      </w:r>
      <w:r>
        <w:rPr>
          <w:sz w:val="20"/>
        </w:rPr>
        <w:t>. </w:t>
      </w:r>
      <w:r>
        <w:rPr>
          <w:color w:val="000000"/>
          <w:sz w:val="20"/>
          <w:shd w:fill="F9F9F9" w:color="auto" w:val="clear"/>
        </w:rPr>
        <w:t>En muchos casos, la pena representa lo que </w:t>
      </w:r>
      <w:r>
        <w:rPr>
          <w:color w:val="000000"/>
          <w:sz w:val="20"/>
        </w:rPr>
        <w:t>Schünemann</w:t>
      </w:r>
      <w:r>
        <w:rPr>
          <w:color w:val="000000"/>
          <w:sz w:val="20"/>
          <w:shd w:fill="F9F9F9" w:color="auto" w:val="clear"/>
        </w:rPr>
        <w:t> denomina de</w:t>
      </w:r>
      <w:r>
        <w:rPr>
          <w:color w:val="000000"/>
          <w:sz w:val="20"/>
        </w:rPr>
        <w:t> </w:t>
      </w:r>
      <w:r>
        <w:rPr>
          <w:i/>
          <w:color w:val="000000"/>
          <w:sz w:val="20"/>
        </w:rPr>
        <w:t>Overkill</w:t>
      </w:r>
      <w:r>
        <w:rPr>
          <w:color w:val="000000"/>
          <w:sz w:val="20"/>
          <w:shd w:fill="F9F9F9" w:color="auto" w:val="clear"/>
        </w:rPr>
        <w:t>:</w:t>
      </w:r>
      <w:r>
        <w:rPr>
          <w:color w:val="000000"/>
          <w:spacing w:val="-9"/>
          <w:sz w:val="20"/>
          <w:shd w:fill="F9F9F9" w:color="auto" w:val="clear"/>
        </w:rPr>
        <w:t> </w:t>
      </w:r>
      <w:r>
        <w:rPr>
          <w:color w:val="000000"/>
          <w:sz w:val="20"/>
          <w:shd w:fill="F9F9F9" w:color="auto" w:val="clear"/>
        </w:rPr>
        <w:t>el</w:t>
      </w:r>
      <w:r>
        <w:rPr>
          <w:color w:val="000000"/>
          <w:spacing w:val="-7"/>
          <w:sz w:val="20"/>
          <w:shd w:fill="F9F9F9" w:color="auto" w:val="clear"/>
        </w:rPr>
        <w:t> </w:t>
      </w:r>
      <w:r>
        <w:rPr>
          <w:color w:val="000000"/>
          <w:sz w:val="20"/>
          <w:shd w:fill="F9F9F9" w:color="auto" w:val="clear"/>
        </w:rPr>
        <w:t>ciudadano,</w:t>
      </w:r>
      <w:r>
        <w:rPr>
          <w:color w:val="000000"/>
          <w:spacing w:val="-8"/>
          <w:sz w:val="20"/>
          <w:shd w:fill="F9F9F9" w:color="auto" w:val="clear"/>
        </w:rPr>
        <w:t> </w:t>
      </w:r>
      <w:r>
        <w:rPr>
          <w:color w:val="000000"/>
          <w:sz w:val="20"/>
          <w:shd w:fill="F9F9F9" w:color="auto" w:val="clear"/>
        </w:rPr>
        <w:t>por</w:t>
      </w:r>
      <w:r>
        <w:rPr>
          <w:color w:val="000000"/>
          <w:spacing w:val="-6"/>
          <w:sz w:val="20"/>
          <w:shd w:fill="F9F9F9" w:color="auto" w:val="clear"/>
        </w:rPr>
        <w:t> </w:t>
      </w:r>
      <w:r>
        <w:rPr>
          <w:color w:val="000000"/>
          <w:sz w:val="20"/>
        </w:rPr>
        <w:t>menoscabar</w:t>
      </w:r>
      <w:r>
        <w:rPr>
          <w:color w:val="000000"/>
          <w:sz w:val="20"/>
          <w:shd w:fill="F9F9F9" w:color="auto" w:val="clear"/>
        </w:rPr>
        <w:t>,</w:t>
      </w:r>
      <w:r>
        <w:rPr>
          <w:color w:val="000000"/>
          <w:spacing w:val="-8"/>
          <w:sz w:val="20"/>
          <w:shd w:fill="F9F9F9" w:color="auto" w:val="clear"/>
        </w:rPr>
        <w:t> </w:t>
      </w:r>
      <w:r>
        <w:rPr>
          <w:color w:val="000000"/>
          <w:sz w:val="20"/>
          <w:shd w:fill="F9F9F9" w:color="auto" w:val="clear"/>
        </w:rPr>
        <w:t>muchas</w:t>
      </w:r>
      <w:r>
        <w:rPr>
          <w:color w:val="000000"/>
          <w:spacing w:val="-8"/>
          <w:sz w:val="20"/>
          <w:shd w:fill="F9F9F9" w:color="auto" w:val="clear"/>
        </w:rPr>
        <w:t> </w:t>
      </w:r>
      <w:r>
        <w:rPr>
          <w:color w:val="000000"/>
          <w:sz w:val="20"/>
          <w:shd w:fill="F9F9F9" w:color="auto" w:val="clear"/>
        </w:rPr>
        <w:t>veces</w:t>
      </w:r>
      <w:r>
        <w:rPr>
          <w:color w:val="000000"/>
          <w:spacing w:val="-11"/>
          <w:sz w:val="20"/>
          <w:shd w:fill="F9F9F9" w:color="auto" w:val="clear"/>
        </w:rPr>
        <w:t> </w:t>
      </w:r>
      <w:r>
        <w:rPr>
          <w:color w:val="000000"/>
          <w:sz w:val="20"/>
          <w:shd w:fill="F9F9F9" w:color="auto" w:val="clear"/>
        </w:rPr>
        <w:t>de</w:t>
      </w:r>
      <w:r>
        <w:rPr>
          <w:color w:val="000000"/>
          <w:spacing w:val="-11"/>
          <w:sz w:val="20"/>
          <w:shd w:fill="F9F9F9" w:color="auto" w:val="clear"/>
        </w:rPr>
        <w:t> </w:t>
      </w:r>
      <w:r>
        <w:rPr>
          <w:color w:val="000000"/>
          <w:sz w:val="20"/>
          <w:shd w:fill="F9F9F9" w:color="auto" w:val="clear"/>
        </w:rPr>
        <w:t>manera</w:t>
      </w:r>
      <w:r>
        <w:rPr>
          <w:color w:val="000000"/>
          <w:spacing w:val="-9"/>
          <w:sz w:val="20"/>
          <w:shd w:fill="F9F9F9" w:color="auto" w:val="clear"/>
        </w:rPr>
        <w:t> </w:t>
      </w:r>
      <w:r>
        <w:rPr>
          <w:color w:val="000000"/>
          <w:sz w:val="20"/>
          <w:shd w:fill="F9F9F9" w:color="auto" w:val="clear"/>
        </w:rPr>
        <w:t>transitoria</w:t>
      </w:r>
      <w:r>
        <w:rPr>
          <w:color w:val="000000"/>
          <w:spacing w:val="-7"/>
          <w:sz w:val="20"/>
          <w:shd w:fill="F9F9F9" w:color="auto" w:val="clear"/>
        </w:rPr>
        <w:t> </w:t>
      </w:r>
      <w:r>
        <w:rPr>
          <w:color w:val="000000"/>
          <w:sz w:val="20"/>
          <w:shd w:fill="F9F9F9" w:color="auto" w:val="clear"/>
        </w:rPr>
        <w:t>y</w:t>
      </w:r>
      <w:r>
        <w:rPr>
          <w:color w:val="000000"/>
          <w:spacing w:val="-10"/>
          <w:sz w:val="20"/>
          <w:shd w:fill="F9F9F9" w:color="auto" w:val="clear"/>
        </w:rPr>
        <w:t> </w:t>
      </w:r>
      <w:r>
        <w:rPr>
          <w:color w:val="000000"/>
          <w:sz w:val="20"/>
          <w:shd w:fill="F9F9F9" w:color="auto" w:val="clear"/>
        </w:rPr>
        <w:t>reversible,</w:t>
      </w:r>
      <w:r>
        <w:rPr>
          <w:color w:val="000000"/>
          <w:sz w:val="20"/>
        </w:rPr>
        <w:t> </w:t>
      </w:r>
      <w:r>
        <w:rPr>
          <w:color w:val="000000"/>
          <w:sz w:val="20"/>
          <w:shd w:fill="F9F9F9" w:color="auto" w:val="clear"/>
        </w:rPr>
        <w:t>bienes jurídicos como el patrimonio y el honor, puede verse privado de libertad,</w:t>
      </w:r>
      <w:r>
        <w:rPr>
          <w:color w:val="000000"/>
          <w:sz w:val="20"/>
        </w:rPr>
        <w:t> </w:t>
      </w:r>
      <w:r>
        <w:rPr>
          <w:color w:val="000000"/>
          <w:sz w:val="20"/>
          <w:shd w:fill="F9F9F9" w:color="auto" w:val="clear"/>
        </w:rPr>
        <w:t>encarcelado, por</w:t>
      </w:r>
      <w:r>
        <w:rPr>
          <w:color w:val="000000"/>
          <w:spacing w:val="-2"/>
          <w:sz w:val="20"/>
          <w:shd w:fill="F9F9F9" w:color="auto" w:val="clear"/>
        </w:rPr>
        <w:t> </w:t>
      </w:r>
      <w:r>
        <w:rPr>
          <w:color w:val="000000"/>
          <w:sz w:val="20"/>
          <w:shd w:fill="F9F9F9" w:color="auto" w:val="clear"/>
        </w:rPr>
        <w:t>un largo</w:t>
      </w:r>
      <w:r>
        <w:rPr>
          <w:color w:val="000000"/>
          <w:spacing w:val="-2"/>
          <w:sz w:val="20"/>
          <w:shd w:fill="F9F9F9" w:color="auto" w:val="clear"/>
        </w:rPr>
        <w:t> </w:t>
      </w:r>
      <w:r>
        <w:rPr>
          <w:color w:val="000000"/>
          <w:sz w:val="20"/>
          <w:shd w:fill="F9F9F9" w:color="auto" w:val="clear"/>
        </w:rPr>
        <w:t>tiempo</w:t>
      </w:r>
      <w:r>
        <w:rPr>
          <w:color w:val="000000"/>
          <w:position w:val="7"/>
          <w:sz w:val="13"/>
        </w:rPr>
        <w:t>45</w:t>
      </w:r>
      <w:r>
        <w:rPr>
          <w:color w:val="000000"/>
          <w:sz w:val="20"/>
        </w:rPr>
        <w:t>.</w:t>
      </w:r>
      <w:r>
        <w:rPr>
          <w:color w:val="000000"/>
          <w:spacing w:val="-1"/>
          <w:sz w:val="20"/>
        </w:rPr>
        <w:t> </w:t>
      </w:r>
      <w:r>
        <w:rPr>
          <w:color w:val="000000"/>
          <w:sz w:val="20"/>
        </w:rPr>
        <w:t>De esta realidad de la sanción</w:t>
      </w:r>
      <w:r>
        <w:rPr>
          <w:color w:val="000000"/>
          <w:spacing w:val="-1"/>
          <w:sz w:val="20"/>
        </w:rPr>
        <w:t> </w:t>
      </w:r>
      <w:r>
        <w:rPr>
          <w:color w:val="000000"/>
          <w:sz w:val="20"/>
        </w:rPr>
        <w:t>penal surge</w:t>
      </w:r>
      <w:r>
        <w:rPr>
          <w:color w:val="000000"/>
          <w:spacing w:val="-2"/>
          <w:sz w:val="20"/>
        </w:rPr>
        <w:t> </w:t>
      </w:r>
      <w:r>
        <w:rPr>
          <w:color w:val="000000"/>
          <w:sz w:val="20"/>
        </w:rPr>
        <w:t>la esencia del principio de </w:t>
      </w:r>
      <w:r>
        <w:rPr>
          <w:i/>
          <w:color w:val="000000"/>
          <w:sz w:val="20"/>
        </w:rPr>
        <w:t>ultima ratio</w:t>
      </w:r>
      <w:r>
        <w:rPr>
          <w:color w:val="000000"/>
          <w:sz w:val="20"/>
        </w:rPr>
        <w:t>: “sólo pueden imponerse penas cuando se trate de asegurar los bienes esenciales del individuo y de la sociedad y todos los demás medios resulten </w:t>
      </w:r>
      <w:r>
        <w:rPr>
          <w:color w:val="000000"/>
          <w:spacing w:val="-2"/>
          <w:sz w:val="20"/>
        </w:rPr>
        <w:t>infructuosos”</w:t>
      </w:r>
      <w:r>
        <w:rPr>
          <w:color w:val="000000"/>
          <w:spacing w:val="-2"/>
          <w:position w:val="7"/>
          <w:sz w:val="13"/>
        </w:rPr>
        <w:t>46</w:t>
      </w:r>
      <w:r>
        <w:rPr>
          <w:color w:val="000000"/>
          <w:spacing w:val="-2"/>
          <w:sz w:val="20"/>
        </w:rPr>
        <w:t>.</w:t>
      </w:r>
    </w:p>
    <w:p>
      <w:pPr>
        <w:pStyle w:val="BodyText"/>
        <w:spacing w:before="3"/>
        <w:rPr>
          <w:sz w:val="23"/>
        </w:rPr>
      </w:pPr>
    </w:p>
    <w:p>
      <w:pPr>
        <w:pStyle w:val="ListParagraph"/>
        <w:numPr>
          <w:ilvl w:val="0"/>
          <w:numId w:val="22"/>
        </w:numPr>
        <w:tabs>
          <w:tab w:pos="1018" w:val="left" w:leader="none"/>
        </w:tabs>
        <w:spacing w:line="276" w:lineRule="auto" w:before="0" w:after="0"/>
        <w:ind w:left="100" w:right="123" w:firstLine="0"/>
        <w:jc w:val="both"/>
        <w:rPr>
          <w:sz w:val="20"/>
        </w:rPr>
      </w:pPr>
      <w:r>
        <w:rPr>
          <w:sz w:val="20"/>
        </w:rPr>
        <w:t>Además de la dolorosa realidad de la pena para el individuo sometido a ella, la amenaza de sanción penal en los casos en que la conducta prohibida entra dentro del ámbito de protección de un derecho fundamental, como es la libertad de expresión, promueve un efecto inhibitorio o amedrentador no deseado para otros miembros de la sociedad o </w:t>
      </w:r>
      <w:r>
        <w:rPr>
          <w:i/>
          <w:sz w:val="20"/>
        </w:rPr>
        <w:t>chilling</w:t>
      </w:r>
      <w:r>
        <w:rPr>
          <w:i/>
          <w:spacing w:val="-1"/>
          <w:sz w:val="20"/>
        </w:rPr>
        <w:t> </w:t>
      </w:r>
      <w:r>
        <w:rPr>
          <w:i/>
          <w:sz w:val="20"/>
        </w:rPr>
        <w:t>effect</w:t>
      </w:r>
      <w:r>
        <w:rPr>
          <w:sz w:val="20"/>
        </w:rPr>
        <w:t>.</w:t>
      </w:r>
      <w:r>
        <w:rPr>
          <w:spacing w:val="-2"/>
          <w:sz w:val="20"/>
        </w:rPr>
        <w:t> </w:t>
      </w:r>
      <w:r>
        <w:rPr>
          <w:sz w:val="20"/>
        </w:rPr>
        <w:t>Este</w:t>
      </w:r>
      <w:r>
        <w:rPr>
          <w:spacing w:val="-1"/>
          <w:sz w:val="20"/>
        </w:rPr>
        <w:t> </w:t>
      </w:r>
      <w:r>
        <w:rPr>
          <w:sz w:val="20"/>
        </w:rPr>
        <w:t>efecto</w:t>
      </w:r>
      <w:r>
        <w:rPr>
          <w:spacing w:val="-1"/>
          <w:sz w:val="20"/>
        </w:rPr>
        <w:t> </w:t>
      </w:r>
      <w:r>
        <w:rPr>
          <w:sz w:val="20"/>
        </w:rPr>
        <w:t>amedrentador</w:t>
      </w:r>
      <w:r>
        <w:rPr>
          <w:spacing w:val="-1"/>
          <w:sz w:val="20"/>
        </w:rPr>
        <w:t> </w:t>
      </w:r>
      <w:r>
        <w:rPr>
          <w:sz w:val="20"/>
        </w:rPr>
        <w:t>o</w:t>
      </w:r>
      <w:r>
        <w:rPr>
          <w:spacing w:val="-1"/>
          <w:sz w:val="20"/>
        </w:rPr>
        <w:t> </w:t>
      </w:r>
      <w:r>
        <w:rPr>
          <w:sz w:val="20"/>
        </w:rPr>
        <w:t>inhibidor,</w:t>
      </w:r>
      <w:r>
        <w:rPr>
          <w:spacing w:val="-2"/>
          <w:sz w:val="20"/>
        </w:rPr>
        <w:t> </w:t>
      </w:r>
      <w:r>
        <w:rPr>
          <w:sz w:val="20"/>
        </w:rPr>
        <w:t>derivado</w:t>
      </w:r>
      <w:r>
        <w:rPr>
          <w:spacing w:val="-3"/>
          <w:sz w:val="20"/>
        </w:rPr>
        <w:t> </w:t>
      </w:r>
      <w:r>
        <w:rPr>
          <w:sz w:val="20"/>
        </w:rPr>
        <w:t>de</w:t>
      </w:r>
      <w:r>
        <w:rPr>
          <w:spacing w:val="-3"/>
          <w:sz w:val="20"/>
        </w:rPr>
        <w:t> </w:t>
      </w:r>
      <w:r>
        <w:rPr>
          <w:sz w:val="20"/>
        </w:rPr>
        <w:t>la</w:t>
      </w:r>
      <w:r>
        <w:rPr>
          <w:spacing w:val="-2"/>
          <w:sz w:val="20"/>
        </w:rPr>
        <w:t> </w:t>
      </w:r>
      <w:r>
        <w:rPr>
          <w:sz w:val="20"/>
        </w:rPr>
        <w:t>utilización del sistema de justicia penal en casos de ataques discursivos en la esfera pública, es particularmente nocivo para el debate plural y democrático, como ha señalado reiteradamente la Corte IDH.</w:t>
      </w:r>
    </w:p>
    <w:p>
      <w:pPr>
        <w:pStyle w:val="BodyText"/>
        <w:spacing w:before="12"/>
        <w:rPr>
          <w:sz w:val="22"/>
        </w:rPr>
      </w:pPr>
    </w:p>
    <w:p>
      <w:pPr>
        <w:pStyle w:val="ListParagraph"/>
        <w:numPr>
          <w:ilvl w:val="0"/>
          <w:numId w:val="22"/>
        </w:numPr>
        <w:tabs>
          <w:tab w:pos="1018" w:val="left" w:leader="none"/>
        </w:tabs>
        <w:spacing w:line="276" w:lineRule="auto" w:before="0" w:after="0"/>
        <w:ind w:left="100" w:right="124" w:firstLine="0"/>
        <w:jc w:val="both"/>
        <w:rPr>
          <w:sz w:val="20"/>
        </w:rPr>
      </w:pPr>
      <w:r>
        <w:rPr>
          <w:sz w:val="20"/>
        </w:rPr>
        <w:t>Especialmente</w:t>
      </w:r>
      <w:r>
        <w:rPr>
          <w:spacing w:val="-2"/>
          <w:sz w:val="20"/>
        </w:rPr>
        <w:t> </w:t>
      </w:r>
      <w:r>
        <w:rPr>
          <w:sz w:val="20"/>
        </w:rPr>
        <w:t>en el contexto</w:t>
      </w:r>
      <w:r>
        <w:rPr>
          <w:spacing w:val="-1"/>
          <w:sz w:val="20"/>
        </w:rPr>
        <w:t> </w:t>
      </w:r>
      <w:r>
        <w:rPr>
          <w:sz w:val="20"/>
        </w:rPr>
        <w:t>de</w:t>
      </w:r>
      <w:r>
        <w:rPr>
          <w:spacing w:val="-2"/>
          <w:sz w:val="20"/>
        </w:rPr>
        <w:t> </w:t>
      </w:r>
      <w:r>
        <w:rPr>
          <w:sz w:val="20"/>
        </w:rPr>
        <w:t>los</w:t>
      </w:r>
      <w:r>
        <w:rPr>
          <w:spacing w:val="-1"/>
          <w:sz w:val="20"/>
        </w:rPr>
        <w:t> </w:t>
      </w:r>
      <w:r>
        <w:rPr>
          <w:sz w:val="20"/>
        </w:rPr>
        <w:t>crímenes contra el honor,</w:t>
      </w:r>
      <w:r>
        <w:rPr>
          <w:spacing w:val="-1"/>
          <w:sz w:val="20"/>
        </w:rPr>
        <w:t> </w:t>
      </w:r>
      <w:r>
        <w:rPr>
          <w:sz w:val="20"/>
        </w:rPr>
        <w:t>cuya persecución suele darse mediante acciones penales llevadas a cabo por la iniciativa privada del ofendido, esto resulta a la vez preocupante y problemático. Teniendo en cuenta que la mera presentación de una querella penal por parte de un particular es suficiente para permitir</w:t>
      </w:r>
      <w:r>
        <w:rPr>
          <w:spacing w:val="-15"/>
          <w:sz w:val="20"/>
        </w:rPr>
        <w:t> </w:t>
      </w:r>
      <w:r>
        <w:rPr>
          <w:sz w:val="20"/>
        </w:rPr>
        <w:t>el</w:t>
      </w:r>
      <w:r>
        <w:rPr>
          <w:spacing w:val="-16"/>
          <w:sz w:val="20"/>
        </w:rPr>
        <w:t> </w:t>
      </w:r>
      <w:r>
        <w:rPr>
          <w:sz w:val="20"/>
        </w:rPr>
        <w:t>inicio</w:t>
      </w:r>
      <w:r>
        <w:rPr>
          <w:spacing w:val="-17"/>
          <w:sz w:val="20"/>
        </w:rPr>
        <w:t> </w:t>
      </w:r>
      <w:r>
        <w:rPr>
          <w:sz w:val="20"/>
        </w:rPr>
        <w:t>de</w:t>
      </w:r>
      <w:r>
        <w:rPr>
          <w:spacing w:val="-17"/>
          <w:sz w:val="20"/>
        </w:rPr>
        <w:t> </w:t>
      </w:r>
      <w:r>
        <w:rPr>
          <w:sz w:val="20"/>
        </w:rPr>
        <w:t>un</w:t>
      </w:r>
      <w:r>
        <w:rPr>
          <w:spacing w:val="-15"/>
          <w:sz w:val="20"/>
        </w:rPr>
        <w:t> </w:t>
      </w:r>
      <w:r>
        <w:rPr>
          <w:sz w:val="20"/>
        </w:rPr>
        <w:t>proceso</w:t>
      </w:r>
      <w:r>
        <w:rPr>
          <w:spacing w:val="-18"/>
          <w:sz w:val="20"/>
        </w:rPr>
        <w:t> </w:t>
      </w:r>
      <w:r>
        <w:rPr>
          <w:sz w:val="20"/>
        </w:rPr>
        <w:t>penal,</w:t>
      </w:r>
      <w:r>
        <w:rPr>
          <w:spacing w:val="-16"/>
          <w:sz w:val="20"/>
        </w:rPr>
        <w:t> </w:t>
      </w:r>
      <w:r>
        <w:rPr>
          <w:sz w:val="20"/>
        </w:rPr>
        <w:t>resulta</w:t>
      </w:r>
      <w:r>
        <w:rPr>
          <w:spacing w:val="-16"/>
          <w:sz w:val="20"/>
        </w:rPr>
        <w:t> </w:t>
      </w:r>
      <w:r>
        <w:rPr>
          <w:sz w:val="20"/>
        </w:rPr>
        <w:t>considerablemente</w:t>
      </w:r>
      <w:r>
        <w:rPr>
          <w:spacing w:val="-17"/>
          <w:sz w:val="20"/>
        </w:rPr>
        <w:t> </w:t>
      </w:r>
      <w:r>
        <w:rPr>
          <w:sz w:val="20"/>
        </w:rPr>
        <w:t>más</w:t>
      </w:r>
      <w:r>
        <w:rPr>
          <w:spacing w:val="-14"/>
          <w:sz w:val="20"/>
        </w:rPr>
        <w:t> </w:t>
      </w:r>
      <w:r>
        <w:rPr>
          <w:sz w:val="20"/>
        </w:rPr>
        <w:t>fácil</w:t>
      </w:r>
      <w:r>
        <w:rPr>
          <w:spacing w:val="-16"/>
          <w:sz w:val="20"/>
        </w:rPr>
        <w:t> </w:t>
      </w:r>
      <w:r>
        <w:rPr>
          <w:sz w:val="20"/>
        </w:rPr>
        <w:t>utilizar</w:t>
      </w:r>
      <w:r>
        <w:rPr>
          <w:spacing w:val="-17"/>
          <w:sz w:val="20"/>
        </w:rPr>
        <w:t> </w:t>
      </w:r>
      <w:r>
        <w:rPr>
          <w:sz w:val="20"/>
        </w:rPr>
        <w:t>la</w:t>
      </w:r>
      <w:r>
        <w:rPr>
          <w:spacing w:val="-16"/>
          <w:sz w:val="20"/>
        </w:rPr>
        <w:t> </w:t>
      </w:r>
      <w:r>
        <w:rPr>
          <w:sz w:val="20"/>
        </w:rPr>
        <w:t>fuerza del aparato criminal con miras a desalentar las críticas, las denuncias y la difusión de información</w:t>
      </w:r>
      <w:r>
        <w:rPr>
          <w:spacing w:val="22"/>
          <w:sz w:val="20"/>
        </w:rPr>
        <w:t> </w:t>
      </w:r>
      <w:r>
        <w:rPr>
          <w:sz w:val="20"/>
        </w:rPr>
        <w:t>pertinente</w:t>
      </w:r>
      <w:r>
        <w:rPr>
          <w:spacing w:val="23"/>
          <w:sz w:val="20"/>
        </w:rPr>
        <w:t> </w:t>
      </w:r>
      <w:r>
        <w:rPr>
          <w:sz w:val="20"/>
        </w:rPr>
        <w:t>para</w:t>
      </w:r>
      <w:r>
        <w:rPr>
          <w:spacing w:val="22"/>
          <w:sz w:val="20"/>
        </w:rPr>
        <w:t> </w:t>
      </w:r>
      <w:r>
        <w:rPr>
          <w:sz w:val="20"/>
        </w:rPr>
        <w:t>la</w:t>
      </w:r>
      <w:r>
        <w:rPr>
          <w:spacing w:val="22"/>
          <w:sz w:val="20"/>
        </w:rPr>
        <w:t> </w:t>
      </w:r>
      <w:r>
        <w:rPr>
          <w:sz w:val="20"/>
        </w:rPr>
        <w:t>opinión</w:t>
      </w:r>
      <w:r>
        <w:rPr>
          <w:spacing w:val="22"/>
          <w:sz w:val="20"/>
        </w:rPr>
        <w:t> </w:t>
      </w:r>
      <w:r>
        <w:rPr>
          <w:sz w:val="20"/>
        </w:rPr>
        <w:t>pública.</w:t>
      </w:r>
      <w:r>
        <w:rPr>
          <w:spacing w:val="23"/>
          <w:sz w:val="20"/>
        </w:rPr>
        <w:t> </w:t>
      </w:r>
      <w:r>
        <w:rPr>
          <w:sz w:val="20"/>
        </w:rPr>
        <w:t>Y,</w:t>
      </w:r>
      <w:r>
        <w:rPr>
          <w:spacing w:val="21"/>
          <w:sz w:val="20"/>
        </w:rPr>
        <w:t> </w:t>
      </w:r>
      <w:r>
        <w:rPr>
          <w:sz w:val="20"/>
        </w:rPr>
        <w:t>en</w:t>
      </w:r>
      <w:r>
        <w:rPr>
          <w:spacing w:val="25"/>
          <w:sz w:val="20"/>
        </w:rPr>
        <w:t> </w:t>
      </w:r>
      <w:r>
        <w:rPr>
          <w:sz w:val="20"/>
        </w:rPr>
        <w:t>este</w:t>
      </w:r>
      <w:r>
        <w:rPr>
          <w:spacing w:val="20"/>
          <w:sz w:val="20"/>
        </w:rPr>
        <w:t> </w:t>
      </w:r>
      <w:r>
        <w:rPr>
          <w:sz w:val="20"/>
        </w:rPr>
        <w:t>contexto,</w:t>
      </w:r>
      <w:r>
        <w:rPr>
          <w:spacing w:val="23"/>
          <w:sz w:val="20"/>
        </w:rPr>
        <w:t> </w:t>
      </w:r>
      <w:r>
        <w:rPr>
          <w:sz w:val="20"/>
        </w:rPr>
        <w:t>es</w:t>
      </w:r>
      <w:r>
        <w:rPr>
          <w:spacing w:val="21"/>
          <w:sz w:val="20"/>
        </w:rPr>
        <w:t> </w:t>
      </w:r>
      <w:r>
        <w:rPr>
          <w:sz w:val="20"/>
        </w:rPr>
        <w:t>práctica</w:t>
      </w:r>
      <w:r>
        <w:rPr>
          <w:spacing w:val="21"/>
          <w:sz w:val="20"/>
        </w:rPr>
        <w:t> </w:t>
      </w:r>
      <w:r>
        <w:rPr>
          <w:spacing w:val="-2"/>
          <w:sz w:val="20"/>
        </w:rPr>
        <w:t>común</w:t>
      </w:r>
    </w:p>
    <w:p>
      <w:pPr>
        <w:pStyle w:val="BodyText"/>
      </w:pPr>
    </w:p>
    <w:p>
      <w:pPr>
        <w:pStyle w:val="BodyText"/>
        <w:spacing w:before="1"/>
        <w:rPr>
          <w:sz w:val="12"/>
        </w:rPr>
      </w:pPr>
      <w:r>
        <w:rPr/>
        <w:pict>
          <v:rect style="position:absolute;margin-left:72.024002pt;margin-top:8.569854pt;width:144.020pt;height:.83997pt;mso-position-horizontal-relative:page;mso-position-vertical-relative:paragraph;z-index:-15683584;mso-wrap-distance-left:0;mso-wrap-distance-right:0" id="docshape92" filled="true" fillcolor="#000000" stroked="false">
            <v:fill type="solid"/>
            <w10:wrap type="topAndBottom"/>
          </v:rect>
        </w:pict>
      </w:r>
    </w:p>
    <w:p>
      <w:pPr>
        <w:spacing w:before="108"/>
        <w:ind w:left="100" w:right="112" w:firstLine="0"/>
        <w:jc w:val="both"/>
        <w:rPr>
          <w:sz w:val="16"/>
        </w:rPr>
      </w:pPr>
      <w:r>
        <w:rPr>
          <w:sz w:val="16"/>
          <w:vertAlign w:val="superscript"/>
        </w:rPr>
        <w:t>41</w:t>
      </w:r>
      <w:r>
        <w:rPr>
          <w:sz w:val="16"/>
          <w:vertAlign w:val="baseline"/>
        </w:rPr>
        <w:t> Sobretudo T</w:t>
      </w:r>
      <w:r>
        <w:rPr>
          <w:color w:val="231F20"/>
          <w:sz w:val="16"/>
          <w:vertAlign w:val="baseline"/>
        </w:rPr>
        <w:t>IEDEMANN, Klaus. </w:t>
      </w:r>
      <w:r>
        <w:rPr>
          <w:i/>
          <w:color w:val="231F20"/>
          <w:sz w:val="16"/>
          <w:vertAlign w:val="baseline"/>
        </w:rPr>
        <w:t>Wirtschaftsstrafrecht – Einführung und Allgemeiner Teil, mit wichtigen</w:t>
      </w:r>
      <w:r>
        <w:rPr>
          <w:i/>
          <w:color w:val="231F20"/>
          <w:sz w:val="16"/>
          <w:vertAlign w:val="baseline"/>
        </w:rPr>
        <w:t> Rechtstexten</w:t>
      </w:r>
      <w:r>
        <w:rPr>
          <w:color w:val="231F20"/>
          <w:sz w:val="16"/>
          <w:vertAlign w:val="baseline"/>
        </w:rPr>
        <w:t>,</w:t>
      </w:r>
      <w:r>
        <w:rPr>
          <w:color w:val="231F20"/>
          <w:spacing w:val="-5"/>
          <w:sz w:val="16"/>
          <w:vertAlign w:val="baseline"/>
        </w:rPr>
        <w:t> </w:t>
      </w:r>
      <w:r>
        <w:rPr>
          <w:color w:val="231F20"/>
          <w:sz w:val="16"/>
          <w:vertAlign w:val="baseline"/>
        </w:rPr>
        <w:t>4a</w:t>
      </w:r>
      <w:r>
        <w:rPr>
          <w:color w:val="231F20"/>
          <w:spacing w:val="-7"/>
          <w:sz w:val="16"/>
          <w:vertAlign w:val="baseline"/>
        </w:rPr>
        <w:t> </w:t>
      </w:r>
      <w:r>
        <w:rPr>
          <w:color w:val="231F20"/>
          <w:sz w:val="16"/>
          <w:vertAlign w:val="baseline"/>
        </w:rPr>
        <w:t>ed.,2014,</w:t>
      </w:r>
      <w:r>
        <w:rPr>
          <w:color w:val="231F20"/>
          <w:spacing w:val="-7"/>
          <w:sz w:val="16"/>
          <w:vertAlign w:val="baseline"/>
        </w:rPr>
        <w:t> </w:t>
      </w:r>
      <w:r>
        <w:rPr>
          <w:color w:val="231F20"/>
          <w:sz w:val="16"/>
          <w:vertAlign w:val="baseline"/>
        </w:rPr>
        <w:t>p.</w:t>
      </w:r>
      <w:r>
        <w:rPr>
          <w:color w:val="231F20"/>
          <w:spacing w:val="-7"/>
          <w:sz w:val="16"/>
          <w:vertAlign w:val="baseline"/>
        </w:rPr>
        <w:t> </w:t>
      </w:r>
      <w:r>
        <w:rPr>
          <w:color w:val="231F20"/>
          <w:sz w:val="16"/>
          <w:vertAlign w:val="baseline"/>
        </w:rPr>
        <w:t>82;</w:t>
      </w:r>
      <w:r>
        <w:rPr>
          <w:color w:val="231F20"/>
          <w:spacing w:val="-5"/>
          <w:sz w:val="16"/>
          <w:vertAlign w:val="baseline"/>
        </w:rPr>
        <w:t> </w:t>
      </w:r>
      <w:r>
        <w:rPr>
          <w:i/>
          <w:color w:val="231F20"/>
          <w:sz w:val="16"/>
          <w:vertAlign w:val="baseline"/>
        </w:rPr>
        <w:t>idem</w:t>
      </w:r>
      <w:r>
        <w:rPr>
          <w:color w:val="231F20"/>
          <w:sz w:val="16"/>
          <w:vertAlign w:val="baseline"/>
        </w:rPr>
        <w:t>,</w:t>
      </w:r>
      <w:r>
        <w:rPr>
          <w:color w:val="231F20"/>
          <w:spacing w:val="-7"/>
          <w:sz w:val="16"/>
          <w:vertAlign w:val="baseline"/>
        </w:rPr>
        <w:t> </w:t>
      </w:r>
      <w:r>
        <w:rPr>
          <w:i/>
          <w:color w:val="231F20"/>
          <w:sz w:val="16"/>
          <w:vertAlign w:val="baseline"/>
        </w:rPr>
        <w:t>Tatbestandsfunktionen</w:t>
      </w:r>
      <w:r>
        <w:rPr>
          <w:i/>
          <w:color w:val="231F20"/>
          <w:spacing w:val="-4"/>
          <w:sz w:val="16"/>
          <w:vertAlign w:val="baseline"/>
        </w:rPr>
        <w:t> </w:t>
      </w:r>
      <w:r>
        <w:rPr>
          <w:i/>
          <w:color w:val="231F20"/>
          <w:sz w:val="16"/>
          <w:vertAlign w:val="baseline"/>
        </w:rPr>
        <w:t>im</w:t>
      </w:r>
      <w:r>
        <w:rPr>
          <w:i/>
          <w:color w:val="231F20"/>
          <w:spacing w:val="-4"/>
          <w:sz w:val="16"/>
          <w:vertAlign w:val="baseline"/>
        </w:rPr>
        <w:t> </w:t>
      </w:r>
      <w:r>
        <w:rPr>
          <w:i/>
          <w:color w:val="231F20"/>
          <w:sz w:val="16"/>
          <w:vertAlign w:val="baseline"/>
        </w:rPr>
        <w:t>Nebenstrafrecht</w:t>
      </w:r>
      <w:r>
        <w:rPr>
          <w:i/>
          <w:color w:val="231F20"/>
          <w:spacing w:val="-6"/>
          <w:sz w:val="16"/>
          <w:vertAlign w:val="baseline"/>
        </w:rPr>
        <w:t> </w:t>
      </w:r>
      <w:r>
        <w:rPr>
          <w:i/>
          <w:color w:val="231F20"/>
          <w:sz w:val="16"/>
          <w:vertAlign w:val="baseline"/>
        </w:rPr>
        <w:t>–</w:t>
      </w:r>
      <w:r>
        <w:rPr>
          <w:i/>
          <w:color w:val="231F20"/>
          <w:spacing w:val="-5"/>
          <w:sz w:val="16"/>
          <w:vertAlign w:val="baseline"/>
        </w:rPr>
        <w:t> </w:t>
      </w:r>
      <w:r>
        <w:rPr>
          <w:i/>
          <w:color w:val="231F20"/>
          <w:sz w:val="16"/>
          <w:vertAlign w:val="baseline"/>
        </w:rPr>
        <w:t>Untersuchungen</w:t>
      </w:r>
      <w:r>
        <w:rPr>
          <w:i/>
          <w:color w:val="231F20"/>
          <w:spacing w:val="-7"/>
          <w:sz w:val="16"/>
          <w:vertAlign w:val="baseline"/>
        </w:rPr>
        <w:t> </w:t>
      </w:r>
      <w:r>
        <w:rPr>
          <w:i/>
          <w:color w:val="231F20"/>
          <w:sz w:val="16"/>
          <w:vertAlign w:val="baseline"/>
        </w:rPr>
        <w:t>zu</w:t>
      </w:r>
      <w:r>
        <w:rPr>
          <w:i/>
          <w:color w:val="231F20"/>
          <w:spacing w:val="-8"/>
          <w:sz w:val="16"/>
          <w:vertAlign w:val="baseline"/>
        </w:rPr>
        <w:t> </w:t>
      </w:r>
      <w:r>
        <w:rPr>
          <w:i/>
          <w:color w:val="231F20"/>
          <w:sz w:val="16"/>
          <w:vertAlign w:val="baseline"/>
        </w:rPr>
        <w:t>einem</w:t>
      </w:r>
      <w:r>
        <w:rPr>
          <w:i/>
          <w:color w:val="231F20"/>
          <w:sz w:val="16"/>
          <w:vertAlign w:val="baseline"/>
        </w:rPr>
        <w:t> rechtsstaatlichen Tatbestandsbegriff, entwickelt am Problem des Wirtschaftsstrafrechts</w:t>
      </w:r>
      <w:r>
        <w:rPr>
          <w:color w:val="231F20"/>
          <w:sz w:val="16"/>
          <w:vertAlign w:val="baseline"/>
        </w:rPr>
        <w:t>, 1969,</w:t>
      </w:r>
      <w:r>
        <w:rPr>
          <w:color w:val="231F20"/>
          <w:spacing w:val="-2"/>
          <w:sz w:val="16"/>
          <w:vertAlign w:val="baseline"/>
        </w:rPr>
        <w:t> </w:t>
      </w:r>
      <w:r>
        <w:rPr>
          <w:color w:val="231F20"/>
          <w:sz w:val="16"/>
          <w:vertAlign w:val="baseline"/>
        </w:rPr>
        <w:t>p. 144 ss; </w:t>
      </w:r>
      <w:r>
        <w:rPr>
          <w:i/>
          <w:color w:val="231F20"/>
          <w:sz w:val="16"/>
          <w:vertAlign w:val="baseline"/>
        </w:rPr>
        <w:t>idem</w:t>
      </w:r>
      <w:r>
        <w:rPr>
          <w:color w:val="231F20"/>
          <w:sz w:val="16"/>
          <w:vertAlign w:val="baseline"/>
        </w:rPr>
        <w:t>, </w:t>
      </w:r>
      <w:r>
        <w:rPr>
          <w:i/>
          <w:color w:val="231F20"/>
          <w:sz w:val="16"/>
          <w:vertAlign w:val="baseline"/>
        </w:rPr>
        <w:t>Verfassungsrecht</w:t>
      </w:r>
      <w:r>
        <w:rPr>
          <w:i/>
          <w:color w:val="231F20"/>
          <w:spacing w:val="-15"/>
          <w:sz w:val="16"/>
          <w:vertAlign w:val="baseline"/>
        </w:rPr>
        <w:t> </w:t>
      </w:r>
      <w:r>
        <w:rPr>
          <w:i/>
          <w:color w:val="231F20"/>
          <w:sz w:val="16"/>
          <w:vertAlign w:val="baseline"/>
        </w:rPr>
        <w:t>und</w:t>
      </w:r>
      <w:r>
        <w:rPr>
          <w:i/>
          <w:color w:val="231F20"/>
          <w:spacing w:val="-14"/>
          <w:sz w:val="16"/>
          <w:vertAlign w:val="baseline"/>
        </w:rPr>
        <w:t> </w:t>
      </w:r>
      <w:r>
        <w:rPr>
          <w:i/>
          <w:color w:val="231F20"/>
          <w:sz w:val="16"/>
          <w:vertAlign w:val="baseline"/>
        </w:rPr>
        <w:t>Strafrecht</w:t>
      </w:r>
      <w:r>
        <w:rPr>
          <w:color w:val="231F20"/>
          <w:sz w:val="16"/>
          <w:vertAlign w:val="baseline"/>
        </w:rPr>
        <w:t>,</w:t>
      </w:r>
      <w:r>
        <w:rPr>
          <w:color w:val="231F20"/>
          <w:spacing w:val="-14"/>
          <w:sz w:val="16"/>
          <w:vertAlign w:val="baseline"/>
        </w:rPr>
        <w:t> </w:t>
      </w:r>
      <w:r>
        <w:rPr>
          <w:color w:val="231F20"/>
          <w:sz w:val="16"/>
          <w:vertAlign w:val="baseline"/>
        </w:rPr>
        <w:t>1991,</w:t>
      </w:r>
      <w:r>
        <w:rPr>
          <w:color w:val="231F20"/>
          <w:spacing w:val="-14"/>
          <w:sz w:val="16"/>
          <w:vertAlign w:val="baseline"/>
        </w:rPr>
        <w:t> </w:t>
      </w:r>
      <w:r>
        <w:rPr>
          <w:color w:val="231F20"/>
          <w:sz w:val="16"/>
          <w:vertAlign w:val="baseline"/>
        </w:rPr>
        <w:t>p.</w:t>
      </w:r>
      <w:r>
        <w:rPr>
          <w:color w:val="231F20"/>
          <w:spacing w:val="-14"/>
          <w:sz w:val="16"/>
          <w:vertAlign w:val="baseline"/>
        </w:rPr>
        <w:t> </w:t>
      </w:r>
      <w:r>
        <w:rPr>
          <w:color w:val="231F20"/>
          <w:sz w:val="16"/>
          <w:vertAlign w:val="baseline"/>
        </w:rPr>
        <w:t>52</w:t>
      </w:r>
      <w:r>
        <w:rPr>
          <w:sz w:val="16"/>
          <w:vertAlign w:val="baseline"/>
        </w:rPr>
        <w:t>;</w:t>
      </w:r>
      <w:r>
        <w:rPr>
          <w:spacing w:val="-14"/>
          <w:sz w:val="16"/>
          <w:vertAlign w:val="baseline"/>
        </w:rPr>
        <w:t> </w:t>
      </w:r>
      <w:r>
        <w:rPr>
          <w:sz w:val="16"/>
          <w:vertAlign w:val="baseline"/>
        </w:rPr>
        <w:t>y,</w:t>
      </w:r>
      <w:r>
        <w:rPr>
          <w:spacing w:val="-14"/>
          <w:sz w:val="16"/>
          <w:vertAlign w:val="baseline"/>
        </w:rPr>
        <w:t> </w:t>
      </w:r>
      <w:r>
        <w:rPr>
          <w:sz w:val="16"/>
          <w:vertAlign w:val="baseline"/>
        </w:rPr>
        <w:t>del</w:t>
      </w:r>
      <w:r>
        <w:rPr>
          <w:spacing w:val="-14"/>
          <w:sz w:val="16"/>
          <w:vertAlign w:val="baseline"/>
        </w:rPr>
        <w:t> </w:t>
      </w:r>
      <w:r>
        <w:rPr>
          <w:sz w:val="16"/>
          <w:vertAlign w:val="baseline"/>
        </w:rPr>
        <w:t>punto</w:t>
      </w:r>
      <w:r>
        <w:rPr>
          <w:spacing w:val="-14"/>
          <w:sz w:val="16"/>
          <w:vertAlign w:val="baseline"/>
        </w:rPr>
        <w:t> </w:t>
      </w:r>
      <w:r>
        <w:rPr>
          <w:sz w:val="16"/>
          <w:vertAlign w:val="baseline"/>
        </w:rPr>
        <w:t>de</w:t>
      </w:r>
      <w:r>
        <w:rPr>
          <w:spacing w:val="-14"/>
          <w:sz w:val="16"/>
          <w:vertAlign w:val="baseline"/>
        </w:rPr>
        <w:t> </w:t>
      </w:r>
      <w:r>
        <w:rPr>
          <w:sz w:val="16"/>
          <w:vertAlign w:val="baseline"/>
        </w:rPr>
        <w:t>vista</w:t>
      </w:r>
      <w:r>
        <w:rPr>
          <w:spacing w:val="-14"/>
          <w:sz w:val="16"/>
          <w:vertAlign w:val="baseline"/>
        </w:rPr>
        <w:t> </w:t>
      </w:r>
      <w:r>
        <w:rPr>
          <w:sz w:val="16"/>
          <w:vertAlign w:val="baseline"/>
        </w:rPr>
        <w:t>del</w:t>
      </w:r>
      <w:r>
        <w:rPr>
          <w:spacing w:val="-14"/>
          <w:sz w:val="16"/>
          <w:vertAlign w:val="baseline"/>
        </w:rPr>
        <w:t> </w:t>
      </w:r>
      <w:r>
        <w:rPr>
          <w:sz w:val="16"/>
          <w:vertAlign w:val="baseline"/>
        </w:rPr>
        <w:t>derecho</w:t>
      </w:r>
      <w:r>
        <w:rPr>
          <w:spacing w:val="-14"/>
          <w:sz w:val="16"/>
          <w:vertAlign w:val="baseline"/>
        </w:rPr>
        <w:t> </w:t>
      </w:r>
      <w:r>
        <w:rPr>
          <w:sz w:val="16"/>
          <w:vertAlign w:val="baseline"/>
        </w:rPr>
        <w:t>público-constitucional,</w:t>
      </w:r>
      <w:r>
        <w:rPr>
          <w:spacing w:val="28"/>
          <w:sz w:val="16"/>
          <w:vertAlign w:val="baseline"/>
        </w:rPr>
        <w:t> </w:t>
      </w:r>
      <w:r>
        <w:rPr>
          <w:sz w:val="16"/>
          <w:vertAlign w:val="baseline"/>
        </w:rPr>
        <w:t>GÄRDITZ, Klaus</w:t>
      </w:r>
      <w:r>
        <w:rPr>
          <w:spacing w:val="-8"/>
          <w:sz w:val="16"/>
          <w:vertAlign w:val="baseline"/>
        </w:rPr>
        <w:t> </w:t>
      </w:r>
      <w:r>
        <w:rPr>
          <w:sz w:val="16"/>
          <w:vertAlign w:val="baseline"/>
        </w:rPr>
        <w:t>Ferdnand:</w:t>
      </w:r>
      <w:r>
        <w:rPr>
          <w:spacing w:val="-9"/>
          <w:sz w:val="16"/>
          <w:vertAlign w:val="baseline"/>
        </w:rPr>
        <w:t> </w:t>
      </w:r>
      <w:r>
        <w:rPr>
          <w:sz w:val="16"/>
          <w:vertAlign w:val="baseline"/>
        </w:rPr>
        <w:t>Demokratizität</w:t>
      </w:r>
      <w:r>
        <w:rPr>
          <w:spacing w:val="-9"/>
          <w:sz w:val="16"/>
          <w:vertAlign w:val="baseline"/>
        </w:rPr>
        <w:t> </w:t>
      </w:r>
      <w:r>
        <w:rPr>
          <w:sz w:val="16"/>
          <w:vertAlign w:val="baseline"/>
        </w:rPr>
        <w:t>des</w:t>
      </w:r>
      <w:r>
        <w:rPr>
          <w:spacing w:val="-8"/>
          <w:sz w:val="16"/>
          <w:vertAlign w:val="baseline"/>
        </w:rPr>
        <w:t> </w:t>
      </w:r>
      <w:r>
        <w:rPr>
          <w:sz w:val="16"/>
          <w:vertAlign w:val="baseline"/>
        </w:rPr>
        <w:t>Strafrechts</w:t>
      </w:r>
      <w:r>
        <w:rPr>
          <w:spacing w:val="-8"/>
          <w:sz w:val="16"/>
          <w:vertAlign w:val="baseline"/>
        </w:rPr>
        <w:t> </w:t>
      </w:r>
      <w:r>
        <w:rPr>
          <w:sz w:val="16"/>
          <w:vertAlign w:val="baseline"/>
        </w:rPr>
        <w:t>und</w:t>
      </w:r>
      <w:r>
        <w:rPr>
          <w:spacing w:val="-10"/>
          <w:sz w:val="16"/>
          <w:vertAlign w:val="baseline"/>
        </w:rPr>
        <w:t> </w:t>
      </w:r>
      <w:r>
        <w:rPr>
          <w:sz w:val="16"/>
          <w:vertAlign w:val="baseline"/>
        </w:rPr>
        <w:t>Ultima</w:t>
      </w:r>
      <w:r>
        <w:rPr>
          <w:spacing w:val="-9"/>
          <w:sz w:val="16"/>
          <w:vertAlign w:val="baseline"/>
        </w:rPr>
        <w:t> </w:t>
      </w:r>
      <w:r>
        <w:rPr>
          <w:sz w:val="16"/>
          <w:vertAlign w:val="baseline"/>
        </w:rPr>
        <w:t>Ratio-Grundsatz,</w:t>
      </w:r>
      <w:r>
        <w:rPr>
          <w:spacing w:val="-9"/>
          <w:sz w:val="16"/>
          <w:vertAlign w:val="baseline"/>
        </w:rPr>
        <w:t> </w:t>
      </w:r>
      <w:r>
        <w:rPr>
          <w:i/>
          <w:sz w:val="16"/>
          <w:vertAlign w:val="baseline"/>
        </w:rPr>
        <w:t>Juristenzeitung</w:t>
      </w:r>
      <w:r>
        <w:rPr>
          <w:sz w:val="16"/>
          <w:vertAlign w:val="baseline"/>
        </w:rPr>
        <w:t>,</w:t>
      </w:r>
      <w:r>
        <w:rPr>
          <w:spacing w:val="-9"/>
          <w:sz w:val="16"/>
          <w:vertAlign w:val="baseline"/>
        </w:rPr>
        <w:t> </w:t>
      </w:r>
      <w:r>
        <w:rPr>
          <w:sz w:val="16"/>
          <w:vertAlign w:val="baseline"/>
        </w:rPr>
        <w:t>2016,</w:t>
      </w:r>
      <w:r>
        <w:rPr>
          <w:spacing w:val="-9"/>
          <w:sz w:val="16"/>
          <w:vertAlign w:val="baseline"/>
        </w:rPr>
        <w:t> </w:t>
      </w:r>
      <w:r>
        <w:rPr>
          <w:sz w:val="16"/>
          <w:vertAlign w:val="baseline"/>
        </w:rPr>
        <w:t>p.</w:t>
      </w:r>
      <w:r>
        <w:rPr>
          <w:spacing w:val="-12"/>
          <w:sz w:val="16"/>
          <w:vertAlign w:val="baseline"/>
        </w:rPr>
        <w:t> </w:t>
      </w:r>
      <w:r>
        <w:rPr>
          <w:sz w:val="16"/>
          <w:vertAlign w:val="baseline"/>
        </w:rPr>
        <w:t>641,</w:t>
      </w:r>
      <w:r>
        <w:rPr>
          <w:spacing w:val="-9"/>
          <w:sz w:val="16"/>
          <w:vertAlign w:val="baseline"/>
        </w:rPr>
        <w:t> </w:t>
      </w:r>
      <w:r>
        <w:rPr>
          <w:sz w:val="16"/>
          <w:vertAlign w:val="baseline"/>
        </w:rPr>
        <w:t>646. Con el mismo argumento, ASHWORTH, Andrew/ZEDNER, Lucia. Punishment Paradigms and the Role of the Preventive</w:t>
      </w:r>
      <w:r>
        <w:rPr>
          <w:spacing w:val="-8"/>
          <w:sz w:val="16"/>
          <w:vertAlign w:val="baseline"/>
        </w:rPr>
        <w:t> </w:t>
      </w:r>
      <w:r>
        <w:rPr>
          <w:sz w:val="16"/>
          <w:vertAlign w:val="baseline"/>
        </w:rPr>
        <w:t>State,</w:t>
      </w:r>
      <w:r>
        <w:rPr>
          <w:spacing w:val="-9"/>
          <w:sz w:val="16"/>
          <w:vertAlign w:val="baseline"/>
        </w:rPr>
        <w:t> </w:t>
      </w:r>
      <w:r>
        <w:rPr>
          <w:sz w:val="16"/>
          <w:vertAlign w:val="baseline"/>
        </w:rPr>
        <w:t>in</w:t>
      </w:r>
      <w:r>
        <w:rPr>
          <w:spacing w:val="-9"/>
          <w:sz w:val="16"/>
          <w:vertAlign w:val="baseline"/>
        </w:rPr>
        <w:t> </w:t>
      </w:r>
      <w:r>
        <w:rPr>
          <w:sz w:val="16"/>
          <w:vertAlign w:val="baseline"/>
        </w:rPr>
        <w:t>SIMESTER</w:t>
      </w:r>
      <w:r>
        <w:rPr>
          <w:spacing w:val="-8"/>
          <w:sz w:val="16"/>
          <w:vertAlign w:val="baseline"/>
        </w:rPr>
        <w:t> </w:t>
      </w:r>
      <w:r>
        <w:rPr>
          <w:sz w:val="16"/>
          <w:vertAlign w:val="baseline"/>
        </w:rPr>
        <w:t>et</w:t>
      </w:r>
      <w:r>
        <w:rPr>
          <w:spacing w:val="-9"/>
          <w:sz w:val="16"/>
          <w:vertAlign w:val="baseline"/>
        </w:rPr>
        <w:t> </w:t>
      </w:r>
      <w:r>
        <w:rPr>
          <w:sz w:val="16"/>
          <w:vertAlign w:val="baseline"/>
        </w:rPr>
        <w:t>al</w:t>
      </w:r>
      <w:r>
        <w:rPr>
          <w:spacing w:val="-9"/>
          <w:sz w:val="16"/>
          <w:vertAlign w:val="baseline"/>
        </w:rPr>
        <w:t> </w:t>
      </w:r>
      <w:r>
        <w:rPr>
          <w:sz w:val="16"/>
          <w:vertAlign w:val="baseline"/>
        </w:rPr>
        <w:t>(ed.),</w:t>
      </w:r>
      <w:r>
        <w:rPr>
          <w:spacing w:val="-8"/>
          <w:sz w:val="16"/>
          <w:vertAlign w:val="baseline"/>
        </w:rPr>
        <w:t> </w:t>
      </w:r>
      <w:r>
        <w:rPr>
          <w:i/>
          <w:sz w:val="16"/>
          <w:vertAlign w:val="baseline"/>
        </w:rPr>
        <w:t>Liberal</w:t>
      </w:r>
      <w:r>
        <w:rPr>
          <w:i/>
          <w:spacing w:val="-9"/>
          <w:sz w:val="16"/>
          <w:vertAlign w:val="baseline"/>
        </w:rPr>
        <w:t> </w:t>
      </w:r>
      <w:r>
        <w:rPr>
          <w:i/>
          <w:sz w:val="16"/>
          <w:vertAlign w:val="baseline"/>
        </w:rPr>
        <w:t>Criminal</w:t>
      </w:r>
      <w:r>
        <w:rPr>
          <w:i/>
          <w:spacing w:val="-9"/>
          <w:sz w:val="16"/>
          <w:vertAlign w:val="baseline"/>
        </w:rPr>
        <w:t> </w:t>
      </w:r>
      <w:r>
        <w:rPr>
          <w:i/>
          <w:sz w:val="16"/>
          <w:vertAlign w:val="baseline"/>
        </w:rPr>
        <w:t>Theory:</w:t>
      </w:r>
      <w:r>
        <w:rPr>
          <w:i/>
          <w:spacing w:val="-9"/>
          <w:sz w:val="16"/>
          <w:vertAlign w:val="baseline"/>
        </w:rPr>
        <w:t> </w:t>
      </w:r>
      <w:r>
        <w:rPr>
          <w:i/>
          <w:sz w:val="16"/>
          <w:vertAlign w:val="baseline"/>
        </w:rPr>
        <w:t>Essays</w:t>
      </w:r>
      <w:r>
        <w:rPr>
          <w:i/>
          <w:spacing w:val="-10"/>
          <w:sz w:val="16"/>
          <w:vertAlign w:val="baseline"/>
        </w:rPr>
        <w:t> </w:t>
      </w:r>
      <w:r>
        <w:rPr>
          <w:i/>
          <w:sz w:val="16"/>
          <w:vertAlign w:val="baseline"/>
        </w:rPr>
        <w:t>for</w:t>
      </w:r>
      <w:r>
        <w:rPr>
          <w:i/>
          <w:spacing w:val="-8"/>
          <w:sz w:val="16"/>
          <w:vertAlign w:val="baseline"/>
        </w:rPr>
        <w:t> </w:t>
      </w:r>
      <w:r>
        <w:rPr>
          <w:i/>
          <w:sz w:val="16"/>
          <w:vertAlign w:val="baseline"/>
        </w:rPr>
        <w:t>Andreas</w:t>
      </w:r>
      <w:r>
        <w:rPr>
          <w:i/>
          <w:spacing w:val="-11"/>
          <w:sz w:val="16"/>
          <w:vertAlign w:val="baseline"/>
        </w:rPr>
        <w:t> </w:t>
      </w:r>
      <w:r>
        <w:rPr>
          <w:i/>
          <w:sz w:val="16"/>
          <w:vertAlign w:val="baseline"/>
        </w:rPr>
        <w:t>von</w:t>
      </w:r>
      <w:r>
        <w:rPr>
          <w:i/>
          <w:spacing w:val="-9"/>
          <w:sz w:val="16"/>
          <w:vertAlign w:val="baseline"/>
        </w:rPr>
        <w:t> </w:t>
      </w:r>
      <w:r>
        <w:rPr>
          <w:i/>
          <w:sz w:val="16"/>
          <w:vertAlign w:val="baseline"/>
        </w:rPr>
        <w:t>Hirsch</w:t>
      </w:r>
      <w:r>
        <w:rPr>
          <w:sz w:val="16"/>
          <w:vertAlign w:val="baseline"/>
        </w:rPr>
        <w:t>,</w:t>
      </w:r>
      <w:r>
        <w:rPr>
          <w:spacing w:val="-9"/>
          <w:sz w:val="16"/>
          <w:vertAlign w:val="baseline"/>
        </w:rPr>
        <w:t> </w:t>
      </w:r>
      <w:r>
        <w:rPr>
          <w:sz w:val="16"/>
          <w:vertAlign w:val="baseline"/>
        </w:rPr>
        <w:t>Oxford,</w:t>
      </w:r>
      <w:r>
        <w:rPr>
          <w:spacing w:val="-9"/>
          <w:sz w:val="16"/>
          <w:vertAlign w:val="baseline"/>
        </w:rPr>
        <w:t> </w:t>
      </w:r>
      <w:r>
        <w:rPr>
          <w:sz w:val="16"/>
          <w:vertAlign w:val="baseline"/>
        </w:rPr>
        <w:t>2014,</w:t>
      </w:r>
    </w:p>
    <w:p>
      <w:pPr>
        <w:spacing w:line="194" w:lineRule="exact" w:before="0"/>
        <w:ind w:left="100" w:right="0" w:firstLine="0"/>
        <w:jc w:val="both"/>
        <w:rPr>
          <w:sz w:val="16"/>
        </w:rPr>
      </w:pPr>
      <w:r>
        <w:rPr>
          <w:sz w:val="16"/>
        </w:rPr>
        <w:t>p. </w:t>
      </w:r>
      <w:r>
        <w:rPr>
          <w:spacing w:val="-5"/>
          <w:sz w:val="16"/>
        </w:rPr>
        <w:t>11.</w:t>
      </w:r>
    </w:p>
    <w:p>
      <w:pPr>
        <w:spacing w:before="2"/>
        <w:ind w:left="100" w:right="117" w:firstLine="0"/>
        <w:jc w:val="both"/>
        <w:rPr>
          <w:sz w:val="16"/>
        </w:rPr>
      </w:pPr>
      <w:r>
        <w:rPr>
          <w:sz w:val="16"/>
          <w:vertAlign w:val="superscript"/>
        </w:rPr>
        <w:t>42</w:t>
      </w:r>
      <w:r>
        <w:rPr>
          <w:sz w:val="16"/>
          <w:vertAlign w:val="baseline"/>
        </w:rPr>
        <w:t> En</w:t>
      </w:r>
      <w:r>
        <w:rPr>
          <w:spacing w:val="-1"/>
          <w:sz w:val="16"/>
          <w:vertAlign w:val="baseline"/>
        </w:rPr>
        <w:t> </w:t>
      </w:r>
      <w:r>
        <w:rPr>
          <w:sz w:val="16"/>
          <w:vertAlign w:val="baseline"/>
        </w:rPr>
        <w:t>este sentido</w:t>
      </w:r>
      <w:r>
        <w:rPr>
          <w:spacing w:val="-2"/>
          <w:sz w:val="16"/>
          <w:vertAlign w:val="baseline"/>
        </w:rPr>
        <w:t> </w:t>
      </w:r>
      <w:r>
        <w:rPr>
          <w:sz w:val="16"/>
          <w:vertAlign w:val="baseline"/>
        </w:rPr>
        <w:t>ROXIN,</w:t>
      </w:r>
      <w:r>
        <w:rPr>
          <w:spacing w:val="-2"/>
          <w:sz w:val="16"/>
          <w:vertAlign w:val="baseline"/>
        </w:rPr>
        <w:t> </w:t>
      </w:r>
      <w:r>
        <w:rPr>
          <w:sz w:val="16"/>
          <w:vertAlign w:val="baseline"/>
        </w:rPr>
        <w:t>Claus/GRECO,</w:t>
      </w:r>
      <w:r>
        <w:rPr>
          <w:spacing w:val="-1"/>
          <w:sz w:val="16"/>
          <w:vertAlign w:val="baseline"/>
        </w:rPr>
        <w:t> </w:t>
      </w:r>
      <w:r>
        <w:rPr>
          <w:sz w:val="16"/>
          <w:vertAlign w:val="baseline"/>
        </w:rPr>
        <w:t>Luís.</w:t>
      </w:r>
      <w:r>
        <w:rPr>
          <w:spacing w:val="-1"/>
          <w:sz w:val="16"/>
          <w:vertAlign w:val="baseline"/>
        </w:rPr>
        <w:t> </w:t>
      </w:r>
      <w:r>
        <w:rPr>
          <w:i/>
          <w:sz w:val="16"/>
          <w:vertAlign w:val="baseline"/>
        </w:rPr>
        <w:t>Strafrecht</w:t>
      </w:r>
      <w:r>
        <w:rPr>
          <w:i/>
          <w:spacing w:val="-4"/>
          <w:sz w:val="16"/>
          <w:vertAlign w:val="baseline"/>
        </w:rPr>
        <w:t> </w:t>
      </w:r>
      <w:r>
        <w:rPr>
          <w:i/>
          <w:sz w:val="16"/>
          <w:vertAlign w:val="baseline"/>
        </w:rPr>
        <w:t>Allgemeiner Teil</w:t>
      </w:r>
      <w:r>
        <w:rPr>
          <w:sz w:val="16"/>
          <w:vertAlign w:val="baseline"/>
        </w:rPr>
        <w:t>,</w:t>
      </w:r>
      <w:r>
        <w:rPr>
          <w:spacing w:val="-1"/>
          <w:sz w:val="16"/>
          <w:vertAlign w:val="baseline"/>
        </w:rPr>
        <w:t> </w:t>
      </w:r>
      <w:r>
        <w:rPr>
          <w:sz w:val="16"/>
          <w:vertAlign w:val="baseline"/>
        </w:rPr>
        <w:t>Bd.</w:t>
      </w:r>
      <w:r>
        <w:rPr>
          <w:spacing w:val="-1"/>
          <w:sz w:val="16"/>
          <w:vertAlign w:val="baseline"/>
        </w:rPr>
        <w:t> </w:t>
      </w:r>
      <w:r>
        <w:rPr>
          <w:sz w:val="16"/>
          <w:vertAlign w:val="baseline"/>
        </w:rPr>
        <w:t>I,</w:t>
      </w:r>
      <w:r>
        <w:rPr>
          <w:spacing w:val="-4"/>
          <w:sz w:val="16"/>
          <w:vertAlign w:val="baseline"/>
        </w:rPr>
        <w:t> </w:t>
      </w:r>
      <w:r>
        <w:rPr>
          <w:sz w:val="16"/>
          <w:vertAlign w:val="baseline"/>
        </w:rPr>
        <w:t>Munique:</w:t>
      </w:r>
      <w:r>
        <w:rPr>
          <w:spacing w:val="-1"/>
          <w:sz w:val="16"/>
          <w:vertAlign w:val="baseline"/>
        </w:rPr>
        <w:t> </w:t>
      </w:r>
      <w:r>
        <w:rPr>
          <w:sz w:val="16"/>
          <w:vertAlign w:val="baseline"/>
        </w:rPr>
        <w:t>C.H.</w:t>
      </w:r>
      <w:r>
        <w:rPr>
          <w:spacing w:val="-1"/>
          <w:sz w:val="16"/>
          <w:vertAlign w:val="baseline"/>
        </w:rPr>
        <w:t> </w:t>
      </w:r>
      <w:r>
        <w:rPr>
          <w:sz w:val="16"/>
          <w:vertAlign w:val="baseline"/>
        </w:rPr>
        <w:t>Beck,</w:t>
      </w:r>
      <w:r>
        <w:rPr>
          <w:spacing w:val="-4"/>
          <w:sz w:val="16"/>
          <w:vertAlign w:val="baseline"/>
        </w:rPr>
        <w:t> </w:t>
      </w:r>
      <w:r>
        <w:rPr>
          <w:sz w:val="16"/>
          <w:vertAlign w:val="baseline"/>
        </w:rPr>
        <w:t>2020,</w:t>
      </w:r>
      <w:r>
        <w:rPr>
          <w:spacing w:val="-4"/>
          <w:sz w:val="16"/>
          <w:vertAlign w:val="baseline"/>
        </w:rPr>
        <w:t> </w:t>
      </w:r>
      <w:r>
        <w:rPr>
          <w:sz w:val="16"/>
          <w:vertAlign w:val="baseline"/>
        </w:rPr>
        <w:t>§</w:t>
      </w:r>
      <w:r>
        <w:rPr>
          <w:spacing w:val="-4"/>
          <w:sz w:val="16"/>
          <w:vertAlign w:val="baseline"/>
        </w:rPr>
        <w:t> </w:t>
      </w:r>
      <w:r>
        <w:rPr>
          <w:sz w:val="16"/>
          <w:vertAlign w:val="baseline"/>
        </w:rPr>
        <w:t>2 Rn. 102.</w:t>
      </w:r>
    </w:p>
    <w:p>
      <w:pPr>
        <w:spacing w:before="0"/>
        <w:ind w:left="100" w:right="0" w:firstLine="0"/>
        <w:jc w:val="both"/>
        <w:rPr>
          <w:sz w:val="16"/>
        </w:rPr>
      </w:pPr>
      <w:r>
        <w:rPr>
          <w:sz w:val="16"/>
          <w:vertAlign w:val="superscript"/>
        </w:rPr>
        <w:t>43</w:t>
      </w:r>
      <w:r>
        <w:rPr>
          <w:spacing w:val="-14"/>
          <w:sz w:val="16"/>
          <w:vertAlign w:val="baseline"/>
        </w:rPr>
        <w:t> </w:t>
      </w:r>
      <w:r>
        <w:rPr>
          <w:sz w:val="16"/>
          <w:vertAlign w:val="baseline"/>
        </w:rPr>
        <w:t>HUSAK,</w:t>
      </w:r>
      <w:r>
        <w:rPr>
          <w:spacing w:val="-14"/>
          <w:sz w:val="16"/>
          <w:vertAlign w:val="baseline"/>
        </w:rPr>
        <w:t> </w:t>
      </w:r>
      <w:r>
        <w:rPr>
          <w:sz w:val="16"/>
          <w:vertAlign w:val="baseline"/>
        </w:rPr>
        <w:t>Douglas.</w:t>
      </w:r>
      <w:r>
        <w:rPr>
          <w:spacing w:val="-12"/>
          <w:sz w:val="16"/>
          <w:vertAlign w:val="baseline"/>
        </w:rPr>
        <w:t> </w:t>
      </w:r>
      <w:r>
        <w:rPr>
          <w:sz w:val="16"/>
          <w:vertAlign w:val="baseline"/>
        </w:rPr>
        <w:t>Lifting</w:t>
      </w:r>
      <w:r>
        <w:rPr>
          <w:spacing w:val="-12"/>
          <w:sz w:val="16"/>
          <w:vertAlign w:val="baseline"/>
        </w:rPr>
        <w:t> </w:t>
      </w:r>
      <w:r>
        <w:rPr>
          <w:sz w:val="16"/>
          <w:vertAlign w:val="baseline"/>
        </w:rPr>
        <w:t>the</w:t>
      </w:r>
      <w:r>
        <w:rPr>
          <w:spacing w:val="-11"/>
          <w:sz w:val="16"/>
          <w:vertAlign w:val="baseline"/>
        </w:rPr>
        <w:t> </w:t>
      </w:r>
      <w:r>
        <w:rPr>
          <w:sz w:val="16"/>
          <w:vertAlign w:val="baseline"/>
        </w:rPr>
        <w:t>Cloak:</w:t>
      </w:r>
      <w:r>
        <w:rPr>
          <w:spacing w:val="-13"/>
          <w:sz w:val="16"/>
          <w:vertAlign w:val="baseline"/>
        </w:rPr>
        <w:t> </w:t>
      </w:r>
      <w:r>
        <w:rPr>
          <w:sz w:val="16"/>
          <w:vertAlign w:val="baseline"/>
        </w:rPr>
        <w:t>Preventive</w:t>
      </w:r>
      <w:r>
        <w:rPr>
          <w:spacing w:val="-14"/>
          <w:sz w:val="16"/>
          <w:vertAlign w:val="baseline"/>
        </w:rPr>
        <w:t> </w:t>
      </w:r>
      <w:r>
        <w:rPr>
          <w:sz w:val="16"/>
          <w:vertAlign w:val="baseline"/>
        </w:rPr>
        <w:t>Detention</w:t>
      </w:r>
      <w:r>
        <w:rPr>
          <w:spacing w:val="-13"/>
          <w:sz w:val="16"/>
          <w:vertAlign w:val="baseline"/>
        </w:rPr>
        <w:t> </w:t>
      </w:r>
      <w:r>
        <w:rPr>
          <w:sz w:val="16"/>
          <w:vertAlign w:val="baseline"/>
        </w:rPr>
        <w:t>as</w:t>
      </w:r>
      <w:r>
        <w:rPr>
          <w:spacing w:val="-14"/>
          <w:sz w:val="16"/>
          <w:vertAlign w:val="baseline"/>
        </w:rPr>
        <w:t> </w:t>
      </w:r>
      <w:r>
        <w:rPr>
          <w:sz w:val="16"/>
          <w:vertAlign w:val="baseline"/>
        </w:rPr>
        <w:t>Punishment,</w:t>
      </w:r>
      <w:r>
        <w:rPr>
          <w:spacing w:val="-11"/>
          <w:sz w:val="16"/>
          <w:vertAlign w:val="baseline"/>
        </w:rPr>
        <w:t> </w:t>
      </w:r>
      <w:r>
        <w:rPr>
          <w:i/>
          <w:sz w:val="16"/>
          <w:vertAlign w:val="baseline"/>
        </w:rPr>
        <w:t>San</w:t>
      </w:r>
      <w:r>
        <w:rPr>
          <w:i/>
          <w:spacing w:val="-13"/>
          <w:sz w:val="16"/>
          <w:vertAlign w:val="baseline"/>
        </w:rPr>
        <w:t> </w:t>
      </w:r>
      <w:r>
        <w:rPr>
          <w:i/>
          <w:sz w:val="16"/>
          <w:vertAlign w:val="baseline"/>
        </w:rPr>
        <w:t>Diego</w:t>
      </w:r>
      <w:r>
        <w:rPr>
          <w:i/>
          <w:spacing w:val="-11"/>
          <w:sz w:val="16"/>
          <w:vertAlign w:val="baseline"/>
        </w:rPr>
        <w:t> </w:t>
      </w:r>
      <w:r>
        <w:rPr>
          <w:i/>
          <w:sz w:val="16"/>
          <w:vertAlign w:val="baseline"/>
        </w:rPr>
        <w:t>Law</w:t>
      </w:r>
      <w:r>
        <w:rPr>
          <w:i/>
          <w:spacing w:val="-14"/>
          <w:sz w:val="16"/>
          <w:vertAlign w:val="baseline"/>
        </w:rPr>
        <w:t> </w:t>
      </w:r>
      <w:r>
        <w:rPr>
          <w:i/>
          <w:sz w:val="16"/>
          <w:vertAlign w:val="baseline"/>
        </w:rPr>
        <w:t>Review</w:t>
      </w:r>
      <w:r>
        <w:rPr>
          <w:sz w:val="16"/>
          <w:vertAlign w:val="baseline"/>
        </w:rPr>
        <w:t>,</w:t>
      </w:r>
      <w:r>
        <w:rPr>
          <w:spacing w:val="-14"/>
          <w:sz w:val="16"/>
          <w:vertAlign w:val="baseline"/>
        </w:rPr>
        <w:t> </w:t>
      </w:r>
      <w:r>
        <w:rPr>
          <w:sz w:val="16"/>
          <w:vertAlign w:val="baseline"/>
        </w:rPr>
        <w:t>vol.</w:t>
      </w:r>
      <w:r>
        <w:rPr>
          <w:spacing w:val="-14"/>
          <w:sz w:val="16"/>
          <w:vertAlign w:val="baseline"/>
        </w:rPr>
        <w:t> </w:t>
      </w:r>
      <w:r>
        <w:rPr>
          <w:sz w:val="16"/>
          <w:vertAlign w:val="baseline"/>
        </w:rPr>
        <w:t>48,</w:t>
      </w:r>
      <w:r>
        <w:rPr>
          <w:spacing w:val="-13"/>
          <w:sz w:val="16"/>
          <w:vertAlign w:val="baseline"/>
        </w:rPr>
        <w:t> </w:t>
      </w:r>
      <w:r>
        <w:rPr>
          <w:spacing w:val="-2"/>
          <w:sz w:val="16"/>
          <w:vertAlign w:val="baseline"/>
        </w:rPr>
        <w:t>2011,</w:t>
      </w:r>
    </w:p>
    <w:p>
      <w:pPr>
        <w:spacing w:before="0"/>
        <w:ind w:left="100" w:right="114" w:firstLine="0"/>
        <w:jc w:val="both"/>
        <w:rPr>
          <w:sz w:val="16"/>
        </w:rPr>
      </w:pPr>
      <w:r>
        <w:rPr>
          <w:sz w:val="16"/>
        </w:rPr>
        <w:t>p. 1173, 1189: “In order to qualify as a punishment, it must also be true that each of these two features is brought</w:t>
      </w:r>
      <w:r>
        <w:rPr>
          <w:spacing w:val="-5"/>
          <w:sz w:val="16"/>
        </w:rPr>
        <w:t> </w:t>
      </w:r>
      <w:r>
        <w:rPr>
          <w:sz w:val="16"/>
        </w:rPr>
        <w:t>about</w:t>
      </w:r>
      <w:r>
        <w:rPr>
          <w:spacing w:val="-5"/>
          <w:sz w:val="16"/>
        </w:rPr>
        <w:t> </w:t>
      </w:r>
      <w:r>
        <w:rPr>
          <w:sz w:val="16"/>
        </w:rPr>
        <w:t>intentionally.</w:t>
      </w:r>
      <w:r>
        <w:rPr>
          <w:spacing w:val="-5"/>
          <w:sz w:val="16"/>
        </w:rPr>
        <w:t> </w:t>
      </w:r>
      <w:r>
        <w:rPr>
          <w:sz w:val="16"/>
        </w:rPr>
        <w:t>In</w:t>
      </w:r>
      <w:r>
        <w:rPr>
          <w:spacing w:val="-5"/>
          <w:sz w:val="16"/>
        </w:rPr>
        <w:t> </w:t>
      </w:r>
      <w:r>
        <w:rPr>
          <w:sz w:val="16"/>
        </w:rPr>
        <w:t>other</w:t>
      </w:r>
      <w:r>
        <w:rPr>
          <w:spacing w:val="-7"/>
          <w:sz w:val="16"/>
        </w:rPr>
        <w:t> </w:t>
      </w:r>
      <w:r>
        <w:rPr>
          <w:sz w:val="16"/>
        </w:rPr>
        <w:t>words,</w:t>
      </w:r>
      <w:r>
        <w:rPr>
          <w:spacing w:val="-7"/>
          <w:sz w:val="16"/>
        </w:rPr>
        <w:t> </w:t>
      </w:r>
      <w:r>
        <w:rPr>
          <w:sz w:val="16"/>
        </w:rPr>
        <w:t>state</w:t>
      </w:r>
      <w:r>
        <w:rPr>
          <w:spacing w:val="-6"/>
          <w:sz w:val="16"/>
        </w:rPr>
        <w:t> </w:t>
      </w:r>
      <w:r>
        <w:rPr>
          <w:sz w:val="16"/>
        </w:rPr>
        <w:t>sanctions</w:t>
      </w:r>
      <w:r>
        <w:rPr>
          <w:spacing w:val="-6"/>
          <w:sz w:val="16"/>
        </w:rPr>
        <w:t> </w:t>
      </w:r>
      <w:r>
        <w:rPr>
          <w:sz w:val="16"/>
        </w:rPr>
        <w:t>do</w:t>
      </w:r>
      <w:r>
        <w:rPr>
          <w:spacing w:val="-3"/>
          <w:sz w:val="16"/>
        </w:rPr>
        <w:t> </w:t>
      </w:r>
      <w:r>
        <w:rPr>
          <w:sz w:val="16"/>
        </w:rPr>
        <w:t>not</w:t>
      </w:r>
      <w:r>
        <w:rPr>
          <w:spacing w:val="-7"/>
          <w:sz w:val="16"/>
        </w:rPr>
        <w:t> </w:t>
      </w:r>
      <w:r>
        <w:rPr>
          <w:sz w:val="16"/>
        </w:rPr>
        <w:t>qualify</w:t>
      </w:r>
      <w:r>
        <w:rPr>
          <w:spacing w:val="-5"/>
          <w:sz w:val="16"/>
        </w:rPr>
        <w:t> </w:t>
      </w:r>
      <w:r>
        <w:rPr>
          <w:sz w:val="16"/>
        </w:rPr>
        <w:t>as</w:t>
      </w:r>
      <w:r>
        <w:rPr>
          <w:spacing w:val="-6"/>
          <w:sz w:val="16"/>
        </w:rPr>
        <w:t> </w:t>
      </w:r>
      <w:r>
        <w:rPr>
          <w:sz w:val="16"/>
        </w:rPr>
        <w:t>punishments</w:t>
      </w:r>
      <w:r>
        <w:rPr>
          <w:spacing w:val="-3"/>
          <w:sz w:val="16"/>
        </w:rPr>
        <w:t> </w:t>
      </w:r>
      <w:r>
        <w:rPr>
          <w:sz w:val="16"/>
        </w:rPr>
        <w:t>because</w:t>
      </w:r>
      <w:r>
        <w:rPr>
          <w:spacing w:val="-6"/>
          <w:sz w:val="16"/>
        </w:rPr>
        <w:t> </w:t>
      </w:r>
      <w:r>
        <w:rPr>
          <w:sz w:val="16"/>
        </w:rPr>
        <w:t>they</w:t>
      </w:r>
      <w:r>
        <w:rPr>
          <w:spacing w:val="-5"/>
          <w:sz w:val="16"/>
        </w:rPr>
        <w:t> </w:t>
      </w:r>
      <w:r>
        <w:rPr>
          <w:sz w:val="16"/>
        </w:rPr>
        <w:t>happen to impose</w:t>
      </w:r>
      <w:r>
        <w:rPr>
          <w:spacing w:val="-1"/>
          <w:sz w:val="16"/>
        </w:rPr>
        <w:t> </w:t>
      </w:r>
      <w:r>
        <w:rPr>
          <w:sz w:val="16"/>
        </w:rPr>
        <w:t>deprivations</w:t>
      </w:r>
      <w:r>
        <w:rPr>
          <w:spacing w:val="-1"/>
          <w:sz w:val="16"/>
        </w:rPr>
        <w:t> </w:t>
      </w:r>
      <w:r>
        <w:rPr>
          <w:sz w:val="16"/>
        </w:rPr>
        <w:t>and</w:t>
      </w:r>
      <w:r>
        <w:rPr>
          <w:spacing w:val="-1"/>
          <w:sz w:val="16"/>
        </w:rPr>
        <w:t> </w:t>
      </w:r>
      <w:r>
        <w:rPr>
          <w:sz w:val="16"/>
        </w:rPr>
        <w:t>stigmatize their</w:t>
      </w:r>
      <w:r>
        <w:rPr>
          <w:spacing w:val="-1"/>
          <w:sz w:val="16"/>
        </w:rPr>
        <w:t> </w:t>
      </w:r>
      <w:r>
        <w:rPr>
          <w:sz w:val="16"/>
        </w:rPr>
        <w:t>recipients. The</w:t>
      </w:r>
      <w:r>
        <w:rPr>
          <w:spacing w:val="-4"/>
          <w:sz w:val="16"/>
        </w:rPr>
        <w:t> </w:t>
      </w:r>
      <w:r>
        <w:rPr>
          <w:sz w:val="16"/>
        </w:rPr>
        <w:t>very purpose</w:t>
      </w:r>
      <w:r>
        <w:rPr>
          <w:spacing w:val="-1"/>
          <w:sz w:val="16"/>
        </w:rPr>
        <w:t> </w:t>
      </w:r>
      <w:r>
        <w:rPr>
          <w:sz w:val="16"/>
        </w:rPr>
        <w:t>of a</w:t>
      </w:r>
      <w:r>
        <w:rPr>
          <w:spacing w:val="-2"/>
          <w:sz w:val="16"/>
        </w:rPr>
        <w:t> </w:t>
      </w:r>
      <w:r>
        <w:rPr>
          <w:sz w:val="16"/>
        </w:rPr>
        <w:t>punitive</w:t>
      </w:r>
      <w:r>
        <w:rPr>
          <w:spacing w:val="-1"/>
          <w:sz w:val="16"/>
        </w:rPr>
        <w:t> </w:t>
      </w:r>
      <w:r>
        <w:rPr>
          <w:sz w:val="16"/>
        </w:rPr>
        <w:t>state sanction is</w:t>
      </w:r>
      <w:r>
        <w:rPr>
          <w:spacing w:val="-1"/>
          <w:sz w:val="16"/>
        </w:rPr>
        <w:t> </w:t>
      </w:r>
      <w:r>
        <w:rPr>
          <w:sz w:val="16"/>
        </w:rPr>
        <w:t>to</w:t>
      </w:r>
      <w:r>
        <w:rPr>
          <w:spacing w:val="-1"/>
          <w:sz w:val="16"/>
        </w:rPr>
        <w:t> </w:t>
      </w:r>
      <w:r>
        <w:rPr>
          <w:sz w:val="16"/>
        </w:rPr>
        <w:t>inflict a</w:t>
      </w:r>
      <w:r>
        <w:rPr>
          <w:spacing w:val="-2"/>
          <w:sz w:val="16"/>
        </w:rPr>
        <w:t> </w:t>
      </w:r>
      <w:r>
        <w:rPr>
          <w:sz w:val="16"/>
        </w:rPr>
        <w:t>stigmatizing</w:t>
      </w:r>
      <w:r>
        <w:rPr>
          <w:spacing w:val="-3"/>
          <w:sz w:val="16"/>
        </w:rPr>
        <w:t> </w:t>
      </w:r>
      <w:r>
        <w:rPr>
          <w:sz w:val="16"/>
        </w:rPr>
        <w:t>deprivation</w:t>
      </w:r>
      <w:r>
        <w:rPr>
          <w:spacing w:val="-5"/>
          <w:sz w:val="16"/>
        </w:rPr>
        <w:t> </w:t>
      </w:r>
      <w:r>
        <w:rPr>
          <w:sz w:val="16"/>
        </w:rPr>
        <w:t>on</w:t>
      </w:r>
      <w:r>
        <w:rPr>
          <w:spacing w:val="-7"/>
          <w:sz w:val="16"/>
        </w:rPr>
        <w:t> </w:t>
      </w:r>
      <w:r>
        <w:rPr>
          <w:sz w:val="16"/>
        </w:rPr>
        <w:t>the</w:t>
      </w:r>
      <w:r>
        <w:rPr>
          <w:spacing w:val="-1"/>
          <w:sz w:val="16"/>
        </w:rPr>
        <w:t> </w:t>
      </w:r>
      <w:r>
        <w:rPr>
          <w:sz w:val="16"/>
        </w:rPr>
        <w:t>offender”.</w:t>
      </w:r>
      <w:r>
        <w:rPr>
          <w:spacing w:val="-2"/>
          <w:sz w:val="16"/>
        </w:rPr>
        <w:t> </w:t>
      </w:r>
      <w:r>
        <w:rPr>
          <w:sz w:val="16"/>
        </w:rPr>
        <w:t>Nesse</w:t>
      </w:r>
      <w:r>
        <w:rPr>
          <w:spacing w:val="-3"/>
          <w:sz w:val="16"/>
        </w:rPr>
        <w:t> </w:t>
      </w:r>
      <w:r>
        <w:rPr>
          <w:sz w:val="16"/>
        </w:rPr>
        <w:t>sentido,</w:t>
      </w:r>
      <w:r>
        <w:rPr>
          <w:spacing w:val="-5"/>
          <w:sz w:val="16"/>
        </w:rPr>
        <w:t> </w:t>
      </w:r>
      <w:r>
        <w:rPr>
          <w:sz w:val="16"/>
        </w:rPr>
        <w:t>também,</w:t>
      </w:r>
      <w:r>
        <w:rPr>
          <w:spacing w:val="-5"/>
          <w:sz w:val="16"/>
        </w:rPr>
        <w:t> </w:t>
      </w:r>
      <w:r>
        <w:rPr>
          <w:sz w:val="16"/>
        </w:rPr>
        <w:t>CASTELVÍ</w:t>
      </w:r>
      <w:r>
        <w:rPr>
          <w:spacing w:val="-3"/>
          <w:sz w:val="16"/>
        </w:rPr>
        <w:t> </w:t>
      </w:r>
      <w:r>
        <w:rPr>
          <w:sz w:val="16"/>
        </w:rPr>
        <w:t>MONSERRAT,</w:t>
      </w:r>
      <w:r>
        <w:rPr>
          <w:spacing w:val="-2"/>
          <w:sz w:val="16"/>
        </w:rPr>
        <w:t> </w:t>
      </w:r>
      <w:r>
        <w:rPr>
          <w:sz w:val="16"/>
        </w:rPr>
        <w:t>Carlos.</w:t>
      </w:r>
      <w:r>
        <w:rPr>
          <w:spacing w:val="-7"/>
          <w:sz w:val="16"/>
        </w:rPr>
        <w:t> </w:t>
      </w:r>
      <w:r>
        <w:rPr>
          <w:sz w:val="16"/>
        </w:rPr>
        <w:t>Decomisar sin castigar: Utilidad y legitimidad del decomiso de ganancias, </w:t>
      </w:r>
      <w:r>
        <w:rPr>
          <w:i/>
          <w:sz w:val="16"/>
        </w:rPr>
        <w:t>Indret </w:t>
      </w:r>
      <w:r>
        <w:rPr>
          <w:sz w:val="16"/>
        </w:rPr>
        <w:t>1/2019, p. 31.</w:t>
      </w:r>
    </w:p>
    <w:p>
      <w:pPr>
        <w:spacing w:before="0"/>
        <w:ind w:left="100" w:right="112" w:firstLine="0"/>
        <w:jc w:val="both"/>
        <w:rPr>
          <w:sz w:val="16"/>
        </w:rPr>
      </w:pPr>
      <w:r>
        <w:rPr>
          <w:sz w:val="16"/>
          <w:vertAlign w:val="superscript"/>
        </w:rPr>
        <w:t>44</w:t>
      </w:r>
      <w:r>
        <w:rPr>
          <w:sz w:val="16"/>
          <w:vertAlign w:val="baseline"/>
        </w:rPr>
        <w:t> Como muy bien expresado por Silva Sánchez, la pena se manifesta en dos planos:</w:t>
      </w:r>
      <w:r>
        <w:rPr>
          <w:spacing w:val="40"/>
          <w:sz w:val="16"/>
          <w:vertAlign w:val="baseline"/>
        </w:rPr>
        <w:t> </w:t>
      </w:r>
      <w:r>
        <w:rPr>
          <w:sz w:val="16"/>
          <w:vertAlign w:val="baseline"/>
        </w:rPr>
        <w:t>el plano </w:t>
      </w:r>
      <w:r>
        <w:rPr>
          <w:i/>
          <w:sz w:val="16"/>
          <w:vertAlign w:val="baseline"/>
        </w:rPr>
        <w:t>simbólico-</w:t>
      </w:r>
      <w:r>
        <w:rPr>
          <w:i/>
          <w:sz w:val="16"/>
          <w:vertAlign w:val="baseline"/>
        </w:rPr>
        <w:t> comunicativo </w:t>
      </w:r>
      <w:r>
        <w:rPr>
          <w:sz w:val="16"/>
          <w:vertAlign w:val="baseline"/>
        </w:rPr>
        <w:t>y el </w:t>
      </w:r>
      <w:r>
        <w:rPr>
          <w:i/>
          <w:sz w:val="16"/>
          <w:vertAlign w:val="baseline"/>
        </w:rPr>
        <w:t>fáctico-aflictivo </w:t>
      </w:r>
      <w:r>
        <w:rPr>
          <w:sz w:val="16"/>
          <w:vertAlign w:val="baseline"/>
        </w:rPr>
        <w:t>(cf. SILVA SÁNCHEZ, Jesús-María. Malum passionais: Mitigar el dolor del Derecho Penal, Atelier: Barcelona, 2018, p. 115.).</w:t>
      </w:r>
    </w:p>
    <w:p>
      <w:pPr>
        <w:spacing w:before="0"/>
        <w:ind w:left="100" w:right="116" w:firstLine="0"/>
        <w:jc w:val="both"/>
        <w:rPr>
          <w:sz w:val="16"/>
        </w:rPr>
      </w:pPr>
      <w:r>
        <w:rPr>
          <w:sz w:val="16"/>
          <w:vertAlign w:val="superscript"/>
        </w:rPr>
        <w:t>45</w:t>
      </w:r>
      <w:r>
        <w:rPr>
          <w:spacing w:val="-3"/>
          <w:sz w:val="16"/>
          <w:vertAlign w:val="baseline"/>
        </w:rPr>
        <w:t> </w:t>
      </w:r>
      <w:r>
        <w:rPr>
          <w:sz w:val="16"/>
          <w:vertAlign w:val="baseline"/>
        </w:rPr>
        <w:t>SCHÜNEMANN,</w:t>
      </w:r>
      <w:r>
        <w:rPr>
          <w:spacing w:val="-7"/>
          <w:sz w:val="16"/>
          <w:vertAlign w:val="baseline"/>
        </w:rPr>
        <w:t> </w:t>
      </w:r>
      <w:r>
        <w:rPr>
          <w:sz w:val="16"/>
          <w:vertAlign w:val="baseline"/>
        </w:rPr>
        <w:t>Bernd.</w:t>
      </w:r>
      <w:r>
        <w:rPr>
          <w:spacing w:val="-4"/>
          <w:sz w:val="16"/>
          <w:vertAlign w:val="baseline"/>
        </w:rPr>
        <w:t> </w:t>
      </w:r>
      <w:r>
        <w:rPr>
          <w:i/>
          <w:sz w:val="16"/>
          <w:vertAlign w:val="baseline"/>
        </w:rPr>
        <w:t>Direito</w:t>
      </w:r>
      <w:r>
        <w:rPr>
          <w:i/>
          <w:spacing w:val="-5"/>
          <w:sz w:val="16"/>
          <w:vertAlign w:val="baseline"/>
        </w:rPr>
        <w:t> </w:t>
      </w:r>
      <w:r>
        <w:rPr>
          <w:i/>
          <w:sz w:val="16"/>
          <w:vertAlign w:val="baseline"/>
        </w:rPr>
        <w:t>penal,</w:t>
      </w:r>
      <w:r>
        <w:rPr>
          <w:i/>
          <w:spacing w:val="-5"/>
          <w:sz w:val="16"/>
          <w:vertAlign w:val="baseline"/>
        </w:rPr>
        <w:t> </w:t>
      </w:r>
      <w:r>
        <w:rPr>
          <w:i/>
          <w:sz w:val="16"/>
          <w:vertAlign w:val="baseline"/>
        </w:rPr>
        <w:t>racionalidade</w:t>
      </w:r>
      <w:r>
        <w:rPr>
          <w:i/>
          <w:spacing w:val="-8"/>
          <w:sz w:val="16"/>
          <w:vertAlign w:val="baseline"/>
        </w:rPr>
        <w:t> </w:t>
      </w:r>
      <w:r>
        <w:rPr>
          <w:i/>
          <w:sz w:val="16"/>
          <w:vertAlign w:val="baseline"/>
        </w:rPr>
        <w:t>e</w:t>
      </w:r>
      <w:r>
        <w:rPr>
          <w:i/>
          <w:spacing w:val="-6"/>
          <w:sz w:val="16"/>
          <w:vertAlign w:val="baseline"/>
        </w:rPr>
        <w:t> </w:t>
      </w:r>
      <w:r>
        <w:rPr>
          <w:i/>
          <w:sz w:val="16"/>
          <w:vertAlign w:val="baseline"/>
        </w:rPr>
        <w:t>dogmática:</w:t>
      </w:r>
      <w:r>
        <w:rPr>
          <w:i/>
          <w:spacing w:val="-5"/>
          <w:sz w:val="16"/>
          <w:vertAlign w:val="baseline"/>
        </w:rPr>
        <w:t> </w:t>
      </w:r>
      <w:r>
        <w:rPr>
          <w:i/>
          <w:sz w:val="16"/>
          <w:vertAlign w:val="baseline"/>
        </w:rPr>
        <w:t>Sobre</w:t>
      </w:r>
      <w:r>
        <w:rPr>
          <w:i/>
          <w:spacing w:val="-6"/>
          <w:sz w:val="16"/>
          <w:vertAlign w:val="baseline"/>
        </w:rPr>
        <w:t> </w:t>
      </w:r>
      <w:r>
        <w:rPr>
          <w:i/>
          <w:sz w:val="16"/>
          <w:vertAlign w:val="baseline"/>
        </w:rPr>
        <w:t>os</w:t>
      </w:r>
      <w:r>
        <w:rPr>
          <w:i/>
          <w:spacing w:val="-6"/>
          <w:sz w:val="16"/>
          <w:vertAlign w:val="baseline"/>
        </w:rPr>
        <w:t> </w:t>
      </w:r>
      <w:r>
        <w:rPr>
          <w:i/>
          <w:sz w:val="16"/>
          <w:vertAlign w:val="baseline"/>
        </w:rPr>
        <w:t>limites</w:t>
      </w:r>
      <w:r>
        <w:rPr>
          <w:i/>
          <w:spacing w:val="-6"/>
          <w:sz w:val="16"/>
          <w:vertAlign w:val="baseline"/>
        </w:rPr>
        <w:t> </w:t>
      </w:r>
      <w:r>
        <w:rPr>
          <w:i/>
          <w:sz w:val="16"/>
          <w:vertAlign w:val="baseline"/>
        </w:rPr>
        <w:t>invioláveis</w:t>
      </w:r>
      <w:r>
        <w:rPr>
          <w:i/>
          <w:spacing w:val="-6"/>
          <w:sz w:val="16"/>
          <w:vertAlign w:val="baseline"/>
        </w:rPr>
        <w:t> </w:t>
      </w:r>
      <w:r>
        <w:rPr>
          <w:i/>
          <w:sz w:val="16"/>
          <w:vertAlign w:val="baseline"/>
        </w:rPr>
        <w:t>do</w:t>
      </w:r>
      <w:r>
        <w:rPr>
          <w:i/>
          <w:spacing w:val="-8"/>
          <w:sz w:val="16"/>
          <w:vertAlign w:val="baseline"/>
        </w:rPr>
        <w:t> </w:t>
      </w:r>
      <w:r>
        <w:rPr>
          <w:i/>
          <w:sz w:val="16"/>
          <w:vertAlign w:val="baseline"/>
        </w:rPr>
        <w:t>direito</w:t>
      </w:r>
      <w:r>
        <w:rPr>
          <w:i/>
          <w:spacing w:val="-8"/>
          <w:sz w:val="16"/>
          <w:vertAlign w:val="baseline"/>
        </w:rPr>
        <w:t> </w:t>
      </w:r>
      <w:r>
        <w:rPr>
          <w:i/>
          <w:sz w:val="16"/>
          <w:vertAlign w:val="baseline"/>
        </w:rPr>
        <w:t>penal</w:t>
      </w:r>
      <w:r>
        <w:rPr>
          <w:i/>
          <w:spacing w:val="-9"/>
          <w:sz w:val="16"/>
          <w:vertAlign w:val="baseline"/>
        </w:rPr>
        <w:t> </w:t>
      </w:r>
      <w:r>
        <w:rPr>
          <w:i/>
          <w:sz w:val="16"/>
          <w:vertAlign w:val="baseline"/>
        </w:rPr>
        <w:t>e</w:t>
      </w:r>
      <w:r>
        <w:rPr>
          <w:i/>
          <w:sz w:val="16"/>
          <w:vertAlign w:val="baseline"/>
        </w:rPr>
        <w:t> o papel</w:t>
      </w:r>
      <w:r>
        <w:rPr>
          <w:i/>
          <w:spacing w:val="-1"/>
          <w:sz w:val="16"/>
          <w:vertAlign w:val="baseline"/>
        </w:rPr>
        <w:t> </w:t>
      </w:r>
      <w:r>
        <w:rPr>
          <w:i/>
          <w:sz w:val="16"/>
          <w:vertAlign w:val="baseline"/>
        </w:rPr>
        <w:t>da</w:t>
      </w:r>
      <w:r>
        <w:rPr>
          <w:i/>
          <w:spacing w:val="-1"/>
          <w:sz w:val="16"/>
          <w:vertAlign w:val="baseline"/>
        </w:rPr>
        <w:t> </w:t>
      </w:r>
      <w:r>
        <w:rPr>
          <w:i/>
          <w:sz w:val="16"/>
          <w:vertAlign w:val="baseline"/>
        </w:rPr>
        <w:t>ciência</w:t>
      </w:r>
      <w:r>
        <w:rPr>
          <w:i/>
          <w:spacing w:val="-1"/>
          <w:sz w:val="16"/>
          <w:vertAlign w:val="baseline"/>
        </w:rPr>
        <w:t> </w:t>
      </w:r>
      <w:r>
        <w:rPr>
          <w:i/>
          <w:sz w:val="16"/>
          <w:vertAlign w:val="baseline"/>
        </w:rPr>
        <w:t>jurídica</w:t>
      </w:r>
      <w:r>
        <w:rPr>
          <w:i/>
          <w:spacing w:val="-1"/>
          <w:sz w:val="16"/>
          <w:vertAlign w:val="baseline"/>
        </w:rPr>
        <w:t> </w:t>
      </w:r>
      <w:r>
        <w:rPr>
          <w:i/>
          <w:sz w:val="16"/>
          <w:vertAlign w:val="baseline"/>
        </w:rPr>
        <w:t>na</w:t>
      </w:r>
      <w:r>
        <w:rPr>
          <w:i/>
          <w:spacing w:val="-3"/>
          <w:sz w:val="16"/>
          <w:vertAlign w:val="baseline"/>
        </w:rPr>
        <w:t> </w:t>
      </w:r>
      <w:r>
        <w:rPr>
          <w:i/>
          <w:sz w:val="16"/>
          <w:vertAlign w:val="baseline"/>
        </w:rPr>
        <w:t>construção de um</w:t>
      </w:r>
      <w:r>
        <w:rPr>
          <w:i/>
          <w:spacing w:val="-1"/>
          <w:sz w:val="16"/>
          <w:vertAlign w:val="baseline"/>
        </w:rPr>
        <w:t> </w:t>
      </w:r>
      <w:r>
        <w:rPr>
          <w:i/>
          <w:sz w:val="16"/>
          <w:vertAlign w:val="baseline"/>
        </w:rPr>
        <w:t>sistema</w:t>
      </w:r>
      <w:r>
        <w:rPr>
          <w:i/>
          <w:spacing w:val="-1"/>
          <w:sz w:val="16"/>
          <w:vertAlign w:val="baseline"/>
        </w:rPr>
        <w:t> </w:t>
      </w:r>
      <w:r>
        <w:rPr>
          <w:i/>
          <w:sz w:val="16"/>
          <w:vertAlign w:val="baseline"/>
        </w:rPr>
        <w:t>penal racional</w:t>
      </w:r>
      <w:r>
        <w:rPr>
          <w:sz w:val="16"/>
          <w:vertAlign w:val="baseline"/>
        </w:rPr>
        <w:t>,</w:t>
      </w:r>
      <w:r>
        <w:rPr>
          <w:spacing w:val="-1"/>
          <w:sz w:val="16"/>
          <w:vertAlign w:val="baseline"/>
        </w:rPr>
        <w:t> </w:t>
      </w:r>
      <w:r>
        <w:rPr>
          <w:sz w:val="16"/>
          <w:vertAlign w:val="baseline"/>
        </w:rPr>
        <w:t>org e trad. Adriano Teixeira,</w:t>
      </w:r>
      <w:r>
        <w:rPr>
          <w:spacing w:val="-1"/>
          <w:sz w:val="16"/>
          <w:vertAlign w:val="baseline"/>
        </w:rPr>
        <w:t> </w:t>
      </w:r>
      <w:r>
        <w:rPr>
          <w:sz w:val="16"/>
          <w:vertAlign w:val="baseline"/>
        </w:rPr>
        <w:t>São Paulo, 2018, p. 33.</w:t>
      </w:r>
    </w:p>
    <w:p>
      <w:pPr>
        <w:spacing w:line="194" w:lineRule="exact" w:before="0"/>
        <w:ind w:left="100" w:right="0" w:firstLine="0"/>
        <w:jc w:val="both"/>
        <w:rPr>
          <w:sz w:val="16"/>
        </w:rPr>
      </w:pPr>
      <w:r>
        <w:rPr>
          <w:sz w:val="16"/>
          <w:vertAlign w:val="superscript"/>
        </w:rPr>
        <w:t>46</w:t>
      </w:r>
      <w:r>
        <w:rPr>
          <w:spacing w:val="3"/>
          <w:sz w:val="16"/>
          <w:vertAlign w:val="baseline"/>
        </w:rPr>
        <w:t> </w:t>
      </w:r>
      <w:r>
        <w:rPr>
          <w:spacing w:val="-2"/>
          <w:sz w:val="16"/>
          <w:vertAlign w:val="baseline"/>
        </w:rPr>
        <w:t>Ibid.</w:t>
      </w:r>
    </w:p>
    <w:p>
      <w:pPr>
        <w:spacing w:after="0" w:line="194" w:lineRule="exact"/>
        <w:jc w:val="both"/>
        <w:rPr>
          <w:sz w:val="16"/>
        </w:rPr>
        <w:sectPr>
          <w:footerReference w:type="default" r:id="rId41"/>
          <w:pgSz w:w="11910" w:h="16840"/>
          <w:pgMar w:footer="0" w:header="0" w:top="1340" w:bottom="280" w:left="1340" w:right="1320"/>
        </w:sectPr>
      </w:pPr>
    </w:p>
    <w:p>
      <w:pPr>
        <w:pStyle w:val="BodyText"/>
        <w:spacing w:line="276" w:lineRule="auto" w:before="82"/>
        <w:ind w:left="100" w:right="125"/>
        <w:jc w:val="both"/>
      </w:pPr>
      <w:r>
        <w:rPr/>
        <w:t>utilizar este poder del individuo, iniciar un camino persecutorio, utilizar el derecho penal como</w:t>
      </w:r>
      <w:r>
        <w:rPr>
          <w:spacing w:val="-12"/>
        </w:rPr>
        <w:t> </w:t>
      </w:r>
      <w:r>
        <w:rPr/>
        <w:t>forma</w:t>
      </w:r>
      <w:r>
        <w:rPr>
          <w:spacing w:val="-11"/>
        </w:rPr>
        <w:t> </w:t>
      </w:r>
      <w:r>
        <w:rPr/>
        <w:t>de</w:t>
      </w:r>
      <w:r>
        <w:rPr>
          <w:spacing w:val="-10"/>
        </w:rPr>
        <w:t> </w:t>
      </w:r>
      <w:r>
        <w:rPr/>
        <w:t>venganza</w:t>
      </w:r>
      <w:r>
        <w:rPr>
          <w:spacing w:val="-11"/>
        </w:rPr>
        <w:t> </w:t>
      </w:r>
      <w:r>
        <w:rPr/>
        <w:t>o</w:t>
      </w:r>
      <w:r>
        <w:rPr>
          <w:spacing w:val="-12"/>
        </w:rPr>
        <w:t> </w:t>
      </w:r>
      <w:r>
        <w:rPr/>
        <w:t>de</w:t>
      </w:r>
      <w:r>
        <w:rPr>
          <w:spacing w:val="-13"/>
        </w:rPr>
        <w:t> </w:t>
      </w:r>
      <w:r>
        <w:rPr/>
        <w:t>persecuciones</w:t>
      </w:r>
      <w:r>
        <w:rPr>
          <w:spacing w:val="-10"/>
        </w:rPr>
        <w:t> </w:t>
      </w:r>
      <w:r>
        <w:rPr/>
        <w:t>arbitrarias</w:t>
      </w:r>
      <w:r>
        <w:rPr>
          <w:spacing w:val="-9"/>
        </w:rPr>
        <w:t> </w:t>
      </w:r>
      <w:r>
        <w:rPr/>
        <w:t>y</w:t>
      </w:r>
      <w:r>
        <w:rPr>
          <w:spacing w:val="-9"/>
        </w:rPr>
        <w:t> </w:t>
      </w:r>
      <w:r>
        <w:rPr/>
        <w:t>selectivas,</w:t>
      </w:r>
      <w:r>
        <w:rPr>
          <w:spacing w:val="-10"/>
        </w:rPr>
        <w:t> </w:t>
      </w:r>
      <w:r>
        <w:rPr/>
        <w:t>en</w:t>
      </w:r>
      <w:r>
        <w:rPr>
          <w:spacing w:val="-9"/>
        </w:rPr>
        <w:t> </w:t>
      </w:r>
      <w:r>
        <w:rPr/>
        <w:t>situaciones</w:t>
      </w:r>
      <w:r>
        <w:rPr>
          <w:spacing w:val="-10"/>
        </w:rPr>
        <w:t> </w:t>
      </w:r>
      <w:r>
        <w:rPr/>
        <w:t>en</w:t>
      </w:r>
      <w:r>
        <w:rPr>
          <w:spacing w:val="-10"/>
        </w:rPr>
        <w:t> </w:t>
      </w:r>
      <w:r>
        <w:rPr/>
        <w:t>las que ni siquiera su honor, –objetivo o subjetivo-, en realidad fue manchado.</w:t>
      </w:r>
    </w:p>
    <w:p>
      <w:pPr>
        <w:pStyle w:val="BodyText"/>
        <w:rPr>
          <w:sz w:val="23"/>
        </w:rPr>
      </w:pPr>
    </w:p>
    <w:p>
      <w:pPr>
        <w:pStyle w:val="ListParagraph"/>
        <w:numPr>
          <w:ilvl w:val="0"/>
          <w:numId w:val="22"/>
        </w:numPr>
        <w:tabs>
          <w:tab w:pos="1018" w:val="left" w:leader="none"/>
        </w:tabs>
        <w:spacing w:line="276" w:lineRule="auto" w:before="1" w:after="0"/>
        <w:ind w:left="100" w:right="118" w:firstLine="0"/>
        <w:jc w:val="both"/>
        <w:rPr>
          <w:sz w:val="20"/>
        </w:rPr>
      </w:pPr>
      <w:r>
        <w:rPr>
          <w:sz w:val="20"/>
        </w:rPr>
        <w:t>El camino hacia la despenalización de las manifestaciones deshonrosas contra funcionarios públicos en asuntos de interés general, y de acuerdo con las salvedades formuladas por la Corte IDH en el caso </w:t>
      </w:r>
      <w:r>
        <w:rPr>
          <w:i/>
          <w:sz w:val="20"/>
        </w:rPr>
        <w:t>Baraona Bray Vs. Chile</w:t>
      </w:r>
      <w:r>
        <w:rPr>
          <w:sz w:val="20"/>
        </w:rPr>
        <w:t>, no equivale a negar el reconocimiento y protección del honor individual de los empleados públicos. Las medidas de</w:t>
      </w:r>
      <w:r>
        <w:rPr>
          <w:spacing w:val="-8"/>
          <w:sz w:val="20"/>
        </w:rPr>
        <w:t> </w:t>
      </w:r>
      <w:r>
        <w:rPr>
          <w:sz w:val="20"/>
        </w:rPr>
        <w:t>responsabilidad</w:t>
      </w:r>
      <w:r>
        <w:rPr>
          <w:spacing w:val="-8"/>
          <w:sz w:val="20"/>
        </w:rPr>
        <w:t> </w:t>
      </w:r>
      <w:r>
        <w:rPr>
          <w:sz w:val="20"/>
        </w:rPr>
        <w:t>de</w:t>
      </w:r>
      <w:r>
        <w:rPr>
          <w:spacing w:val="-6"/>
          <w:sz w:val="20"/>
        </w:rPr>
        <w:t> </w:t>
      </w:r>
      <w:r>
        <w:rPr>
          <w:sz w:val="20"/>
        </w:rPr>
        <w:t>carácter</w:t>
      </w:r>
      <w:r>
        <w:rPr>
          <w:spacing w:val="-8"/>
          <w:sz w:val="20"/>
        </w:rPr>
        <w:t> </w:t>
      </w:r>
      <w:r>
        <w:rPr>
          <w:sz w:val="20"/>
        </w:rPr>
        <w:t>civil</w:t>
      </w:r>
      <w:r>
        <w:rPr>
          <w:spacing w:val="-6"/>
          <w:sz w:val="20"/>
        </w:rPr>
        <w:t> </w:t>
      </w:r>
      <w:r>
        <w:rPr>
          <w:sz w:val="20"/>
        </w:rPr>
        <w:t>o</w:t>
      </w:r>
      <w:r>
        <w:rPr>
          <w:spacing w:val="-10"/>
          <w:sz w:val="20"/>
        </w:rPr>
        <w:t> </w:t>
      </w:r>
      <w:r>
        <w:rPr>
          <w:sz w:val="20"/>
        </w:rPr>
        <w:t>administrativo</w:t>
      </w:r>
      <w:r>
        <w:rPr>
          <w:spacing w:val="-8"/>
          <w:sz w:val="20"/>
        </w:rPr>
        <w:t> </w:t>
      </w:r>
      <w:r>
        <w:rPr>
          <w:sz w:val="20"/>
        </w:rPr>
        <w:t>siguen</w:t>
      </w:r>
      <w:r>
        <w:rPr>
          <w:spacing w:val="-6"/>
          <w:sz w:val="20"/>
        </w:rPr>
        <w:t> </w:t>
      </w:r>
      <w:r>
        <w:rPr>
          <w:sz w:val="20"/>
        </w:rPr>
        <w:t>siendo</w:t>
      </w:r>
      <w:r>
        <w:rPr>
          <w:spacing w:val="-8"/>
          <w:sz w:val="20"/>
        </w:rPr>
        <w:t> </w:t>
      </w:r>
      <w:r>
        <w:rPr>
          <w:sz w:val="20"/>
        </w:rPr>
        <w:t>igualmente</w:t>
      </w:r>
      <w:r>
        <w:rPr>
          <w:spacing w:val="-8"/>
          <w:sz w:val="20"/>
        </w:rPr>
        <w:t> </w:t>
      </w:r>
      <w:r>
        <w:rPr>
          <w:sz w:val="20"/>
        </w:rPr>
        <w:t>posibles</w:t>
      </w:r>
      <w:r>
        <w:rPr>
          <w:spacing w:val="-7"/>
          <w:sz w:val="20"/>
        </w:rPr>
        <w:t> </w:t>
      </w:r>
      <w:r>
        <w:rPr>
          <w:sz w:val="20"/>
        </w:rPr>
        <w:t>de tramitar</w:t>
      </w:r>
      <w:r>
        <w:rPr>
          <w:spacing w:val="-4"/>
          <w:sz w:val="20"/>
        </w:rPr>
        <w:t> </w:t>
      </w:r>
      <w:r>
        <w:rPr>
          <w:sz w:val="20"/>
        </w:rPr>
        <w:t>legítimamente.</w:t>
      </w:r>
      <w:r>
        <w:rPr>
          <w:spacing w:val="-2"/>
          <w:sz w:val="20"/>
        </w:rPr>
        <w:t> </w:t>
      </w:r>
      <w:r>
        <w:rPr>
          <w:sz w:val="20"/>
        </w:rPr>
        <w:t>En</w:t>
      </w:r>
      <w:r>
        <w:rPr>
          <w:spacing w:val="-3"/>
          <w:sz w:val="20"/>
        </w:rPr>
        <w:t> </w:t>
      </w:r>
      <w:r>
        <w:rPr>
          <w:sz w:val="20"/>
        </w:rPr>
        <w:t>verdad,</w:t>
      </w:r>
      <w:r>
        <w:rPr>
          <w:spacing w:val="-2"/>
          <w:sz w:val="20"/>
        </w:rPr>
        <w:t> </w:t>
      </w:r>
      <w:r>
        <w:rPr>
          <w:sz w:val="20"/>
        </w:rPr>
        <w:t>otros</w:t>
      </w:r>
      <w:r>
        <w:rPr>
          <w:spacing w:val="-5"/>
          <w:sz w:val="20"/>
        </w:rPr>
        <w:t> </w:t>
      </w:r>
      <w:r>
        <w:rPr>
          <w:sz w:val="20"/>
        </w:rPr>
        <w:t>medios</w:t>
      </w:r>
      <w:r>
        <w:rPr>
          <w:spacing w:val="-5"/>
          <w:sz w:val="20"/>
        </w:rPr>
        <w:t> </w:t>
      </w:r>
      <w:r>
        <w:rPr>
          <w:sz w:val="20"/>
        </w:rPr>
        <w:t>de</w:t>
      </w:r>
      <w:r>
        <w:rPr>
          <w:spacing w:val="-3"/>
          <w:sz w:val="20"/>
        </w:rPr>
        <w:t> </w:t>
      </w:r>
      <w:r>
        <w:rPr>
          <w:sz w:val="20"/>
        </w:rPr>
        <w:t>responsabilidad</w:t>
      </w:r>
      <w:r>
        <w:rPr>
          <w:spacing w:val="-3"/>
          <w:sz w:val="20"/>
        </w:rPr>
        <w:t> </w:t>
      </w:r>
      <w:r>
        <w:rPr>
          <w:sz w:val="20"/>
        </w:rPr>
        <w:t>a</w:t>
      </w:r>
      <w:r>
        <w:rPr>
          <w:spacing w:val="-1"/>
          <w:sz w:val="20"/>
        </w:rPr>
        <w:t> </w:t>
      </w:r>
      <w:r>
        <w:rPr>
          <w:i/>
          <w:sz w:val="20"/>
        </w:rPr>
        <w:t>posteriori</w:t>
      </w:r>
      <w:r>
        <w:rPr>
          <w:sz w:val="20"/>
        </w:rPr>
        <w:t>,</w:t>
      </w:r>
      <w:r>
        <w:rPr>
          <w:spacing w:val="-2"/>
          <w:sz w:val="20"/>
        </w:rPr>
        <w:t> </w:t>
      </w:r>
      <w:r>
        <w:rPr>
          <w:sz w:val="20"/>
        </w:rPr>
        <w:t>como</w:t>
      </w:r>
      <w:r>
        <w:rPr>
          <w:spacing w:val="-2"/>
          <w:sz w:val="20"/>
        </w:rPr>
        <w:t> </w:t>
      </w:r>
      <w:r>
        <w:rPr>
          <w:sz w:val="20"/>
        </w:rPr>
        <w:t>la rectificación,</w:t>
      </w:r>
      <w:r>
        <w:rPr>
          <w:spacing w:val="-18"/>
          <w:sz w:val="20"/>
        </w:rPr>
        <w:t> </w:t>
      </w:r>
      <w:r>
        <w:rPr>
          <w:sz w:val="20"/>
        </w:rPr>
        <w:t>la</w:t>
      </w:r>
      <w:r>
        <w:rPr>
          <w:spacing w:val="-18"/>
          <w:sz w:val="20"/>
        </w:rPr>
        <w:t> </w:t>
      </w:r>
      <w:r>
        <w:rPr>
          <w:sz w:val="20"/>
        </w:rPr>
        <w:t>retractación,</w:t>
      </w:r>
      <w:r>
        <w:rPr>
          <w:spacing w:val="-17"/>
          <w:sz w:val="20"/>
        </w:rPr>
        <w:t> </w:t>
      </w:r>
      <w:r>
        <w:rPr>
          <w:sz w:val="20"/>
        </w:rPr>
        <w:t>el</w:t>
      </w:r>
      <w:r>
        <w:rPr>
          <w:spacing w:val="-18"/>
          <w:sz w:val="20"/>
        </w:rPr>
        <w:t> </w:t>
      </w:r>
      <w:r>
        <w:rPr>
          <w:sz w:val="20"/>
        </w:rPr>
        <w:t>derecho</w:t>
      </w:r>
      <w:r>
        <w:rPr>
          <w:spacing w:val="-17"/>
          <w:sz w:val="20"/>
        </w:rPr>
        <w:t> </w:t>
      </w:r>
      <w:r>
        <w:rPr>
          <w:sz w:val="20"/>
        </w:rPr>
        <w:t>de</w:t>
      </w:r>
      <w:r>
        <w:rPr>
          <w:spacing w:val="-18"/>
          <w:sz w:val="20"/>
        </w:rPr>
        <w:t> </w:t>
      </w:r>
      <w:r>
        <w:rPr>
          <w:sz w:val="20"/>
        </w:rPr>
        <w:t>réplica</w:t>
      </w:r>
      <w:r>
        <w:rPr>
          <w:spacing w:val="-18"/>
          <w:sz w:val="20"/>
        </w:rPr>
        <w:t> </w:t>
      </w:r>
      <w:r>
        <w:rPr>
          <w:sz w:val="20"/>
        </w:rPr>
        <w:t>y</w:t>
      </w:r>
      <w:r>
        <w:rPr>
          <w:spacing w:val="-17"/>
          <w:sz w:val="20"/>
        </w:rPr>
        <w:t> </w:t>
      </w:r>
      <w:r>
        <w:rPr>
          <w:sz w:val="20"/>
        </w:rPr>
        <w:t>la</w:t>
      </w:r>
      <w:r>
        <w:rPr>
          <w:spacing w:val="-18"/>
          <w:sz w:val="20"/>
        </w:rPr>
        <w:t> </w:t>
      </w:r>
      <w:r>
        <w:rPr>
          <w:sz w:val="20"/>
        </w:rPr>
        <w:t>responsabilidad</w:t>
      </w:r>
      <w:r>
        <w:rPr>
          <w:spacing w:val="-17"/>
          <w:sz w:val="20"/>
        </w:rPr>
        <w:t> </w:t>
      </w:r>
      <w:r>
        <w:rPr>
          <w:sz w:val="20"/>
        </w:rPr>
        <w:t>civil</w:t>
      </w:r>
      <w:r>
        <w:rPr>
          <w:spacing w:val="-18"/>
          <w:sz w:val="20"/>
        </w:rPr>
        <w:t> </w:t>
      </w:r>
      <w:r>
        <w:rPr>
          <w:sz w:val="20"/>
        </w:rPr>
        <w:t>son</w:t>
      </w:r>
      <w:r>
        <w:rPr>
          <w:spacing w:val="-17"/>
          <w:sz w:val="20"/>
        </w:rPr>
        <w:t> </w:t>
      </w:r>
      <w:r>
        <w:rPr>
          <w:sz w:val="20"/>
        </w:rPr>
        <w:t>plenamente suficientes para tener efectos concretos, estableciendo una protección legal contra los ataques intencionados al honor.</w:t>
      </w:r>
      <w:r>
        <w:rPr>
          <w:spacing w:val="40"/>
          <w:sz w:val="20"/>
        </w:rPr>
        <w:t> </w:t>
      </w:r>
      <w:r>
        <w:rPr>
          <w:sz w:val="20"/>
        </w:rPr>
        <w:t>Es importante señalar que, en septiembre de 2022, a pocos meses de la publicación de la Sentencia del caso </w:t>
      </w:r>
      <w:r>
        <w:rPr>
          <w:i/>
          <w:sz w:val="20"/>
        </w:rPr>
        <w:t>Moya Chacón</w:t>
      </w:r>
      <w:r>
        <w:rPr>
          <w:sz w:val="20"/>
        </w:rPr>
        <w:t>, el Estado costarricense</w:t>
      </w:r>
      <w:r>
        <w:rPr>
          <w:spacing w:val="-18"/>
          <w:sz w:val="20"/>
        </w:rPr>
        <w:t> </w:t>
      </w:r>
      <w:r>
        <w:rPr>
          <w:sz w:val="20"/>
        </w:rPr>
        <w:t>consideró</w:t>
      </w:r>
      <w:r>
        <w:rPr>
          <w:spacing w:val="-17"/>
          <w:sz w:val="20"/>
        </w:rPr>
        <w:t> </w:t>
      </w:r>
      <w:r>
        <w:rPr>
          <w:sz w:val="20"/>
        </w:rPr>
        <w:t>oportuno</w:t>
      </w:r>
      <w:r>
        <w:rPr>
          <w:spacing w:val="-17"/>
          <w:sz w:val="20"/>
        </w:rPr>
        <w:t> </w:t>
      </w:r>
      <w:r>
        <w:rPr>
          <w:sz w:val="20"/>
        </w:rPr>
        <w:t>avanzar</w:t>
      </w:r>
      <w:r>
        <w:rPr>
          <w:spacing w:val="-18"/>
          <w:sz w:val="20"/>
        </w:rPr>
        <w:t> </w:t>
      </w:r>
      <w:r>
        <w:rPr>
          <w:sz w:val="20"/>
        </w:rPr>
        <w:t>hacia</w:t>
      </w:r>
      <w:r>
        <w:rPr>
          <w:spacing w:val="-15"/>
          <w:sz w:val="20"/>
        </w:rPr>
        <w:t> </w:t>
      </w:r>
      <w:r>
        <w:rPr>
          <w:sz w:val="20"/>
        </w:rPr>
        <w:t>la</w:t>
      </w:r>
      <w:r>
        <w:rPr>
          <w:spacing w:val="-17"/>
          <w:sz w:val="20"/>
        </w:rPr>
        <w:t> </w:t>
      </w:r>
      <w:r>
        <w:rPr>
          <w:sz w:val="20"/>
        </w:rPr>
        <w:t>conversión</w:t>
      </w:r>
      <w:r>
        <w:rPr>
          <w:spacing w:val="-17"/>
          <w:sz w:val="20"/>
        </w:rPr>
        <w:t> </w:t>
      </w:r>
      <w:r>
        <w:rPr>
          <w:sz w:val="20"/>
        </w:rPr>
        <w:t>de</w:t>
      </w:r>
      <w:r>
        <w:rPr>
          <w:spacing w:val="-18"/>
          <w:sz w:val="20"/>
        </w:rPr>
        <w:t> </w:t>
      </w:r>
      <w:r>
        <w:rPr>
          <w:sz w:val="20"/>
        </w:rPr>
        <w:t>los</w:t>
      </w:r>
      <w:r>
        <w:rPr>
          <w:spacing w:val="-16"/>
          <w:sz w:val="20"/>
        </w:rPr>
        <w:t> </w:t>
      </w:r>
      <w:r>
        <w:rPr>
          <w:sz w:val="20"/>
        </w:rPr>
        <w:t>delitos</w:t>
      </w:r>
      <w:r>
        <w:rPr>
          <w:spacing w:val="-16"/>
          <w:sz w:val="20"/>
        </w:rPr>
        <w:t> </w:t>
      </w:r>
      <w:r>
        <w:rPr>
          <w:sz w:val="20"/>
        </w:rPr>
        <w:t>contra</w:t>
      </w:r>
      <w:r>
        <w:rPr>
          <w:spacing w:val="-16"/>
          <w:sz w:val="20"/>
        </w:rPr>
        <w:t> </w:t>
      </w:r>
      <w:r>
        <w:rPr>
          <w:sz w:val="20"/>
        </w:rPr>
        <w:t>el</w:t>
      </w:r>
      <w:r>
        <w:rPr>
          <w:spacing w:val="-17"/>
          <w:sz w:val="20"/>
        </w:rPr>
        <w:t> </w:t>
      </w:r>
      <w:r>
        <w:rPr>
          <w:sz w:val="20"/>
        </w:rPr>
        <w:t>honor tipificados</w:t>
      </w:r>
      <w:r>
        <w:rPr>
          <w:spacing w:val="-3"/>
          <w:sz w:val="20"/>
        </w:rPr>
        <w:t> </w:t>
      </w:r>
      <w:r>
        <w:rPr>
          <w:sz w:val="20"/>
        </w:rPr>
        <w:t>entonces</w:t>
      </w:r>
      <w:r>
        <w:rPr>
          <w:spacing w:val="-6"/>
          <w:sz w:val="20"/>
        </w:rPr>
        <w:t> </w:t>
      </w:r>
      <w:r>
        <w:rPr>
          <w:sz w:val="20"/>
        </w:rPr>
        <w:t>por</w:t>
      </w:r>
      <w:r>
        <w:rPr>
          <w:spacing w:val="-4"/>
          <w:sz w:val="20"/>
        </w:rPr>
        <w:t> </w:t>
      </w:r>
      <w:r>
        <w:rPr>
          <w:sz w:val="20"/>
        </w:rPr>
        <w:t>el</w:t>
      </w:r>
      <w:r>
        <w:rPr>
          <w:spacing w:val="-4"/>
          <w:sz w:val="20"/>
        </w:rPr>
        <w:t> </w:t>
      </w:r>
      <w:r>
        <w:rPr>
          <w:sz w:val="20"/>
        </w:rPr>
        <w:t>Código</w:t>
      </w:r>
      <w:r>
        <w:rPr>
          <w:spacing w:val="-4"/>
          <w:sz w:val="20"/>
        </w:rPr>
        <w:t> </w:t>
      </w:r>
      <w:r>
        <w:rPr>
          <w:sz w:val="20"/>
        </w:rPr>
        <w:t>Penal</w:t>
      </w:r>
      <w:r>
        <w:rPr>
          <w:spacing w:val="-2"/>
          <w:sz w:val="20"/>
        </w:rPr>
        <w:t> </w:t>
      </w:r>
      <w:r>
        <w:rPr>
          <w:sz w:val="20"/>
        </w:rPr>
        <w:t>y</w:t>
      </w:r>
      <w:r>
        <w:rPr>
          <w:spacing w:val="-5"/>
          <w:sz w:val="20"/>
        </w:rPr>
        <w:t> </w:t>
      </w:r>
      <w:r>
        <w:rPr>
          <w:sz w:val="20"/>
        </w:rPr>
        <w:t>la</w:t>
      </w:r>
      <w:r>
        <w:rPr>
          <w:spacing w:val="-2"/>
          <w:sz w:val="20"/>
        </w:rPr>
        <w:t> </w:t>
      </w:r>
      <w:r>
        <w:rPr>
          <w:sz w:val="20"/>
        </w:rPr>
        <w:t>Ley</w:t>
      </w:r>
      <w:r>
        <w:rPr>
          <w:spacing w:val="-3"/>
          <w:sz w:val="20"/>
        </w:rPr>
        <w:t> </w:t>
      </w:r>
      <w:r>
        <w:rPr>
          <w:sz w:val="20"/>
        </w:rPr>
        <w:t>de</w:t>
      </w:r>
      <w:r>
        <w:rPr>
          <w:spacing w:val="-4"/>
          <w:sz w:val="20"/>
        </w:rPr>
        <w:t> </w:t>
      </w:r>
      <w:r>
        <w:rPr>
          <w:sz w:val="20"/>
        </w:rPr>
        <w:t>Prensa en</w:t>
      </w:r>
      <w:r>
        <w:rPr>
          <w:spacing w:val="-4"/>
          <w:sz w:val="20"/>
        </w:rPr>
        <w:t> </w:t>
      </w:r>
      <w:r>
        <w:rPr>
          <w:sz w:val="20"/>
        </w:rPr>
        <w:t>ilícitos</w:t>
      </w:r>
      <w:r>
        <w:rPr>
          <w:spacing w:val="-2"/>
          <w:sz w:val="20"/>
        </w:rPr>
        <w:t> </w:t>
      </w:r>
      <w:r>
        <w:rPr>
          <w:sz w:val="20"/>
        </w:rPr>
        <w:t>civiles,</w:t>
      </w:r>
      <w:r>
        <w:rPr>
          <w:spacing w:val="-3"/>
          <w:sz w:val="20"/>
        </w:rPr>
        <w:t> </w:t>
      </w:r>
      <w:r>
        <w:rPr>
          <w:sz w:val="20"/>
        </w:rPr>
        <w:t>transfiriendo el</w:t>
      </w:r>
      <w:r>
        <w:rPr>
          <w:spacing w:val="-8"/>
          <w:sz w:val="20"/>
        </w:rPr>
        <w:t> </w:t>
      </w:r>
      <w:r>
        <w:rPr>
          <w:sz w:val="20"/>
        </w:rPr>
        <w:t>conocimiento</w:t>
      </w:r>
      <w:r>
        <w:rPr>
          <w:spacing w:val="-7"/>
          <w:sz w:val="20"/>
        </w:rPr>
        <w:t> </w:t>
      </w:r>
      <w:r>
        <w:rPr>
          <w:sz w:val="20"/>
        </w:rPr>
        <w:t>de</w:t>
      </w:r>
      <w:r>
        <w:rPr>
          <w:spacing w:val="-7"/>
          <w:sz w:val="20"/>
        </w:rPr>
        <w:t> </w:t>
      </w:r>
      <w:r>
        <w:rPr>
          <w:sz w:val="20"/>
        </w:rPr>
        <w:t>dichos</w:t>
      </w:r>
      <w:r>
        <w:rPr>
          <w:spacing w:val="-9"/>
          <w:sz w:val="20"/>
        </w:rPr>
        <w:t> </w:t>
      </w:r>
      <w:r>
        <w:rPr>
          <w:sz w:val="20"/>
        </w:rPr>
        <w:t>temas</w:t>
      </w:r>
      <w:r>
        <w:rPr>
          <w:spacing w:val="-6"/>
          <w:sz w:val="20"/>
        </w:rPr>
        <w:t> </w:t>
      </w:r>
      <w:r>
        <w:rPr>
          <w:sz w:val="20"/>
        </w:rPr>
        <w:t>de</w:t>
      </w:r>
      <w:r>
        <w:rPr>
          <w:spacing w:val="-7"/>
          <w:sz w:val="20"/>
        </w:rPr>
        <w:t> </w:t>
      </w:r>
      <w:r>
        <w:rPr>
          <w:sz w:val="20"/>
        </w:rPr>
        <w:t>los</w:t>
      </w:r>
      <w:r>
        <w:rPr>
          <w:spacing w:val="-9"/>
          <w:sz w:val="20"/>
        </w:rPr>
        <w:t> </w:t>
      </w:r>
      <w:r>
        <w:rPr>
          <w:sz w:val="20"/>
        </w:rPr>
        <w:t>tribunales</w:t>
      </w:r>
      <w:r>
        <w:rPr>
          <w:spacing w:val="-9"/>
          <w:sz w:val="20"/>
        </w:rPr>
        <w:t> </w:t>
      </w:r>
      <w:r>
        <w:rPr>
          <w:sz w:val="20"/>
        </w:rPr>
        <w:t>penales</w:t>
      </w:r>
      <w:r>
        <w:rPr>
          <w:spacing w:val="-9"/>
          <w:sz w:val="20"/>
        </w:rPr>
        <w:t> </w:t>
      </w:r>
      <w:r>
        <w:rPr>
          <w:sz w:val="20"/>
        </w:rPr>
        <w:t>a</w:t>
      </w:r>
      <w:r>
        <w:rPr>
          <w:spacing w:val="-6"/>
          <w:sz w:val="20"/>
        </w:rPr>
        <w:t> </w:t>
      </w:r>
      <w:r>
        <w:rPr>
          <w:sz w:val="20"/>
        </w:rPr>
        <w:t>la</w:t>
      </w:r>
      <w:r>
        <w:rPr>
          <w:spacing w:val="-7"/>
          <w:sz w:val="20"/>
        </w:rPr>
        <w:t> </w:t>
      </w:r>
      <w:r>
        <w:rPr>
          <w:sz w:val="20"/>
        </w:rPr>
        <w:t>jurisdicción</w:t>
      </w:r>
      <w:r>
        <w:rPr>
          <w:spacing w:val="-7"/>
          <w:sz w:val="20"/>
        </w:rPr>
        <w:t> </w:t>
      </w:r>
      <w:r>
        <w:rPr>
          <w:sz w:val="20"/>
        </w:rPr>
        <w:t>civil</w:t>
      </w:r>
      <w:r>
        <w:rPr>
          <w:position w:val="7"/>
          <w:sz w:val="13"/>
        </w:rPr>
        <w:t>47</w:t>
      </w:r>
      <w:r>
        <w:rPr>
          <w:sz w:val="20"/>
        </w:rPr>
        <w:t>.</w:t>
      </w:r>
      <w:r>
        <w:rPr>
          <w:spacing w:val="-8"/>
          <w:sz w:val="20"/>
        </w:rPr>
        <w:t> </w:t>
      </w:r>
      <w:r>
        <w:rPr>
          <w:sz w:val="20"/>
        </w:rPr>
        <w:t>Parte</w:t>
      </w:r>
      <w:r>
        <w:rPr>
          <w:spacing w:val="-7"/>
          <w:sz w:val="20"/>
        </w:rPr>
        <w:t> </w:t>
      </w:r>
      <w:r>
        <w:rPr>
          <w:sz w:val="20"/>
        </w:rPr>
        <w:t>de las razones explicadas para este cambio consiste precisamente en “evitar que las acusaciones penales por manifestaciones verbales sigan siendo utilizadas como armas para silenciar a la prensa y a la ciudadanía que denuncia actos de corrupción, daños al ambiente u otras situaciones que afectan los derechos e intereses de la colectividad”</w:t>
      </w:r>
      <w:r>
        <w:rPr>
          <w:rFonts w:ascii="Courier New" w:hAnsi="Courier New"/>
          <w:position w:val="5"/>
          <w:sz w:val="13"/>
        </w:rPr>
        <w:t>48</w:t>
      </w:r>
      <w:r>
        <w:rPr>
          <w:sz w:val="20"/>
        </w:rPr>
        <w:t>.</w:t>
      </w:r>
    </w:p>
    <w:p>
      <w:pPr>
        <w:pStyle w:val="BodyText"/>
        <w:spacing w:before="6"/>
        <w:rPr>
          <w:sz w:val="24"/>
        </w:rPr>
      </w:pPr>
    </w:p>
    <w:p>
      <w:pPr>
        <w:pStyle w:val="ListParagraph"/>
        <w:numPr>
          <w:ilvl w:val="0"/>
          <w:numId w:val="22"/>
        </w:numPr>
        <w:tabs>
          <w:tab w:pos="1018" w:val="left" w:leader="none"/>
        </w:tabs>
        <w:spacing w:line="276" w:lineRule="auto" w:before="0" w:after="0"/>
        <w:ind w:left="100" w:right="117" w:firstLine="0"/>
        <w:jc w:val="both"/>
        <w:rPr>
          <w:sz w:val="20"/>
        </w:rPr>
      </w:pPr>
      <w:r>
        <w:rPr>
          <w:sz w:val="20"/>
        </w:rPr>
        <w:t>Este tipo de solución despenalizadora encuentra ejemplos legislativos a nivel internacional. En Argentina solo se impone multa por el delito de imputación falsa de un delito</w:t>
      </w:r>
      <w:r>
        <w:rPr>
          <w:position w:val="7"/>
          <w:sz w:val="13"/>
        </w:rPr>
        <w:t>49</w:t>
      </w:r>
      <w:r>
        <w:rPr>
          <w:sz w:val="20"/>
        </w:rPr>
        <w:t>. La injuria no impone pena de prisión, además de establecer que las </w:t>
      </w:r>
      <w:r>
        <w:rPr>
          <w:b/>
          <w:sz w:val="20"/>
        </w:rPr>
        <w:t>manifestaciones sobre asuntos de interés público en ningún caso constituirán delito contra el honor</w:t>
      </w:r>
      <w:r>
        <w:rPr>
          <w:position w:val="7"/>
          <w:sz w:val="13"/>
        </w:rPr>
        <w:t>50</w:t>
      </w:r>
      <w:r>
        <w:rPr>
          <w:sz w:val="20"/>
        </w:rPr>
        <w:t>.</w:t>
      </w:r>
      <w:r>
        <w:rPr>
          <w:spacing w:val="40"/>
          <w:sz w:val="20"/>
        </w:rPr>
        <w:t> </w:t>
      </w:r>
      <w:r>
        <w:rPr>
          <w:sz w:val="20"/>
        </w:rPr>
        <w:t>De manera similar, en 2009, Uruguay </w:t>
      </w:r>
      <w:r>
        <w:rPr>
          <w:b/>
          <w:sz w:val="20"/>
        </w:rPr>
        <w:t>eximió de responsabilidad</w:t>
      </w:r>
      <w:r>
        <w:rPr>
          <w:b/>
          <w:spacing w:val="-10"/>
          <w:sz w:val="20"/>
        </w:rPr>
        <w:t> </w:t>
      </w:r>
      <w:r>
        <w:rPr>
          <w:b/>
          <w:sz w:val="20"/>
        </w:rPr>
        <w:t>penal</w:t>
      </w:r>
      <w:r>
        <w:rPr>
          <w:b/>
          <w:spacing w:val="-10"/>
          <w:sz w:val="20"/>
        </w:rPr>
        <w:t> </w:t>
      </w:r>
      <w:r>
        <w:rPr>
          <w:b/>
          <w:sz w:val="20"/>
        </w:rPr>
        <w:t>a</w:t>
      </w:r>
      <w:r>
        <w:rPr>
          <w:b/>
          <w:spacing w:val="-13"/>
          <w:sz w:val="20"/>
        </w:rPr>
        <w:t> </w:t>
      </w:r>
      <w:r>
        <w:rPr>
          <w:b/>
          <w:sz w:val="20"/>
        </w:rPr>
        <w:t>quienes</w:t>
      </w:r>
      <w:r>
        <w:rPr>
          <w:b/>
          <w:spacing w:val="-12"/>
          <w:sz w:val="20"/>
        </w:rPr>
        <w:t> </w:t>
      </w:r>
      <w:r>
        <w:rPr>
          <w:b/>
          <w:sz w:val="20"/>
        </w:rPr>
        <w:t>criticaran</w:t>
      </w:r>
      <w:r>
        <w:rPr>
          <w:b/>
          <w:spacing w:val="-10"/>
          <w:sz w:val="20"/>
        </w:rPr>
        <w:t> </w:t>
      </w:r>
      <w:r>
        <w:rPr>
          <w:b/>
          <w:sz w:val="20"/>
        </w:rPr>
        <w:t>o</w:t>
      </w:r>
      <w:r>
        <w:rPr>
          <w:b/>
          <w:spacing w:val="-12"/>
          <w:sz w:val="20"/>
        </w:rPr>
        <w:t> </w:t>
      </w:r>
      <w:r>
        <w:rPr>
          <w:b/>
          <w:sz w:val="20"/>
        </w:rPr>
        <w:t>se</w:t>
      </w:r>
      <w:r>
        <w:rPr>
          <w:b/>
          <w:spacing w:val="-11"/>
          <w:sz w:val="20"/>
        </w:rPr>
        <w:t> </w:t>
      </w:r>
      <w:r>
        <w:rPr>
          <w:b/>
          <w:sz w:val="20"/>
        </w:rPr>
        <w:t>manifestaran</w:t>
      </w:r>
      <w:r>
        <w:rPr>
          <w:b/>
          <w:spacing w:val="-12"/>
          <w:sz w:val="20"/>
        </w:rPr>
        <w:t> </w:t>
      </w:r>
      <w:r>
        <w:rPr>
          <w:b/>
          <w:sz w:val="20"/>
        </w:rPr>
        <w:t>contra</w:t>
      </w:r>
      <w:r>
        <w:rPr>
          <w:b/>
          <w:spacing w:val="-11"/>
          <w:sz w:val="20"/>
        </w:rPr>
        <w:t> </w:t>
      </w:r>
      <w:r>
        <w:rPr>
          <w:b/>
          <w:sz w:val="20"/>
        </w:rPr>
        <w:t>funcionarios públicos</w:t>
      </w:r>
      <w:r>
        <w:rPr>
          <w:b/>
          <w:position w:val="7"/>
          <w:sz w:val="13"/>
        </w:rPr>
        <w:t>51</w:t>
      </w:r>
      <w:r>
        <w:rPr>
          <w:b/>
          <w:sz w:val="20"/>
        </w:rPr>
        <w:t>.</w:t>
      </w:r>
      <w:r>
        <w:rPr>
          <w:b/>
          <w:spacing w:val="-18"/>
          <w:sz w:val="20"/>
        </w:rPr>
        <w:t> </w:t>
      </w:r>
      <w:r>
        <w:rPr>
          <w:sz w:val="20"/>
        </w:rPr>
        <w:t>Ese</w:t>
      </w:r>
      <w:r>
        <w:rPr>
          <w:spacing w:val="-17"/>
          <w:sz w:val="20"/>
        </w:rPr>
        <w:t> </w:t>
      </w:r>
      <w:r>
        <w:rPr>
          <w:sz w:val="20"/>
        </w:rPr>
        <w:t>mismo</w:t>
      </w:r>
      <w:r>
        <w:rPr>
          <w:spacing w:val="-18"/>
          <w:sz w:val="20"/>
        </w:rPr>
        <w:t> </w:t>
      </w:r>
      <w:r>
        <w:rPr>
          <w:sz w:val="20"/>
        </w:rPr>
        <w:t>año,</w:t>
      </w:r>
      <w:r>
        <w:rPr>
          <w:spacing w:val="-17"/>
          <w:sz w:val="20"/>
        </w:rPr>
        <w:t> </w:t>
      </w:r>
      <w:r>
        <w:rPr>
          <w:sz w:val="20"/>
        </w:rPr>
        <w:t>el</w:t>
      </w:r>
      <w:r>
        <w:rPr>
          <w:spacing w:val="-18"/>
          <w:sz w:val="20"/>
        </w:rPr>
        <w:t> </w:t>
      </w:r>
      <w:r>
        <w:rPr>
          <w:sz w:val="20"/>
        </w:rPr>
        <w:t>Reino</w:t>
      </w:r>
      <w:r>
        <w:rPr>
          <w:spacing w:val="-17"/>
          <w:sz w:val="20"/>
        </w:rPr>
        <w:t> </w:t>
      </w:r>
      <w:r>
        <w:rPr>
          <w:sz w:val="20"/>
        </w:rPr>
        <w:t>Unido</w:t>
      </w:r>
      <w:r>
        <w:rPr>
          <w:spacing w:val="-18"/>
          <w:sz w:val="20"/>
        </w:rPr>
        <w:t> </w:t>
      </w:r>
      <w:r>
        <w:rPr>
          <w:sz w:val="20"/>
        </w:rPr>
        <w:t>despenalizó</w:t>
      </w:r>
      <w:r>
        <w:rPr>
          <w:spacing w:val="-18"/>
          <w:sz w:val="20"/>
        </w:rPr>
        <w:t> </w:t>
      </w:r>
      <w:r>
        <w:rPr>
          <w:sz w:val="20"/>
        </w:rPr>
        <w:t>la</w:t>
      </w:r>
      <w:r>
        <w:rPr>
          <w:spacing w:val="-17"/>
          <w:sz w:val="20"/>
        </w:rPr>
        <w:t> </w:t>
      </w:r>
      <w:r>
        <w:rPr>
          <w:sz w:val="20"/>
        </w:rPr>
        <w:t>difamación</w:t>
      </w:r>
      <w:r>
        <w:rPr>
          <w:spacing w:val="-18"/>
          <w:sz w:val="20"/>
        </w:rPr>
        <w:t> </w:t>
      </w:r>
      <w:r>
        <w:rPr>
          <w:sz w:val="20"/>
        </w:rPr>
        <w:t>y</w:t>
      </w:r>
      <w:r>
        <w:rPr>
          <w:spacing w:val="-17"/>
          <w:sz w:val="20"/>
        </w:rPr>
        <w:t> </w:t>
      </w:r>
      <w:r>
        <w:rPr>
          <w:sz w:val="20"/>
        </w:rPr>
        <w:t>otros</w:t>
      </w:r>
      <w:r>
        <w:rPr>
          <w:spacing w:val="-18"/>
          <w:sz w:val="20"/>
        </w:rPr>
        <w:t> </w:t>
      </w:r>
      <w:r>
        <w:rPr>
          <w:sz w:val="20"/>
        </w:rPr>
        <w:t>delitos</w:t>
      </w:r>
      <w:r>
        <w:rPr>
          <w:spacing w:val="-18"/>
          <w:sz w:val="20"/>
        </w:rPr>
        <w:t> </w:t>
      </w:r>
      <w:r>
        <w:rPr>
          <w:sz w:val="20"/>
        </w:rPr>
        <w:t>contra el</w:t>
      </w:r>
      <w:r>
        <w:rPr>
          <w:spacing w:val="-5"/>
          <w:sz w:val="20"/>
        </w:rPr>
        <w:t> </w:t>
      </w:r>
      <w:r>
        <w:rPr>
          <w:sz w:val="20"/>
        </w:rPr>
        <w:t>honor</w:t>
      </w:r>
      <w:r>
        <w:rPr>
          <w:spacing w:val="-4"/>
          <w:sz w:val="20"/>
        </w:rPr>
        <w:t> </w:t>
      </w:r>
      <w:r>
        <w:rPr>
          <w:sz w:val="20"/>
        </w:rPr>
        <w:t>mediante</w:t>
      </w:r>
      <w:r>
        <w:rPr>
          <w:spacing w:val="-7"/>
          <w:sz w:val="20"/>
        </w:rPr>
        <w:t> </w:t>
      </w:r>
      <w:r>
        <w:rPr>
          <w:sz w:val="20"/>
        </w:rPr>
        <w:t>la</w:t>
      </w:r>
      <w:r>
        <w:rPr>
          <w:spacing w:val="-1"/>
          <w:sz w:val="20"/>
        </w:rPr>
        <w:t> </w:t>
      </w:r>
      <w:r>
        <w:rPr>
          <w:i/>
          <w:sz w:val="20"/>
        </w:rPr>
        <w:t>Coroners</w:t>
      </w:r>
      <w:r>
        <w:rPr>
          <w:i/>
          <w:spacing w:val="-6"/>
          <w:sz w:val="20"/>
        </w:rPr>
        <w:t> </w:t>
      </w:r>
      <w:r>
        <w:rPr>
          <w:i/>
          <w:sz w:val="20"/>
        </w:rPr>
        <w:t>and</w:t>
      </w:r>
      <w:r>
        <w:rPr>
          <w:i/>
          <w:spacing w:val="-5"/>
          <w:sz w:val="20"/>
        </w:rPr>
        <w:t> </w:t>
      </w:r>
      <w:r>
        <w:rPr>
          <w:i/>
          <w:sz w:val="20"/>
        </w:rPr>
        <w:t>Justice</w:t>
      </w:r>
      <w:r>
        <w:rPr>
          <w:i/>
          <w:spacing w:val="-5"/>
          <w:sz w:val="20"/>
        </w:rPr>
        <w:t> </w:t>
      </w:r>
      <w:r>
        <w:rPr>
          <w:i/>
          <w:sz w:val="20"/>
        </w:rPr>
        <w:t>Act</w:t>
      </w:r>
      <w:r>
        <w:rPr>
          <w:position w:val="7"/>
          <w:sz w:val="13"/>
        </w:rPr>
        <w:t>52</w:t>
      </w:r>
      <w:r>
        <w:rPr>
          <w:i/>
          <w:sz w:val="20"/>
        </w:rPr>
        <w:t>,</w:t>
      </w:r>
      <w:r>
        <w:rPr>
          <w:i/>
          <w:spacing w:val="-4"/>
          <w:sz w:val="20"/>
        </w:rPr>
        <w:t> </w:t>
      </w:r>
      <w:r>
        <w:rPr>
          <w:sz w:val="20"/>
        </w:rPr>
        <w:t>siguiendo</w:t>
      </w:r>
      <w:r>
        <w:rPr>
          <w:spacing w:val="-6"/>
          <w:sz w:val="20"/>
        </w:rPr>
        <w:t> </w:t>
      </w:r>
      <w:r>
        <w:rPr>
          <w:sz w:val="20"/>
        </w:rPr>
        <w:t>la</w:t>
      </w:r>
      <w:r>
        <w:rPr>
          <w:spacing w:val="-3"/>
          <w:sz w:val="20"/>
        </w:rPr>
        <w:t> </w:t>
      </w:r>
      <w:r>
        <w:rPr>
          <w:sz w:val="20"/>
        </w:rPr>
        <w:t>tradición</w:t>
      </w:r>
      <w:r>
        <w:rPr>
          <w:spacing w:val="-5"/>
          <w:sz w:val="20"/>
        </w:rPr>
        <w:t> </w:t>
      </w:r>
      <w:r>
        <w:rPr>
          <w:sz w:val="20"/>
        </w:rPr>
        <w:t>de</w:t>
      </w:r>
      <w:r>
        <w:rPr>
          <w:spacing w:val="-4"/>
          <w:sz w:val="20"/>
        </w:rPr>
        <w:t> </w:t>
      </w:r>
      <w:r>
        <w:rPr>
          <w:i/>
          <w:sz w:val="20"/>
        </w:rPr>
        <w:t>common</w:t>
      </w:r>
      <w:r>
        <w:rPr>
          <w:i/>
          <w:spacing w:val="-2"/>
          <w:sz w:val="20"/>
        </w:rPr>
        <w:t> </w:t>
      </w:r>
      <w:r>
        <w:rPr>
          <w:i/>
          <w:sz w:val="20"/>
        </w:rPr>
        <w:t>law</w:t>
      </w:r>
      <w:r>
        <w:rPr>
          <w:i/>
          <w:spacing w:val="-1"/>
          <w:sz w:val="20"/>
        </w:rPr>
        <w:t> </w:t>
      </w:r>
      <w:r>
        <w:rPr>
          <w:sz w:val="20"/>
        </w:rPr>
        <w:t>ya adoptada</w:t>
      </w:r>
      <w:r>
        <w:rPr>
          <w:spacing w:val="-11"/>
          <w:sz w:val="20"/>
        </w:rPr>
        <w:t> </w:t>
      </w:r>
      <w:r>
        <w:rPr>
          <w:sz w:val="20"/>
        </w:rPr>
        <w:t>por</w:t>
      </w:r>
      <w:r>
        <w:rPr>
          <w:spacing w:val="-12"/>
          <w:sz w:val="20"/>
        </w:rPr>
        <w:t> </w:t>
      </w:r>
      <w:r>
        <w:rPr>
          <w:sz w:val="20"/>
        </w:rPr>
        <w:t>los</w:t>
      </w:r>
      <w:r>
        <w:rPr>
          <w:spacing w:val="-12"/>
          <w:sz w:val="20"/>
        </w:rPr>
        <w:t> </w:t>
      </w:r>
      <w:r>
        <w:rPr>
          <w:sz w:val="20"/>
        </w:rPr>
        <w:t>Estados</w:t>
      </w:r>
      <w:r>
        <w:rPr>
          <w:spacing w:val="-12"/>
          <w:sz w:val="20"/>
        </w:rPr>
        <w:t> </w:t>
      </w:r>
      <w:r>
        <w:rPr>
          <w:sz w:val="20"/>
        </w:rPr>
        <w:t>Unidos,</w:t>
      </w:r>
      <w:r>
        <w:rPr>
          <w:spacing w:val="-8"/>
          <w:sz w:val="20"/>
        </w:rPr>
        <w:t> </w:t>
      </w:r>
      <w:r>
        <w:rPr>
          <w:sz w:val="20"/>
        </w:rPr>
        <w:t>donde</w:t>
      </w:r>
      <w:r>
        <w:rPr>
          <w:spacing w:val="-13"/>
          <w:sz w:val="20"/>
        </w:rPr>
        <w:t> </w:t>
      </w:r>
      <w:r>
        <w:rPr>
          <w:sz w:val="20"/>
        </w:rPr>
        <w:t>atentados</w:t>
      </w:r>
      <w:r>
        <w:rPr>
          <w:spacing w:val="-10"/>
          <w:sz w:val="20"/>
        </w:rPr>
        <w:t> </w:t>
      </w:r>
      <w:r>
        <w:rPr>
          <w:sz w:val="20"/>
        </w:rPr>
        <w:t>contra</w:t>
      </w:r>
      <w:r>
        <w:rPr>
          <w:spacing w:val="-7"/>
          <w:sz w:val="20"/>
        </w:rPr>
        <w:t> </w:t>
      </w:r>
      <w:r>
        <w:rPr>
          <w:sz w:val="20"/>
        </w:rPr>
        <w:t>el</w:t>
      </w:r>
      <w:r>
        <w:rPr>
          <w:spacing w:val="-11"/>
          <w:sz w:val="20"/>
        </w:rPr>
        <w:t> </w:t>
      </w:r>
      <w:r>
        <w:rPr>
          <w:sz w:val="20"/>
        </w:rPr>
        <w:t>honor</w:t>
      </w:r>
      <w:r>
        <w:rPr>
          <w:spacing w:val="-12"/>
          <w:sz w:val="20"/>
        </w:rPr>
        <w:t> </w:t>
      </w:r>
      <w:r>
        <w:rPr>
          <w:sz w:val="20"/>
        </w:rPr>
        <w:t>–</w:t>
      </w:r>
      <w:r>
        <w:rPr>
          <w:spacing w:val="-8"/>
          <w:sz w:val="20"/>
        </w:rPr>
        <w:t> </w:t>
      </w:r>
      <w:r>
        <w:rPr>
          <w:sz w:val="20"/>
        </w:rPr>
        <w:t>conocidos</w:t>
      </w:r>
      <w:r>
        <w:rPr>
          <w:spacing w:val="-12"/>
          <w:sz w:val="20"/>
        </w:rPr>
        <w:t> </w:t>
      </w:r>
      <w:r>
        <w:rPr>
          <w:sz w:val="20"/>
        </w:rPr>
        <w:t>como</w:t>
      </w:r>
      <w:r>
        <w:rPr>
          <w:spacing w:val="-11"/>
          <w:sz w:val="20"/>
        </w:rPr>
        <w:t> </w:t>
      </w:r>
      <w:r>
        <w:rPr>
          <w:i/>
          <w:sz w:val="20"/>
        </w:rPr>
        <w:t>libel</w:t>
      </w:r>
      <w:r>
        <w:rPr>
          <w:sz w:val="20"/>
        </w:rPr>
        <w:t>, </w:t>
      </w:r>
      <w:r>
        <w:rPr>
          <w:i/>
          <w:sz w:val="20"/>
        </w:rPr>
        <w:t>slander </w:t>
      </w:r>
      <w:r>
        <w:rPr>
          <w:sz w:val="20"/>
        </w:rPr>
        <w:t>y </w:t>
      </w:r>
      <w:r>
        <w:rPr>
          <w:i/>
          <w:sz w:val="20"/>
        </w:rPr>
        <w:t>defamation </w:t>
      </w:r>
      <w:r>
        <w:rPr>
          <w:sz w:val="20"/>
        </w:rPr>
        <w:t>– no son criminalizados a nivel federal.</w:t>
      </w:r>
    </w:p>
    <w:p>
      <w:pPr>
        <w:pStyle w:val="BodyText"/>
      </w:pPr>
    </w:p>
    <w:p>
      <w:pPr>
        <w:pStyle w:val="BodyText"/>
      </w:pPr>
    </w:p>
    <w:p>
      <w:pPr>
        <w:pStyle w:val="BodyText"/>
      </w:pPr>
    </w:p>
    <w:p>
      <w:pPr>
        <w:pStyle w:val="BodyText"/>
        <w:spacing w:before="8"/>
        <w:rPr>
          <w:sz w:val="18"/>
        </w:rPr>
      </w:pPr>
      <w:r>
        <w:rPr/>
        <w:pict>
          <v:rect style="position:absolute;margin-left:72.024002pt;margin-top:12.550156pt;width:144.020pt;height:.84003pt;mso-position-horizontal-relative:page;mso-position-vertical-relative:paragraph;z-index:-15683072;mso-wrap-distance-left:0;mso-wrap-distance-right:0" id="docshape93" filled="true" fillcolor="#000000" stroked="false">
            <v:fill type="solid"/>
            <w10:wrap type="topAndBottom"/>
          </v:rect>
        </w:pict>
      </w:r>
    </w:p>
    <w:p>
      <w:pPr>
        <w:spacing w:before="108"/>
        <w:ind w:left="100" w:right="119" w:firstLine="0"/>
        <w:jc w:val="both"/>
        <w:rPr>
          <w:sz w:val="16"/>
        </w:rPr>
      </w:pPr>
      <w:r>
        <w:rPr>
          <w:sz w:val="16"/>
          <w:vertAlign w:val="superscript"/>
        </w:rPr>
        <w:t>47</w:t>
      </w:r>
      <w:r>
        <w:rPr>
          <w:sz w:val="16"/>
          <w:vertAlign w:val="baseline"/>
        </w:rPr>
        <w:t> Se trata</w:t>
      </w:r>
      <w:r>
        <w:rPr>
          <w:spacing w:val="-1"/>
          <w:sz w:val="16"/>
          <w:vertAlign w:val="baseline"/>
        </w:rPr>
        <w:t> </w:t>
      </w:r>
      <w:r>
        <w:rPr>
          <w:sz w:val="16"/>
          <w:vertAlign w:val="baseline"/>
        </w:rPr>
        <w:t>del proyecto de ley registrado bajo el Expediente n. 22.406, en</w:t>
      </w:r>
      <w:r>
        <w:rPr>
          <w:spacing w:val="-1"/>
          <w:sz w:val="16"/>
          <w:vertAlign w:val="baseline"/>
        </w:rPr>
        <w:t> </w:t>
      </w:r>
      <w:r>
        <w:rPr>
          <w:sz w:val="16"/>
          <w:vertAlign w:val="baseline"/>
        </w:rPr>
        <w:t>trámite ante la</w:t>
      </w:r>
      <w:r>
        <w:rPr>
          <w:spacing w:val="-3"/>
          <w:sz w:val="16"/>
          <w:vertAlign w:val="baseline"/>
        </w:rPr>
        <w:t> </w:t>
      </w:r>
      <w:r>
        <w:rPr>
          <w:sz w:val="16"/>
          <w:vertAlign w:val="baseline"/>
        </w:rPr>
        <w:t>Asamblea</w:t>
      </w:r>
      <w:r>
        <w:rPr>
          <w:spacing w:val="-1"/>
          <w:sz w:val="16"/>
          <w:vertAlign w:val="baseline"/>
        </w:rPr>
        <w:t> </w:t>
      </w:r>
      <w:r>
        <w:rPr>
          <w:sz w:val="16"/>
          <w:vertAlign w:val="baseline"/>
        </w:rPr>
        <w:t>Legislativa da Costa Rica.</w:t>
      </w:r>
    </w:p>
    <w:p>
      <w:pPr>
        <w:spacing w:before="0"/>
        <w:ind w:left="100" w:right="0" w:firstLine="0"/>
        <w:jc w:val="both"/>
        <w:rPr>
          <w:sz w:val="16"/>
        </w:rPr>
      </w:pPr>
      <w:r>
        <w:rPr>
          <w:sz w:val="16"/>
          <w:vertAlign w:val="superscript"/>
        </w:rPr>
        <w:t>48</w:t>
      </w:r>
      <w:r>
        <w:rPr>
          <w:spacing w:val="-3"/>
          <w:sz w:val="16"/>
          <w:vertAlign w:val="baseline"/>
        </w:rPr>
        <w:t> </w:t>
      </w:r>
      <w:r>
        <w:rPr>
          <w:sz w:val="16"/>
          <w:vertAlign w:val="baseline"/>
        </w:rPr>
        <w:t>Asamblea</w:t>
      </w:r>
      <w:r>
        <w:rPr>
          <w:spacing w:val="-4"/>
          <w:sz w:val="16"/>
          <w:vertAlign w:val="baseline"/>
        </w:rPr>
        <w:t> </w:t>
      </w:r>
      <w:r>
        <w:rPr>
          <w:sz w:val="16"/>
          <w:vertAlign w:val="baseline"/>
        </w:rPr>
        <w:t>Legislativa.</w:t>
      </w:r>
      <w:r>
        <w:rPr>
          <w:spacing w:val="-4"/>
          <w:sz w:val="16"/>
          <w:vertAlign w:val="baseline"/>
        </w:rPr>
        <w:t> </w:t>
      </w:r>
      <w:r>
        <w:rPr>
          <w:sz w:val="16"/>
          <w:vertAlign w:val="baseline"/>
        </w:rPr>
        <w:t>República</w:t>
      </w:r>
      <w:r>
        <w:rPr>
          <w:spacing w:val="-4"/>
          <w:sz w:val="16"/>
          <w:vertAlign w:val="baseline"/>
        </w:rPr>
        <w:t> </w:t>
      </w:r>
      <w:r>
        <w:rPr>
          <w:sz w:val="16"/>
          <w:vertAlign w:val="baseline"/>
        </w:rPr>
        <w:t>de</w:t>
      </w:r>
      <w:r>
        <w:rPr>
          <w:spacing w:val="-4"/>
          <w:sz w:val="16"/>
          <w:vertAlign w:val="baseline"/>
        </w:rPr>
        <w:t> </w:t>
      </w:r>
      <w:r>
        <w:rPr>
          <w:sz w:val="16"/>
          <w:vertAlign w:val="baseline"/>
        </w:rPr>
        <w:t>Costa</w:t>
      </w:r>
      <w:r>
        <w:rPr>
          <w:spacing w:val="-6"/>
          <w:sz w:val="16"/>
          <w:vertAlign w:val="baseline"/>
        </w:rPr>
        <w:t> </w:t>
      </w:r>
      <w:r>
        <w:rPr>
          <w:sz w:val="16"/>
          <w:vertAlign w:val="baseline"/>
        </w:rPr>
        <w:t>Rica.</w:t>
      </w:r>
      <w:r>
        <w:rPr>
          <w:spacing w:val="-2"/>
          <w:sz w:val="16"/>
          <w:vertAlign w:val="baseline"/>
        </w:rPr>
        <w:t> </w:t>
      </w:r>
      <w:r>
        <w:rPr>
          <w:sz w:val="16"/>
          <w:vertAlign w:val="baseline"/>
        </w:rPr>
        <w:t>Expediente</w:t>
      </w:r>
      <w:r>
        <w:rPr>
          <w:spacing w:val="-5"/>
          <w:sz w:val="16"/>
          <w:vertAlign w:val="baseline"/>
        </w:rPr>
        <w:t> </w:t>
      </w:r>
      <w:r>
        <w:rPr>
          <w:sz w:val="16"/>
          <w:vertAlign w:val="baseline"/>
        </w:rPr>
        <w:t>n.</w:t>
      </w:r>
      <w:r>
        <w:rPr>
          <w:spacing w:val="-4"/>
          <w:sz w:val="16"/>
          <w:vertAlign w:val="baseline"/>
        </w:rPr>
        <w:t> </w:t>
      </w:r>
      <w:r>
        <w:rPr>
          <w:spacing w:val="-2"/>
          <w:sz w:val="16"/>
          <w:vertAlign w:val="baseline"/>
        </w:rPr>
        <w:t>22.406.</w:t>
      </w:r>
    </w:p>
    <w:p>
      <w:pPr>
        <w:spacing w:line="240" w:lineRule="auto" w:before="0"/>
        <w:ind w:left="100" w:right="114" w:firstLine="0"/>
        <w:jc w:val="both"/>
        <w:rPr>
          <w:sz w:val="16"/>
        </w:rPr>
      </w:pPr>
      <w:r>
        <w:rPr>
          <w:sz w:val="16"/>
          <w:vertAlign w:val="superscript"/>
        </w:rPr>
        <w:t>49</w:t>
      </w:r>
      <w:r>
        <w:rPr>
          <w:sz w:val="16"/>
          <w:vertAlign w:val="baseline"/>
        </w:rPr>
        <w:t> Cfr. Artículo 109 del Código Penal de Argentina – “La calumnia o falsa imputación a una persona física determinada de la comisión de un delito concreto y circunstanciado que dé lugar a la acción pública, será reprimida con multa de pesos tres mil ($ 3.000) a pesos treinta mil ($ 30.000). En ningún caso configurarán delito de calumnia las expresiones referidas a asuntos de interés público o las que no sean asertivas.”</w:t>
      </w:r>
    </w:p>
    <w:p>
      <w:pPr>
        <w:spacing w:before="2"/>
        <w:ind w:left="100" w:right="0" w:firstLine="0"/>
        <w:jc w:val="both"/>
        <w:rPr>
          <w:sz w:val="16"/>
        </w:rPr>
      </w:pPr>
      <w:r>
        <w:rPr>
          <w:sz w:val="16"/>
          <w:vertAlign w:val="superscript"/>
        </w:rPr>
        <w:t>50</w:t>
      </w:r>
      <w:r>
        <w:rPr>
          <w:spacing w:val="-1"/>
          <w:sz w:val="16"/>
          <w:vertAlign w:val="baseline"/>
        </w:rPr>
        <w:t> </w:t>
      </w:r>
      <w:r>
        <w:rPr>
          <w:sz w:val="16"/>
          <w:vertAlign w:val="baseline"/>
        </w:rPr>
        <w:t>Cfr.</w:t>
      </w:r>
      <w:r>
        <w:rPr>
          <w:spacing w:val="-6"/>
          <w:sz w:val="16"/>
          <w:vertAlign w:val="baseline"/>
        </w:rPr>
        <w:t> </w:t>
      </w:r>
      <w:r>
        <w:rPr>
          <w:sz w:val="16"/>
          <w:vertAlign w:val="baseline"/>
        </w:rPr>
        <w:t>Art.</w:t>
      </w:r>
      <w:r>
        <w:rPr>
          <w:spacing w:val="-6"/>
          <w:sz w:val="16"/>
          <w:vertAlign w:val="baseline"/>
        </w:rPr>
        <w:t> </w:t>
      </w:r>
      <w:r>
        <w:rPr>
          <w:sz w:val="16"/>
          <w:vertAlign w:val="baseline"/>
        </w:rPr>
        <w:t>109</w:t>
      </w:r>
      <w:r>
        <w:rPr>
          <w:spacing w:val="-3"/>
          <w:sz w:val="16"/>
          <w:vertAlign w:val="baseline"/>
        </w:rPr>
        <w:t> </w:t>
      </w:r>
      <w:r>
        <w:rPr>
          <w:sz w:val="16"/>
          <w:vertAlign w:val="baseline"/>
        </w:rPr>
        <w:t>del</w:t>
      </w:r>
      <w:r>
        <w:rPr>
          <w:spacing w:val="-3"/>
          <w:sz w:val="16"/>
          <w:vertAlign w:val="baseline"/>
        </w:rPr>
        <w:t> </w:t>
      </w:r>
      <w:r>
        <w:rPr>
          <w:sz w:val="16"/>
          <w:vertAlign w:val="baseline"/>
        </w:rPr>
        <w:t>Código</w:t>
      </w:r>
      <w:r>
        <w:rPr>
          <w:spacing w:val="-4"/>
          <w:sz w:val="16"/>
          <w:vertAlign w:val="baseline"/>
        </w:rPr>
        <w:t> </w:t>
      </w:r>
      <w:r>
        <w:rPr>
          <w:sz w:val="16"/>
          <w:vertAlign w:val="baseline"/>
        </w:rPr>
        <w:t>Penal</w:t>
      </w:r>
      <w:r>
        <w:rPr>
          <w:spacing w:val="-3"/>
          <w:sz w:val="16"/>
          <w:vertAlign w:val="baseline"/>
        </w:rPr>
        <w:t> </w:t>
      </w:r>
      <w:r>
        <w:rPr>
          <w:sz w:val="16"/>
          <w:vertAlign w:val="baseline"/>
        </w:rPr>
        <w:t>Argentino</w:t>
      </w:r>
      <w:r>
        <w:rPr>
          <w:spacing w:val="-1"/>
          <w:sz w:val="16"/>
          <w:vertAlign w:val="baseline"/>
        </w:rPr>
        <w:t> </w:t>
      </w:r>
      <w:r>
        <w:rPr>
          <w:sz w:val="16"/>
          <w:vertAlign w:val="baseline"/>
        </w:rPr>
        <w:t>citado</w:t>
      </w:r>
      <w:r>
        <w:rPr>
          <w:spacing w:val="-2"/>
          <w:sz w:val="16"/>
          <w:vertAlign w:val="baseline"/>
        </w:rPr>
        <w:t> arriba.</w:t>
      </w:r>
    </w:p>
    <w:p>
      <w:pPr>
        <w:spacing w:before="0"/>
        <w:ind w:left="100" w:right="119" w:firstLine="0"/>
        <w:jc w:val="both"/>
        <w:rPr>
          <w:sz w:val="16"/>
        </w:rPr>
      </w:pPr>
      <w:r>
        <w:rPr>
          <w:sz w:val="16"/>
        </w:rPr>
        <w:t>Art.</w:t>
      </w:r>
      <w:r>
        <w:rPr>
          <w:spacing w:val="-5"/>
          <w:sz w:val="16"/>
        </w:rPr>
        <w:t> </w:t>
      </w:r>
      <w:r>
        <w:rPr>
          <w:sz w:val="16"/>
        </w:rPr>
        <w:t>110</w:t>
      </w:r>
      <w:r>
        <w:rPr>
          <w:spacing w:val="-3"/>
          <w:sz w:val="16"/>
        </w:rPr>
        <w:t> </w:t>
      </w:r>
      <w:r>
        <w:rPr>
          <w:sz w:val="16"/>
        </w:rPr>
        <w:t>do</w:t>
      </w:r>
      <w:r>
        <w:rPr>
          <w:spacing w:val="-3"/>
          <w:sz w:val="16"/>
        </w:rPr>
        <w:t> </w:t>
      </w:r>
      <w:r>
        <w:rPr>
          <w:sz w:val="16"/>
        </w:rPr>
        <w:t>Código</w:t>
      </w:r>
      <w:r>
        <w:rPr>
          <w:spacing w:val="-3"/>
          <w:sz w:val="16"/>
        </w:rPr>
        <w:t> </w:t>
      </w:r>
      <w:r>
        <w:rPr>
          <w:sz w:val="16"/>
        </w:rPr>
        <w:t>Penal</w:t>
      </w:r>
      <w:r>
        <w:rPr>
          <w:spacing w:val="-4"/>
          <w:sz w:val="16"/>
        </w:rPr>
        <w:t> </w:t>
      </w:r>
      <w:r>
        <w:rPr>
          <w:sz w:val="16"/>
        </w:rPr>
        <w:t>da</w:t>
      </w:r>
      <w:r>
        <w:rPr>
          <w:spacing w:val="-4"/>
          <w:sz w:val="16"/>
        </w:rPr>
        <w:t> </w:t>
      </w:r>
      <w:r>
        <w:rPr>
          <w:sz w:val="16"/>
        </w:rPr>
        <w:t>Argentina -</w:t>
      </w:r>
      <w:r>
        <w:rPr>
          <w:spacing w:val="-2"/>
          <w:sz w:val="16"/>
        </w:rPr>
        <w:t> </w:t>
      </w:r>
      <w:r>
        <w:rPr>
          <w:sz w:val="16"/>
        </w:rPr>
        <w:t>En</w:t>
      </w:r>
      <w:r>
        <w:rPr>
          <w:spacing w:val="-5"/>
          <w:sz w:val="16"/>
        </w:rPr>
        <w:t> </w:t>
      </w:r>
      <w:r>
        <w:rPr>
          <w:sz w:val="16"/>
        </w:rPr>
        <w:t>ningún</w:t>
      </w:r>
      <w:r>
        <w:rPr>
          <w:spacing w:val="-2"/>
          <w:sz w:val="16"/>
        </w:rPr>
        <w:t> </w:t>
      </w:r>
      <w:r>
        <w:rPr>
          <w:sz w:val="16"/>
        </w:rPr>
        <w:t>caso</w:t>
      </w:r>
      <w:r>
        <w:rPr>
          <w:spacing w:val="-1"/>
          <w:sz w:val="16"/>
        </w:rPr>
        <w:t> </w:t>
      </w:r>
      <w:r>
        <w:rPr>
          <w:sz w:val="16"/>
        </w:rPr>
        <w:t>configurarán</w:t>
      </w:r>
      <w:r>
        <w:rPr>
          <w:spacing w:val="-2"/>
          <w:sz w:val="16"/>
        </w:rPr>
        <w:t> </w:t>
      </w:r>
      <w:r>
        <w:rPr>
          <w:sz w:val="16"/>
        </w:rPr>
        <w:t>delito</w:t>
      </w:r>
      <w:r>
        <w:rPr>
          <w:spacing w:val="-1"/>
          <w:sz w:val="16"/>
        </w:rPr>
        <w:t> </w:t>
      </w:r>
      <w:r>
        <w:rPr>
          <w:sz w:val="16"/>
        </w:rPr>
        <w:t>de</w:t>
      </w:r>
      <w:r>
        <w:rPr>
          <w:spacing w:val="-1"/>
          <w:sz w:val="16"/>
        </w:rPr>
        <w:t> </w:t>
      </w:r>
      <w:r>
        <w:rPr>
          <w:sz w:val="16"/>
        </w:rPr>
        <w:t>injurias</w:t>
      </w:r>
      <w:r>
        <w:rPr>
          <w:spacing w:val="-4"/>
          <w:sz w:val="16"/>
        </w:rPr>
        <w:t> </w:t>
      </w:r>
      <w:r>
        <w:rPr>
          <w:sz w:val="16"/>
        </w:rPr>
        <w:t>las</w:t>
      </w:r>
      <w:r>
        <w:rPr>
          <w:spacing w:val="-4"/>
          <w:sz w:val="16"/>
        </w:rPr>
        <w:t> </w:t>
      </w:r>
      <w:r>
        <w:rPr>
          <w:sz w:val="16"/>
        </w:rPr>
        <w:t>expresiones</w:t>
      </w:r>
      <w:r>
        <w:rPr>
          <w:spacing w:val="-3"/>
          <w:sz w:val="16"/>
        </w:rPr>
        <w:t> </w:t>
      </w:r>
      <w:r>
        <w:rPr>
          <w:sz w:val="16"/>
        </w:rPr>
        <w:t>referidas a</w:t>
      </w:r>
      <w:r>
        <w:rPr>
          <w:spacing w:val="-7"/>
          <w:sz w:val="16"/>
        </w:rPr>
        <w:t> </w:t>
      </w:r>
      <w:r>
        <w:rPr>
          <w:sz w:val="16"/>
        </w:rPr>
        <w:t>asuntos</w:t>
      </w:r>
      <w:r>
        <w:rPr>
          <w:spacing w:val="-6"/>
          <w:sz w:val="16"/>
        </w:rPr>
        <w:t> </w:t>
      </w:r>
      <w:r>
        <w:rPr>
          <w:sz w:val="16"/>
        </w:rPr>
        <w:t>de</w:t>
      </w:r>
      <w:r>
        <w:rPr>
          <w:spacing w:val="-6"/>
          <w:sz w:val="16"/>
        </w:rPr>
        <w:t> </w:t>
      </w:r>
      <w:r>
        <w:rPr>
          <w:sz w:val="16"/>
        </w:rPr>
        <w:t>interés</w:t>
      </w:r>
      <w:r>
        <w:rPr>
          <w:spacing w:val="-8"/>
          <w:sz w:val="16"/>
        </w:rPr>
        <w:t> </w:t>
      </w:r>
      <w:r>
        <w:rPr>
          <w:sz w:val="16"/>
        </w:rPr>
        <w:t>público</w:t>
      </w:r>
      <w:r>
        <w:rPr>
          <w:spacing w:val="-8"/>
          <w:sz w:val="16"/>
        </w:rPr>
        <w:t> </w:t>
      </w:r>
      <w:r>
        <w:rPr>
          <w:sz w:val="16"/>
        </w:rPr>
        <w:t>o</w:t>
      </w:r>
      <w:r>
        <w:rPr>
          <w:spacing w:val="-8"/>
          <w:sz w:val="16"/>
        </w:rPr>
        <w:t> </w:t>
      </w:r>
      <w:r>
        <w:rPr>
          <w:sz w:val="16"/>
        </w:rPr>
        <w:t>las</w:t>
      </w:r>
      <w:r>
        <w:rPr>
          <w:spacing w:val="-6"/>
          <w:sz w:val="16"/>
        </w:rPr>
        <w:t> </w:t>
      </w:r>
      <w:r>
        <w:rPr>
          <w:sz w:val="16"/>
        </w:rPr>
        <w:t>que</w:t>
      </w:r>
      <w:r>
        <w:rPr>
          <w:spacing w:val="-6"/>
          <w:sz w:val="16"/>
        </w:rPr>
        <w:t> </w:t>
      </w:r>
      <w:r>
        <w:rPr>
          <w:sz w:val="16"/>
        </w:rPr>
        <w:t>no</w:t>
      </w:r>
      <w:r>
        <w:rPr>
          <w:spacing w:val="-8"/>
          <w:sz w:val="16"/>
        </w:rPr>
        <w:t> </w:t>
      </w:r>
      <w:r>
        <w:rPr>
          <w:sz w:val="16"/>
        </w:rPr>
        <w:t>sean</w:t>
      </w:r>
      <w:r>
        <w:rPr>
          <w:spacing w:val="-7"/>
          <w:sz w:val="16"/>
        </w:rPr>
        <w:t> </w:t>
      </w:r>
      <w:r>
        <w:rPr>
          <w:sz w:val="16"/>
        </w:rPr>
        <w:t>asertivas.</w:t>
      </w:r>
      <w:r>
        <w:rPr>
          <w:spacing w:val="-7"/>
          <w:sz w:val="16"/>
        </w:rPr>
        <w:t> </w:t>
      </w:r>
      <w:r>
        <w:rPr>
          <w:sz w:val="16"/>
        </w:rPr>
        <w:t>Tampoco</w:t>
      </w:r>
      <w:r>
        <w:rPr>
          <w:spacing w:val="-5"/>
          <w:sz w:val="16"/>
        </w:rPr>
        <w:t> </w:t>
      </w:r>
      <w:r>
        <w:rPr>
          <w:sz w:val="16"/>
        </w:rPr>
        <w:t>configurarán</w:t>
      </w:r>
      <w:r>
        <w:rPr>
          <w:spacing w:val="-8"/>
          <w:sz w:val="16"/>
        </w:rPr>
        <w:t> </w:t>
      </w:r>
      <w:r>
        <w:rPr>
          <w:sz w:val="16"/>
        </w:rPr>
        <w:t>delito</w:t>
      </w:r>
      <w:r>
        <w:rPr>
          <w:spacing w:val="-5"/>
          <w:sz w:val="16"/>
        </w:rPr>
        <w:t> </w:t>
      </w:r>
      <w:r>
        <w:rPr>
          <w:sz w:val="16"/>
        </w:rPr>
        <w:t>de</w:t>
      </w:r>
      <w:r>
        <w:rPr>
          <w:spacing w:val="-8"/>
          <w:sz w:val="16"/>
        </w:rPr>
        <w:t> </w:t>
      </w:r>
      <w:r>
        <w:rPr>
          <w:sz w:val="16"/>
        </w:rPr>
        <w:t>injurias</w:t>
      </w:r>
      <w:r>
        <w:rPr>
          <w:spacing w:val="-6"/>
          <w:sz w:val="16"/>
        </w:rPr>
        <w:t> </w:t>
      </w:r>
      <w:r>
        <w:rPr>
          <w:sz w:val="16"/>
        </w:rPr>
        <w:t>los</w:t>
      </w:r>
      <w:r>
        <w:rPr>
          <w:spacing w:val="-6"/>
          <w:sz w:val="16"/>
        </w:rPr>
        <w:t> </w:t>
      </w:r>
      <w:r>
        <w:rPr>
          <w:sz w:val="16"/>
        </w:rPr>
        <w:t>calificativos lesivos del honor cuando guardasen relación con un asunto de interés público.</w:t>
      </w:r>
    </w:p>
    <w:p>
      <w:pPr>
        <w:spacing w:before="0"/>
        <w:ind w:left="100" w:right="113" w:firstLine="0"/>
        <w:jc w:val="both"/>
        <w:rPr>
          <w:sz w:val="16"/>
        </w:rPr>
      </w:pPr>
      <w:r>
        <w:rPr>
          <w:sz w:val="16"/>
          <w:vertAlign w:val="superscript"/>
        </w:rPr>
        <w:t>51</w:t>
      </w:r>
      <w:r>
        <w:rPr>
          <w:spacing w:val="-4"/>
          <w:sz w:val="16"/>
          <w:vertAlign w:val="baseline"/>
        </w:rPr>
        <w:t> </w:t>
      </w:r>
      <w:r>
        <w:rPr>
          <w:sz w:val="16"/>
          <w:vertAlign w:val="baseline"/>
        </w:rPr>
        <w:t>Cfr.</w:t>
      </w:r>
      <w:r>
        <w:rPr>
          <w:spacing w:val="-6"/>
          <w:sz w:val="16"/>
          <w:vertAlign w:val="baseline"/>
        </w:rPr>
        <w:t> </w:t>
      </w:r>
      <w:r>
        <w:rPr>
          <w:sz w:val="16"/>
          <w:vertAlign w:val="baseline"/>
        </w:rPr>
        <w:t>Ley</w:t>
      </w:r>
      <w:r>
        <w:rPr>
          <w:spacing w:val="-7"/>
          <w:sz w:val="16"/>
          <w:vertAlign w:val="baseline"/>
        </w:rPr>
        <w:t> </w:t>
      </w:r>
      <w:r>
        <w:rPr>
          <w:sz w:val="16"/>
          <w:vertAlign w:val="baseline"/>
        </w:rPr>
        <w:t>18.515,</w:t>
      </w:r>
      <w:r>
        <w:rPr>
          <w:spacing w:val="-8"/>
          <w:sz w:val="16"/>
          <w:vertAlign w:val="baseline"/>
        </w:rPr>
        <w:t> </w:t>
      </w:r>
      <w:r>
        <w:rPr>
          <w:sz w:val="16"/>
          <w:vertAlign w:val="baseline"/>
        </w:rPr>
        <w:t>del</w:t>
      </w:r>
      <w:r>
        <w:rPr>
          <w:spacing w:val="-8"/>
          <w:sz w:val="16"/>
          <w:vertAlign w:val="baseline"/>
        </w:rPr>
        <w:t> </w:t>
      </w:r>
      <w:r>
        <w:rPr>
          <w:sz w:val="16"/>
          <w:vertAlign w:val="baseline"/>
        </w:rPr>
        <w:t>15</w:t>
      </w:r>
      <w:r>
        <w:rPr>
          <w:spacing w:val="-6"/>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2009,</w:t>
      </w:r>
      <w:r>
        <w:rPr>
          <w:spacing w:val="-6"/>
          <w:sz w:val="16"/>
          <w:vertAlign w:val="baseline"/>
        </w:rPr>
        <w:t> </w:t>
      </w:r>
      <w:r>
        <w:rPr>
          <w:sz w:val="16"/>
          <w:vertAlign w:val="baseline"/>
        </w:rPr>
        <w:t>cuyo</w:t>
      </w:r>
      <w:r>
        <w:rPr>
          <w:spacing w:val="-4"/>
          <w:sz w:val="16"/>
          <w:vertAlign w:val="baseline"/>
        </w:rPr>
        <w:t> </w:t>
      </w:r>
      <w:r>
        <w:rPr>
          <w:sz w:val="16"/>
          <w:vertAlign w:val="baseline"/>
        </w:rPr>
        <w:t>artículo</w:t>
      </w:r>
      <w:r>
        <w:rPr>
          <w:spacing w:val="-7"/>
          <w:sz w:val="16"/>
          <w:vertAlign w:val="baseline"/>
        </w:rPr>
        <w:t> </w:t>
      </w:r>
      <w:r>
        <w:rPr>
          <w:sz w:val="16"/>
          <w:vertAlign w:val="baseline"/>
        </w:rPr>
        <w:t>4º</w:t>
      </w:r>
      <w:r>
        <w:rPr>
          <w:spacing w:val="-6"/>
          <w:sz w:val="16"/>
          <w:vertAlign w:val="baseline"/>
        </w:rPr>
        <w:t> </w:t>
      </w:r>
      <w:r>
        <w:rPr>
          <w:sz w:val="16"/>
          <w:vertAlign w:val="baseline"/>
        </w:rPr>
        <w:t>modificó</w:t>
      </w:r>
      <w:r>
        <w:rPr>
          <w:spacing w:val="-4"/>
          <w:sz w:val="16"/>
          <w:vertAlign w:val="baseline"/>
        </w:rPr>
        <w:t> </w:t>
      </w:r>
      <w:r>
        <w:rPr>
          <w:sz w:val="16"/>
          <w:vertAlign w:val="baseline"/>
        </w:rPr>
        <w:t>el</w:t>
      </w:r>
      <w:r>
        <w:rPr>
          <w:spacing w:val="-8"/>
          <w:sz w:val="16"/>
          <w:vertAlign w:val="baseline"/>
        </w:rPr>
        <w:t> </w:t>
      </w:r>
      <w:r>
        <w:rPr>
          <w:sz w:val="16"/>
          <w:vertAlign w:val="baseline"/>
        </w:rPr>
        <w:t>artículo</w:t>
      </w:r>
      <w:r>
        <w:rPr>
          <w:spacing w:val="-7"/>
          <w:sz w:val="16"/>
          <w:vertAlign w:val="baseline"/>
        </w:rPr>
        <w:t> </w:t>
      </w:r>
      <w:r>
        <w:rPr>
          <w:sz w:val="16"/>
          <w:vertAlign w:val="baseline"/>
        </w:rPr>
        <w:t>336</w:t>
      </w:r>
      <w:r>
        <w:rPr>
          <w:spacing w:val="-6"/>
          <w:sz w:val="16"/>
          <w:vertAlign w:val="baseline"/>
        </w:rPr>
        <w:t> </w:t>
      </w:r>
      <w:r>
        <w:rPr>
          <w:sz w:val="16"/>
          <w:vertAlign w:val="baseline"/>
        </w:rPr>
        <w:t>del</w:t>
      </w:r>
      <w:r>
        <w:rPr>
          <w:spacing w:val="-8"/>
          <w:sz w:val="16"/>
          <w:vertAlign w:val="baseline"/>
        </w:rPr>
        <w:t> </w:t>
      </w:r>
      <w:r>
        <w:rPr>
          <w:sz w:val="16"/>
          <w:vertAlign w:val="baseline"/>
        </w:rPr>
        <w:t>Código</w:t>
      </w:r>
      <w:r>
        <w:rPr>
          <w:spacing w:val="-4"/>
          <w:sz w:val="16"/>
          <w:vertAlign w:val="baseline"/>
        </w:rPr>
        <w:t> </w:t>
      </w:r>
      <w:r>
        <w:rPr>
          <w:sz w:val="16"/>
          <w:vertAlign w:val="baseline"/>
        </w:rPr>
        <w:t>Penal</w:t>
      </w:r>
      <w:r>
        <w:rPr>
          <w:spacing w:val="-6"/>
          <w:sz w:val="16"/>
          <w:vertAlign w:val="baseline"/>
        </w:rPr>
        <w:t> </w:t>
      </w:r>
      <w:r>
        <w:rPr>
          <w:sz w:val="16"/>
          <w:vertAlign w:val="baseline"/>
        </w:rPr>
        <w:t>de</w:t>
      </w:r>
      <w:r>
        <w:rPr>
          <w:spacing w:val="-7"/>
          <w:sz w:val="16"/>
          <w:vertAlign w:val="baseline"/>
        </w:rPr>
        <w:t> </w:t>
      </w:r>
      <w:r>
        <w:rPr>
          <w:sz w:val="16"/>
          <w:vertAlign w:val="baseline"/>
        </w:rPr>
        <w:t>Uruguay para</w:t>
      </w:r>
      <w:r>
        <w:rPr>
          <w:spacing w:val="-6"/>
          <w:sz w:val="16"/>
          <w:vertAlign w:val="baseline"/>
        </w:rPr>
        <w:t> </w:t>
      </w:r>
      <w:r>
        <w:rPr>
          <w:sz w:val="16"/>
          <w:vertAlign w:val="baseline"/>
        </w:rPr>
        <w:t>darle</w:t>
      </w:r>
      <w:r>
        <w:rPr>
          <w:spacing w:val="-5"/>
          <w:sz w:val="16"/>
          <w:vertAlign w:val="baseline"/>
        </w:rPr>
        <w:t> </w:t>
      </w:r>
      <w:r>
        <w:rPr>
          <w:sz w:val="16"/>
          <w:vertAlign w:val="baseline"/>
        </w:rPr>
        <w:t>la</w:t>
      </w:r>
      <w:r>
        <w:rPr>
          <w:spacing w:val="-6"/>
          <w:sz w:val="16"/>
          <w:vertAlign w:val="baseline"/>
        </w:rPr>
        <w:t> </w:t>
      </w:r>
      <w:r>
        <w:rPr>
          <w:sz w:val="16"/>
          <w:vertAlign w:val="baseline"/>
        </w:rPr>
        <w:t>siguiente</w:t>
      </w:r>
      <w:r>
        <w:rPr>
          <w:spacing w:val="-5"/>
          <w:sz w:val="16"/>
          <w:vertAlign w:val="baseline"/>
        </w:rPr>
        <w:t> </w:t>
      </w:r>
      <w:r>
        <w:rPr>
          <w:sz w:val="16"/>
          <w:vertAlign w:val="baseline"/>
        </w:rPr>
        <w:t>redacción:</w:t>
      </w:r>
      <w:r>
        <w:rPr>
          <w:spacing w:val="-4"/>
          <w:sz w:val="16"/>
          <w:vertAlign w:val="baseline"/>
        </w:rPr>
        <w:t> </w:t>
      </w:r>
      <w:r>
        <w:rPr>
          <w:sz w:val="16"/>
          <w:vertAlign w:val="baseline"/>
        </w:rPr>
        <w:t>“ARTÍCULO</w:t>
      </w:r>
      <w:r>
        <w:rPr>
          <w:spacing w:val="-7"/>
          <w:sz w:val="16"/>
          <w:vertAlign w:val="baseline"/>
        </w:rPr>
        <w:t> </w:t>
      </w:r>
      <w:r>
        <w:rPr>
          <w:sz w:val="16"/>
          <w:vertAlign w:val="baseline"/>
        </w:rPr>
        <w:t>336.</w:t>
      </w:r>
      <w:r>
        <w:rPr>
          <w:spacing w:val="-4"/>
          <w:sz w:val="16"/>
          <w:vertAlign w:val="baseline"/>
        </w:rPr>
        <w:t> </w:t>
      </w:r>
      <w:r>
        <w:rPr>
          <w:sz w:val="16"/>
          <w:vertAlign w:val="baseline"/>
        </w:rPr>
        <w:t>(Exención</w:t>
      </w:r>
      <w:r>
        <w:rPr>
          <w:spacing w:val="-4"/>
          <w:sz w:val="16"/>
          <w:vertAlign w:val="baseline"/>
        </w:rPr>
        <w:t> </w:t>
      </w:r>
      <w:r>
        <w:rPr>
          <w:sz w:val="16"/>
          <w:vertAlign w:val="baseline"/>
        </w:rPr>
        <w:t>de</w:t>
      </w:r>
      <w:r>
        <w:rPr>
          <w:spacing w:val="-7"/>
          <w:sz w:val="16"/>
          <w:vertAlign w:val="baseline"/>
        </w:rPr>
        <w:t> </w:t>
      </w:r>
      <w:r>
        <w:rPr>
          <w:sz w:val="16"/>
          <w:vertAlign w:val="baseline"/>
        </w:rPr>
        <w:t>responsabilidad</w:t>
      </w:r>
      <w:r>
        <w:rPr>
          <w:spacing w:val="-4"/>
          <w:sz w:val="16"/>
          <w:vertAlign w:val="baseline"/>
        </w:rPr>
        <w:t> </w:t>
      </w:r>
      <w:r>
        <w:rPr>
          <w:sz w:val="16"/>
          <w:vertAlign w:val="baseline"/>
        </w:rPr>
        <w:t>y</w:t>
      </w:r>
      <w:r>
        <w:rPr>
          <w:spacing w:val="-7"/>
          <w:sz w:val="16"/>
          <w:vertAlign w:val="baseline"/>
        </w:rPr>
        <w:t> </w:t>
      </w:r>
      <w:r>
        <w:rPr>
          <w:sz w:val="16"/>
          <w:vertAlign w:val="baseline"/>
        </w:rPr>
        <w:t>prueba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verdad).-</w:t>
      </w:r>
      <w:r>
        <w:rPr>
          <w:spacing w:val="-6"/>
          <w:sz w:val="16"/>
          <w:vertAlign w:val="baseline"/>
        </w:rPr>
        <w:t> </w:t>
      </w:r>
      <w:r>
        <w:rPr>
          <w:sz w:val="16"/>
          <w:vertAlign w:val="baseline"/>
        </w:rPr>
        <w:t>Estará exento de responsabilidad el que: A) efectuare o difundiere cualquier clase de manifestación sobre asuntos de interés</w:t>
      </w:r>
      <w:r>
        <w:rPr>
          <w:spacing w:val="-7"/>
          <w:sz w:val="16"/>
          <w:vertAlign w:val="baseline"/>
        </w:rPr>
        <w:t> </w:t>
      </w:r>
      <w:r>
        <w:rPr>
          <w:sz w:val="16"/>
          <w:vertAlign w:val="baseline"/>
        </w:rPr>
        <w:t>público,</w:t>
      </w:r>
      <w:r>
        <w:rPr>
          <w:spacing w:val="-8"/>
          <w:sz w:val="16"/>
          <w:vertAlign w:val="baseline"/>
        </w:rPr>
        <w:t> </w:t>
      </w:r>
      <w:r>
        <w:rPr>
          <w:sz w:val="16"/>
          <w:vertAlign w:val="baseline"/>
        </w:rPr>
        <w:t>referida</w:t>
      </w:r>
      <w:r>
        <w:rPr>
          <w:spacing w:val="-8"/>
          <w:sz w:val="16"/>
          <w:vertAlign w:val="baseline"/>
        </w:rPr>
        <w:t> </w:t>
      </w:r>
      <w:r>
        <w:rPr>
          <w:sz w:val="16"/>
          <w:vertAlign w:val="baseline"/>
        </w:rPr>
        <w:t>tanto</w:t>
      </w:r>
      <w:r>
        <w:rPr>
          <w:spacing w:val="-9"/>
          <w:sz w:val="16"/>
          <w:vertAlign w:val="baseline"/>
        </w:rPr>
        <w:t> </w:t>
      </w:r>
      <w:r>
        <w:rPr>
          <w:sz w:val="16"/>
          <w:vertAlign w:val="baseline"/>
        </w:rPr>
        <w:t>a</w:t>
      </w:r>
      <w:r>
        <w:rPr>
          <w:spacing w:val="-8"/>
          <w:sz w:val="16"/>
          <w:vertAlign w:val="baseline"/>
        </w:rPr>
        <w:t> </w:t>
      </w:r>
      <w:r>
        <w:rPr>
          <w:sz w:val="16"/>
          <w:vertAlign w:val="baseline"/>
        </w:rPr>
        <w:t>funcionarios</w:t>
      </w:r>
      <w:r>
        <w:rPr>
          <w:spacing w:val="-7"/>
          <w:sz w:val="16"/>
          <w:vertAlign w:val="baseline"/>
        </w:rPr>
        <w:t> </w:t>
      </w:r>
      <w:r>
        <w:rPr>
          <w:sz w:val="16"/>
          <w:vertAlign w:val="baseline"/>
        </w:rPr>
        <w:t>públicos</w:t>
      </w:r>
      <w:r>
        <w:rPr>
          <w:spacing w:val="-9"/>
          <w:sz w:val="16"/>
          <w:vertAlign w:val="baseline"/>
        </w:rPr>
        <w:t> </w:t>
      </w:r>
      <w:r>
        <w:rPr>
          <w:sz w:val="16"/>
          <w:vertAlign w:val="baseline"/>
        </w:rPr>
        <w:t>como</w:t>
      </w:r>
      <w:r>
        <w:rPr>
          <w:spacing w:val="-7"/>
          <w:sz w:val="16"/>
          <w:vertAlign w:val="baseline"/>
        </w:rPr>
        <w:t> </w:t>
      </w:r>
      <w:r>
        <w:rPr>
          <w:sz w:val="16"/>
          <w:vertAlign w:val="baseline"/>
        </w:rPr>
        <w:t>a</w:t>
      </w:r>
      <w:r>
        <w:rPr>
          <w:spacing w:val="-10"/>
          <w:sz w:val="16"/>
          <w:vertAlign w:val="baseline"/>
        </w:rPr>
        <w:t> </w:t>
      </w:r>
      <w:r>
        <w:rPr>
          <w:sz w:val="16"/>
          <w:vertAlign w:val="baseline"/>
        </w:rPr>
        <w:t>personas</w:t>
      </w:r>
      <w:r>
        <w:rPr>
          <w:spacing w:val="-10"/>
          <w:sz w:val="16"/>
          <w:vertAlign w:val="baseline"/>
        </w:rPr>
        <w:t> </w:t>
      </w:r>
      <w:r>
        <w:rPr>
          <w:sz w:val="16"/>
          <w:vertAlign w:val="baseline"/>
        </w:rPr>
        <w:t>que,</w:t>
      </w:r>
      <w:r>
        <w:rPr>
          <w:spacing w:val="-10"/>
          <w:sz w:val="16"/>
          <w:vertAlign w:val="baseline"/>
        </w:rPr>
        <w:t> </w:t>
      </w:r>
      <w:r>
        <w:rPr>
          <w:sz w:val="16"/>
          <w:vertAlign w:val="baseline"/>
        </w:rPr>
        <w:t>por</w:t>
      </w:r>
      <w:r>
        <w:rPr>
          <w:spacing w:val="-7"/>
          <w:sz w:val="16"/>
          <w:vertAlign w:val="baseline"/>
        </w:rPr>
        <w:t> </w:t>
      </w:r>
      <w:r>
        <w:rPr>
          <w:sz w:val="16"/>
          <w:vertAlign w:val="baseline"/>
        </w:rPr>
        <w:t>su</w:t>
      </w:r>
      <w:r>
        <w:rPr>
          <w:spacing w:val="-10"/>
          <w:sz w:val="16"/>
          <w:vertAlign w:val="baseline"/>
        </w:rPr>
        <w:t> </w:t>
      </w:r>
      <w:r>
        <w:rPr>
          <w:sz w:val="16"/>
          <w:vertAlign w:val="baseline"/>
        </w:rPr>
        <w:t>profesión</w:t>
      </w:r>
      <w:r>
        <w:rPr>
          <w:spacing w:val="-8"/>
          <w:sz w:val="16"/>
          <w:vertAlign w:val="baseline"/>
        </w:rPr>
        <w:t> </w:t>
      </w:r>
      <w:r>
        <w:rPr>
          <w:sz w:val="16"/>
          <w:vertAlign w:val="baseline"/>
        </w:rPr>
        <w:t>u</w:t>
      </w:r>
      <w:r>
        <w:rPr>
          <w:spacing w:val="-8"/>
          <w:sz w:val="16"/>
          <w:vertAlign w:val="baseline"/>
        </w:rPr>
        <w:t> </w:t>
      </w:r>
      <w:r>
        <w:rPr>
          <w:sz w:val="16"/>
          <w:vertAlign w:val="baseline"/>
        </w:rPr>
        <w:t>oficio,</w:t>
      </w:r>
      <w:r>
        <w:rPr>
          <w:spacing w:val="-8"/>
          <w:sz w:val="16"/>
          <w:vertAlign w:val="baseline"/>
        </w:rPr>
        <w:t> </w:t>
      </w:r>
      <w:r>
        <w:rPr>
          <w:sz w:val="16"/>
          <w:vertAlign w:val="baseline"/>
        </w:rPr>
        <w:t>tengan</w:t>
      </w:r>
      <w:r>
        <w:rPr>
          <w:spacing w:val="-8"/>
          <w:sz w:val="16"/>
          <w:vertAlign w:val="baseline"/>
        </w:rPr>
        <w:t> </w:t>
      </w:r>
      <w:r>
        <w:rPr>
          <w:sz w:val="16"/>
          <w:vertAlign w:val="baseline"/>
        </w:rPr>
        <w:t>una exposición</w:t>
      </w:r>
      <w:r>
        <w:rPr>
          <w:spacing w:val="-8"/>
          <w:sz w:val="16"/>
          <w:vertAlign w:val="baseline"/>
        </w:rPr>
        <w:t> </w:t>
      </w:r>
      <w:r>
        <w:rPr>
          <w:sz w:val="16"/>
          <w:vertAlign w:val="baseline"/>
        </w:rPr>
        <w:t>social</w:t>
      </w:r>
      <w:r>
        <w:rPr>
          <w:spacing w:val="-8"/>
          <w:sz w:val="16"/>
          <w:vertAlign w:val="baseline"/>
        </w:rPr>
        <w:t> </w:t>
      </w:r>
      <w:r>
        <w:rPr>
          <w:sz w:val="16"/>
          <w:vertAlign w:val="baseline"/>
        </w:rPr>
        <w:t>de</w:t>
      </w:r>
      <w:r>
        <w:rPr>
          <w:spacing w:val="-9"/>
          <w:sz w:val="16"/>
          <w:vertAlign w:val="baseline"/>
        </w:rPr>
        <w:t> </w:t>
      </w:r>
      <w:r>
        <w:rPr>
          <w:sz w:val="16"/>
          <w:vertAlign w:val="baseline"/>
        </w:rPr>
        <w:t>relevancia,</w:t>
      </w:r>
      <w:r>
        <w:rPr>
          <w:spacing w:val="-8"/>
          <w:sz w:val="16"/>
          <w:vertAlign w:val="baseline"/>
        </w:rPr>
        <w:t> </w:t>
      </w:r>
      <w:r>
        <w:rPr>
          <w:sz w:val="16"/>
          <w:vertAlign w:val="baseline"/>
        </w:rPr>
        <w:t>o</w:t>
      </w:r>
      <w:r>
        <w:rPr>
          <w:spacing w:val="-7"/>
          <w:sz w:val="16"/>
          <w:vertAlign w:val="baseline"/>
        </w:rPr>
        <w:t> </w:t>
      </w:r>
      <w:r>
        <w:rPr>
          <w:sz w:val="16"/>
          <w:vertAlign w:val="baseline"/>
        </w:rPr>
        <w:t>a</w:t>
      </w:r>
      <w:r>
        <w:rPr>
          <w:spacing w:val="-8"/>
          <w:sz w:val="16"/>
          <w:vertAlign w:val="baseline"/>
        </w:rPr>
        <w:t> </w:t>
      </w:r>
      <w:r>
        <w:rPr>
          <w:sz w:val="16"/>
          <w:vertAlign w:val="baseline"/>
        </w:rPr>
        <w:t>toda</w:t>
      </w:r>
      <w:r>
        <w:rPr>
          <w:spacing w:val="-10"/>
          <w:sz w:val="16"/>
          <w:vertAlign w:val="baseline"/>
        </w:rPr>
        <w:t> </w:t>
      </w:r>
      <w:r>
        <w:rPr>
          <w:sz w:val="16"/>
          <w:vertAlign w:val="baseline"/>
        </w:rPr>
        <w:t>persona</w:t>
      </w:r>
      <w:r>
        <w:rPr>
          <w:spacing w:val="-10"/>
          <w:sz w:val="16"/>
          <w:vertAlign w:val="baseline"/>
        </w:rPr>
        <w:t> </w:t>
      </w:r>
      <w:r>
        <w:rPr>
          <w:sz w:val="16"/>
          <w:vertAlign w:val="baseline"/>
        </w:rPr>
        <w:t>que</w:t>
      </w:r>
      <w:r>
        <w:rPr>
          <w:spacing w:val="-7"/>
          <w:sz w:val="16"/>
          <w:vertAlign w:val="baseline"/>
        </w:rPr>
        <w:t> </w:t>
      </w:r>
      <w:r>
        <w:rPr>
          <w:sz w:val="16"/>
          <w:vertAlign w:val="baseline"/>
        </w:rPr>
        <w:t>se</w:t>
      </w:r>
      <w:r>
        <w:rPr>
          <w:spacing w:val="-7"/>
          <w:sz w:val="16"/>
          <w:vertAlign w:val="baseline"/>
        </w:rPr>
        <w:t> </w:t>
      </w:r>
      <w:r>
        <w:rPr>
          <w:sz w:val="16"/>
          <w:vertAlign w:val="baseline"/>
        </w:rPr>
        <w:t>haya</w:t>
      </w:r>
      <w:r>
        <w:rPr>
          <w:spacing w:val="-8"/>
          <w:sz w:val="16"/>
          <w:vertAlign w:val="baseline"/>
        </w:rPr>
        <w:t> </w:t>
      </w:r>
      <w:r>
        <w:rPr>
          <w:sz w:val="16"/>
          <w:vertAlign w:val="baseline"/>
        </w:rPr>
        <w:t>involucrado</w:t>
      </w:r>
      <w:r>
        <w:rPr>
          <w:spacing w:val="-9"/>
          <w:sz w:val="16"/>
          <w:vertAlign w:val="baseline"/>
        </w:rPr>
        <w:t> </w:t>
      </w:r>
      <w:r>
        <w:rPr>
          <w:sz w:val="16"/>
          <w:vertAlign w:val="baseline"/>
        </w:rPr>
        <w:t>voluntariamente</w:t>
      </w:r>
      <w:r>
        <w:rPr>
          <w:spacing w:val="-10"/>
          <w:sz w:val="16"/>
          <w:vertAlign w:val="baseline"/>
        </w:rPr>
        <w:t> </w:t>
      </w:r>
      <w:r>
        <w:rPr>
          <w:sz w:val="16"/>
          <w:vertAlign w:val="baseline"/>
        </w:rPr>
        <w:t>en</w:t>
      </w:r>
      <w:r>
        <w:rPr>
          <w:spacing w:val="-8"/>
          <w:sz w:val="16"/>
          <w:vertAlign w:val="baseline"/>
        </w:rPr>
        <w:t> </w:t>
      </w:r>
      <w:r>
        <w:rPr>
          <w:sz w:val="16"/>
          <w:vertAlign w:val="baseline"/>
        </w:rPr>
        <w:t>asuntos</w:t>
      </w:r>
      <w:r>
        <w:rPr>
          <w:spacing w:val="-7"/>
          <w:sz w:val="16"/>
          <w:vertAlign w:val="baseline"/>
        </w:rPr>
        <w:t> </w:t>
      </w:r>
      <w:r>
        <w:rPr>
          <w:sz w:val="16"/>
          <w:vertAlign w:val="baseline"/>
        </w:rPr>
        <w:t>de</w:t>
      </w:r>
      <w:r>
        <w:rPr>
          <w:spacing w:val="-7"/>
          <w:sz w:val="16"/>
          <w:vertAlign w:val="baseline"/>
        </w:rPr>
        <w:t> </w:t>
      </w:r>
      <w:r>
        <w:rPr>
          <w:sz w:val="16"/>
          <w:vertAlign w:val="baseline"/>
        </w:rPr>
        <w:t>interés público (...)”.</w:t>
      </w:r>
    </w:p>
    <w:p>
      <w:pPr>
        <w:spacing w:before="0"/>
        <w:ind w:left="100" w:right="114" w:firstLine="0"/>
        <w:jc w:val="both"/>
        <w:rPr>
          <w:sz w:val="16"/>
        </w:rPr>
      </w:pPr>
      <w:r>
        <w:rPr>
          <w:sz w:val="16"/>
          <w:vertAlign w:val="superscript"/>
        </w:rPr>
        <w:t>52</w:t>
      </w:r>
      <w:r>
        <w:rPr>
          <w:spacing w:val="-15"/>
          <w:sz w:val="16"/>
          <w:vertAlign w:val="baseline"/>
        </w:rPr>
        <w:t> </w:t>
      </w:r>
      <w:r>
        <w:rPr>
          <w:sz w:val="16"/>
          <w:vertAlign w:val="baseline"/>
        </w:rPr>
        <w:t>En</w:t>
      </w:r>
      <w:r>
        <w:rPr>
          <w:spacing w:val="-13"/>
          <w:sz w:val="16"/>
          <w:vertAlign w:val="baseline"/>
        </w:rPr>
        <w:t> </w:t>
      </w:r>
      <w:r>
        <w:rPr>
          <w:sz w:val="16"/>
          <w:vertAlign w:val="baseline"/>
        </w:rPr>
        <w:t>los</w:t>
      </w:r>
      <w:r>
        <w:rPr>
          <w:spacing w:val="-13"/>
          <w:sz w:val="16"/>
          <w:vertAlign w:val="baseline"/>
        </w:rPr>
        <w:t> </w:t>
      </w:r>
      <w:r>
        <w:rPr>
          <w:sz w:val="16"/>
          <w:vertAlign w:val="baseline"/>
        </w:rPr>
        <w:t>términos</w:t>
      </w:r>
      <w:r>
        <w:rPr>
          <w:spacing w:val="-15"/>
          <w:sz w:val="16"/>
          <w:vertAlign w:val="baseline"/>
        </w:rPr>
        <w:t> </w:t>
      </w:r>
      <w:r>
        <w:rPr>
          <w:sz w:val="16"/>
          <w:vertAlign w:val="baseline"/>
        </w:rPr>
        <w:t>del</w:t>
      </w:r>
      <w:r>
        <w:rPr>
          <w:spacing w:val="-13"/>
          <w:sz w:val="16"/>
          <w:vertAlign w:val="baseline"/>
        </w:rPr>
        <w:t> </w:t>
      </w:r>
      <w:r>
        <w:rPr>
          <w:sz w:val="16"/>
          <w:vertAlign w:val="baseline"/>
        </w:rPr>
        <w:t>artículo</w:t>
      </w:r>
      <w:r>
        <w:rPr>
          <w:spacing w:val="-15"/>
          <w:sz w:val="16"/>
          <w:vertAlign w:val="baseline"/>
        </w:rPr>
        <w:t> </w:t>
      </w:r>
      <w:r>
        <w:rPr>
          <w:sz w:val="16"/>
          <w:vertAlign w:val="baseline"/>
        </w:rPr>
        <w:t>73</w:t>
      </w:r>
      <w:r>
        <w:rPr>
          <w:spacing w:val="-13"/>
          <w:sz w:val="16"/>
          <w:vertAlign w:val="baseline"/>
        </w:rPr>
        <w:t> </w:t>
      </w:r>
      <w:r>
        <w:rPr>
          <w:sz w:val="16"/>
          <w:vertAlign w:val="baseline"/>
        </w:rPr>
        <w:t>del</w:t>
      </w:r>
      <w:r>
        <w:rPr>
          <w:spacing w:val="-15"/>
          <w:sz w:val="16"/>
          <w:vertAlign w:val="baseline"/>
        </w:rPr>
        <w:t> </w:t>
      </w:r>
      <w:r>
        <w:rPr>
          <w:sz w:val="16"/>
          <w:vertAlign w:val="baseline"/>
        </w:rPr>
        <w:t>referido</w:t>
      </w:r>
      <w:r>
        <w:rPr>
          <w:spacing w:val="-12"/>
          <w:sz w:val="16"/>
          <w:vertAlign w:val="baseline"/>
        </w:rPr>
        <w:t> </w:t>
      </w:r>
      <w:r>
        <w:rPr>
          <w:i/>
          <w:sz w:val="16"/>
          <w:vertAlign w:val="baseline"/>
        </w:rPr>
        <w:t>Coroners</w:t>
      </w:r>
      <w:r>
        <w:rPr>
          <w:i/>
          <w:spacing w:val="-15"/>
          <w:sz w:val="16"/>
          <w:vertAlign w:val="baseline"/>
        </w:rPr>
        <w:t> </w:t>
      </w:r>
      <w:r>
        <w:rPr>
          <w:i/>
          <w:sz w:val="16"/>
          <w:vertAlign w:val="baseline"/>
        </w:rPr>
        <w:t>and</w:t>
      </w:r>
      <w:r>
        <w:rPr>
          <w:i/>
          <w:spacing w:val="-12"/>
          <w:sz w:val="16"/>
          <w:vertAlign w:val="baseline"/>
        </w:rPr>
        <w:t> </w:t>
      </w:r>
      <w:r>
        <w:rPr>
          <w:i/>
          <w:sz w:val="16"/>
          <w:vertAlign w:val="baseline"/>
        </w:rPr>
        <w:t>Justice</w:t>
      </w:r>
      <w:r>
        <w:rPr>
          <w:i/>
          <w:spacing w:val="-13"/>
          <w:sz w:val="16"/>
          <w:vertAlign w:val="baseline"/>
        </w:rPr>
        <w:t> </w:t>
      </w:r>
      <w:r>
        <w:rPr>
          <w:i/>
          <w:sz w:val="16"/>
          <w:vertAlign w:val="baseline"/>
        </w:rPr>
        <w:t>Act</w:t>
      </w:r>
      <w:r>
        <w:rPr>
          <w:sz w:val="16"/>
          <w:vertAlign w:val="baseline"/>
        </w:rPr>
        <w:t>:</w:t>
      </w:r>
      <w:r>
        <w:rPr>
          <w:spacing w:val="-15"/>
          <w:sz w:val="16"/>
          <w:vertAlign w:val="baseline"/>
        </w:rPr>
        <w:t> </w:t>
      </w:r>
      <w:r>
        <w:rPr>
          <w:sz w:val="16"/>
          <w:vertAlign w:val="baseline"/>
        </w:rPr>
        <w:t>“The</w:t>
      </w:r>
      <w:r>
        <w:rPr>
          <w:spacing w:val="-14"/>
          <w:sz w:val="16"/>
          <w:vertAlign w:val="baseline"/>
        </w:rPr>
        <w:t> </w:t>
      </w:r>
      <w:r>
        <w:rPr>
          <w:sz w:val="16"/>
          <w:vertAlign w:val="baseline"/>
        </w:rPr>
        <w:t>following</w:t>
      </w:r>
      <w:r>
        <w:rPr>
          <w:spacing w:val="-14"/>
          <w:sz w:val="16"/>
          <w:vertAlign w:val="baseline"/>
        </w:rPr>
        <w:t> </w:t>
      </w:r>
      <w:r>
        <w:rPr>
          <w:sz w:val="16"/>
          <w:vertAlign w:val="baseline"/>
        </w:rPr>
        <w:t>offences</w:t>
      </w:r>
      <w:r>
        <w:rPr>
          <w:spacing w:val="-12"/>
          <w:sz w:val="16"/>
          <w:vertAlign w:val="baseline"/>
        </w:rPr>
        <w:t> </w:t>
      </w:r>
      <w:r>
        <w:rPr>
          <w:sz w:val="16"/>
          <w:vertAlign w:val="baseline"/>
        </w:rPr>
        <w:t>under</w:t>
      </w:r>
      <w:r>
        <w:rPr>
          <w:spacing w:val="-12"/>
          <w:sz w:val="16"/>
          <w:vertAlign w:val="baseline"/>
        </w:rPr>
        <w:t> </w:t>
      </w:r>
      <w:r>
        <w:rPr>
          <w:sz w:val="16"/>
          <w:vertAlign w:val="baseline"/>
        </w:rPr>
        <w:t>the</w:t>
      </w:r>
      <w:r>
        <w:rPr>
          <w:spacing w:val="-13"/>
          <w:sz w:val="16"/>
          <w:vertAlign w:val="baseline"/>
        </w:rPr>
        <w:t> </w:t>
      </w:r>
      <w:r>
        <w:rPr>
          <w:sz w:val="16"/>
          <w:vertAlign w:val="baseline"/>
        </w:rPr>
        <w:t>common law of England and Wales and the common law of Northern Ireland are abolished: (a)the offences of sedition and seditious libel; (b)the offence of defamatory libel; (c)the offence of obscene libel”.</w:t>
      </w:r>
    </w:p>
    <w:p>
      <w:pPr>
        <w:spacing w:after="0"/>
        <w:jc w:val="both"/>
        <w:rPr>
          <w:sz w:val="16"/>
        </w:rPr>
        <w:sectPr>
          <w:footerReference w:type="default" r:id="rId42"/>
          <w:pgSz w:w="11910" w:h="16840"/>
          <w:pgMar w:footer="0" w:header="0" w:top="1340" w:bottom="280" w:left="1340" w:right="1320"/>
        </w:sectPr>
      </w:pPr>
    </w:p>
    <w:p>
      <w:pPr>
        <w:pStyle w:val="ListParagraph"/>
        <w:numPr>
          <w:ilvl w:val="0"/>
          <w:numId w:val="22"/>
        </w:numPr>
        <w:tabs>
          <w:tab w:pos="1018" w:val="left" w:leader="none"/>
        </w:tabs>
        <w:spacing w:line="276" w:lineRule="auto" w:before="82" w:after="0"/>
        <w:ind w:left="100" w:right="117" w:firstLine="0"/>
        <w:jc w:val="both"/>
        <w:rPr>
          <w:sz w:val="20"/>
        </w:rPr>
      </w:pPr>
      <w:r>
        <w:rPr>
          <w:sz w:val="20"/>
        </w:rPr>
        <w:t>También</w:t>
      </w:r>
      <w:r>
        <w:rPr>
          <w:spacing w:val="-13"/>
          <w:sz w:val="20"/>
        </w:rPr>
        <w:t> </w:t>
      </w:r>
      <w:r>
        <w:rPr>
          <w:sz w:val="20"/>
        </w:rPr>
        <w:t>es</w:t>
      </w:r>
      <w:r>
        <w:rPr>
          <w:spacing w:val="-15"/>
          <w:sz w:val="20"/>
        </w:rPr>
        <w:t> </w:t>
      </w:r>
      <w:r>
        <w:rPr>
          <w:sz w:val="20"/>
        </w:rPr>
        <w:t>importante</w:t>
      </w:r>
      <w:r>
        <w:rPr>
          <w:spacing w:val="-13"/>
          <w:sz w:val="20"/>
        </w:rPr>
        <w:t> </w:t>
      </w:r>
      <w:r>
        <w:rPr>
          <w:sz w:val="20"/>
        </w:rPr>
        <w:t>dejar</w:t>
      </w:r>
      <w:r>
        <w:rPr>
          <w:spacing w:val="-15"/>
          <w:sz w:val="20"/>
        </w:rPr>
        <w:t> </w:t>
      </w:r>
      <w:r>
        <w:rPr>
          <w:sz w:val="20"/>
        </w:rPr>
        <w:t>claro,</w:t>
      </w:r>
      <w:r>
        <w:rPr>
          <w:spacing w:val="-15"/>
          <w:sz w:val="20"/>
        </w:rPr>
        <w:t> </w:t>
      </w:r>
      <w:r>
        <w:rPr>
          <w:sz w:val="20"/>
        </w:rPr>
        <w:t>una</w:t>
      </w:r>
      <w:r>
        <w:rPr>
          <w:spacing w:val="-13"/>
          <w:sz w:val="20"/>
        </w:rPr>
        <w:t> </w:t>
      </w:r>
      <w:r>
        <w:rPr>
          <w:sz w:val="20"/>
        </w:rPr>
        <w:t>vez</w:t>
      </w:r>
      <w:r>
        <w:rPr>
          <w:spacing w:val="-13"/>
          <w:sz w:val="20"/>
        </w:rPr>
        <w:t> </w:t>
      </w:r>
      <w:r>
        <w:rPr>
          <w:sz w:val="20"/>
        </w:rPr>
        <w:t>más,</w:t>
      </w:r>
      <w:r>
        <w:rPr>
          <w:spacing w:val="-17"/>
          <w:sz w:val="20"/>
        </w:rPr>
        <w:t> </w:t>
      </w:r>
      <w:r>
        <w:rPr>
          <w:sz w:val="20"/>
        </w:rPr>
        <w:t>que</w:t>
      </w:r>
      <w:r>
        <w:rPr>
          <w:spacing w:val="-15"/>
          <w:sz w:val="20"/>
        </w:rPr>
        <w:t> </w:t>
      </w:r>
      <w:r>
        <w:rPr>
          <w:sz w:val="20"/>
        </w:rPr>
        <w:t>la</w:t>
      </w:r>
      <w:r>
        <w:rPr>
          <w:spacing w:val="-14"/>
          <w:sz w:val="20"/>
        </w:rPr>
        <w:t> </w:t>
      </w:r>
      <w:r>
        <w:rPr>
          <w:sz w:val="20"/>
        </w:rPr>
        <w:t>solución</w:t>
      </w:r>
      <w:r>
        <w:rPr>
          <w:spacing w:val="-16"/>
          <w:sz w:val="20"/>
        </w:rPr>
        <w:t> </w:t>
      </w:r>
      <w:r>
        <w:rPr>
          <w:sz w:val="20"/>
        </w:rPr>
        <w:t>despenalizadora adoptada</w:t>
      </w:r>
      <w:r>
        <w:rPr>
          <w:spacing w:val="-2"/>
          <w:sz w:val="20"/>
        </w:rPr>
        <w:t> </w:t>
      </w:r>
      <w:r>
        <w:rPr>
          <w:sz w:val="20"/>
        </w:rPr>
        <w:t>por</w:t>
      </w:r>
      <w:r>
        <w:rPr>
          <w:spacing w:val="-3"/>
          <w:sz w:val="20"/>
        </w:rPr>
        <w:t> </w:t>
      </w:r>
      <w:r>
        <w:rPr>
          <w:sz w:val="20"/>
        </w:rPr>
        <w:t>la Corte</w:t>
      </w:r>
      <w:r>
        <w:rPr>
          <w:spacing w:val="-3"/>
          <w:sz w:val="20"/>
        </w:rPr>
        <w:t> </w:t>
      </w:r>
      <w:r>
        <w:rPr>
          <w:sz w:val="20"/>
        </w:rPr>
        <w:t>Interamericana se</w:t>
      </w:r>
      <w:r>
        <w:rPr>
          <w:spacing w:val="-4"/>
          <w:sz w:val="20"/>
        </w:rPr>
        <w:t> </w:t>
      </w:r>
      <w:r>
        <w:rPr>
          <w:sz w:val="20"/>
        </w:rPr>
        <w:t>limita, hasta</w:t>
      </w:r>
      <w:r>
        <w:rPr>
          <w:spacing w:val="-2"/>
          <w:sz w:val="20"/>
        </w:rPr>
        <w:t> </w:t>
      </w:r>
      <w:r>
        <w:rPr>
          <w:sz w:val="20"/>
        </w:rPr>
        <w:t>la</w:t>
      </w:r>
      <w:r>
        <w:rPr>
          <w:spacing w:val="-2"/>
          <w:sz w:val="20"/>
        </w:rPr>
        <w:t> </w:t>
      </w:r>
      <w:r>
        <w:rPr>
          <w:sz w:val="20"/>
        </w:rPr>
        <w:t>fecha, a</w:t>
      </w:r>
      <w:r>
        <w:rPr>
          <w:spacing w:val="-2"/>
          <w:sz w:val="20"/>
        </w:rPr>
        <w:t> </w:t>
      </w:r>
      <w:r>
        <w:rPr>
          <w:sz w:val="20"/>
        </w:rPr>
        <w:t>declaraciones</w:t>
      </w:r>
      <w:r>
        <w:rPr>
          <w:spacing w:val="-2"/>
          <w:sz w:val="20"/>
        </w:rPr>
        <w:t> </w:t>
      </w:r>
      <w:r>
        <w:rPr>
          <w:sz w:val="20"/>
        </w:rPr>
        <w:t>injuriosas y</w:t>
      </w:r>
      <w:r>
        <w:rPr>
          <w:spacing w:val="-17"/>
          <w:sz w:val="20"/>
        </w:rPr>
        <w:t> </w:t>
      </w:r>
      <w:r>
        <w:rPr>
          <w:sz w:val="20"/>
        </w:rPr>
        <w:t>difamatorias,</w:t>
      </w:r>
      <w:r>
        <w:rPr>
          <w:spacing w:val="-18"/>
          <w:sz w:val="20"/>
        </w:rPr>
        <w:t> </w:t>
      </w:r>
      <w:r>
        <w:rPr>
          <w:sz w:val="20"/>
        </w:rPr>
        <w:t>dejando</w:t>
      </w:r>
      <w:r>
        <w:rPr>
          <w:spacing w:val="-15"/>
          <w:sz w:val="20"/>
        </w:rPr>
        <w:t> </w:t>
      </w:r>
      <w:r>
        <w:rPr>
          <w:sz w:val="20"/>
        </w:rPr>
        <w:t>fuera</w:t>
      </w:r>
      <w:r>
        <w:rPr>
          <w:spacing w:val="-17"/>
          <w:sz w:val="20"/>
        </w:rPr>
        <w:t> </w:t>
      </w:r>
      <w:r>
        <w:rPr>
          <w:sz w:val="20"/>
        </w:rPr>
        <w:t>las</w:t>
      </w:r>
      <w:r>
        <w:rPr>
          <w:spacing w:val="-18"/>
          <w:sz w:val="20"/>
        </w:rPr>
        <w:t> </w:t>
      </w:r>
      <w:r>
        <w:rPr>
          <w:sz w:val="20"/>
        </w:rPr>
        <w:t>conductas</w:t>
      </w:r>
      <w:r>
        <w:rPr>
          <w:spacing w:val="-17"/>
          <w:sz w:val="20"/>
        </w:rPr>
        <w:t> </w:t>
      </w:r>
      <w:r>
        <w:rPr>
          <w:sz w:val="20"/>
        </w:rPr>
        <w:t>calumniosas.</w:t>
      </w:r>
      <w:r>
        <w:rPr>
          <w:spacing w:val="-15"/>
          <w:sz w:val="20"/>
        </w:rPr>
        <w:t> </w:t>
      </w:r>
      <w:r>
        <w:rPr>
          <w:sz w:val="20"/>
        </w:rPr>
        <w:t>La</w:t>
      </w:r>
      <w:r>
        <w:rPr>
          <w:spacing w:val="-17"/>
          <w:sz w:val="20"/>
        </w:rPr>
        <w:t> </w:t>
      </w:r>
      <w:r>
        <w:rPr>
          <w:sz w:val="20"/>
        </w:rPr>
        <w:t>renuncia</w:t>
      </w:r>
      <w:r>
        <w:rPr>
          <w:spacing w:val="-17"/>
          <w:sz w:val="20"/>
        </w:rPr>
        <w:t> </w:t>
      </w:r>
      <w:r>
        <w:rPr>
          <w:sz w:val="20"/>
        </w:rPr>
        <w:t>a</w:t>
      </w:r>
      <w:r>
        <w:rPr>
          <w:spacing w:val="-17"/>
          <w:sz w:val="20"/>
        </w:rPr>
        <w:t> </w:t>
      </w:r>
      <w:r>
        <w:rPr>
          <w:sz w:val="20"/>
        </w:rPr>
        <w:t>la</w:t>
      </w:r>
      <w:r>
        <w:rPr>
          <w:spacing w:val="-17"/>
          <w:sz w:val="20"/>
        </w:rPr>
        <w:t> </w:t>
      </w:r>
      <w:r>
        <w:rPr>
          <w:sz w:val="20"/>
        </w:rPr>
        <w:t>protección</w:t>
      </w:r>
      <w:r>
        <w:rPr>
          <w:spacing w:val="-10"/>
          <w:sz w:val="20"/>
        </w:rPr>
        <w:t> </w:t>
      </w:r>
      <w:r>
        <w:rPr>
          <w:sz w:val="20"/>
        </w:rPr>
        <w:t>penal del</w:t>
      </w:r>
      <w:r>
        <w:rPr>
          <w:spacing w:val="-2"/>
          <w:sz w:val="20"/>
        </w:rPr>
        <w:t> </w:t>
      </w:r>
      <w:r>
        <w:rPr>
          <w:sz w:val="20"/>
        </w:rPr>
        <w:t>honor</w:t>
      </w:r>
      <w:r>
        <w:rPr>
          <w:spacing w:val="-4"/>
          <w:sz w:val="20"/>
        </w:rPr>
        <w:t> </w:t>
      </w:r>
      <w:r>
        <w:rPr>
          <w:sz w:val="20"/>
        </w:rPr>
        <w:t>de</w:t>
      </w:r>
      <w:r>
        <w:rPr>
          <w:spacing w:val="-4"/>
          <w:sz w:val="20"/>
        </w:rPr>
        <w:t> </w:t>
      </w:r>
      <w:r>
        <w:rPr>
          <w:sz w:val="20"/>
        </w:rPr>
        <w:t>los</w:t>
      </w:r>
      <w:r>
        <w:rPr>
          <w:spacing w:val="-4"/>
          <w:sz w:val="20"/>
        </w:rPr>
        <w:t> </w:t>
      </w:r>
      <w:r>
        <w:rPr>
          <w:sz w:val="20"/>
        </w:rPr>
        <w:t>funcionarios</w:t>
      </w:r>
      <w:r>
        <w:rPr>
          <w:spacing w:val="-1"/>
          <w:sz w:val="20"/>
        </w:rPr>
        <w:t> </w:t>
      </w:r>
      <w:r>
        <w:rPr>
          <w:sz w:val="20"/>
        </w:rPr>
        <w:t>públicos</w:t>
      </w:r>
      <w:r>
        <w:rPr>
          <w:spacing w:val="-4"/>
          <w:sz w:val="20"/>
        </w:rPr>
        <w:t> </w:t>
      </w:r>
      <w:r>
        <w:rPr>
          <w:sz w:val="20"/>
        </w:rPr>
        <w:t>no</w:t>
      </w:r>
      <w:r>
        <w:rPr>
          <w:spacing w:val="-2"/>
          <w:sz w:val="20"/>
        </w:rPr>
        <w:t> </w:t>
      </w:r>
      <w:r>
        <w:rPr>
          <w:sz w:val="20"/>
        </w:rPr>
        <w:t>se</w:t>
      </w:r>
      <w:r>
        <w:rPr>
          <w:spacing w:val="-2"/>
          <w:sz w:val="20"/>
        </w:rPr>
        <w:t> </w:t>
      </w:r>
      <w:r>
        <w:rPr>
          <w:sz w:val="20"/>
        </w:rPr>
        <w:t>refiere</w:t>
      </w:r>
      <w:r>
        <w:rPr>
          <w:spacing w:val="-4"/>
          <w:sz w:val="20"/>
        </w:rPr>
        <w:t> </w:t>
      </w:r>
      <w:r>
        <w:rPr>
          <w:sz w:val="20"/>
        </w:rPr>
        <w:t>a</w:t>
      </w:r>
      <w:r>
        <w:rPr>
          <w:spacing w:val="-1"/>
          <w:sz w:val="20"/>
        </w:rPr>
        <w:t> </w:t>
      </w:r>
      <w:r>
        <w:rPr>
          <w:sz w:val="20"/>
        </w:rPr>
        <w:t>conductas</w:t>
      </w:r>
      <w:r>
        <w:rPr>
          <w:spacing w:val="-4"/>
          <w:sz w:val="20"/>
        </w:rPr>
        <w:t> </w:t>
      </w:r>
      <w:r>
        <w:rPr>
          <w:sz w:val="20"/>
        </w:rPr>
        <w:t>delictivas</w:t>
      </w:r>
      <w:r>
        <w:rPr>
          <w:spacing w:val="-3"/>
          <w:sz w:val="20"/>
        </w:rPr>
        <w:t> </w:t>
      </w:r>
      <w:r>
        <w:rPr>
          <w:sz w:val="20"/>
        </w:rPr>
        <w:t>consistentes</w:t>
      </w:r>
      <w:r>
        <w:rPr>
          <w:spacing w:val="-1"/>
          <w:sz w:val="20"/>
        </w:rPr>
        <w:t> </w:t>
      </w:r>
      <w:r>
        <w:rPr>
          <w:sz w:val="20"/>
        </w:rPr>
        <w:t>en la falsa atribución de un hecho delictivo a otro -independientemente de la nomenclatura adoptada</w:t>
      </w:r>
      <w:r>
        <w:rPr>
          <w:spacing w:val="-2"/>
          <w:sz w:val="20"/>
        </w:rPr>
        <w:t> </w:t>
      </w:r>
      <w:r>
        <w:rPr>
          <w:sz w:val="20"/>
        </w:rPr>
        <w:t>para</w:t>
      </w:r>
      <w:r>
        <w:rPr>
          <w:spacing w:val="-2"/>
          <w:sz w:val="20"/>
        </w:rPr>
        <w:t> </w:t>
      </w:r>
      <w:r>
        <w:rPr>
          <w:sz w:val="20"/>
        </w:rPr>
        <w:t>referirse</w:t>
      </w:r>
      <w:r>
        <w:rPr>
          <w:spacing w:val="-1"/>
          <w:sz w:val="20"/>
        </w:rPr>
        <w:t> </w:t>
      </w:r>
      <w:r>
        <w:rPr>
          <w:sz w:val="20"/>
        </w:rPr>
        <w:t>a</w:t>
      </w:r>
      <w:r>
        <w:rPr>
          <w:spacing w:val="-2"/>
          <w:sz w:val="20"/>
        </w:rPr>
        <w:t> </w:t>
      </w:r>
      <w:r>
        <w:rPr>
          <w:sz w:val="20"/>
        </w:rPr>
        <w:t>tales</w:t>
      </w:r>
      <w:r>
        <w:rPr>
          <w:spacing w:val="-2"/>
          <w:sz w:val="20"/>
        </w:rPr>
        <w:t> </w:t>
      </w:r>
      <w:r>
        <w:rPr>
          <w:sz w:val="20"/>
        </w:rPr>
        <w:t>tipos</w:t>
      </w:r>
      <w:r>
        <w:rPr>
          <w:spacing w:val="-2"/>
          <w:sz w:val="20"/>
        </w:rPr>
        <w:t> </w:t>
      </w:r>
      <w:r>
        <w:rPr>
          <w:sz w:val="20"/>
        </w:rPr>
        <w:t>penales</w:t>
      </w:r>
      <w:r>
        <w:rPr>
          <w:spacing w:val="-2"/>
          <w:sz w:val="20"/>
        </w:rPr>
        <w:t> </w:t>
      </w:r>
      <w:r>
        <w:rPr>
          <w:sz w:val="20"/>
        </w:rPr>
        <w:t>en los</w:t>
      </w:r>
      <w:r>
        <w:rPr>
          <w:spacing w:val="-2"/>
          <w:sz w:val="20"/>
        </w:rPr>
        <w:t> </w:t>
      </w:r>
      <w:r>
        <w:rPr>
          <w:sz w:val="20"/>
        </w:rPr>
        <w:t>distintos ordenamientos</w:t>
      </w:r>
      <w:r>
        <w:rPr>
          <w:spacing w:val="-2"/>
          <w:sz w:val="20"/>
        </w:rPr>
        <w:t> </w:t>
      </w:r>
      <w:r>
        <w:rPr>
          <w:sz w:val="20"/>
        </w:rPr>
        <w:t>jurídicos</w:t>
      </w:r>
      <w:r>
        <w:rPr>
          <w:spacing w:val="-2"/>
          <w:sz w:val="20"/>
        </w:rPr>
        <w:t> </w:t>
      </w:r>
      <w:r>
        <w:rPr>
          <w:sz w:val="20"/>
        </w:rPr>
        <w:t>que integran</w:t>
      </w:r>
      <w:r>
        <w:rPr>
          <w:spacing w:val="-9"/>
          <w:sz w:val="20"/>
        </w:rPr>
        <w:t> </w:t>
      </w:r>
      <w:r>
        <w:rPr>
          <w:sz w:val="20"/>
        </w:rPr>
        <w:t>el</w:t>
      </w:r>
      <w:r>
        <w:rPr>
          <w:spacing w:val="-11"/>
          <w:sz w:val="20"/>
        </w:rPr>
        <w:t> </w:t>
      </w:r>
      <w:r>
        <w:rPr>
          <w:sz w:val="20"/>
        </w:rPr>
        <w:t>Sistema</w:t>
      </w:r>
      <w:r>
        <w:rPr>
          <w:spacing w:val="-9"/>
          <w:sz w:val="20"/>
        </w:rPr>
        <w:t> </w:t>
      </w:r>
      <w:r>
        <w:rPr>
          <w:sz w:val="20"/>
        </w:rPr>
        <w:t>Interamericano.</w:t>
      </w:r>
      <w:r>
        <w:rPr>
          <w:spacing w:val="-11"/>
          <w:sz w:val="20"/>
        </w:rPr>
        <w:t> </w:t>
      </w:r>
      <w:r>
        <w:rPr>
          <w:sz w:val="20"/>
        </w:rPr>
        <w:t>Obviamente,</w:t>
      </w:r>
      <w:r>
        <w:rPr>
          <w:spacing w:val="-11"/>
          <w:sz w:val="20"/>
        </w:rPr>
        <w:t> </w:t>
      </w:r>
      <w:r>
        <w:rPr>
          <w:sz w:val="20"/>
        </w:rPr>
        <w:t>esta</w:t>
      </w:r>
      <w:r>
        <w:rPr>
          <w:spacing w:val="-12"/>
          <w:sz w:val="20"/>
        </w:rPr>
        <w:t> </w:t>
      </w:r>
      <w:r>
        <w:rPr>
          <w:sz w:val="20"/>
        </w:rPr>
        <w:t>distinción</w:t>
      </w:r>
      <w:r>
        <w:rPr>
          <w:spacing w:val="-9"/>
          <w:sz w:val="20"/>
        </w:rPr>
        <w:t> </w:t>
      </w:r>
      <w:r>
        <w:rPr>
          <w:sz w:val="20"/>
        </w:rPr>
        <w:t>requiere</w:t>
      </w:r>
      <w:r>
        <w:rPr>
          <w:spacing w:val="-9"/>
          <w:sz w:val="20"/>
        </w:rPr>
        <w:t> </w:t>
      </w:r>
      <w:r>
        <w:rPr>
          <w:sz w:val="20"/>
        </w:rPr>
        <w:t>especial</w:t>
      </w:r>
      <w:r>
        <w:rPr>
          <w:spacing w:val="-10"/>
          <w:sz w:val="20"/>
        </w:rPr>
        <w:t> </w:t>
      </w:r>
      <w:r>
        <w:rPr>
          <w:sz w:val="20"/>
        </w:rPr>
        <w:t>cautela al definir</w:t>
      </w:r>
      <w:r>
        <w:rPr>
          <w:spacing w:val="-1"/>
          <w:sz w:val="20"/>
        </w:rPr>
        <w:t> </w:t>
      </w:r>
      <w:r>
        <w:rPr>
          <w:sz w:val="20"/>
        </w:rPr>
        <w:t>lo</w:t>
      </w:r>
      <w:r>
        <w:rPr>
          <w:spacing w:val="-1"/>
          <w:sz w:val="20"/>
        </w:rPr>
        <w:t> </w:t>
      </w:r>
      <w:r>
        <w:rPr>
          <w:sz w:val="20"/>
        </w:rPr>
        <w:t>que</w:t>
      </w:r>
      <w:r>
        <w:rPr>
          <w:spacing w:val="-1"/>
          <w:sz w:val="20"/>
        </w:rPr>
        <w:t> </w:t>
      </w:r>
      <w:r>
        <w:rPr>
          <w:sz w:val="20"/>
        </w:rPr>
        <w:t>se</w:t>
      </w:r>
      <w:r>
        <w:rPr>
          <w:spacing w:val="-1"/>
          <w:sz w:val="20"/>
        </w:rPr>
        <w:t> </w:t>
      </w:r>
      <w:r>
        <w:rPr>
          <w:sz w:val="20"/>
        </w:rPr>
        <w:t>entiende</w:t>
      </w:r>
      <w:r>
        <w:rPr>
          <w:spacing w:val="-1"/>
          <w:sz w:val="20"/>
        </w:rPr>
        <w:t> </w:t>
      </w:r>
      <w:r>
        <w:rPr>
          <w:sz w:val="20"/>
        </w:rPr>
        <w:t>por calumnia o</w:t>
      </w:r>
      <w:r>
        <w:rPr>
          <w:spacing w:val="-1"/>
          <w:sz w:val="20"/>
        </w:rPr>
        <w:t> </w:t>
      </w:r>
      <w:r>
        <w:rPr>
          <w:sz w:val="20"/>
        </w:rPr>
        <w:t>acusación falsa de</w:t>
      </w:r>
      <w:r>
        <w:rPr>
          <w:spacing w:val="-1"/>
          <w:sz w:val="20"/>
        </w:rPr>
        <w:t> </w:t>
      </w:r>
      <w:r>
        <w:rPr>
          <w:sz w:val="20"/>
        </w:rPr>
        <w:t>un delito, de</w:t>
      </w:r>
      <w:r>
        <w:rPr>
          <w:spacing w:val="-1"/>
          <w:sz w:val="20"/>
        </w:rPr>
        <w:t> </w:t>
      </w:r>
      <w:r>
        <w:rPr>
          <w:sz w:val="20"/>
        </w:rPr>
        <w:t>modo</w:t>
      </w:r>
      <w:r>
        <w:rPr>
          <w:spacing w:val="-1"/>
          <w:sz w:val="20"/>
        </w:rPr>
        <w:t> </w:t>
      </w:r>
      <w:r>
        <w:rPr>
          <w:sz w:val="20"/>
        </w:rPr>
        <w:t>que</w:t>
      </w:r>
      <w:r>
        <w:rPr>
          <w:spacing w:val="-1"/>
          <w:sz w:val="20"/>
        </w:rPr>
        <w:t> </w:t>
      </w:r>
      <w:r>
        <w:rPr>
          <w:sz w:val="20"/>
        </w:rPr>
        <w:t>no se desperdicien los esfuerzos por contener el sistema penal en términos de libertad de </w:t>
      </w:r>
      <w:r>
        <w:rPr>
          <w:spacing w:val="-2"/>
          <w:sz w:val="20"/>
        </w:rPr>
        <w:t>expresión.</w:t>
      </w:r>
    </w:p>
    <w:p>
      <w:pPr>
        <w:pStyle w:val="BodyText"/>
        <w:rPr>
          <w:sz w:val="23"/>
        </w:rPr>
      </w:pPr>
    </w:p>
    <w:p>
      <w:pPr>
        <w:pStyle w:val="ListParagraph"/>
        <w:numPr>
          <w:ilvl w:val="0"/>
          <w:numId w:val="22"/>
        </w:numPr>
        <w:tabs>
          <w:tab w:pos="1018" w:val="left" w:leader="none"/>
        </w:tabs>
        <w:spacing w:line="276" w:lineRule="auto" w:before="0" w:after="0"/>
        <w:ind w:left="100" w:right="117" w:firstLine="0"/>
        <w:jc w:val="both"/>
        <w:rPr>
          <w:color w:val="1F2023"/>
          <w:sz w:val="20"/>
        </w:rPr>
      </w:pPr>
      <w:r>
        <w:rPr>
          <w:sz w:val="20"/>
        </w:rPr>
        <w:t>Sólo</w:t>
      </w:r>
      <w:r>
        <w:rPr>
          <w:spacing w:val="-1"/>
          <w:sz w:val="20"/>
        </w:rPr>
        <w:t> </w:t>
      </w:r>
      <w:r>
        <w:rPr>
          <w:sz w:val="20"/>
        </w:rPr>
        <w:t>debe</w:t>
      </w:r>
      <w:r>
        <w:rPr>
          <w:spacing w:val="-1"/>
          <w:sz w:val="20"/>
        </w:rPr>
        <w:t> </w:t>
      </w:r>
      <w:r>
        <w:rPr>
          <w:sz w:val="20"/>
        </w:rPr>
        <w:t>considerarse típica</w:t>
      </w:r>
      <w:r>
        <w:rPr>
          <w:spacing w:val="-2"/>
          <w:sz w:val="20"/>
        </w:rPr>
        <w:t> </w:t>
      </w:r>
      <w:r>
        <w:rPr>
          <w:sz w:val="20"/>
        </w:rPr>
        <w:t>la</w:t>
      </w:r>
      <w:r>
        <w:rPr>
          <w:spacing w:val="-2"/>
          <w:sz w:val="20"/>
        </w:rPr>
        <w:t> </w:t>
      </w:r>
      <w:r>
        <w:rPr>
          <w:sz w:val="20"/>
        </w:rPr>
        <w:t>conducta</w:t>
      </w:r>
      <w:r>
        <w:rPr>
          <w:spacing w:val="-1"/>
          <w:sz w:val="20"/>
        </w:rPr>
        <w:t> </w:t>
      </w:r>
      <w:r>
        <w:rPr>
          <w:sz w:val="20"/>
        </w:rPr>
        <w:t>practicada</w:t>
      </w:r>
      <w:r>
        <w:rPr>
          <w:spacing w:val="-2"/>
          <w:sz w:val="20"/>
        </w:rPr>
        <w:t> </w:t>
      </w:r>
      <w:r>
        <w:rPr>
          <w:sz w:val="20"/>
        </w:rPr>
        <w:t>por</w:t>
      </w:r>
      <w:r>
        <w:rPr>
          <w:spacing w:val="-1"/>
          <w:sz w:val="20"/>
        </w:rPr>
        <w:t> </w:t>
      </w:r>
      <w:r>
        <w:rPr>
          <w:sz w:val="20"/>
        </w:rPr>
        <w:t>el funcionario que</w:t>
      </w:r>
      <w:r>
        <w:rPr>
          <w:spacing w:val="-3"/>
          <w:sz w:val="20"/>
        </w:rPr>
        <w:t> </w:t>
      </w:r>
      <w:r>
        <w:rPr>
          <w:sz w:val="20"/>
        </w:rPr>
        <w:t>sabe que el hecho es falso. Así, las imputaciones que resultan </w:t>
      </w:r>
      <w:r>
        <w:rPr>
          <w:i/>
          <w:sz w:val="20"/>
        </w:rPr>
        <w:t>ex post </w:t>
      </w:r>
      <w:r>
        <w:rPr>
          <w:sz w:val="20"/>
        </w:rPr>
        <w:t>falsas, pero que el funcionario</w:t>
      </w:r>
      <w:r>
        <w:rPr>
          <w:spacing w:val="-11"/>
          <w:sz w:val="20"/>
        </w:rPr>
        <w:t> </w:t>
      </w:r>
      <w:r>
        <w:rPr>
          <w:sz w:val="20"/>
        </w:rPr>
        <w:t>creía</w:t>
      </w:r>
      <w:r>
        <w:rPr>
          <w:spacing w:val="-11"/>
          <w:sz w:val="20"/>
        </w:rPr>
        <w:t> </w:t>
      </w:r>
      <w:r>
        <w:rPr>
          <w:sz w:val="20"/>
        </w:rPr>
        <w:t>ciertas</w:t>
      </w:r>
      <w:r>
        <w:rPr>
          <w:spacing w:val="-12"/>
          <w:sz w:val="20"/>
        </w:rPr>
        <w:t> </w:t>
      </w:r>
      <w:r>
        <w:rPr>
          <w:sz w:val="20"/>
        </w:rPr>
        <w:t>en</w:t>
      </w:r>
      <w:r>
        <w:rPr>
          <w:spacing w:val="-11"/>
          <w:sz w:val="20"/>
        </w:rPr>
        <w:t> </w:t>
      </w:r>
      <w:r>
        <w:rPr>
          <w:sz w:val="20"/>
        </w:rPr>
        <w:t>el</w:t>
      </w:r>
      <w:r>
        <w:rPr>
          <w:spacing w:val="-11"/>
          <w:sz w:val="20"/>
        </w:rPr>
        <w:t> </w:t>
      </w:r>
      <w:r>
        <w:rPr>
          <w:sz w:val="20"/>
        </w:rPr>
        <w:t>momento</w:t>
      </w:r>
      <w:r>
        <w:rPr>
          <w:spacing w:val="-11"/>
          <w:sz w:val="20"/>
        </w:rPr>
        <w:t> </w:t>
      </w:r>
      <w:r>
        <w:rPr>
          <w:sz w:val="20"/>
        </w:rPr>
        <w:t>en</w:t>
      </w:r>
      <w:r>
        <w:rPr>
          <w:spacing w:val="-11"/>
          <w:sz w:val="20"/>
        </w:rPr>
        <w:t> </w:t>
      </w:r>
      <w:r>
        <w:rPr>
          <w:sz w:val="20"/>
        </w:rPr>
        <w:t>que</w:t>
      </w:r>
      <w:r>
        <w:rPr>
          <w:spacing w:val="-13"/>
          <w:sz w:val="20"/>
        </w:rPr>
        <w:t> </w:t>
      </w:r>
      <w:r>
        <w:rPr>
          <w:sz w:val="20"/>
        </w:rPr>
        <w:t>las</w:t>
      </w:r>
      <w:r>
        <w:rPr>
          <w:spacing w:val="-11"/>
          <w:sz w:val="20"/>
        </w:rPr>
        <w:t> </w:t>
      </w:r>
      <w:r>
        <w:rPr>
          <w:sz w:val="20"/>
        </w:rPr>
        <w:t>expresó,</w:t>
      </w:r>
      <w:r>
        <w:rPr>
          <w:spacing w:val="-12"/>
          <w:sz w:val="20"/>
        </w:rPr>
        <w:t> </w:t>
      </w:r>
      <w:r>
        <w:rPr>
          <w:sz w:val="20"/>
        </w:rPr>
        <w:t>deben</w:t>
      </w:r>
      <w:r>
        <w:rPr>
          <w:spacing w:val="-11"/>
          <w:sz w:val="20"/>
        </w:rPr>
        <w:t> </w:t>
      </w:r>
      <w:r>
        <w:rPr>
          <w:sz w:val="20"/>
        </w:rPr>
        <w:t>considerarse</w:t>
      </w:r>
      <w:r>
        <w:rPr>
          <w:spacing w:val="-13"/>
          <w:sz w:val="20"/>
        </w:rPr>
        <w:t> </w:t>
      </w:r>
      <w:r>
        <w:rPr>
          <w:sz w:val="20"/>
        </w:rPr>
        <w:t>atípicas</w:t>
      </w:r>
      <w:r>
        <w:rPr>
          <w:position w:val="7"/>
          <w:sz w:val="13"/>
        </w:rPr>
        <w:t>53</w:t>
      </w:r>
      <w:r>
        <w:rPr>
          <w:sz w:val="20"/>
        </w:rPr>
        <w:t>. Este</w:t>
      </w:r>
      <w:r>
        <w:rPr>
          <w:spacing w:val="-5"/>
          <w:sz w:val="20"/>
        </w:rPr>
        <w:t> </w:t>
      </w:r>
      <w:r>
        <w:rPr>
          <w:sz w:val="20"/>
        </w:rPr>
        <w:t>aspecto</w:t>
      </w:r>
      <w:r>
        <w:rPr>
          <w:spacing w:val="-3"/>
          <w:sz w:val="20"/>
        </w:rPr>
        <w:t> </w:t>
      </w:r>
      <w:r>
        <w:rPr>
          <w:sz w:val="20"/>
        </w:rPr>
        <w:t>cobra</w:t>
      </w:r>
      <w:r>
        <w:rPr>
          <w:spacing w:val="-4"/>
          <w:sz w:val="20"/>
        </w:rPr>
        <w:t> </w:t>
      </w:r>
      <w:r>
        <w:rPr>
          <w:sz w:val="20"/>
        </w:rPr>
        <w:t>aún</w:t>
      </w:r>
      <w:r>
        <w:rPr>
          <w:spacing w:val="-3"/>
          <w:sz w:val="20"/>
        </w:rPr>
        <w:t> </w:t>
      </w:r>
      <w:r>
        <w:rPr>
          <w:sz w:val="20"/>
        </w:rPr>
        <w:t>más</w:t>
      </w:r>
      <w:r>
        <w:rPr>
          <w:spacing w:val="-4"/>
          <w:sz w:val="20"/>
        </w:rPr>
        <w:t> </w:t>
      </w:r>
      <w:r>
        <w:rPr>
          <w:sz w:val="20"/>
        </w:rPr>
        <w:t>importancia</w:t>
      </w:r>
      <w:r>
        <w:rPr>
          <w:spacing w:val="-1"/>
          <w:sz w:val="20"/>
        </w:rPr>
        <w:t> </w:t>
      </w:r>
      <w:r>
        <w:rPr>
          <w:sz w:val="20"/>
        </w:rPr>
        <w:t>en</w:t>
      </w:r>
      <w:r>
        <w:rPr>
          <w:spacing w:val="-3"/>
          <w:sz w:val="20"/>
        </w:rPr>
        <w:t> </w:t>
      </w:r>
      <w:r>
        <w:rPr>
          <w:sz w:val="20"/>
        </w:rPr>
        <w:t>la</w:t>
      </w:r>
      <w:r>
        <w:rPr>
          <w:spacing w:val="-3"/>
          <w:sz w:val="20"/>
        </w:rPr>
        <w:t> </w:t>
      </w:r>
      <w:r>
        <w:rPr>
          <w:sz w:val="20"/>
        </w:rPr>
        <w:t>discusión</w:t>
      </w:r>
      <w:r>
        <w:rPr>
          <w:spacing w:val="-3"/>
          <w:sz w:val="20"/>
        </w:rPr>
        <w:t> </w:t>
      </w:r>
      <w:r>
        <w:rPr>
          <w:sz w:val="20"/>
        </w:rPr>
        <w:t>de</w:t>
      </w:r>
      <w:r>
        <w:rPr>
          <w:spacing w:val="-5"/>
          <w:sz w:val="20"/>
        </w:rPr>
        <w:t> </w:t>
      </w:r>
      <w:r>
        <w:rPr>
          <w:sz w:val="20"/>
        </w:rPr>
        <w:t>asuntos</w:t>
      </w:r>
      <w:r>
        <w:rPr>
          <w:spacing w:val="-5"/>
          <w:sz w:val="20"/>
        </w:rPr>
        <w:t> </w:t>
      </w:r>
      <w:r>
        <w:rPr>
          <w:sz w:val="20"/>
        </w:rPr>
        <w:t>de</w:t>
      </w:r>
      <w:r>
        <w:rPr>
          <w:spacing w:val="-5"/>
          <w:sz w:val="20"/>
        </w:rPr>
        <w:t> </w:t>
      </w:r>
      <w:r>
        <w:rPr>
          <w:sz w:val="20"/>
        </w:rPr>
        <w:t>interés</w:t>
      </w:r>
      <w:r>
        <w:rPr>
          <w:spacing w:val="-5"/>
          <w:sz w:val="20"/>
        </w:rPr>
        <w:t> </w:t>
      </w:r>
      <w:r>
        <w:rPr>
          <w:sz w:val="20"/>
        </w:rPr>
        <w:t>público,</w:t>
      </w:r>
      <w:r>
        <w:rPr>
          <w:spacing w:val="-2"/>
          <w:sz w:val="20"/>
        </w:rPr>
        <w:t> </w:t>
      </w:r>
      <w:r>
        <w:rPr>
          <w:sz w:val="20"/>
        </w:rPr>
        <w:t>ya que castigar al sujeto de “buena fe”, que creyó en la veracidad de la información, constituye</w:t>
      </w:r>
      <w:r>
        <w:rPr>
          <w:spacing w:val="-5"/>
          <w:sz w:val="20"/>
        </w:rPr>
        <w:t> </w:t>
      </w:r>
      <w:r>
        <w:rPr>
          <w:sz w:val="20"/>
        </w:rPr>
        <w:t>una</w:t>
      </w:r>
      <w:r>
        <w:rPr>
          <w:spacing w:val="-4"/>
          <w:sz w:val="20"/>
        </w:rPr>
        <w:t> </w:t>
      </w:r>
      <w:r>
        <w:rPr>
          <w:sz w:val="20"/>
        </w:rPr>
        <w:t>menoscabo</w:t>
      </w:r>
      <w:r>
        <w:rPr>
          <w:spacing w:val="-5"/>
          <w:sz w:val="20"/>
        </w:rPr>
        <w:t> </w:t>
      </w:r>
      <w:r>
        <w:rPr>
          <w:sz w:val="20"/>
        </w:rPr>
        <w:t>y</w:t>
      </w:r>
      <w:r>
        <w:rPr>
          <w:spacing w:val="-6"/>
          <w:sz w:val="20"/>
        </w:rPr>
        <w:t> </w:t>
      </w:r>
      <w:r>
        <w:rPr>
          <w:sz w:val="20"/>
        </w:rPr>
        <w:t>un</w:t>
      </w:r>
      <w:r>
        <w:rPr>
          <w:spacing w:val="-4"/>
          <w:sz w:val="20"/>
        </w:rPr>
        <w:t> </w:t>
      </w:r>
      <w:r>
        <w:rPr>
          <w:sz w:val="20"/>
        </w:rPr>
        <w:t>desincentivo</w:t>
      </w:r>
      <w:r>
        <w:rPr>
          <w:spacing w:val="-7"/>
          <w:sz w:val="20"/>
        </w:rPr>
        <w:t> </w:t>
      </w:r>
      <w:r>
        <w:rPr>
          <w:sz w:val="20"/>
        </w:rPr>
        <w:t>al</w:t>
      </w:r>
      <w:r>
        <w:rPr>
          <w:spacing w:val="-2"/>
          <w:sz w:val="20"/>
        </w:rPr>
        <w:t> </w:t>
      </w:r>
      <w:r>
        <w:rPr>
          <w:sz w:val="20"/>
        </w:rPr>
        <w:t>ejercicio</w:t>
      </w:r>
      <w:r>
        <w:rPr>
          <w:spacing w:val="-7"/>
          <w:sz w:val="20"/>
        </w:rPr>
        <w:t> </w:t>
      </w:r>
      <w:r>
        <w:rPr>
          <w:sz w:val="20"/>
        </w:rPr>
        <w:t>de</w:t>
      </w:r>
      <w:r>
        <w:rPr>
          <w:spacing w:val="-7"/>
          <w:sz w:val="20"/>
        </w:rPr>
        <w:t> </w:t>
      </w:r>
      <w:r>
        <w:rPr>
          <w:sz w:val="20"/>
        </w:rPr>
        <w:t>los</w:t>
      </w:r>
      <w:r>
        <w:rPr>
          <w:spacing w:val="-6"/>
          <w:sz w:val="20"/>
        </w:rPr>
        <w:t> </w:t>
      </w:r>
      <w:r>
        <w:rPr>
          <w:sz w:val="20"/>
        </w:rPr>
        <w:t>derechos</w:t>
      </w:r>
      <w:r>
        <w:rPr>
          <w:spacing w:val="-6"/>
          <w:sz w:val="20"/>
        </w:rPr>
        <w:t> </w:t>
      </w:r>
      <w:r>
        <w:rPr>
          <w:sz w:val="20"/>
        </w:rPr>
        <w:t>de</w:t>
      </w:r>
      <w:r>
        <w:rPr>
          <w:spacing w:val="-7"/>
          <w:sz w:val="20"/>
        </w:rPr>
        <w:t> </w:t>
      </w:r>
      <w:r>
        <w:rPr>
          <w:sz w:val="20"/>
        </w:rPr>
        <w:t>información</w:t>
      </w:r>
      <w:r>
        <w:rPr>
          <w:spacing w:val="-2"/>
          <w:sz w:val="20"/>
        </w:rPr>
        <w:t> </w:t>
      </w:r>
      <w:r>
        <w:rPr>
          <w:sz w:val="20"/>
        </w:rPr>
        <w:t>y crítica (</w:t>
      </w:r>
      <w:r>
        <w:rPr>
          <w:i/>
          <w:sz w:val="20"/>
        </w:rPr>
        <w:t>chilling effect</w:t>
      </w:r>
      <w:r>
        <w:rPr>
          <w:sz w:val="20"/>
        </w:rPr>
        <w:t>)</w:t>
      </w:r>
      <w:r>
        <w:rPr>
          <w:position w:val="7"/>
          <w:sz w:val="13"/>
        </w:rPr>
        <w:t>54</w:t>
      </w:r>
      <w:r>
        <w:rPr>
          <w:sz w:val="20"/>
        </w:rPr>
        <w:t>. La línea jurisprudencial de la Corte, arriba expuesta, se funda, por</w:t>
      </w:r>
      <w:r>
        <w:rPr>
          <w:spacing w:val="-7"/>
          <w:sz w:val="20"/>
        </w:rPr>
        <w:t> </w:t>
      </w:r>
      <w:r>
        <w:rPr>
          <w:sz w:val="20"/>
        </w:rPr>
        <w:t>lo</w:t>
      </w:r>
      <w:r>
        <w:rPr>
          <w:spacing w:val="-7"/>
          <w:sz w:val="20"/>
        </w:rPr>
        <w:t> </w:t>
      </w:r>
      <w:r>
        <w:rPr>
          <w:sz w:val="20"/>
        </w:rPr>
        <w:t>tanto,</w:t>
      </w:r>
      <w:r>
        <w:rPr>
          <w:spacing w:val="-7"/>
          <w:sz w:val="20"/>
        </w:rPr>
        <w:t> </w:t>
      </w:r>
      <w:r>
        <w:rPr>
          <w:sz w:val="20"/>
        </w:rPr>
        <w:t>en</w:t>
      </w:r>
      <w:r>
        <w:rPr>
          <w:spacing w:val="-5"/>
          <w:sz w:val="20"/>
        </w:rPr>
        <w:t> </w:t>
      </w:r>
      <w:r>
        <w:rPr>
          <w:sz w:val="20"/>
        </w:rPr>
        <w:t>sólidas</w:t>
      </w:r>
      <w:r>
        <w:rPr>
          <w:spacing w:val="-4"/>
          <w:sz w:val="20"/>
        </w:rPr>
        <w:t> </w:t>
      </w:r>
      <w:r>
        <w:rPr>
          <w:sz w:val="20"/>
        </w:rPr>
        <w:t>construcciones</w:t>
      </w:r>
      <w:r>
        <w:rPr>
          <w:spacing w:val="-7"/>
          <w:sz w:val="20"/>
        </w:rPr>
        <w:t> </w:t>
      </w:r>
      <w:r>
        <w:rPr>
          <w:sz w:val="20"/>
        </w:rPr>
        <w:t>jurídicas.</w:t>
      </w:r>
      <w:r>
        <w:rPr>
          <w:spacing w:val="-7"/>
          <w:sz w:val="20"/>
        </w:rPr>
        <w:t> </w:t>
      </w:r>
      <w:r>
        <w:rPr>
          <w:sz w:val="20"/>
        </w:rPr>
        <w:t>La</w:t>
      </w:r>
      <w:r>
        <w:rPr>
          <w:spacing w:val="-6"/>
          <w:sz w:val="20"/>
        </w:rPr>
        <w:t> </w:t>
      </w:r>
      <w:r>
        <w:rPr>
          <w:sz w:val="20"/>
        </w:rPr>
        <w:t>conclusión</w:t>
      </w:r>
      <w:r>
        <w:rPr>
          <w:spacing w:val="-6"/>
          <w:sz w:val="20"/>
        </w:rPr>
        <w:t> </w:t>
      </w:r>
      <w:r>
        <w:rPr>
          <w:sz w:val="20"/>
        </w:rPr>
        <w:t>a</w:t>
      </w:r>
      <w:r>
        <w:rPr>
          <w:spacing w:val="-6"/>
          <w:sz w:val="20"/>
        </w:rPr>
        <w:t> </w:t>
      </w:r>
      <w:r>
        <w:rPr>
          <w:sz w:val="20"/>
        </w:rPr>
        <w:t>la</w:t>
      </w:r>
      <w:r>
        <w:rPr>
          <w:spacing w:val="-6"/>
          <w:sz w:val="20"/>
        </w:rPr>
        <w:t> </w:t>
      </w:r>
      <w:r>
        <w:rPr>
          <w:sz w:val="20"/>
        </w:rPr>
        <w:t>que</w:t>
      </w:r>
      <w:r>
        <w:rPr>
          <w:spacing w:val="-8"/>
          <w:sz w:val="20"/>
        </w:rPr>
        <w:t> </w:t>
      </w:r>
      <w:r>
        <w:rPr>
          <w:sz w:val="20"/>
        </w:rPr>
        <w:t>se</w:t>
      </w:r>
      <w:r>
        <w:rPr>
          <w:spacing w:val="-8"/>
          <w:sz w:val="20"/>
        </w:rPr>
        <w:t> </w:t>
      </w:r>
      <w:r>
        <w:rPr>
          <w:sz w:val="20"/>
        </w:rPr>
        <w:t>llega</w:t>
      </w:r>
      <w:r>
        <w:rPr>
          <w:spacing w:val="-6"/>
          <w:sz w:val="20"/>
        </w:rPr>
        <w:t> </w:t>
      </w:r>
      <w:r>
        <w:rPr>
          <w:sz w:val="20"/>
        </w:rPr>
        <w:t>parece</w:t>
      </w:r>
      <w:r>
        <w:rPr>
          <w:spacing w:val="-8"/>
          <w:sz w:val="20"/>
        </w:rPr>
        <w:t> </w:t>
      </w:r>
      <w:r>
        <w:rPr>
          <w:sz w:val="20"/>
        </w:rPr>
        <w:t>así coherente con la línea evolutiva de la Corte, pero también correcta en sus fundamentos.</w:t>
      </w:r>
    </w:p>
    <w:p>
      <w:pPr>
        <w:pStyle w:val="BodyText"/>
        <w:spacing w:before="1"/>
      </w:pPr>
    </w:p>
    <w:p>
      <w:pPr>
        <w:pStyle w:val="Heading2"/>
        <w:numPr>
          <w:ilvl w:val="0"/>
          <w:numId w:val="23"/>
        </w:numPr>
        <w:tabs>
          <w:tab w:pos="1900" w:val="left" w:leader="none"/>
          <w:tab w:pos="1901" w:val="left" w:leader="none"/>
        </w:tabs>
        <w:spacing w:line="240" w:lineRule="auto" w:before="1" w:after="0"/>
        <w:ind w:left="1900" w:right="118" w:hanging="720"/>
        <w:jc w:val="left"/>
        <w:rPr>
          <w:i/>
        </w:rPr>
      </w:pPr>
      <w:r>
        <w:rPr/>
        <w:t>La</w:t>
      </w:r>
      <w:r>
        <w:rPr>
          <w:spacing w:val="40"/>
        </w:rPr>
        <w:t> </w:t>
      </w:r>
      <w:r>
        <w:rPr/>
        <w:t>relación</w:t>
      </w:r>
      <w:r>
        <w:rPr>
          <w:spacing w:val="40"/>
        </w:rPr>
        <w:t> </w:t>
      </w:r>
      <w:r>
        <w:rPr/>
        <w:t>entre</w:t>
      </w:r>
      <w:r>
        <w:rPr>
          <w:spacing w:val="40"/>
        </w:rPr>
        <w:t> </w:t>
      </w:r>
      <w:r>
        <w:rPr/>
        <w:t>libertad</w:t>
      </w:r>
      <w:r>
        <w:rPr>
          <w:spacing w:val="40"/>
        </w:rPr>
        <w:t> </w:t>
      </w:r>
      <w:r>
        <w:rPr/>
        <w:t>de</w:t>
      </w:r>
      <w:r>
        <w:rPr>
          <w:spacing w:val="40"/>
        </w:rPr>
        <w:t> </w:t>
      </w:r>
      <w:r>
        <w:rPr/>
        <w:t>expresión</w:t>
      </w:r>
      <w:r>
        <w:rPr>
          <w:spacing w:val="40"/>
        </w:rPr>
        <w:t> </w:t>
      </w:r>
      <w:r>
        <w:rPr/>
        <w:t>y</w:t>
      </w:r>
      <w:r>
        <w:rPr>
          <w:spacing w:val="40"/>
        </w:rPr>
        <w:t> </w:t>
      </w:r>
      <w:r>
        <w:rPr/>
        <w:t>“whistleblowing”</w:t>
      </w:r>
      <w:r>
        <w:rPr>
          <w:spacing w:val="40"/>
        </w:rPr>
        <w:t> </w:t>
      </w:r>
      <w:r>
        <w:rPr/>
        <w:t>- Garantías de no repetición del caso </w:t>
      </w:r>
      <w:r>
        <w:rPr>
          <w:i/>
        </w:rPr>
        <w:t>Viteri Ungaretti</w:t>
      </w:r>
    </w:p>
    <w:p>
      <w:pPr>
        <w:pStyle w:val="BodyText"/>
        <w:spacing w:before="10"/>
        <w:rPr>
          <w:b/>
          <w:i/>
          <w:sz w:val="19"/>
        </w:rPr>
      </w:pPr>
    </w:p>
    <w:p>
      <w:pPr>
        <w:pStyle w:val="ListParagraph"/>
        <w:numPr>
          <w:ilvl w:val="0"/>
          <w:numId w:val="22"/>
        </w:numPr>
        <w:tabs>
          <w:tab w:pos="821" w:val="left" w:leader="none"/>
        </w:tabs>
        <w:spacing w:line="240" w:lineRule="auto" w:before="0" w:after="0"/>
        <w:ind w:left="100" w:right="115" w:firstLine="0"/>
        <w:jc w:val="both"/>
        <w:rPr>
          <w:sz w:val="20"/>
        </w:rPr>
      </w:pPr>
      <w:r>
        <w:rPr>
          <w:sz w:val="20"/>
        </w:rPr>
        <w:t>Una</w:t>
      </w:r>
      <w:r>
        <w:rPr>
          <w:spacing w:val="-13"/>
          <w:sz w:val="20"/>
        </w:rPr>
        <w:t> </w:t>
      </w:r>
      <w:r>
        <w:rPr>
          <w:sz w:val="20"/>
        </w:rPr>
        <w:t>vez</w:t>
      </w:r>
      <w:r>
        <w:rPr>
          <w:spacing w:val="-13"/>
          <w:sz w:val="20"/>
        </w:rPr>
        <w:t> </w:t>
      </w:r>
      <w:r>
        <w:rPr>
          <w:sz w:val="20"/>
        </w:rPr>
        <w:t>establecidas</w:t>
      </w:r>
      <w:r>
        <w:rPr>
          <w:spacing w:val="-13"/>
          <w:sz w:val="20"/>
        </w:rPr>
        <w:t> </w:t>
      </w:r>
      <w:r>
        <w:rPr>
          <w:sz w:val="20"/>
        </w:rPr>
        <w:t>las</w:t>
      </w:r>
      <w:r>
        <w:rPr>
          <w:spacing w:val="-11"/>
          <w:sz w:val="20"/>
        </w:rPr>
        <w:t> </w:t>
      </w:r>
      <w:r>
        <w:rPr>
          <w:sz w:val="20"/>
        </w:rPr>
        <w:t>premisas</w:t>
      </w:r>
      <w:r>
        <w:rPr>
          <w:spacing w:val="-12"/>
          <w:sz w:val="20"/>
        </w:rPr>
        <w:t> </w:t>
      </w:r>
      <w:r>
        <w:rPr>
          <w:sz w:val="20"/>
        </w:rPr>
        <w:t>teórico-jurisprudenciales,</w:t>
      </w:r>
      <w:r>
        <w:rPr>
          <w:spacing w:val="-13"/>
          <w:sz w:val="20"/>
        </w:rPr>
        <w:t> </w:t>
      </w:r>
      <w:r>
        <w:rPr>
          <w:sz w:val="20"/>
        </w:rPr>
        <w:t>me</w:t>
      </w:r>
      <w:r>
        <w:rPr>
          <w:spacing w:val="-14"/>
          <w:sz w:val="20"/>
        </w:rPr>
        <w:t> </w:t>
      </w:r>
      <w:r>
        <w:rPr>
          <w:sz w:val="20"/>
        </w:rPr>
        <w:t>referiré</w:t>
      </w:r>
      <w:r>
        <w:rPr>
          <w:spacing w:val="-12"/>
          <w:sz w:val="20"/>
        </w:rPr>
        <w:t> </w:t>
      </w:r>
      <w:r>
        <w:rPr>
          <w:sz w:val="20"/>
        </w:rPr>
        <w:t>ahora</w:t>
      </w:r>
      <w:r>
        <w:rPr>
          <w:spacing w:val="-13"/>
          <w:sz w:val="20"/>
        </w:rPr>
        <w:t> </w:t>
      </w:r>
      <w:r>
        <w:rPr>
          <w:sz w:val="20"/>
        </w:rPr>
        <w:t>más detalladamente al caso específico, en el</w:t>
      </w:r>
      <w:r>
        <w:rPr>
          <w:spacing w:val="-1"/>
          <w:sz w:val="20"/>
        </w:rPr>
        <w:t> </w:t>
      </w:r>
      <w:r>
        <w:rPr>
          <w:sz w:val="20"/>
        </w:rPr>
        <w:t>que se analizan las</w:t>
      </w:r>
      <w:r>
        <w:rPr>
          <w:spacing w:val="-1"/>
          <w:sz w:val="20"/>
        </w:rPr>
        <w:t> </w:t>
      </w:r>
      <w:r>
        <w:rPr>
          <w:sz w:val="20"/>
        </w:rPr>
        <w:t>sanciones</w:t>
      </w:r>
      <w:r>
        <w:rPr>
          <w:spacing w:val="-1"/>
          <w:sz w:val="20"/>
        </w:rPr>
        <w:t> </w:t>
      </w:r>
      <w:r>
        <w:rPr>
          <w:sz w:val="20"/>
        </w:rPr>
        <w:t>que</w:t>
      </w:r>
      <w:r>
        <w:rPr>
          <w:spacing w:val="-2"/>
          <w:sz w:val="20"/>
        </w:rPr>
        <w:t> </w:t>
      </w:r>
      <w:r>
        <w:rPr>
          <w:sz w:val="20"/>
        </w:rPr>
        <w:t>sufrió el señor Viteri</w:t>
      </w:r>
      <w:r>
        <w:rPr>
          <w:spacing w:val="-18"/>
          <w:sz w:val="20"/>
        </w:rPr>
        <w:t> </w:t>
      </w:r>
      <w:r>
        <w:rPr>
          <w:sz w:val="20"/>
        </w:rPr>
        <w:t>Ungaretti</w:t>
      </w:r>
      <w:r>
        <w:rPr>
          <w:spacing w:val="-17"/>
          <w:sz w:val="20"/>
        </w:rPr>
        <w:t> </w:t>
      </w:r>
      <w:r>
        <w:rPr>
          <w:sz w:val="20"/>
        </w:rPr>
        <w:t>como</w:t>
      </w:r>
      <w:r>
        <w:rPr>
          <w:spacing w:val="-16"/>
          <w:sz w:val="20"/>
        </w:rPr>
        <w:t> </w:t>
      </w:r>
      <w:r>
        <w:rPr>
          <w:sz w:val="20"/>
        </w:rPr>
        <w:t>consecuencia</w:t>
      </w:r>
      <w:r>
        <w:rPr>
          <w:spacing w:val="-17"/>
          <w:sz w:val="20"/>
        </w:rPr>
        <w:t> </w:t>
      </w:r>
      <w:r>
        <w:rPr>
          <w:sz w:val="20"/>
        </w:rPr>
        <w:t>de</w:t>
      </w:r>
      <w:r>
        <w:rPr>
          <w:spacing w:val="-18"/>
          <w:sz w:val="20"/>
        </w:rPr>
        <w:t> </w:t>
      </w:r>
      <w:r>
        <w:rPr>
          <w:sz w:val="20"/>
        </w:rPr>
        <w:t>las</w:t>
      </w:r>
      <w:r>
        <w:rPr>
          <w:spacing w:val="-16"/>
          <w:sz w:val="20"/>
        </w:rPr>
        <w:t> </w:t>
      </w:r>
      <w:r>
        <w:rPr>
          <w:sz w:val="20"/>
        </w:rPr>
        <w:t>denuncias</w:t>
      </w:r>
      <w:r>
        <w:rPr>
          <w:spacing w:val="-17"/>
          <w:sz w:val="20"/>
        </w:rPr>
        <w:t> </w:t>
      </w:r>
      <w:r>
        <w:rPr>
          <w:sz w:val="20"/>
        </w:rPr>
        <w:t>formuladas</w:t>
      </w:r>
      <w:r>
        <w:rPr>
          <w:spacing w:val="-18"/>
          <w:sz w:val="20"/>
        </w:rPr>
        <w:t> </w:t>
      </w:r>
      <w:r>
        <w:rPr>
          <w:sz w:val="20"/>
        </w:rPr>
        <w:t>por</w:t>
      </w:r>
      <w:r>
        <w:rPr>
          <w:spacing w:val="-16"/>
          <w:sz w:val="20"/>
        </w:rPr>
        <w:t> </w:t>
      </w:r>
      <w:r>
        <w:rPr>
          <w:sz w:val="20"/>
        </w:rPr>
        <w:t>él.</w:t>
      </w:r>
      <w:r>
        <w:rPr>
          <w:spacing w:val="-18"/>
          <w:sz w:val="20"/>
        </w:rPr>
        <w:t> </w:t>
      </w:r>
      <w:r>
        <w:rPr>
          <w:sz w:val="20"/>
        </w:rPr>
        <w:t>Como</w:t>
      </w:r>
      <w:r>
        <w:rPr>
          <w:spacing w:val="-16"/>
          <w:sz w:val="20"/>
        </w:rPr>
        <w:t> </w:t>
      </w:r>
      <w:r>
        <w:rPr>
          <w:sz w:val="20"/>
        </w:rPr>
        <w:t>primer</w:t>
      </w:r>
      <w:r>
        <w:rPr>
          <w:spacing w:val="-17"/>
          <w:sz w:val="20"/>
        </w:rPr>
        <w:t> </w:t>
      </w:r>
      <w:r>
        <w:rPr>
          <w:sz w:val="20"/>
        </w:rPr>
        <w:t>paso, demostraré</w:t>
      </w:r>
      <w:r>
        <w:rPr>
          <w:spacing w:val="-6"/>
          <w:sz w:val="20"/>
        </w:rPr>
        <w:t> </w:t>
      </w:r>
      <w:r>
        <w:rPr>
          <w:sz w:val="20"/>
        </w:rPr>
        <w:t>que</w:t>
      </w:r>
      <w:r>
        <w:rPr>
          <w:spacing w:val="-6"/>
          <w:sz w:val="20"/>
        </w:rPr>
        <w:t> </w:t>
      </w:r>
      <w:r>
        <w:rPr>
          <w:sz w:val="20"/>
        </w:rPr>
        <w:t>el</w:t>
      </w:r>
      <w:r>
        <w:rPr>
          <w:spacing w:val="-4"/>
          <w:sz w:val="20"/>
        </w:rPr>
        <w:t> </w:t>
      </w:r>
      <w:r>
        <w:rPr>
          <w:sz w:val="20"/>
        </w:rPr>
        <w:t>fallo</w:t>
      </w:r>
      <w:r>
        <w:rPr>
          <w:spacing w:val="-5"/>
          <w:sz w:val="20"/>
        </w:rPr>
        <w:t> </w:t>
      </w:r>
      <w:r>
        <w:rPr>
          <w:sz w:val="20"/>
        </w:rPr>
        <w:t>alcanzado</w:t>
      </w:r>
      <w:r>
        <w:rPr>
          <w:spacing w:val="-5"/>
          <w:sz w:val="20"/>
        </w:rPr>
        <w:t> </w:t>
      </w:r>
      <w:r>
        <w:rPr>
          <w:sz w:val="20"/>
        </w:rPr>
        <w:t>en</w:t>
      </w:r>
      <w:r>
        <w:rPr>
          <w:spacing w:val="-6"/>
          <w:sz w:val="20"/>
        </w:rPr>
        <w:t> </w:t>
      </w:r>
      <w:r>
        <w:rPr>
          <w:sz w:val="20"/>
        </w:rPr>
        <w:t>la</w:t>
      </w:r>
      <w:r>
        <w:rPr>
          <w:spacing w:val="-4"/>
          <w:sz w:val="20"/>
        </w:rPr>
        <w:t> </w:t>
      </w:r>
      <w:r>
        <w:rPr>
          <w:sz w:val="20"/>
        </w:rPr>
        <w:t>Sentencia</w:t>
      </w:r>
      <w:r>
        <w:rPr>
          <w:spacing w:val="-6"/>
          <w:sz w:val="20"/>
        </w:rPr>
        <w:t> </w:t>
      </w:r>
      <w:r>
        <w:rPr>
          <w:sz w:val="20"/>
        </w:rPr>
        <w:t>es,</w:t>
      </w:r>
      <w:r>
        <w:rPr>
          <w:spacing w:val="-5"/>
          <w:sz w:val="20"/>
        </w:rPr>
        <w:t> </w:t>
      </w:r>
      <w:r>
        <w:rPr>
          <w:sz w:val="20"/>
        </w:rPr>
        <w:t>al</w:t>
      </w:r>
      <w:r>
        <w:rPr>
          <w:spacing w:val="-6"/>
          <w:sz w:val="20"/>
        </w:rPr>
        <w:t> </w:t>
      </w:r>
      <w:r>
        <w:rPr>
          <w:sz w:val="20"/>
        </w:rPr>
        <w:t>mismo</w:t>
      </w:r>
      <w:r>
        <w:rPr>
          <w:spacing w:val="-5"/>
          <w:sz w:val="20"/>
        </w:rPr>
        <w:t> </w:t>
      </w:r>
      <w:r>
        <w:rPr>
          <w:sz w:val="20"/>
        </w:rPr>
        <w:t>tiempo,</w:t>
      </w:r>
      <w:r>
        <w:rPr>
          <w:spacing w:val="-5"/>
          <w:sz w:val="20"/>
        </w:rPr>
        <w:t> </w:t>
      </w:r>
      <w:r>
        <w:rPr>
          <w:sz w:val="20"/>
        </w:rPr>
        <w:t>una consecuencia natural de la protección otorgada por la Convención y por la jurisprudencia de la Corte Interamericana a la libertad de expresión en el ámbito público y de la observancia de los parámetros específicos y modernamente aceptados de protección del llamado “</w:t>
      </w:r>
      <w:r>
        <w:rPr>
          <w:i/>
          <w:sz w:val="20"/>
        </w:rPr>
        <w:t>whistleblower</w:t>
      </w:r>
      <w:r>
        <w:rPr>
          <w:sz w:val="20"/>
        </w:rPr>
        <w:t>”. Concluiré haciendo algunas consideraciones sobre las garantías de no repetición</w:t>
      </w:r>
      <w:r>
        <w:rPr>
          <w:spacing w:val="-13"/>
          <w:sz w:val="20"/>
        </w:rPr>
        <w:t> </w:t>
      </w:r>
      <w:r>
        <w:rPr>
          <w:sz w:val="20"/>
        </w:rPr>
        <w:t>otorgadas</w:t>
      </w:r>
      <w:r>
        <w:rPr>
          <w:spacing w:val="-14"/>
          <w:sz w:val="20"/>
        </w:rPr>
        <w:t> </w:t>
      </w:r>
      <w:r>
        <w:rPr>
          <w:sz w:val="20"/>
        </w:rPr>
        <w:t>por</w:t>
      </w:r>
      <w:r>
        <w:rPr>
          <w:spacing w:val="-13"/>
          <w:sz w:val="20"/>
        </w:rPr>
        <w:t> </w:t>
      </w:r>
      <w:r>
        <w:rPr>
          <w:sz w:val="20"/>
        </w:rPr>
        <w:t>la</w:t>
      </w:r>
      <w:r>
        <w:rPr>
          <w:spacing w:val="-14"/>
          <w:sz w:val="20"/>
        </w:rPr>
        <w:t> </w:t>
      </w:r>
      <w:r>
        <w:rPr>
          <w:sz w:val="20"/>
        </w:rPr>
        <w:t>Corte</w:t>
      </w:r>
      <w:r>
        <w:rPr>
          <w:spacing w:val="-16"/>
          <w:sz w:val="20"/>
        </w:rPr>
        <w:t> </w:t>
      </w:r>
      <w:r>
        <w:rPr>
          <w:sz w:val="20"/>
        </w:rPr>
        <w:t>IDH</w:t>
      </w:r>
      <w:r>
        <w:rPr>
          <w:spacing w:val="-13"/>
          <w:sz w:val="20"/>
        </w:rPr>
        <w:t> </w:t>
      </w:r>
      <w:r>
        <w:rPr>
          <w:sz w:val="20"/>
        </w:rPr>
        <w:t>en</w:t>
      </w:r>
      <w:r>
        <w:rPr>
          <w:spacing w:val="-13"/>
          <w:sz w:val="20"/>
        </w:rPr>
        <w:t> </w:t>
      </w:r>
      <w:r>
        <w:rPr>
          <w:sz w:val="20"/>
        </w:rPr>
        <w:t>este</w:t>
      </w:r>
      <w:r>
        <w:rPr>
          <w:spacing w:val="-13"/>
          <w:sz w:val="20"/>
        </w:rPr>
        <w:t> </w:t>
      </w:r>
      <w:r>
        <w:rPr>
          <w:sz w:val="20"/>
        </w:rPr>
        <w:t>caso,</w:t>
      </w:r>
      <w:r>
        <w:rPr>
          <w:spacing w:val="-15"/>
          <w:sz w:val="20"/>
        </w:rPr>
        <w:t> </w:t>
      </w:r>
      <w:r>
        <w:rPr>
          <w:sz w:val="20"/>
        </w:rPr>
        <w:t>profundamente</w:t>
      </w:r>
      <w:r>
        <w:rPr>
          <w:spacing w:val="-16"/>
          <w:sz w:val="20"/>
        </w:rPr>
        <w:t> </w:t>
      </w:r>
      <w:r>
        <w:rPr>
          <w:sz w:val="20"/>
        </w:rPr>
        <w:t>alineadas</w:t>
      </w:r>
      <w:r>
        <w:rPr>
          <w:spacing w:val="-14"/>
          <w:sz w:val="20"/>
        </w:rPr>
        <w:t> </w:t>
      </w:r>
      <w:r>
        <w:rPr>
          <w:sz w:val="20"/>
        </w:rPr>
        <w:t>con</w:t>
      </w:r>
      <w:r>
        <w:rPr>
          <w:spacing w:val="-13"/>
          <w:sz w:val="20"/>
        </w:rPr>
        <w:t> </w:t>
      </w:r>
      <w:r>
        <w:rPr>
          <w:sz w:val="20"/>
        </w:rPr>
        <w:t>el</w:t>
      </w:r>
      <w:r>
        <w:rPr>
          <w:spacing w:val="-14"/>
          <w:sz w:val="20"/>
        </w:rPr>
        <w:t> </w:t>
      </w:r>
      <w:r>
        <w:rPr>
          <w:spacing w:val="-2"/>
          <w:sz w:val="20"/>
        </w:rPr>
        <w:t>tema.</w:t>
      </w:r>
    </w:p>
    <w:p>
      <w:pPr>
        <w:pStyle w:val="BodyText"/>
        <w:spacing w:before="1"/>
      </w:pPr>
    </w:p>
    <w:p>
      <w:pPr>
        <w:pStyle w:val="Heading2"/>
        <w:numPr>
          <w:ilvl w:val="1"/>
          <w:numId w:val="25"/>
        </w:numPr>
        <w:tabs>
          <w:tab w:pos="782" w:val="left" w:leader="none"/>
        </w:tabs>
        <w:spacing w:line="240" w:lineRule="auto" w:before="0" w:after="0"/>
        <w:ind w:left="782" w:right="0" w:hanging="682"/>
        <w:jc w:val="both"/>
      </w:pPr>
      <w:r>
        <w:rPr/>
        <w:t>Libertad</w:t>
      </w:r>
      <w:r>
        <w:rPr>
          <w:spacing w:val="-6"/>
        </w:rPr>
        <w:t> </w:t>
      </w:r>
      <w:r>
        <w:rPr/>
        <w:t>de</w:t>
      </w:r>
      <w:r>
        <w:rPr>
          <w:spacing w:val="-6"/>
        </w:rPr>
        <w:t> </w:t>
      </w:r>
      <w:r>
        <w:rPr/>
        <w:t>expresión</w:t>
      </w:r>
      <w:r>
        <w:rPr>
          <w:spacing w:val="-7"/>
        </w:rPr>
        <w:t> </w:t>
      </w:r>
      <w:r>
        <w:rPr/>
        <w:t>y</w:t>
      </w:r>
      <w:r>
        <w:rPr>
          <w:spacing w:val="-8"/>
        </w:rPr>
        <w:t> </w:t>
      </w:r>
      <w:r>
        <w:rPr>
          <w:spacing w:val="-2"/>
        </w:rPr>
        <w:t>“whistleblowing”</w:t>
      </w:r>
    </w:p>
    <w:p>
      <w:pPr>
        <w:pStyle w:val="BodyText"/>
        <w:spacing w:before="1"/>
        <w:rPr>
          <w:b/>
        </w:rPr>
      </w:pPr>
    </w:p>
    <w:p>
      <w:pPr>
        <w:pStyle w:val="ListParagraph"/>
        <w:numPr>
          <w:ilvl w:val="0"/>
          <w:numId w:val="22"/>
        </w:numPr>
        <w:tabs>
          <w:tab w:pos="821" w:val="left" w:leader="none"/>
        </w:tabs>
        <w:spacing w:line="240" w:lineRule="auto" w:before="0" w:after="0"/>
        <w:ind w:left="100" w:right="117" w:firstLine="0"/>
        <w:jc w:val="both"/>
        <w:rPr>
          <w:sz w:val="20"/>
        </w:rPr>
      </w:pPr>
      <w:r>
        <w:rPr>
          <w:sz w:val="20"/>
        </w:rPr>
        <w:t>Conviene,</w:t>
      </w:r>
      <w:r>
        <w:rPr>
          <w:spacing w:val="-5"/>
          <w:sz w:val="20"/>
        </w:rPr>
        <w:t> </w:t>
      </w:r>
      <w:r>
        <w:rPr>
          <w:sz w:val="20"/>
        </w:rPr>
        <w:t>en</w:t>
      </w:r>
      <w:r>
        <w:rPr>
          <w:spacing w:val="-2"/>
          <w:sz w:val="20"/>
        </w:rPr>
        <w:t> </w:t>
      </w:r>
      <w:r>
        <w:rPr>
          <w:sz w:val="20"/>
        </w:rPr>
        <w:t>primer</w:t>
      </w:r>
      <w:r>
        <w:rPr>
          <w:spacing w:val="-8"/>
          <w:sz w:val="20"/>
        </w:rPr>
        <w:t> </w:t>
      </w:r>
      <w:r>
        <w:rPr>
          <w:sz w:val="20"/>
        </w:rPr>
        <w:t>lugar,</w:t>
      </w:r>
      <w:r>
        <w:rPr>
          <w:spacing w:val="-5"/>
          <w:sz w:val="20"/>
        </w:rPr>
        <w:t> </w:t>
      </w:r>
      <w:r>
        <w:rPr>
          <w:sz w:val="20"/>
        </w:rPr>
        <w:t>recordar</w:t>
      </w:r>
      <w:r>
        <w:rPr>
          <w:spacing w:val="-5"/>
          <w:sz w:val="20"/>
        </w:rPr>
        <w:t> </w:t>
      </w:r>
      <w:r>
        <w:rPr>
          <w:sz w:val="20"/>
        </w:rPr>
        <w:t>que</w:t>
      </w:r>
      <w:r>
        <w:rPr>
          <w:spacing w:val="-2"/>
          <w:sz w:val="20"/>
        </w:rPr>
        <w:t> </w:t>
      </w:r>
      <w:r>
        <w:rPr>
          <w:sz w:val="20"/>
        </w:rPr>
        <w:t>parte</w:t>
      </w:r>
      <w:r>
        <w:rPr>
          <w:spacing w:val="-6"/>
          <w:sz w:val="20"/>
        </w:rPr>
        <w:t> </w:t>
      </w:r>
      <w:r>
        <w:rPr>
          <w:sz w:val="20"/>
        </w:rPr>
        <w:t>de</w:t>
      </w:r>
      <w:r>
        <w:rPr>
          <w:spacing w:val="-7"/>
          <w:sz w:val="20"/>
        </w:rPr>
        <w:t> </w:t>
      </w:r>
      <w:r>
        <w:rPr>
          <w:sz w:val="20"/>
        </w:rPr>
        <w:t>las</w:t>
      </w:r>
      <w:r>
        <w:rPr>
          <w:spacing w:val="-5"/>
          <w:sz w:val="20"/>
        </w:rPr>
        <w:t> </w:t>
      </w:r>
      <w:r>
        <w:rPr>
          <w:sz w:val="20"/>
        </w:rPr>
        <w:t>sanciones</w:t>
      </w:r>
      <w:r>
        <w:rPr>
          <w:spacing w:val="-5"/>
          <w:sz w:val="20"/>
        </w:rPr>
        <w:t> </w:t>
      </w:r>
      <w:r>
        <w:rPr>
          <w:sz w:val="20"/>
        </w:rPr>
        <w:t>aplicadas</w:t>
      </w:r>
      <w:r>
        <w:rPr>
          <w:spacing w:val="-5"/>
          <w:sz w:val="20"/>
        </w:rPr>
        <w:t> </w:t>
      </w:r>
      <w:r>
        <w:rPr>
          <w:sz w:val="20"/>
        </w:rPr>
        <w:t>contra</w:t>
      </w:r>
      <w:r>
        <w:rPr>
          <w:spacing w:val="-1"/>
          <w:sz w:val="20"/>
        </w:rPr>
        <w:t> </w:t>
      </w:r>
      <w:r>
        <w:rPr>
          <w:sz w:val="20"/>
        </w:rPr>
        <w:t>el señor Viteri Ungaretti no tuvo como motivo jurídico inmediato el supuesto contenido ofensivo o</w:t>
      </w:r>
      <w:r>
        <w:rPr>
          <w:spacing w:val="-3"/>
          <w:sz w:val="20"/>
        </w:rPr>
        <w:t> </w:t>
      </w:r>
      <w:r>
        <w:rPr>
          <w:sz w:val="20"/>
        </w:rPr>
        <w:t>difamatorio</w:t>
      </w:r>
      <w:r>
        <w:rPr>
          <w:spacing w:val="-3"/>
          <w:sz w:val="20"/>
        </w:rPr>
        <w:t> </w:t>
      </w:r>
      <w:r>
        <w:rPr>
          <w:sz w:val="20"/>
        </w:rPr>
        <w:t>de</w:t>
      </w:r>
      <w:r>
        <w:rPr>
          <w:spacing w:val="-3"/>
          <w:sz w:val="20"/>
        </w:rPr>
        <w:t> </w:t>
      </w:r>
      <w:r>
        <w:rPr>
          <w:sz w:val="20"/>
        </w:rPr>
        <w:t>las</w:t>
      </w:r>
      <w:r>
        <w:rPr>
          <w:spacing w:val="-2"/>
          <w:sz w:val="20"/>
        </w:rPr>
        <w:t> </w:t>
      </w:r>
      <w:r>
        <w:rPr>
          <w:sz w:val="20"/>
        </w:rPr>
        <w:t>declaraciones,</w:t>
      </w:r>
      <w:r>
        <w:rPr>
          <w:spacing w:val="-1"/>
          <w:sz w:val="20"/>
        </w:rPr>
        <w:t> </w:t>
      </w:r>
      <w:r>
        <w:rPr>
          <w:sz w:val="20"/>
        </w:rPr>
        <w:t>sino</w:t>
      </w:r>
      <w:r>
        <w:rPr>
          <w:spacing w:val="-1"/>
          <w:sz w:val="20"/>
        </w:rPr>
        <w:t> </w:t>
      </w:r>
      <w:r>
        <w:rPr>
          <w:sz w:val="20"/>
        </w:rPr>
        <w:t>razones</w:t>
      </w:r>
      <w:r>
        <w:rPr>
          <w:spacing w:val="-2"/>
          <w:sz w:val="20"/>
        </w:rPr>
        <w:t> </w:t>
      </w:r>
      <w:r>
        <w:rPr>
          <w:sz w:val="20"/>
        </w:rPr>
        <w:t>formales</w:t>
      </w:r>
      <w:r>
        <w:rPr>
          <w:spacing w:val="-2"/>
          <w:sz w:val="20"/>
        </w:rPr>
        <w:t> </w:t>
      </w:r>
      <w:r>
        <w:rPr>
          <w:sz w:val="20"/>
        </w:rPr>
        <w:t>“</w:t>
      </w:r>
      <w:r>
        <w:rPr>
          <w:i/>
          <w:sz w:val="20"/>
        </w:rPr>
        <w:t>corporis</w:t>
      </w:r>
      <w:r>
        <w:rPr>
          <w:i/>
          <w:spacing w:val="-2"/>
          <w:sz w:val="20"/>
        </w:rPr>
        <w:t> </w:t>
      </w:r>
      <w:r>
        <w:rPr>
          <w:i/>
          <w:sz w:val="20"/>
        </w:rPr>
        <w:t>internos</w:t>
      </w:r>
      <w:r>
        <w:rPr>
          <w:sz w:val="20"/>
        </w:rPr>
        <w:t>”,</w:t>
      </w:r>
      <w:r>
        <w:rPr>
          <w:spacing w:val="-3"/>
          <w:sz w:val="20"/>
        </w:rPr>
        <w:t> </w:t>
      </w:r>
      <w:r>
        <w:rPr>
          <w:sz w:val="20"/>
        </w:rPr>
        <w:t>de carácter</w:t>
      </w:r>
      <w:r>
        <w:rPr>
          <w:spacing w:val="-1"/>
          <w:sz w:val="20"/>
        </w:rPr>
        <w:t> </w:t>
      </w:r>
      <w:r>
        <w:rPr>
          <w:sz w:val="20"/>
        </w:rPr>
        <w:t>disciplinario y relacionados con deberes de discreción y confidencialidad. El caso que nos ocupa, por tanto, nos invita a sumergirnos en el universo de discusión de la protección</w:t>
      </w:r>
      <w:r>
        <w:rPr>
          <w:spacing w:val="-3"/>
          <w:sz w:val="20"/>
        </w:rPr>
        <w:t> </w:t>
      </w:r>
      <w:r>
        <w:rPr>
          <w:sz w:val="20"/>
        </w:rPr>
        <w:t>del</w:t>
      </w:r>
      <w:r>
        <w:rPr>
          <w:spacing w:val="-1"/>
          <w:sz w:val="20"/>
        </w:rPr>
        <w:t> </w:t>
      </w:r>
      <w:r>
        <w:rPr>
          <w:sz w:val="20"/>
        </w:rPr>
        <w:t>llamado</w:t>
      </w:r>
      <w:r>
        <w:rPr>
          <w:spacing w:val="-3"/>
          <w:sz w:val="20"/>
        </w:rPr>
        <w:t> </w:t>
      </w:r>
      <w:r>
        <w:rPr>
          <w:sz w:val="20"/>
        </w:rPr>
        <w:t>“</w:t>
      </w:r>
      <w:r>
        <w:rPr>
          <w:i/>
          <w:sz w:val="20"/>
        </w:rPr>
        <w:t>whistleblower</w:t>
      </w:r>
      <w:r>
        <w:rPr>
          <w:sz w:val="20"/>
        </w:rPr>
        <w:t>”,</w:t>
      </w:r>
      <w:r>
        <w:rPr>
          <w:spacing w:val="-4"/>
          <w:sz w:val="20"/>
        </w:rPr>
        <w:t> </w:t>
      </w:r>
      <w:r>
        <w:rPr>
          <w:sz w:val="20"/>
        </w:rPr>
        <w:t>denunciante</w:t>
      </w:r>
      <w:r>
        <w:rPr>
          <w:spacing w:val="-5"/>
          <w:sz w:val="20"/>
        </w:rPr>
        <w:t> </w:t>
      </w:r>
      <w:r>
        <w:rPr>
          <w:sz w:val="20"/>
        </w:rPr>
        <w:t>o</w:t>
      </w:r>
      <w:r>
        <w:rPr>
          <w:spacing w:val="-3"/>
          <w:sz w:val="20"/>
        </w:rPr>
        <w:t> </w:t>
      </w:r>
      <w:r>
        <w:rPr>
          <w:sz w:val="20"/>
        </w:rPr>
        <w:t>alertador.</w:t>
      </w:r>
      <w:r>
        <w:rPr>
          <w:spacing w:val="-5"/>
          <w:sz w:val="20"/>
        </w:rPr>
        <w:t> </w:t>
      </w:r>
      <w:r>
        <w:rPr>
          <w:sz w:val="20"/>
        </w:rPr>
        <w:t>Este</w:t>
      </w:r>
      <w:r>
        <w:rPr>
          <w:spacing w:val="-5"/>
          <w:sz w:val="20"/>
        </w:rPr>
        <w:t> </w:t>
      </w:r>
      <w:r>
        <w:rPr>
          <w:sz w:val="20"/>
        </w:rPr>
        <w:t>tema</w:t>
      </w:r>
      <w:r>
        <w:rPr>
          <w:spacing w:val="-1"/>
          <w:sz w:val="20"/>
        </w:rPr>
        <w:t> </w:t>
      </w:r>
      <w:r>
        <w:rPr>
          <w:sz w:val="20"/>
        </w:rPr>
        <w:t>está</w:t>
      </w:r>
      <w:r>
        <w:rPr>
          <w:spacing w:val="-4"/>
          <w:sz w:val="20"/>
        </w:rPr>
        <w:t> </w:t>
      </w:r>
      <w:r>
        <w:rPr>
          <w:sz w:val="20"/>
        </w:rPr>
        <w:t>marcado por la relación de tensión que se establece entre el ejercicio de la libertad de expresión plasmado en la prerrogativa (en algunos casos: el deber) de informar sobre asuntos de interés</w:t>
      </w:r>
      <w:r>
        <w:rPr>
          <w:spacing w:val="-18"/>
          <w:sz w:val="20"/>
        </w:rPr>
        <w:t> </w:t>
      </w:r>
      <w:r>
        <w:rPr>
          <w:sz w:val="20"/>
        </w:rPr>
        <w:t>público</w:t>
      </w:r>
      <w:r>
        <w:rPr>
          <w:spacing w:val="-18"/>
          <w:sz w:val="20"/>
        </w:rPr>
        <w:t> </w:t>
      </w:r>
      <w:r>
        <w:rPr>
          <w:sz w:val="20"/>
        </w:rPr>
        <w:t>y</w:t>
      </w:r>
      <w:r>
        <w:rPr>
          <w:spacing w:val="-17"/>
          <w:sz w:val="20"/>
        </w:rPr>
        <w:t> </w:t>
      </w:r>
      <w:r>
        <w:rPr>
          <w:sz w:val="20"/>
        </w:rPr>
        <w:t>los</w:t>
      </w:r>
      <w:r>
        <w:rPr>
          <w:spacing w:val="-18"/>
          <w:sz w:val="20"/>
        </w:rPr>
        <w:t> </w:t>
      </w:r>
      <w:r>
        <w:rPr>
          <w:sz w:val="20"/>
        </w:rPr>
        <w:t>deberes</w:t>
      </w:r>
      <w:r>
        <w:rPr>
          <w:spacing w:val="-17"/>
          <w:sz w:val="20"/>
        </w:rPr>
        <w:t> </w:t>
      </w:r>
      <w:r>
        <w:rPr>
          <w:sz w:val="20"/>
        </w:rPr>
        <w:t>de</w:t>
      </w:r>
      <w:r>
        <w:rPr>
          <w:spacing w:val="-18"/>
          <w:sz w:val="20"/>
        </w:rPr>
        <w:t> </w:t>
      </w:r>
      <w:r>
        <w:rPr>
          <w:sz w:val="20"/>
        </w:rPr>
        <w:t>lealtad,</w:t>
      </w:r>
      <w:r>
        <w:rPr>
          <w:spacing w:val="-18"/>
          <w:sz w:val="20"/>
        </w:rPr>
        <w:t> </w:t>
      </w:r>
      <w:r>
        <w:rPr>
          <w:sz w:val="20"/>
        </w:rPr>
        <w:t>discreción</w:t>
      </w:r>
      <w:r>
        <w:rPr>
          <w:spacing w:val="-17"/>
          <w:sz w:val="20"/>
        </w:rPr>
        <w:t> </w:t>
      </w:r>
      <w:r>
        <w:rPr>
          <w:sz w:val="20"/>
        </w:rPr>
        <w:t>o</w:t>
      </w:r>
      <w:r>
        <w:rPr>
          <w:spacing w:val="-18"/>
          <w:sz w:val="20"/>
        </w:rPr>
        <w:t> </w:t>
      </w:r>
      <w:r>
        <w:rPr>
          <w:sz w:val="20"/>
        </w:rPr>
        <w:t>confidencialidad</w:t>
      </w:r>
      <w:r>
        <w:rPr>
          <w:spacing w:val="-17"/>
          <w:sz w:val="20"/>
        </w:rPr>
        <w:t> </w:t>
      </w:r>
      <w:r>
        <w:rPr>
          <w:sz w:val="20"/>
        </w:rPr>
        <w:t>inherentes</w:t>
      </w:r>
      <w:r>
        <w:rPr>
          <w:spacing w:val="-18"/>
          <w:sz w:val="20"/>
        </w:rPr>
        <w:t> </w:t>
      </w:r>
      <w:r>
        <w:rPr>
          <w:sz w:val="20"/>
        </w:rPr>
        <w:t>al</w:t>
      </w:r>
      <w:r>
        <w:rPr>
          <w:spacing w:val="-17"/>
          <w:sz w:val="20"/>
        </w:rPr>
        <w:t> </w:t>
      </w:r>
      <w:r>
        <w:rPr>
          <w:sz w:val="20"/>
        </w:rPr>
        <w:t>ejercicio de la profesión</w:t>
      </w:r>
      <w:r>
        <w:rPr>
          <w:position w:val="7"/>
          <w:sz w:val="13"/>
        </w:rPr>
        <w:t>55</w:t>
      </w:r>
      <w:r>
        <w:rPr>
          <w:sz w:val="20"/>
        </w:rPr>
        <w:t>.</w:t>
      </w:r>
    </w:p>
    <w:p>
      <w:pPr>
        <w:pStyle w:val="BodyText"/>
      </w:pPr>
    </w:p>
    <w:p>
      <w:pPr>
        <w:pStyle w:val="BodyText"/>
      </w:pPr>
    </w:p>
    <w:p>
      <w:pPr>
        <w:pStyle w:val="BodyText"/>
        <w:spacing w:before="3"/>
      </w:pPr>
      <w:r>
        <w:rPr/>
        <w:pict>
          <v:rect style="position:absolute;margin-left:72.024002pt;margin-top:13.5283pt;width:144.020pt;height:.84003pt;mso-position-horizontal-relative:page;mso-position-vertical-relative:paragraph;z-index:-15682560;mso-wrap-distance-left:0;mso-wrap-distance-right:0" id="docshape94" filled="true" fillcolor="#000000" stroked="false">
            <v:fill type="solid"/>
            <w10:wrap type="topAndBottom"/>
          </v:rect>
        </w:pict>
      </w:r>
    </w:p>
    <w:p>
      <w:pPr>
        <w:spacing w:before="108"/>
        <w:ind w:left="100" w:right="0" w:firstLine="0"/>
        <w:jc w:val="left"/>
        <w:rPr>
          <w:sz w:val="16"/>
        </w:rPr>
      </w:pPr>
      <w:r>
        <w:rPr>
          <w:sz w:val="16"/>
          <w:vertAlign w:val="superscript"/>
        </w:rPr>
        <w:t>53</w:t>
      </w:r>
      <w:r>
        <w:rPr>
          <w:spacing w:val="26"/>
          <w:sz w:val="16"/>
          <w:vertAlign w:val="baseline"/>
        </w:rPr>
        <w:t> </w:t>
      </w:r>
      <w:r>
        <w:rPr>
          <w:sz w:val="16"/>
          <w:vertAlign w:val="baseline"/>
        </w:rPr>
        <w:t>Así</w:t>
      </w:r>
      <w:r>
        <w:rPr>
          <w:spacing w:val="24"/>
          <w:sz w:val="16"/>
          <w:vertAlign w:val="baseline"/>
        </w:rPr>
        <w:t> </w:t>
      </w:r>
      <w:r>
        <w:rPr>
          <w:sz w:val="16"/>
          <w:vertAlign w:val="baseline"/>
        </w:rPr>
        <w:t>VIVES</w:t>
      </w:r>
      <w:r>
        <w:rPr>
          <w:spacing w:val="25"/>
          <w:sz w:val="16"/>
          <w:vertAlign w:val="baseline"/>
        </w:rPr>
        <w:t> </w:t>
      </w:r>
      <w:r>
        <w:rPr>
          <w:sz w:val="16"/>
          <w:vertAlign w:val="baseline"/>
        </w:rPr>
        <w:t>ANTÓN,</w:t>
      </w:r>
      <w:r>
        <w:rPr>
          <w:spacing w:val="24"/>
          <w:sz w:val="16"/>
          <w:vertAlign w:val="baseline"/>
        </w:rPr>
        <w:t> </w:t>
      </w:r>
      <w:r>
        <w:rPr>
          <w:sz w:val="16"/>
          <w:vertAlign w:val="baseline"/>
        </w:rPr>
        <w:t>Tomás</w:t>
      </w:r>
      <w:r>
        <w:rPr>
          <w:spacing w:val="23"/>
          <w:sz w:val="16"/>
          <w:vertAlign w:val="baseline"/>
        </w:rPr>
        <w:t> </w:t>
      </w:r>
      <w:r>
        <w:rPr>
          <w:sz w:val="16"/>
          <w:vertAlign w:val="baseline"/>
        </w:rPr>
        <w:t>Salvador.</w:t>
      </w:r>
      <w:r>
        <w:rPr>
          <w:spacing w:val="26"/>
          <w:sz w:val="16"/>
          <w:vertAlign w:val="baseline"/>
        </w:rPr>
        <w:t> </w:t>
      </w:r>
      <w:r>
        <w:rPr>
          <w:sz w:val="16"/>
          <w:vertAlign w:val="baseline"/>
        </w:rPr>
        <w:t>Libertad</w:t>
      </w:r>
      <w:r>
        <w:rPr>
          <w:spacing w:val="26"/>
          <w:sz w:val="16"/>
          <w:vertAlign w:val="baseline"/>
        </w:rPr>
        <w:t> </w:t>
      </w:r>
      <w:r>
        <w:rPr>
          <w:sz w:val="16"/>
          <w:vertAlign w:val="baseline"/>
        </w:rPr>
        <w:t>de</w:t>
      </w:r>
      <w:r>
        <w:rPr>
          <w:spacing w:val="25"/>
          <w:sz w:val="16"/>
          <w:vertAlign w:val="baseline"/>
        </w:rPr>
        <w:t> </w:t>
      </w:r>
      <w:r>
        <w:rPr>
          <w:sz w:val="16"/>
          <w:vertAlign w:val="baseline"/>
        </w:rPr>
        <w:t>expresión</w:t>
      </w:r>
      <w:r>
        <w:rPr>
          <w:spacing w:val="24"/>
          <w:sz w:val="16"/>
          <w:vertAlign w:val="baseline"/>
        </w:rPr>
        <w:t> </w:t>
      </w:r>
      <w:r>
        <w:rPr>
          <w:sz w:val="16"/>
          <w:vertAlign w:val="baseline"/>
        </w:rPr>
        <w:t>y</w:t>
      </w:r>
      <w:r>
        <w:rPr>
          <w:spacing w:val="25"/>
          <w:sz w:val="16"/>
          <w:vertAlign w:val="baseline"/>
        </w:rPr>
        <w:t> </w:t>
      </w:r>
      <w:r>
        <w:rPr>
          <w:sz w:val="16"/>
          <w:vertAlign w:val="baseline"/>
        </w:rPr>
        <w:t>derecho</w:t>
      </w:r>
      <w:r>
        <w:rPr>
          <w:spacing w:val="25"/>
          <w:sz w:val="16"/>
          <w:vertAlign w:val="baseline"/>
        </w:rPr>
        <w:t> </w:t>
      </w:r>
      <w:r>
        <w:rPr>
          <w:sz w:val="16"/>
          <w:vertAlign w:val="baseline"/>
        </w:rPr>
        <w:t>al</w:t>
      </w:r>
      <w:r>
        <w:rPr>
          <w:spacing w:val="24"/>
          <w:sz w:val="16"/>
          <w:vertAlign w:val="baseline"/>
        </w:rPr>
        <w:t> </w:t>
      </w:r>
      <w:r>
        <w:rPr>
          <w:sz w:val="16"/>
          <w:vertAlign w:val="baseline"/>
        </w:rPr>
        <w:t>honor,</w:t>
      </w:r>
      <w:r>
        <w:rPr>
          <w:spacing w:val="25"/>
          <w:sz w:val="16"/>
          <w:vertAlign w:val="baseline"/>
        </w:rPr>
        <w:t> </w:t>
      </w:r>
      <w:r>
        <w:rPr>
          <w:i/>
          <w:sz w:val="16"/>
          <w:vertAlign w:val="baseline"/>
        </w:rPr>
        <w:t>Revista</w:t>
      </w:r>
      <w:r>
        <w:rPr>
          <w:i/>
          <w:spacing w:val="24"/>
          <w:sz w:val="16"/>
          <w:vertAlign w:val="baseline"/>
        </w:rPr>
        <w:t> </w:t>
      </w:r>
      <w:r>
        <w:rPr>
          <w:i/>
          <w:sz w:val="16"/>
          <w:vertAlign w:val="baseline"/>
        </w:rPr>
        <w:t>de</w:t>
      </w:r>
      <w:r>
        <w:rPr>
          <w:i/>
          <w:spacing w:val="25"/>
          <w:sz w:val="16"/>
          <w:vertAlign w:val="baseline"/>
        </w:rPr>
        <w:t> </w:t>
      </w:r>
      <w:r>
        <w:rPr>
          <w:i/>
          <w:sz w:val="16"/>
          <w:vertAlign w:val="baseline"/>
        </w:rPr>
        <w:t>la</w:t>
      </w:r>
      <w:r>
        <w:rPr>
          <w:i/>
          <w:spacing w:val="22"/>
          <w:sz w:val="16"/>
          <w:vertAlign w:val="baseline"/>
        </w:rPr>
        <w:t> </w:t>
      </w:r>
      <w:r>
        <w:rPr>
          <w:i/>
          <w:sz w:val="16"/>
          <w:vertAlign w:val="baseline"/>
        </w:rPr>
        <w:t>Facultad</w:t>
      </w:r>
      <w:r>
        <w:rPr>
          <w:i/>
          <w:spacing w:val="26"/>
          <w:sz w:val="16"/>
          <w:vertAlign w:val="baseline"/>
        </w:rPr>
        <w:t> </w:t>
      </w:r>
      <w:r>
        <w:rPr>
          <w:i/>
          <w:sz w:val="16"/>
          <w:vertAlign w:val="baseline"/>
        </w:rPr>
        <w:t>de</w:t>
      </w:r>
      <w:r>
        <w:rPr>
          <w:i/>
          <w:sz w:val="16"/>
          <w:vertAlign w:val="baseline"/>
        </w:rPr>
        <w:t> Derecho de la Universidad de Granada </w:t>
      </w:r>
      <w:r>
        <w:rPr>
          <w:sz w:val="16"/>
          <w:vertAlign w:val="baseline"/>
        </w:rPr>
        <w:t>13 (1987), p. 260-261.</w:t>
      </w:r>
    </w:p>
    <w:p>
      <w:pPr>
        <w:spacing w:before="0"/>
        <w:ind w:left="100" w:right="0" w:firstLine="0"/>
        <w:jc w:val="left"/>
        <w:rPr>
          <w:sz w:val="16"/>
        </w:rPr>
      </w:pPr>
      <w:r>
        <w:rPr>
          <w:sz w:val="16"/>
          <w:vertAlign w:val="superscript"/>
        </w:rPr>
        <w:t>54</w:t>
      </w:r>
      <w:r>
        <w:rPr>
          <w:spacing w:val="-1"/>
          <w:sz w:val="16"/>
          <w:vertAlign w:val="baseline"/>
        </w:rPr>
        <w:t> </w:t>
      </w:r>
      <w:r>
        <w:rPr>
          <w:sz w:val="16"/>
          <w:vertAlign w:val="baseline"/>
        </w:rPr>
        <w:t>BACIGALUPO,</w:t>
      </w:r>
      <w:r>
        <w:rPr>
          <w:spacing w:val="-3"/>
          <w:sz w:val="16"/>
          <w:vertAlign w:val="baseline"/>
        </w:rPr>
        <w:t> </w:t>
      </w:r>
      <w:r>
        <w:rPr>
          <w:i/>
          <w:sz w:val="16"/>
          <w:vertAlign w:val="baseline"/>
        </w:rPr>
        <w:t>Delitos</w:t>
      </w:r>
      <w:r>
        <w:rPr>
          <w:i/>
          <w:spacing w:val="-5"/>
          <w:sz w:val="16"/>
          <w:vertAlign w:val="baseline"/>
        </w:rPr>
        <w:t> </w:t>
      </w:r>
      <w:r>
        <w:rPr>
          <w:i/>
          <w:sz w:val="16"/>
          <w:vertAlign w:val="baseline"/>
        </w:rPr>
        <w:t>contra</w:t>
      </w:r>
      <w:r>
        <w:rPr>
          <w:i/>
          <w:spacing w:val="-5"/>
          <w:sz w:val="16"/>
          <w:vertAlign w:val="baseline"/>
        </w:rPr>
        <w:t> </w:t>
      </w:r>
      <w:r>
        <w:rPr>
          <w:i/>
          <w:sz w:val="16"/>
          <w:vertAlign w:val="baseline"/>
        </w:rPr>
        <w:t>el</w:t>
      </w:r>
      <w:r>
        <w:rPr>
          <w:i/>
          <w:spacing w:val="-2"/>
          <w:sz w:val="16"/>
          <w:vertAlign w:val="baseline"/>
        </w:rPr>
        <w:t> </w:t>
      </w:r>
      <w:r>
        <w:rPr>
          <w:i/>
          <w:sz w:val="16"/>
          <w:vertAlign w:val="baseline"/>
        </w:rPr>
        <w:t>honor</w:t>
      </w:r>
      <w:r>
        <w:rPr>
          <w:sz w:val="16"/>
          <w:vertAlign w:val="baseline"/>
        </w:rPr>
        <w:t>,</w:t>
      </w:r>
      <w:r>
        <w:rPr>
          <w:spacing w:val="-6"/>
          <w:sz w:val="16"/>
          <w:vertAlign w:val="baseline"/>
        </w:rPr>
        <w:t> </w:t>
      </w:r>
      <w:r>
        <w:rPr>
          <w:sz w:val="16"/>
          <w:vertAlign w:val="baseline"/>
        </w:rPr>
        <w:t>Madrid:</w:t>
      </w:r>
      <w:r>
        <w:rPr>
          <w:spacing w:val="-6"/>
          <w:sz w:val="16"/>
          <w:vertAlign w:val="baseline"/>
        </w:rPr>
        <w:t> </w:t>
      </w:r>
      <w:r>
        <w:rPr>
          <w:sz w:val="16"/>
          <w:vertAlign w:val="baseline"/>
        </w:rPr>
        <w:t>Dykinson,</w:t>
      </w:r>
      <w:r>
        <w:rPr>
          <w:spacing w:val="-5"/>
          <w:sz w:val="16"/>
          <w:vertAlign w:val="baseline"/>
        </w:rPr>
        <w:t> </w:t>
      </w:r>
      <w:r>
        <w:rPr>
          <w:sz w:val="16"/>
          <w:vertAlign w:val="baseline"/>
        </w:rPr>
        <w:t>2000,</w:t>
      </w:r>
      <w:r>
        <w:rPr>
          <w:spacing w:val="-6"/>
          <w:sz w:val="16"/>
          <w:vertAlign w:val="baseline"/>
        </w:rPr>
        <w:t> </w:t>
      </w:r>
      <w:r>
        <w:rPr>
          <w:sz w:val="16"/>
          <w:vertAlign w:val="baseline"/>
        </w:rPr>
        <w:t>pp.</w:t>
      </w:r>
      <w:r>
        <w:rPr>
          <w:spacing w:val="-5"/>
          <w:sz w:val="16"/>
          <w:vertAlign w:val="baseline"/>
        </w:rPr>
        <w:t> </w:t>
      </w:r>
      <w:r>
        <w:rPr>
          <w:sz w:val="16"/>
          <w:vertAlign w:val="baseline"/>
        </w:rPr>
        <w:t>8</w:t>
      </w:r>
      <w:r>
        <w:rPr>
          <w:spacing w:val="-4"/>
          <w:sz w:val="16"/>
          <w:vertAlign w:val="baseline"/>
        </w:rPr>
        <w:t> </w:t>
      </w:r>
      <w:r>
        <w:rPr>
          <w:spacing w:val="-5"/>
          <w:sz w:val="16"/>
          <w:vertAlign w:val="baseline"/>
        </w:rPr>
        <w:t>s.</w:t>
      </w:r>
    </w:p>
    <w:p>
      <w:pPr>
        <w:spacing w:before="0"/>
        <w:ind w:left="100" w:right="0" w:firstLine="0"/>
        <w:jc w:val="left"/>
        <w:rPr>
          <w:sz w:val="16"/>
        </w:rPr>
      </w:pPr>
      <w:r>
        <w:rPr>
          <w:sz w:val="16"/>
          <w:vertAlign w:val="superscript"/>
        </w:rPr>
        <w:t>55</w:t>
      </w:r>
      <w:r>
        <w:rPr>
          <w:spacing w:val="-4"/>
          <w:sz w:val="16"/>
          <w:vertAlign w:val="baseline"/>
        </w:rPr>
        <w:t> </w:t>
      </w:r>
      <w:r>
        <w:rPr>
          <w:sz w:val="16"/>
          <w:vertAlign w:val="baseline"/>
        </w:rPr>
        <w:t>Se</w:t>
      </w:r>
      <w:r>
        <w:rPr>
          <w:spacing w:val="-6"/>
          <w:sz w:val="16"/>
          <w:vertAlign w:val="baseline"/>
        </w:rPr>
        <w:t> </w:t>
      </w:r>
      <w:r>
        <w:rPr>
          <w:sz w:val="16"/>
          <w:vertAlign w:val="baseline"/>
        </w:rPr>
        <w:t>trata,</w:t>
      </w:r>
      <w:r>
        <w:rPr>
          <w:spacing w:val="-6"/>
          <w:sz w:val="16"/>
          <w:vertAlign w:val="baseline"/>
        </w:rPr>
        <w:t> </w:t>
      </w:r>
      <w:r>
        <w:rPr>
          <w:sz w:val="16"/>
          <w:vertAlign w:val="baseline"/>
        </w:rPr>
        <w:t>según</w:t>
      </w:r>
      <w:r>
        <w:rPr>
          <w:spacing w:val="-5"/>
          <w:sz w:val="16"/>
          <w:vertAlign w:val="baseline"/>
        </w:rPr>
        <w:t> </w:t>
      </w:r>
      <w:r>
        <w:rPr>
          <w:sz w:val="16"/>
          <w:vertAlign w:val="baseline"/>
        </w:rPr>
        <w:t>aduce</w:t>
      </w:r>
      <w:r>
        <w:rPr>
          <w:spacing w:val="-7"/>
          <w:sz w:val="16"/>
          <w:vertAlign w:val="baseline"/>
        </w:rPr>
        <w:t> </w:t>
      </w:r>
      <w:r>
        <w:rPr>
          <w:sz w:val="16"/>
          <w:vertAlign w:val="baseline"/>
        </w:rPr>
        <w:t>Raguès</w:t>
      </w:r>
      <w:r>
        <w:rPr>
          <w:spacing w:val="-3"/>
          <w:sz w:val="16"/>
          <w:vertAlign w:val="baseline"/>
        </w:rPr>
        <w:t> </w:t>
      </w:r>
      <w:r>
        <w:rPr>
          <w:sz w:val="16"/>
          <w:vertAlign w:val="baseline"/>
        </w:rPr>
        <w:t>i</w:t>
      </w:r>
      <w:r>
        <w:rPr>
          <w:spacing w:val="-4"/>
          <w:sz w:val="16"/>
          <w:vertAlign w:val="baseline"/>
        </w:rPr>
        <w:t> </w:t>
      </w:r>
      <w:r>
        <w:rPr>
          <w:sz w:val="16"/>
          <w:vertAlign w:val="baseline"/>
        </w:rPr>
        <w:t>Vallès,</w:t>
      </w:r>
      <w:r>
        <w:rPr>
          <w:spacing w:val="-7"/>
          <w:sz w:val="16"/>
          <w:vertAlign w:val="baseline"/>
        </w:rPr>
        <w:t> </w:t>
      </w:r>
      <w:r>
        <w:rPr>
          <w:sz w:val="16"/>
          <w:vertAlign w:val="baseline"/>
        </w:rPr>
        <w:t>de</w:t>
      </w:r>
      <w:r>
        <w:rPr>
          <w:spacing w:val="-7"/>
          <w:sz w:val="16"/>
          <w:vertAlign w:val="baseline"/>
        </w:rPr>
        <w:t> </w:t>
      </w:r>
      <w:r>
        <w:rPr>
          <w:sz w:val="16"/>
          <w:vertAlign w:val="baseline"/>
        </w:rPr>
        <w:t>una</w:t>
      </w:r>
      <w:r>
        <w:rPr>
          <w:spacing w:val="-4"/>
          <w:sz w:val="16"/>
          <w:vertAlign w:val="baseline"/>
        </w:rPr>
        <w:t> </w:t>
      </w:r>
      <w:r>
        <w:rPr>
          <w:sz w:val="16"/>
          <w:vertAlign w:val="baseline"/>
        </w:rPr>
        <w:t>hipótesis</w:t>
      </w:r>
      <w:r>
        <w:rPr>
          <w:spacing w:val="-7"/>
          <w:sz w:val="16"/>
          <w:vertAlign w:val="baseline"/>
        </w:rPr>
        <w:t> </w:t>
      </w:r>
      <w:r>
        <w:rPr>
          <w:sz w:val="16"/>
          <w:vertAlign w:val="baseline"/>
        </w:rPr>
        <w:t>de</w:t>
      </w:r>
      <w:r>
        <w:rPr>
          <w:spacing w:val="-7"/>
          <w:sz w:val="16"/>
          <w:vertAlign w:val="baseline"/>
        </w:rPr>
        <w:t> </w:t>
      </w:r>
      <w:r>
        <w:rPr>
          <w:sz w:val="16"/>
          <w:vertAlign w:val="baseline"/>
        </w:rPr>
        <w:t>colisión</w:t>
      </w:r>
      <w:r>
        <w:rPr>
          <w:spacing w:val="-4"/>
          <w:sz w:val="16"/>
          <w:vertAlign w:val="baseline"/>
        </w:rPr>
        <w:t> </w:t>
      </w:r>
      <w:r>
        <w:rPr>
          <w:sz w:val="16"/>
          <w:vertAlign w:val="baseline"/>
        </w:rPr>
        <w:t>de</w:t>
      </w:r>
      <w:r>
        <w:rPr>
          <w:spacing w:val="-7"/>
          <w:sz w:val="16"/>
          <w:vertAlign w:val="baseline"/>
        </w:rPr>
        <w:t> </w:t>
      </w:r>
      <w:r>
        <w:rPr>
          <w:sz w:val="16"/>
          <w:vertAlign w:val="baseline"/>
        </w:rPr>
        <w:t>deberes,</w:t>
      </w:r>
      <w:r>
        <w:rPr>
          <w:spacing w:val="-5"/>
          <w:sz w:val="16"/>
          <w:vertAlign w:val="baseline"/>
        </w:rPr>
        <w:t> </w:t>
      </w:r>
      <w:r>
        <w:rPr>
          <w:sz w:val="16"/>
          <w:vertAlign w:val="baseline"/>
        </w:rPr>
        <w:t>cf.</w:t>
      </w:r>
      <w:r>
        <w:rPr>
          <w:spacing w:val="-7"/>
          <w:sz w:val="16"/>
          <w:vertAlign w:val="baseline"/>
        </w:rPr>
        <w:t> </w:t>
      </w:r>
      <w:r>
        <w:rPr>
          <w:sz w:val="16"/>
          <w:vertAlign w:val="baseline"/>
        </w:rPr>
        <w:t>RAGUÈS</w:t>
      </w:r>
      <w:r>
        <w:rPr>
          <w:spacing w:val="-4"/>
          <w:sz w:val="16"/>
          <w:vertAlign w:val="baseline"/>
        </w:rPr>
        <w:t> </w:t>
      </w:r>
      <w:r>
        <w:rPr>
          <w:sz w:val="16"/>
          <w:vertAlign w:val="baseline"/>
        </w:rPr>
        <w:t>I</w:t>
      </w:r>
      <w:r>
        <w:rPr>
          <w:spacing w:val="-7"/>
          <w:sz w:val="16"/>
          <w:vertAlign w:val="baseline"/>
        </w:rPr>
        <w:t> </w:t>
      </w:r>
      <w:r>
        <w:rPr>
          <w:sz w:val="16"/>
          <w:vertAlign w:val="baseline"/>
        </w:rPr>
        <w:t>VALLÉS,</w:t>
      </w:r>
      <w:r>
        <w:rPr>
          <w:spacing w:val="-6"/>
          <w:sz w:val="16"/>
          <w:vertAlign w:val="baseline"/>
        </w:rPr>
        <w:t> </w:t>
      </w:r>
      <w:r>
        <w:rPr>
          <w:spacing w:val="-2"/>
          <w:sz w:val="16"/>
          <w:vertAlign w:val="baseline"/>
        </w:rPr>
        <w:t>Ramon.</w:t>
      </w:r>
    </w:p>
    <w:p>
      <w:pPr>
        <w:spacing w:before="0"/>
        <w:ind w:left="100" w:right="0" w:firstLine="0"/>
        <w:jc w:val="left"/>
        <w:rPr>
          <w:sz w:val="16"/>
        </w:rPr>
      </w:pPr>
      <w:r>
        <w:rPr>
          <w:spacing w:val="-2"/>
          <w:sz w:val="16"/>
        </w:rPr>
        <w:t>¿Héroes</w:t>
      </w:r>
      <w:r>
        <w:rPr>
          <w:spacing w:val="-9"/>
          <w:sz w:val="16"/>
        </w:rPr>
        <w:t> </w:t>
      </w:r>
      <w:r>
        <w:rPr>
          <w:spacing w:val="-2"/>
          <w:sz w:val="16"/>
        </w:rPr>
        <w:t>o</w:t>
      </w:r>
      <w:r>
        <w:rPr>
          <w:spacing w:val="2"/>
          <w:sz w:val="16"/>
        </w:rPr>
        <w:t> </w:t>
      </w:r>
      <w:r>
        <w:rPr>
          <w:spacing w:val="-2"/>
          <w:sz w:val="16"/>
        </w:rPr>
        <w:t>traidores? La</w:t>
      </w:r>
      <w:r>
        <w:rPr>
          <w:spacing w:val="-3"/>
          <w:sz w:val="16"/>
        </w:rPr>
        <w:t> </w:t>
      </w:r>
      <w:r>
        <w:rPr>
          <w:spacing w:val="-2"/>
          <w:sz w:val="16"/>
        </w:rPr>
        <w:t>protección</w:t>
      </w:r>
      <w:r>
        <w:rPr>
          <w:spacing w:val="-4"/>
          <w:sz w:val="16"/>
        </w:rPr>
        <w:t> </w:t>
      </w:r>
      <w:r>
        <w:rPr>
          <w:spacing w:val="-2"/>
          <w:sz w:val="16"/>
        </w:rPr>
        <w:t>de</w:t>
      </w:r>
      <w:r>
        <w:rPr>
          <w:spacing w:val="-3"/>
          <w:sz w:val="16"/>
        </w:rPr>
        <w:t> </w:t>
      </w:r>
      <w:r>
        <w:rPr>
          <w:spacing w:val="-2"/>
          <w:sz w:val="16"/>
        </w:rPr>
        <w:t>los informantes</w:t>
      </w:r>
      <w:r>
        <w:rPr>
          <w:spacing w:val="-3"/>
          <w:sz w:val="16"/>
        </w:rPr>
        <w:t> </w:t>
      </w:r>
      <w:r>
        <w:rPr>
          <w:spacing w:val="-2"/>
          <w:sz w:val="16"/>
        </w:rPr>
        <w:t>internos</w:t>
      </w:r>
      <w:r>
        <w:rPr>
          <w:sz w:val="16"/>
        </w:rPr>
        <w:t> </w:t>
      </w:r>
      <w:r>
        <w:rPr>
          <w:spacing w:val="-2"/>
          <w:sz w:val="16"/>
        </w:rPr>
        <w:t>(whistleblowers)</w:t>
      </w:r>
      <w:r>
        <w:rPr>
          <w:spacing w:val="-3"/>
          <w:sz w:val="16"/>
        </w:rPr>
        <w:t> </w:t>
      </w:r>
      <w:r>
        <w:rPr>
          <w:spacing w:val="-2"/>
          <w:sz w:val="16"/>
        </w:rPr>
        <w:t>como</w:t>
      </w:r>
      <w:r>
        <w:rPr>
          <w:spacing w:val="-3"/>
          <w:sz w:val="16"/>
        </w:rPr>
        <w:t> </w:t>
      </w:r>
      <w:r>
        <w:rPr>
          <w:spacing w:val="-2"/>
          <w:sz w:val="16"/>
        </w:rPr>
        <w:t>estrategia</w:t>
      </w:r>
      <w:r>
        <w:rPr>
          <w:spacing w:val="-3"/>
          <w:sz w:val="16"/>
        </w:rPr>
        <w:t> </w:t>
      </w:r>
      <w:r>
        <w:rPr>
          <w:spacing w:val="-2"/>
          <w:sz w:val="16"/>
        </w:rPr>
        <w:t>político-criminal,</w:t>
      </w:r>
    </w:p>
    <w:p>
      <w:pPr>
        <w:spacing w:before="0"/>
        <w:ind w:left="100" w:right="0" w:firstLine="0"/>
        <w:jc w:val="left"/>
        <w:rPr>
          <w:sz w:val="16"/>
        </w:rPr>
      </w:pPr>
      <w:r>
        <w:rPr>
          <w:i/>
          <w:sz w:val="16"/>
        </w:rPr>
        <w:t>Indret</w:t>
      </w:r>
      <w:r>
        <w:rPr>
          <w:i/>
          <w:spacing w:val="-5"/>
          <w:sz w:val="16"/>
        </w:rPr>
        <w:t> </w:t>
      </w:r>
      <w:r>
        <w:rPr>
          <w:sz w:val="16"/>
        </w:rPr>
        <w:t>3/2006,</w:t>
      </w:r>
      <w:r>
        <w:rPr>
          <w:spacing w:val="-5"/>
          <w:sz w:val="16"/>
        </w:rPr>
        <w:t> </w:t>
      </w:r>
      <w:r>
        <w:rPr>
          <w:sz w:val="16"/>
        </w:rPr>
        <w:t>p.</w:t>
      </w:r>
      <w:r>
        <w:rPr>
          <w:spacing w:val="-5"/>
          <w:sz w:val="16"/>
        </w:rPr>
        <w:t> 12.</w:t>
      </w:r>
    </w:p>
    <w:p>
      <w:pPr>
        <w:spacing w:after="0"/>
        <w:jc w:val="left"/>
        <w:rPr>
          <w:sz w:val="16"/>
        </w:rPr>
        <w:sectPr>
          <w:footerReference w:type="default" r:id="rId43"/>
          <w:pgSz w:w="11910" w:h="16840"/>
          <w:pgMar w:footer="0" w:header="0" w:top="1340" w:bottom="280" w:left="1340" w:right="1320"/>
        </w:sectPr>
      </w:pPr>
    </w:p>
    <w:p>
      <w:pPr>
        <w:pStyle w:val="ListParagraph"/>
        <w:numPr>
          <w:ilvl w:val="0"/>
          <w:numId w:val="22"/>
        </w:numPr>
        <w:tabs>
          <w:tab w:pos="821" w:val="left" w:leader="none"/>
        </w:tabs>
        <w:spacing w:line="240" w:lineRule="auto" w:before="82" w:after="0"/>
        <w:ind w:left="100" w:right="117" w:firstLine="0"/>
        <w:jc w:val="both"/>
        <w:rPr>
          <w:sz w:val="20"/>
        </w:rPr>
      </w:pPr>
      <w:r>
        <w:rPr>
          <w:sz w:val="20"/>
        </w:rPr>
        <w:t>Naturalmente,</w:t>
      </w:r>
      <w:r>
        <w:rPr>
          <w:spacing w:val="-3"/>
          <w:sz w:val="20"/>
        </w:rPr>
        <w:t> </w:t>
      </w:r>
      <w:r>
        <w:rPr>
          <w:sz w:val="20"/>
        </w:rPr>
        <w:t>el</w:t>
      </w:r>
      <w:r>
        <w:rPr>
          <w:spacing w:val="-4"/>
          <w:sz w:val="20"/>
        </w:rPr>
        <w:t> </w:t>
      </w:r>
      <w:r>
        <w:rPr>
          <w:sz w:val="20"/>
        </w:rPr>
        <w:t>denunciante</w:t>
      </w:r>
      <w:r>
        <w:rPr>
          <w:spacing w:val="-6"/>
          <w:sz w:val="20"/>
        </w:rPr>
        <w:t> </w:t>
      </w:r>
      <w:r>
        <w:rPr>
          <w:sz w:val="20"/>
        </w:rPr>
        <w:t>sólo</w:t>
      </w:r>
      <w:r>
        <w:rPr>
          <w:spacing w:val="-3"/>
          <w:sz w:val="20"/>
        </w:rPr>
        <w:t> </w:t>
      </w:r>
      <w:r>
        <w:rPr>
          <w:sz w:val="20"/>
        </w:rPr>
        <w:t>transmitirá</w:t>
      </w:r>
      <w:r>
        <w:rPr>
          <w:spacing w:val="-2"/>
          <w:sz w:val="20"/>
        </w:rPr>
        <w:t> </w:t>
      </w:r>
      <w:r>
        <w:rPr>
          <w:sz w:val="20"/>
        </w:rPr>
        <w:t>la</w:t>
      </w:r>
      <w:r>
        <w:rPr>
          <w:spacing w:val="-5"/>
          <w:sz w:val="20"/>
        </w:rPr>
        <w:t> </w:t>
      </w:r>
      <w:r>
        <w:rPr>
          <w:sz w:val="20"/>
        </w:rPr>
        <w:t>información</w:t>
      </w:r>
      <w:r>
        <w:rPr>
          <w:spacing w:val="-2"/>
          <w:sz w:val="20"/>
        </w:rPr>
        <w:t> </w:t>
      </w:r>
      <w:r>
        <w:rPr>
          <w:sz w:val="20"/>
        </w:rPr>
        <w:t>si</w:t>
      </w:r>
      <w:r>
        <w:rPr>
          <w:spacing w:val="-3"/>
          <w:sz w:val="20"/>
        </w:rPr>
        <w:t> </w:t>
      </w:r>
      <w:r>
        <w:rPr>
          <w:sz w:val="20"/>
        </w:rPr>
        <w:t>el</w:t>
      </w:r>
      <w:r>
        <w:rPr>
          <w:spacing w:val="-4"/>
          <w:sz w:val="20"/>
        </w:rPr>
        <w:t> </w:t>
      </w:r>
      <w:r>
        <w:rPr>
          <w:sz w:val="20"/>
        </w:rPr>
        <w:t>orden</w:t>
      </w:r>
      <w:r>
        <w:rPr>
          <w:spacing w:val="-4"/>
          <w:sz w:val="20"/>
        </w:rPr>
        <w:t> </w:t>
      </w:r>
      <w:r>
        <w:rPr>
          <w:sz w:val="20"/>
        </w:rPr>
        <w:t>jurídico</w:t>
      </w:r>
      <w:r>
        <w:rPr>
          <w:spacing w:val="-6"/>
          <w:sz w:val="20"/>
        </w:rPr>
        <w:t> </w:t>
      </w:r>
      <w:r>
        <w:rPr>
          <w:sz w:val="20"/>
        </w:rPr>
        <w:t>le garantiza</w:t>
      </w:r>
      <w:r>
        <w:rPr>
          <w:spacing w:val="-8"/>
          <w:sz w:val="20"/>
        </w:rPr>
        <w:t> </w:t>
      </w:r>
      <w:r>
        <w:rPr>
          <w:sz w:val="20"/>
        </w:rPr>
        <w:t>cierta</w:t>
      </w:r>
      <w:r>
        <w:rPr>
          <w:spacing w:val="-8"/>
          <w:sz w:val="20"/>
        </w:rPr>
        <w:t> </w:t>
      </w:r>
      <w:r>
        <w:rPr>
          <w:sz w:val="20"/>
        </w:rPr>
        <w:t>protección</w:t>
      </w:r>
      <w:r>
        <w:rPr>
          <w:spacing w:val="-8"/>
          <w:sz w:val="20"/>
        </w:rPr>
        <w:t> </w:t>
      </w:r>
      <w:r>
        <w:rPr>
          <w:sz w:val="20"/>
        </w:rPr>
        <w:t>contra</w:t>
      </w:r>
      <w:r>
        <w:rPr>
          <w:spacing w:val="-7"/>
          <w:sz w:val="20"/>
        </w:rPr>
        <w:t> </w:t>
      </w:r>
      <w:r>
        <w:rPr>
          <w:sz w:val="20"/>
        </w:rPr>
        <w:t>actos</w:t>
      </w:r>
      <w:r>
        <w:rPr>
          <w:spacing w:val="-10"/>
          <w:sz w:val="20"/>
        </w:rPr>
        <w:t> </w:t>
      </w:r>
      <w:r>
        <w:rPr>
          <w:sz w:val="20"/>
        </w:rPr>
        <w:t>de</w:t>
      </w:r>
      <w:r>
        <w:rPr>
          <w:spacing w:val="-8"/>
          <w:sz w:val="20"/>
        </w:rPr>
        <w:t> </w:t>
      </w:r>
      <w:r>
        <w:rPr>
          <w:sz w:val="20"/>
        </w:rPr>
        <w:t>represalia</w:t>
      </w:r>
      <w:r>
        <w:rPr>
          <w:spacing w:val="-8"/>
          <w:sz w:val="20"/>
        </w:rPr>
        <w:t> </w:t>
      </w:r>
      <w:r>
        <w:rPr>
          <w:sz w:val="20"/>
        </w:rPr>
        <w:t>y,</w:t>
      </w:r>
      <w:r>
        <w:rPr>
          <w:spacing w:val="-5"/>
          <w:sz w:val="20"/>
        </w:rPr>
        <w:t> </w:t>
      </w:r>
      <w:r>
        <w:rPr>
          <w:sz w:val="20"/>
        </w:rPr>
        <w:t>en</w:t>
      </w:r>
      <w:r>
        <w:rPr>
          <w:spacing w:val="-8"/>
          <w:sz w:val="20"/>
        </w:rPr>
        <w:t> </w:t>
      </w:r>
      <w:r>
        <w:rPr>
          <w:sz w:val="20"/>
        </w:rPr>
        <w:t>algún</w:t>
      </w:r>
      <w:r>
        <w:rPr>
          <w:spacing w:val="-8"/>
          <w:sz w:val="20"/>
        </w:rPr>
        <w:t> </w:t>
      </w:r>
      <w:r>
        <w:rPr>
          <w:sz w:val="20"/>
        </w:rPr>
        <w:t>nivel,</w:t>
      </w:r>
      <w:r>
        <w:rPr>
          <w:spacing w:val="-7"/>
          <w:sz w:val="20"/>
        </w:rPr>
        <w:t> </w:t>
      </w:r>
      <w:r>
        <w:rPr>
          <w:sz w:val="20"/>
        </w:rPr>
        <w:t>cierta</w:t>
      </w:r>
      <w:r>
        <w:rPr>
          <w:spacing w:val="-6"/>
          <w:sz w:val="20"/>
        </w:rPr>
        <w:t> </w:t>
      </w:r>
      <w:r>
        <w:rPr>
          <w:sz w:val="20"/>
        </w:rPr>
        <w:t>exención</w:t>
      </w:r>
      <w:r>
        <w:rPr>
          <w:spacing w:val="-8"/>
          <w:sz w:val="20"/>
        </w:rPr>
        <w:t> </w:t>
      </w:r>
      <w:r>
        <w:rPr>
          <w:sz w:val="20"/>
        </w:rPr>
        <w:t>de responsabilidad</w:t>
      </w:r>
      <w:r>
        <w:rPr>
          <w:spacing w:val="-6"/>
          <w:sz w:val="20"/>
        </w:rPr>
        <w:t> </w:t>
      </w:r>
      <w:r>
        <w:rPr>
          <w:sz w:val="20"/>
        </w:rPr>
        <w:t>posterior.</w:t>
      </w:r>
      <w:r>
        <w:rPr>
          <w:spacing w:val="-5"/>
          <w:sz w:val="20"/>
        </w:rPr>
        <w:t> </w:t>
      </w:r>
      <w:r>
        <w:rPr>
          <w:sz w:val="20"/>
        </w:rPr>
        <w:t>De</w:t>
      </w:r>
      <w:r>
        <w:rPr>
          <w:spacing w:val="-6"/>
          <w:sz w:val="20"/>
        </w:rPr>
        <w:t> </w:t>
      </w:r>
      <w:r>
        <w:rPr>
          <w:sz w:val="20"/>
        </w:rPr>
        <w:t>lo</w:t>
      </w:r>
      <w:r>
        <w:rPr>
          <w:spacing w:val="-5"/>
          <w:sz w:val="20"/>
        </w:rPr>
        <w:t> </w:t>
      </w:r>
      <w:r>
        <w:rPr>
          <w:sz w:val="20"/>
        </w:rPr>
        <w:t>contrario,</w:t>
      </w:r>
      <w:r>
        <w:rPr>
          <w:spacing w:val="-5"/>
          <w:sz w:val="20"/>
        </w:rPr>
        <w:t> </w:t>
      </w:r>
      <w:r>
        <w:rPr>
          <w:sz w:val="20"/>
        </w:rPr>
        <w:t>asumir</w:t>
      </w:r>
      <w:r>
        <w:rPr>
          <w:spacing w:val="-5"/>
          <w:sz w:val="20"/>
        </w:rPr>
        <w:t> </w:t>
      </w:r>
      <w:r>
        <w:rPr>
          <w:sz w:val="20"/>
        </w:rPr>
        <w:t>el</w:t>
      </w:r>
      <w:r>
        <w:rPr>
          <w:spacing w:val="-6"/>
          <w:sz w:val="20"/>
        </w:rPr>
        <w:t> </w:t>
      </w:r>
      <w:r>
        <w:rPr>
          <w:sz w:val="20"/>
        </w:rPr>
        <w:t>papel</w:t>
      </w:r>
      <w:r>
        <w:rPr>
          <w:spacing w:val="-6"/>
          <w:sz w:val="20"/>
        </w:rPr>
        <w:t> </w:t>
      </w:r>
      <w:r>
        <w:rPr>
          <w:sz w:val="20"/>
        </w:rPr>
        <w:t>de</w:t>
      </w:r>
      <w:r>
        <w:rPr>
          <w:spacing w:val="-6"/>
          <w:sz w:val="20"/>
        </w:rPr>
        <w:t> </w:t>
      </w:r>
      <w:r>
        <w:rPr>
          <w:sz w:val="20"/>
        </w:rPr>
        <w:t>denunciante</w:t>
      </w:r>
      <w:r>
        <w:rPr>
          <w:spacing w:val="-5"/>
          <w:sz w:val="20"/>
        </w:rPr>
        <w:t> </w:t>
      </w:r>
      <w:r>
        <w:rPr>
          <w:sz w:val="20"/>
        </w:rPr>
        <w:t>sería</w:t>
      </w:r>
      <w:r>
        <w:rPr>
          <w:spacing w:val="-6"/>
          <w:sz w:val="20"/>
        </w:rPr>
        <w:t> </w:t>
      </w:r>
      <w:r>
        <w:rPr>
          <w:sz w:val="20"/>
        </w:rPr>
        <w:t>una</w:t>
      </w:r>
      <w:r>
        <w:rPr>
          <w:spacing w:val="-6"/>
          <w:sz w:val="20"/>
        </w:rPr>
        <w:t> </w:t>
      </w:r>
      <w:r>
        <w:rPr>
          <w:sz w:val="20"/>
        </w:rPr>
        <w:t>tarea excesivamente arriesgada. Este es otra materia vinculada a la tendencia moderna de “privatización”</w:t>
      </w:r>
      <w:r>
        <w:rPr>
          <w:position w:val="7"/>
          <w:sz w:val="13"/>
        </w:rPr>
        <w:t>56 </w:t>
      </w:r>
      <w:r>
        <w:rPr>
          <w:sz w:val="20"/>
        </w:rPr>
        <w:t>persecución (penal) estatal; cada vez más, el Estado ha utilizado la cooperación de los ciudadanos para llevar a cabo sus funciones propias, entre ellas investigar</w:t>
      </w:r>
      <w:r>
        <w:rPr>
          <w:spacing w:val="-18"/>
          <w:sz w:val="20"/>
        </w:rPr>
        <w:t> </w:t>
      </w:r>
      <w:r>
        <w:rPr>
          <w:sz w:val="20"/>
        </w:rPr>
        <w:t>y</w:t>
      </w:r>
      <w:r>
        <w:rPr>
          <w:spacing w:val="-18"/>
          <w:sz w:val="20"/>
        </w:rPr>
        <w:t> </w:t>
      </w:r>
      <w:r>
        <w:rPr>
          <w:sz w:val="20"/>
        </w:rPr>
        <w:t>reprimir</w:t>
      </w:r>
      <w:r>
        <w:rPr>
          <w:spacing w:val="-17"/>
          <w:sz w:val="20"/>
        </w:rPr>
        <w:t> </w:t>
      </w:r>
      <w:r>
        <w:rPr>
          <w:sz w:val="20"/>
        </w:rPr>
        <w:t>las</w:t>
      </w:r>
      <w:r>
        <w:rPr>
          <w:spacing w:val="-18"/>
          <w:sz w:val="20"/>
        </w:rPr>
        <w:t> </w:t>
      </w:r>
      <w:r>
        <w:rPr>
          <w:sz w:val="20"/>
        </w:rPr>
        <w:t>infracciones</w:t>
      </w:r>
      <w:r>
        <w:rPr>
          <w:position w:val="7"/>
          <w:sz w:val="13"/>
        </w:rPr>
        <w:t>57</w:t>
      </w:r>
      <w:r>
        <w:rPr>
          <w:sz w:val="20"/>
        </w:rPr>
        <w:t>.</w:t>
      </w:r>
      <w:r>
        <w:rPr>
          <w:spacing w:val="-17"/>
          <w:sz w:val="20"/>
        </w:rPr>
        <w:t> </w:t>
      </w:r>
      <w:r>
        <w:rPr>
          <w:sz w:val="20"/>
        </w:rPr>
        <w:t>Si</w:t>
      </w:r>
      <w:r>
        <w:rPr>
          <w:spacing w:val="-18"/>
          <w:sz w:val="20"/>
        </w:rPr>
        <w:t> </w:t>
      </w:r>
      <w:r>
        <w:rPr>
          <w:sz w:val="20"/>
        </w:rPr>
        <w:t>el</w:t>
      </w:r>
      <w:r>
        <w:rPr>
          <w:spacing w:val="-18"/>
          <w:sz w:val="20"/>
        </w:rPr>
        <w:t> </w:t>
      </w:r>
      <w:r>
        <w:rPr>
          <w:sz w:val="20"/>
        </w:rPr>
        <w:t>Estado</w:t>
      </w:r>
      <w:r>
        <w:rPr>
          <w:spacing w:val="-17"/>
          <w:sz w:val="20"/>
        </w:rPr>
        <w:t> </w:t>
      </w:r>
      <w:r>
        <w:rPr>
          <w:sz w:val="20"/>
        </w:rPr>
        <w:t>quiere</w:t>
      </w:r>
      <w:r>
        <w:rPr>
          <w:spacing w:val="-18"/>
          <w:sz w:val="20"/>
        </w:rPr>
        <w:t> </w:t>
      </w:r>
      <w:r>
        <w:rPr>
          <w:sz w:val="20"/>
        </w:rPr>
        <w:t>fomentar</w:t>
      </w:r>
      <w:r>
        <w:rPr>
          <w:spacing w:val="-17"/>
          <w:sz w:val="20"/>
        </w:rPr>
        <w:t> </w:t>
      </w:r>
      <w:r>
        <w:rPr>
          <w:sz w:val="20"/>
        </w:rPr>
        <w:t>este</w:t>
      </w:r>
      <w:r>
        <w:rPr>
          <w:spacing w:val="-18"/>
          <w:sz w:val="20"/>
        </w:rPr>
        <w:t> </w:t>
      </w:r>
      <w:r>
        <w:rPr>
          <w:sz w:val="20"/>
        </w:rPr>
        <w:t>tipo</w:t>
      </w:r>
      <w:r>
        <w:rPr>
          <w:spacing w:val="-17"/>
          <w:sz w:val="20"/>
        </w:rPr>
        <w:t> </w:t>
      </w:r>
      <w:r>
        <w:rPr>
          <w:sz w:val="20"/>
        </w:rPr>
        <w:t>de</w:t>
      </w:r>
      <w:r>
        <w:rPr>
          <w:spacing w:val="-18"/>
          <w:sz w:val="20"/>
        </w:rPr>
        <w:t> </w:t>
      </w:r>
      <w:r>
        <w:rPr>
          <w:sz w:val="20"/>
        </w:rPr>
        <w:t>denuncias, debe enfrentar esta tensión entre la transmisión de información que puede afectar el ámbito individual ajeno, con el fin de revelar un asunto de interés público, y la posible responsabilidad posterior del </w:t>
      </w:r>
      <w:r>
        <w:rPr>
          <w:i/>
          <w:sz w:val="20"/>
        </w:rPr>
        <w:t>whistleblower</w:t>
      </w:r>
      <w:r>
        <w:rPr>
          <w:sz w:val="20"/>
        </w:rPr>
        <w:t>.</w:t>
      </w:r>
    </w:p>
    <w:p>
      <w:pPr>
        <w:pStyle w:val="BodyText"/>
      </w:pPr>
    </w:p>
    <w:p>
      <w:pPr>
        <w:pStyle w:val="ListParagraph"/>
        <w:numPr>
          <w:ilvl w:val="0"/>
          <w:numId w:val="22"/>
        </w:numPr>
        <w:tabs>
          <w:tab w:pos="821" w:val="left" w:leader="none"/>
        </w:tabs>
        <w:spacing w:line="244" w:lineRule="auto" w:before="0" w:after="0"/>
        <w:ind w:left="100" w:right="116" w:firstLine="0"/>
        <w:jc w:val="both"/>
        <w:rPr>
          <w:sz w:val="20"/>
        </w:rPr>
      </w:pPr>
      <w:r>
        <w:rPr>
          <w:sz w:val="20"/>
        </w:rPr>
        <w:t>El concepto de “</w:t>
      </w:r>
      <w:r>
        <w:rPr>
          <w:i/>
          <w:sz w:val="20"/>
        </w:rPr>
        <w:t>whistleblowing</w:t>
      </w:r>
      <w:r>
        <w:rPr>
          <w:sz w:val="20"/>
        </w:rPr>
        <w:t>” es definido por Nuno Brandão como “la actividad </w:t>
      </w:r>
      <w:r>
        <w:rPr>
          <w:rFonts w:ascii="Calibri" w:hAnsi="Calibri"/>
          <w:sz w:val="24"/>
        </w:rPr>
        <w:t>de </w:t>
      </w:r>
      <w:r>
        <w:rPr>
          <w:sz w:val="20"/>
        </w:rPr>
        <w:t>aquel que señale un comportamiento ilegal o irregular ocurrido en el marco de una organización, pública o privada, con la que tiene o tuvo algún vínculo.”</w:t>
      </w:r>
      <w:r>
        <w:rPr>
          <w:rFonts w:ascii="Calibri" w:hAnsi="Calibri"/>
          <w:sz w:val="20"/>
          <w:vertAlign w:val="superscript"/>
        </w:rPr>
        <w:t>58</w:t>
      </w:r>
      <w:r>
        <w:rPr>
          <w:rFonts w:ascii="Calibri" w:hAnsi="Calibri"/>
          <w:spacing w:val="40"/>
          <w:sz w:val="20"/>
          <w:vertAlign w:val="baseline"/>
        </w:rPr>
        <w:t> </w:t>
      </w:r>
      <w:r>
        <w:rPr>
          <w:sz w:val="20"/>
          <w:vertAlign w:val="baseline"/>
        </w:rPr>
        <w:t>Alaor Leite introduce un elemento en esta definición, al exigir que el denunciante, en la condición </w:t>
      </w:r>
      <w:r>
        <w:rPr>
          <w:i/>
          <w:sz w:val="20"/>
          <w:vertAlign w:val="baseline"/>
        </w:rPr>
        <w:t>insider</w:t>
      </w:r>
      <w:r>
        <w:rPr>
          <w:sz w:val="20"/>
          <w:vertAlign w:val="baseline"/>
        </w:rPr>
        <w:t>, “no tenga participación directa en los hechos”</w:t>
      </w:r>
      <w:r>
        <w:rPr>
          <w:position w:val="7"/>
          <w:sz w:val="13"/>
          <w:vertAlign w:val="baseline"/>
        </w:rPr>
        <w:t>59</w:t>
      </w:r>
      <w:r>
        <w:rPr>
          <w:sz w:val="20"/>
          <w:vertAlign w:val="baseline"/>
        </w:rPr>
        <w:t>. Está claro que el fenómeno del “</w:t>
      </w:r>
      <w:r>
        <w:rPr>
          <w:i/>
          <w:sz w:val="20"/>
          <w:vertAlign w:val="baseline"/>
        </w:rPr>
        <w:t>whistleblowing</w:t>
      </w:r>
      <w:r>
        <w:rPr>
          <w:sz w:val="20"/>
          <w:vertAlign w:val="baseline"/>
        </w:rPr>
        <w:t>”, de origen estadounidense y actualmente tema de discusión en todo el mundo, incluye a denunciantes tanto funcionarios de empresas privadas como de instituciones públicas.</w:t>
      </w:r>
    </w:p>
    <w:p>
      <w:pPr>
        <w:pStyle w:val="BodyText"/>
        <w:spacing w:before="11"/>
        <w:rPr>
          <w:sz w:val="19"/>
        </w:rPr>
      </w:pPr>
    </w:p>
    <w:p>
      <w:pPr>
        <w:pStyle w:val="ListParagraph"/>
        <w:numPr>
          <w:ilvl w:val="0"/>
          <w:numId w:val="22"/>
        </w:numPr>
        <w:tabs>
          <w:tab w:pos="821" w:val="left" w:leader="none"/>
        </w:tabs>
        <w:spacing w:line="240" w:lineRule="auto" w:before="0" w:after="0"/>
        <w:ind w:left="100" w:right="117" w:firstLine="0"/>
        <w:jc w:val="both"/>
        <w:rPr>
          <w:sz w:val="20"/>
        </w:rPr>
      </w:pPr>
      <w:r>
        <w:rPr>
          <w:sz w:val="20"/>
        </w:rPr>
        <w:t>En general, los principios que rigen la protección de los denunciantes son los mismos</w:t>
      </w:r>
      <w:r>
        <w:rPr>
          <w:spacing w:val="-18"/>
          <w:sz w:val="20"/>
        </w:rPr>
        <w:t> </w:t>
      </w:r>
      <w:r>
        <w:rPr>
          <w:sz w:val="20"/>
        </w:rPr>
        <w:t>para</w:t>
      </w:r>
      <w:r>
        <w:rPr>
          <w:spacing w:val="-18"/>
          <w:sz w:val="20"/>
        </w:rPr>
        <w:t> </w:t>
      </w:r>
      <w:r>
        <w:rPr>
          <w:sz w:val="20"/>
        </w:rPr>
        <w:t>el</w:t>
      </w:r>
      <w:r>
        <w:rPr>
          <w:spacing w:val="-17"/>
          <w:sz w:val="20"/>
        </w:rPr>
        <w:t> </w:t>
      </w:r>
      <w:r>
        <w:rPr>
          <w:sz w:val="20"/>
        </w:rPr>
        <w:t>ámbito</w:t>
      </w:r>
      <w:r>
        <w:rPr>
          <w:spacing w:val="-18"/>
          <w:sz w:val="20"/>
        </w:rPr>
        <w:t> </w:t>
      </w:r>
      <w:r>
        <w:rPr>
          <w:sz w:val="20"/>
        </w:rPr>
        <w:t>público</w:t>
      </w:r>
      <w:r>
        <w:rPr>
          <w:spacing w:val="-17"/>
          <w:sz w:val="20"/>
        </w:rPr>
        <w:t> </w:t>
      </w:r>
      <w:r>
        <w:rPr>
          <w:sz w:val="20"/>
        </w:rPr>
        <w:t>y</w:t>
      </w:r>
      <w:r>
        <w:rPr>
          <w:spacing w:val="-18"/>
          <w:sz w:val="20"/>
        </w:rPr>
        <w:t> </w:t>
      </w:r>
      <w:r>
        <w:rPr>
          <w:sz w:val="20"/>
        </w:rPr>
        <w:t>privado.</w:t>
      </w:r>
      <w:r>
        <w:rPr>
          <w:spacing w:val="-18"/>
          <w:sz w:val="20"/>
        </w:rPr>
        <w:t> </w:t>
      </w:r>
      <w:r>
        <w:rPr>
          <w:sz w:val="20"/>
        </w:rPr>
        <w:t>Sin</w:t>
      </w:r>
      <w:r>
        <w:rPr>
          <w:spacing w:val="-17"/>
          <w:sz w:val="20"/>
        </w:rPr>
        <w:t> </w:t>
      </w:r>
      <w:r>
        <w:rPr>
          <w:sz w:val="20"/>
        </w:rPr>
        <w:t>embargo,</w:t>
      </w:r>
      <w:r>
        <w:rPr>
          <w:spacing w:val="-18"/>
          <w:sz w:val="20"/>
        </w:rPr>
        <w:t> </w:t>
      </w:r>
      <w:r>
        <w:rPr>
          <w:sz w:val="20"/>
        </w:rPr>
        <w:t>hay</w:t>
      </w:r>
      <w:r>
        <w:rPr>
          <w:spacing w:val="-17"/>
          <w:sz w:val="20"/>
        </w:rPr>
        <w:t> </w:t>
      </w:r>
      <w:r>
        <w:rPr>
          <w:sz w:val="20"/>
        </w:rPr>
        <w:t>excepciones.</w:t>
      </w:r>
      <w:r>
        <w:rPr>
          <w:spacing w:val="-18"/>
          <w:sz w:val="20"/>
        </w:rPr>
        <w:t> </w:t>
      </w:r>
      <w:r>
        <w:rPr>
          <w:sz w:val="20"/>
        </w:rPr>
        <w:t>Por</w:t>
      </w:r>
      <w:r>
        <w:rPr>
          <w:spacing w:val="-17"/>
          <w:sz w:val="20"/>
        </w:rPr>
        <w:t> </w:t>
      </w:r>
      <w:r>
        <w:rPr>
          <w:sz w:val="20"/>
        </w:rPr>
        <w:t>regla</w:t>
      </w:r>
      <w:r>
        <w:rPr>
          <w:spacing w:val="-18"/>
          <w:sz w:val="20"/>
        </w:rPr>
        <w:t> </w:t>
      </w:r>
      <w:r>
        <w:rPr>
          <w:sz w:val="20"/>
        </w:rPr>
        <w:t>general, con excepción de quienes ocupan funciones específicas, como los encargados del departamento de </w:t>
      </w:r>
      <w:r>
        <w:rPr>
          <w:i/>
          <w:sz w:val="20"/>
        </w:rPr>
        <w:t>compliance </w:t>
      </w:r>
      <w:r>
        <w:rPr>
          <w:sz w:val="20"/>
        </w:rPr>
        <w:t>de las empresas, los trabajadores del sector privado tienen la prerrogativa, pero no el deber, de denunciar las irregularidades que ocurran dentro de la</w:t>
      </w:r>
      <w:r>
        <w:rPr>
          <w:spacing w:val="-8"/>
          <w:sz w:val="20"/>
        </w:rPr>
        <w:t> </w:t>
      </w:r>
      <w:r>
        <w:rPr>
          <w:sz w:val="20"/>
        </w:rPr>
        <w:t>institución</w:t>
      </w:r>
      <w:r>
        <w:rPr>
          <w:spacing w:val="-6"/>
          <w:sz w:val="20"/>
        </w:rPr>
        <w:t> </w:t>
      </w:r>
      <w:r>
        <w:rPr>
          <w:sz w:val="20"/>
        </w:rPr>
        <w:t>a</w:t>
      </w:r>
      <w:r>
        <w:rPr>
          <w:spacing w:val="-6"/>
          <w:sz w:val="20"/>
        </w:rPr>
        <w:t> </w:t>
      </w:r>
      <w:r>
        <w:rPr>
          <w:sz w:val="20"/>
        </w:rPr>
        <w:t>la</w:t>
      </w:r>
      <w:r>
        <w:rPr>
          <w:spacing w:val="-6"/>
          <w:sz w:val="20"/>
        </w:rPr>
        <w:t> </w:t>
      </w:r>
      <w:r>
        <w:rPr>
          <w:sz w:val="20"/>
        </w:rPr>
        <w:t>que</w:t>
      </w:r>
      <w:r>
        <w:rPr>
          <w:spacing w:val="-8"/>
          <w:sz w:val="20"/>
        </w:rPr>
        <w:t> </w:t>
      </w:r>
      <w:r>
        <w:rPr>
          <w:sz w:val="20"/>
        </w:rPr>
        <w:t>pertenecen.</w:t>
      </w:r>
      <w:r>
        <w:rPr>
          <w:spacing w:val="-18"/>
          <w:sz w:val="20"/>
        </w:rPr>
        <w:t> </w:t>
      </w:r>
      <w:r>
        <w:rPr>
          <w:sz w:val="20"/>
        </w:rPr>
        <w:t>Esta</w:t>
      </w:r>
      <w:r>
        <w:rPr>
          <w:spacing w:val="-3"/>
          <w:sz w:val="20"/>
        </w:rPr>
        <w:t> </w:t>
      </w:r>
      <w:r>
        <w:rPr>
          <w:sz w:val="20"/>
        </w:rPr>
        <w:t>situación</w:t>
      </w:r>
      <w:r>
        <w:rPr>
          <w:spacing w:val="-3"/>
          <w:sz w:val="20"/>
        </w:rPr>
        <w:t> </w:t>
      </w:r>
      <w:r>
        <w:rPr>
          <w:sz w:val="20"/>
        </w:rPr>
        <w:t>puede</w:t>
      </w:r>
      <w:r>
        <w:rPr>
          <w:spacing w:val="-8"/>
          <w:sz w:val="20"/>
        </w:rPr>
        <w:t> </w:t>
      </w:r>
      <w:r>
        <w:rPr>
          <w:sz w:val="20"/>
        </w:rPr>
        <w:t>ser</w:t>
      </w:r>
      <w:r>
        <w:rPr>
          <w:spacing w:val="-8"/>
          <w:sz w:val="20"/>
        </w:rPr>
        <w:t> </w:t>
      </w:r>
      <w:r>
        <w:rPr>
          <w:sz w:val="20"/>
        </w:rPr>
        <w:t>diferente</w:t>
      </w:r>
      <w:r>
        <w:rPr>
          <w:spacing w:val="-8"/>
          <w:sz w:val="20"/>
        </w:rPr>
        <w:t> </w:t>
      </w:r>
      <w:r>
        <w:rPr>
          <w:sz w:val="20"/>
        </w:rPr>
        <w:t>dentro</w:t>
      </w:r>
      <w:r>
        <w:rPr>
          <w:spacing w:val="-8"/>
          <w:sz w:val="20"/>
        </w:rPr>
        <w:t> </w:t>
      </w:r>
      <w:r>
        <w:rPr>
          <w:sz w:val="20"/>
        </w:rPr>
        <w:t>del</w:t>
      </w:r>
      <w:r>
        <w:rPr>
          <w:spacing w:val="-6"/>
          <w:sz w:val="20"/>
        </w:rPr>
        <w:t> </w:t>
      </w:r>
      <w:r>
        <w:rPr>
          <w:sz w:val="20"/>
        </w:rPr>
        <w:t>ámbito</w:t>
      </w:r>
      <w:r>
        <w:rPr>
          <w:spacing w:val="-8"/>
          <w:sz w:val="20"/>
        </w:rPr>
        <w:t> </w:t>
      </w:r>
      <w:r>
        <w:rPr>
          <w:sz w:val="20"/>
        </w:rPr>
        <w:t>de la administración pública. En algunos países, como Portugal, los funcionarios públicos están</w:t>
      </w:r>
      <w:r>
        <w:rPr>
          <w:spacing w:val="-2"/>
          <w:sz w:val="20"/>
        </w:rPr>
        <w:t> </w:t>
      </w:r>
      <w:r>
        <w:rPr>
          <w:sz w:val="20"/>
        </w:rPr>
        <w:t>obligados</w:t>
      </w:r>
      <w:r>
        <w:rPr>
          <w:spacing w:val="-5"/>
          <w:sz w:val="20"/>
        </w:rPr>
        <w:t> </w:t>
      </w:r>
      <w:r>
        <w:rPr>
          <w:sz w:val="20"/>
        </w:rPr>
        <w:t>a</w:t>
      </w:r>
      <w:r>
        <w:rPr>
          <w:spacing w:val="-4"/>
          <w:sz w:val="20"/>
        </w:rPr>
        <w:t> </w:t>
      </w:r>
      <w:r>
        <w:rPr>
          <w:sz w:val="20"/>
        </w:rPr>
        <w:t>denunciar</w:t>
      </w:r>
      <w:r>
        <w:rPr>
          <w:spacing w:val="-5"/>
          <w:sz w:val="20"/>
        </w:rPr>
        <w:t> </w:t>
      </w:r>
      <w:r>
        <w:rPr>
          <w:sz w:val="20"/>
        </w:rPr>
        <w:t>“los</w:t>
      </w:r>
      <w:r>
        <w:rPr>
          <w:spacing w:val="-5"/>
          <w:sz w:val="20"/>
        </w:rPr>
        <w:t> </w:t>
      </w:r>
      <w:r>
        <w:rPr>
          <w:sz w:val="20"/>
        </w:rPr>
        <w:t>delitos</w:t>
      </w:r>
      <w:r>
        <w:rPr>
          <w:spacing w:val="-5"/>
          <w:sz w:val="20"/>
        </w:rPr>
        <w:t> </w:t>
      </w:r>
      <w:r>
        <w:rPr>
          <w:sz w:val="20"/>
        </w:rPr>
        <w:t>de</w:t>
      </w:r>
      <w:r>
        <w:rPr>
          <w:spacing w:val="-5"/>
          <w:sz w:val="20"/>
        </w:rPr>
        <w:t> </w:t>
      </w:r>
      <w:r>
        <w:rPr>
          <w:sz w:val="20"/>
        </w:rPr>
        <w:t>los</w:t>
      </w:r>
      <w:r>
        <w:rPr>
          <w:spacing w:val="-5"/>
          <w:sz w:val="20"/>
        </w:rPr>
        <w:t> </w:t>
      </w:r>
      <w:r>
        <w:rPr>
          <w:sz w:val="20"/>
        </w:rPr>
        <w:t>que</w:t>
      </w:r>
      <w:r>
        <w:rPr>
          <w:spacing w:val="-5"/>
          <w:sz w:val="20"/>
        </w:rPr>
        <w:t> </w:t>
      </w:r>
      <w:r>
        <w:rPr>
          <w:sz w:val="20"/>
        </w:rPr>
        <w:t>tengan</w:t>
      </w:r>
      <w:r>
        <w:rPr>
          <w:spacing w:val="-2"/>
          <w:sz w:val="20"/>
        </w:rPr>
        <w:t> </w:t>
      </w:r>
      <w:r>
        <w:rPr>
          <w:sz w:val="20"/>
        </w:rPr>
        <w:t>conocimiento</w:t>
      </w:r>
      <w:r>
        <w:rPr>
          <w:spacing w:val="-2"/>
          <w:sz w:val="20"/>
        </w:rPr>
        <w:t> </w:t>
      </w:r>
      <w:r>
        <w:rPr>
          <w:sz w:val="20"/>
        </w:rPr>
        <w:t>en</w:t>
      </w:r>
      <w:r>
        <w:rPr>
          <w:spacing w:val="-3"/>
          <w:sz w:val="20"/>
        </w:rPr>
        <w:t> </w:t>
      </w:r>
      <w:r>
        <w:rPr>
          <w:sz w:val="20"/>
        </w:rPr>
        <w:t>el</w:t>
      </w:r>
      <w:r>
        <w:rPr>
          <w:spacing w:val="-2"/>
          <w:sz w:val="20"/>
        </w:rPr>
        <w:t> </w:t>
      </w:r>
      <w:r>
        <w:rPr>
          <w:sz w:val="20"/>
        </w:rPr>
        <w:t>ejercicio</w:t>
      </w:r>
      <w:r>
        <w:rPr>
          <w:spacing w:val="-5"/>
          <w:sz w:val="20"/>
        </w:rPr>
        <w:t> </w:t>
      </w:r>
      <w:r>
        <w:rPr>
          <w:sz w:val="20"/>
        </w:rPr>
        <w:t>de sus funciones y a causa de ellas”</w:t>
      </w:r>
      <w:r>
        <w:rPr>
          <w:position w:val="7"/>
          <w:sz w:val="13"/>
        </w:rPr>
        <w:t>60</w:t>
      </w:r>
      <w:r>
        <w:rPr>
          <w:sz w:val="20"/>
        </w:rPr>
        <w:t>.</w:t>
      </w:r>
    </w:p>
    <w:p>
      <w:pPr>
        <w:pStyle w:val="BodyText"/>
      </w:pPr>
    </w:p>
    <w:p>
      <w:pPr>
        <w:pStyle w:val="ListParagraph"/>
        <w:numPr>
          <w:ilvl w:val="0"/>
          <w:numId w:val="22"/>
        </w:numPr>
        <w:tabs>
          <w:tab w:pos="821" w:val="left" w:leader="none"/>
        </w:tabs>
        <w:spacing w:line="240" w:lineRule="auto" w:before="0" w:after="0"/>
        <w:ind w:left="100" w:right="118" w:firstLine="0"/>
        <w:jc w:val="both"/>
        <w:rPr>
          <w:sz w:val="20"/>
        </w:rPr>
      </w:pPr>
      <w:r>
        <w:rPr>
          <w:sz w:val="20"/>
        </w:rPr>
        <w:t>La necesidad de proteger la libertad de expresión del denunciante contra represalias</w:t>
      </w:r>
      <w:r>
        <w:rPr>
          <w:spacing w:val="-5"/>
          <w:sz w:val="20"/>
        </w:rPr>
        <w:t> </w:t>
      </w:r>
      <w:r>
        <w:rPr>
          <w:sz w:val="20"/>
        </w:rPr>
        <w:t>internas</w:t>
      </w:r>
      <w:r>
        <w:rPr>
          <w:spacing w:val="-5"/>
          <w:sz w:val="20"/>
        </w:rPr>
        <w:t> </w:t>
      </w:r>
      <w:r>
        <w:rPr>
          <w:sz w:val="20"/>
        </w:rPr>
        <w:t>y</w:t>
      </w:r>
      <w:r>
        <w:rPr>
          <w:spacing w:val="-5"/>
          <w:sz w:val="20"/>
        </w:rPr>
        <w:t> </w:t>
      </w:r>
      <w:r>
        <w:rPr>
          <w:sz w:val="20"/>
        </w:rPr>
        <w:t>externas</w:t>
      </w:r>
      <w:r>
        <w:rPr>
          <w:spacing w:val="-5"/>
          <w:sz w:val="20"/>
        </w:rPr>
        <w:t> </w:t>
      </w:r>
      <w:r>
        <w:rPr>
          <w:sz w:val="20"/>
        </w:rPr>
        <w:t>se</w:t>
      </w:r>
      <w:r>
        <w:rPr>
          <w:spacing w:val="-6"/>
          <w:sz w:val="20"/>
        </w:rPr>
        <w:t> </w:t>
      </w:r>
      <w:r>
        <w:rPr>
          <w:sz w:val="20"/>
        </w:rPr>
        <w:t>justifica</w:t>
      </w:r>
      <w:r>
        <w:rPr>
          <w:spacing w:val="-4"/>
          <w:sz w:val="20"/>
        </w:rPr>
        <w:t> </w:t>
      </w:r>
      <w:r>
        <w:rPr>
          <w:sz w:val="20"/>
        </w:rPr>
        <w:t>por</w:t>
      </w:r>
      <w:r>
        <w:rPr>
          <w:spacing w:val="-2"/>
          <w:sz w:val="20"/>
        </w:rPr>
        <w:t> </w:t>
      </w:r>
      <w:r>
        <w:rPr>
          <w:sz w:val="20"/>
        </w:rPr>
        <w:t>el</w:t>
      </w:r>
      <w:r>
        <w:rPr>
          <w:spacing w:val="-6"/>
          <w:sz w:val="20"/>
        </w:rPr>
        <w:t> </w:t>
      </w:r>
      <w:r>
        <w:rPr>
          <w:sz w:val="20"/>
        </w:rPr>
        <w:t>interés</w:t>
      </w:r>
      <w:r>
        <w:rPr>
          <w:spacing w:val="-5"/>
          <w:sz w:val="20"/>
        </w:rPr>
        <w:t> </w:t>
      </w:r>
      <w:r>
        <w:rPr>
          <w:sz w:val="20"/>
        </w:rPr>
        <w:t>público</w:t>
      </w:r>
      <w:r>
        <w:rPr>
          <w:spacing w:val="-3"/>
          <w:sz w:val="20"/>
        </w:rPr>
        <w:t> </w:t>
      </w:r>
      <w:r>
        <w:rPr>
          <w:sz w:val="20"/>
        </w:rPr>
        <w:t>en</w:t>
      </w:r>
      <w:r>
        <w:rPr>
          <w:spacing w:val="-3"/>
          <w:sz w:val="20"/>
        </w:rPr>
        <w:t> </w:t>
      </w:r>
      <w:r>
        <w:rPr>
          <w:sz w:val="20"/>
        </w:rPr>
        <w:t>obtener</w:t>
      </w:r>
      <w:r>
        <w:rPr>
          <w:spacing w:val="-8"/>
          <w:sz w:val="20"/>
        </w:rPr>
        <w:t> </w:t>
      </w:r>
      <w:r>
        <w:rPr>
          <w:sz w:val="20"/>
        </w:rPr>
        <w:t>información</w:t>
      </w:r>
      <w:r>
        <w:rPr>
          <w:spacing w:val="-4"/>
          <w:sz w:val="20"/>
        </w:rPr>
        <w:t> </w:t>
      </w:r>
      <w:r>
        <w:rPr>
          <w:sz w:val="20"/>
        </w:rPr>
        <w:t>y por la vulnerabilidad inherente del trabajador que se encuentra en la condición de </w:t>
      </w:r>
      <w:r>
        <w:rPr>
          <w:i/>
          <w:sz w:val="20"/>
        </w:rPr>
        <w:t>“whistleblower</w:t>
      </w:r>
      <w:r>
        <w:rPr>
          <w:sz w:val="20"/>
        </w:rPr>
        <w:t>”.</w:t>
      </w:r>
      <w:r>
        <w:rPr>
          <w:spacing w:val="-1"/>
          <w:sz w:val="20"/>
        </w:rPr>
        <w:t> </w:t>
      </w:r>
      <w:r>
        <w:rPr>
          <w:sz w:val="20"/>
        </w:rPr>
        <w:t>El objetivo</w:t>
      </w:r>
      <w:r>
        <w:rPr>
          <w:spacing w:val="-2"/>
          <w:sz w:val="20"/>
        </w:rPr>
        <w:t> </w:t>
      </w:r>
      <w:r>
        <w:rPr>
          <w:sz w:val="20"/>
        </w:rPr>
        <w:t>es</w:t>
      </w:r>
      <w:r>
        <w:rPr>
          <w:spacing w:val="-1"/>
          <w:sz w:val="20"/>
        </w:rPr>
        <w:t> </w:t>
      </w:r>
      <w:r>
        <w:rPr>
          <w:sz w:val="20"/>
        </w:rPr>
        <w:t>evitar,</w:t>
      </w:r>
      <w:r>
        <w:rPr>
          <w:spacing w:val="-1"/>
          <w:sz w:val="20"/>
        </w:rPr>
        <w:t> </w:t>
      </w:r>
      <w:r>
        <w:rPr>
          <w:sz w:val="20"/>
        </w:rPr>
        <w:t>con la protección del denunciante, el temido efecto inhibidor, el conocido </w:t>
      </w:r>
      <w:r>
        <w:rPr>
          <w:i/>
          <w:sz w:val="20"/>
        </w:rPr>
        <w:t>chilling effect</w:t>
      </w:r>
      <w:r>
        <w:rPr>
          <w:sz w:val="20"/>
        </w:rPr>
        <w:t>,</w:t>
      </w:r>
      <w:r>
        <w:rPr>
          <w:spacing w:val="-13"/>
          <w:sz w:val="20"/>
        </w:rPr>
        <w:t> </w:t>
      </w:r>
      <w:r>
        <w:rPr>
          <w:sz w:val="20"/>
        </w:rPr>
        <w:t>que se produce a partir de las represalias impuestas al</w:t>
      </w:r>
      <w:r>
        <w:rPr>
          <w:spacing w:val="-18"/>
          <w:sz w:val="20"/>
        </w:rPr>
        <w:t> </w:t>
      </w:r>
      <w:r>
        <w:rPr>
          <w:sz w:val="20"/>
        </w:rPr>
        <w:t>trabajador,</w:t>
      </w:r>
      <w:r>
        <w:rPr>
          <w:spacing w:val="-18"/>
          <w:sz w:val="20"/>
        </w:rPr>
        <w:t> </w:t>
      </w:r>
      <w:r>
        <w:rPr>
          <w:sz w:val="20"/>
        </w:rPr>
        <w:t>ya</w:t>
      </w:r>
      <w:r>
        <w:rPr>
          <w:spacing w:val="-17"/>
          <w:sz w:val="20"/>
        </w:rPr>
        <w:t> </w:t>
      </w:r>
      <w:r>
        <w:rPr>
          <w:sz w:val="20"/>
        </w:rPr>
        <w:t>sea</w:t>
      </w:r>
      <w:r>
        <w:rPr>
          <w:spacing w:val="-18"/>
          <w:sz w:val="20"/>
        </w:rPr>
        <w:t> </w:t>
      </w:r>
      <w:r>
        <w:rPr>
          <w:sz w:val="20"/>
        </w:rPr>
        <w:t>por</w:t>
      </w:r>
      <w:r>
        <w:rPr>
          <w:spacing w:val="-17"/>
          <w:sz w:val="20"/>
        </w:rPr>
        <w:t> </w:t>
      </w:r>
      <w:r>
        <w:rPr>
          <w:sz w:val="20"/>
        </w:rPr>
        <w:t>la</w:t>
      </w:r>
      <w:r>
        <w:rPr>
          <w:spacing w:val="-17"/>
          <w:sz w:val="20"/>
        </w:rPr>
        <w:t> </w:t>
      </w:r>
      <w:r>
        <w:rPr>
          <w:sz w:val="20"/>
        </w:rPr>
        <w:t>institución</w:t>
      </w:r>
      <w:r>
        <w:rPr>
          <w:spacing w:val="-18"/>
          <w:sz w:val="20"/>
        </w:rPr>
        <w:t> </w:t>
      </w:r>
      <w:r>
        <w:rPr>
          <w:sz w:val="20"/>
        </w:rPr>
        <w:t>a</w:t>
      </w:r>
      <w:r>
        <w:rPr>
          <w:spacing w:val="-17"/>
          <w:sz w:val="20"/>
        </w:rPr>
        <w:t> </w:t>
      </w:r>
      <w:r>
        <w:rPr>
          <w:sz w:val="20"/>
        </w:rPr>
        <w:t>la</w:t>
      </w:r>
      <w:r>
        <w:rPr>
          <w:spacing w:val="-18"/>
          <w:sz w:val="20"/>
        </w:rPr>
        <w:t> </w:t>
      </w:r>
      <w:r>
        <w:rPr>
          <w:sz w:val="20"/>
        </w:rPr>
        <w:t>que</w:t>
      </w:r>
      <w:r>
        <w:rPr>
          <w:spacing w:val="-18"/>
          <w:sz w:val="20"/>
        </w:rPr>
        <w:t> </w:t>
      </w:r>
      <w:r>
        <w:rPr>
          <w:sz w:val="20"/>
        </w:rPr>
        <w:t>pertenece</w:t>
      </w:r>
      <w:r>
        <w:rPr>
          <w:spacing w:val="-17"/>
          <w:sz w:val="20"/>
        </w:rPr>
        <w:t> </w:t>
      </w:r>
      <w:r>
        <w:rPr>
          <w:sz w:val="20"/>
        </w:rPr>
        <w:t>(mediante</w:t>
      </w:r>
      <w:r>
        <w:rPr>
          <w:spacing w:val="-12"/>
          <w:sz w:val="20"/>
        </w:rPr>
        <w:t> </w:t>
      </w:r>
      <w:r>
        <w:rPr>
          <w:sz w:val="20"/>
        </w:rPr>
        <w:t>multas,</w:t>
      </w:r>
      <w:r>
        <w:rPr>
          <w:spacing w:val="-18"/>
          <w:sz w:val="20"/>
        </w:rPr>
        <w:t> </w:t>
      </w:r>
      <w:r>
        <w:rPr>
          <w:sz w:val="20"/>
        </w:rPr>
        <w:t>despido,</w:t>
      </w:r>
      <w:r>
        <w:rPr>
          <w:spacing w:val="-16"/>
          <w:sz w:val="20"/>
        </w:rPr>
        <w:t> </w:t>
      </w:r>
      <w:r>
        <w:rPr>
          <w:sz w:val="20"/>
        </w:rPr>
        <w:t>etc.), o por el Estado (mediante la sanción de delitos contra el honor, delitos de revelación del secreto industrial, entre otros)</w:t>
      </w:r>
      <w:r>
        <w:rPr>
          <w:position w:val="7"/>
          <w:sz w:val="13"/>
        </w:rPr>
        <w:t>61</w:t>
      </w:r>
      <w:r>
        <w:rPr>
          <w:sz w:val="20"/>
        </w:rPr>
        <w:t>.</w:t>
      </w:r>
    </w:p>
    <w:p>
      <w:pPr>
        <w:pStyle w:val="BodyText"/>
        <w:spacing w:before="12"/>
        <w:rPr>
          <w:sz w:val="19"/>
        </w:rPr>
      </w:pPr>
    </w:p>
    <w:p>
      <w:pPr>
        <w:pStyle w:val="ListParagraph"/>
        <w:numPr>
          <w:ilvl w:val="0"/>
          <w:numId w:val="22"/>
        </w:numPr>
        <w:tabs>
          <w:tab w:pos="821" w:val="left" w:leader="none"/>
        </w:tabs>
        <w:spacing w:line="240" w:lineRule="auto" w:before="0" w:after="0"/>
        <w:ind w:left="100" w:right="116" w:firstLine="0"/>
        <w:jc w:val="both"/>
        <w:rPr>
          <w:sz w:val="20"/>
        </w:rPr>
      </w:pPr>
      <w:r>
        <w:rPr>
          <w:sz w:val="20"/>
        </w:rPr>
        <w:t>Como puede verse, aunque no se trate aquí de un periodista que da cuenta de información de interés público, el problema clásico que ha impregnado la jurisprudencia de la Corte IDH durante muchos años se ha resuelto en los términos anteriores. La persecución indebida de </w:t>
      </w:r>
      <w:r>
        <w:rPr>
          <w:i/>
          <w:sz w:val="20"/>
        </w:rPr>
        <w:t>whistleblowers </w:t>
      </w:r>
      <w:r>
        <w:rPr>
          <w:sz w:val="20"/>
        </w:rPr>
        <w:t>puede desencadenar un contraestímulo, en oposición</w:t>
      </w:r>
      <w:r>
        <w:rPr>
          <w:spacing w:val="40"/>
          <w:sz w:val="20"/>
        </w:rPr>
        <w:t> </w:t>
      </w:r>
      <w:r>
        <w:rPr>
          <w:sz w:val="20"/>
        </w:rPr>
        <w:t>a</w:t>
      </w:r>
      <w:r>
        <w:rPr>
          <w:spacing w:val="40"/>
          <w:sz w:val="20"/>
        </w:rPr>
        <w:t> </w:t>
      </w:r>
      <w:r>
        <w:rPr>
          <w:sz w:val="20"/>
        </w:rPr>
        <w:t>la</w:t>
      </w:r>
      <w:r>
        <w:rPr>
          <w:spacing w:val="40"/>
          <w:sz w:val="20"/>
        </w:rPr>
        <w:t> </w:t>
      </w:r>
      <w:r>
        <w:rPr>
          <w:sz w:val="20"/>
        </w:rPr>
        <w:t>propuesta</w:t>
      </w:r>
      <w:r>
        <w:rPr>
          <w:spacing w:val="40"/>
          <w:sz w:val="20"/>
        </w:rPr>
        <w:t> </w:t>
      </w:r>
      <w:r>
        <w:rPr>
          <w:sz w:val="20"/>
        </w:rPr>
        <w:t>de</w:t>
      </w:r>
      <w:r>
        <w:rPr>
          <w:spacing w:val="40"/>
          <w:sz w:val="20"/>
        </w:rPr>
        <w:t> </w:t>
      </w:r>
      <w:r>
        <w:rPr>
          <w:sz w:val="20"/>
        </w:rPr>
        <w:t>los</w:t>
      </w:r>
      <w:r>
        <w:rPr>
          <w:spacing w:val="39"/>
          <w:sz w:val="20"/>
        </w:rPr>
        <w:t> </w:t>
      </w:r>
      <w:r>
        <w:rPr>
          <w:sz w:val="20"/>
        </w:rPr>
        <w:t>documentos</w:t>
      </w:r>
      <w:r>
        <w:rPr>
          <w:spacing w:val="40"/>
          <w:sz w:val="20"/>
        </w:rPr>
        <w:t> </w:t>
      </w:r>
      <w:r>
        <w:rPr>
          <w:sz w:val="20"/>
        </w:rPr>
        <w:t>internacionales</w:t>
      </w:r>
      <w:r>
        <w:rPr>
          <w:spacing w:val="40"/>
          <w:sz w:val="20"/>
        </w:rPr>
        <w:t> </w:t>
      </w:r>
      <w:r>
        <w:rPr>
          <w:sz w:val="20"/>
        </w:rPr>
        <w:t>que</w:t>
      </w:r>
      <w:r>
        <w:rPr>
          <w:spacing w:val="40"/>
          <w:sz w:val="20"/>
        </w:rPr>
        <w:t> </w:t>
      </w:r>
      <w:r>
        <w:rPr>
          <w:sz w:val="20"/>
        </w:rPr>
        <w:t>tratan</w:t>
      </w:r>
      <w:r>
        <w:rPr>
          <w:spacing w:val="40"/>
          <w:sz w:val="20"/>
        </w:rPr>
        <w:t> </w:t>
      </w:r>
      <w:r>
        <w:rPr>
          <w:sz w:val="20"/>
        </w:rPr>
        <w:t>el</w:t>
      </w:r>
      <w:r>
        <w:rPr>
          <w:spacing w:val="40"/>
          <w:sz w:val="20"/>
        </w:rPr>
        <w:t> </w:t>
      </w:r>
      <w:r>
        <w:rPr>
          <w:sz w:val="20"/>
        </w:rPr>
        <w:t>tema,</w:t>
      </w:r>
      <w:r>
        <w:rPr>
          <w:spacing w:val="40"/>
          <w:sz w:val="20"/>
        </w:rPr>
        <w:t> </w:t>
      </w:r>
      <w:r>
        <w:rPr>
          <w:sz w:val="20"/>
        </w:rPr>
        <w:t>más</w:t>
      </w:r>
    </w:p>
    <w:p>
      <w:pPr>
        <w:pStyle w:val="BodyText"/>
      </w:pPr>
    </w:p>
    <w:p>
      <w:pPr>
        <w:pStyle w:val="BodyText"/>
        <w:spacing w:before="11"/>
        <w:rPr>
          <w:sz w:val="19"/>
        </w:rPr>
      </w:pPr>
      <w:r>
        <w:rPr/>
        <w:pict>
          <v:rect style="position:absolute;margin-left:72.024002pt;margin-top:13.339385pt;width:144.020pt;height:.83997pt;mso-position-horizontal-relative:page;mso-position-vertical-relative:paragraph;z-index:-15682048;mso-wrap-distance-left:0;mso-wrap-distance-right:0" id="docshape95" filled="true" fillcolor="#000000" stroked="false">
            <v:fill type="solid"/>
            <w10:wrap type="topAndBottom"/>
          </v:rect>
        </w:pict>
      </w:r>
    </w:p>
    <w:p>
      <w:pPr>
        <w:spacing w:before="108"/>
        <w:ind w:left="100" w:right="117" w:firstLine="0"/>
        <w:jc w:val="both"/>
        <w:rPr>
          <w:sz w:val="16"/>
        </w:rPr>
      </w:pPr>
      <w:r>
        <w:rPr>
          <w:sz w:val="16"/>
          <w:vertAlign w:val="superscript"/>
        </w:rPr>
        <w:t>56</w:t>
      </w:r>
      <w:r>
        <w:rPr>
          <w:sz w:val="16"/>
          <w:vertAlign w:val="baseline"/>
        </w:rPr>
        <w:t> STOFFER, Hannah. </w:t>
      </w:r>
      <w:r>
        <w:rPr>
          <w:i/>
          <w:sz w:val="16"/>
          <w:vertAlign w:val="baseline"/>
        </w:rPr>
        <w:t>Wie viel Privatisierung »verträgt« das strafprozessuale Ermittlungsverfahren? Eine</w:t>
      </w:r>
      <w:r>
        <w:rPr>
          <w:i/>
          <w:sz w:val="16"/>
          <w:vertAlign w:val="baseline"/>
        </w:rPr>
        <w:t> Untersuchung zur Zulässigkeit privater Beweisbeschaffung und zur Verwertbarkeit auf diese Weise erlangter Beweismittel im Strafverfahren, Tübingen: </w:t>
      </w:r>
      <w:r>
        <w:rPr>
          <w:sz w:val="16"/>
          <w:vertAlign w:val="baseline"/>
        </w:rPr>
        <w:t>Mohr-Siebeck, 2016; ANTUNES, Maria João. Privatização das investigações e compliance criminal, </w:t>
      </w:r>
      <w:r>
        <w:rPr>
          <w:i/>
          <w:sz w:val="16"/>
          <w:vertAlign w:val="baseline"/>
        </w:rPr>
        <w:t>Revista Portuguesa de Ciência Criminal, </w:t>
      </w:r>
      <w:r>
        <w:rPr>
          <w:sz w:val="16"/>
          <w:vertAlign w:val="baseline"/>
        </w:rPr>
        <w:t>ano 28, n. 1, 2018, p. 119-127.</w:t>
      </w:r>
    </w:p>
    <w:p>
      <w:pPr>
        <w:spacing w:before="0"/>
        <w:ind w:left="100" w:right="0" w:firstLine="0"/>
        <w:jc w:val="both"/>
        <w:rPr>
          <w:sz w:val="16"/>
        </w:rPr>
      </w:pPr>
      <w:r>
        <w:rPr>
          <w:sz w:val="16"/>
          <w:vertAlign w:val="superscript"/>
        </w:rPr>
        <w:t>57</w:t>
      </w:r>
      <w:r>
        <w:rPr>
          <w:spacing w:val="5"/>
          <w:sz w:val="16"/>
          <w:vertAlign w:val="baseline"/>
        </w:rPr>
        <w:t> </w:t>
      </w:r>
      <w:r>
        <w:rPr>
          <w:color w:val="231F20"/>
          <w:sz w:val="16"/>
          <w:vertAlign w:val="baseline"/>
        </w:rPr>
        <w:t>HORDER,</w:t>
      </w:r>
      <w:r>
        <w:rPr>
          <w:color w:val="231F20"/>
          <w:spacing w:val="3"/>
          <w:sz w:val="16"/>
          <w:vertAlign w:val="baseline"/>
        </w:rPr>
        <w:t> </w:t>
      </w:r>
      <w:r>
        <w:rPr>
          <w:color w:val="231F20"/>
          <w:sz w:val="16"/>
          <w:vertAlign w:val="baseline"/>
        </w:rPr>
        <w:t>Jeremy.</w:t>
      </w:r>
      <w:r>
        <w:rPr>
          <w:color w:val="231F20"/>
          <w:spacing w:val="3"/>
          <w:sz w:val="16"/>
          <w:vertAlign w:val="baseline"/>
        </w:rPr>
        <w:t> </w:t>
      </w:r>
      <w:r>
        <w:rPr>
          <w:color w:val="231F20"/>
          <w:sz w:val="16"/>
          <w:vertAlign w:val="baseline"/>
        </w:rPr>
        <w:t>‘Bureaucratic</w:t>
      </w:r>
      <w:r>
        <w:rPr>
          <w:color w:val="231F20"/>
          <w:spacing w:val="4"/>
          <w:sz w:val="16"/>
          <w:vertAlign w:val="baseline"/>
        </w:rPr>
        <w:t> </w:t>
      </w:r>
      <w:r>
        <w:rPr>
          <w:color w:val="231F20"/>
          <w:sz w:val="16"/>
          <w:vertAlign w:val="baseline"/>
        </w:rPr>
        <w:t>‘Criminal’</w:t>
      </w:r>
      <w:r>
        <w:rPr>
          <w:color w:val="231F20"/>
          <w:spacing w:val="4"/>
          <w:sz w:val="16"/>
          <w:vertAlign w:val="baseline"/>
        </w:rPr>
        <w:t> </w:t>
      </w:r>
      <w:r>
        <w:rPr>
          <w:color w:val="231F20"/>
          <w:sz w:val="16"/>
          <w:vertAlign w:val="baseline"/>
        </w:rPr>
        <w:t>Law:</w:t>
      </w:r>
      <w:r>
        <w:rPr>
          <w:color w:val="231F20"/>
          <w:spacing w:val="2"/>
          <w:sz w:val="16"/>
          <w:vertAlign w:val="baseline"/>
        </w:rPr>
        <w:t> </w:t>
      </w:r>
      <w:r>
        <w:rPr>
          <w:color w:val="231F20"/>
          <w:sz w:val="16"/>
          <w:vertAlign w:val="baseline"/>
        </w:rPr>
        <w:t>Too</w:t>
      </w:r>
      <w:r>
        <w:rPr>
          <w:color w:val="231F20"/>
          <w:spacing w:val="2"/>
          <w:sz w:val="16"/>
          <w:vertAlign w:val="baseline"/>
        </w:rPr>
        <w:t> </w:t>
      </w:r>
      <w:r>
        <w:rPr>
          <w:color w:val="231F20"/>
          <w:sz w:val="16"/>
          <w:vertAlign w:val="baseline"/>
        </w:rPr>
        <w:t>Much</w:t>
      </w:r>
      <w:r>
        <w:rPr>
          <w:color w:val="231F20"/>
          <w:spacing w:val="1"/>
          <w:sz w:val="16"/>
          <w:vertAlign w:val="baseline"/>
        </w:rPr>
        <w:t> </w:t>
      </w:r>
      <w:r>
        <w:rPr>
          <w:color w:val="231F20"/>
          <w:sz w:val="16"/>
          <w:vertAlign w:val="baseline"/>
        </w:rPr>
        <w:t>of</w:t>
      </w:r>
      <w:r>
        <w:rPr>
          <w:color w:val="231F20"/>
          <w:spacing w:val="3"/>
          <w:sz w:val="16"/>
          <w:vertAlign w:val="baseline"/>
        </w:rPr>
        <w:t> </w:t>
      </w:r>
      <w:r>
        <w:rPr>
          <w:color w:val="231F20"/>
          <w:sz w:val="16"/>
          <w:vertAlign w:val="baseline"/>
        </w:rPr>
        <w:t>a</w:t>
      </w:r>
      <w:r>
        <w:rPr>
          <w:color w:val="231F20"/>
          <w:spacing w:val="4"/>
          <w:sz w:val="16"/>
          <w:vertAlign w:val="baseline"/>
        </w:rPr>
        <w:t> </w:t>
      </w:r>
      <w:r>
        <w:rPr>
          <w:color w:val="231F20"/>
          <w:sz w:val="16"/>
          <w:vertAlign w:val="baseline"/>
        </w:rPr>
        <w:t>Bad</w:t>
      </w:r>
      <w:r>
        <w:rPr>
          <w:color w:val="231F20"/>
          <w:spacing w:val="4"/>
          <w:sz w:val="16"/>
          <w:vertAlign w:val="baseline"/>
        </w:rPr>
        <w:t> </w:t>
      </w:r>
      <w:r>
        <w:rPr>
          <w:color w:val="231F20"/>
          <w:sz w:val="16"/>
          <w:vertAlign w:val="baseline"/>
        </w:rPr>
        <w:t>Thing?</w:t>
      </w:r>
      <w:r>
        <w:rPr>
          <w:color w:val="231F20"/>
          <w:spacing w:val="7"/>
          <w:sz w:val="16"/>
          <w:vertAlign w:val="baseline"/>
        </w:rPr>
        <w:t> </w:t>
      </w:r>
      <w:r>
        <w:rPr>
          <w:i/>
          <w:color w:val="231F20"/>
          <w:sz w:val="16"/>
          <w:vertAlign w:val="baseline"/>
        </w:rPr>
        <w:t>Current</w:t>
      </w:r>
      <w:r>
        <w:rPr>
          <w:i/>
          <w:color w:val="231F20"/>
          <w:spacing w:val="3"/>
          <w:sz w:val="16"/>
          <w:vertAlign w:val="baseline"/>
        </w:rPr>
        <w:t> </w:t>
      </w:r>
      <w:r>
        <w:rPr>
          <w:i/>
          <w:color w:val="231F20"/>
          <w:sz w:val="16"/>
          <w:vertAlign w:val="baseline"/>
        </w:rPr>
        <w:t>Legal</w:t>
      </w:r>
      <w:r>
        <w:rPr>
          <w:i/>
          <w:color w:val="231F20"/>
          <w:spacing w:val="3"/>
          <w:sz w:val="16"/>
          <w:vertAlign w:val="baseline"/>
        </w:rPr>
        <w:t> </w:t>
      </w:r>
      <w:r>
        <w:rPr>
          <w:i/>
          <w:color w:val="231F20"/>
          <w:sz w:val="16"/>
          <w:vertAlign w:val="baseline"/>
        </w:rPr>
        <w:t>Problems</w:t>
      </w:r>
      <w:r>
        <w:rPr>
          <w:i/>
          <w:color w:val="231F20"/>
          <w:spacing w:val="3"/>
          <w:sz w:val="16"/>
          <w:vertAlign w:val="baseline"/>
        </w:rPr>
        <w:t> </w:t>
      </w:r>
      <w:r>
        <w:rPr>
          <w:color w:val="231F20"/>
          <w:sz w:val="16"/>
          <w:vertAlign w:val="baseline"/>
        </w:rPr>
        <w:t>68,</w:t>
      </w:r>
      <w:r>
        <w:rPr>
          <w:color w:val="231F20"/>
          <w:spacing w:val="2"/>
          <w:sz w:val="16"/>
          <w:vertAlign w:val="baseline"/>
        </w:rPr>
        <w:t> </w:t>
      </w:r>
      <w:r>
        <w:rPr>
          <w:color w:val="231F20"/>
          <w:spacing w:val="-2"/>
          <w:sz w:val="16"/>
          <w:vertAlign w:val="baseline"/>
        </w:rPr>
        <w:t>2015,</w:t>
      </w:r>
    </w:p>
    <w:p>
      <w:pPr>
        <w:spacing w:before="0"/>
        <w:ind w:left="100" w:right="0" w:firstLine="0"/>
        <w:jc w:val="both"/>
        <w:rPr>
          <w:sz w:val="16"/>
        </w:rPr>
      </w:pPr>
      <w:r>
        <w:rPr>
          <w:color w:val="231F20"/>
          <w:sz w:val="16"/>
        </w:rPr>
        <w:t>p.</w:t>
      </w:r>
      <w:r>
        <w:rPr>
          <w:color w:val="231F20"/>
          <w:spacing w:val="-8"/>
          <w:sz w:val="16"/>
        </w:rPr>
        <w:t> </w:t>
      </w:r>
      <w:r>
        <w:rPr>
          <w:color w:val="231F20"/>
          <w:sz w:val="16"/>
        </w:rPr>
        <w:t>1,</w:t>
      </w:r>
      <w:r>
        <w:rPr>
          <w:color w:val="231F20"/>
          <w:spacing w:val="-8"/>
          <w:sz w:val="16"/>
        </w:rPr>
        <w:t> </w:t>
      </w:r>
      <w:r>
        <w:rPr>
          <w:color w:val="231F20"/>
          <w:sz w:val="16"/>
        </w:rPr>
        <w:t>que</w:t>
      </w:r>
      <w:r>
        <w:rPr>
          <w:color w:val="231F20"/>
          <w:spacing w:val="-7"/>
          <w:sz w:val="16"/>
        </w:rPr>
        <w:t> </w:t>
      </w:r>
      <w:r>
        <w:rPr>
          <w:color w:val="231F20"/>
          <w:sz w:val="16"/>
        </w:rPr>
        <w:t>se</w:t>
      </w:r>
      <w:r>
        <w:rPr>
          <w:color w:val="231F20"/>
          <w:spacing w:val="-6"/>
          <w:sz w:val="16"/>
        </w:rPr>
        <w:t> </w:t>
      </w:r>
      <w:r>
        <w:rPr>
          <w:color w:val="231F20"/>
          <w:sz w:val="16"/>
        </w:rPr>
        <w:t>refiere</w:t>
      </w:r>
      <w:r>
        <w:rPr>
          <w:color w:val="231F20"/>
          <w:spacing w:val="-7"/>
          <w:sz w:val="16"/>
        </w:rPr>
        <w:t> </w:t>
      </w:r>
      <w:r>
        <w:rPr>
          <w:color w:val="231F20"/>
          <w:sz w:val="16"/>
        </w:rPr>
        <w:t>a</w:t>
      </w:r>
      <w:r>
        <w:rPr>
          <w:color w:val="231F20"/>
          <w:spacing w:val="-5"/>
          <w:sz w:val="16"/>
        </w:rPr>
        <w:t> </w:t>
      </w:r>
      <w:r>
        <w:rPr>
          <w:color w:val="231F20"/>
          <w:sz w:val="16"/>
        </w:rPr>
        <w:t>un</w:t>
      </w:r>
      <w:r>
        <w:rPr>
          <w:color w:val="231F20"/>
          <w:spacing w:val="-8"/>
          <w:sz w:val="16"/>
        </w:rPr>
        <w:t> </w:t>
      </w:r>
      <w:r>
        <w:rPr>
          <w:color w:val="231F20"/>
          <w:sz w:val="16"/>
        </w:rPr>
        <w:t>“Estado</w:t>
      </w:r>
      <w:r>
        <w:rPr>
          <w:color w:val="231F20"/>
          <w:spacing w:val="-6"/>
          <w:sz w:val="16"/>
        </w:rPr>
        <w:t> </w:t>
      </w:r>
      <w:r>
        <w:rPr>
          <w:color w:val="231F20"/>
          <w:sz w:val="16"/>
        </w:rPr>
        <w:t>burocrático-participativo”</w:t>
      </w:r>
      <w:r>
        <w:rPr>
          <w:color w:val="231F20"/>
          <w:spacing w:val="-6"/>
          <w:sz w:val="16"/>
        </w:rPr>
        <w:t> </w:t>
      </w:r>
      <w:r>
        <w:rPr>
          <w:color w:val="231F20"/>
          <w:sz w:val="16"/>
        </w:rPr>
        <w:t>(‘bureaucratic</w:t>
      </w:r>
      <w:r>
        <w:rPr>
          <w:rFonts w:ascii="Cambria Math" w:hAnsi="Cambria Math"/>
          <w:color w:val="231F20"/>
          <w:sz w:val="16"/>
        </w:rPr>
        <w:t>‑</w:t>
      </w:r>
      <w:r>
        <w:rPr>
          <w:color w:val="231F20"/>
          <w:sz w:val="16"/>
        </w:rPr>
        <w:t>participatory’</w:t>
      </w:r>
      <w:r>
        <w:rPr>
          <w:color w:val="231F20"/>
          <w:spacing w:val="-4"/>
          <w:sz w:val="16"/>
        </w:rPr>
        <w:t> </w:t>
      </w:r>
      <w:r>
        <w:rPr>
          <w:color w:val="231F20"/>
          <w:spacing w:val="-2"/>
          <w:sz w:val="16"/>
        </w:rPr>
        <w:t>state).</w:t>
      </w:r>
    </w:p>
    <w:p>
      <w:pPr>
        <w:spacing w:before="0"/>
        <w:ind w:left="100" w:right="112" w:firstLine="0"/>
        <w:jc w:val="both"/>
        <w:rPr>
          <w:sz w:val="16"/>
        </w:rPr>
      </w:pPr>
      <w:r>
        <w:rPr>
          <w:sz w:val="16"/>
          <w:vertAlign w:val="superscript"/>
        </w:rPr>
        <w:t>58</w:t>
      </w:r>
      <w:r>
        <w:rPr>
          <w:sz w:val="16"/>
          <w:vertAlign w:val="baseline"/>
        </w:rPr>
        <w:t> BRANDÃO, Nuno. O whistleblowing no ordenamento jurídico português, </w:t>
      </w:r>
      <w:r>
        <w:rPr>
          <w:i/>
          <w:sz w:val="16"/>
          <w:vertAlign w:val="baseline"/>
        </w:rPr>
        <w:t>Revista do Ministério Público </w:t>
      </w:r>
      <w:r>
        <w:rPr>
          <w:sz w:val="16"/>
          <w:vertAlign w:val="baseline"/>
        </w:rPr>
        <w:t>161, 2020, p. 99. Nuestra traducción.</w:t>
      </w:r>
    </w:p>
    <w:p>
      <w:pPr>
        <w:spacing w:before="0"/>
        <w:ind w:left="100" w:right="0" w:firstLine="0"/>
        <w:jc w:val="both"/>
        <w:rPr>
          <w:i/>
          <w:sz w:val="16"/>
        </w:rPr>
      </w:pPr>
      <w:r>
        <w:rPr>
          <w:sz w:val="16"/>
          <w:vertAlign w:val="superscript"/>
        </w:rPr>
        <w:t>59</w:t>
      </w:r>
      <w:r>
        <w:rPr>
          <w:spacing w:val="-4"/>
          <w:sz w:val="16"/>
          <w:vertAlign w:val="baseline"/>
        </w:rPr>
        <w:t> </w:t>
      </w:r>
      <w:r>
        <w:rPr>
          <w:sz w:val="16"/>
          <w:vertAlign w:val="baseline"/>
        </w:rPr>
        <w:t>LEITE,</w:t>
      </w:r>
      <w:r>
        <w:rPr>
          <w:spacing w:val="-5"/>
          <w:sz w:val="16"/>
          <w:vertAlign w:val="baseline"/>
        </w:rPr>
        <w:t> </w:t>
      </w:r>
      <w:r>
        <w:rPr>
          <w:sz w:val="16"/>
          <w:vertAlign w:val="baseline"/>
        </w:rPr>
        <w:t>Alaor.</w:t>
      </w:r>
      <w:r>
        <w:rPr>
          <w:spacing w:val="-7"/>
          <w:sz w:val="16"/>
          <w:vertAlign w:val="baseline"/>
        </w:rPr>
        <w:t> </w:t>
      </w:r>
      <w:r>
        <w:rPr>
          <w:sz w:val="16"/>
          <w:vertAlign w:val="baseline"/>
        </w:rPr>
        <w:t>Whistleblowing</w:t>
      </w:r>
      <w:r>
        <w:rPr>
          <w:spacing w:val="-8"/>
          <w:sz w:val="16"/>
          <w:vertAlign w:val="baseline"/>
        </w:rPr>
        <w:t> </w:t>
      </w:r>
      <w:r>
        <w:rPr>
          <w:sz w:val="16"/>
          <w:vertAlign w:val="baseline"/>
        </w:rPr>
        <w:t>und</w:t>
      </w:r>
      <w:r>
        <w:rPr>
          <w:spacing w:val="-4"/>
          <w:sz w:val="16"/>
          <w:vertAlign w:val="baseline"/>
        </w:rPr>
        <w:t> </w:t>
      </w:r>
      <w:r>
        <w:rPr>
          <w:sz w:val="16"/>
          <w:vertAlign w:val="baseline"/>
        </w:rPr>
        <w:t>das</w:t>
      </w:r>
      <w:r>
        <w:rPr>
          <w:spacing w:val="-7"/>
          <w:sz w:val="16"/>
          <w:vertAlign w:val="baseline"/>
        </w:rPr>
        <w:t> </w:t>
      </w:r>
      <w:r>
        <w:rPr>
          <w:sz w:val="16"/>
          <w:vertAlign w:val="baseline"/>
        </w:rPr>
        <w:t>System</w:t>
      </w:r>
      <w:r>
        <w:rPr>
          <w:spacing w:val="-7"/>
          <w:sz w:val="16"/>
          <w:vertAlign w:val="baseline"/>
        </w:rPr>
        <w:t> </w:t>
      </w:r>
      <w:r>
        <w:rPr>
          <w:sz w:val="16"/>
          <w:vertAlign w:val="baseline"/>
        </w:rPr>
        <w:t>der</w:t>
      </w:r>
      <w:r>
        <w:rPr>
          <w:spacing w:val="-5"/>
          <w:sz w:val="16"/>
          <w:vertAlign w:val="baseline"/>
        </w:rPr>
        <w:t> </w:t>
      </w:r>
      <w:r>
        <w:rPr>
          <w:sz w:val="16"/>
          <w:vertAlign w:val="baseline"/>
        </w:rPr>
        <w:t>Rechtferitgungsgründe,</w:t>
      </w:r>
      <w:r>
        <w:rPr>
          <w:spacing w:val="-3"/>
          <w:sz w:val="16"/>
          <w:vertAlign w:val="baseline"/>
        </w:rPr>
        <w:t> </w:t>
      </w:r>
      <w:r>
        <w:rPr>
          <w:i/>
          <w:sz w:val="16"/>
          <w:vertAlign w:val="baseline"/>
        </w:rPr>
        <w:t>Goltdammer’s</w:t>
      </w:r>
      <w:r>
        <w:rPr>
          <w:i/>
          <w:spacing w:val="-6"/>
          <w:sz w:val="16"/>
          <w:vertAlign w:val="baseline"/>
        </w:rPr>
        <w:t> </w:t>
      </w:r>
      <w:r>
        <w:rPr>
          <w:i/>
          <w:sz w:val="16"/>
          <w:vertAlign w:val="baseline"/>
        </w:rPr>
        <w:t>Archiv</w:t>
      </w:r>
      <w:r>
        <w:rPr>
          <w:i/>
          <w:spacing w:val="-6"/>
          <w:sz w:val="16"/>
          <w:vertAlign w:val="baseline"/>
        </w:rPr>
        <w:t> </w:t>
      </w:r>
      <w:r>
        <w:rPr>
          <w:i/>
          <w:spacing w:val="-5"/>
          <w:sz w:val="16"/>
          <w:vertAlign w:val="baseline"/>
        </w:rPr>
        <w:t>für</w:t>
      </w:r>
    </w:p>
    <w:p>
      <w:pPr>
        <w:spacing w:before="0"/>
        <w:ind w:left="100" w:right="0" w:firstLine="0"/>
        <w:jc w:val="both"/>
        <w:rPr>
          <w:sz w:val="16"/>
        </w:rPr>
      </w:pPr>
      <w:r>
        <w:rPr>
          <w:i/>
          <w:sz w:val="16"/>
        </w:rPr>
        <w:t>Strafrecht</w:t>
      </w:r>
      <w:r>
        <w:rPr>
          <w:sz w:val="16"/>
        </w:rPr>
        <w:t>,</w:t>
      </w:r>
      <w:r>
        <w:rPr>
          <w:spacing w:val="-9"/>
          <w:sz w:val="16"/>
        </w:rPr>
        <w:t> </w:t>
      </w:r>
      <w:r>
        <w:rPr>
          <w:sz w:val="16"/>
        </w:rPr>
        <w:t>1</w:t>
      </w:r>
      <w:r>
        <w:rPr>
          <w:spacing w:val="-2"/>
          <w:sz w:val="16"/>
        </w:rPr>
        <w:t> </w:t>
      </w:r>
      <w:r>
        <w:rPr>
          <w:sz w:val="16"/>
        </w:rPr>
        <w:t>(2021),</w:t>
      </w:r>
      <w:r>
        <w:rPr>
          <w:spacing w:val="-4"/>
          <w:sz w:val="16"/>
        </w:rPr>
        <w:t> </w:t>
      </w:r>
      <w:r>
        <w:rPr>
          <w:sz w:val="16"/>
        </w:rPr>
        <w:t>p.</w:t>
      </w:r>
      <w:r>
        <w:rPr>
          <w:spacing w:val="-6"/>
          <w:sz w:val="16"/>
        </w:rPr>
        <w:t> </w:t>
      </w:r>
      <w:r>
        <w:rPr>
          <w:spacing w:val="-4"/>
          <w:sz w:val="16"/>
        </w:rPr>
        <w:t>129.</w:t>
      </w:r>
    </w:p>
    <w:p>
      <w:pPr>
        <w:spacing w:before="0"/>
        <w:ind w:left="100" w:right="0" w:firstLine="0"/>
        <w:jc w:val="both"/>
        <w:rPr>
          <w:sz w:val="16"/>
        </w:rPr>
      </w:pPr>
      <w:r>
        <w:rPr>
          <w:sz w:val="16"/>
          <w:vertAlign w:val="superscript"/>
        </w:rPr>
        <w:t>60</w:t>
      </w:r>
      <w:r>
        <w:rPr>
          <w:spacing w:val="-2"/>
          <w:sz w:val="16"/>
          <w:vertAlign w:val="baseline"/>
        </w:rPr>
        <w:t> </w:t>
      </w:r>
      <w:r>
        <w:rPr>
          <w:sz w:val="16"/>
          <w:vertAlign w:val="baseline"/>
        </w:rPr>
        <w:t>Artículo</w:t>
      </w:r>
      <w:r>
        <w:rPr>
          <w:spacing w:val="-2"/>
          <w:sz w:val="16"/>
          <w:vertAlign w:val="baseline"/>
        </w:rPr>
        <w:t> </w:t>
      </w:r>
      <w:r>
        <w:rPr>
          <w:sz w:val="16"/>
          <w:vertAlign w:val="baseline"/>
        </w:rPr>
        <w:t>242.º,</w:t>
      </w:r>
      <w:r>
        <w:rPr>
          <w:spacing w:val="-3"/>
          <w:sz w:val="16"/>
          <w:vertAlign w:val="baseline"/>
        </w:rPr>
        <w:t> </w:t>
      </w:r>
      <w:r>
        <w:rPr>
          <w:sz w:val="16"/>
          <w:vertAlign w:val="baseline"/>
        </w:rPr>
        <w:t>n.º</w:t>
      </w:r>
      <w:r>
        <w:rPr>
          <w:spacing w:val="-4"/>
          <w:sz w:val="16"/>
          <w:vertAlign w:val="baseline"/>
        </w:rPr>
        <w:t> </w:t>
      </w:r>
      <w:r>
        <w:rPr>
          <w:sz w:val="16"/>
          <w:vertAlign w:val="baseline"/>
        </w:rPr>
        <w:t>1,</w:t>
      </w:r>
      <w:r>
        <w:rPr>
          <w:spacing w:val="-6"/>
          <w:sz w:val="16"/>
          <w:vertAlign w:val="baseline"/>
        </w:rPr>
        <w:t> </w:t>
      </w:r>
      <w:r>
        <w:rPr>
          <w:sz w:val="16"/>
          <w:vertAlign w:val="baseline"/>
        </w:rPr>
        <w:t>párrafo</w:t>
      </w:r>
      <w:r>
        <w:rPr>
          <w:spacing w:val="-4"/>
          <w:sz w:val="16"/>
          <w:vertAlign w:val="baseline"/>
        </w:rPr>
        <w:t> </w:t>
      </w:r>
      <w:r>
        <w:rPr>
          <w:sz w:val="16"/>
          <w:vertAlign w:val="baseline"/>
        </w:rPr>
        <w:t>b,</w:t>
      </w:r>
      <w:r>
        <w:rPr>
          <w:spacing w:val="-3"/>
          <w:sz w:val="16"/>
          <w:vertAlign w:val="baseline"/>
        </w:rPr>
        <w:t> </w:t>
      </w:r>
      <w:r>
        <w:rPr>
          <w:sz w:val="16"/>
          <w:vertAlign w:val="baseline"/>
        </w:rPr>
        <w:t>Código</w:t>
      </w:r>
      <w:r>
        <w:rPr>
          <w:spacing w:val="-4"/>
          <w:sz w:val="16"/>
          <w:vertAlign w:val="baseline"/>
        </w:rPr>
        <w:t> </w:t>
      </w:r>
      <w:r>
        <w:rPr>
          <w:sz w:val="16"/>
          <w:vertAlign w:val="baseline"/>
        </w:rPr>
        <w:t>de</w:t>
      </w:r>
      <w:r>
        <w:rPr>
          <w:spacing w:val="-5"/>
          <w:sz w:val="16"/>
          <w:vertAlign w:val="baseline"/>
        </w:rPr>
        <w:t> </w:t>
      </w:r>
      <w:r>
        <w:rPr>
          <w:sz w:val="16"/>
          <w:vertAlign w:val="baseline"/>
        </w:rPr>
        <w:t>Proceso</w:t>
      </w:r>
      <w:r>
        <w:rPr>
          <w:spacing w:val="-4"/>
          <w:sz w:val="16"/>
          <w:vertAlign w:val="baseline"/>
        </w:rPr>
        <w:t> </w:t>
      </w:r>
      <w:r>
        <w:rPr>
          <w:sz w:val="16"/>
          <w:vertAlign w:val="baseline"/>
        </w:rPr>
        <w:t>Penal</w:t>
      </w:r>
      <w:r>
        <w:rPr>
          <w:spacing w:val="-3"/>
          <w:sz w:val="16"/>
          <w:vertAlign w:val="baseline"/>
        </w:rPr>
        <w:t> </w:t>
      </w:r>
      <w:r>
        <w:rPr>
          <w:spacing w:val="-2"/>
          <w:sz w:val="16"/>
          <w:vertAlign w:val="baseline"/>
        </w:rPr>
        <w:t>portugués.</w:t>
      </w:r>
    </w:p>
    <w:p>
      <w:pPr>
        <w:spacing w:before="0"/>
        <w:ind w:left="100" w:right="112" w:firstLine="0"/>
        <w:jc w:val="both"/>
        <w:rPr>
          <w:sz w:val="16"/>
        </w:rPr>
      </w:pPr>
      <w:r>
        <w:rPr>
          <w:sz w:val="16"/>
          <w:vertAlign w:val="superscript"/>
        </w:rPr>
        <w:t>61</w:t>
      </w:r>
      <w:r>
        <w:rPr>
          <w:sz w:val="16"/>
          <w:vertAlign w:val="baseline"/>
        </w:rPr>
        <w:t> En sentido próximo BRANDÃO, Nuno. O whistleblowing no ordenamento jurídico português, </w:t>
      </w:r>
      <w:r>
        <w:rPr>
          <w:i/>
          <w:sz w:val="16"/>
          <w:vertAlign w:val="baseline"/>
        </w:rPr>
        <w:t>Revista do</w:t>
      </w:r>
      <w:r>
        <w:rPr>
          <w:i/>
          <w:sz w:val="16"/>
          <w:vertAlign w:val="baseline"/>
        </w:rPr>
        <w:t> Ministério Público </w:t>
      </w:r>
      <w:r>
        <w:rPr>
          <w:sz w:val="16"/>
          <w:vertAlign w:val="baseline"/>
        </w:rPr>
        <w:t>161, 2020, p. 99, 111-112.</w:t>
      </w:r>
    </w:p>
    <w:p>
      <w:pPr>
        <w:spacing w:after="0"/>
        <w:jc w:val="both"/>
        <w:rPr>
          <w:sz w:val="16"/>
        </w:rPr>
        <w:sectPr>
          <w:footerReference w:type="default" r:id="rId44"/>
          <w:pgSz w:w="11910" w:h="16840"/>
          <w:pgMar w:footer="0" w:header="0" w:top="1340" w:bottom="280" w:left="1340" w:right="1320"/>
        </w:sectPr>
      </w:pPr>
    </w:p>
    <w:p>
      <w:pPr>
        <w:pStyle w:val="BodyText"/>
        <w:spacing w:before="82"/>
        <w:ind w:left="100"/>
      </w:pPr>
      <w:r>
        <w:rPr/>
        <w:t>preocupados</w:t>
      </w:r>
      <w:r>
        <w:rPr>
          <w:spacing w:val="-2"/>
        </w:rPr>
        <w:t> </w:t>
      </w:r>
      <w:r>
        <w:rPr/>
        <w:t>por</w:t>
      </w:r>
      <w:r>
        <w:rPr>
          <w:spacing w:val="-1"/>
        </w:rPr>
        <w:t> </w:t>
      </w:r>
      <w:r>
        <w:rPr/>
        <w:t>garantizar</w:t>
      </w:r>
      <w:r>
        <w:rPr>
          <w:spacing w:val="-3"/>
        </w:rPr>
        <w:t> </w:t>
      </w:r>
      <w:r>
        <w:rPr/>
        <w:t>una</w:t>
      </w:r>
      <w:r>
        <w:rPr>
          <w:spacing w:val="-2"/>
        </w:rPr>
        <w:t> </w:t>
      </w:r>
      <w:r>
        <w:rPr/>
        <w:t>protección</w:t>
      </w:r>
      <w:r>
        <w:rPr>
          <w:spacing w:val="-1"/>
        </w:rPr>
        <w:t> </w:t>
      </w:r>
      <w:r>
        <w:rPr/>
        <w:t>jurídica</w:t>
      </w:r>
      <w:r>
        <w:rPr>
          <w:spacing w:val="-2"/>
        </w:rPr>
        <w:t> </w:t>
      </w:r>
      <w:r>
        <w:rPr/>
        <w:t>sólida</w:t>
      </w:r>
      <w:r>
        <w:rPr>
          <w:spacing w:val="-2"/>
        </w:rPr>
        <w:t> </w:t>
      </w:r>
      <w:r>
        <w:rPr/>
        <w:t>para</w:t>
      </w:r>
      <w:r>
        <w:rPr>
          <w:spacing w:val="-2"/>
        </w:rPr>
        <w:t> </w:t>
      </w:r>
      <w:r>
        <w:rPr/>
        <w:t>los denunciantes,</w:t>
      </w:r>
      <w:r>
        <w:rPr>
          <w:spacing w:val="-3"/>
        </w:rPr>
        <w:t> </w:t>
      </w:r>
      <w:r>
        <w:rPr/>
        <w:t>hasta el punto de conceder alguna exención de responsabilidad penal</w:t>
      </w:r>
      <w:r>
        <w:rPr>
          <w:position w:val="7"/>
          <w:sz w:val="13"/>
        </w:rPr>
        <w:t>62</w:t>
      </w:r>
      <w:r>
        <w:rPr/>
        <w:t>.</w:t>
      </w:r>
    </w:p>
    <w:p>
      <w:pPr>
        <w:pStyle w:val="BodyText"/>
      </w:pPr>
    </w:p>
    <w:p>
      <w:pPr>
        <w:pStyle w:val="ListParagraph"/>
        <w:numPr>
          <w:ilvl w:val="0"/>
          <w:numId w:val="22"/>
        </w:numPr>
        <w:tabs>
          <w:tab w:pos="821" w:val="left" w:leader="none"/>
        </w:tabs>
        <w:spacing w:line="240" w:lineRule="auto" w:before="1" w:after="0"/>
        <w:ind w:left="100" w:right="117" w:firstLine="0"/>
        <w:jc w:val="both"/>
        <w:rPr>
          <w:sz w:val="20"/>
        </w:rPr>
      </w:pPr>
      <w:r>
        <w:rPr>
          <w:sz w:val="20"/>
        </w:rPr>
        <w:t>Con el avance de la discusión y de la regulación (pero todavía ausente en varios países) de “</w:t>
      </w:r>
      <w:r>
        <w:rPr>
          <w:i/>
          <w:sz w:val="20"/>
        </w:rPr>
        <w:t>whistleblowing</w:t>
      </w:r>
      <w:r>
        <w:rPr>
          <w:sz w:val="20"/>
        </w:rPr>
        <w:t>”, algunos criterios para la protección del denunciante</w:t>
      </w:r>
      <w:r>
        <w:rPr>
          <w:spacing w:val="-3"/>
          <w:sz w:val="20"/>
        </w:rPr>
        <w:t> </w:t>
      </w:r>
      <w:r>
        <w:rPr>
          <w:sz w:val="20"/>
        </w:rPr>
        <w:t>se han cristalizado.</w:t>
      </w:r>
      <w:r>
        <w:rPr>
          <w:spacing w:val="-9"/>
          <w:sz w:val="20"/>
        </w:rPr>
        <w:t> </w:t>
      </w:r>
      <w:r>
        <w:rPr>
          <w:sz w:val="20"/>
        </w:rPr>
        <w:t>Un</w:t>
      </w:r>
      <w:r>
        <w:rPr>
          <w:spacing w:val="-8"/>
          <w:sz w:val="20"/>
        </w:rPr>
        <w:t> </w:t>
      </w:r>
      <w:r>
        <w:rPr>
          <w:sz w:val="20"/>
        </w:rPr>
        <w:t>ejemplo</w:t>
      </w:r>
      <w:r>
        <w:rPr>
          <w:spacing w:val="-7"/>
          <w:sz w:val="20"/>
        </w:rPr>
        <w:t> </w:t>
      </w:r>
      <w:r>
        <w:rPr>
          <w:sz w:val="20"/>
        </w:rPr>
        <w:t>es</w:t>
      </w:r>
      <w:r>
        <w:rPr>
          <w:spacing w:val="-9"/>
          <w:sz w:val="20"/>
        </w:rPr>
        <w:t> </w:t>
      </w:r>
      <w:r>
        <w:rPr>
          <w:sz w:val="20"/>
        </w:rPr>
        <w:t>la</w:t>
      </w:r>
      <w:r>
        <w:rPr>
          <w:spacing w:val="-8"/>
          <w:sz w:val="20"/>
        </w:rPr>
        <w:t> </w:t>
      </w:r>
      <w:r>
        <w:rPr>
          <w:sz w:val="20"/>
        </w:rPr>
        <w:t>“Directiva</w:t>
      </w:r>
      <w:r>
        <w:rPr>
          <w:spacing w:val="-9"/>
          <w:sz w:val="20"/>
        </w:rPr>
        <w:t> </w:t>
      </w:r>
      <w:r>
        <w:rPr>
          <w:sz w:val="20"/>
        </w:rPr>
        <w:t>2019/1937</w:t>
      </w:r>
      <w:r>
        <w:rPr>
          <w:spacing w:val="-8"/>
          <w:sz w:val="20"/>
        </w:rPr>
        <w:t> </w:t>
      </w:r>
      <w:r>
        <w:rPr>
          <w:sz w:val="20"/>
        </w:rPr>
        <w:t>del</w:t>
      </w:r>
      <w:r>
        <w:rPr>
          <w:spacing w:val="-8"/>
          <w:sz w:val="20"/>
        </w:rPr>
        <w:t> </w:t>
      </w:r>
      <w:r>
        <w:rPr>
          <w:sz w:val="20"/>
        </w:rPr>
        <w:t>Parlamento</w:t>
      </w:r>
      <w:r>
        <w:rPr>
          <w:spacing w:val="-10"/>
          <w:sz w:val="20"/>
        </w:rPr>
        <w:t> </w:t>
      </w:r>
      <w:r>
        <w:rPr>
          <w:sz w:val="20"/>
        </w:rPr>
        <w:t>Europeo</w:t>
      </w:r>
      <w:r>
        <w:rPr>
          <w:spacing w:val="-10"/>
          <w:sz w:val="20"/>
        </w:rPr>
        <w:t> </w:t>
      </w:r>
      <w:r>
        <w:rPr>
          <w:sz w:val="20"/>
        </w:rPr>
        <w:t>y</w:t>
      </w:r>
      <w:r>
        <w:rPr>
          <w:spacing w:val="-9"/>
          <w:sz w:val="20"/>
        </w:rPr>
        <w:t> </w:t>
      </w:r>
      <w:r>
        <w:rPr>
          <w:sz w:val="20"/>
        </w:rPr>
        <w:t>del</w:t>
      </w:r>
      <w:r>
        <w:rPr>
          <w:spacing w:val="-8"/>
          <w:sz w:val="20"/>
        </w:rPr>
        <w:t> </w:t>
      </w:r>
      <w:r>
        <w:rPr>
          <w:sz w:val="20"/>
        </w:rPr>
        <w:t>Consejo del 23 de octubre de 2019 relativa a la protección de las personas que denuncian violaciones del derecho de la Unión”, que establece presupuestos, criterios y procedimientos para la práctica segura del “whistleblowing”. Esos parámetros sirven, en definitiva,</w:t>
      </w:r>
      <w:r>
        <w:rPr>
          <w:spacing w:val="-18"/>
          <w:sz w:val="20"/>
        </w:rPr>
        <w:t> </w:t>
      </w:r>
      <w:r>
        <w:rPr>
          <w:sz w:val="20"/>
        </w:rPr>
        <w:t>para</w:t>
      </w:r>
      <w:r>
        <w:rPr>
          <w:spacing w:val="-18"/>
          <w:sz w:val="20"/>
        </w:rPr>
        <w:t> </w:t>
      </w:r>
      <w:r>
        <w:rPr>
          <w:sz w:val="20"/>
        </w:rPr>
        <w:t>establecer</w:t>
      </w:r>
      <w:r>
        <w:rPr>
          <w:spacing w:val="-17"/>
          <w:sz w:val="20"/>
        </w:rPr>
        <w:t> </w:t>
      </w:r>
      <w:r>
        <w:rPr>
          <w:sz w:val="20"/>
        </w:rPr>
        <w:t>cuándo</w:t>
      </w:r>
      <w:r>
        <w:rPr>
          <w:spacing w:val="-18"/>
          <w:sz w:val="20"/>
        </w:rPr>
        <w:t> </w:t>
      </w:r>
      <w:r>
        <w:rPr>
          <w:sz w:val="20"/>
        </w:rPr>
        <w:t>la</w:t>
      </w:r>
      <w:r>
        <w:rPr>
          <w:spacing w:val="-17"/>
          <w:sz w:val="20"/>
        </w:rPr>
        <w:t> </w:t>
      </w:r>
      <w:r>
        <w:rPr>
          <w:sz w:val="20"/>
        </w:rPr>
        <w:t>libertad</w:t>
      </w:r>
      <w:r>
        <w:rPr>
          <w:spacing w:val="-18"/>
          <w:sz w:val="20"/>
        </w:rPr>
        <w:t> </w:t>
      </w:r>
      <w:r>
        <w:rPr>
          <w:sz w:val="20"/>
        </w:rPr>
        <w:t>de</w:t>
      </w:r>
      <w:r>
        <w:rPr>
          <w:spacing w:val="-18"/>
          <w:sz w:val="20"/>
        </w:rPr>
        <w:t> </w:t>
      </w:r>
      <w:r>
        <w:rPr>
          <w:sz w:val="20"/>
        </w:rPr>
        <w:t>expresión</w:t>
      </w:r>
      <w:r>
        <w:rPr>
          <w:spacing w:val="-17"/>
          <w:sz w:val="20"/>
        </w:rPr>
        <w:t> </w:t>
      </w:r>
      <w:r>
        <w:rPr>
          <w:sz w:val="20"/>
        </w:rPr>
        <w:t>del</w:t>
      </w:r>
      <w:r>
        <w:rPr>
          <w:spacing w:val="-18"/>
          <w:sz w:val="20"/>
        </w:rPr>
        <w:t> </w:t>
      </w:r>
      <w:r>
        <w:rPr>
          <w:sz w:val="20"/>
        </w:rPr>
        <w:t>denunciante</w:t>
      </w:r>
      <w:r>
        <w:rPr>
          <w:spacing w:val="-17"/>
          <w:sz w:val="20"/>
        </w:rPr>
        <w:t> </w:t>
      </w:r>
      <w:r>
        <w:rPr>
          <w:sz w:val="20"/>
        </w:rPr>
        <w:t>debe</w:t>
      </w:r>
      <w:r>
        <w:rPr>
          <w:spacing w:val="-18"/>
          <w:sz w:val="20"/>
        </w:rPr>
        <w:t> </w:t>
      </w:r>
      <w:r>
        <w:rPr>
          <w:sz w:val="20"/>
        </w:rPr>
        <w:t>prevalecer sobre</w:t>
      </w:r>
      <w:r>
        <w:rPr>
          <w:spacing w:val="-8"/>
          <w:sz w:val="20"/>
        </w:rPr>
        <w:t> </w:t>
      </w:r>
      <w:r>
        <w:rPr>
          <w:sz w:val="20"/>
        </w:rPr>
        <w:t>los</w:t>
      </w:r>
      <w:r>
        <w:rPr>
          <w:spacing w:val="-7"/>
          <w:sz w:val="20"/>
        </w:rPr>
        <w:t> </w:t>
      </w:r>
      <w:r>
        <w:rPr>
          <w:sz w:val="20"/>
        </w:rPr>
        <w:t>deberes</w:t>
      </w:r>
      <w:r>
        <w:rPr>
          <w:spacing w:val="-7"/>
          <w:sz w:val="20"/>
        </w:rPr>
        <w:t> </w:t>
      </w:r>
      <w:r>
        <w:rPr>
          <w:sz w:val="20"/>
        </w:rPr>
        <w:t>de</w:t>
      </w:r>
      <w:r>
        <w:rPr>
          <w:spacing w:val="-8"/>
          <w:sz w:val="20"/>
        </w:rPr>
        <w:t> </w:t>
      </w:r>
      <w:r>
        <w:rPr>
          <w:sz w:val="20"/>
        </w:rPr>
        <w:t>lealtad,</w:t>
      </w:r>
      <w:r>
        <w:rPr>
          <w:spacing w:val="-7"/>
          <w:sz w:val="20"/>
        </w:rPr>
        <w:t> </w:t>
      </w:r>
      <w:r>
        <w:rPr>
          <w:sz w:val="20"/>
        </w:rPr>
        <w:t>discreción</w:t>
      </w:r>
      <w:r>
        <w:rPr>
          <w:spacing w:val="-6"/>
          <w:sz w:val="20"/>
        </w:rPr>
        <w:t> </w:t>
      </w:r>
      <w:r>
        <w:rPr>
          <w:sz w:val="20"/>
        </w:rPr>
        <w:t>o</w:t>
      </w:r>
      <w:r>
        <w:rPr>
          <w:spacing w:val="-8"/>
          <w:sz w:val="20"/>
        </w:rPr>
        <w:t> </w:t>
      </w:r>
      <w:r>
        <w:rPr>
          <w:sz w:val="20"/>
        </w:rPr>
        <w:t>confidencialidad</w:t>
      </w:r>
      <w:r>
        <w:rPr>
          <w:spacing w:val="-6"/>
          <w:sz w:val="20"/>
        </w:rPr>
        <w:t> </w:t>
      </w:r>
      <w:r>
        <w:rPr>
          <w:sz w:val="20"/>
        </w:rPr>
        <w:t>existentes</w:t>
      </w:r>
      <w:r>
        <w:rPr>
          <w:spacing w:val="-7"/>
          <w:sz w:val="20"/>
        </w:rPr>
        <w:t> </w:t>
      </w:r>
      <w:r>
        <w:rPr>
          <w:sz w:val="20"/>
        </w:rPr>
        <w:t>hacia</w:t>
      </w:r>
      <w:r>
        <w:rPr>
          <w:spacing w:val="-6"/>
          <w:sz w:val="20"/>
        </w:rPr>
        <w:t> </w:t>
      </w:r>
      <w:r>
        <w:rPr>
          <w:sz w:val="20"/>
        </w:rPr>
        <w:t>la</w:t>
      </w:r>
      <w:r>
        <w:rPr>
          <w:spacing w:val="-6"/>
          <w:sz w:val="20"/>
        </w:rPr>
        <w:t> </w:t>
      </w:r>
      <w:r>
        <w:rPr>
          <w:sz w:val="20"/>
        </w:rPr>
        <w:t>institución</w:t>
      </w:r>
      <w:r>
        <w:rPr>
          <w:spacing w:val="-6"/>
          <w:sz w:val="20"/>
        </w:rPr>
        <w:t> </w:t>
      </w:r>
      <w:r>
        <w:rPr>
          <w:sz w:val="20"/>
        </w:rPr>
        <w:t>a la que pertenece.</w:t>
      </w:r>
    </w:p>
    <w:p>
      <w:pPr>
        <w:pStyle w:val="BodyText"/>
      </w:pPr>
    </w:p>
    <w:p>
      <w:pPr>
        <w:pStyle w:val="ListParagraph"/>
        <w:numPr>
          <w:ilvl w:val="0"/>
          <w:numId w:val="22"/>
        </w:numPr>
        <w:tabs>
          <w:tab w:pos="821" w:val="left" w:leader="none"/>
        </w:tabs>
        <w:spacing w:line="240" w:lineRule="auto" w:before="0" w:after="0"/>
        <w:ind w:left="100" w:right="116" w:firstLine="0"/>
        <w:jc w:val="both"/>
        <w:rPr>
          <w:sz w:val="20"/>
        </w:rPr>
      </w:pPr>
      <w:r>
        <w:rPr>
          <w:sz w:val="20"/>
        </w:rPr>
        <w:t>Tales presupuestos para la protección del “whistleblower” han sido desarrollados, además de literatura especializada, especialmente por el Tribunal Europeo de Derechos Humanos (“TEDH”), especialmente basada en el precedente </w:t>
      </w:r>
      <w:r>
        <w:rPr>
          <w:i/>
          <w:sz w:val="20"/>
        </w:rPr>
        <w:t>Gujav. Moldavia</w:t>
      </w:r>
      <w:r>
        <w:rPr>
          <w:position w:val="7"/>
          <w:sz w:val="13"/>
        </w:rPr>
        <w:t>63</w:t>
      </w:r>
      <w:r>
        <w:rPr>
          <w:sz w:val="20"/>
        </w:rPr>
        <w:t>. Los criterios establecidos en esta decisión fundamental fueron aplicados en una serie de sentencias posteriores y recientemente consolidados en el caso </w:t>
      </w:r>
      <w:r>
        <w:rPr>
          <w:i/>
          <w:sz w:val="20"/>
        </w:rPr>
        <w:t>Halet vs. Luxemburgo</w:t>
      </w:r>
      <w:r>
        <w:rPr>
          <w:position w:val="7"/>
          <w:sz w:val="13"/>
        </w:rPr>
        <w:t>64 </w:t>
      </w:r>
      <w:r>
        <w:rPr>
          <w:sz w:val="20"/>
        </w:rPr>
        <w:t>Entre</w:t>
      </w:r>
      <w:r>
        <w:rPr>
          <w:spacing w:val="-1"/>
          <w:sz w:val="20"/>
        </w:rPr>
        <w:t> </w:t>
      </w:r>
      <w:r>
        <w:rPr>
          <w:sz w:val="20"/>
        </w:rPr>
        <w:t>ellos,</w:t>
      </w:r>
      <w:r>
        <w:rPr>
          <w:spacing w:val="-1"/>
          <w:sz w:val="20"/>
        </w:rPr>
        <w:t> </w:t>
      </w:r>
      <w:r>
        <w:rPr>
          <w:sz w:val="20"/>
        </w:rPr>
        <w:t>dignos de consideración y que</w:t>
      </w:r>
      <w:r>
        <w:rPr>
          <w:spacing w:val="-1"/>
          <w:sz w:val="20"/>
        </w:rPr>
        <w:t> </w:t>
      </w:r>
      <w:r>
        <w:rPr>
          <w:sz w:val="20"/>
        </w:rPr>
        <w:t>pueden servir</w:t>
      </w:r>
      <w:r>
        <w:rPr>
          <w:spacing w:val="-1"/>
          <w:sz w:val="20"/>
        </w:rPr>
        <w:t> </w:t>
      </w:r>
      <w:r>
        <w:rPr>
          <w:sz w:val="20"/>
        </w:rPr>
        <w:t>de</w:t>
      </w:r>
      <w:r>
        <w:rPr>
          <w:spacing w:val="-1"/>
          <w:sz w:val="20"/>
        </w:rPr>
        <w:t> </w:t>
      </w:r>
      <w:r>
        <w:rPr>
          <w:sz w:val="20"/>
        </w:rPr>
        <w:t>guía para el análisis del caso en cuestión y otros futuros, se mencionan los siguientes:</w:t>
      </w:r>
    </w:p>
    <w:p>
      <w:pPr>
        <w:pStyle w:val="BodyText"/>
      </w:pPr>
    </w:p>
    <w:p>
      <w:pPr>
        <w:pStyle w:val="ListParagraph"/>
        <w:numPr>
          <w:ilvl w:val="0"/>
          <w:numId w:val="26"/>
        </w:numPr>
        <w:tabs>
          <w:tab w:pos="821" w:val="left" w:leader="none"/>
        </w:tabs>
        <w:spacing w:line="240" w:lineRule="auto" w:before="0" w:after="0"/>
        <w:ind w:left="820" w:right="117" w:hanging="360"/>
        <w:jc w:val="both"/>
        <w:rPr>
          <w:sz w:val="20"/>
        </w:rPr>
      </w:pPr>
      <w:r>
        <w:rPr>
          <w:b/>
          <w:sz w:val="20"/>
        </w:rPr>
        <w:t>Interés público en la revelación de la información</w:t>
      </w:r>
      <w:r>
        <w:rPr>
          <w:sz w:val="20"/>
        </w:rPr>
        <w:t>. El concepto de “interés público” a efectos de protección de los denunciantes se ha definido de manera amplia. No existe una lista cerrada de infracciones legales o éticas que den lugar al derecho o al deber de denunciar. Naturalmente, las cuestiones relativas a la seguridad</w:t>
      </w:r>
      <w:r>
        <w:rPr>
          <w:spacing w:val="-6"/>
          <w:sz w:val="20"/>
        </w:rPr>
        <w:t> </w:t>
      </w:r>
      <w:r>
        <w:rPr>
          <w:sz w:val="20"/>
        </w:rPr>
        <w:t>nacional,</w:t>
      </w:r>
      <w:r>
        <w:rPr>
          <w:spacing w:val="-7"/>
          <w:sz w:val="20"/>
        </w:rPr>
        <w:t> </w:t>
      </w:r>
      <w:r>
        <w:rPr>
          <w:sz w:val="20"/>
        </w:rPr>
        <w:t>la</w:t>
      </w:r>
      <w:r>
        <w:rPr>
          <w:spacing w:val="-4"/>
          <w:sz w:val="20"/>
        </w:rPr>
        <w:t> </w:t>
      </w:r>
      <w:r>
        <w:rPr>
          <w:sz w:val="20"/>
        </w:rPr>
        <w:t>separación</w:t>
      </w:r>
      <w:r>
        <w:rPr>
          <w:spacing w:val="-6"/>
          <w:sz w:val="20"/>
        </w:rPr>
        <w:t> </w:t>
      </w:r>
      <w:r>
        <w:rPr>
          <w:sz w:val="20"/>
        </w:rPr>
        <w:t>de</w:t>
      </w:r>
      <w:r>
        <w:rPr>
          <w:spacing w:val="-8"/>
          <w:sz w:val="20"/>
        </w:rPr>
        <w:t> </w:t>
      </w:r>
      <w:r>
        <w:rPr>
          <w:sz w:val="20"/>
        </w:rPr>
        <w:t>poderes</w:t>
      </w:r>
      <w:r>
        <w:rPr>
          <w:spacing w:val="-7"/>
          <w:sz w:val="20"/>
        </w:rPr>
        <w:t> </w:t>
      </w:r>
      <w:r>
        <w:rPr>
          <w:sz w:val="20"/>
        </w:rPr>
        <w:t>y</w:t>
      </w:r>
      <w:r>
        <w:rPr>
          <w:spacing w:val="-4"/>
          <w:sz w:val="20"/>
        </w:rPr>
        <w:t> </w:t>
      </w:r>
      <w:r>
        <w:rPr>
          <w:sz w:val="20"/>
        </w:rPr>
        <w:t>la</w:t>
      </w:r>
      <w:r>
        <w:rPr>
          <w:spacing w:val="-6"/>
          <w:sz w:val="20"/>
        </w:rPr>
        <w:t> </w:t>
      </w:r>
      <w:r>
        <w:rPr>
          <w:sz w:val="20"/>
        </w:rPr>
        <w:t>conducta</w:t>
      </w:r>
      <w:r>
        <w:rPr>
          <w:spacing w:val="-6"/>
          <w:sz w:val="20"/>
        </w:rPr>
        <w:t> </w:t>
      </w:r>
      <w:r>
        <w:rPr>
          <w:sz w:val="20"/>
        </w:rPr>
        <w:t>inadecuada</w:t>
      </w:r>
      <w:r>
        <w:rPr>
          <w:spacing w:val="-4"/>
          <w:sz w:val="20"/>
        </w:rPr>
        <w:t> </w:t>
      </w:r>
      <w:r>
        <w:rPr>
          <w:sz w:val="20"/>
        </w:rPr>
        <w:t>de</w:t>
      </w:r>
      <w:r>
        <w:rPr>
          <w:spacing w:val="-7"/>
          <w:sz w:val="20"/>
        </w:rPr>
        <w:t> </w:t>
      </w:r>
      <w:r>
        <w:rPr>
          <w:sz w:val="20"/>
        </w:rPr>
        <w:t>agentes políticos de alto rango</w:t>
      </w:r>
      <w:r>
        <w:rPr>
          <w:spacing w:val="-2"/>
          <w:sz w:val="20"/>
        </w:rPr>
        <w:t> </w:t>
      </w:r>
      <w:r>
        <w:rPr>
          <w:sz w:val="20"/>
        </w:rPr>
        <w:t>son cuestiones de gran interés</w:t>
      </w:r>
      <w:r>
        <w:rPr>
          <w:spacing w:val="-1"/>
          <w:sz w:val="20"/>
        </w:rPr>
        <w:t> </w:t>
      </w:r>
      <w:r>
        <w:rPr>
          <w:sz w:val="20"/>
        </w:rPr>
        <w:t>público.</w:t>
      </w:r>
      <w:r>
        <w:rPr>
          <w:spacing w:val="-1"/>
          <w:sz w:val="20"/>
        </w:rPr>
        <w:t> </w:t>
      </w:r>
      <w:r>
        <w:rPr>
          <w:sz w:val="20"/>
        </w:rPr>
        <w:t>En este sentido, las denuncias de actos de corrupción constituyen el prototipo de lo que se convierte en un asunto de interés público</w:t>
      </w:r>
      <w:r>
        <w:rPr>
          <w:position w:val="7"/>
          <w:sz w:val="13"/>
        </w:rPr>
        <w:t>65</w:t>
      </w:r>
      <w:r>
        <w:rPr>
          <w:sz w:val="20"/>
        </w:rPr>
        <w:t>. En Alemania, por ejemplo, en el ámbito de la administración</w:t>
      </w:r>
      <w:r>
        <w:rPr>
          <w:spacing w:val="-11"/>
          <w:sz w:val="20"/>
        </w:rPr>
        <w:t> </w:t>
      </w:r>
      <w:r>
        <w:rPr>
          <w:sz w:val="20"/>
        </w:rPr>
        <w:t>pública,</w:t>
      </w:r>
      <w:r>
        <w:rPr>
          <w:spacing w:val="-11"/>
          <w:sz w:val="20"/>
        </w:rPr>
        <w:t> </w:t>
      </w:r>
      <w:r>
        <w:rPr>
          <w:sz w:val="20"/>
        </w:rPr>
        <w:t>la</w:t>
      </w:r>
      <w:r>
        <w:rPr>
          <w:spacing w:val="-11"/>
          <w:sz w:val="20"/>
        </w:rPr>
        <w:t> </w:t>
      </w:r>
      <w:r>
        <w:rPr>
          <w:sz w:val="20"/>
        </w:rPr>
        <w:t>colisión</w:t>
      </w:r>
      <w:r>
        <w:rPr>
          <w:spacing w:val="-9"/>
          <w:sz w:val="20"/>
        </w:rPr>
        <w:t> </w:t>
      </w:r>
      <w:r>
        <w:rPr>
          <w:sz w:val="20"/>
        </w:rPr>
        <w:t>entre</w:t>
      </w:r>
      <w:r>
        <w:rPr>
          <w:spacing w:val="-13"/>
          <w:sz w:val="20"/>
        </w:rPr>
        <w:t> </w:t>
      </w:r>
      <w:r>
        <w:rPr>
          <w:sz w:val="20"/>
        </w:rPr>
        <w:t>la</w:t>
      </w:r>
      <w:r>
        <w:rPr>
          <w:spacing w:val="-11"/>
          <w:sz w:val="20"/>
        </w:rPr>
        <w:t> </w:t>
      </w:r>
      <w:r>
        <w:rPr>
          <w:sz w:val="20"/>
        </w:rPr>
        <w:t>libertad/deber</w:t>
      </w:r>
      <w:r>
        <w:rPr>
          <w:spacing w:val="-10"/>
          <w:sz w:val="20"/>
        </w:rPr>
        <w:t> </w:t>
      </w:r>
      <w:r>
        <w:rPr>
          <w:sz w:val="20"/>
        </w:rPr>
        <w:t>de</w:t>
      </w:r>
      <w:r>
        <w:rPr>
          <w:spacing w:val="-13"/>
          <w:sz w:val="20"/>
        </w:rPr>
        <w:t> </w:t>
      </w:r>
      <w:r>
        <w:rPr>
          <w:sz w:val="20"/>
        </w:rPr>
        <w:t>denuncia</w:t>
      </w:r>
      <w:r>
        <w:rPr>
          <w:spacing w:val="-11"/>
          <w:sz w:val="20"/>
        </w:rPr>
        <w:t> </w:t>
      </w:r>
      <w:r>
        <w:rPr>
          <w:sz w:val="20"/>
        </w:rPr>
        <w:t>y</w:t>
      </w:r>
      <w:r>
        <w:rPr>
          <w:spacing w:val="-12"/>
          <w:sz w:val="20"/>
        </w:rPr>
        <w:t> </w:t>
      </w:r>
      <w:r>
        <w:rPr>
          <w:sz w:val="20"/>
        </w:rPr>
        <w:t>el</w:t>
      </w:r>
      <w:r>
        <w:rPr>
          <w:spacing w:val="-11"/>
          <w:sz w:val="20"/>
        </w:rPr>
        <w:t> </w:t>
      </w:r>
      <w:r>
        <w:rPr>
          <w:sz w:val="20"/>
        </w:rPr>
        <w:t>deber</w:t>
      </w:r>
      <w:r>
        <w:rPr>
          <w:spacing w:val="-12"/>
          <w:sz w:val="20"/>
        </w:rPr>
        <w:t> </w:t>
      </w:r>
      <w:r>
        <w:rPr>
          <w:sz w:val="20"/>
        </w:rPr>
        <w:t>de confidencialidad</w:t>
      </w:r>
      <w:r>
        <w:rPr>
          <w:spacing w:val="-11"/>
          <w:sz w:val="20"/>
        </w:rPr>
        <w:t> </w:t>
      </w:r>
      <w:r>
        <w:rPr>
          <w:sz w:val="20"/>
        </w:rPr>
        <w:t>(Verschwiegenheitspflicht)</w:t>
      </w:r>
      <w:r>
        <w:rPr>
          <w:spacing w:val="-8"/>
          <w:sz w:val="20"/>
        </w:rPr>
        <w:t> </w:t>
      </w:r>
      <w:r>
        <w:rPr>
          <w:sz w:val="20"/>
        </w:rPr>
        <w:t>se</w:t>
      </w:r>
      <w:r>
        <w:rPr>
          <w:spacing w:val="-11"/>
          <w:sz w:val="20"/>
        </w:rPr>
        <w:t> </w:t>
      </w:r>
      <w:r>
        <w:rPr>
          <w:sz w:val="20"/>
        </w:rPr>
        <w:t>resuelve</w:t>
      </w:r>
      <w:r>
        <w:rPr>
          <w:spacing w:val="-13"/>
          <w:sz w:val="20"/>
        </w:rPr>
        <w:t> </w:t>
      </w:r>
      <w:r>
        <w:rPr>
          <w:sz w:val="20"/>
        </w:rPr>
        <w:t>de</w:t>
      </w:r>
      <w:r>
        <w:rPr>
          <w:spacing w:val="-10"/>
          <w:sz w:val="20"/>
        </w:rPr>
        <w:t> </w:t>
      </w:r>
      <w:r>
        <w:rPr>
          <w:sz w:val="20"/>
        </w:rPr>
        <w:t>antemano</w:t>
      </w:r>
      <w:r>
        <w:rPr>
          <w:spacing w:val="-8"/>
          <w:sz w:val="20"/>
        </w:rPr>
        <w:t> </w:t>
      </w:r>
      <w:r>
        <w:rPr>
          <w:sz w:val="20"/>
        </w:rPr>
        <w:t>en</w:t>
      </w:r>
      <w:r>
        <w:rPr>
          <w:spacing w:val="-8"/>
          <w:sz w:val="20"/>
        </w:rPr>
        <w:t> </w:t>
      </w:r>
      <w:r>
        <w:rPr>
          <w:sz w:val="20"/>
        </w:rPr>
        <w:t>el</w:t>
      </w:r>
      <w:r>
        <w:rPr>
          <w:spacing w:val="-11"/>
          <w:sz w:val="20"/>
        </w:rPr>
        <w:t> </w:t>
      </w:r>
      <w:r>
        <w:rPr>
          <w:sz w:val="20"/>
        </w:rPr>
        <w:t>nivel</w:t>
      </w:r>
      <w:r>
        <w:rPr>
          <w:spacing w:val="-11"/>
          <w:sz w:val="20"/>
        </w:rPr>
        <w:t> </w:t>
      </w:r>
      <w:r>
        <w:rPr>
          <w:sz w:val="20"/>
        </w:rPr>
        <w:t>de la</w:t>
      </w:r>
      <w:r>
        <w:rPr>
          <w:spacing w:val="-8"/>
          <w:sz w:val="20"/>
        </w:rPr>
        <w:t> </w:t>
      </w:r>
      <w:r>
        <w:rPr>
          <w:sz w:val="20"/>
        </w:rPr>
        <w:t>ley:</w:t>
      </w:r>
      <w:r>
        <w:rPr>
          <w:spacing w:val="-9"/>
          <w:sz w:val="20"/>
        </w:rPr>
        <w:t> </w:t>
      </w:r>
      <w:r>
        <w:rPr>
          <w:sz w:val="20"/>
        </w:rPr>
        <w:t>cuando</w:t>
      </w:r>
      <w:r>
        <w:rPr>
          <w:spacing w:val="-10"/>
          <w:sz w:val="20"/>
        </w:rPr>
        <w:t> </w:t>
      </w:r>
      <w:r>
        <w:rPr>
          <w:sz w:val="20"/>
        </w:rPr>
        <w:t>existe</w:t>
      </w:r>
      <w:r>
        <w:rPr>
          <w:spacing w:val="-10"/>
          <w:sz w:val="20"/>
        </w:rPr>
        <w:t> </w:t>
      </w:r>
      <w:r>
        <w:rPr>
          <w:sz w:val="20"/>
        </w:rPr>
        <w:t>una</w:t>
      </w:r>
      <w:r>
        <w:rPr>
          <w:spacing w:val="-8"/>
          <w:sz w:val="20"/>
        </w:rPr>
        <w:t> </w:t>
      </w:r>
      <w:r>
        <w:rPr>
          <w:sz w:val="20"/>
        </w:rPr>
        <w:t>sospecha</w:t>
      </w:r>
      <w:r>
        <w:rPr>
          <w:spacing w:val="-8"/>
          <w:sz w:val="20"/>
        </w:rPr>
        <w:t> </w:t>
      </w:r>
      <w:r>
        <w:rPr>
          <w:sz w:val="20"/>
        </w:rPr>
        <w:t>fundada</w:t>
      </w:r>
      <w:r>
        <w:rPr>
          <w:spacing w:val="-8"/>
          <w:sz w:val="20"/>
        </w:rPr>
        <w:t> </w:t>
      </w:r>
      <w:r>
        <w:rPr>
          <w:sz w:val="20"/>
        </w:rPr>
        <w:t>de</w:t>
      </w:r>
      <w:r>
        <w:rPr>
          <w:spacing w:val="-8"/>
          <w:sz w:val="20"/>
        </w:rPr>
        <w:t> </w:t>
      </w:r>
      <w:r>
        <w:rPr>
          <w:sz w:val="20"/>
        </w:rPr>
        <w:t>práctica</w:t>
      </w:r>
      <w:r>
        <w:rPr>
          <w:spacing w:val="-9"/>
          <w:sz w:val="20"/>
        </w:rPr>
        <w:t> </w:t>
      </w:r>
      <w:r>
        <w:rPr>
          <w:sz w:val="20"/>
        </w:rPr>
        <w:t>de</w:t>
      </w:r>
      <w:r>
        <w:rPr>
          <w:spacing w:val="-10"/>
          <w:sz w:val="20"/>
        </w:rPr>
        <w:t> </w:t>
      </w:r>
      <w:r>
        <w:rPr>
          <w:sz w:val="20"/>
        </w:rPr>
        <w:t>delitos</w:t>
      </w:r>
      <w:r>
        <w:rPr>
          <w:spacing w:val="-10"/>
          <w:sz w:val="20"/>
        </w:rPr>
        <w:t> </w:t>
      </w:r>
      <w:r>
        <w:rPr>
          <w:sz w:val="20"/>
        </w:rPr>
        <w:t>de</w:t>
      </w:r>
      <w:r>
        <w:rPr>
          <w:spacing w:val="-10"/>
          <w:sz w:val="20"/>
        </w:rPr>
        <w:t> </w:t>
      </w:r>
      <w:r>
        <w:rPr>
          <w:sz w:val="20"/>
        </w:rPr>
        <w:t>corrupción,</w:t>
      </w:r>
      <w:r>
        <w:rPr>
          <w:spacing w:val="-9"/>
          <w:sz w:val="20"/>
        </w:rPr>
        <w:t> </w:t>
      </w:r>
      <w:r>
        <w:rPr>
          <w:sz w:val="20"/>
        </w:rPr>
        <w:t>el deber de confidencialidad se suspende (§ 37 II 1 Nr. 3, </w:t>
      </w:r>
      <w:r>
        <w:rPr>
          <w:i/>
          <w:sz w:val="20"/>
        </w:rPr>
        <w:t>Beamtenstatusgeset</w:t>
      </w:r>
      <w:r>
        <w:rPr>
          <w:sz w:val="20"/>
        </w:rPr>
        <w:t>z)</w:t>
      </w:r>
      <w:r>
        <w:rPr>
          <w:position w:val="7"/>
          <w:sz w:val="13"/>
        </w:rPr>
        <w:t>66</w:t>
      </w:r>
      <w:r>
        <w:rPr>
          <w:sz w:val="20"/>
        </w:rPr>
        <w:t>. Sin embargo, en general, el espectro temático que brinda protección a los denunciantes va más allá de las irregularidades en la administración estatal, abarcando temas relacionados con los derechos del consumidor, el medio ambiente, la salud pública</w:t>
      </w:r>
      <w:r>
        <w:rPr>
          <w:position w:val="7"/>
          <w:sz w:val="13"/>
        </w:rPr>
        <w:t>67</w:t>
      </w:r>
      <w:r>
        <w:rPr>
          <w:sz w:val="20"/>
        </w:rPr>
        <w:t>, entre muchos otros.</w:t>
      </w:r>
    </w:p>
    <w:p>
      <w:pPr>
        <w:pStyle w:val="BodyText"/>
        <w:spacing w:before="1"/>
      </w:pPr>
    </w:p>
    <w:p>
      <w:pPr>
        <w:pStyle w:val="ListParagraph"/>
        <w:numPr>
          <w:ilvl w:val="0"/>
          <w:numId w:val="26"/>
        </w:numPr>
        <w:tabs>
          <w:tab w:pos="821" w:val="left" w:leader="none"/>
        </w:tabs>
        <w:spacing w:line="240" w:lineRule="auto" w:before="0" w:after="0"/>
        <w:ind w:left="820" w:right="116" w:hanging="360"/>
        <w:jc w:val="both"/>
        <w:rPr>
          <w:sz w:val="20"/>
        </w:rPr>
      </w:pPr>
      <w:r>
        <w:rPr>
          <w:b/>
          <w:sz w:val="20"/>
        </w:rPr>
        <w:t>Divulgación</w:t>
      </w:r>
      <w:r>
        <w:rPr>
          <w:b/>
          <w:spacing w:val="-15"/>
          <w:sz w:val="20"/>
        </w:rPr>
        <w:t> </w:t>
      </w:r>
      <w:r>
        <w:rPr>
          <w:b/>
          <w:sz w:val="20"/>
        </w:rPr>
        <w:t>por</w:t>
      </w:r>
      <w:r>
        <w:rPr>
          <w:b/>
          <w:spacing w:val="-15"/>
          <w:sz w:val="20"/>
        </w:rPr>
        <w:t> </w:t>
      </w:r>
      <w:r>
        <w:rPr>
          <w:b/>
          <w:sz w:val="20"/>
        </w:rPr>
        <w:t>el</w:t>
      </w:r>
      <w:r>
        <w:rPr>
          <w:b/>
          <w:spacing w:val="-15"/>
          <w:sz w:val="20"/>
        </w:rPr>
        <w:t> </w:t>
      </w:r>
      <w:r>
        <w:rPr>
          <w:b/>
          <w:sz w:val="20"/>
        </w:rPr>
        <w:t>canal</w:t>
      </w:r>
      <w:r>
        <w:rPr>
          <w:b/>
          <w:spacing w:val="-15"/>
          <w:sz w:val="20"/>
        </w:rPr>
        <w:t> </w:t>
      </w:r>
      <w:r>
        <w:rPr>
          <w:b/>
          <w:sz w:val="20"/>
        </w:rPr>
        <w:t>adecuado</w:t>
      </w:r>
      <w:r>
        <w:rPr>
          <w:b/>
          <w:spacing w:val="-15"/>
          <w:sz w:val="20"/>
        </w:rPr>
        <w:t> </w:t>
      </w:r>
      <w:r>
        <w:rPr>
          <w:b/>
          <w:sz w:val="20"/>
        </w:rPr>
        <w:t>–</w:t>
      </w:r>
      <w:r>
        <w:rPr>
          <w:b/>
          <w:spacing w:val="-15"/>
          <w:sz w:val="20"/>
        </w:rPr>
        <w:t> </w:t>
      </w:r>
      <w:r>
        <w:rPr>
          <w:b/>
          <w:sz w:val="20"/>
        </w:rPr>
        <w:t>principio</w:t>
      </w:r>
      <w:r>
        <w:rPr>
          <w:b/>
          <w:spacing w:val="-15"/>
          <w:sz w:val="20"/>
        </w:rPr>
        <w:t> </w:t>
      </w:r>
      <w:r>
        <w:rPr>
          <w:b/>
          <w:sz w:val="20"/>
        </w:rPr>
        <w:t>de</w:t>
      </w:r>
      <w:r>
        <w:rPr>
          <w:b/>
          <w:spacing w:val="-15"/>
          <w:sz w:val="20"/>
        </w:rPr>
        <w:t> </w:t>
      </w:r>
      <w:r>
        <w:rPr>
          <w:b/>
          <w:sz w:val="20"/>
        </w:rPr>
        <w:t>la</w:t>
      </w:r>
      <w:r>
        <w:rPr>
          <w:b/>
          <w:spacing w:val="-15"/>
          <w:sz w:val="20"/>
        </w:rPr>
        <w:t> </w:t>
      </w:r>
      <w:r>
        <w:rPr>
          <w:b/>
          <w:sz w:val="20"/>
        </w:rPr>
        <w:t>subsidiariedad.</w:t>
      </w:r>
      <w:r>
        <w:rPr>
          <w:b/>
          <w:spacing w:val="40"/>
          <w:sz w:val="20"/>
        </w:rPr>
        <w:t> </w:t>
      </w:r>
      <w:r>
        <w:rPr>
          <w:sz w:val="20"/>
        </w:rPr>
        <w:t>Además de</w:t>
      </w:r>
      <w:r>
        <w:rPr>
          <w:spacing w:val="-1"/>
          <w:sz w:val="20"/>
        </w:rPr>
        <w:t> </w:t>
      </w:r>
      <w:r>
        <w:rPr>
          <w:sz w:val="20"/>
        </w:rPr>
        <w:t>los deberes inherentes de</w:t>
      </w:r>
      <w:r>
        <w:rPr>
          <w:spacing w:val="-1"/>
          <w:sz w:val="20"/>
        </w:rPr>
        <w:t> </w:t>
      </w:r>
      <w:r>
        <w:rPr>
          <w:sz w:val="20"/>
        </w:rPr>
        <w:t>lealtad y confidencialidad que</w:t>
      </w:r>
      <w:r>
        <w:rPr>
          <w:spacing w:val="-1"/>
          <w:sz w:val="20"/>
        </w:rPr>
        <w:t> </w:t>
      </w:r>
      <w:r>
        <w:rPr>
          <w:sz w:val="20"/>
        </w:rPr>
        <w:t>afectan al empleado – público o privado–, la denuncia pública (“</w:t>
      </w:r>
      <w:r>
        <w:rPr>
          <w:i/>
          <w:sz w:val="20"/>
        </w:rPr>
        <w:t>whistleblowing</w:t>
      </w:r>
      <w:r>
        <w:rPr>
          <w:sz w:val="20"/>
        </w:rPr>
        <w:t>” externo), especialmente para la prensa, debe ser la </w:t>
      </w:r>
      <w:r>
        <w:rPr>
          <w:i/>
          <w:sz w:val="20"/>
        </w:rPr>
        <w:t>ultima ratio</w:t>
      </w:r>
      <w:r>
        <w:rPr>
          <w:sz w:val="20"/>
        </w:rPr>
        <w:t>. Los canales internos de denuncia deben ser priorizados, agotados (“whistleblowing” interno), antes de la divulgación de la denuncia al público externo (principio de</w:t>
      </w:r>
      <w:r>
        <w:rPr>
          <w:spacing w:val="40"/>
          <w:sz w:val="20"/>
        </w:rPr>
        <w:t> </w:t>
      </w:r>
      <w:r>
        <w:rPr>
          <w:sz w:val="20"/>
        </w:rPr>
        <w:t>la subsidiariedad)</w:t>
      </w:r>
      <w:r>
        <w:rPr>
          <w:position w:val="7"/>
          <w:sz w:val="13"/>
        </w:rPr>
        <w:t>68</w:t>
      </w:r>
      <w:r>
        <w:rPr>
          <w:sz w:val="20"/>
        </w:rPr>
        <w:t>. La Directiva 2019/1937 del Parlamento Europeo establece expresamente que: “Los Estados miembros</w:t>
      </w:r>
      <w:r>
        <w:rPr>
          <w:spacing w:val="21"/>
          <w:sz w:val="20"/>
        </w:rPr>
        <w:t> </w:t>
      </w:r>
      <w:r>
        <w:rPr>
          <w:sz w:val="20"/>
        </w:rPr>
        <w:t>promoverán</w:t>
      </w:r>
      <w:r>
        <w:rPr>
          <w:spacing w:val="26"/>
          <w:sz w:val="20"/>
        </w:rPr>
        <w:t> </w:t>
      </w:r>
      <w:r>
        <w:rPr>
          <w:sz w:val="20"/>
        </w:rPr>
        <w:t>la</w:t>
      </w:r>
      <w:r>
        <w:rPr>
          <w:spacing w:val="22"/>
          <w:sz w:val="20"/>
        </w:rPr>
        <w:t> </w:t>
      </w:r>
      <w:r>
        <w:rPr>
          <w:sz w:val="20"/>
        </w:rPr>
        <w:t>comunicación</w:t>
      </w:r>
      <w:r>
        <w:rPr>
          <w:spacing w:val="23"/>
          <w:sz w:val="20"/>
        </w:rPr>
        <w:t> </w:t>
      </w:r>
      <w:r>
        <w:rPr>
          <w:sz w:val="20"/>
        </w:rPr>
        <w:t>a</w:t>
      </w:r>
      <w:r>
        <w:rPr>
          <w:spacing w:val="22"/>
          <w:sz w:val="20"/>
        </w:rPr>
        <w:t> </w:t>
      </w:r>
      <w:r>
        <w:rPr>
          <w:sz w:val="20"/>
        </w:rPr>
        <w:t>través</w:t>
      </w:r>
      <w:r>
        <w:rPr>
          <w:spacing w:val="21"/>
          <w:sz w:val="20"/>
        </w:rPr>
        <w:t> </w:t>
      </w:r>
      <w:r>
        <w:rPr>
          <w:sz w:val="20"/>
        </w:rPr>
        <w:t>de</w:t>
      </w:r>
      <w:r>
        <w:rPr>
          <w:spacing w:val="21"/>
          <w:sz w:val="20"/>
        </w:rPr>
        <w:t> </w:t>
      </w:r>
      <w:r>
        <w:rPr>
          <w:sz w:val="20"/>
        </w:rPr>
        <w:t>canales</w:t>
      </w:r>
      <w:r>
        <w:rPr>
          <w:spacing w:val="21"/>
          <w:sz w:val="20"/>
        </w:rPr>
        <w:t> </w:t>
      </w:r>
      <w:r>
        <w:rPr>
          <w:sz w:val="20"/>
        </w:rPr>
        <w:t>de</w:t>
      </w:r>
      <w:r>
        <w:rPr>
          <w:spacing w:val="21"/>
          <w:sz w:val="20"/>
        </w:rPr>
        <w:t> </w:t>
      </w:r>
      <w:r>
        <w:rPr>
          <w:sz w:val="20"/>
        </w:rPr>
        <w:t>denuncia</w:t>
      </w:r>
      <w:r>
        <w:rPr>
          <w:spacing w:val="23"/>
          <w:sz w:val="20"/>
        </w:rPr>
        <w:t> </w:t>
      </w:r>
      <w:r>
        <w:rPr>
          <w:sz w:val="20"/>
        </w:rPr>
        <w:t>interna</w:t>
      </w:r>
    </w:p>
    <w:p>
      <w:pPr>
        <w:pStyle w:val="BodyText"/>
        <w:rPr>
          <w:sz w:val="24"/>
        </w:rPr>
      </w:pPr>
      <w:r>
        <w:rPr/>
        <w:pict>
          <v:rect style="position:absolute;margin-left:72.024002pt;margin-top:15.817236pt;width:144.020pt;height:.84003pt;mso-position-horizontal-relative:page;mso-position-vertical-relative:paragraph;z-index:-15681536;mso-wrap-distance-left:0;mso-wrap-distance-right:0" id="docshape96" filled="true" fillcolor="#000000" stroked="false">
            <v:fill type="solid"/>
            <w10:wrap type="topAndBottom"/>
          </v:rect>
        </w:pict>
      </w:r>
    </w:p>
    <w:p>
      <w:pPr>
        <w:spacing w:before="111"/>
        <w:ind w:left="100" w:right="0" w:firstLine="0"/>
        <w:jc w:val="left"/>
        <w:rPr>
          <w:i/>
          <w:sz w:val="16"/>
        </w:rPr>
      </w:pPr>
      <w:r>
        <w:rPr>
          <w:sz w:val="16"/>
          <w:vertAlign w:val="superscript"/>
        </w:rPr>
        <w:t>62</w:t>
      </w:r>
      <w:r>
        <w:rPr>
          <w:spacing w:val="47"/>
          <w:sz w:val="16"/>
          <w:vertAlign w:val="baseline"/>
        </w:rPr>
        <w:t> </w:t>
      </w:r>
      <w:r>
        <w:rPr>
          <w:sz w:val="16"/>
          <w:vertAlign w:val="baseline"/>
        </w:rPr>
        <w:t>Cf.</w:t>
      </w:r>
      <w:r>
        <w:rPr>
          <w:spacing w:val="45"/>
          <w:sz w:val="16"/>
          <w:vertAlign w:val="baseline"/>
        </w:rPr>
        <w:t> </w:t>
      </w:r>
      <w:r>
        <w:rPr>
          <w:sz w:val="16"/>
          <w:vertAlign w:val="baseline"/>
        </w:rPr>
        <w:t>LEITE,</w:t>
      </w:r>
      <w:r>
        <w:rPr>
          <w:spacing w:val="46"/>
          <w:sz w:val="16"/>
          <w:vertAlign w:val="baseline"/>
        </w:rPr>
        <w:t> </w:t>
      </w:r>
      <w:r>
        <w:rPr>
          <w:sz w:val="16"/>
          <w:vertAlign w:val="baseline"/>
        </w:rPr>
        <w:t>Alaor.</w:t>
      </w:r>
      <w:r>
        <w:rPr>
          <w:spacing w:val="46"/>
          <w:sz w:val="16"/>
          <w:vertAlign w:val="baseline"/>
        </w:rPr>
        <w:t> </w:t>
      </w:r>
      <w:r>
        <w:rPr>
          <w:sz w:val="16"/>
          <w:vertAlign w:val="baseline"/>
        </w:rPr>
        <w:t>Whistleblowing</w:t>
      </w:r>
      <w:r>
        <w:rPr>
          <w:spacing w:val="46"/>
          <w:sz w:val="16"/>
          <w:vertAlign w:val="baseline"/>
        </w:rPr>
        <w:t> </w:t>
      </w:r>
      <w:r>
        <w:rPr>
          <w:sz w:val="16"/>
          <w:vertAlign w:val="baseline"/>
        </w:rPr>
        <w:t>und</w:t>
      </w:r>
      <w:r>
        <w:rPr>
          <w:spacing w:val="45"/>
          <w:sz w:val="16"/>
          <w:vertAlign w:val="baseline"/>
        </w:rPr>
        <w:t> </w:t>
      </w:r>
      <w:r>
        <w:rPr>
          <w:sz w:val="16"/>
          <w:vertAlign w:val="baseline"/>
        </w:rPr>
        <w:t>das</w:t>
      </w:r>
      <w:r>
        <w:rPr>
          <w:spacing w:val="44"/>
          <w:sz w:val="16"/>
          <w:vertAlign w:val="baseline"/>
        </w:rPr>
        <w:t> </w:t>
      </w:r>
      <w:r>
        <w:rPr>
          <w:sz w:val="16"/>
          <w:vertAlign w:val="baseline"/>
        </w:rPr>
        <w:t>System</w:t>
      </w:r>
      <w:r>
        <w:rPr>
          <w:spacing w:val="47"/>
          <w:sz w:val="16"/>
          <w:vertAlign w:val="baseline"/>
        </w:rPr>
        <w:t> </w:t>
      </w:r>
      <w:r>
        <w:rPr>
          <w:sz w:val="16"/>
          <w:vertAlign w:val="baseline"/>
        </w:rPr>
        <w:t>der</w:t>
      </w:r>
      <w:r>
        <w:rPr>
          <w:spacing w:val="44"/>
          <w:sz w:val="16"/>
          <w:vertAlign w:val="baseline"/>
        </w:rPr>
        <w:t> </w:t>
      </w:r>
      <w:r>
        <w:rPr>
          <w:sz w:val="16"/>
          <w:vertAlign w:val="baseline"/>
        </w:rPr>
        <w:t>Rechtferitgungsgründe,</w:t>
      </w:r>
      <w:r>
        <w:rPr>
          <w:spacing w:val="49"/>
          <w:sz w:val="16"/>
          <w:vertAlign w:val="baseline"/>
        </w:rPr>
        <w:t> </w:t>
      </w:r>
      <w:r>
        <w:rPr>
          <w:i/>
          <w:sz w:val="16"/>
          <w:vertAlign w:val="baseline"/>
        </w:rPr>
        <w:t>Goltdammer’s</w:t>
      </w:r>
      <w:r>
        <w:rPr>
          <w:i/>
          <w:spacing w:val="46"/>
          <w:sz w:val="16"/>
          <w:vertAlign w:val="baseline"/>
        </w:rPr>
        <w:t> </w:t>
      </w:r>
      <w:r>
        <w:rPr>
          <w:i/>
          <w:sz w:val="16"/>
          <w:vertAlign w:val="baseline"/>
        </w:rPr>
        <w:t>Archiv</w:t>
      </w:r>
      <w:r>
        <w:rPr>
          <w:i/>
          <w:spacing w:val="45"/>
          <w:sz w:val="16"/>
          <w:vertAlign w:val="baseline"/>
        </w:rPr>
        <w:t> </w:t>
      </w:r>
      <w:r>
        <w:rPr>
          <w:i/>
          <w:spacing w:val="-5"/>
          <w:sz w:val="16"/>
          <w:vertAlign w:val="baseline"/>
        </w:rPr>
        <w:t>für</w:t>
      </w:r>
    </w:p>
    <w:p>
      <w:pPr>
        <w:spacing w:before="0"/>
        <w:ind w:left="100" w:right="0" w:firstLine="0"/>
        <w:jc w:val="left"/>
        <w:rPr>
          <w:sz w:val="16"/>
        </w:rPr>
      </w:pPr>
      <w:r>
        <w:rPr>
          <w:i/>
          <w:sz w:val="16"/>
        </w:rPr>
        <w:t>Strafrecht</w:t>
      </w:r>
      <w:r>
        <w:rPr>
          <w:sz w:val="16"/>
        </w:rPr>
        <w:t>,</w:t>
      </w:r>
      <w:r>
        <w:rPr>
          <w:spacing w:val="-6"/>
          <w:sz w:val="16"/>
        </w:rPr>
        <w:t> </w:t>
      </w:r>
      <w:r>
        <w:rPr>
          <w:sz w:val="16"/>
        </w:rPr>
        <w:t>1</w:t>
      </w:r>
      <w:r>
        <w:rPr>
          <w:spacing w:val="-1"/>
          <w:sz w:val="16"/>
        </w:rPr>
        <w:t> </w:t>
      </w:r>
      <w:r>
        <w:rPr>
          <w:sz w:val="16"/>
        </w:rPr>
        <w:t>(2021),</w:t>
      </w:r>
      <w:r>
        <w:rPr>
          <w:spacing w:val="-3"/>
          <w:sz w:val="16"/>
        </w:rPr>
        <w:t> </w:t>
      </w:r>
      <w:r>
        <w:rPr>
          <w:sz w:val="16"/>
        </w:rPr>
        <w:t>p.</w:t>
      </w:r>
      <w:r>
        <w:rPr>
          <w:spacing w:val="-6"/>
          <w:sz w:val="16"/>
        </w:rPr>
        <w:t> </w:t>
      </w:r>
      <w:r>
        <w:rPr>
          <w:sz w:val="16"/>
        </w:rPr>
        <w:t>129</w:t>
      </w:r>
      <w:r>
        <w:rPr>
          <w:spacing w:val="-4"/>
          <w:sz w:val="16"/>
        </w:rPr>
        <w:t> </w:t>
      </w:r>
      <w:r>
        <w:rPr>
          <w:sz w:val="16"/>
        </w:rPr>
        <w:t>y</w:t>
      </w:r>
      <w:r>
        <w:rPr>
          <w:spacing w:val="-3"/>
          <w:sz w:val="16"/>
        </w:rPr>
        <w:t> </w:t>
      </w:r>
      <w:r>
        <w:rPr>
          <w:spacing w:val="-5"/>
          <w:sz w:val="16"/>
        </w:rPr>
        <w:t>ss.</w:t>
      </w:r>
    </w:p>
    <w:p>
      <w:pPr>
        <w:spacing w:before="0"/>
        <w:ind w:left="100" w:right="0" w:firstLine="0"/>
        <w:jc w:val="left"/>
        <w:rPr>
          <w:sz w:val="16"/>
        </w:rPr>
      </w:pPr>
      <w:r>
        <w:rPr>
          <w:sz w:val="16"/>
          <w:vertAlign w:val="superscript"/>
        </w:rPr>
        <w:t>63</w:t>
      </w:r>
      <w:r>
        <w:rPr>
          <w:spacing w:val="-2"/>
          <w:sz w:val="16"/>
          <w:vertAlign w:val="baseline"/>
        </w:rPr>
        <w:t> </w:t>
      </w:r>
      <w:r>
        <w:rPr>
          <w:sz w:val="16"/>
          <w:vertAlign w:val="baseline"/>
        </w:rPr>
        <w:t>TEDH,</w:t>
      </w:r>
      <w:r>
        <w:rPr>
          <w:spacing w:val="-3"/>
          <w:sz w:val="16"/>
          <w:vertAlign w:val="baseline"/>
        </w:rPr>
        <w:t> </w:t>
      </w:r>
      <w:r>
        <w:rPr>
          <w:sz w:val="16"/>
          <w:vertAlign w:val="baseline"/>
        </w:rPr>
        <w:t>Guja</w:t>
      </w:r>
      <w:r>
        <w:rPr>
          <w:spacing w:val="-6"/>
          <w:sz w:val="16"/>
          <w:vertAlign w:val="baseline"/>
        </w:rPr>
        <w:t> </w:t>
      </w:r>
      <w:r>
        <w:rPr>
          <w:sz w:val="16"/>
          <w:vertAlign w:val="baseline"/>
        </w:rPr>
        <w:t>v.</w:t>
      </w:r>
      <w:r>
        <w:rPr>
          <w:spacing w:val="-5"/>
          <w:sz w:val="16"/>
          <w:vertAlign w:val="baseline"/>
        </w:rPr>
        <w:t> </w:t>
      </w:r>
      <w:r>
        <w:rPr>
          <w:sz w:val="16"/>
          <w:vertAlign w:val="baseline"/>
        </w:rPr>
        <w:t>Moldávia,</w:t>
      </w:r>
      <w:r>
        <w:rPr>
          <w:spacing w:val="-3"/>
          <w:sz w:val="16"/>
          <w:vertAlign w:val="baseline"/>
        </w:rPr>
        <w:t> </w:t>
      </w:r>
      <w:r>
        <w:rPr>
          <w:sz w:val="16"/>
          <w:vertAlign w:val="baseline"/>
        </w:rPr>
        <w:t>no.</w:t>
      </w:r>
      <w:r>
        <w:rPr>
          <w:spacing w:val="-6"/>
          <w:sz w:val="16"/>
          <w:vertAlign w:val="baseline"/>
        </w:rPr>
        <w:t> </w:t>
      </w:r>
      <w:r>
        <w:rPr>
          <w:sz w:val="16"/>
          <w:vertAlign w:val="baseline"/>
        </w:rPr>
        <w:t>14277/04,</w:t>
      </w:r>
      <w:r>
        <w:rPr>
          <w:spacing w:val="-6"/>
          <w:sz w:val="16"/>
          <w:vertAlign w:val="baseline"/>
        </w:rPr>
        <w:t> </w:t>
      </w:r>
      <w:r>
        <w:rPr>
          <w:spacing w:val="-2"/>
          <w:sz w:val="16"/>
          <w:vertAlign w:val="baseline"/>
        </w:rPr>
        <w:t>12/02/2008.</w:t>
      </w:r>
    </w:p>
    <w:p>
      <w:pPr>
        <w:spacing w:before="0"/>
        <w:ind w:left="100" w:right="0" w:firstLine="0"/>
        <w:jc w:val="left"/>
        <w:rPr>
          <w:sz w:val="16"/>
        </w:rPr>
      </w:pPr>
      <w:r>
        <w:rPr>
          <w:sz w:val="16"/>
          <w:vertAlign w:val="superscript"/>
        </w:rPr>
        <w:t>64</w:t>
      </w:r>
      <w:r>
        <w:rPr>
          <w:sz w:val="16"/>
          <w:vertAlign w:val="baseline"/>
        </w:rPr>
        <w:t> TEDH, Halet v. Luxemburgo,</w:t>
      </w:r>
      <w:r>
        <w:rPr>
          <w:spacing w:val="-1"/>
          <w:sz w:val="16"/>
          <w:vertAlign w:val="baseline"/>
        </w:rPr>
        <w:t> </w:t>
      </w:r>
      <w:r>
        <w:rPr>
          <w:sz w:val="16"/>
          <w:vertAlign w:val="baseline"/>
        </w:rPr>
        <w:t>no. 21884/18,</w:t>
      </w:r>
      <w:r>
        <w:rPr>
          <w:spacing w:val="-1"/>
          <w:sz w:val="16"/>
          <w:vertAlign w:val="baseline"/>
        </w:rPr>
        <w:t> </w:t>
      </w:r>
      <w:r>
        <w:rPr>
          <w:sz w:val="16"/>
          <w:vertAlign w:val="baseline"/>
        </w:rPr>
        <w:t>14/02/2023; Cf. sumario de todas las decisiones sobre ese tema en: </w:t>
      </w:r>
      <w:hyperlink r:id="rId46">
        <w:r>
          <w:rPr>
            <w:color w:val="0462C1"/>
            <w:sz w:val="16"/>
            <w:u w:val="single" w:color="0462C1"/>
            <w:vertAlign w:val="baseline"/>
          </w:rPr>
          <w:t>https://www.echr.coe.int/documents/d/echr/FS_Whistleblowers_ENG</w:t>
        </w:r>
      </w:hyperlink>
    </w:p>
    <w:p>
      <w:pPr>
        <w:spacing w:before="0"/>
        <w:ind w:left="100" w:right="0" w:firstLine="0"/>
        <w:jc w:val="left"/>
        <w:rPr>
          <w:sz w:val="16"/>
        </w:rPr>
      </w:pPr>
      <w:r>
        <w:rPr>
          <w:sz w:val="16"/>
          <w:vertAlign w:val="superscript"/>
        </w:rPr>
        <w:t>65</w:t>
      </w:r>
      <w:r>
        <w:rPr>
          <w:sz w:val="16"/>
          <w:vertAlign w:val="baseline"/>
        </w:rPr>
        <w:t> Halet</w:t>
      </w:r>
      <w:r>
        <w:rPr>
          <w:spacing w:val="-1"/>
          <w:sz w:val="16"/>
          <w:vertAlign w:val="baseline"/>
        </w:rPr>
        <w:t> </w:t>
      </w:r>
      <w:r>
        <w:rPr>
          <w:sz w:val="16"/>
          <w:vertAlign w:val="baseline"/>
        </w:rPr>
        <w:t>v.</w:t>
      </w:r>
      <w:r>
        <w:rPr>
          <w:spacing w:val="-5"/>
          <w:sz w:val="16"/>
          <w:vertAlign w:val="baseline"/>
        </w:rPr>
        <w:t> </w:t>
      </w:r>
      <w:r>
        <w:rPr>
          <w:sz w:val="16"/>
          <w:vertAlign w:val="baseline"/>
        </w:rPr>
        <w:t>Luxemburgo,</w:t>
      </w:r>
      <w:r>
        <w:rPr>
          <w:spacing w:val="-4"/>
          <w:sz w:val="16"/>
          <w:vertAlign w:val="baseline"/>
        </w:rPr>
        <w:t> </w:t>
      </w:r>
      <w:r>
        <w:rPr>
          <w:sz w:val="16"/>
          <w:vertAlign w:val="baseline"/>
        </w:rPr>
        <w:t>p.</w:t>
      </w:r>
      <w:r>
        <w:rPr>
          <w:spacing w:val="-4"/>
          <w:sz w:val="16"/>
          <w:vertAlign w:val="baseline"/>
        </w:rPr>
        <w:t> </w:t>
      </w:r>
      <w:r>
        <w:rPr>
          <w:sz w:val="16"/>
          <w:vertAlign w:val="baseline"/>
        </w:rPr>
        <w:t>50</w:t>
      </w:r>
      <w:r>
        <w:rPr>
          <w:spacing w:val="-3"/>
          <w:sz w:val="16"/>
          <w:vertAlign w:val="baseline"/>
        </w:rPr>
        <w:t> </w:t>
      </w:r>
      <w:r>
        <w:rPr>
          <w:sz w:val="16"/>
          <w:vertAlign w:val="baseline"/>
        </w:rPr>
        <w:t>y</w:t>
      </w:r>
      <w:r>
        <w:rPr>
          <w:spacing w:val="-2"/>
          <w:sz w:val="16"/>
          <w:vertAlign w:val="baseline"/>
        </w:rPr>
        <w:t> </w:t>
      </w:r>
      <w:r>
        <w:rPr>
          <w:spacing w:val="-5"/>
          <w:sz w:val="16"/>
          <w:vertAlign w:val="baseline"/>
        </w:rPr>
        <w:t>ss.</w:t>
      </w:r>
    </w:p>
    <w:p>
      <w:pPr>
        <w:spacing w:before="0"/>
        <w:ind w:left="100" w:right="0" w:firstLine="0"/>
        <w:jc w:val="left"/>
        <w:rPr>
          <w:i/>
          <w:sz w:val="16"/>
        </w:rPr>
      </w:pPr>
      <w:r>
        <w:rPr>
          <w:spacing w:val="-2"/>
          <w:sz w:val="16"/>
          <w:vertAlign w:val="superscript"/>
        </w:rPr>
        <w:t>66</w:t>
      </w:r>
      <w:r>
        <w:rPr>
          <w:spacing w:val="3"/>
          <w:sz w:val="16"/>
          <w:vertAlign w:val="baseline"/>
        </w:rPr>
        <w:t> </w:t>
      </w:r>
      <w:r>
        <w:rPr>
          <w:spacing w:val="-2"/>
          <w:sz w:val="16"/>
          <w:vertAlign w:val="baseline"/>
        </w:rPr>
        <w:t>GÜNTHER,</w:t>
      </w:r>
      <w:r>
        <w:rPr>
          <w:spacing w:val="-1"/>
          <w:sz w:val="16"/>
          <w:vertAlign w:val="baseline"/>
        </w:rPr>
        <w:t> </w:t>
      </w:r>
      <w:r>
        <w:rPr>
          <w:spacing w:val="-2"/>
          <w:sz w:val="16"/>
          <w:vertAlign w:val="baseline"/>
        </w:rPr>
        <w:t>Jörg-Michael.</w:t>
      </w:r>
      <w:r>
        <w:rPr>
          <w:spacing w:val="-1"/>
          <w:sz w:val="16"/>
          <w:vertAlign w:val="baseline"/>
        </w:rPr>
        <w:t> </w:t>
      </w:r>
      <w:r>
        <w:rPr>
          <w:spacing w:val="-2"/>
          <w:sz w:val="16"/>
          <w:vertAlign w:val="baseline"/>
        </w:rPr>
        <w:t>Öffentlichkeitsarbeit</w:t>
      </w:r>
      <w:r>
        <w:rPr>
          <w:spacing w:val="-1"/>
          <w:sz w:val="16"/>
          <w:vertAlign w:val="baseline"/>
        </w:rPr>
        <w:t> </w:t>
      </w:r>
      <w:r>
        <w:rPr>
          <w:spacing w:val="-2"/>
          <w:sz w:val="16"/>
          <w:vertAlign w:val="baseline"/>
        </w:rPr>
        <w:t>von</w:t>
      </w:r>
      <w:r>
        <w:rPr>
          <w:spacing w:val="-1"/>
          <w:sz w:val="16"/>
          <w:vertAlign w:val="baseline"/>
        </w:rPr>
        <w:t> </w:t>
      </w:r>
      <w:r>
        <w:rPr>
          <w:spacing w:val="-2"/>
          <w:sz w:val="16"/>
          <w:vertAlign w:val="baseline"/>
        </w:rPr>
        <w:t>Behörden</w:t>
      </w:r>
      <w:r>
        <w:rPr>
          <w:spacing w:val="-1"/>
          <w:sz w:val="16"/>
          <w:vertAlign w:val="baseline"/>
        </w:rPr>
        <w:t> </w:t>
      </w:r>
      <w:r>
        <w:rPr>
          <w:spacing w:val="-2"/>
          <w:sz w:val="16"/>
          <w:vertAlign w:val="baseline"/>
        </w:rPr>
        <w:t>und</w:t>
      </w:r>
      <w:r>
        <w:rPr>
          <w:spacing w:val="1"/>
          <w:sz w:val="16"/>
          <w:vertAlign w:val="baseline"/>
        </w:rPr>
        <w:t> </w:t>
      </w:r>
      <w:r>
        <w:rPr>
          <w:spacing w:val="-2"/>
          <w:sz w:val="16"/>
          <w:vertAlign w:val="baseline"/>
        </w:rPr>
        <w:t>externes</w:t>
      </w:r>
      <w:r>
        <w:rPr>
          <w:sz w:val="16"/>
          <w:vertAlign w:val="baseline"/>
        </w:rPr>
        <w:t> </w:t>
      </w:r>
      <w:r>
        <w:rPr>
          <w:spacing w:val="-2"/>
          <w:sz w:val="16"/>
          <w:vertAlign w:val="baseline"/>
        </w:rPr>
        <w:t>Whistleblowing durch Beamte,</w:t>
      </w:r>
      <w:r>
        <w:rPr>
          <w:spacing w:val="7"/>
          <w:sz w:val="16"/>
          <w:vertAlign w:val="baseline"/>
        </w:rPr>
        <w:t> </w:t>
      </w:r>
      <w:r>
        <w:rPr>
          <w:i/>
          <w:spacing w:val="-4"/>
          <w:sz w:val="16"/>
          <w:vertAlign w:val="baseline"/>
        </w:rPr>
        <w:t>NVwZ</w:t>
      </w:r>
    </w:p>
    <w:p>
      <w:pPr>
        <w:spacing w:before="0"/>
        <w:ind w:left="100" w:right="0" w:firstLine="0"/>
        <w:jc w:val="left"/>
        <w:rPr>
          <w:sz w:val="16"/>
        </w:rPr>
      </w:pPr>
      <w:r>
        <w:rPr>
          <w:sz w:val="16"/>
        </w:rPr>
        <w:t>2018,</w:t>
      </w:r>
      <w:r>
        <w:rPr>
          <w:spacing w:val="-7"/>
          <w:sz w:val="16"/>
        </w:rPr>
        <w:t> </w:t>
      </w:r>
      <w:r>
        <w:rPr>
          <w:sz w:val="16"/>
        </w:rPr>
        <w:t>p.</w:t>
      </w:r>
      <w:r>
        <w:rPr>
          <w:spacing w:val="-5"/>
          <w:sz w:val="16"/>
        </w:rPr>
        <w:t> </w:t>
      </w:r>
      <w:r>
        <w:rPr>
          <w:sz w:val="16"/>
        </w:rPr>
        <w:t>1109,</w:t>
      </w:r>
      <w:r>
        <w:rPr>
          <w:spacing w:val="-5"/>
          <w:sz w:val="16"/>
        </w:rPr>
        <w:t> </w:t>
      </w:r>
      <w:r>
        <w:rPr>
          <w:spacing w:val="-4"/>
          <w:sz w:val="16"/>
        </w:rPr>
        <w:t>1111.</w:t>
      </w:r>
    </w:p>
    <w:p>
      <w:pPr>
        <w:spacing w:before="0"/>
        <w:ind w:left="100" w:right="0" w:firstLine="0"/>
        <w:jc w:val="both"/>
        <w:rPr>
          <w:sz w:val="16"/>
        </w:rPr>
      </w:pPr>
      <w:r>
        <w:rPr>
          <w:sz w:val="16"/>
          <w:vertAlign w:val="superscript"/>
        </w:rPr>
        <w:t>67</w:t>
      </w:r>
      <w:r>
        <w:rPr>
          <w:spacing w:val="-2"/>
          <w:sz w:val="16"/>
          <w:vertAlign w:val="baseline"/>
        </w:rPr>
        <w:t> </w:t>
      </w:r>
      <w:r>
        <w:rPr>
          <w:sz w:val="16"/>
          <w:vertAlign w:val="baseline"/>
        </w:rPr>
        <w:t>TEDH,</w:t>
      </w:r>
      <w:r>
        <w:rPr>
          <w:spacing w:val="-4"/>
          <w:sz w:val="16"/>
          <w:vertAlign w:val="baseline"/>
        </w:rPr>
        <w:t> </w:t>
      </w:r>
      <w:r>
        <w:rPr>
          <w:sz w:val="16"/>
          <w:vertAlign w:val="baseline"/>
        </w:rPr>
        <w:t>Heinisch</w:t>
      </w:r>
      <w:r>
        <w:rPr>
          <w:spacing w:val="-5"/>
          <w:sz w:val="16"/>
          <w:vertAlign w:val="baseline"/>
        </w:rPr>
        <w:t> </w:t>
      </w:r>
      <w:r>
        <w:rPr>
          <w:sz w:val="16"/>
          <w:vertAlign w:val="baseline"/>
        </w:rPr>
        <w:t>v.</w:t>
      </w:r>
      <w:r>
        <w:rPr>
          <w:spacing w:val="-6"/>
          <w:sz w:val="16"/>
          <w:vertAlign w:val="baseline"/>
        </w:rPr>
        <w:t> </w:t>
      </w:r>
      <w:r>
        <w:rPr>
          <w:sz w:val="16"/>
          <w:vertAlign w:val="baseline"/>
        </w:rPr>
        <w:t>Germany,</w:t>
      </w:r>
      <w:r>
        <w:rPr>
          <w:spacing w:val="-6"/>
          <w:sz w:val="16"/>
          <w:vertAlign w:val="baseline"/>
        </w:rPr>
        <w:t> </w:t>
      </w:r>
      <w:r>
        <w:rPr>
          <w:sz w:val="16"/>
          <w:vertAlign w:val="baseline"/>
        </w:rPr>
        <w:t>no.</w:t>
      </w:r>
      <w:r>
        <w:rPr>
          <w:spacing w:val="-4"/>
          <w:sz w:val="16"/>
          <w:vertAlign w:val="baseline"/>
        </w:rPr>
        <w:t> </w:t>
      </w:r>
      <w:r>
        <w:rPr>
          <w:sz w:val="16"/>
          <w:vertAlign w:val="baseline"/>
        </w:rPr>
        <w:t>28274/08,</w:t>
      </w:r>
      <w:r>
        <w:rPr>
          <w:spacing w:val="-6"/>
          <w:sz w:val="16"/>
          <w:vertAlign w:val="baseline"/>
        </w:rPr>
        <w:t> </w:t>
      </w:r>
      <w:r>
        <w:rPr>
          <w:spacing w:val="-2"/>
          <w:sz w:val="16"/>
          <w:vertAlign w:val="baseline"/>
        </w:rPr>
        <w:t>21.7.2011.</w:t>
      </w:r>
    </w:p>
    <w:p>
      <w:pPr>
        <w:spacing w:before="0"/>
        <w:ind w:left="100" w:right="113" w:firstLine="0"/>
        <w:jc w:val="both"/>
        <w:rPr>
          <w:sz w:val="16"/>
        </w:rPr>
      </w:pPr>
      <w:r>
        <w:rPr>
          <w:sz w:val="16"/>
          <w:vertAlign w:val="superscript"/>
        </w:rPr>
        <w:t>68</w:t>
      </w:r>
      <w:r>
        <w:rPr>
          <w:sz w:val="16"/>
          <w:vertAlign w:val="baseline"/>
        </w:rPr>
        <w:t> RAGUÉS I VALLÈS, Ramon. ¿Héroes o traidores? La protección de los informantes internos (whistleblowers) como estrategia político-criminal, </w:t>
      </w:r>
      <w:r>
        <w:rPr>
          <w:i/>
          <w:sz w:val="16"/>
          <w:vertAlign w:val="baseline"/>
        </w:rPr>
        <w:t>Indret </w:t>
      </w:r>
      <w:r>
        <w:rPr>
          <w:sz w:val="16"/>
          <w:vertAlign w:val="baseline"/>
        </w:rPr>
        <w:t>3/2006, p. 14; GÜNTHER, Jörg-Michael. Öffentlichkeitsarbeit von Behörden und externes Whistleblowing durch Beamte, </w:t>
      </w:r>
      <w:r>
        <w:rPr>
          <w:i/>
          <w:sz w:val="16"/>
          <w:vertAlign w:val="baseline"/>
        </w:rPr>
        <w:t>NVwZ </w:t>
      </w:r>
      <w:r>
        <w:rPr>
          <w:sz w:val="16"/>
          <w:vertAlign w:val="baseline"/>
        </w:rPr>
        <w:t>2018, 1109 (111).</w:t>
      </w:r>
    </w:p>
    <w:p>
      <w:pPr>
        <w:spacing w:after="0"/>
        <w:jc w:val="both"/>
        <w:rPr>
          <w:sz w:val="16"/>
        </w:rPr>
        <w:sectPr>
          <w:footerReference w:type="default" r:id="rId45"/>
          <w:pgSz w:w="11910" w:h="16840"/>
          <w:pgMar w:footer="0" w:header="0" w:top="1340" w:bottom="280" w:left="1340" w:right="1320"/>
        </w:sectPr>
      </w:pPr>
    </w:p>
    <w:p>
      <w:pPr>
        <w:pStyle w:val="BodyText"/>
        <w:spacing w:before="82"/>
        <w:ind w:left="820" w:right="116"/>
        <w:jc w:val="both"/>
      </w:pPr>
      <w:r>
        <w:rPr/>
        <w:t>antes que la comunicación a través de canales de denuncia externa, siempre que se pueda tratar la infracción internamente de manera efectiva y siempre que el denunciante</w:t>
      </w:r>
      <w:r>
        <w:rPr>
          <w:spacing w:val="-17"/>
        </w:rPr>
        <w:t> </w:t>
      </w:r>
      <w:r>
        <w:rPr/>
        <w:t>considere</w:t>
      </w:r>
      <w:r>
        <w:rPr>
          <w:spacing w:val="-10"/>
        </w:rPr>
        <w:t> </w:t>
      </w:r>
      <w:r>
        <w:rPr/>
        <w:t>que</w:t>
      </w:r>
      <w:r>
        <w:rPr>
          <w:spacing w:val="-13"/>
        </w:rPr>
        <w:t> </w:t>
      </w:r>
      <w:r>
        <w:rPr/>
        <w:t>no</w:t>
      </w:r>
      <w:r>
        <w:rPr>
          <w:spacing w:val="-12"/>
        </w:rPr>
        <w:t> </w:t>
      </w:r>
      <w:r>
        <w:rPr/>
        <w:t>hay</w:t>
      </w:r>
      <w:r>
        <w:rPr>
          <w:spacing w:val="-9"/>
        </w:rPr>
        <w:t> </w:t>
      </w:r>
      <w:r>
        <w:rPr/>
        <w:t>riesgo</w:t>
      </w:r>
      <w:r>
        <w:rPr>
          <w:spacing w:val="-12"/>
        </w:rPr>
        <w:t> </w:t>
      </w:r>
      <w:r>
        <w:rPr/>
        <w:t>de</w:t>
      </w:r>
      <w:r>
        <w:rPr>
          <w:spacing w:val="-10"/>
        </w:rPr>
        <w:t> </w:t>
      </w:r>
      <w:r>
        <w:rPr/>
        <w:t>represalias”</w:t>
      </w:r>
      <w:r>
        <w:rPr>
          <w:spacing w:val="-12"/>
        </w:rPr>
        <w:t> </w:t>
      </w:r>
      <w:r>
        <w:rPr/>
        <w:t>(Art.</w:t>
      </w:r>
      <w:r>
        <w:rPr>
          <w:spacing w:val="-9"/>
        </w:rPr>
        <w:t> </w:t>
      </w:r>
      <w:r>
        <w:rPr/>
        <w:t>7o,</w:t>
      </w:r>
      <w:r>
        <w:rPr>
          <w:spacing w:val="-12"/>
        </w:rPr>
        <w:t> </w:t>
      </w:r>
      <w:r>
        <w:rPr/>
        <w:t>2).</w:t>
      </w:r>
      <w:r>
        <w:rPr>
          <w:spacing w:val="-18"/>
        </w:rPr>
        <w:t> </w:t>
      </w:r>
      <w:r>
        <w:rPr/>
        <w:t>Sin</w:t>
      </w:r>
      <w:r>
        <w:rPr>
          <w:spacing w:val="-9"/>
        </w:rPr>
        <w:t> </w:t>
      </w:r>
      <w:r>
        <w:rPr/>
        <w:t>embargo, este</w:t>
      </w:r>
      <w:r>
        <w:rPr>
          <w:spacing w:val="-18"/>
        </w:rPr>
        <w:t> </w:t>
      </w:r>
      <w:r>
        <w:rPr/>
        <w:t>no</w:t>
      </w:r>
      <w:r>
        <w:rPr>
          <w:spacing w:val="-17"/>
        </w:rPr>
        <w:t> </w:t>
      </w:r>
      <w:r>
        <w:rPr/>
        <w:t>es</w:t>
      </w:r>
      <w:r>
        <w:rPr>
          <w:spacing w:val="-16"/>
        </w:rPr>
        <w:t> </w:t>
      </w:r>
      <w:r>
        <w:rPr/>
        <w:t>un</w:t>
      </w:r>
      <w:r>
        <w:rPr>
          <w:spacing w:val="-17"/>
        </w:rPr>
        <w:t> </w:t>
      </w:r>
      <w:r>
        <w:rPr/>
        <w:t>principio</w:t>
      </w:r>
      <w:r>
        <w:rPr>
          <w:spacing w:val="-16"/>
        </w:rPr>
        <w:t> </w:t>
      </w:r>
      <w:r>
        <w:rPr/>
        <w:t>absoluto:</w:t>
      </w:r>
      <w:r>
        <w:rPr>
          <w:spacing w:val="-15"/>
        </w:rPr>
        <w:t> </w:t>
      </w:r>
      <w:r>
        <w:rPr/>
        <w:t>en</w:t>
      </w:r>
      <w:r>
        <w:rPr>
          <w:spacing w:val="-14"/>
        </w:rPr>
        <w:t> </w:t>
      </w:r>
      <w:r>
        <w:rPr/>
        <w:t>los</w:t>
      </w:r>
      <w:r>
        <w:rPr>
          <w:spacing w:val="-16"/>
        </w:rPr>
        <w:t> </w:t>
      </w:r>
      <w:r>
        <w:rPr/>
        <w:t>casos</w:t>
      </w:r>
      <w:r>
        <w:rPr>
          <w:spacing w:val="-14"/>
        </w:rPr>
        <w:t> </w:t>
      </w:r>
      <w:r>
        <w:rPr/>
        <w:t>en</w:t>
      </w:r>
      <w:r>
        <w:rPr>
          <w:spacing w:val="-14"/>
        </w:rPr>
        <w:t> </w:t>
      </w:r>
      <w:r>
        <w:rPr/>
        <w:t>los</w:t>
      </w:r>
      <w:r>
        <w:rPr>
          <w:spacing w:val="-16"/>
        </w:rPr>
        <w:t> </w:t>
      </w:r>
      <w:r>
        <w:rPr/>
        <w:t>que</w:t>
      </w:r>
      <w:r>
        <w:rPr>
          <w:spacing w:val="-17"/>
        </w:rPr>
        <w:t> </w:t>
      </w:r>
      <w:r>
        <w:rPr/>
        <w:t>no</w:t>
      </w:r>
      <w:r>
        <w:rPr>
          <w:spacing w:val="-16"/>
        </w:rPr>
        <w:t> </w:t>
      </w:r>
      <w:r>
        <w:rPr/>
        <w:t>existen</w:t>
      </w:r>
      <w:r>
        <w:rPr>
          <w:spacing w:val="-14"/>
        </w:rPr>
        <w:t> </w:t>
      </w:r>
      <w:r>
        <w:rPr/>
        <w:t>canales</w:t>
      </w:r>
      <w:r>
        <w:rPr>
          <w:spacing w:val="-16"/>
        </w:rPr>
        <w:t> </w:t>
      </w:r>
      <w:r>
        <w:rPr/>
        <w:t>internos de</w:t>
      </w:r>
      <w:r>
        <w:rPr>
          <w:spacing w:val="-3"/>
        </w:rPr>
        <w:t> </w:t>
      </w:r>
      <w:r>
        <w:rPr/>
        <w:t>denuncia</w:t>
      </w:r>
      <w:r>
        <w:rPr>
          <w:spacing w:val="-1"/>
        </w:rPr>
        <w:t> </w:t>
      </w:r>
      <w:r>
        <w:rPr/>
        <w:t>o</w:t>
      </w:r>
      <w:r>
        <w:rPr>
          <w:spacing w:val="-1"/>
        </w:rPr>
        <w:t> </w:t>
      </w:r>
      <w:r>
        <w:rPr/>
        <w:t>en</w:t>
      </w:r>
      <w:r>
        <w:rPr>
          <w:spacing w:val="-1"/>
        </w:rPr>
        <w:t> </w:t>
      </w:r>
      <w:r>
        <w:rPr/>
        <w:t>los</w:t>
      </w:r>
      <w:r>
        <w:rPr>
          <w:spacing w:val="-2"/>
        </w:rPr>
        <w:t> </w:t>
      </w:r>
      <w:r>
        <w:rPr/>
        <w:t>que</w:t>
      </w:r>
      <w:r>
        <w:rPr>
          <w:spacing w:val="-3"/>
        </w:rPr>
        <w:t> </w:t>
      </w:r>
      <w:r>
        <w:rPr/>
        <w:t>los</w:t>
      </w:r>
      <w:r>
        <w:rPr>
          <w:spacing w:val="-2"/>
        </w:rPr>
        <w:t> </w:t>
      </w:r>
      <w:r>
        <w:rPr/>
        <w:t>interlocutores competentes</w:t>
      </w:r>
      <w:r>
        <w:rPr>
          <w:spacing w:val="-2"/>
        </w:rPr>
        <w:t> </w:t>
      </w:r>
      <w:r>
        <w:rPr/>
        <w:t>están</w:t>
      </w:r>
      <w:r>
        <w:rPr>
          <w:spacing w:val="-1"/>
        </w:rPr>
        <w:t> </w:t>
      </w:r>
      <w:r>
        <w:rPr/>
        <w:t>en</w:t>
      </w:r>
      <w:r>
        <w:rPr>
          <w:spacing w:val="-1"/>
        </w:rPr>
        <w:t> </w:t>
      </w:r>
      <w:r>
        <w:rPr/>
        <w:t>connivencia con los infractores, el empleado no tiene otra alternativa que denunciar públicamente el asunto</w:t>
      </w:r>
      <w:r>
        <w:rPr>
          <w:position w:val="7"/>
          <w:sz w:val="13"/>
        </w:rPr>
        <w:t>69</w:t>
      </w:r>
      <w:r>
        <w:rPr/>
        <w:t>. Los ordenamientos jurídicos nacionales han cumplido este orden de preferencia</w:t>
      </w:r>
      <w:r>
        <w:rPr>
          <w:spacing w:val="-6"/>
        </w:rPr>
        <w:t> </w:t>
      </w:r>
      <w:r>
        <w:rPr/>
        <w:t>a</w:t>
      </w:r>
      <w:r>
        <w:rPr>
          <w:spacing w:val="-8"/>
        </w:rPr>
        <w:t> </w:t>
      </w:r>
      <w:r>
        <w:rPr/>
        <w:t>través</w:t>
      </w:r>
      <w:r>
        <w:rPr>
          <w:spacing w:val="-10"/>
        </w:rPr>
        <w:t> </w:t>
      </w:r>
      <w:r>
        <w:rPr/>
        <w:t>de</w:t>
      </w:r>
      <w:r>
        <w:rPr>
          <w:spacing w:val="-8"/>
        </w:rPr>
        <w:t> </w:t>
      </w:r>
      <w:r>
        <w:rPr/>
        <w:t>canales</w:t>
      </w:r>
      <w:r>
        <w:rPr>
          <w:spacing w:val="-10"/>
        </w:rPr>
        <w:t> </w:t>
      </w:r>
      <w:r>
        <w:rPr/>
        <w:t>internos,</w:t>
      </w:r>
      <w:r>
        <w:rPr>
          <w:spacing w:val="-8"/>
        </w:rPr>
        <w:t> </w:t>
      </w:r>
      <w:r>
        <w:rPr/>
        <w:t>como</w:t>
      </w:r>
      <w:r>
        <w:rPr>
          <w:spacing w:val="-8"/>
        </w:rPr>
        <w:t> </w:t>
      </w:r>
      <w:r>
        <w:rPr/>
        <w:t>es</w:t>
      </w:r>
      <w:r>
        <w:rPr>
          <w:spacing w:val="-7"/>
        </w:rPr>
        <w:t> </w:t>
      </w:r>
      <w:r>
        <w:rPr/>
        <w:t>el</w:t>
      </w:r>
      <w:r>
        <w:rPr>
          <w:spacing w:val="-9"/>
        </w:rPr>
        <w:t> </w:t>
      </w:r>
      <w:r>
        <w:rPr/>
        <w:t>caso</w:t>
      </w:r>
      <w:r>
        <w:rPr>
          <w:spacing w:val="-10"/>
        </w:rPr>
        <w:t> </w:t>
      </w:r>
      <w:r>
        <w:rPr/>
        <w:t>de</w:t>
      </w:r>
      <w:r>
        <w:rPr>
          <w:spacing w:val="-8"/>
        </w:rPr>
        <w:t> </w:t>
      </w:r>
      <w:r>
        <w:rPr/>
        <w:t>Portugal</w:t>
      </w:r>
      <w:r>
        <w:rPr>
          <w:spacing w:val="-2"/>
        </w:rPr>
        <w:t> </w:t>
      </w:r>
      <w:r>
        <w:rPr/>
        <w:t>(art.</w:t>
      </w:r>
      <w:r>
        <w:rPr>
          <w:spacing w:val="-9"/>
        </w:rPr>
        <w:t> </w:t>
      </w:r>
      <w:r>
        <w:rPr/>
        <w:t>7º</w:t>
      </w:r>
      <w:r>
        <w:rPr>
          <w:spacing w:val="-7"/>
        </w:rPr>
        <w:t> </w:t>
      </w:r>
      <w:r>
        <w:rPr/>
        <w:t>de</w:t>
      </w:r>
      <w:r>
        <w:rPr>
          <w:spacing w:val="-8"/>
        </w:rPr>
        <w:t> </w:t>
      </w:r>
      <w:r>
        <w:rPr/>
        <w:t>la Ley 93/2021).</w:t>
      </w:r>
    </w:p>
    <w:p>
      <w:pPr>
        <w:pStyle w:val="BodyText"/>
      </w:pPr>
    </w:p>
    <w:p>
      <w:pPr>
        <w:pStyle w:val="ListParagraph"/>
        <w:numPr>
          <w:ilvl w:val="0"/>
          <w:numId w:val="26"/>
        </w:numPr>
        <w:tabs>
          <w:tab w:pos="821" w:val="left" w:leader="none"/>
        </w:tabs>
        <w:spacing w:line="240" w:lineRule="auto" w:before="0" w:after="0"/>
        <w:ind w:left="820" w:right="117" w:hanging="360"/>
        <w:jc w:val="both"/>
        <w:rPr>
          <w:sz w:val="20"/>
        </w:rPr>
      </w:pPr>
      <w:r>
        <w:rPr>
          <w:b/>
          <w:sz w:val="20"/>
        </w:rPr>
        <w:t>Autenticidad de las informaciones. </w:t>
      </w:r>
      <w:r>
        <w:rPr>
          <w:rFonts w:ascii="Calibri" w:hAnsi="Calibri"/>
          <w:sz w:val="24"/>
        </w:rPr>
        <w:t>El </w:t>
      </w:r>
      <w:r>
        <w:rPr>
          <w:sz w:val="20"/>
        </w:rPr>
        <w:t>denunciante no merece disfrutar de protección cuando</w:t>
      </w:r>
      <w:r>
        <w:rPr>
          <w:spacing w:val="-2"/>
          <w:sz w:val="20"/>
        </w:rPr>
        <w:t> </w:t>
      </w:r>
      <w:r>
        <w:rPr>
          <w:sz w:val="20"/>
        </w:rPr>
        <w:t>la</w:t>
      </w:r>
      <w:r>
        <w:rPr>
          <w:spacing w:val="-3"/>
          <w:sz w:val="20"/>
        </w:rPr>
        <w:t> </w:t>
      </w:r>
      <w:r>
        <w:rPr>
          <w:sz w:val="20"/>
        </w:rPr>
        <w:t>información revelada</w:t>
      </w:r>
      <w:r>
        <w:rPr>
          <w:spacing w:val="-1"/>
          <w:sz w:val="20"/>
        </w:rPr>
        <w:t> </w:t>
      </w:r>
      <w:r>
        <w:rPr>
          <w:sz w:val="20"/>
        </w:rPr>
        <w:t>resulte</w:t>
      </w:r>
      <w:r>
        <w:rPr>
          <w:spacing w:val="-2"/>
          <w:sz w:val="20"/>
        </w:rPr>
        <w:t> </w:t>
      </w:r>
      <w:r>
        <w:rPr>
          <w:sz w:val="20"/>
        </w:rPr>
        <w:t>falsa,</w:t>
      </w:r>
      <w:r>
        <w:rPr>
          <w:spacing w:val="-2"/>
          <w:sz w:val="20"/>
        </w:rPr>
        <w:t> </w:t>
      </w:r>
      <w:r>
        <w:rPr>
          <w:sz w:val="20"/>
        </w:rPr>
        <w:t>infundada o</w:t>
      </w:r>
      <w:r>
        <w:rPr>
          <w:spacing w:val="-4"/>
          <w:sz w:val="20"/>
        </w:rPr>
        <w:t> </w:t>
      </w:r>
      <w:r>
        <w:rPr>
          <w:sz w:val="20"/>
        </w:rPr>
        <w:t>temerarias</w:t>
      </w:r>
      <w:r>
        <w:rPr>
          <w:position w:val="7"/>
          <w:sz w:val="13"/>
        </w:rPr>
        <w:t>70</w:t>
      </w:r>
      <w:r>
        <w:rPr>
          <w:sz w:val="20"/>
        </w:rPr>
        <w:t>. El criterio aquí no es la veracidad ex post de la información. Se considerarán auténticas cuando el empleado, basándose en circunstancias objetivas, tenga motivos</w:t>
      </w:r>
      <w:r>
        <w:rPr>
          <w:spacing w:val="-7"/>
          <w:sz w:val="20"/>
        </w:rPr>
        <w:t> </w:t>
      </w:r>
      <w:r>
        <w:rPr>
          <w:sz w:val="20"/>
        </w:rPr>
        <w:t>suficientes</w:t>
      </w:r>
      <w:r>
        <w:rPr>
          <w:spacing w:val="-8"/>
          <w:sz w:val="20"/>
        </w:rPr>
        <w:t> </w:t>
      </w:r>
      <w:r>
        <w:rPr>
          <w:sz w:val="20"/>
        </w:rPr>
        <w:t>para</w:t>
      </w:r>
      <w:r>
        <w:rPr>
          <w:spacing w:val="-6"/>
          <w:sz w:val="20"/>
        </w:rPr>
        <w:t> </w:t>
      </w:r>
      <w:r>
        <w:rPr>
          <w:sz w:val="20"/>
        </w:rPr>
        <w:t>creer</w:t>
      </w:r>
      <w:r>
        <w:rPr>
          <w:spacing w:val="-4"/>
          <w:sz w:val="20"/>
        </w:rPr>
        <w:t> </w:t>
      </w:r>
      <w:r>
        <w:rPr>
          <w:sz w:val="20"/>
        </w:rPr>
        <w:t>en</w:t>
      </w:r>
      <w:r>
        <w:rPr>
          <w:spacing w:val="-4"/>
          <w:sz w:val="20"/>
        </w:rPr>
        <w:t> </w:t>
      </w:r>
      <w:r>
        <w:rPr>
          <w:sz w:val="20"/>
        </w:rPr>
        <w:t>la</w:t>
      </w:r>
      <w:r>
        <w:rPr>
          <w:spacing w:val="-6"/>
          <w:sz w:val="20"/>
        </w:rPr>
        <w:t> </w:t>
      </w:r>
      <w:r>
        <w:rPr>
          <w:sz w:val="20"/>
        </w:rPr>
        <w:t>veracidad</w:t>
      </w:r>
      <w:r>
        <w:rPr>
          <w:spacing w:val="-7"/>
          <w:sz w:val="20"/>
        </w:rPr>
        <w:t> </w:t>
      </w:r>
      <w:r>
        <w:rPr>
          <w:sz w:val="20"/>
        </w:rPr>
        <w:t>del</w:t>
      </w:r>
      <w:r>
        <w:rPr>
          <w:spacing w:val="-5"/>
          <w:sz w:val="20"/>
        </w:rPr>
        <w:t> </w:t>
      </w:r>
      <w:r>
        <w:rPr>
          <w:sz w:val="20"/>
        </w:rPr>
        <w:t>contenido</w:t>
      </w:r>
      <w:r>
        <w:rPr>
          <w:spacing w:val="-9"/>
          <w:sz w:val="20"/>
        </w:rPr>
        <w:t> </w:t>
      </w:r>
      <w:r>
        <w:rPr>
          <w:sz w:val="20"/>
        </w:rPr>
        <w:t>de</w:t>
      </w:r>
      <w:r>
        <w:rPr>
          <w:spacing w:val="-7"/>
          <w:sz w:val="20"/>
        </w:rPr>
        <w:t> </w:t>
      </w:r>
      <w:r>
        <w:rPr>
          <w:sz w:val="20"/>
        </w:rPr>
        <w:t>su</w:t>
      </w:r>
      <w:r>
        <w:rPr>
          <w:spacing w:val="-5"/>
          <w:sz w:val="20"/>
        </w:rPr>
        <w:t> </w:t>
      </w:r>
      <w:r>
        <w:rPr>
          <w:sz w:val="20"/>
        </w:rPr>
        <w:t>comunicación</w:t>
      </w:r>
      <w:r>
        <w:rPr>
          <w:position w:val="7"/>
          <w:sz w:val="13"/>
        </w:rPr>
        <w:t>71</w:t>
      </w:r>
      <w:r>
        <w:rPr>
          <w:sz w:val="20"/>
        </w:rPr>
        <w:t>. La</w:t>
      </w:r>
      <w:r>
        <w:rPr>
          <w:spacing w:val="-2"/>
          <w:sz w:val="20"/>
        </w:rPr>
        <w:t> </w:t>
      </w:r>
      <w:r>
        <w:rPr>
          <w:sz w:val="20"/>
        </w:rPr>
        <w:t>libertad</w:t>
      </w:r>
      <w:r>
        <w:rPr>
          <w:spacing w:val="-1"/>
          <w:sz w:val="20"/>
        </w:rPr>
        <w:t> </w:t>
      </w:r>
      <w:r>
        <w:rPr>
          <w:sz w:val="20"/>
        </w:rPr>
        <w:t>de</w:t>
      </w:r>
      <w:r>
        <w:rPr>
          <w:spacing w:val="-3"/>
          <w:sz w:val="20"/>
        </w:rPr>
        <w:t> </w:t>
      </w:r>
      <w:r>
        <w:rPr>
          <w:sz w:val="20"/>
        </w:rPr>
        <w:t>expresión,</w:t>
      </w:r>
      <w:r>
        <w:rPr>
          <w:spacing w:val="-2"/>
          <w:sz w:val="20"/>
        </w:rPr>
        <w:t> </w:t>
      </w:r>
      <w:r>
        <w:rPr>
          <w:sz w:val="20"/>
        </w:rPr>
        <w:t>especialmente</w:t>
      </w:r>
      <w:r>
        <w:rPr>
          <w:spacing w:val="-3"/>
          <w:sz w:val="20"/>
        </w:rPr>
        <w:t> </w:t>
      </w:r>
      <w:r>
        <w:rPr>
          <w:sz w:val="20"/>
        </w:rPr>
        <w:t>cuando</w:t>
      </w:r>
      <w:r>
        <w:rPr>
          <w:spacing w:val="-1"/>
          <w:sz w:val="20"/>
        </w:rPr>
        <w:t> </w:t>
      </w:r>
      <w:r>
        <w:rPr>
          <w:sz w:val="20"/>
        </w:rPr>
        <w:t>están</w:t>
      </w:r>
      <w:r>
        <w:rPr>
          <w:spacing w:val="-1"/>
          <w:sz w:val="20"/>
        </w:rPr>
        <w:t> </w:t>
      </w:r>
      <w:r>
        <w:rPr>
          <w:sz w:val="20"/>
        </w:rPr>
        <w:t>en</w:t>
      </w:r>
      <w:r>
        <w:rPr>
          <w:spacing w:val="-1"/>
          <w:sz w:val="20"/>
        </w:rPr>
        <w:t> </w:t>
      </w:r>
      <w:r>
        <w:rPr>
          <w:sz w:val="20"/>
        </w:rPr>
        <w:t>juego</w:t>
      </w:r>
      <w:r>
        <w:rPr>
          <w:spacing w:val="-3"/>
          <w:sz w:val="20"/>
        </w:rPr>
        <w:t> </w:t>
      </w:r>
      <w:r>
        <w:rPr>
          <w:sz w:val="20"/>
        </w:rPr>
        <w:t>deberes de</w:t>
      </w:r>
      <w:r>
        <w:rPr>
          <w:spacing w:val="-3"/>
          <w:sz w:val="20"/>
        </w:rPr>
        <w:t> </w:t>
      </w:r>
      <w:r>
        <w:rPr>
          <w:sz w:val="20"/>
        </w:rPr>
        <w:t>lealtad y confidencialidad y el honor de personas o instituciones, debe ejercerse con responsabilidad, correspondiendo al empleado la responsabilidad de reflejar y verificar la plausibilidad de la información que pretende denunciar o divulgar</w:t>
      </w:r>
      <w:r>
        <w:rPr>
          <w:position w:val="7"/>
          <w:sz w:val="13"/>
        </w:rPr>
        <w:t>72</w:t>
      </w:r>
      <w:r>
        <w:rPr>
          <w:sz w:val="20"/>
        </w:rPr>
        <w:t>. La ya</w:t>
      </w:r>
      <w:r>
        <w:rPr>
          <w:spacing w:val="-18"/>
          <w:sz w:val="20"/>
        </w:rPr>
        <w:t> </w:t>
      </w:r>
      <w:r>
        <w:rPr>
          <w:sz w:val="20"/>
        </w:rPr>
        <w:t>citada</w:t>
      </w:r>
      <w:r>
        <w:rPr>
          <w:spacing w:val="-18"/>
          <w:sz w:val="20"/>
        </w:rPr>
        <w:t> </w:t>
      </w:r>
      <w:r>
        <w:rPr>
          <w:sz w:val="20"/>
        </w:rPr>
        <w:t>Ley</w:t>
      </w:r>
      <w:r>
        <w:rPr>
          <w:spacing w:val="-17"/>
          <w:sz w:val="20"/>
        </w:rPr>
        <w:t> </w:t>
      </w:r>
      <w:r>
        <w:rPr>
          <w:sz w:val="20"/>
        </w:rPr>
        <w:t>93/2021,</w:t>
      </w:r>
      <w:r>
        <w:rPr>
          <w:spacing w:val="-18"/>
          <w:sz w:val="20"/>
        </w:rPr>
        <w:t> </w:t>
      </w:r>
      <w:r>
        <w:rPr>
          <w:sz w:val="20"/>
        </w:rPr>
        <w:t>de</w:t>
      </w:r>
      <w:r>
        <w:rPr>
          <w:spacing w:val="-17"/>
          <w:sz w:val="20"/>
        </w:rPr>
        <w:t> </w:t>
      </w:r>
      <w:r>
        <w:rPr>
          <w:sz w:val="20"/>
        </w:rPr>
        <w:t>Portugal,</w:t>
      </w:r>
      <w:r>
        <w:rPr>
          <w:spacing w:val="-18"/>
          <w:sz w:val="20"/>
        </w:rPr>
        <w:t> </w:t>
      </w:r>
      <w:r>
        <w:rPr>
          <w:sz w:val="20"/>
        </w:rPr>
        <w:t>exige</w:t>
      </w:r>
      <w:r>
        <w:rPr>
          <w:spacing w:val="-17"/>
          <w:sz w:val="20"/>
        </w:rPr>
        <w:t> </w:t>
      </w:r>
      <w:r>
        <w:rPr>
          <w:sz w:val="20"/>
        </w:rPr>
        <w:t>“motivos</w:t>
      </w:r>
      <w:r>
        <w:rPr>
          <w:spacing w:val="-18"/>
          <w:sz w:val="20"/>
        </w:rPr>
        <w:t> </w:t>
      </w:r>
      <w:r>
        <w:rPr>
          <w:sz w:val="20"/>
        </w:rPr>
        <w:t>graves”</w:t>
      </w:r>
      <w:r>
        <w:rPr>
          <w:spacing w:val="-18"/>
          <w:sz w:val="20"/>
        </w:rPr>
        <w:t> </w:t>
      </w:r>
      <w:r>
        <w:rPr>
          <w:sz w:val="20"/>
        </w:rPr>
        <w:t>para</w:t>
      </w:r>
      <w:r>
        <w:rPr>
          <w:spacing w:val="-17"/>
          <w:sz w:val="20"/>
        </w:rPr>
        <w:t> </w:t>
      </w:r>
      <w:r>
        <w:rPr>
          <w:sz w:val="20"/>
        </w:rPr>
        <w:t>las</w:t>
      </w:r>
      <w:r>
        <w:rPr>
          <w:spacing w:val="-18"/>
          <w:sz w:val="20"/>
        </w:rPr>
        <w:t> </w:t>
      </w:r>
      <w:r>
        <w:rPr>
          <w:sz w:val="20"/>
        </w:rPr>
        <w:t>denuncias</w:t>
      </w:r>
      <w:r>
        <w:rPr>
          <w:spacing w:val="-12"/>
          <w:sz w:val="20"/>
        </w:rPr>
        <w:t> </w:t>
      </w:r>
      <w:r>
        <w:rPr>
          <w:sz w:val="20"/>
        </w:rPr>
        <w:t>(art. 6º, n. 1), además de convertir en infracción administrativa muy grave la difusión de información falsa (art. 27º, n. 1 párrafo d).</w:t>
      </w:r>
    </w:p>
    <w:p>
      <w:pPr>
        <w:pStyle w:val="BodyText"/>
      </w:pPr>
    </w:p>
    <w:p>
      <w:pPr>
        <w:pStyle w:val="ListParagraph"/>
        <w:numPr>
          <w:ilvl w:val="0"/>
          <w:numId w:val="26"/>
        </w:numPr>
        <w:tabs>
          <w:tab w:pos="821" w:val="left" w:leader="none"/>
        </w:tabs>
        <w:spacing w:line="240" w:lineRule="auto" w:before="0" w:after="0"/>
        <w:ind w:left="820" w:right="119" w:hanging="360"/>
        <w:jc w:val="both"/>
        <w:rPr>
          <w:sz w:val="20"/>
        </w:rPr>
      </w:pPr>
      <w:r>
        <w:rPr>
          <w:b/>
          <w:sz w:val="20"/>
        </w:rPr>
        <w:t>Buena fe. </w:t>
      </w:r>
      <w:r>
        <w:rPr>
          <w:sz w:val="20"/>
        </w:rPr>
        <w:t>El criterio de la buena fe (subjetiva) es prácticamente corolario del requisito anterior (autenticidad). Se requiere que el denunciante haya actuado creyendo</w:t>
      </w:r>
      <w:r>
        <w:rPr>
          <w:spacing w:val="-4"/>
          <w:sz w:val="20"/>
        </w:rPr>
        <w:t> </w:t>
      </w:r>
      <w:r>
        <w:rPr>
          <w:sz w:val="20"/>
        </w:rPr>
        <w:t>en</w:t>
      </w:r>
      <w:r>
        <w:rPr>
          <w:spacing w:val="-4"/>
          <w:sz w:val="20"/>
        </w:rPr>
        <w:t> </w:t>
      </w:r>
      <w:r>
        <w:rPr>
          <w:sz w:val="20"/>
        </w:rPr>
        <w:t>la</w:t>
      </w:r>
      <w:r>
        <w:rPr>
          <w:spacing w:val="-4"/>
          <w:sz w:val="20"/>
        </w:rPr>
        <w:t> </w:t>
      </w:r>
      <w:r>
        <w:rPr>
          <w:sz w:val="20"/>
        </w:rPr>
        <w:t>veracidad</w:t>
      </w:r>
      <w:r>
        <w:rPr>
          <w:spacing w:val="-4"/>
          <w:sz w:val="20"/>
        </w:rPr>
        <w:t> </w:t>
      </w:r>
      <w:r>
        <w:rPr>
          <w:sz w:val="20"/>
        </w:rPr>
        <w:t>de</w:t>
      </w:r>
      <w:r>
        <w:rPr>
          <w:spacing w:val="-6"/>
          <w:sz w:val="20"/>
        </w:rPr>
        <w:t> </w:t>
      </w:r>
      <w:r>
        <w:rPr>
          <w:sz w:val="20"/>
        </w:rPr>
        <w:t>la</w:t>
      </w:r>
      <w:r>
        <w:rPr>
          <w:spacing w:val="-4"/>
          <w:sz w:val="20"/>
        </w:rPr>
        <w:t> </w:t>
      </w:r>
      <w:r>
        <w:rPr>
          <w:sz w:val="20"/>
        </w:rPr>
        <w:t>información</w:t>
      </w:r>
      <w:r>
        <w:rPr>
          <w:spacing w:val="-4"/>
          <w:sz w:val="20"/>
        </w:rPr>
        <w:t> </w:t>
      </w:r>
      <w:r>
        <w:rPr>
          <w:sz w:val="20"/>
        </w:rPr>
        <w:t>y</w:t>
      </w:r>
      <w:r>
        <w:rPr>
          <w:spacing w:val="-5"/>
          <w:sz w:val="20"/>
        </w:rPr>
        <w:t> </w:t>
      </w:r>
      <w:r>
        <w:rPr>
          <w:sz w:val="20"/>
        </w:rPr>
        <w:t>reconociendo</w:t>
      </w:r>
      <w:r>
        <w:rPr>
          <w:spacing w:val="-6"/>
          <w:sz w:val="20"/>
        </w:rPr>
        <w:t> </w:t>
      </w:r>
      <w:r>
        <w:rPr>
          <w:sz w:val="20"/>
        </w:rPr>
        <w:t>el</w:t>
      </w:r>
      <w:r>
        <w:rPr>
          <w:spacing w:val="-4"/>
          <w:sz w:val="20"/>
        </w:rPr>
        <w:t> </w:t>
      </w:r>
      <w:r>
        <w:rPr>
          <w:sz w:val="20"/>
        </w:rPr>
        <w:t>interés</w:t>
      </w:r>
      <w:r>
        <w:rPr>
          <w:spacing w:val="-6"/>
          <w:sz w:val="20"/>
        </w:rPr>
        <w:t> </w:t>
      </w:r>
      <w:r>
        <w:rPr>
          <w:sz w:val="20"/>
        </w:rPr>
        <w:t>público</w:t>
      </w:r>
      <w:r>
        <w:rPr>
          <w:spacing w:val="-6"/>
          <w:sz w:val="20"/>
        </w:rPr>
        <w:t> </w:t>
      </w:r>
      <w:r>
        <w:rPr>
          <w:sz w:val="20"/>
        </w:rPr>
        <w:t>en</w:t>
      </w:r>
      <w:r>
        <w:rPr>
          <w:spacing w:val="-2"/>
          <w:sz w:val="20"/>
        </w:rPr>
        <w:t> </w:t>
      </w:r>
      <w:r>
        <w:rPr>
          <w:sz w:val="20"/>
        </w:rPr>
        <w:t>su divulgación o denuncia. El TEDH -a diferencia de la Directiva 2019/1937 del Parlamento Europeo, que no muestra relevancia a la motivación interna de “</w:t>
      </w:r>
      <w:r>
        <w:rPr>
          <w:i/>
          <w:sz w:val="20"/>
        </w:rPr>
        <w:t>whistleblower</w:t>
      </w:r>
      <w:r>
        <w:rPr>
          <w:sz w:val="20"/>
        </w:rPr>
        <w:t>”</w:t>
      </w:r>
      <w:r>
        <w:rPr>
          <w:spacing w:val="-18"/>
          <w:sz w:val="20"/>
        </w:rPr>
        <w:t> </w:t>
      </w:r>
      <w:r>
        <w:rPr>
          <w:position w:val="7"/>
          <w:sz w:val="13"/>
        </w:rPr>
        <w:t>73</w:t>
      </w:r>
      <w:r>
        <w:rPr>
          <w:spacing w:val="8"/>
          <w:position w:val="7"/>
          <w:sz w:val="13"/>
        </w:rPr>
        <w:t> </w:t>
      </w:r>
      <w:r>
        <w:rPr>
          <w:sz w:val="20"/>
        </w:rPr>
        <w:t>-</w:t>
      </w:r>
      <w:r>
        <w:rPr>
          <w:spacing w:val="-18"/>
          <w:sz w:val="20"/>
        </w:rPr>
        <w:t> </w:t>
      </w:r>
      <w:r>
        <w:rPr>
          <w:sz w:val="20"/>
        </w:rPr>
        <w:t>considera</w:t>
      </w:r>
      <w:r>
        <w:rPr>
          <w:spacing w:val="-5"/>
          <w:sz w:val="20"/>
        </w:rPr>
        <w:t> </w:t>
      </w:r>
      <w:r>
        <w:rPr>
          <w:sz w:val="20"/>
        </w:rPr>
        <w:t>indigna</w:t>
      </w:r>
      <w:r>
        <w:rPr>
          <w:spacing w:val="-6"/>
          <w:sz w:val="20"/>
        </w:rPr>
        <w:t> </w:t>
      </w:r>
      <w:r>
        <w:rPr>
          <w:sz w:val="20"/>
        </w:rPr>
        <w:t>de</w:t>
      </w:r>
      <w:r>
        <w:rPr>
          <w:spacing w:val="-8"/>
          <w:sz w:val="20"/>
        </w:rPr>
        <w:t> </w:t>
      </w:r>
      <w:r>
        <w:rPr>
          <w:sz w:val="20"/>
        </w:rPr>
        <w:t>protección</w:t>
      </w:r>
      <w:r>
        <w:rPr>
          <w:spacing w:val="-6"/>
          <w:sz w:val="20"/>
        </w:rPr>
        <w:t> </w:t>
      </w:r>
      <w:r>
        <w:rPr>
          <w:sz w:val="20"/>
        </w:rPr>
        <w:t>la</w:t>
      </w:r>
      <w:r>
        <w:rPr>
          <w:spacing w:val="-6"/>
          <w:sz w:val="20"/>
        </w:rPr>
        <w:t> </w:t>
      </w:r>
      <w:r>
        <w:rPr>
          <w:sz w:val="20"/>
        </w:rPr>
        <w:t>conducta</w:t>
      </w:r>
      <w:r>
        <w:rPr>
          <w:spacing w:val="-6"/>
          <w:sz w:val="20"/>
        </w:rPr>
        <w:t> </w:t>
      </w:r>
      <w:r>
        <w:rPr>
          <w:sz w:val="20"/>
        </w:rPr>
        <w:t>de</w:t>
      </w:r>
      <w:r>
        <w:rPr>
          <w:spacing w:val="-8"/>
          <w:sz w:val="20"/>
        </w:rPr>
        <w:t> </w:t>
      </w:r>
      <w:r>
        <w:rPr>
          <w:sz w:val="20"/>
        </w:rPr>
        <w:t>un</w:t>
      </w:r>
      <w:r>
        <w:rPr>
          <w:spacing w:val="-3"/>
          <w:sz w:val="20"/>
        </w:rPr>
        <w:t> </w:t>
      </w:r>
      <w:r>
        <w:rPr>
          <w:sz w:val="20"/>
        </w:rPr>
        <w:t>denunciante que actúa por motivos ajenos al interés público, por ejemplo, por afán de lucro o venganza.</w:t>
      </w:r>
      <w:r>
        <w:rPr>
          <w:position w:val="7"/>
          <w:sz w:val="13"/>
        </w:rPr>
        <w:t>74 </w:t>
      </w:r>
      <w:r>
        <w:rPr>
          <w:sz w:val="20"/>
        </w:rPr>
        <w:t>Si bien no pasa a ser el criterio principal, se debe tener en cuenta la motivación del denunciante para verificar la presencia de buena fe, y, en consecuencia, la necesidad y merecimiento de protección contra represalias.</w:t>
      </w:r>
    </w:p>
    <w:p>
      <w:pPr>
        <w:pStyle w:val="BodyText"/>
      </w:pPr>
    </w:p>
    <w:p>
      <w:pPr>
        <w:pStyle w:val="BodyText"/>
        <w:spacing w:before="11"/>
        <w:rPr>
          <w:sz w:val="19"/>
        </w:rPr>
      </w:pPr>
      <w:r>
        <w:rPr/>
        <w:pict>
          <v:rect style="position:absolute;margin-left:72.024002pt;margin-top:13.341962pt;width:144.020pt;height:.84003pt;mso-position-horizontal-relative:page;mso-position-vertical-relative:paragraph;z-index:-15681024;mso-wrap-distance-left:0;mso-wrap-distance-right:0" id="docshape97" filled="true" fillcolor="#000000" stroked="false">
            <v:fill type="solid"/>
            <w10:wrap type="topAndBottom"/>
          </v:rect>
        </w:pict>
      </w:r>
    </w:p>
    <w:p>
      <w:pPr>
        <w:spacing w:before="108"/>
        <w:ind w:left="100" w:right="0" w:firstLine="0"/>
        <w:jc w:val="both"/>
        <w:rPr>
          <w:sz w:val="16"/>
        </w:rPr>
      </w:pPr>
      <w:r>
        <w:rPr>
          <w:sz w:val="16"/>
          <w:vertAlign w:val="superscript"/>
        </w:rPr>
        <w:t>69</w:t>
      </w:r>
      <w:r>
        <w:rPr>
          <w:spacing w:val="-1"/>
          <w:sz w:val="16"/>
          <w:vertAlign w:val="baseline"/>
        </w:rPr>
        <w:t> </w:t>
      </w:r>
      <w:r>
        <w:rPr>
          <w:sz w:val="16"/>
          <w:vertAlign w:val="baseline"/>
        </w:rPr>
        <w:t>Halet</w:t>
      </w:r>
      <w:r>
        <w:rPr>
          <w:spacing w:val="-2"/>
          <w:sz w:val="16"/>
          <w:vertAlign w:val="baseline"/>
        </w:rPr>
        <w:t> </w:t>
      </w:r>
      <w:r>
        <w:rPr>
          <w:sz w:val="16"/>
          <w:vertAlign w:val="baseline"/>
        </w:rPr>
        <w:t>v.</w:t>
      </w:r>
      <w:r>
        <w:rPr>
          <w:spacing w:val="-4"/>
          <w:sz w:val="16"/>
          <w:vertAlign w:val="baseline"/>
        </w:rPr>
        <w:t> </w:t>
      </w:r>
      <w:r>
        <w:rPr>
          <w:sz w:val="16"/>
          <w:vertAlign w:val="baseline"/>
        </w:rPr>
        <w:t>Luxemburgo,</w:t>
      </w:r>
      <w:r>
        <w:rPr>
          <w:spacing w:val="-5"/>
          <w:sz w:val="16"/>
          <w:vertAlign w:val="baseline"/>
        </w:rPr>
        <w:t> </w:t>
      </w:r>
      <w:r>
        <w:rPr>
          <w:sz w:val="16"/>
          <w:vertAlign w:val="baseline"/>
        </w:rPr>
        <w:t>p.</w:t>
      </w:r>
      <w:r>
        <w:rPr>
          <w:spacing w:val="-5"/>
          <w:sz w:val="16"/>
          <w:vertAlign w:val="baseline"/>
        </w:rPr>
        <w:t> 47.</w:t>
      </w:r>
    </w:p>
    <w:p>
      <w:pPr>
        <w:spacing w:before="0"/>
        <w:ind w:left="100" w:right="113" w:firstLine="0"/>
        <w:jc w:val="both"/>
        <w:rPr>
          <w:sz w:val="16"/>
        </w:rPr>
      </w:pPr>
      <w:r>
        <w:rPr>
          <w:sz w:val="16"/>
          <w:vertAlign w:val="superscript"/>
        </w:rPr>
        <w:t>70</w:t>
      </w:r>
      <w:r>
        <w:rPr>
          <w:sz w:val="16"/>
          <w:vertAlign w:val="baseline"/>
        </w:rPr>
        <w:t> RAGUÉS I VALLÈS, Ramon. ¿Héroes o traidores? La protección de los informantes internos (whistleblowers) como estrategia político-criminal, </w:t>
      </w:r>
      <w:r>
        <w:rPr>
          <w:i/>
          <w:sz w:val="16"/>
          <w:vertAlign w:val="baseline"/>
        </w:rPr>
        <w:t>Indret </w:t>
      </w:r>
      <w:r>
        <w:rPr>
          <w:sz w:val="16"/>
          <w:vertAlign w:val="baseline"/>
        </w:rPr>
        <w:t>3/2006, p. 16.</w:t>
      </w:r>
    </w:p>
    <w:p>
      <w:pPr>
        <w:spacing w:before="0"/>
        <w:ind w:left="100" w:right="116" w:firstLine="0"/>
        <w:jc w:val="both"/>
        <w:rPr>
          <w:sz w:val="16"/>
        </w:rPr>
      </w:pPr>
      <w:r>
        <w:rPr>
          <w:sz w:val="16"/>
          <w:vertAlign w:val="superscript"/>
        </w:rPr>
        <w:t>71</w:t>
      </w:r>
      <w:r>
        <w:rPr>
          <w:sz w:val="16"/>
          <w:vertAlign w:val="baseline"/>
        </w:rPr>
        <w:t> Halet v. Luxemburgo, p. 49: “In this connection, the Court reiterates that it has already accepted that under certain circumstances the information disclosed by whistle</w:t>
      </w:r>
      <w:r>
        <w:rPr>
          <w:rFonts w:ascii="Cambria Math" w:hAnsi="Cambria Math"/>
          <w:sz w:val="16"/>
          <w:vertAlign w:val="baseline"/>
        </w:rPr>
        <w:t>‑</w:t>
      </w:r>
      <w:r>
        <w:rPr>
          <w:sz w:val="16"/>
          <w:vertAlign w:val="baseline"/>
        </w:rPr>
        <w:t>blowers may be covered by the right to freedom of expression,</w:t>
      </w:r>
      <w:r>
        <w:rPr>
          <w:spacing w:val="-9"/>
          <w:sz w:val="16"/>
          <w:vertAlign w:val="baseline"/>
        </w:rPr>
        <w:t> </w:t>
      </w:r>
      <w:r>
        <w:rPr>
          <w:b/>
          <w:sz w:val="16"/>
          <w:vertAlign w:val="baseline"/>
        </w:rPr>
        <w:t>even</w:t>
      </w:r>
      <w:r>
        <w:rPr>
          <w:b/>
          <w:spacing w:val="-9"/>
          <w:sz w:val="16"/>
          <w:vertAlign w:val="baseline"/>
        </w:rPr>
        <w:t> </w:t>
      </w:r>
      <w:r>
        <w:rPr>
          <w:b/>
          <w:sz w:val="16"/>
          <w:vertAlign w:val="baseline"/>
        </w:rPr>
        <w:t>where</w:t>
      </w:r>
      <w:r>
        <w:rPr>
          <w:b/>
          <w:spacing w:val="-8"/>
          <w:sz w:val="16"/>
          <w:vertAlign w:val="baseline"/>
        </w:rPr>
        <w:t> </w:t>
      </w:r>
      <w:r>
        <w:rPr>
          <w:b/>
          <w:sz w:val="16"/>
          <w:vertAlign w:val="baseline"/>
        </w:rPr>
        <w:t>the</w:t>
      </w:r>
      <w:r>
        <w:rPr>
          <w:b/>
          <w:spacing w:val="-8"/>
          <w:sz w:val="16"/>
          <w:vertAlign w:val="baseline"/>
        </w:rPr>
        <w:t> </w:t>
      </w:r>
      <w:r>
        <w:rPr>
          <w:b/>
          <w:sz w:val="16"/>
          <w:vertAlign w:val="baseline"/>
        </w:rPr>
        <w:t>information</w:t>
      </w:r>
      <w:r>
        <w:rPr>
          <w:b/>
          <w:spacing w:val="-9"/>
          <w:sz w:val="16"/>
          <w:vertAlign w:val="baseline"/>
        </w:rPr>
        <w:t> </w:t>
      </w:r>
      <w:r>
        <w:rPr>
          <w:b/>
          <w:sz w:val="16"/>
          <w:vertAlign w:val="baseline"/>
        </w:rPr>
        <w:t>in</w:t>
      </w:r>
      <w:r>
        <w:rPr>
          <w:b/>
          <w:spacing w:val="-8"/>
          <w:sz w:val="16"/>
          <w:vertAlign w:val="baseline"/>
        </w:rPr>
        <w:t> </w:t>
      </w:r>
      <w:r>
        <w:rPr>
          <w:b/>
          <w:sz w:val="16"/>
          <w:vertAlign w:val="baseline"/>
        </w:rPr>
        <w:t>question</w:t>
      </w:r>
      <w:r>
        <w:rPr>
          <w:b/>
          <w:spacing w:val="-9"/>
          <w:sz w:val="16"/>
          <w:vertAlign w:val="baseline"/>
        </w:rPr>
        <w:t> </w:t>
      </w:r>
      <w:r>
        <w:rPr>
          <w:b/>
          <w:sz w:val="16"/>
          <w:vertAlign w:val="baseline"/>
        </w:rPr>
        <w:t>has</w:t>
      </w:r>
      <w:r>
        <w:rPr>
          <w:b/>
          <w:spacing w:val="-6"/>
          <w:sz w:val="16"/>
          <w:vertAlign w:val="baseline"/>
        </w:rPr>
        <w:t> </w:t>
      </w:r>
      <w:r>
        <w:rPr>
          <w:b/>
          <w:sz w:val="16"/>
          <w:vertAlign w:val="baseline"/>
        </w:rPr>
        <w:t>subsequently</w:t>
      </w:r>
      <w:r>
        <w:rPr>
          <w:b/>
          <w:spacing w:val="-6"/>
          <w:sz w:val="16"/>
          <w:vertAlign w:val="baseline"/>
        </w:rPr>
        <w:t> </w:t>
      </w:r>
      <w:r>
        <w:rPr>
          <w:b/>
          <w:sz w:val="16"/>
          <w:vertAlign w:val="baseline"/>
        </w:rPr>
        <w:t>been</w:t>
      </w:r>
      <w:r>
        <w:rPr>
          <w:b/>
          <w:spacing w:val="-9"/>
          <w:sz w:val="16"/>
          <w:vertAlign w:val="baseline"/>
        </w:rPr>
        <w:t> </w:t>
      </w:r>
      <w:r>
        <w:rPr>
          <w:b/>
          <w:sz w:val="16"/>
          <w:vertAlign w:val="baseline"/>
        </w:rPr>
        <w:t>proved</w:t>
      </w:r>
      <w:r>
        <w:rPr>
          <w:b/>
          <w:spacing w:val="-6"/>
          <w:sz w:val="16"/>
          <w:vertAlign w:val="baseline"/>
        </w:rPr>
        <w:t> </w:t>
      </w:r>
      <w:r>
        <w:rPr>
          <w:b/>
          <w:sz w:val="16"/>
          <w:vertAlign w:val="baseline"/>
        </w:rPr>
        <w:t>wrong</w:t>
      </w:r>
      <w:r>
        <w:rPr>
          <w:b/>
          <w:spacing w:val="-9"/>
          <w:sz w:val="16"/>
          <w:vertAlign w:val="baseline"/>
        </w:rPr>
        <w:t> </w:t>
      </w:r>
      <w:r>
        <w:rPr>
          <w:b/>
          <w:sz w:val="16"/>
          <w:vertAlign w:val="baseline"/>
        </w:rPr>
        <w:t>or</w:t>
      </w:r>
      <w:r>
        <w:rPr>
          <w:b/>
          <w:spacing w:val="-8"/>
          <w:sz w:val="16"/>
          <w:vertAlign w:val="baseline"/>
        </w:rPr>
        <w:t> </w:t>
      </w:r>
      <w:r>
        <w:rPr>
          <w:b/>
          <w:sz w:val="16"/>
          <w:vertAlign w:val="baseline"/>
        </w:rPr>
        <w:t>could</w:t>
      </w:r>
      <w:r>
        <w:rPr>
          <w:b/>
          <w:spacing w:val="-9"/>
          <w:sz w:val="16"/>
          <w:vertAlign w:val="baseline"/>
        </w:rPr>
        <w:t> </w:t>
      </w:r>
      <w:r>
        <w:rPr>
          <w:b/>
          <w:sz w:val="16"/>
          <w:vertAlign w:val="baseline"/>
        </w:rPr>
        <w:t>not be proved to be correct </w:t>
      </w:r>
      <w:r>
        <w:rPr>
          <w:sz w:val="16"/>
          <w:vertAlign w:val="baseline"/>
        </w:rPr>
        <w:t>(see Gawlik, cited above, §§ 75-76, with the references cited therein). For this to apply, however, the whistle-blower must have carefully verified that the information was accurate and reliable (see,</w:t>
      </w:r>
      <w:r>
        <w:rPr>
          <w:spacing w:val="-5"/>
          <w:sz w:val="16"/>
          <w:vertAlign w:val="baseline"/>
        </w:rPr>
        <w:t> </w:t>
      </w:r>
      <w:r>
        <w:rPr>
          <w:sz w:val="16"/>
          <w:vertAlign w:val="baseline"/>
        </w:rPr>
        <w:t>by</w:t>
      </w:r>
      <w:r>
        <w:rPr>
          <w:spacing w:val="-3"/>
          <w:sz w:val="16"/>
          <w:vertAlign w:val="baseline"/>
        </w:rPr>
        <w:t> </w:t>
      </w:r>
      <w:r>
        <w:rPr>
          <w:sz w:val="16"/>
          <w:vertAlign w:val="baseline"/>
        </w:rPr>
        <w:t>contrast,</w:t>
      </w:r>
      <w:r>
        <w:rPr>
          <w:spacing w:val="-5"/>
          <w:sz w:val="16"/>
          <w:vertAlign w:val="baseline"/>
        </w:rPr>
        <w:t> </w:t>
      </w:r>
      <w:r>
        <w:rPr>
          <w:sz w:val="16"/>
          <w:vertAlign w:val="baseline"/>
        </w:rPr>
        <w:t>Gawlik,</w:t>
      </w:r>
      <w:r>
        <w:rPr>
          <w:spacing w:val="-5"/>
          <w:sz w:val="16"/>
          <w:vertAlign w:val="baseline"/>
        </w:rPr>
        <w:t> </w:t>
      </w:r>
      <w:r>
        <w:rPr>
          <w:sz w:val="16"/>
          <w:vertAlign w:val="baseline"/>
        </w:rPr>
        <w:t>cited</w:t>
      </w:r>
      <w:r>
        <w:rPr>
          <w:spacing w:val="-3"/>
          <w:sz w:val="16"/>
          <w:vertAlign w:val="baseline"/>
        </w:rPr>
        <w:t> </w:t>
      </w:r>
      <w:r>
        <w:rPr>
          <w:sz w:val="16"/>
          <w:vertAlign w:val="baseline"/>
        </w:rPr>
        <w:t>above,</w:t>
      </w:r>
      <w:r>
        <w:rPr>
          <w:spacing w:val="-7"/>
          <w:sz w:val="16"/>
          <w:vertAlign w:val="baseline"/>
        </w:rPr>
        <w:t> </w:t>
      </w:r>
      <w:r>
        <w:rPr>
          <w:sz w:val="16"/>
          <w:vertAlign w:val="baseline"/>
        </w:rPr>
        <w:t>§§</w:t>
      </w:r>
      <w:r>
        <w:rPr>
          <w:spacing w:val="-3"/>
          <w:sz w:val="16"/>
          <w:vertAlign w:val="baseline"/>
        </w:rPr>
        <w:t> </w:t>
      </w:r>
      <w:r>
        <w:rPr>
          <w:sz w:val="16"/>
          <w:vertAlign w:val="baseline"/>
        </w:rPr>
        <w:t>78</w:t>
      </w:r>
      <w:r>
        <w:rPr>
          <w:spacing w:val="-3"/>
          <w:sz w:val="16"/>
          <w:vertAlign w:val="baseline"/>
        </w:rPr>
        <w:t> </w:t>
      </w:r>
      <w:r>
        <w:rPr>
          <w:sz w:val="16"/>
          <w:vertAlign w:val="baseline"/>
        </w:rPr>
        <w:t>and</w:t>
      </w:r>
      <w:r>
        <w:rPr>
          <w:spacing w:val="-3"/>
          <w:sz w:val="16"/>
          <w:vertAlign w:val="baseline"/>
        </w:rPr>
        <w:t> </w:t>
      </w:r>
      <w:r>
        <w:rPr>
          <w:sz w:val="16"/>
          <w:vertAlign w:val="baseline"/>
        </w:rPr>
        <w:t>85).</w:t>
      </w:r>
      <w:r>
        <w:rPr>
          <w:spacing w:val="-5"/>
          <w:sz w:val="16"/>
          <w:vertAlign w:val="baseline"/>
        </w:rPr>
        <w:t> </w:t>
      </w:r>
      <w:r>
        <w:rPr>
          <w:sz w:val="16"/>
          <w:vertAlign w:val="baseline"/>
        </w:rPr>
        <w:t>Whistle-blowers</w:t>
      </w:r>
      <w:r>
        <w:rPr>
          <w:spacing w:val="-3"/>
          <w:sz w:val="16"/>
          <w:vertAlign w:val="baseline"/>
        </w:rPr>
        <w:t> </w:t>
      </w:r>
      <w:r>
        <w:rPr>
          <w:sz w:val="16"/>
          <w:vertAlign w:val="baseline"/>
        </w:rPr>
        <w:t>who</w:t>
      </w:r>
      <w:r>
        <w:rPr>
          <w:spacing w:val="-3"/>
          <w:sz w:val="16"/>
          <w:vertAlign w:val="baseline"/>
        </w:rPr>
        <w:t> </w:t>
      </w:r>
      <w:r>
        <w:rPr>
          <w:sz w:val="16"/>
          <w:vertAlign w:val="baseline"/>
        </w:rPr>
        <w:t>wish</w:t>
      </w:r>
      <w:r>
        <w:rPr>
          <w:spacing w:val="-4"/>
          <w:sz w:val="16"/>
          <w:vertAlign w:val="baseline"/>
        </w:rPr>
        <w:t> </w:t>
      </w:r>
      <w:r>
        <w:rPr>
          <w:sz w:val="16"/>
          <w:vertAlign w:val="baseline"/>
        </w:rPr>
        <w:t>to</w:t>
      </w:r>
      <w:r>
        <w:rPr>
          <w:spacing w:val="-3"/>
          <w:sz w:val="16"/>
          <w:vertAlign w:val="baseline"/>
        </w:rPr>
        <w:t> </w:t>
      </w:r>
      <w:r>
        <w:rPr>
          <w:sz w:val="16"/>
          <w:vertAlign w:val="baseline"/>
        </w:rPr>
        <w:t>be</w:t>
      </w:r>
      <w:r>
        <w:rPr>
          <w:spacing w:val="-3"/>
          <w:sz w:val="16"/>
          <w:vertAlign w:val="baseline"/>
        </w:rPr>
        <w:t> </w:t>
      </w:r>
      <w:r>
        <w:rPr>
          <w:sz w:val="16"/>
          <w:vertAlign w:val="baseline"/>
        </w:rPr>
        <w:t>granted</w:t>
      </w:r>
      <w:r>
        <w:rPr>
          <w:spacing w:val="-3"/>
          <w:sz w:val="16"/>
          <w:vertAlign w:val="baseline"/>
        </w:rPr>
        <w:t> </w:t>
      </w:r>
      <w:r>
        <w:rPr>
          <w:sz w:val="16"/>
          <w:vertAlign w:val="baseline"/>
        </w:rPr>
        <w:t>the</w:t>
      </w:r>
      <w:r>
        <w:rPr>
          <w:spacing w:val="-3"/>
          <w:sz w:val="16"/>
          <w:vertAlign w:val="baseline"/>
        </w:rPr>
        <w:t> </w:t>
      </w:r>
      <w:r>
        <w:rPr>
          <w:sz w:val="16"/>
          <w:vertAlign w:val="baseline"/>
        </w:rPr>
        <w:t>protection</w:t>
      </w:r>
      <w:r>
        <w:rPr>
          <w:spacing w:val="-7"/>
          <w:sz w:val="16"/>
          <w:vertAlign w:val="baseline"/>
        </w:rPr>
        <w:t> </w:t>
      </w:r>
      <w:r>
        <w:rPr>
          <w:sz w:val="16"/>
          <w:vertAlign w:val="baseline"/>
        </w:rPr>
        <w:t>of Article 10 of the Convention are thus required to behave responsibly by seeking to verify, in so far as possible, that the information they seek to disclose is authentic before making it public.”</w:t>
      </w:r>
    </w:p>
    <w:p>
      <w:pPr>
        <w:spacing w:line="242" w:lineRule="auto" w:before="0"/>
        <w:ind w:left="100" w:right="112" w:firstLine="0"/>
        <w:jc w:val="both"/>
        <w:rPr>
          <w:sz w:val="16"/>
        </w:rPr>
      </w:pPr>
      <w:r>
        <w:rPr>
          <w:sz w:val="16"/>
          <w:vertAlign w:val="superscript"/>
        </w:rPr>
        <w:t>72</w:t>
      </w:r>
      <w:r>
        <w:rPr>
          <w:sz w:val="16"/>
          <w:vertAlign w:val="baseline"/>
        </w:rPr>
        <w:t> Cf. Art. 6, a, Directiva 2019/1937 del Parlamento Europeo: “Los denunciantes tendrán derecho a protección en virtud de la presente Directiva siempre que:</w:t>
      </w:r>
    </w:p>
    <w:p>
      <w:pPr>
        <w:spacing w:before="0"/>
        <w:ind w:left="100" w:right="113" w:firstLine="0"/>
        <w:jc w:val="both"/>
        <w:rPr>
          <w:sz w:val="16"/>
        </w:rPr>
      </w:pPr>
      <w:r>
        <w:rPr>
          <w:sz w:val="16"/>
        </w:rPr>
        <w:t>a) tengan motivos razonables para pensar que la información sobre infracciones denunciadas es veraz en el momento de la denuncia y que la citada información entra dentro del ámbito de aplicación de la presente </w:t>
      </w:r>
      <w:r>
        <w:rPr>
          <w:spacing w:val="-2"/>
          <w:sz w:val="16"/>
        </w:rPr>
        <w:t>Directiva”.</w:t>
      </w:r>
    </w:p>
    <w:p>
      <w:pPr>
        <w:spacing w:before="0"/>
        <w:ind w:left="100" w:right="110" w:firstLine="0"/>
        <w:jc w:val="both"/>
        <w:rPr>
          <w:sz w:val="16"/>
        </w:rPr>
      </w:pPr>
      <w:r>
        <w:rPr>
          <w:sz w:val="16"/>
          <w:vertAlign w:val="superscript"/>
        </w:rPr>
        <w:t>73</w:t>
      </w:r>
      <w:r>
        <w:rPr>
          <w:spacing w:val="-15"/>
          <w:sz w:val="16"/>
          <w:vertAlign w:val="baseline"/>
        </w:rPr>
        <w:t> </w:t>
      </w:r>
      <w:r>
        <w:rPr>
          <w:sz w:val="16"/>
          <w:vertAlign w:val="baseline"/>
        </w:rPr>
        <w:t>“(32)</w:t>
      </w:r>
      <w:r>
        <w:rPr>
          <w:spacing w:val="-14"/>
          <w:sz w:val="16"/>
          <w:vertAlign w:val="baseline"/>
        </w:rPr>
        <w:t> </w:t>
      </w:r>
      <w:r>
        <w:rPr>
          <w:sz w:val="16"/>
          <w:vertAlign w:val="baseline"/>
        </w:rPr>
        <w:t>(…)</w:t>
      </w:r>
      <w:r>
        <w:rPr>
          <w:spacing w:val="-14"/>
          <w:sz w:val="16"/>
          <w:vertAlign w:val="baseline"/>
        </w:rPr>
        <w:t> </w:t>
      </w:r>
      <w:r>
        <w:rPr>
          <w:sz w:val="16"/>
          <w:vertAlign w:val="baseline"/>
        </w:rPr>
        <w:t>Los</w:t>
      </w:r>
      <w:r>
        <w:rPr>
          <w:spacing w:val="-14"/>
          <w:sz w:val="16"/>
          <w:vertAlign w:val="baseline"/>
        </w:rPr>
        <w:t> </w:t>
      </w:r>
      <w:r>
        <w:rPr>
          <w:sz w:val="16"/>
          <w:vertAlign w:val="baseline"/>
        </w:rPr>
        <w:t>motivos</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denunciantes</w:t>
      </w:r>
      <w:r>
        <w:rPr>
          <w:spacing w:val="-14"/>
          <w:sz w:val="16"/>
          <w:vertAlign w:val="baseline"/>
        </w:rPr>
        <w:t> </w:t>
      </w:r>
      <w:r>
        <w:rPr>
          <w:sz w:val="16"/>
          <w:vertAlign w:val="baseline"/>
        </w:rPr>
        <w:t>al</w:t>
      </w:r>
      <w:r>
        <w:rPr>
          <w:spacing w:val="-14"/>
          <w:sz w:val="16"/>
          <w:vertAlign w:val="baseline"/>
        </w:rPr>
        <w:t> </w:t>
      </w:r>
      <w:r>
        <w:rPr>
          <w:sz w:val="16"/>
          <w:vertAlign w:val="baseline"/>
        </w:rPr>
        <w:t>denunciar</w:t>
      </w:r>
      <w:r>
        <w:rPr>
          <w:spacing w:val="-14"/>
          <w:sz w:val="16"/>
          <w:vertAlign w:val="baseline"/>
        </w:rPr>
        <w:t> </w:t>
      </w:r>
      <w:r>
        <w:rPr>
          <w:sz w:val="16"/>
          <w:vertAlign w:val="baseline"/>
        </w:rPr>
        <w:t>deben</w:t>
      </w:r>
      <w:r>
        <w:rPr>
          <w:spacing w:val="-14"/>
          <w:sz w:val="16"/>
          <w:vertAlign w:val="baseline"/>
        </w:rPr>
        <w:t> </w:t>
      </w:r>
      <w:r>
        <w:rPr>
          <w:sz w:val="16"/>
          <w:vertAlign w:val="baseline"/>
        </w:rPr>
        <w:t>ser</w:t>
      </w:r>
      <w:r>
        <w:rPr>
          <w:spacing w:val="-14"/>
          <w:sz w:val="16"/>
          <w:vertAlign w:val="baseline"/>
        </w:rPr>
        <w:t> </w:t>
      </w:r>
      <w:r>
        <w:rPr>
          <w:sz w:val="16"/>
          <w:vertAlign w:val="baseline"/>
        </w:rPr>
        <w:t>irrelevantes</w:t>
      </w:r>
      <w:r>
        <w:rPr>
          <w:spacing w:val="-14"/>
          <w:sz w:val="16"/>
          <w:vertAlign w:val="baseline"/>
        </w:rPr>
        <w:t> </w:t>
      </w:r>
      <w:r>
        <w:rPr>
          <w:sz w:val="16"/>
          <w:vertAlign w:val="baseline"/>
        </w:rPr>
        <w:t>para</w:t>
      </w:r>
      <w:r>
        <w:rPr>
          <w:spacing w:val="-14"/>
          <w:sz w:val="16"/>
          <w:vertAlign w:val="baseline"/>
        </w:rPr>
        <w:t> </w:t>
      </w:r>
      <w:r>
        <w:rPr>
          <w:sz w:val="16"/>
          <w:vertAlign w:val="baseline"/>
        </w:rPr>
        <w:t>determinar</w:t>
      </w:r>
      <w:r>
        <w:rPr>
          <w:spacing w:val="-14"/>
          <w:sz w:val="16"/>
          <w:vertAlign w:val="baseline"/>
        </w:rPr>
        <w:t> </w:t>
      </w:r>
      <w:r>
        <w:rPr>
          <w:sz w:val="16"/>
          <w:vertAlign w:val="baseline"/>
        </w:rPr>
        <w:t>si</w:t>
      </w:r>
      <w:r>
        <w:rPr>
          <w:spacing w:val="-14"/>
          <w:sz w:val="16"/>
          <w:vertAlign w:val="baseline"/>
        </w:rPr>
        <w:t> </w:t>
      </w:r>
      <w:r>
        <w:rPr>
          <w:sz w:val="16"/>
          <w:vertAlign w:val="baseline"/>
        </w:rPr>
        <w:t>esas</w:t>
      </w:r>
      <w:r>
        <w:rPr>
          <w:spacing w:val="-15"/>
          <w:sz w:val="16"/>
          <w:vertAlign w:val="baseline"/>
        </w:rPr>
        <w:t> </w:t>
      </w:r>
      <w:r>
        <w:rPr>
          <w:sz w:val="16"/>
          <w:vertAlign w:val="baseline"/>
        </w:rPr>
        <w:t>personas deben recibir protección. Al respecto, criticamente, GARDEN, Florian/HIÉRAMENTE, Mayeul. Die neue Whistleblowing-Richtlinie</w:t>
      </w:r>
      <w:r>
        <w:rPr>
          <w:spacing w:val="-4"/>
          <w:sz w:val="16"/>
          <w:vertAlign w:val="baseline"/>
        </w:rPr>
        <w:t> </w:t>
      </w:r>
      <w:r>
        <w:rPr>
          <w:sz w:val="16"/>
          <w:vertAlign w:val="baseline"/>
        </w:rPr>
        <w:t>der</w:t>
      </w:r>
      <w:r>
        <w:rPr>
          <w:spacing w:val="-5"/>
          <w:sz w:val="16"/>
          <w:vertAlign w:val="baseline"/>
        </w:rPr>
        <w:t> </w:t>
      </w:r>
      <w:r>
        <w:rPr>
          <w:sz w:val="16"/>
          <w:vertAlign w:val="baseline"/>
        </w:rPr>
        <w:t>EU</w:t>
      </w:r>
      <w:r>
        <w:rPr>
          <w:spacing w:val="-4"/>
          <w:sz w:val="16"/>
          <w:vertAlign w:val="baseline"/>
        </w:rPr>
        <w:t> </w:t>
      </w:r>
      <w:r>
        <w:rPr>
          <w:sz w:val="16"/>
          <w:vertAlign w:val="baseline"/>
        </w:rPr>
        <w:t>–</w:t>
      </w:r>
      <w:r>
        <w:rPr>
          <w:spacing w:val="-5"/>
          <w:sz w:val="16"/>
          <w:vertAlign w:val="baseline"/>
        </w:rPr>
        <w:t> </w:t>
      </w:r>
      <w:r>
        <w:rPr>
          <w:sz w:val="16"/>
          <w:vertAlign w:val="baseline"/>
        </w:rPr>
        <w:t>Handlungsbedarf</w:t>
      </w:r>
      <w:r>
        <w:rPr>
          <w:spacing w:val="-7"/>
          <w:sz w:val="16"/>
          <w:vertAlign w:val="baseline"/>
        </w:rPr>
        <w:t> </w:t>
      </w:r>
      <w:r>
        <w:rPr>
          <w:sz w:val="16"/>
          <w:vertAlign w:val="baseline"/>
        </w:rPr>
        <w:t>für</w:t>
      </w:r>
      <w:r>
        <w:rPr>
          <w:spacing w:val="-5"/>
          <w:sz w:val="16"/>
          <w:vertAlign w:val="baseline"/>
        </w:rPr>
        <w:t> </w:t>
      </w:r>
      <w:r>
        <w:rPr>
          <w:sz w:val="16"/>
          <w:vertAlign w:val="baseline"/>
        </w:rPr>
        <w:t>Unternehmen</w:t>
      </w:r>
      <w:r>
        <w:rPr>
          <w:spacing w:val="-7"/>
          <w:sz w:val="16"/>
          <w:vertAlign w:val="baseline"/>
        </w:rPr>
        <w:t> </w:t>
      </w:r>
      <w:r>
        <w:rPr>
          <w:sz w:val="16"/>
          <w:vertAlign w:val="baseline"/>
        </w:rPr>
        <w:t>und</w:t>
      </w:r>
      <w:r>
        <w:rPr>
          <w:spacing w:val="-6"/>
          <w:sz w:val="16"/>
          <w:vertAlign w:val="baseline"/>
        </w:rPr>
        <w:t> </w:t>
      </w:r>
      <w:r>
        <w:rPr>
          <w:sz w:val="16"/>
          <w:vertAlign w:val="baseline"/>
        </w:rPr>
        <w:t>Gesetzgeber,</w:t>
      </w:r>
      <w:r>
        <w:rPr>
          <w:spacing w:val="-5"/>
          <w:sz w:val="16"/>
          <w:vertAlign w:val="baseline"/>
        </w:rPr>
        <w:t> </w:t>
      </w:r>
      <w:r>
        <w:rPr>
          <w:i/>
          <w:sz w:val="16"/>
          <w:vertAlign w:val="baseline"/>
        </w:rPr>
        <w:t>Betriebs-Berater</w:t>
      </w:r>
      <w:r>
        <w:rPr>
          <w:sz w:val="16"/>
          <w:vertAlign w:val="baseline"/>
        </w:rPr>
        <w:t>,</w:t>
      </w:r>
      <w:r>
        <w:rPr>
          <w:spacing w:val="-7"/>
          <w:sz w:val="16"/>
          <w:vertAlign w:val="baseline"/>
        </w:rPr>
        <w:t> </w:t>
      </w:r>
      <w:r>
        <w:rPr>
          <w:sz w:val="16"/>
          <w:vertAlign w:val="baseline"/>
        </w:rPr>
        <w:t>2019,</w:t>
      </w:r>
    </w:p>
    <w:p>
      <w:pPr>
        <w:spacing w:before="0"/>
        <w:ind w:left="100" w:right="0" w:firstLine="0"/>
        <w:jc w:val="both"/>
        <w:rPr>
          <w:sz w:val="16"/>
        </w:rPr>
      </w:pPr>
      <w:r>
        <w:rPr>
          <w:sz w:val="16"/>
        </w:rPr>
        <w:t>p. </w:t>
      </w:r>
      <w:r>
        <w:rPr>
          <w:spacing w:val="-4"/>
          <w:sz w:val="16"/>
        </w:rPr>
        <w:t>966.</w:t>
      </w:r>
    </w:p>
    <w:p>
      <w:pPr>
        <w:spacing w:before="0"/>
        <w:ind w:left="100" w:right="115" w:firstLine="0"/>
        <w:jc w:val="both"/>
        <w:rPr>
          <w:sz w:val="16"/>
        </w:rPr>
      </w:pPr>
      <w:r>
        <w:rPr>
          <w:sz w:val="16"/>
          <w:vertAlign w:val="superscript"/>
        </w:rPr>
        <w:t>74</w:t>
      </w:r>
      <w:r>
        <w:rPr>
          <w:spacing w:val="-5"/>
          <w:sz w:val="16"/>
          <w:vertAlign w:val="baseline"/>
        </w:rPr>
        <w:t> </w:t>
      </w:r>
      <w:r>
        <w:rPr>
          <w:sz w:val="16"/>
          <w:vertAlign w:val="baseline"/>
        </w:rPr>
        <w:t>Guja</w:t>
      </w:r>
      <w:r>
        <w:rPr>
          <w:spacing w:val="-7"/>
          <w:sz w:val="16"/>
          <w:vertAlign w:val="baseline"/>
        </w:rPr>
        <w:t> </w:t>
      </w:r>
      <w:r>
        <w:rPr>
          <w:sz w:val="16"/>
          <w:vertAlign w:val="baseline"/>
        </w:rPr>
        <w:t>v.</w:t>
      </w:r>
      <w:r>
        <w:rPr>
          <w:spacing w:val="-9"/>
          <w:sz w:val="16"/>
          <w:vertAlign w:val="baseline"/>
        </w:rPr>
        <w:t> </w:t>
      </w:r>
      <w:r>
        <w:rPr>
          <w:sz w:val="16"/>
          <w:vertAlign w:val="baseline"/>
        </w:rPr>
        <w:t>Moldova,</w:t>
      </w:r>
      <w:r>
        <w:rPr>
          <w:spacing w:val="-7"/>
          <w:sz w:val="16"/>
          <w:vertAlign w:val="baseline"/>
        </w:rPr>
        <w:t> </w:t>
      </w:r>
      <w:r>
        <w:rPr>
          <w:sz w:val="16"/>
          <w:vertAlign w:val="baseline"/>
        </w:rPr>
        <w:t>p.23:</w:t>
      </w:r>
      <w:r>
        <w:rPr>
          <w:spacing w:val="-9"/>
          <w:sz w:val="16"/>
          <w:vertAlign w:val="baseline"/>
        </w:rPr>
        <w:t> </w:t>
      </w:r>
      <w:r>
        <w:rPr>
          <w:sz w:val="16"/>
          <w:vertAlign w:val="baseline"/>
        </w:rPr>
        <w:t>“The</w:t>
      </w:r>
      <w:r>
        <w:rPr>
          <w:spacing w:val="-8"/>
          <w:sz w:val="16"/>
          <w:vertAlign w:val="baseline"/>
        </w:rPr>
        <w:t> </w:t>
      </w:r>
      <w:r>
        <w:rPr>
          <w:sz w:val="16"/>
          <w:vertAlign w:val="baseline"/>
        </w:rPr>
        <w:t>motive</w:t>
      </w:r>
      <w:r>
        <w:rPr>
          <w:spacing w:val="-8"/>
          <w:sz w:val="16"/>
          <w:vertAlign w:val="baseline"/>
        </w:rPr>
        <w:t> </w:t>
      </w:r>
      <w:r>
        <w:rPr>
          <w:sz w:val="16"/>
          <w:vertAlign w:val="baseline"/>
        </w:rPr>
        <w:t>behind</w:t>
      </w:r>
      <w:r>
        <w:rPr>
          <w:spacing w:val="-6"/>
          <w:sz w:val="16"/>
          <w:vertAlign w:val="baseline"/>
        </w:rPr>
        <w:t> </w:t>
      </w:r>
      <w:r>
        <w:rPr>
          <w:sz w:val="16"/>
          <w:vertAlign w:val="baseline"/>
        </w:rPr>
        <w:t>the</w:t>
      </w:r>
      <w:r>
        <w:rPr>
          <w:spacing w:val="-6"/>
          <w:sz w:val="16"/>
          <w:vertAlign w:val="baseline"/>
        </w:rPr>
        <w:t> </w:t>
      </w:r>
      <w:r>
        <w:rPr>
          <w:sz w:val="16"/>
          <w:vertAlign w:val="baseline"/>
        </w:rPr>
        <w:t>actions</w:t>
      </w:r>
      <w:r>
        <w:rPr>
          <w:spacing w:val="-8"/>
          <w:sz w:val="16"/>
          <w:vertAlign w:val="baseline"/>
        </w:rPr>
        <w:t> </w:t>
      </w:r>
      <w:r>
        <w:rPr>
          <w:sz w:val="16"/>
          <w:vertAlign w:val="baseline"/>
        </w:rPr>
        <w:t>of</w:t>
      </w:r>
      <w:r>
        <w:rPr>
          <w:spacing w:val="-5"/>
          <w:sz w:val="16"/>
          <w:vertAlign w:val="baseline"/>
        </w:rPr>
        <w:t> </w:t>
      </w:r>
      <w:r>
        <w:rPr>
          <w:sz w:val="16"/>
          <w:vertAlign w:val="baseline"/>
        </w:rPr>
        <w:t>the</w:t>
      </w:r>
      <w:r>
        <w:rPr>
          <w:spacing w:val="-6"/>
          <w:sz w:val="16"/>
          <w:vertAlign w:val="baseline"/>
        </w:rPr>
        <w:t> </w:t>
      </w:r>
      <w:r>
        <w:rPr>
          <w:sz w:val="16"/>
          <w:vertAlign w:val="baseline"/>
        </w:rPr>
        <w:t>reporting</w:t>
      </w:r>
      <w:r>
        <w:rPr>
          <w:spacing w:val="-6"/>
          <w:sz w:val="16"/>
          <w:vertAlign w:val="baseline"/>
        </w:rPr>
        <w:t> </w:t>
      </w:r>
      <w:r>
        <w:rPr>
          <w:sz w:val="16"/>
          <w:vertAlign w:val="baseline"/>
        </w:rPr>
        <w:t>employee</w:t>
      </w:r>
      <w:r>
        <w:rPr>
          <w:spacing w:val="-6"/>
          <w:sz w:val="16"/>
          <w:vertAlign w:val="baseline"/>
        </w:rPr>
        <w:t> </w:t>
      </w:r>
      <w:r>
        <w:rPr>
          <w:sz w:val="16"/>
          <w:vertAlign w:val="baseline"/>
        </w:rPr>
        <w:t>is</w:t>
      </w:r>
      <w:r>
        <w:rPr>
          <w:spacing w:val="-6"/>
          <w:sz w:val="16"/>
          <w:vertAlign w:val="baseline"/>
        </w:rPr>
        <w:t> </w:t>
      </w:r>
      <w:r>
        <w:rPr>
          <w:sz w:val="16"/>
          <w:vertAlign w:val="baseline"/>
        </w:rPr>
        <w:t>another</w:t>
      </w:r>
      <w:r>
        <w:rPr>
          <w:spacing w:val="-5"/>
          <w:sz w:val="16"/>
          <w:vertAlign w:val="baseline"/>
        </w:rPr>
        <w:t> </w:t>
      </w:r>
      <w:r>
        <w:rPr>
          <w:sz w:val="16"/>
          <w:vertAlign w:val="baseline"/>
        </w:rPr>
        <w:t>determinant</w:t>
      </w:r>
      <w:r>
        <w:rPr>
          <w:spacing w:val="-7"/>
          <w:sz w:val="16"/>
          <w:vertAlign w:val="baseline"/>
        </w:rPr>
        <w:t> </w:t>
      </w:r>
      <w:r>
        <w:rPr>
          <w:sz w:val="16"/>
          <w:vertAlign w:val="baseline"/>
        </w:rPr>
        <w:t>fator in deciding whether a particular disclosure should be protected or not. For instance, an act motivated by a personal</w:t>
      </w:r>
      <w:r>
        <w:rPr>
          <w:spacing w:val="-12"/>
          <w:sz w:val="16"/>
          <w:vertAlign w:val="baseline"/>
        </w:rPr>
        <w:t> </w:t>
      </w:r>
      <w:r>
        <w:rPr>
          <w:sz w:val="16"/>
          <w:vertAlign w:val="baseline"/>
        </w:rPr>
        <w:t>grievance</w:t>
      </w:r>
      <w:r>
        <w:rPr>
          <w:spacing w:val="-10"/>
          <w:sz w:val="16"/>
          <w:vertAlign w:val="baseline"/>
        </w:rPr>
        <w:t> </w:t>
      </w:r>
      <w:r>
        <w:rPr>
          <w:sz w:val="16"/>
          <w:vertAlign w:val="baseline"/>
        </w:rPr>
        <w:t>or</w:t>
      </w:r>
      <w:r>
        <w:rPr>
          <w:spacing w:val="-10"/>
          <w:sz w:val="16"/>
          <w:vertAlign w:val="baseline"/>
        </w:rPr>
        <w:t> </w:t>
      </w:r>
      <w:r>
        <w:rPr>
          <w:sz w:val="16"/>
          <w:vertAlign w:val="baseline"/>
        </w:rPr>
        <w:t>a</w:t>
      </w:r>
      <w:r>
        <w:rPr>
          <w:spacing w:val="-11"/>
          <w:sz w:val="16"/>
          <w:vertAlign w:val="baseline"/>
        </w:rPr>
        <w:t> </w:t>
      </w:r>
      <w:r>
        <w:rPr>
          <w:sz w:val="16"/>
          <w:vertAlign w:val="baseline"/>
        </w:rPr>
        <w:t>personal</w:t>
      </w:r>
      <w:r>
        <w:rPr>
          <w:spacing w:val="-9"/>
          <w:sz w:val="16"/>
          <w:vertAlign w:val="baseline"/>
        </w:rPr>
        <w:t> </w:t>
      </w:r>
      <w:r>
        <w:rPr>
          <w:sz w:val="16"/>
          <w:vertAlign w:val="baseline"/>
        </w:rPr>
        <w:t>antagonism</w:t>
      </w:r>
      <w:r>
        <w:rPr>
          <w:spacing w:val="-11"/>
          <w:sz w:val="16"/>
          <w:vertAlign w:val="baseline"/>
        </w:rPr>
        <w:t> </w:t>
      </w:r>
      <w:r>
        <w:rPr>
          <w:sz w:val="16"/>
          <w:vertAlign w:val="baseline"/>
        </w:rPr>
        <w:t>or</w:t>
      </w:r>
      <w:r>
        <w:rPr>
          <w:spacing w:val="-10"/>
          <w:sz w:val="16"/>
          <w:vertAlign w:val="baseline"/>
        </w:rPr>
        <w:t> </w:t>
      </w:r>
      <w:r>
        <w:rPr>
          <w:sz w:val="16"/>
          <w:vertAlign w:val="baseline"/>
        </w:rPr>
        <w:t>the</w:t>
      </w:r>
      <w:r>
        <w:rPr>
          <w:spacing w:val="-11"/>
          <w:sz w:val="16"/>
          <w:vertAlign w:val="baseline"/>
        </w:rPr>
        <w:t> </w:t>
      </w:r>
      <w:r>
        <w:rPr>
          <w:sz w:val="16"/>
          <w:vertAlign w:val="baseline"/>
        </w:rPr>
        <w:t>expectation</w:t>
      </w:r>
      <w:r>
        <w:rPr>
          <w:spacing w:val="-9"/>
          <w:sz w:val="16"/>
          <w:vertAlign w:val="baseline"/>
        </w:rPr>
        <w:t> </w:t>
      </w:r>
      <w:r>
        <w:rPr>
          <w:sz w:val="16"/>
          <w:vertAlign w:val="baseline"/>
        </w:rPr>
        <w:t>of</w:t>
      </w:r>
      <w:r>
        <w:rPr>
          <w:spacing w:val="-10"/>
          <w:sz w:val="16"/>
          <w:vertAlign w:val="baseline"/>
        </w:rPr>
        <w:t> </w:t>
      </w:r>
      <w:r>
        <w:rPr>
          <w:sz w:val="16"/>
          <w:vertAlign w:val="baseline"/>
        </w:rPr>
        <w:t>personal</w:t>
      </w:r>
      <w:r>
        <w:rPr>
          <w:spacing w:val="-12"/>
          <w:sz w:val="16"/>
          <w:vertAlign w:val="baseline"/>
        </w:rPr>
        <w:t> </w:t>
      </w:r>
      <w:r>
        <w:rPr>
          <w:sz w:val="16"/>
          <w:vertAlign w:val="baseline"/>
        </w:rPr>
        <w:t>advantage,</w:t>
      </w:r>
      <w:r>
        <w:rPr>
          <w:spacing w:val="-9"/>
          <w:sz w:val="16"/>
          <w:vertAlign w:val="baseline"/>
        </w:rPr>
        <w:t> </w:t>
      </w:r>
      <w:r>
        <w:rPr>
          <w:sz w:val="16"/>
          <w:vertAlign w:val="baseline"/>
        </w:rPr>
        <w:t>including</w:t>
      </w:r>
      <w:r>
        <w:rPr>
          <w:spacing w:val="-8"/>
          <w:sz w:val="16"/>
          <w:vertAlign w:val="baseline"/>
        </w:rPr>
        <w:t> </w:t>
      </w:r>
      <w:r>
        <w:rPr>
          <w:sz w:val="16"/>
          <w:vertAlign w:val="baseline"/>
        </w:rPr>
        <w:t>pecuniary</w:t>
      </w:r>
      <w:r>
        <w:rPr>
          <w:spacing w:val="-10"/>
          <w:sz w:val="16"/>
          <w:vertAlign w:val="baseline"/>
        </w:rPr>
        <w:t> </w:t>
      </w:r>
      <w:r>
        <w:rPr>
          <w:sz w:val="16"/>
          <w:vertAlign w:val="baseline"/>
        </w:rPr>
        <w:t>gain, would not justify a particularly Strong level of protection ... It is important to establish that, in making the disclosure, the individual acted in good faith and in the belief that the information was true, that it was in the public</w:t>
      </w:r>
      <w:r>
        <w:rPr>
          <w:spacing w:val="-6"/>
          <w:sz w:val="16"/>
          <w:vertAlign w:val="baseline"/>
        </w:rPr>
        <w:t> </w:t>
      </w:r>
      <w:r>
        <w:rPr>
          <w:sz w:val="16"/>
          <w:vertAlign w:val="baseline"/>
        </w:rPr>
        <w:t>interest</w:t>
      </w:r>
      <w:r>
        <w:rPr>
          <w:spacing w:val="-7"/>
          <w:sz w:val="16"/>
          <w:vertAlign w:val="baseline"/>
        </w:rPr>
        <w:t> </w:t>
      </w:r>
      <w:r>
        <w:rPr>
          <w:sz w:val="16"/>
          <w:vertAlign w:val="baseline"/>
        </w:rPr>
        <w:t>to</w:t>
      </w:r>
      <w:r>
        <w:rPr>
          <w:spacing w:val="-8"/>
          <w:sz w:val="16"/>
          <w:vertAlign w:val="baseline"/>
        </w:rPr>
        <w:t> </w:t>
      </w:r>
      <w:r>
        <w:rPr>
          <w:sz w:val="16"/>
          <w:vertAlign w:val="baseline"/>
        </w:rPr>
        <w:t>disclose</w:t>
      </w:r>
      <w:r>
        <w:rPr>
          <w:spacing w:val="-6"/>
          <w:sz w:val="16"/>
          <w:vertAlign w:val="baseline"/>
        </w:rPr>
        <w:t> </w:t>
      </w:r>
      <w:r>
        <w:rPr>
          <w:sz w:val="16"/>
          <w:vertAlign w:val="baseline"/>
        </w:rPr>
        <w:t>it</w:t>
      </w:r>
      <w:r>
        <w:rPr>
          <w:spacing w:val="-7"/>
          <w:sz w:val="16"/>
          <w:vertAlign w:val="baseline"/>
        </w:rPr>
        <w:t> </w:t>
      </w:r>
      <w:r>
        <w:rPr>
          <w:sz w:val="16"/>
          <w:vertAlign w:val="baseline"/>
        </w:rPr>
        <w:t>and</w:t>
      </w:r>
      <w:r>
        <w:rPr>
          <w:spacing w:val="-6"/>
          <w:sz w:val="16"/>
          <w:vertAlign w:val="baseline"/>
        </w:rPr>
        <w:t> </w:t>
      </w:r>
      <w:r>
        <w:rPr>
          <w:sz w:val="16"/>
          <w:vertAlign w:val="baseline"/>
        </w:rPr>
        <w:t>that</w:t>
      </w:r>
      <w:r>
        <w:rPr>
          <w:spacing w:val="-7"/>
          <w:sz w:val="16"/>
          <w:vertAlign w:val="baseline"/>
        </w:rPr>
        <w:t> </w:t>
      </w:r>
      <w:r>
        <w:rPr>
          <w:sz w:val="16"/>
          <w:vertAlign w:val="baseline"/>
        </w:rPr>
        <w:t>no</w:t>
      </w:r>
      <w:r>
        <w:rPr>
          <w:spacing w:val="-8"/>
          <w:sz w:val="16"/>
          <w:vertAlign w:val="baseline"/>
        </w:rPr>
        <w:t> </w:t>
      </w:r>
      <w:r>
        <w:rPr>
          <w:sz w:val="16"/>
          <w:vertAlign w:val="baseline"/>
        </w:rPr>
        <w:t>other,</w:t>
      </w:r>
      <w:r>
        <w:rPr>
          <w:spacing w:val="-9"/>
          <w:sz w:val="16"/>
          <w:vertAlign w:val="baseline"/>
        </w:rPr>
        <w:t> </w:t>
      </w:r>
      <w:r>
        <w:rPr>
          <w:sz w:val="16"/>
          <w:vertAlign w:val="baseline"/>
        </w:rPr>
        <w:t>more</w:t>
      </w:r>
      <w:r>
        <w:rPr>
          <w:spacing w:val="-8"/>
          <w:sz w:val="16"/>
          <w:vertAlign w:val="baseline"/>
        </w:rPr>
        <w:t> </w:t>
      </w:r>
      <w:r>
        <w:rPr>
          <w:sz w:val="16"/>
          <w:vertAlign w:val="baseline"/>
        </w:rPr>
        <w:t>discreet,</w:t>
      </w:r>
      <w:r>
        <w:rPr>
          <w:spacing w:val="-7"/>
          <w:sz w:val="16"/>
          <w:vertAlign w:val="baseline"/>
        </w:rPr>
        <w:t> </w:t>
      </w:r>
      <w:r>
        <w:rPr>
          <w:sz w:val="16"/>
          <w:vertAlign w:val="baseline"/>
        </w:rPr>
        <w:t>means</w:t>
      </w:r>
      <w:r>
        <w:rPr>
          <w:spacing w:val="-8"/>
          <w:sz w:val="16"/>
          <w:vertAlign w:val="baseline"/>
        </w:rPr>
        <w:t> </w:t>
      </w:r>
      <w:r>
        <w:rPr>
          <w:sz w:val="16"/>
          <w:vertAlign w:val="baseline"/>
        </w:rPr>
        <w:t>of</w:t>
      </w:r>
      <w:r>
        <w:rPr>
          <w:spacing w:val="-7"/>
          <w:sz w:val="16"/>
          <w:vertAlign w:val="baseline"/>
        </w:rPr>
        <w:t> </w:t>
      </w:r>
      <w:r>
        <w:rPr>
          <w:sz w:val="16"/>
          <w:vertAlign w:val="baseline"/>
        </w:rPr>
        <w:t>remedying</w:t>
      </w:r>
      <w:r>
        <w:rPr>
          <w:spacing w:val="-8"/>
          <w:sz w:val="16"/>
          <w:vertAlign w:val="baseline"/>
        </w:rPr>
        <w:t> </w:t>
      </w:r>
      <w:r>
        <w:rPr>
          <w:sz w:val="16"/>
          <w:vertAlign w:val="baseline"/>
        </w:rPr>
        <w:t>the</w:t>
      </w:r>
      <w:r>
        <w:rPr>
          <w:spacing w:val="-6"/>
          <w:sz w:val="16"/>
          <w:vertAlign w:val="baseline"/>
        </w:rPr>
        <w:t> </w:t>
      </w:r>
      <w:r>
        <w:rPr>
          <w:sz w:val="16"/>
          <w:vertAlign w:val="baseline"/>
        </w:rPr>
        <w:t>wrongdoing</w:t>
      </w:r>
      <w:r>
        <w:rPr>
          <w:spacing w:val="-8"/>
          <w:sz w:val="16"/>
          <w:vertAlign w:val="baseline"/>
        </w:rPr>
        <w:t> </w:t>
      </w:r>
      <w:r>
        <w:rPr>
          <w:sz w:val="16"/>
          <w:vertAlign w:val="baseline"/>
        </w:rPr>
        <w:t>was</w:t>
      </w:r>
      <w:r>
        <w:rPr>
          <w:spacing w:val="-8"/>
          <w:sz w:val="16"/>
          <w:vertAlign w:val="baseline"/>
        </w:rPr>
        <w:t> </w:t>
      </w:r>
      <w:r>
        <w:rPr>
          <w:sz w:val="16"/>
          <w:vertAlign w:val="baseline"/>
        </w:rPr>
        <w:t>available to him or her.”</w:t>
      </w:r>
    </w:p>
    <w:p>
      <w:pPr>
        <w:spacing w:after="0"/>
        <w:jc w:val="both"/>
        <w:rPr>
          <w:sz w:val="16"/>
        </w:rPr>
        <w:sectPr>
          <w:footerReference w:type="default" r:id="rId47"/>
          <w:pgSz w:w="11910" w:h="16840"/>
          <w:pgMar w:footer="0" w:header="0" w:top="1340" w:bottom="280" w:left="1340" w:right="1320"/>
        </w:sectPr>
      </w:pPr>
    </w:p>
    <w:p>
      <w:pPr>
        <w:pStyle w:val="ListParagraph"/>
        <w:numPr>
          <w:ilvl w:val="0"/>
          <w:numId w:val="22"/>
        </w:numPr>
        <w:tabs>
          <w:tab w:pos="1170" w:val="left" w:leader="none"/>
          <w:tab w:pos="1171" w:val="left" w:leader="none"/>
        </w:tabs>
        <w:spacing w:line="240" w:lineRule="auto" w:before="82" w:after="0"/>
        <w:ind w:left="100" w:right="116" w:firstLine="0"/>
        <w:jc w:val="both"/>
        <w:rPr>
          <w:sz w:val="20"/>
        </w:rPr>
      </w:pPr>
      <w:r>
        <w:rPr>
          <w:sz w:val="20"/>
        </w:rPr>
        <w:t>Otros factores pueden y deben ser considerados para la protección del “whistleblower”, por un lado,</w:t>
      </w:r>
      <w:r>
        <w:rPr>
          <w:spacing w:val="-1"/>
          <w:sz w:val="20"/>
        </w:rPr>
        <w:t> </w:t>
      </w:r>
      <w:r>
        <w:rPr>
          <w:sz w:val="20"/>
        </w:rPr>
        <w:t>la gravedad de</w:t>
      </w:r>
      <w:r>
        <w:rPr>
          <w:spacing w:val="-2"/>
          <w:sz w:val="20"/>
        </w:rPr>
        <w:t> </w:t>
      </w:r>
      <w:r>
        <w:rPr>
          <w:sz w:val="20"/>
        </w:rPr>
        <w:t>la sanción</w:t>
      </w:r>
      <w:r>
        <w:rPr>
          <w:spacing w:val="-1"/>
          <w:sz w:val="20"/>
        </w:rPr>
        <w:t> </w:t>
      </w:r>
      <w:r>
        <w:rPr>
          <w:sz w:val="20"/>
        </w:rPr>
        <w:t>(despido, multa,</w:t>
      </w:r>
      <w:r>
        <w:rPr>
          <w:spacing w:val="-1"/>
          <w:sz w:val="20"/>
        </w:rPr>
        <w:t> </w:t>
      </w:r>
      <w:r>
        <w:rPr>
          <w:sz w:val="20"/>
        </w:rPr>
        <w:t>prisión)</w:t>
      </w:r>
      <w:r>
        <w:rPr>
          <w:position w:val="7"/>
          <w:sz w:val="13"/>
        </w:rPr>
        <w:t>75</w:t>
      </w:r>
      <w:r>
        <w:rPr>
          <w:sz w:val="20"/>
        </w:rPr>
        <w:t>,</w:t>
      </w:r>
      <w:r>
        <w:rPr>
          <w:spacing w:val="-1"/>
          <w:sz w:val="20"/>
        </w:rPr>
        <w:t> </w:t>
      </w:r>
      <w:r>
        <w:rPr>
          <w:sz w:val="20"/>
        </w:rPr>
        <w:t>y, del otro, el daño (reputacional, económico etc.) sufrido por la institución o las personas denunciadas</w:t>
      </w:r>
      <w:r>
        <w:rPr>
          <w:spacing w:val="-14"/>
          <w:sz w:val="20"/>
        </w:rPr>
        <w:t> </w:t>
      </w:r>
      <w:r>
        <w:rPr>
          <w:sz w:val="20"/>
        </w:rPr>
        <w:t>como</w:t>
      </w:r>
      <w:r>
        <w:rPr>
          <w:spacing w:val="-15"/>
          <w:sz w:val="20"/>
        </w:rPr>
        <w:t> </w:t>
      </w:r>
      <w:r>
        <w:rPr>
          <w:sz w:val="20"/>
        </w:rPr>
        <w:t>resultado</w:t>
      </w:r>
      <w:r>
        <w:rPr>
          <w:spacing w:val="-17"/>
          <w:sz w:val="20"/>
        </w:rPr>
        <w:t> </w:t>
      </w:r>
      <w:r>
        <w:rPr>
          <w:sz w:val="20"/>
        </w:rPr>
        <w:t>del</w:t>
      </w:r>
      <w:r>
        <w:rPr>
          <w:spacing w:val="-16"/>
          <w:sz w:val="20"/>
        </w:rPr>
        <w:t> </w:t>
      </w:r>
      <w:r>
        <w:rPr>
          <w:sz w:val="20"/>
        </w:rPr>
        <w:t>informe;</w:t>
      </w:r>
      <w:r>
        <w:rPr>
          <w:spacing w:val="-13"/>
          <w:sz w:val="20"/>
        </w:rPr>
        <w:t> </w:t>
      </w:r>
      <w:r>
        <w:rPr>
          <w:sz w:val="20"/>
        </w:rPr>
        <w:t>sin</w:t>
      </w:r>
      <w:r>
        <w:rPr>
          <w:spacing w:val="-12"/>
          <w:sz w:val="20"/>
        </w:rPr>
        <w:t> </w:t>
      </w:r>
      <w:r>
        <w:rPr>
          <w:sz w:val="20"/>
        </w:rPr>
        <w:t>embargo,</w:t>
      </w:r>
      <w:r>
        <w:rPr>
          <w:spacing w:val="-12"/>
          <w:sz w:val="20"/>
        </w:rPr>
        <w:t> </w:t>
      </w:r>
      <w:r>
        <w:rPr>
          <w:sz w:val="20"/>
        </w:rPr>
        <w:t>en</w:t>
      </w:r>
      <w:r>
        <w:rPr>
          <w:spacing w:val="-13"/>
          <w:sz w:val="20"/>
        </w:rPr>
        <w:t> </w:t>
      </w:r>
      <w:r>
        <w:rPr>
          <w:sz w:val="20"/>
        </w:rPr>
        <w:t>el</w:t>
      </w:r>
      <w:r>
        <w:rPr>
          <w:spacing w:val="-14"/>
          <w:sz w:val="20"/>
        </w:rPr>
        <w:t> </w:t>
      </w:r>
      <w:r>
        <w:rPr>
          <w:sz w:val="20"/>
        </w:rPr>
        <w:t>contexto</w:t>
      </w:r>
      <w:r>
        <w:rPr>
          <w:spacing w:val="-15"/>
          <w:sz w:val="20"/>
        </w:rPr>
        <w:t> </w:t>
      </w:r>
      <w:r>
        <w:rPr>
          <w:sz w:val="20"/>
        </w:rPr>
        <w:t>de</w:t>
      </w:r>
      <w:r>
        <w:rPr>
          <w:spacing w:val="-15"/>
          <w:sz w:val="20"/>
        </w:rPr>
        <w:t> </w:t>
      </w:r>
      <w:r>
        <w:rPr>
          <w:sz w:val="20"/>
        </w:rPr>
        <w:t>la</w:t>
      </w:r>
      <w:r>
        <w:rPr>
          <w:spacing w:val="-16"/>
          <w:sz w:val="20"/>
        </w:rPr>
        <w:t> </w:t>
      </w:r>
      <w:r>
        <w:rPr>
          <w:sz w:val="20"/>
        </w:rPr>
        <w:t>administración pública, es poco probable que este último factor incline la balanza en contra de la protección del denunciante, dado el interés público en revelar información, que tiende a </w:t>
      </w:r>
      <w:r>
        <w:rPr>
          <w:spacing w:val="-2"/>
          <w:sz w:val="20"/>
        </w:rPr>
        <w:t>prevalecer</w:t>
      </w:r>
      <w:r>
        <w:rPr>
          <w:spacing w:val="-2"/>
          <w:position w:val="7"/>
          <w:sz w:val="13"/>
        </w:rPr>
        <w:t>76</w:t>
      </w:r>
      <w:r>
        <w:rPr>
          <w:spacing w:val="-2"/>
          <w:sz w:val="20"/>
        </w:rPr>
        <w:t>.</w:t>
      </w:r>
    </w:p>
    <w:p>
      <w:pPr>
        <w:pStyle w:val="BodyText"/>
        <w:spacing w:before="12"/>
        <w:rPr>
          <w:sz w:val="19"/>
        </w:rPr>
      </w:pPr>
    </w:p>
    <w:p>
      <w:pPr>
        <w:pStyle w:val="ListParagraph"/>
        <w:numPr>
          <w:ilvl w:val="0"/>
          <w:numId w:val="22"/>
        </w:numPr>
        <w:tabs>
          <w:tab w:pos="821" w:val="left" w:leader="none"/>
        </w:tabs>
        <w:spacing w:line="240" w:lineRule="auto" w:before="0" w:after="0"/>
        <w:ind w:left="100" w:right="121" w:firstLine="0"/>
        <w:jc w:val="both"/>
        <w:rPr>
          <w:sz w:val="20"/>
        </w:rPr>
      </w:pPr>
      <w:r>
        <w:rPr>
          <w:sz w:val="20"/>
        </w:rPr>
        <w:t>En</w:t>
      </w:r>
      <w:r>
        <w:rPr>
          <w:spacing w:val="-1"/>
          <w:sz w:val="20"/>
        </w:rPr>
        <w:t> </w:t>
      </w:r>
      <w:r>
        <w:rPr>
          <w:sz w:val="20"/>
        </w:rPr>
        <w:t>el</w:t>
      </w:r>
      <w:r>
        <w:rPr>
          <w:spacing w:val="-1"/>
          <w:sz w:val="20"/>
        </w:rPr>
        <w:t> </w:t>
      </w:r>
      <w:r>
        <w:rPr>
          <w:sz w:val="20"/>
        </w:rPr>
        <w:t>caso</w:t>
      </w:r>
      <w:r>
        <w:rPr>
          <w:spacing w:val="-2"/>
          <w:sz w:val="20"/>
        </w:rPr>
        <w:t> </w:t>
      </w:r>
      <w:r>
        <w:rPr>
          <w:sz w:val="20"/>
        </w:rPr>
        <w:t>bajo</w:t>
      </w:r>
      <w:r>
        <w:rPr>
          <w:spacing w:val="-2"/>
          <w:sz w:val="20"/>
        </w:rPr>
        <w:t> </w:t>
      </w:r>
      <w:r>
        <w:rPr>
          <w:sz w:val="20"/>
        </w:rPr>
        <w:t>análisis, el</w:t>
      </w:r>
      <w:r>
        <w:rPr>
          <w:spacing w:val="-1"/>
          <w:sz w:val="20"/>
        </w:rPr>
        <w:t> </w:t>
      </w:r>
      <w:r>
        <w:rPr>
          <w:sz w:val="20"/>
        </w:rPr>
        <w:t>examen</w:t>
      </w:r>
      <w:r>
        <w:rPr>
          <w:spacing w:val="-1"/>
          <w:sz w:val="20"/>
        </w:rPr>
        <w:t> </w:t>
      </w:r>
      <w:r>
        <w:rPr>
          <w:sz w:val="20"/>
        </w:rPr>
        <w:t>de</w:t>
      </w:r>
      <w:r>
        <w:rPr>
          <w:spacing w:val="-2"/>
          <w:sz w:val="20"/>
        </w:rPr>
        <w:t> </w:t>
      </w:r>
      <w:r>
        <w:rPr>
          <w:sz w:val="20"/>
        </w:rPr>
        <w:t>los</w:t>
      </w:r>
      <w:r>
        <w:rPr>
          <w:spacing w:val="-1"/>
          <w:sz w:val="20"/>
        </w:rPr>
        <w:t> </w:t>
      </w:r>
      <w:r>
        <w:rPr>
          <w:sz w:val="20"/>
        </w:rPr>
        <w:t>hechos</w:t>
      </w:r>
      <w:r>
        <w:rPr>
          <w:spacing w:val="-1"/>
          <w:sz w:val="20"/>
        </w:rPr>
        <w:t> </w:t>
      </w:r>
      <w:r>
        <w:rPr>
          <w:sz w:val="20"/>
        </w:rPr>
        <w:t>a</w:t>
      </w:r>
      <w:r>
        <w:rPr>
          <w:spacing w:val="-1"/>
          <w:sz w:val="20"/>
        </w:rPr>
        <w:t> </w:t>
      </w:r>
      <w:r>
        <w:rPr>
          <w:sz w:val="20"/>
        </w:rPr>
        <w:t>partir de</w:t>
      </w:r>
      <w:r>
        <w:rPr>
          <w:spacing w:val="-1"/>
          <w:sz w:val="20"/>
        </w:rPr>
        <w:t> </w:t>
      </w:r>
      <w:r>
        <w:rPr>
          <w:sz w:val="20"/>
        </w:rPr>
        <w:t>todos</w:t>
      </w:r>
      <w:r>
        <w:rPr>
          <w:spacing w:val="-1"/>
          <w:sz w:val="20"/>
        </w:rPr>
        <w:t> </w:t>
      </w:r>
      <w:r>
        <w:rPr>
          <w:sz w:val="20"/>
        </w:rPr>
        <w:t>los</w:t>
      </w:r>
      <w:r>
        <w:rPr>
          <w:spacing w:val="-1"/>
          <w:sz w:val="20"/>
        </w:rPr>
        <w:t> </w:t>
      </w:r>
      <w:r>
        <w:rPr>
          <w:sz w:val="20"/>
        </w:rPr>
        <w:t>parámetros antes mencionados apunta, con relativa facilidad, a la violación del derecho a la libertad de</w:t>
      </w:r>
      <w:r>
        <w:rPr>
          <w:spacing w:val="-10"/>
          <w:sz w:val="20"/>
        </w:rPr>
        <w:t> </w:t>
      </w:r>
      <w:r>
        <w:rPr>
          <w:sz w:val="20"/>
        </w:rPr>
        <w:t>expresión</w:t>
      </w:r>
      <w:r>
        <w:rPr>
          <w:spacing w:val="-9"/>
          <w:sz w:val="20"/>
        </w:rPr>
        <w:t> </w:t>
      </w:r>
      <w:r>
        <w:rPr>
          <w:sz w:val="20"/>
        </w:rPr>
        <w:t>del</w:t>
      </w:r>
      <w:r>
        <w:rPr>
          <w:spacing w:val="-9"/>
          <w:sz w:val="20"/>
        </w:rPr>
        <w:t> </w:t>
      </w:r>
      <w:r>
        <w:rPr>
          <w:sz w:val="20"/>
        </w:rPr>
        <w:t>señor</w:t>
      </w:r>
      <w:r>
        <w:rPr>
          <w:spacing w:val="-10"/>
          <w:sz w:val="20"/>
        </w:rPr>
        <w:t> </w:t>
      </w:r>
      <w:r>
        <w:rPr>
          <w:sz w:val="20"/>
        </w:rPr>
        <w:t>Viteri</w:t>
      </w:r>
      <w:r>
        <w:rPr>
          <w:spacing w:val="-11"/>
          <w:sz w:val="20"/>
        </w:rPr>
        <w:t> </w:t>
      </w:r>
      <w:r>
        <w:rPr>
          <w:sz w:val="20"/>
        </w:rPr>
        <w:t>Ungaretti</w:t>
      </w:r>
      <w:r>
        <w:rPr>
          <w:spacing w:val="-9"/>
          <w:sz w:val="20"/>
        </w:rPr>
        <w:t> </w:t>
      </w:r>
      <w:r>
        <w:rPr>
          <w:sz w:val="20"/>
        </w:rPr>
        <w:t>debido</w:t>
      </w:r>
      <w:r>
        <w:rPr>
          <w:spacing w:val="-10"/>
          <w:sz w:val="20"/>
        </w:rPr>
        <w:t> </w:t>
      </w:r>
      <w:r>
        <w:rPr>
          <w:sz w:val="20"/>
        </w:rPr>
        <w:t>a</w:t>
      </w:r>
      <w:r>
        <w:rPr>
          <w:spacing w:val="-9"/>
          <w:sz w:val="20"/>
        </w:rPr>
        <w:t> </w:t>
      </w:r>
      <w:r>
        <w:rPr>
          <w:sz w:val="20"/>
        </w:rPr>
        <w:t>las</w:t>
      </w:r>
      <w:r>
        <w:rPr>
          <w:spacing w:val="-9"/>
          <w:sz w:val="20"/>
        </w:rPr>
        <w:t> </w:t>
      </w:r>
      <w:r>
        <w:rPr>
          <w:sz w:val="20"/>
        </w:rPr>
        <w:t>sanciones</w:t>
      </w:r>
      <w:r>
        <w:rPr>
          <w:spacing w:val="-10"/>
          <w:sz w:val="20"/>
        </w:rPr>
        <w:t> </w:t>
      </w:r>
      <w:r>
        <w:rPr>
          <w:sz w:val="20"/>
        </w:rPr>
        <w:t>sufridas</w:t>
      </w:r>
      <w:r>
        <w:rPr>
          <w:spacing w:val="-12"/>
          <w:sz w:val="20"/>
        </w:rPr>
        <w:t> </w:t>
      </w:r>
      <w:r>
        <w:rPr>
          <w:sz w:val="20"/>
        </w:rPr>
        <w:t>por</w:t>
      </w:r>
      <w:r>
        <w:rPr>
          <w:spacing w:val="-10"/>
          <w:sz w:val="20"/>
        </w:rPr>
        <w:t> </w:t>
      </w:r>
      <w:r>
        <w:rPr>
          <w:sz w:val="20"/>
        </w:rPr>
        <w:t>las</w:t>
      </w:r>
      <w:r>
        <w:rPr>
          <w:spacing w:val="-9"/>
          <w:sz w:val="20"/>
        </w:rPr>
        <w:t> </w:t>
      </w:r>
      <w:r>
        <w:rPr>
          <w:sz w:val="20"/>
        </w:rPr>
        <w:t>acusaciones de corrupción que él llevó a cabo:</w:t>
      </w:r>
    </w:p>
    <w:p>
      <w:pPr>
        <w:pStyle w:val="BodyText"/>
        <w:spacing w:before="1"/>
      </w:pPr>
    </w:p>
    <w:p>
      <w:pPr>
        <w:pStyle w:val="ListParagraph"/>
        <w:numPr>
          <w:ilvl w:val="0"/>
          <w:numId w:val="27"/>
        </w:numPr>
        <w:tabs>
          <w:tab w:pos="821" w:val="left" w:leader="none"/>
        </w:tabs>
        <w:spacing w:line="240" w:lineRule="auto" w:before="0" w:after="0"/>
        <w:ind w:left="820" w:right="118" w:hanging="360"/>
        <w:jc w:val="both"/>
        <w:rPr>
          <w:sz w:val="20"/>
        </w:rPr>
      </w:pPr>
      <w:r>
        <w:rPr>
          <w:sz w:val="20"/>
        </w:rPr>
        <w:t>El contenido de las denuncias, relacionadas con irregularidades en contratos de </w:t>
      </w:r>
      <w:r>
        <w:rPr>
          <w:i/>
          <w:sz w:val="20"/>
        </w:rPr>
        <w:t>leasing </w:t>
      </w:r>
      <w:r>
        <w:rPr>
          <w:sz w:val="20"/>
        </w:rPr>
        <w:t>celebrados</w:t>
      </w:r>
      <w:r>
        <w:rPr>
          <w:spacing w:val="-1"/>
          <w:sz w:val="20"/>
        </w:rPr>
        <w:t> </w:t>
      </w:r>
      <w:r>
        <w:rPr>
          <w:sz w:val="20"/>
        </w:rPr>
        <w:t>por la</w:t>
      </w:r>
      <w:r>
        <w:rPr>
          <w:spacing w:val="-1"/>
          <w:sz w:val="20"/>
        </w:rPr>
        <w:t> </w:t>
      </w:r>
      <w:r>
        <w:rPr>
          <w:sz w:val="20"/>
        </w:rPr>
        <w:t>Marina</w:t>
      </w:r>
      <w:r>
        <w:rPr>
          <w:spacing w:val="-1"/>
          <w:sz w:val="20"/>
        </w:rPr>
        <w:t> </w:t>
      </w:r>
      <w:r>
        <w:rPr>
          <w:sz w:val="20"/>
        </w:rPr>
        <w:t>del</w:t>
      </w:r>
      <w:r>
        <w:rPr>
          <w:spacing w:val="-1"/>
          <w:sz w:val="20"/>
        </w:rPr>
        <w:t> </w:t>
      </w:r>
      <w:r>
        <w:rPr>
          <w:sz w:val="20"/>
        </w:rPr>
        <w:t>Ecuador, era</w:t>
      </w:r>
      <w:r>
        <w:rPr>
          <w:spacing w:val="-1"/>
          <w:sz w:val="20"/>
        </w:rPr>
        <w:t> </w:t>
      </w:r>
      <w:r>
        <w:rPr>
          <w:sz w:val="20"/>
        </w:rPr>
        <w:t>de</w:t>
      </w:r>
      <w:r>
        <w:rPr>
          <w:spacing w:val="-2"/>
          <w:sz w:val="20"/>
        </w:rPr>
        <w:t> </w:t>
      </w:r>
      <w:r>
        <w:rPr>
          <w:sz w:val="20"/>
        </w:rPr>
        <w:t>notable</w:t>
      </w:r>
      <w:r>
        <w:rPr>
          <w:spacing w:val="-2"/>
          <w:sz w:val="20"/>
        </w:rPr>
        <w:t> </w:t>
      </w:r>
      <w:r>
        <w:rPr>
          <w:sz w:val="20"/>
        </w:rPr>
        <w:t>interés</w:t>
      </w:r>
      <w:r>
        <w:rPr>
          <w:spacing w:val="-1"/>
          <w:sz w:val="20"/>
        </w:rPr>
        <w:t> </w:t>
      </w:r>
      <w:r>
        <w:rPr>
          <w:sz w:val="20"/>
        </w:rPr>
        <w:t>público,</w:t>
      </w:r>
      <w:r>
        <w:rPr>
          <w:spacing w:val="-1"/>
          <w:sz w:val="20"/>
        </w:rPr>
        <w:t> </w:t>
      </w:r>
      <w:r>
        <w:rPr>
          <w:sz w:val="20"/>
        </w:rPr>
        <w:t>al fin y al cabo, se trataba de un posible mal uso de bienes públicos y de actos de </w:t>
      </w:r>
      <w:r>
        <w:rPr>
          <w:spacing w:val="-2"/>
          <w:sz w:val="20"/>
        </w:rPr>
        <w:t>corrupción.</w:t>
      </w:r>
    </w:p>
    <w:p>
      <w:pPr>
        <w:pStyle w:val="BodyText"/>
      </w:pPr>
    </w:p>
    <w:p>
      <w:pPr>
        <w:pStyle w:val="ListParagraph"/>
        <w:numPr>
          <w:ilvl w:val="0"/>
          <w:numId w:val="27"/>
        </w:numPr>
        <w:tabs>
          <w:tab w:pos="821" w:val="left" w:leader="none"/>
        </w:tabs>
        <w:spacing w:line="240" w:lineRule="auto" w:before="0" w:after="0"/>
        <w:ind w:left="820" w:right="117" w:hanging="360"/>
        <w:jc w:val="both"/>
        <w:rPr>
          <w:sz w:val="20"/>
        </w:rPr>
      </w:pPr>
      <w:r>
        <w:rPr>
          <w:sz w:val="20"/>
        </w:rPr>
        <w:t>El</w:t>
      </w:r>
      <w:r>
        <w:rPr>
          <w:spacing w:val="-6"/>
          <w:sz w:val="20"/>
        </w:rPr>
        <w:t> </w:t>
      </w:r>
      <w:r>
        <w:rPr>
          <w:sz w:val="20"/>
        </w:rPr>
        <w:t>hecho,</w:t>
      </w:r>
      <w:r>
        <w:rPr>
          <w:spacing w:val="-5"/>
          <w:sz w:val="20"/>
        </w:rPr>
        <w:t> </w:t>
      </w:r>
      <w:r>
        <w:rPr>
          <w:sz w:val="20"/>
        </w:rPr>
        <w:t>por</w:t>
      </w:r>
      <w:r>
        <w:rPr>
          <w:spacing w:val="-5"/>
          <w:sz w:val="20"/>
        </w:rPr>
        <w:t> </w:t>
      </w:r>
      <w:r>
        <w:rPr>
          <w:sz w:val="20"/>
        </w:rPr>
        <w:t>sí</w:t>
      </w:r>
      <w:r>
        <w:rPr>
          <w:spacing w:val="-3"/>
          <w:sz w:val="20"/>
        </w:rPr>
        <w:t> </w:t>
      </w:r>
      <w:r>
        <w:rPr>
          <w:sz w:val="20"/>
        </w:rPr>
        <w:t>solo,</w:t>
      </w:r>
      <w:r>
        <w:rPr>
          <w:spacing w:val="-7"/>
          <w:sz w:val="20"/>
        </w:rPr>
        <w:t> </w:t>
      </w:r>
      <w:r>
        <w:rPr>
          <w:sz w:val="20"/>
        </w:rPr>
        <w:t>de</w:t>
      </w:r>
      <w:r>
        <w:rPr>
          <w:spacing w:val="-6"/>
          <w:sz w:val="20"/>
        </w:rPr>
        <w:t> </w:t>
      </w:r>
      <w:r>
        <w:rPr>
          <w:sz w:val="20"/>
        </w:rPr>
        <w:t>que</w:t>
      </w:r>
      <w:r>
        <w:rPr>
          <w:spacing w:val="-5"/>
          <w:sz w:val="20"/>
        </w:rPr>
        <w:t> </w:t>
      </w:r>
      <w:r>
        <w:rPr>
          <w:sz w:val="20"/>
        </w:rPr>
        <w:t>en</w:t>
      </w:r>
      <w:r>
        <w:rPr>
          <w:spacing w:val="-6"/>
          <w:sz w:val="20"/>
        </w:rPr>
        <w:t> </w:t>
      </w:r>
      <w:r>
        <w:rPr>
          <w:sz w:val="20"/>
        </w:rPr>
        <w:t>su</w:t>
      </w:r>
      <w:r>
        <w:rPr>
          <w:spacing w:val="-4"/>
          <w:sz w:val="20"/>
        </w:rPr>
        <w:t> </w:t>
      </w:r>
      <w:r>
        <w:rPr>
          <w:sz w:val="20"/>
        </w:rPr>
        <w:t>momento</w:t>
      </w:r>
      <w:r>
        <w:rPr>
          <w:spacing w:val="-5"/>
          <w:sz w:val="20"/>
        </w:rPr>
        <w:t> </w:t>
      </w:r>
      <w:r>
        <w:rPr>
          <w:sz w:val="20"/>
        </w:rPr>
        <w:t>no</w:t>
      </w:r>
      <w:r>
        <w:rPr>
          <w:spacing w:val="-5"/>
          <w:sz w:val="20"/>
        </w:rPr>
        <w:t> </w:t>
      </w:r>
      <w:r>
        <w:rPr>
          <w:sz w:val="20"/>
        </w:rPr>
        <w:t>existieran</w:t>
      </w:r>
      <w:r>
        <w:rPr>
          <w:spacing w:val="-5"/>
          <w:sz w:val="20"/>
        </w:rPr>
        <w:t> </w:t>
      </w:r>
      <w:r>
        <w:rPr>
          <w:sz w:val="20"/>
        </w:rPr>
        <w:t>mecanismos</w:t>
      </w:r>
      <w:r>
        <w:rPr>
          <w:spacing w:val="-2"/>
          <w:sz w:val="20"/>
        </w:rPr>
        <w:t> </w:t>
      </w:r>
      <w:r>
        <w:rPr>
          <w:sz w:val="20"/>
        </w:rPr>
        <w:t>específicos dentro de las Fuerzas Armadas ecuatorianas para canalizar denuncias sobre infracciones ocurridas en su interior, ya permitiría al denunciante exteriorizar información sobre posibles irregularidades en los mencionados contratos de </w:t>
      </w:r>
      <w:r>
        <w:rPr>
          <w:i/>
          <w:sz w:val="20"/>
        </w:rPr>
        <w:t>leasing</w:t>
      </w:r>
      <w:r>
        <w:rPr>
          <w:sz w:val="20"/>
        </w:rPr>
        <w:t>.</w:t>
      </w:r>
      <w:r>
        <w:rPr>
          <w:spacing w:val="-18"/>
          <w:sz w:val="20"/>
        </w:rPr>
        <w:t> </w:t>
      </w:r>
      <w:r>
        <w:rPr>
          <w:sz w:val="20"/>
        </w:rPr>
        <w:t>Aun</w:t>
      </w:r>
      <w:r>
        <w:rPr>
          <w:spacing w:val="-18"/>
          <w:sz w:val="20"/>
        </w:rPr>
        <w:t> </w:t>
      </w:r>
      <w:r>
        <w:rPr>
          <w:sz w:val="20"/>
        </w:rPr>
        <w:t>así,</w:t>
      </w:r>
      <w:r>
        <w:rPr>
          <w:spacing w:val="-17"/>
          <w:sz w:val="20"/>
        </w:rPr>
        <w:t> </w:t>
      </w:r>
      <w:r>
        <w:rPr>
          <w:sz w:val="20"/>
        </w:rPr>
        <w:t>el</w:t>
      </w:r>
      <w:r>
        <w:rPr>
          <w:spacing w:val="-18"/>
          <w:sz w:val="20"/>
        </w:rPr>
        <w:t> </w:t>
      </w:r>
      <w:r>
        <w:rPr>
          <w:sz w:val="20"/>
        </w:rPr>
        <w:t>señor</w:t>
      </w:r>
      <w:r>
        <w:rPr>
          <w:spacing w:val="-17"/>
          <w:sz w:val="20"/>
        </w:rPr>
        <w:t> </w:t>
      </w:r>
      <w:r>
        <w:rPr>
          <w:sz w:val="20"/>
        </w:rPr>
        <w:t>Ungaretti</w:t>
      </w:r>
      <w:r>
        <w:rPr>
          <w:spacing w:val="-18"/>
          <w:sz w:val="20"/>
        </w:rPr>
        <w:t> </w:t>
      </w:r>
      <w:r>
        <w:rPr>
          <w:sz w:val="20"/>
        </w:rPr>
        <w:t>tuvo</w:t>
      </w:r>
      <w:r>
        <w:rPr>
          <w:spacing w:val="-18"/>
          <w:sz w:val="20"/>
        </w:rPr>
        <w:t> </w:t>
      </w:r>
      <w:r>
        <w:rPr>
          <w:sz w:val="20"/>
        </w:rPr>
        <w:t>el</w:t>
      </w:r>
      <w:r>
        <w:rPr>
          <w:spacing w:val="-17"/>
          <w:sz w:val="20"/>
        </w:rPr>
        <w:t> </w:t>
      </w:r>
      <w:r>
        <w:rPr>
          <w:sz w:val="20"/>
        </w:rPr>
        <w:t>cuidado</w:t>
      </w:r>
      <w:r>
        <w:rPr>
          <w:spacing w:val="-18"/>
          <w:sz w:val="20"/>
        </w:rPr>
        <w:t> </w:t>
      </w:r>
      <w:r>
        <w:rPr>
          <w:sz w:val="20"/>
        </w:rPr>
        <w:t>de</w:t>
      </w:r>
      <w:r>
        <w:rPr>
          <w:spacing w:val="-17"/>
          <w:sz w:val="20"/>
        </w:rPr>
        <w:t> </w:t>
      </w:r>
      <w:r>
        <w:rPr>
          <w:sz w:val="20"/>
        </w:rPr>
        <w:t>informar</w:t>
      </w:r>
      <w:r>
        <w:rPr>
          <w:spacing w:val="-18"/>
          <w:sz w:val="20"/>
        </w:rPr>
        <w:t> </w:t>
      </w:r>
      <w:r>
        <w:rPr>
          <w:sz w:val="20"/>
        </w:rPr>
        <w:t>primero</w:t>
      </w:r>
      <w:r>
        <w:rPr>
          <w:spacing w:val="-17"/>
          <w:sz w:val="20"/>
        </w:rPr>
        <w:t> </w:t>
      </w:r>
      <w:r>
        <w:rPr>
          <w:sz w:val="20"/>
        </w:rPr>
        <w:t>al</w:t>
      </w:r>
      <w:r>
        <w:rPr>
          <w:spacing w:val="-18"/>
          <w:sz w:val="20"/>
        </w:rPr>
        <w:t> </w:t>
      </w:r>
      <w:r>
        <w:rPr>
          <w:sz w:val="20"/>
        </w:rPr>
        <w:t>Almirante General de la Marina y, posteriormente, al Embajador del Ecuador en Londres. Estas medidas resultaron inocuas, ya que la investigación de las denuncias no permitió la debida rendición de cuentas de los involucrados</w:t>
      </w:r>
      <w:r>
        <w:rPr>
          <w:position w:val="7"/>
          <w:sz w:val="13"/>
        </w:rPr>
        <w:t>77</w:t>
      </w:r>
      <w:r>
        <w:rPr>
          <w:sz w:val="20"/>
        </w:rPr>
        <w:t>, así como el denunciante</w:t>
      </w:r>
      <w:r>
        <w:rPr>
          <w:spacing w:val="-6"/>
          <w:sz w:val="20"/>
        </w:rPr>
        <w:t> </w:t>
      </w:r>
      <w:r>
        <w:rPr>
          <w:sz w:val="20"/>
        </w:rPr>
        <w:t>fue</w:t>
      </w:r>
      <w:r>
        <w:rPr>
          <w:spacing w:val="-6"/>
          <w:sz w:val="20"/>
        </w:rPr>
        <w:t> </w:t>
      </w:r>
      <w:r>
        <w:rPr>
          <w:sz w:val="20"/>
        </w:rPr>
        <w:t>sancionado.</w:t>
      </w:r>
      <w:r>
        <w:rPr>
          <w:spacing w:val="-6"/>
          <w:sz w:val="20"/>
        </w:rPr>
        <w:t> </w:t>
      </w:r>
      <w:r>
        <w:rPr>
          <w:sz w:val="20"/>
        </w:rPr>
        <w:t>Sus</w:t>
      </w:r>
      <w:r>
        <w:rPr>
          <w:spacing w:val="-6"/>
          <w:sz w:val="20"/>
        </w:rPr>
        <w:t> </w:t>
      </w:r>
      <w:r>
        <w:rPr>
          <w:sz w:val="20"/>
        </w:rPr>
        <w:t>declaraciones</w:t>
      </w:r>
      <w:r>
        <w:rPr>
          <w:spacing w:val="-1"/>
          <w:sz w:val="20"/>
        </w:rPr>
        <w:t> </w:t>
      </w:r>
      <w:r>
        <w:rPr>
          <w:sz w:val="20"/>
        </w:rPr>
        <w:t>posteriores</w:t>
      </w:r>
      <w:r>
        <w:rPr>
          <w:spacing w:val="-3"/>
          <w:sz w:val="20"/>
        </w:rPr>
        <w:t> </w:t>
      </w:r>
      <w:r>
        <w:rPr>
          <w:sz w:val="20"/>
        </w:rPr>
        <w:t>a</w:t>
      </w:r>
      <w:r>
        <w:rPr>
          <w:spacing w:val="-5"/>
          <w:sz w:val="20"/>
        </w:rPr>
        <w:t> </w:t>
      </w:r>
      <w:r>
        <w:rPr>
          <w:sz w:val="20"/>
        </w:rPr>
        <w:t>la</w:t>
      </w:r>
      <w:r>
        <w:rPr>
          <w:spacing w:val="-2"/>
          <w:sz w:val="20"/>
        </w:rPr>
        <w:t> </w:t>
      </w:r>
      <w:r>
        <w:rPr>
          <w:sz w:val="20"/>
        </w:rPr>
        <w:t>prensa –que,</w:t>
      </w:r>
      <w:r>
        <w:rPr>
          <w:spacing w:val="-3"/>
          <w:sz w:val="20"/>
        </w:rPr>
        <w:t> </w:t>
      </w:r>
      <w:r>
        <w:rPr>
          <w:sz w:val="20"/>
        </w:rPr>
        <w:t>cabe destacar,</w:t>
      </w:r>
      <w:r>
        <w:rPr>
          <w:spacing w:val="-15"/>
          <w:sz w:val="20"/>
        </w:rPr>
        <w:t> </w:t>
      </w:r>
      <w:r>
        <w:rPr>
          <w:sz w:val="20"/>
        </w:rPr>
        <w:t>ya</w:t>
      </w:r>
      <w:r>
        <w:rPr>
          <w:spacing w:val="-16"/>
          <w:sz w:val="20"/>
        </w:rPr>
        <w:t> </w:t>
      </w:r>
      <w:r>
        <w:rPr>
          <w:sz w:val="20"/>
        </w:rPr>
        <w:t>había</w:t>
      </w:r>
      <w:r>
        <w:rPr>
          <w:spacing w:val="-16"/>
          <w:sz w:val="20"/>
        </w:rPr>
        <w:t> </w:t>
      </w:r>
      <w:r>
        <w:rPr>
          <w:sz w:val="20"/>
        </w:rPr>
        <w:t>tomado</w:t>
      </w:r>
      <w:r>
        <w:rPr>
          <w:spacing w:val="-17"/>
          <w:sz w:val="20"/>
        </w:rPr>
        <w:t> </w:t>
      </w:r>
      <w:r>
        <w:rPr>
          <w:sz w:val="20"/>
        </w:rPr>
        <w:t>conocimiento</w:t>
      </w:r>
      <w:r>
        <w:rPr>
          <w:spacing w:val="-15"/>
          <w:sz w:val="20"/>
        </w:rPr>
        <w:t> </w:t>
      </w:r>
      <w:r>
        <w:rPr>
          <w:sz w:val="20"/>
        </w:rPr>
        <w:t>de</w:t>
      </w:r>
      <w:r>
        <w:rPr>
          <w:spacing w:val="-15"/>
          <w:sz w:val="20"/>
        </w:rPr>
        <w:t> </w:t>
      </w:r>
      <w:r>
        <w:rPr>
          <w:sz w:val="20"/>
        </w:rPr>
        <w:t>las</w:t>
      </w:r>
      <w:r>
        <w:rPr>
          <w:spacing w:val="-14"/>
          <w:sz w:val="20"/>
        </w:rPr>
        <w:t> </w:t>
      </w:r>
      <w:r>
        <w:rPr>
          <w:sz w:val="20"/>
        </w:rPr>
        <w:t>supuestas</w:t>
      </w:r>
      <w:r>
        <w:rPr>
          <w:spacing w:val="-16"/>
          <w:sz w:val="20"/>
        </w:rPr>
        <w:t> </w:t>
      </w:r>
      <w:r>
        <w:rPr>
          <w:sz w:val="20"/>
        </w:rPr>
        <w:t>irregularidades–</w:t>
      </w:r>
      <w:r>
        <w:rPr>
          <w:spacing w:val="-16"/>
          <w:sz w:val="20"/>
        </w:rPr>
        <w:t> </w:t>
      </w:r>
      <w:r>
        <w:rPr>
          <w:sz w:val="20"/>
        </w:rPr>
        <w:t>son,</w:t>
      </w:r>
      <w:r>
        <w:rPr>
          <w:spacing w:val="-17"/>
          <w:sz w:val="20"/>
        </w:rPr>
        <w:t> </w:t>
      </w:r>
      <w:r>
        <w:rPr>
          <w:sz w:val="20"/>
        </w:rPr>
        <w:t>por tanto, comprensibles y justificadas dada la clara falta de voluntad de</w:t>
      </w:r>
      <w:r>
        <w:rPr>
          <w:spacing w:val="-1"/>
          <w:sz w:val="20"/>
        </w:rPr>
        <w:t> </w:t>
      </w:r>
      <w:r>
        <w:rPr>
          <w:sz w:val="20"/>
        </w:rPr>
        <w:t>la Marina de Ecuador para dilucidar y sancionar a los responsables de los presuntos actos de </w:t>
      </w:r>
      <w:r>
        <w:rPr>
          <w:spacing w:val="-2"/>
          <w:sz w:val="20"/>
        </w:rPr>
        <w:t>corrupción</w:t>
      </w:r>
      <w:r>
        <w:rPr>
          <w:spacing w:val="-2"/>
          <w:position w:val="7"/>
          <w:sz w:val="13"/>
        </w:rPr>
        <w:t>78</w:t>
      </w:r>
      <w:r>
        <w:rPr>
          <w:spacing w:val="-2"/>
          <w:sz w:val="20"/>
        </w:rPr>
        <w:t>.</w:t>
      </w:r>
    </w:p>
    <w:p>
      <w:pPr>
        <w:pStyle w:val="BodyText"/>
      </w:pPr>
    </w:p>
    <w:p>
      <w:pPr>
        <w:pStyle w:val="ListParagraph"/>
        <w:numPr>
          <w:ilvl w:val="0"/>
          <w:numId w:val="27"/>
        </w:numPr>
        <w:tabs>
          <w:tab w:pos="821" w:val="left" w:leader="none"/>
        </w:tabs>
        <w:spacing w:line="240" w:lineRule="auto" w:before="1" w:after="0"/>
        <w:ind w:left="820" w:right="118" w:hanging="360"/>
        <w:jc w:val="both"/>
        <w:rPr>
          <w:sz w:val="20"/>
        </w:rPr>
      </w:pPr>
      <w:r>
        <w:rPr>
          <w:sz w:val="20"/>
        </w:rPr>
        <w:t>Asimismo,</w:t>
      </w:r>
      <w:r>
        <w:rPr>
          <w:spacing w:val="-8"/>
          <w:sz w:val="20"/>
        </w:rPr>
        <w:t> </w:t>
      </w:r>
      <w:r>
        <w:rPr>
          <w:sz w:val="20"/>
        </w:rPr>
        <w:t>como</w:t>
      </w:r>
      <w:r>
        <w:rPr>
          <w:spacing w:val="-9"/>
          <w:sz w:val="20"/>
        </w:rPr>
        <w:t> </w:t>
      </w:r>
      <w:r>
        <w:rPr>
          <w:sz w:val="20"/>
        </w:rPr>
        <w:t>se</w:t>
      </w:r>
      <w:r>
        <w:rPr>
          <w:spacing w:val="-7"/>
          <w:sz w:val="20"/>
        </w:rPr>
        <w:t> </w:t>
      </w:r>
      <w:r>
        <w:rPr>
          <w:sz w:val="20"/>
        </w:rPr>
        <w:t>señala</w:t>
      </w:r>
      <w:r>
        <w:rPr>
          <w:spacing w:val="-7"/>
          <w:sz w:val="20"/>
        </w:rPr>
        <w:t> </w:t>
      </w:r>
      <w:r>
        <w:rPr>
          <w:sz w:val="20"/>
        </w:rPr>
        <w:t>en</w:t>
      </w:r>
      <w:r>
        <w:rPr>
          <w:spacing w:val="-7"/>
          <w:sz w:val="20"/>
        </w:rPr>
        <w:t> </w:t>
      </w:r>
      <w:r>
        <w:rPr>
          <w:sz w:val="20"/>
        </w:rPr>
        <w:t>la</w:t>
      </w:r>
      <w:r>
        <w:rPr>
          <w:spacing w:val="-7"/>
          <w:sz w:val="20"/>
        </w:rPr>
        <w:t> </w:t>
      </w:r>
      <w:r>
        <w:rPr>
          <w:sz w:val="20"/>
        </w:rPr>
        <w:t>Sentencia,</w:t>
      </w:r>
      <w:r>
        <w:rPr>
          <w:spacing w:val="-6"/>
          <w:sz w:val="20"/>
        </w:rPr>
        <w:t> </w:t>
      </w:r>
      <w:r>
        <w:rPr>
          <w:sz w:val="20"/>
        </w:rPr>
        <w:t>es</w:t>
      </w:r>
      <w:r>
        <w:rPr>
          <w:spacing w:val="-9"/>
          <w:sz w:val="20"/>
        </w:rPr>
        <w:t> </w:t>
      </w:r>
      <w:r>
        <w:rPr>
          <w:sz w:val="20"/>
        </w:rPr>
        <w:t>posible</w:t>
      </w:r>
      <w:r>
        <w:rPr>
          <w:spacing w:val="-7"/>
          <w:sz w:val="20"/>
        </w:rPr>
        <w:t> </w:t>
      </w:r>
      <w:r>
        <w:rPr>
          <w:sz w:val="20"/>
        </w:rPr>
        <w:t>decir</w:t>
      </w:r>
      <w:r>
        <w:rPr>
          <w:spacing w:val="-9"/>
          <w:sz w:val="20"/>
        </w:rPr>
        <w:t> </w:t>
      </w:r>
      <w:r>
        <w:rPr>
          <w:sz w:val="20"/>
        </w:rPr>
        <w:t>que</w:t>
      </w:r>
      <w:r>
        <w:rPr>
          <w:spacing w:val="-7"/>
          <w:sz w:val="20"/>
        </w:rPr>
        <w:t> </w:t>
      </w:r>
      <w:r>
        <w:rPr>
          <w:sz w:val="20"/>
        </w:rPr>
        <w:t>el</w:t>
      </w:r>
      <w:r>
        <w:rPr>
          <w:spacing w:val="-8"/>
          <w:sz w:val="20"/>
        </w:rPr>
        <w:t> </w:t>
      </w:r>
      <w:r>
        <w:rPr>
          <w:sz w:val="20"/>
        </w:rPr>
        <w:t>contenido</w:t>
      </w:r>
      <w:r>
        <w:rPr>
          <w:spacing w:val="-9"/>
          <w:sz w:val="20"/>
        </w:rPr>
        <w:t> </w:t>
      </w:r>
      <w:r>
        <w:rPr>
          <w:sz w:val="20"/>
        </w:rPr>
        <w:t>de</w:t>
      </w:r>
      <w:r>
        <w:rPr>
          <w:spacing w:val="-9"/>
          <w:sz w:val="20"/>
        </w:rPr>
        <w:t> </w:t>
      </w:r>
      <w:r>
        <w:rPr>
          <w:sz w:val="20"/>
        </w:rPr>
        <w:t>las denuncias era auténtico, ya que el señor Ungaretti tuvo acceso a documentos y otras informaciones sobre el </w:t>
      </w:r>
      <w:r>
        <w:rPr>
          <w:i/>
          <w:sz w:val="20"/>
        </w:rPr>
        <w:t>leasing </w:t>
      </w:r>
      <w:r>
        <w:rPr>
          <w:sz w:val="20"/>
        </w:rPr>
        <w:t>del departamento de “Agregaduría Naval” y había presenciado supuestas irregularidades ocurridas en la contratación de seguros de aeronaves, aparentemente sin haber participado en las mismas. Se señala que, posteriormente, la Contraloría del Ecuador entendió que existían indicios de la práctica de delitos relacionados con el reaseguro de aeronaves militares. Por tanto, el denunciante tenía, en el momento de la denuncia, motivos suficientes para creer en la veracidad de la información comunicada por él y para reconocer el interés público en su divulgación.</w:t>
      </w:r>
    </w:p>
    <w:p>
      <w:pPr>
        <w:pStyle w:val="BodyText"/>
        <w:spacing w:before="11"/>
        <w:rPr>
          <w:sz w:val="19"/>
        </w:rPr>
      </w:pPr>
    </w:p>
    <w:p>
      <w:pPr>
        <w:pStyle w:val="ListParagraph"/>
        <w:numPr>
          <w:ilvl w:val="0"/>
          <w:numId w:val="27"/>
        </w:numPr>
        <w:tabs>
          <w:tab w:pos="821" w:val="left" w:leader="none"/>
        </w:tabs>
        <w:spacing w:line="240" w:lineRule="auto" w:before="1" w:after="0"/>
        <w:ind w:left="820" w:right="127" w:hanging="360"/>
        <w:jc w:val="both"/>
        <w:rPr>
          <w:sz w:val="20"/>
        </w:rPr>
      </w:pPr>
      <w:r>
        <w:rPr>
          <w:sz w:val="20"/>
        </w:rPr>
        <w:t>No existe</w:t>
      </w:r>
      <w:r>
        <w:rPr>
          <w:spacing w:val="-1"/>
          <w:sz w:val="20"/>
        </w:rPr>
        <w:t> </w:t>
      </w:r>
      <w:r>
        <w:rPr>
          <w:sz w:val="20"/>
        </w:rPr>
        <w:t>prueba, ni siquiera indicios, de</w:t>
      </w:r>
      <w:r>
        <w:rPr>
          <w:spacing w:val="-1"/>
          <w:sz w:val="20"/>
        </w:rPr>
        <w:t> </w:t>
      </w:r>
      <w:r>
        <w:rPr>
          <w:sz w:val="20"/>
        </w:rPr>
        <w:t>que</w:t>
      </w:r>
      <w:r>
        <w:rPr>
          <w:spacing w:val="-1"/>
          <w:sz w:val="20"/>
        </w:rPr>
        <w:t> </w:t>
      </w:r>
      <w:r>
        <w:rPr>
          <w:sz w:val="20"/>
        </w:rPr>
        <w:t>el señor</w:t>
      </w:r>
      <w:r>
        <w:rPr>
          <w:spacing w:val="-1"/>
          <w:sz w:val="20"/>
        </w:rPr>
        <w:t> </w:t>
      </w:r>
      <w:r>
        <w:rPr>
          <w:sz w:val="20"/>
        </w:rPr>
        <w:t>Ungaretti haya actuado</w:t>
      </w:r>
      <w:r>
        <w:rPr>
          <w:spacing w:val="-1"/>
          <w:sz w:val="20"/>
        </w:rPr>
        <w:t> </w:t>
      </w:r>
      <w:r>
        <w:rPr>
          <w:sz w:val="20"/>
        </w:rPr>
        <w:t>con la intención de perjudicar directamente a algún miembro de las Fuerzas Armadas o dañar la imagen de la institución. Por tanto, no hay que dudar de su buena fe.</w:t>
      </w:r>
    </w:p>
    <w:p>
      <w:pPr>
        <w:pStyle w:val="BodyText"/>
        <w:spacing w:before="11"/>
        <w:rPr>
          <w:sz w:val="19"/>
        </w:rPr>
      </w:pPr>
    </w:p>
    <w:p>
      <w:pPr>
        <w:pStyle w:val="ListParagraph"/>
        <w:numPr>
          <w:ilvl w:val="0"/>
          <w:numId w:val="27"/>
        </w:numPr>
        <w:tabs>
          <w:tab w:pos="821" w:val="left" w:leader="none"/>
        </w:tabs>
        <w:spacing w:line="240" w:lineRule="auto" w:before="1" w:after="0"/>
        <w:ind w:left="820" w:right="121" w:hanging="360"/>
        <w:jc w:val="both"/>
        <w:rPr>
          <w:sz w:val="20"/>
        </w:rPr>
      </w:pPr>
      <w:r>
        <w:rPr>
          <w:sz w:val="20"/>
        </w:rPr>
        <w:t>Las sanciones sufridas por el señor Ungaretti por el simple hecho de denunciar presuntos actos de corrupción deben considerarse graves. Fue, en más de una ocasión, privado de su libertad al estar sujeto a la sanción de arresto y removido del cargo que desempeñaba como Agregado Naval en Londres. Además, se vio obligado a abandonar su país, lo que tuvo un impacto directo en la vida de su </w:t>
      </w:r>
      <w:r>
        <w:rPr>
          <w:spacing w:val="-2"/>
          <w:sz w:val="20"/>
        </w:rPr>
        <w:t>familia.</w:t>
      </w:r>
    </w:p>
    <w:p>
      <w:pPr>
        <w:pStyle w:val="BodyText"/>
        <w:spacing w:before="3"/>
        <w:rPr>
          <w:sz w:val="12"/>
        </w:rPr>
      </w:pPr>
      <w:r>
        <w:rPr/>
        <w:pict>
          <v:rect style="position:absolute;margin-left:72.024002pt;margin-top:8.676991pt;width:144.020pt;height:.84003pt;mso-position-horizontal-relative:page;mso-position-vertical-relative:paragraph;z-index:-15680512;mso-wrap-distance-left:0;mso-wrap-distance-right:0" id="docshape98" filled="true" fillcolor="#000000" stroked="false">
            <v:fill type="solid"/>
            <w10:wrap type="topAndBottom"/>
          </v:rect>
        </w:pict>
      </w:r>
    </w:p>
    <w:p>
      <w:pPr>
        <w:spacing w:before="108"/>
        <w:ind w:left="100" w:right="0" w:firstLine="0"/>
        <w:jc w:val="left"/>
        <w:rPr>
          <w:sz w:val="16"/>
        </w:rPr>
      </w:pPr>
      <w:r>
        <w:rPr>
          <w:sz w:val="16"/>
          <w:vertAlign w:val="superscript"/>
        </w:rPr>
        <w:t>75</w:t>
      </w:r>
      <w:r>
        <w:rPr>
          <w:sz w:val="16"/>
          <w:vertAlign w:val="baseline"/>
        </w:rPr>
        <w:t> Guja</w:t>
      </w:r>
      <w:r>
        <w:rPr>
          <w:spacing w:val="-3"/>
          <w:sz w:val="16"/>
          <w:vertAlign w:val="baseline"/>
        </w:rPr>
        <w:t> </w:t>
      </w:r>
      <w:r>
        <w:rPr>
          <w:sz w:val="16"/>
          <w:vertAlign w:val="baseline"/>
        </w:rPr>
        <w:t>v.</w:t>
      </w:r>
      <w:r>
        <w:rPr>
          <w:spacing w:val="-5"/>
          <w:sz w:val="16"/>
          <w:vertAlign w:val="baseline"/>
        </w:rPr>
        <w:t> </w:t>
      </w:r>
      <w:r>
        <w:rPr>
          <w:sz w:val="16"/>
          <w:vertAlign w:val="baseline"/>
        </w:rPr>
        <w:t>Moldova,</w:t>
      </w:r>
      <w:r>
        <w:rPr>
          <w:spacing w:val="-1"/>
          <w:sz w:val="16"/>
          <w:vertAlign w:val="baseline"/>
        </w:rPr>
        <w:t> </w:t>
      </w:r>
      <w:r>
        <w:rPr>
          <w:sz w:val="16"/>
          <w:vertAlign w:val="baseline"/>
        </w:rPr>
        <w:t>p.</w:t>
      </w:r>
      <w:r>
        <w:rPr>
          <w:spacing w:val="-4"/>
          <w:sz w:val="16"/>
          <w:vertAlign w:val="baseline"/>
        </w:rPr>
        <w:t> </w:t>
      </w:r>
      <w:r>
        <w:rPr>
          <w:spacing w:val="-5"/>
          <w:sz w:val="16"/>
          <w:vertAlign w:val="baseline"/>
        </w:rPr>
        <w:t>26.</w:t>
      </w:r>
    </w:p>
    <w:p>
      <w:pPr>
        <w:spacing w:before="0"/>
        <w:ind w:left="100" w:right="0" w:firstLine="0"/>
        <w:jc w:val="left"/>
        <w:rPr>
          <w:sz w:val="16"/>
        </w:rPr>
      </w:pPr>
      <w:r>
        <w:rPr>
          <w:sz w:val="16"/>
          <w:vertAlign w:val="superscript"/>
        </w:rPr>
        <w:t>76</w:t>
      </w:r>
      <w:r>
        <w:rPr>
          <w:spacing w:val="-1"/>
          <w:sz w:val="16"/>
          <w:vertAlign w:val="baseline"/>
        </w:rPr>
        <w:t> </w:t>
      </w:r>
      <w:r>
        <w:rPr>
          <w:sz w:val="16"/>
          <w:vertAlign w:val="baseline"/>
        </w:rPr>
        <w:t>Halet</w:t>
      </w:r>
      <w:r>
        <w:rPr>
          <w:spacing w:val="-2"/>
          <w:sz w:val="16"/>
          <w:vertAlign w:val="baseline"/>
        </w:rPr>
        <w:t> </w:t>
      </w:r>
      <w:r>
        <w:rPr>
          <w:sz w:val="16"/>
          <w:vertAlign w:val="baseline"/>
        </w:rPr>
        <w:t>v.</w:t>
      </w:r>
      <w:r>
        <w:rPr>
          <w:spacing w:val="-4"/>
          <w:sz w:val="16"/>
          <w:vertAlign w:val="baseline"/>
        </w:rPr>
        <w:t> </w:t>
      </w:r>
      <w:r>
        <w:rPr>
          <w:sz w:val="16"/>
          <w:vertAlign w:val="baseline"/>
        </w:rPr>
        <w:t>Luxemburgo,</w:t>
      </w:r>
      <w:r>
        <w:rPr>
          <w:spacing w:val="-5"/>
          <w:sz w:val="16"/>
          <w:vertAlign w:val="baseline"/>
        </w:rPr>
        <w:t> </w:t>
      </w:r>
      <w:r>
        <w:rPr>
          <w:sz w:val="16"/>
          <w:vertAlign w:val="baseline"/>
        </w:rPr>
        <w:t>p.</w:t>
      </w:r>
      <w:r>
        <w:rPr>
          <w:spacing w:val="-5"/>
          <w:sz w:val="16"/>
          <w:vertAlign w:val="baseline"/>
        </w:rPr>
        <w:t> 53.</w:t>
      </w:r>
    </w:p>
    <w:p>
      <w:pPr>
        <w:spacing w:before="0"/>
        <w:ind w:left="100" w:right="0" w:firstLine="0"/>
        <w:jc w:val="left"/>
        <w:rPr>
          <w:sz w:val="16"/>
        </w:rPr>
      </w:pPr>
      <w:r>
        <w:rPr>
          <w:sz w:val="16"/>
          <w:vertAlign w:val="superscript"/>
        </w:rPr>
        <w:t>77</w:t>
      </w:r>
      <w:r>
        <w:rPr>
          <w:spacing w:val="-1"/>
          <w:sz w:val="16"/>
          <w:vertAlign w:val="baseline"/>
        </w:rPr>
        <w:t> </w:t>
      </w:r>
      <w:r>
        <w:rPr>
          <w:sz w:val="16"/>
          <w:vertAlign w:val="baseline"/>
        </w:rPr>
        <w:t>Sentencia,</w:t>
      </w:r>
      <w:r>
        <w:rPr>
          <w:spacing w:val="-5"/>
          <w:sz w:val="16"/>
          <w:vertAlign w:val="baseline"/>
        </w:rPr>
        <w:t> </w:t>
      </w:r>
      <w:r>
        <w:rPr>
          <w:sz w:val="16"/>
          <w:vertAlign w:val="baseline"/>
        </w:rPr>
        <w:t>párr.</w:t>
      </w:r>
      <w:r>
        <w:rPr>
          <w:spacing w:val="-4"/>
          <w:sz w:val="16"/>
          <w:vertAlign w:val="baseline"/>
        </w:rPr>
        <w:t> </w:t>
      </w:r>
      <w:r>
        <w:rPr>
          <w:spacing w:val="-5"/>
          <w:sz w:val="16"/>
          <w:vertAlign w:val="baseline"/>
        </w:rPr>
        <w:t>60.</w:t>
      </w:r>
    </w:p>
    <w:p>
      <w:pPr>
        <w:spacing w:before="0"/>
        <w:ind w:left="100" w:right="0" w:firstLine="0"/>
        <w:jc w:val="left"/>
        <w:rPr>
          <w:sz w:val="16"/>
        </w:rPr>
      </w:pPr>
      <w:r>
        <w:rPr>
          <w:sz w:val="16"/>
          <w:vertAlign w:val="superscript"/>
        </w:rPr>
        <w:t>78</w:t>
      </w:r>
      <w:r>
        <w:rPr>
          <w:sz w:val="16"/>
          <w:vertAlign w:val="baseline"/>
        </w:rPr>
        <w:t> Sentencia,</w:t>
      </w:r>
      <w:r>
        <w:rPr>
          <w:spacing w:val="-4"/>
          <w:sz w:val="16"/>
          <w:vertAlign w:val="baseline"/>
        </w:rPr>
        <w:t> </w:t>
      </w:r>
      <w:r>
        <w:rPr>
          <w:sz w:val="16"/>
          <w:vertAlign w:val="baseline"/>
        </w:rPr>
        <w:t>párrs.</w:t>
      </w:r>
      <w:r>
        <w:rPr>
          <w:spacing w:val="-4"/>
          <w:sz w:val="16"/>
          <w:vertAlign w:val="baseline"/>
        </w:rPr>
        <w:t> </w:t>
      </w:r>
      <w:r>
        <w:rPr>
          <w:sz w:val="16"/>
          <w:vertAlign w:val="baseline"/>
        </w:rPr>
        <w:t>39</w:t>
      </w:r>
      <w:r>
        <w:rPr>
          <w:spacing w:val="-4"/>
          <w:sz w:val="16"/>
          <w:vertAlign w:val="baseline"/>
        </w:rPr>
        <w:t> </w:t>
      </w:r>
      <w:r>
        <w:rPr>
          <w:sz w:val="16"/>
          <w:vertAlign w:val="baseline"/>
        </w:rPr>
        <w:t>y</w:t>
      </w:r>
      <w:r>
        <w:rPr>
          <w:spacing w:val="-2"/>
          <w:sz w:val="16"/>
          <w:vertAlign w:val="baseline"/>
        </w:rPr>
        <w:t> </w:t>
      </w:r>
      <w:r>
        <w:rPr>
          <w:spacing w:val="-5"/>
          <w:sz w:val="16"/>
          <w:vertAlign w:val="baseline"/>
        </w:rPr>
        <w:t>40.</w:t>
      </w:r>
    </w:p>
    <w:p>
      <w:pPr>
        <w:spacing w:after="0"/>
        <w:jc w:val="left"/>
        <w:rPr>
          <w:sz w:val="16"/>
        </w:rPr>
        <w:sectPr>
          <w:footerReference w:type="default" r:id="rId48"/>
          <w:pgSz w:w="11910" w:h="16840"/>
          <w:pgMar w:footer="0" w:header="0" w:top="1340" w:bottom="280" w:left="1340" w:right="1320"/>
        </w:sectPr>
      </w:pPr>
    </w:p>
    <w:p>
      <w:pPr>
        <w:pStyle w:val="ListParagraph"/>
        <w:numPr>
          <w:ilvl w:val="0"/>
          <w:numId w:val="22"/>
        </w:numPr>
        <w:tabs>
          <w:tab w:pos="821" w:val="left" w:leader="none"/>
        </w:tabs>
        <w:spacing w:line="240" w:lineRule="auto" w:before="85" w:after="0"/>
        <w:ind w:left="100" w:right="125" w:firstLine="0"/>
        <w:jc w:val="both"/>
        <w:rPr>
          <w:sz w:val="20"/>
        </w:rPr>
      </w:pPr>
      <w:r>
        <w:rPr>
          <w:sz w:val="20"/>
        </w:rPr>
        <w:t>Es</w:t>
      </w:r>
      <w:r>
        <w:rPr>
          <w:spacing w:val="-18"/>
          <w:sz w:val="20"/>
        </w:rPr>
        <w:t> </w:t>
      </w:r>
      <w:r>
        <w:rPr>
          <w:sz w:val="20"/>
        </w:rPr>
        <w:t>necesario</w:t>
      </w:r>
      <w:r>
        <w:rPr>
          <w:spacing w:val="-18"/>
          <w:sz w:val="20"/>
        </w:rPr>
        <w:t> </w:t>
      </w:r>
      <w:r>
        <w:rPr>
          <w:sz w:val="20"/>
        </w:rPr>
        <w:t>concluir,</w:t>
      </w:r>
      <w:r>
        <w:rPr>
          <w:spacing w:val="-17"/>
          <w:sz w:val="20"/>
        </w:rPr>
        <w:t> </w:t>
      </w:r>
      <w:r>
        <w:rPr>
          <w:sz w:val="20"/>
        </w:rPr>
        <w:t>por</w:t>
      </w:r>
      <w:r>
        <w:rPr>
          <w:spacing w:val="-18"/>
          <w:sz w:val="20"/>
        </w:rPr>
        <w:t> </w:t>
      </w:r>
      <w:r>
        <w:rPr>
          <w:sz w:val="20"/>
        </w:rPr>
        <w:t>tanto,</w:t>
      </w:r>
      <w:r>
        <w:rPr>
          <w:spacing w:val="-17"/>
          <w:sz w:val="20"/>
        </w:rPr>
        <w:t> </w:t>
      </w:r>
      <w:r>
        <w:rPr>
          <w:sz w:val="20"/>
        </w:rPr>
        <w:t>que</w:t>
      </w:r>
      <w:r>
        <w:rPr>
          <w:spacing w:val="-18"/>
          <w:sz w:val="20"/>
        </w:rPr>
        <w:t> </w:t>
      </w:r>
      <w:r>
        <w:rPr>
          <w:sz w:val="20"/>
        </w:rPr>
        <w:t>el</w:t>
      </w:r>
      <w:r>
        <w:rPr>
          <w:spacing w:val="-18"/>
          <w:sz w:val="20"/>
        </w:rPr>
        <w:t> </w:t>
      </w:r>
      <w:r>
        <w:rPr>
          <w:sz w:val="20"/>
        </w:rPr>
        <w:t>señor</w:t>
      </w:r>
      <w:r>
        <w:rPr>
          <w:spacing w:val="-17"/>
          <w:sz w:val="20"/>
        </w:rPr>
        <w:t> </w:t>
      </w:r>
      <w:r>
        <w:rPr>
          <w:sz w:val="20"/>
        </w:rPr>
        <w:t>Viteri</w:t>
      </w:r>
      <w:r>
        <w:rPr>
          <w:spacing w:val="-18"/>
          <w:sz w:val="20"/>
        </w:rPr>
        <w:t> </w:t>
      </w:r>
      <w:r>
        <w:rPr>
          <w:sz w:val="20"/>
        </w:rPr>
        <w:t>Ungaretti</w:t>
      </w:r>
      <w:r>
        <w:rPr>
          <w:spacing w:val="-17"/>
          <w:sz w:val="20"/>
        </w:rPr>
        <w:t> </w:t>
      </w:r>
      <w:r>
        <w:rPr>
          <w:sz w:val="20"/>
        </w:rPr>
        <w:t>vio</w:t>
      </w:r>
      <w:r>
        <w:rPr>
          <w:spacing w:val="-17"/>
          <w:sz w:val="20"/>
        </w:rPr>
        <w:t> </w:t>
      </w:r>
      <w:r>
        <w:rPr>
          <w:sz w:val="20"/>
        </w:rPr>
        <w:t>violado</w:t>
      </w:r>
      <w:r>
        <w:rPr>
          <w:spacing w:val="-14"/>
          <w:sz w:val="20"/>
        </w:rPr>
        <w:t> </w:t>
      </w:r>
      <w:r>
        <w:rPr>
          <w:sz w:val="20"/>
        </w:rPr>
        <w:t>su</w:t>
      </w:r>
      <w:r>
        <w:rPr>
          <w:spacing w:val="-18"/>
          <w:sz w:val="20"/>
        </w:rPr>
        <w:t> </w:t>
      </w:r>
      <w:r>
        <w:rPr>
          <w:sz w:val="20"/>
        </w:rPr>
        <w:t>derecho a la libertad de expresión, consagrado en el artículo</w:t>
      </w:r>
      <w:r>
        <w:rPr>
          <w:spacing w:val="-1"/>
          <w:sz w:val="20"/>
        </w:rPr>
        <w:t> </w:t>
      </w:r>
      <w:r>
        <w:rPr>
          <w:sz w:val="20"/>
        </w:rPr>
        <w:t>13 de la Convención Americana, por parte del Estado ecuatoriano.</w:t>
      </w:r>
    </w:p>
    <w:p>
      <w:pPr>
        <w:pStyle w:val="BodyText"/>
        <w:spacing w:before="11"/>
        <w:rPr>
          <w:sz w:val="19"/>
        </w:rPr>
      </w:pPr>
    </w:p>
    <w:p>
      <w:pPr>
        <w:pStyle w:val="ListParagraph"/>
        <w:numPr>
          <w:ilvl w:val="0"/>
          <w:numId w:val="22"/>
        </w:numPr>
        <w:tabs>
          <w:tab w:pos="821" w:val="left" w:leader="none"/>
        </w:tabs>
        <w:spacing w:line="240" w:lineRule="auto" w:before="1" w:after="0"/>
        <w:ind w:left="100" w:right="115" w:firstLine="0"/>
        <w:jc w:val="both"/>
        <w:rPr>
          <w:sz w:val="20"/>
        </w:rPr>
      </w:pPr>
      <w:r>
        <w:rPr>
          <w:sz w:val="20"/>
        </w:rPr>
        <w:t>A modo de conclusión, cabe señalar que, habiendo cumplido los criterios mencionados anteriormente, el uso del aparato sancionador estatal, especialmente del derecho penal, para reprimir a los denunciantes es incompatible con el derecho a la libertad</w:t>
      </w:r>
      <w:r>
        <w:rPr>
          <w:spacing w:val="-12"/>
          <w:sz w:val="20"/>
        </w:rPr>
        <w:t> </w:t>
      </w:r>
      <w:r>
        <w:rPr>
          <w:sz w:val="20"/>
        </w:rPr>
        <w:t>de</w:t>
      </w:r>
      <w:r>
        <w:rPr>
          <w:spacing w:val="-12"/>
          <w:sz w:val="20"/>
        </w:rPr>
        <w:t> </w:t>
      </w:r>
      <w:r>
        <w:rPr>
          <w:sz w:val="20"/>
        </w:rPr>
        <w:t>expresión,</w:t>
      </w:r>
      <w:r>
        <w:rPr>
          <w:spacing w:val="-13"/>
          <w:sz w:val="20"/>
        </w:rPr>
        <w:t> </w:t>
      </w:r>
      <w:r>
        <w:rPr>
          <w:sz w:val="20"/>
        </w:rPr>
        <w:t>teniendo</w:t>
      </w:r>
      <w:r>
        <w:rPr>
          <w:spacing w:val="-11"/>
          <w:sz w:val="20"/>
        </w:rPr>
        <w:t> </w:t>
      </w:r>
      <w:r>
        <w:rPr>
          <w:sz w:val="20"/>
        </w:rPr>
        <w:t>en</w:t>
      </w:r>
      <w:r>
        <w:rPr>
          <w:spacing w:val="-10"/>
          <w:sz w:val="20"/>
        </w:rPr>
        <w:t> </w:t>
      </w:r>
      <w:r>
        <w:rPr>
          <w:sz w:val="20"/>
        </w:rPr>
        <w:t>cuenta</w:t>
      </w:r>
      <w:r>
        <w:rPr>
          <w:spacing w:val="-12"/>
          <w:sz w:val="20"/>
        </w:rPr>
        <w:t> </w:t>
      </w:r>
      <w:r>
        <w:rPr>
          <w:sz w:val="20"/>
        </w:rPr>
        <w:t>tanto</w:t>
      </w:r>
      <w:r>
        <w:rPr>
          <w:spacing w:val="-12"/>
          <w:sz w:val="20"/>
        </w:rPr>
        <w:t> </w:t>
      </w:r>
      <w:r>
        <w:rPr>
          <w:sz w:val="20"/>
        </w:rPr>
        <w:t>las</w:t>
      </w:r>
      <w:r>
        <w:rPr>
          <w:spacing w:val="-11"/>
          <w:sz w:val="20"/>
        </w:rPr>
        <w:t> </w:t>
      </w:r>
      <w:r>
        <w:rPr>
          <w:sz w:val="20"/>
        </w:rPr>
        <w:t>consecuencias</w:t>
      </w:r>
      <w:r>
        <w:rPr>
          <w:spacing w:val="-11"/>
          <w:sz w:val="20"/>
        </w:rPr>
        <w:t> </w:t>
      </w:r>
      <w:r>
        <w:rPr>
          <w:sz w:val="20"/>
        </w:rPr>
        <w:t>sufridas</w:t>
      </w:r>
      <w:r>
        <w:rPr>
          <w:spacing w:val="-13"/>
          <w:sz w:val="20"/>
        </w:rPr>
        <w:t> </w:t>
      </w:r>
      <w:r>
        <w:rPr>
          <w:sz w:val="20"/>
        </w:rPr>
        <w:t>por</w:t>
      </w:r>
      <w:r>
        <w:rPr>
          <w:spacing w:val="-12"/>
          <w:sz w:val="20"/>
        </w:rPr>
        <w:t> </w:t>
      </w:r>
      <w:r>
        <w:rPr>
          <w:sz w:val="20"/>
        </w:rPr>
        <w:t>el</w:t>
      </w:r>
      <w:r>
        <w:rPr>
          <w:spacing w:val="-10"/>
          <w:sz w:val="20"/>
        </w:rPr>
        <w:t> </w:t>
      </w:r>
      <w:r>
        <w:rPr>
          <w:sz w:val="20"/>
        </w:rPr>
        <w:t>individuo como por la colectividad (</w:t>
      </w:r>
      <w:r>
        <w:rPr>
          <w:i/>
          <w:sz w:val="20"/>
        </w:rPr>
        <w:t>chilling effect</w:t>
      </w:r>
      <w:r>
        <w:rPr>
          <w:sz w:val="20"/>
        </w:rPr>
        <w:t>)</w:t>
      </w:r>
      <w:r>
        <w:rPr>
          <w:position w:val="7"/>
          <w:sz w:val="13"/>
        </w:rPr>
        <w:t>79</w:t>
      </w:r>
      <w:r>
        <w:rPr>
          <w:sz w:val="20"/>
        </w:rPr>
        <w:t>.</w:t>
      </w:r>
      <w:r>
        <w:rPr>
          <w:spacing w:val="-1"/>
          <w:sz w:val="20"/>
        </w:rPr>
        <w:t> </w:t>
      </w:r>
      <w:r>
        <w:rPr>
          <w:sz w:val="20"/>
        </w:rPr>
        <w:t>La protección del derecho -y, en su caso, el deber-</w:t>
      </w:r>
      <w:r>
        <w:rPr>
          <w:spacing w:val="-18"/>
          <w:sz w:val="20"/>
        </w:rPr>
        <w:t> </w:t>
      </w:r>
      <w:r>
        <w:rPr>
          <w:sz w:val="20"/>
        </w:rPr>
        <w:t>del</w:t>
      </w:r>
      <w:r>
        <w:rPr>
          <w:spacing w:val="-16"/>
          <w:sz w:val="20"/>
        </w:rPr>
        <w:t> </w:t>
      </w:r>
      <w:r>
        <w:rPr>
          <w:sz w:val="20"/>
        </w:rPr>
        <w:t>funcionario</w:t>
      </w:r>
      <w:r>
        <w:rPr>
          <w:spacing w:val="-18"/>
          <w:sz w:val="20"/>
        </w:rPr>
        <w:t> </w:t>
      </w:r>
      <w:r>
        <w:rPr>
          <w:sz w:val="20"/>
        </w:rPr>
        <w:t>público</w:t>
      </w:r>
      <w:r>
        <w:rPr>
          <w:spacing w:val="-18"/>
          <w:sz w:val="20"/>
        </w:rPr>
        <w:t> </w:t>
      </w:r>
      <w:r>
        <w:rPr>
          <w:sz w:val="20"/>
        </w:rPr>
        <w:t>a</w:t>
      </w:r>
      <w:r>
        <w:rPr>
          <w:spacing w:val="-12"/>
          <w:sz w:val="20"/>
        </w:rPr>
        <w:t> </w:t>
      </w:r>
      <w:r>
        <w:rPr>
          <w:sz w:val="20"/>
        </w:rPr>
        <w:t>denunciar,</w:t>
      </w:r>
      <w:r>
        <w:rPr>
          <w:spacing w:val="-16"/>
          <w:sz w:val="20"/>
        </w:rPr>
        <w:t> </w:t>
      </w:r>
      <w:r>
        <w:rPr>
          <w:sz w:val="20"/>
        </w:rPr>
        <w:t>especialmente</w:t>
      </w:r>
      <w:r>
        <w:rPr>
          <w:spacing w:val="-17"/>
          <w:sz w:val="20"/>
        </w:rPr>
        <w:t> </w:t>
      </w:r>
      <w:r>
        <w:rPr>
          <w:sz w:val="20"/>
        </w:rPr>
        <w:t>en</w:t>
      </w:r>
      <w:r>
        <w:rPr>
          <w:spacing w:val="-14"/>
          <w:sz w:val="20"/>
        </w:rPr>
        <w:t> </w:t>
      </w:r>
      <w:r>
        <w:rPr>
          <w:sz w:val="20"/>
        </w:rPr>
        <w:t>casos</w:t>
      </w:r>
      <w:r>
        <w:rPr>
          <w:spacing w:val="-18"/>
          <w:sz w:val="20"/>
        </w:rPr>
        <w:t> </w:t>
      </w:r>
      <w:r>
        <w:rPr>
          <w:sz w:val="20"/>
        </w:rPr>
        <w:t>de</w:t>
      </w:r>
      <w:r>
        <w:rPr>
          <w:spacing w:val="-17"/>
          <w:sz w:val="20"/>
        </w:rPr>
        <w:t> </w:t>
      </w:r>
      <w:r>
        <w:rPr>
          <w:sz w:val="20"/>
        </w:rPr>
        <w:t>corrupción,</w:t>
      </w:r>
      <w:r>
        <w:rPr>
          <w:spacing w:val="-16"/>
          <w:sz w:val="20"/>
        </w:rPr>
        <w:t> </w:t>
      </w:r>
      <w:r>
        <w:rPr>
          <w:sz w:val="20"/>
        </w:rPr>
        <w:t>se</w:t>
      </w:r>
      <w:r>
        <w:rPr>
          <w:spacing w:val="-17"/>
          <w:sz w:val="20"/>
        </w:rPr>
        <w:t> </w:t>
      </w:r>
      <w:r>
        <w:rPr>
          <w:sz w:val="20"/>
        </w:rPr>
        <w:t>suma armónicamente a la reciente jurisprudencia de la Corte IDH sobre libertad de expresión, presentada</w:t>
      </w:r>
      <w:r>
        <w:rPr>
          <w:spacing w:val="-18"/>
          <w:sz w:val="20"/>
        </w:rPr>
        <w:t> </w:t>
      </w:r>
      <w:r>
        <w:rPr>
          <w:sz w:val="20"/>
        </w:rPr>
        <w:t>y</w:t>
      </w:r>
      <w:r>
        <w:rPr>
          <w:spacing w:val="-18"/>
          <w:sz w:val="20"/>
        </w:rPr>
        <w:t> </w:t>
      </w:r>
      <w:r>
        <w:rPr>
          <w:sz w:val="20"/>
        </w:rPr>
        <w:t>justificada</w:t>
      </w:r>
      <w:r>
        <w:rPr>
          <w:spacing w:val="-17"/>
          <w:sz w:val="20"/>
        </w:rPr>
        <w:t> </w:t>
      </w:r>
      <w:r>
        <w:rPr>
          <w:sz w:val="20"/>
        </w:rPr>
        <w:t>previamente</w:t>
      </w:r>
      <w:r>
        <w:rPr>
          <w:spacing w:val="-18"/>
          <w:sz w:val="20"/>
        </w:rPr>
        <w:t> </w:t>
      </w:r>
      <w:r>
        <w:rPr>
          <w:sz w:val="20"/>
        </w:rPr>
        <w:t>en</w:t>
      </w:r>
      <w:r>
        <w:rPr>
          <w:spacing w:val="-17"/>
          <w:sz w:val="20"/>
        </w:rPr>
        <w:t> </w:t>
      </w:r>
      <w:r>
        <w:rPr>
          <w:sz w:val="20"/>
        </w:rPr>
        <w:t>este</w:t>
      </w:r>
      <w:r>
        <w:rPr>
          <w:spacing w:val="-18"/>
          <w:sz w:val="20"/>
        </w:rPr>
        <w:t> </w:t>
      </w:r>
      <w:r>
        <w:rPr>
          <w:sz w:val="20"/>
        </w:rPr>
        <w:t>voto,</w:t>
      </w:r>
      <w:r>
        <w:rPr>
          <w:spacing w:val="-18"/>
          <w:sz w:val="20"/>
        </w:rPr>
        <w:t> </w:t>
      </w:r>
      <w:r>
        <w:rPr>
          <w:sz w:val="20"/>
        </w:rPr>
        <w:t>y</w:t>
      </w:r>
      <w:r>
        <w:rPr>
          <w:spacing w:val="-17"/>
          <w:sz w:val="20"/>
        </w:rPr>
        <w:t> </w:t>
      </w:r>
      <w:r>
        <w:rPr>
          <w:sz w:val="20"/>
        </w:rPr>
        <w:t>siempre</w:t>
      </w:r>
      <w:r>
        <w:rPr>
          <w:spacing w:val="-18"/>
          <w:sz w:val="20"/>
        </w:rPr>
        <w:t> </w:t>
      </w:r>
      <w:r>
        <w:rPr>
          <w:sz w:val="20"/>
        </w:rPr>
        <w:t>que</w:t>
      </w:r>
      <w:r>
        <w:rPr>
          <w:spacing w:val="-17"/>
          <w:sz w:val="20"/>
        </w:rPr>
        <w:t> </w:t>
      </w:r>
      <w:r>
        <w:rPr>
          <w:sz w:val="20"/>
        </w:rPr>
        <w:t>se</w:t>
      </w:r>
      <w:r>
        <w:rPr>
          <w:spacing w:val="-18"/>
          <w:sz w:val="20"/>
        </w:rPr>
        <w:t> </w:t>
      </w:r>
      <w:r>
        <w:rPr>
          <w:sz w:val="20"/>
        </w:rPr>
        <w:t>cumplan</w:t>
      </w:r>
      <w:r>
        <w:rPr>
          <w:spacing w:val="-17"/>
          <w:sz w:val="20"/>
        </w:rPr>
        <w:t> </w:t>
      </w:r>
      <w:r>
        <w:rPr>
          <w:sz w:val="20"/>
        </w:rPr>
        <w:t>los</w:t>
      </w:r>
      <w:r>
        <w:rPr>
          <w:spacing w:val="-18"/>
          <w:sz w:val="20"/>
        </w:rPr>
        <w:t> </w:t>
      </w:r>
      <w:r>
        <w:rPr>
          <w:sz w:val="20"/>
        </w:rPr>
        <w:t>requisitos específicos formulados para la presentación de tales denuncias, también indicados </w:t>
      </w:r>
      <w:r>
        <w:rPr>
          <w:spacing w:val="-2"/>
          <w:sz w:val="20"/>
        </w:rPr>
        <w:t>anteriormente.</w:t>
      </w:r>
    </w:p>
    <w:p>
      <w:pPr>
        <w:pStyle w:val="BodyText"/>
        <w:spacing w:before="11"/>
        <w:rPr>
          <w:sz w:val="19"/>
        </w:rPr>
      </w:pPr>
    </w:p>
    <w:p>
      <w:pPr>
        <w:pStyle w:val="Heading2"/>
        <w:numPr>
          <w:ilvl w:val="1"/>
          <w:numId w:val="25"/>
        </w:numPr>
        <w:tabs>
          <w:tab w:pos="782" w:val="left" w:leader="none"/>
        </w:tabs>
        <w:spacing w:line="240" w:lineRule="auto" w:before="1" w:after="0"/>
        <w:ind w:left="782" w:right="0" w:hanging="682"/>
        <w:jc w:val="both"/>
      </w:pPr>
      <w:r>
        <w:rPr/>
        <w:t>Garantías</w:t>
      </w:r>
      <w:r>
        <w:rPr>
          <w:spacing w:val="-8"/>
        </w:rPr>
        <w:t> </w:t>
      </w:r>
      <w:r>
        <w:rPr/>
        <w:t>de</w:t>
      </w:r>
      <w:r>
        <w:rPr>
          <w:spacing w:val="-6"/>
        </w:rPr>
        <w:t> </w:t>
      </w:r>
      <w:r>
        <w:rPr/>
        <w:t>no</w:t>
      </w:r>
      <w:r>
        <w:rPr>
          <w:spacing w:val="-4"/>
        </w:rPr>
        <w:t> </w:t>
      </w:r>
      <w:r>
        <w:rPr/>
        <w:t>repetición</w:t>
      </w:r>
      <w:r>
        <w:rPr>
          <w:spacing w:val="-6"/>
        </w:rPr>
        <w:t> </w:t>
      </w:r>
      <w:r>
        <w:rPr/>
        <w:t>y</w:t>
      </w:r>
      <w:r>
        <w:rPr>
          <w:spacing w:val="-6"/>
        </w:rPr>
        <w:t> </w:t>
      </w:r>
      <w:r>
        <w:rPr/>
        <w:t>Control</w:t>
      </w:r>
      <w:r>
        <w:rPr>
          <w:spacing w:val="-6"/>
        </w:rPr>
        <w:t> </w:t>
      </w:r>
      <w:r>
        <w:rPr/>
        <w:t>de</w:t>
      </w:r>
      <w:r>
        <w:rPr>
          <w:spacing w:val="-7"/>
        </w:rPr>
        <w:t> </w:t>
      </w:r>
      <w:r>
        <w:rPr>
          <w:spacing w:val="-2"/>
        </w:rPr>
        <w:t>Convencionalidad</w:t>
      </w:r>
    </w:p>
    <w:p>
      <w:pPr>
        <w:pStyle w:val="BodyText"/>
        <w:spacing w:before="1"/>
        <w:rPr>
          <w:b/>
        </w:rPr>
      </w:pPr>
    </w:p>
    <w:p>
      <w:pPr>
        <w:pStyle w:val="ListParagraph"/>
        <w:numPr>
          <w:ilvl w:val="0"/>
          <w:numId w:val="22"/>
        </w:numPr>
        <w:tabs>
          <w:tab w:pos="821" w:val="left" w:leader="none"/>
        </w:tabs>
        <w:spacing w:line="240" w:lineRule="auto" w:before="0" w:after="0"/>
        <w:ind w:left="100" w:right="118" w:firstLine="0"/>
        <w:jc w:val="both"/>
        <w:rPr>
          <w:sz w:val="20"/>
        </w:rPr>
      </w:pPr>
      <w:r>
        <w:rPr>
          <w:sz w:val="20"/>
        </w:rPr>
        <w:t>Como</w:t>
      </w:r>
      <w:r>
        <w:rPr>
          <w:spacing w:val="-6"/>
          <w:sz w:val="20"/>
        </w:rPr>
        <w:t> </w:t>
      </w:r>
      <w:r>
        <w:rPr>
          <w:sz w:val="20"/>
        </w:rPr>
        <w:t>pude</w:t>
      </w:r>
      <w:r>
        <w:rPr>
          <w:spacing w:val="-6"/>
          <w:sz w:val="20"/>
        </w:rPr>
        <w:t> </w:t>
      </w:r>
      <w:r>
        <w:rPr>
          <w:sz w:val="20"/>
        </w:rPr>
        <w:t>explorar</w:t>
      </w:r>
      <w:r>
        <w:rPr>
          <w:spacing w:val="-6"/>
          <w:sz w:val="20"/>
        </w:rPr>
        <w:t> </w:t>
      </w:r>
      <w:r>
        <w:rPr>
          <w:sz w:val="20"/>
        </w:rPr>
        <w:t>anteriormente,</w:t>
      </w:r>
      <w:r>
        <w:rPr>
          <w:spacing w:val="-6"/>
          <w:sz w:val="20"/>
        </w:rPr>
        <w:t> </w:t>
      </w:r>
      <w:r>
        <w:rPr>
          <w:sz w:val="20"/>
        </w:rPr>
        <w:t>la</w:t>
      </w:r>
      <w:r>
        <w:rPr>
          <w:spacing w:val="-7"/>
          <w:sz w:val="20"/>
        </w:rPr>
        <w:t> </w:t>
      </w:r>
      <w:r>
        <w:rPr>
          <w:sz w:val="20"/>
        </w:rPr>
        <w:t>sentencia</w:t>
      </w:r>
      <w:r>
        <w:rPr>
          <w:spacing w:val="-5"/>
          <w:sz w:val="20"/>
        </w:rPr>
        <w:t> </w:t>
      </w:r>
      <w:r>
        <w:rPr>
          <w:sz w:val="20"/>
        </w:rPr>
        <w:t>en</w:t>
      </w:r>
      <w:r>
        <w:rPr>
          <w:spacing w:val="-7"/>
          <w:sz w:val="20"/>
        </w:rPr>
        <w:t> </w:t>
      </w:r>
      <w:r>
        <w:rPr>
          <w:sz w:val="20"/>
        </w:rPr>
        <w:t>el</w:t>
      </w:r>
      <w:r>
        <w:rPr>
          <w:spacing w:val="-4"/>
          <w:sz w:val="20"/>
        </w:rPr>
        <w:t> </w:t>
      </w:r>
      <w:r>
        <w:rPr>
          <w:sz w:val="20"/>
        </w:rPr>
        <w:t>caso</w:t>
      </w:r>
      <w:r>
        <w:rPr>
          <w:spacing w:val="-9"/>
          <w:sz w:val="20"/>
        </w:rPr>
        <w:t> </w:t>
      </w:r>
      <w:r>
        <w:rPr>
          <w:sz w:val="20"/>
        </w:rPr>
        <w:t>Viteri</w:t>
      </w:r>
      <w:r>
        <w:rPr>
          <w:spacing w:val="-7"/>
          <w:sz w:val="20"/>
        </w:rPr>
        <w:t> </w:t>
      </w:r>
      <w:r>
        <w:rPr>
          <w:sz w:val="20"/>
        </w:rPr>
        <w:t>Ungaretti</w:t>
      </w:r>
      <w:r>
        <w:rPr>
          <w:spacing w:val="-1"/>
          <w:sz w:val="20"/>
        </w:rPr>
        <w:t> </w:t>
      </w:r>
      <w:r>
        <w:rPr>
          <w:sz w:val="20"/>
        </w:rPr>
        <w:t>y</w:t>
      </w:r>
      <w:r>
        <w:rPr>
          <w:spacing w:val="-8"/>
          <w:sz w:val="20"/>
        </w:rPr>
        <w:t> </w:t>
      </w:r>
      <w:r>
        <w:rPr>
          <w:sz w:val="20"/>
        </w:rPr>
        <w:t>otros </w:t>
      </w:r>
      <w:r>
        <w:rPr>
          <w:i/>
          <w:sz w:val="20"/>
        </w:rPr>
        <w:t>Vs</w:t>
      </w:r>
      <w:r>
        <w:rPr>
          <w:sz w:val="20"/>
        </w:rPr>
        <w:t>. Ecuador se destaca por el desarrollo innovador de estándares que correlacionan el derecho a la libertad de expresión y las garantías que deben observarse en relación con personas que denuncien actos de corrupción.</w:t>
      </w:r>
    </w:p>
    <w:p>
      <w:pPr>
        <w:pStyle w:val="BodyText"/>
        <w:spacing w:before="11"/>
        <w:rPr>
          <w:sz w:val="19"/>
        </w:rPr>
      </w:pPr>
    </w:p>
    <w:p>
      <w:pPr>
        <w:pStyle w:val="ListParagraph"/>
        <w:numPr>
          <w:ilvl w:val="0"/>
          <w:numId w:val="22"/>
        </w:numPr>
        <w:tabs>
          <w:tab w:pos="821" w:val="left" w:leader="none"/>
        </w:tabs>
        <w:spacing w:line="240" w:lineRule="auto" w:before="0" w:after="0"/>
        <w:ind w:left="100" w:right="117" w:firstLine="0"/>
        <w:jc w:val="both"/>
        <w:rPr>
          <w:sz w:val="20"/>
        </w:rPr>
      </w:pPr>
      <w:r>
        <w:rPr>
          <w:sz w:val="20"/>
        </w:rPr>
        <w:t>Con base en el estado del arte de la jurisprudencia interamericana en materia de límites a la responsabilidad posterior por declaraciones sobre temas de interés público y sobre</w:t>
      </w:r>
      <w:r>
        <w:rPr>
          <w:spacing w:val="-18"/>
          <w:sz w:val="20"/>
        </w:rPr>
        <w:t> </w:t>
      </w:r>
      <w:r>
        <w:rPr>
          <w:sz w:val="20"/>
        </w:rPr>
        <w:t>actuaciones</w:t>
      </w:r>
      <w:r>
        <w:rPr>
          <w:spacing w:val="-18"/>
          <w:sz w:val="20"/>
        </w:rPr>
        <w:t> </w:t>
      </w:r>
      <w:r>
        <w:rPr>
          <w:sz w:val="20"/>
        </w:rPr>
        <w:t>de</w:t>
      </w:r>
      <w:r>
        <w:rPr>
          <w:spacing w:val="-17"/>
          <w:sz w:val="20"/>
        </w:rPr>
        <w:t> </w:t>
      </w:r>
      <w:r>
        <w:rPr>
          <w:sz w:val="20"/>
        </w:rPr>
        <w:t>funcionarios</w:t>
      </w:r>
      <w:r>
        <w:rPr>
          <w:spacing w:val="-18"/>
          <w:sz w:val="20"/>
        </w:rPr>
        <w:t> </w:t>
      </w:r>
      <w:r>
        <w:rPr>
          <w:sz w:val="20"/>
        </w:rPr>
        <w:t>públicos,</w:t>
      </w:r>
      <w:r>
        <w:rPr>
          <w:spacing w:val="-17"/>
          <w:sz w:val="20"/>
        </w:rPr>
        <w:t> </w:t>
      </w:r>
      <w:r>
        <w:rPr>
          <w:sz w:val="20"/>
        </w:rPr>
        <w:t>la</w:t>
      </w:r>
      <w:r>
        <w:rPr>
          <w:spacing w:val="-18"/>
          <w:sz w:val="20"/>
        </w:rPr>
        <w:t> </w:t>
      </w:r>
      <w:r>
        <w:rPr>
          <w:sz w:val="20"/>
        </w:rPr>
        <w:t>Corte</w:t>
      </w:r>
      <w:r>
        <w:rPr>
          <w:spacing w:val="-18"/>
          <w:sz w:val="20"/>
        </w:rPr>
        <w:t> </w:t>
      </w:r>
      <w:r>
        <w:rPr>
          <w:sz w:val="20"/>
        </w:rPr>
        <w:t>IDH</w:t>
      </w:r>
      <w:r>
        <w:rPr>
          <w:spacing w:val="-17"/>
          <w:sz w:val="20"/>
        </w:rPr>
        <w:t> </w:t>
      </w:r>
      <w:r>
        <w:rPr>
          <w:sz w:val="20"/>
        </w:rPr>
        <w:t>definió</w:t>
      </w:r>
      <w:r>
        <w:rPr>
          <w:spacing w:val="-18"/>
          <w:sz w:val="20"/>
        </w:rPr>
        <w:t> </w:t>
      </w:r>
      <w:r>
        <w:rPr>
          <w:sz w:val="20"/>
        </w:rPr>
        <w:t>las</w:t>
      </w:r>
      <w:r>
        <w:rPr>
          <w:spacing w:val="-17"/>
          <w:sz w:val="20"/>
        </w:rPr>
        <w:t> </w:t>
      </w:r>
      <w:r>
        <w:rPr>
          <w:sz w:val="20"/>
        </w:rPr>
        <w:t>obligaciones</w:t>
      </w:r>
      <w:r>
        <w:rPr>
          <w:spacing w:val="-18"/>
          <w:sz w:val="20"/>
        </w:rPr>
        <w:t> </w:t>
      </w:r>
      <w:r>
        <w:rPr>
          <w:sz w:val="20"/>
        </w:rPr>
        <w:t>que</w:t>
      </w:r>
      <w:r>
        <w:rPr>
          <w:spacing w:val="-15"/>
          <w:sz w:val="20"/>
        </w:rPr>
        <w:t> </w:t>
      </w:r>
      <w:r>
        <w:rPr>
          <w:sz w:val="20"/>
        </w:rPr>
        <w:t>deben observar los Estados en relación con la construcción de un aparato institucional que no sólo permita proteger a quienes denuncian posibles irregularidades dentro de la administración pública, sino que también permita el procesamiento adecuado e independiente de las denuncias, con miras a que sean efectivas y permitan la determinación de responsabilidades y tomar las medidas apropiadas.</w:t>
      </w:r>
    </w:p>
    <w:p>
      <w:pPr>
        <w:pStyle w:val="BodyText"/>
        <w:spacing w:before="2"/>
      </w:pPr>
    </w:p>
    <w:p>
      <w:pPr>
        <w:pStyle w:val="ListParagraph"/>
        <w:numPr>
          <w:ilvl w:val="0"/>
          <w:numId w:val="22"/>
        </w:numPr>
        <w:tabs>
          <w:tab w:pos="821" w:val="left" w:leader="none"/>
        </w:tabs>
        <w:spacing w:line="240" w:lineRule="auto" w:before="0" w:after="0"/>
        <w:ind w:left="820" w:right="0" w:hanging="721"/>
        <w:jc w:val="both"/>
        <w:rPr>
          <w:sz w:val="20"/>
        </w:rPr>
      </w:pPr>
      <w:r>
        <w:rPr>
          <w:sz w:val="20"/>
        </w:rPr>
        <w:t>A</w:t>
      </w:r>
      <w:r>
        <w:rPr>
          <w:spacing w:val="-5"/>
          <w:sz w:val="20"/>
        </w:rPr>
        <w:t> </w:t>
      </w:r>
      <w:r>
        <w:rPr>
          <w:sz w:val="20"/>
        </w:rPr>
        <w:t>este</w:t>
      </w:r>
      <w:r>
        <w:rPr>
          <w:spacing w:val="-3"/>
          <w:sz w:val="20"/>
        </w:rPr>
        <w:t> </w:t>
      </w:r>
      <w:r>
        <w:rPr>
          <w:sz w:val="20"/>
        </w:rPr>
        <w:t>respecto,</w:t>
      </w:r>
      <w:r>
        <w:rPr>
          <w:spacing w:val="-3"/>
          <w:sz w:val="20"/>
        </w:rPr>
        <w:t> </w:t>
      </w:r>
      <w:r>
        <w:rPr>
          <w:sz w:val="20"/>
        </w:rPr>
        <w:t>la</w:t>
      </w:r>
      <w:r>
        <w:rPr>
          <w:spacing w:val="-5"/>
          <w:sz w:val="20"/>
        </w:rPr>
        <w:t> </w:t>
      </w:r>
      <w:r>
        <w:rPr>
          <w:sz w:val="20"/>
        </w:rPr>
        <w:t>Corte</w:t>
      </w:r>
      <w:r>
        <w:rPr>
          <w:spacing w:val="-4"/>
          <w:sz w:val="20"/>
        </w:rPr>
        <w:t> </w:t>
      </w:r>
      <w:r>
        <w:rPr>
          <w:sz w:val="20"/>
        </w:rPr>
        <w:t>IDH</w:t>
      </w:r>
      <w:r>
        <w:rPr>
          <w:spacing w:val="-5"/>
          <w:sz w:val="20"/>
        </w:rPr>
        <w:t> </w:t>
      </w:r>
      <w:r>
        <w:rPr>
          <w:spacing w:val="-2"/>
          <w:sz w:val="20"/>
        </w:rPr>
        <w:t>afirmó:</w:t>
      </w:r>
    </w:p>
    <w:p>
      <w:pPr>
        <w:pStyle w:val="BodyText"/>
        <w:spacing w:before="10"/>
        <w:rPr>
          <w:sz w:val="19"/>
        </w:rPr>
      </w:pPr>
    </w:p>
    <w:p>
      <w:pPr>
        <w:spacing w:line="240" w:lineRule="auto" w:before="0"/>
        <w:ind w:left="820" w:right="636" w:firstLine="0"/>
        <w:jc w:val="both"/>
        <w:rPr>
          <w:sz w:val="16"/>
        </w:rPr>
      </w:pPr>
      <w:r>
        <w:rPr>
          <w:sz w:val="16"/>
        </w:rPr>
        <w:t>Los canales de denuncia deben ser independientes e imparciales, garantizar la confidencialidad de la identidad de los denunciantes y de la información recibida, emitir un acuse de recibo de la denuncia en un plazo corto y proveer una respuesta definitiva a la denuncia dentro de un plazo razonable. La información sobre la existencia y funcionamiento de</w:t>
      </w:r>
      <w:r>
        <w:rPr>
          <w:spacing w:val="-1"/>
          <w:sz w:val="16"/>
        </w:rPr>
        <w:t> </w:t>
      </w:r>
      <w:r>
        <w:rPr>
          <w:sz w:val="16"/>
        </w:rPr>
        <w:t>dichos</w:t>
      </w:r>
      <w:r>
        <w:rPr>
          <w:spacing w:val="-1"/>
          <w:sz w:val="16"/>
        </w:rPr>
        <w:t> </w:t>
      </w:r>
      <w:r>
        <w:rPr>
          <w:sz w:val="16"/>
        </w:rPr>
        <w:t>canales debe ser clara y fácilmente accesible para todos los funcionarios públicos.</w:t>
      </w:r>
    </w:p>
    <w:p>
      <w:pPr>
        <w:spacing w:before="2"/>
        <w:ind w:left="820" w:right="636" w:firstLine="0"/>
        <w:jc w:val="both"/>
        <w:rPr>
          <w:sz w:val="16"/>
        </w:rPr>
      </w:pPr>
      <w:r>
        <w:rPr>
          <w:sz w:val="16"/>
        </w:rPr>
        <w:t>Asimismo, los Estados deben establecer mecanismos de protección para los denunciantes de irregularidades</w:t>
      </w:r>
      <w:r>
        <w:rPr>
          <w:spacing w:val="-5"/>
          <w:sz w:val="16"/>
        </w:rPr>
        <w:t> </w:t>
      </w:r>
      <w:r>
        <w:rPr>
          <w:sz w:val="16"/>
        </w:rPr>
        <w:t>de</w:t>
      </w:r>
      <w:r>
        <w:rPr>
          <w:spacing w:val="-5"/>
          <w:sz w:val="16"/>
        </w:rPr>
        <w:t> </w:t>
      </w:r>
      <w:r>
        <w:rPr>
          <w:sz w:val="16"/>
        </w:rPr>
        <w:t>tal</w:t>
      </w:r>
      <w:r>
        <w:rPr>
          <w:spacing w:val="-6"/>
          <w:sz w:val="16"/>
        </w:rPr>
        <w:t> </w:t>
      </w:r>
      <w:r>
        <w:rPr>
          <w:sz w:val="16"/>
        </w:rPr>
        <w:t>manera</w:t>
      </w:r>
      <w:r>
        <w:rPr>
          <w:spacing w:val="-10"/>
          <w:sz w:val="16"/>
        </w:rPr>
        <w:t> </w:t>
      </w:r>
      <w:r>
        <w:rPr>
          <w:sz w:val="16"/>
        </w:rPr>
        <w:t>que</w:t>
      </w:r>
      <w:r>
        <w:rPr>
          <w:spacing w:val="-5"/>
          <w:sz w:val="16"/>
        </w:rPr>
        <w:t> </w:t>
      </w:r>
      <w:r>
        <w:rPr>
          <w:sz w:val="16"/>
        </w:rPr>
        <w:t>se</w:t>
      </w:r>
      <w:r>
        <w:rPr>
          <w:spacing w:val="-7"/>
          <w:sz w:val="16"/>
        </w:rPr>
        <w:t> </w:t>
      </w:r>
      <w:r>
        <w:rPr>
          <w:sz w:val="16"/>
        </w:rPr>
        <w:t>proteja</w:t>
      </w:r>
      <w:r>
        <w:rPr>
          <w:spacing w:val="-8"/>
          <w:sz w:val="16"/>
        </w:rPr>
        <w:t> </w:t>
      </w:r>
      <w:r>
        <w:rPr>
          <w:sz w:val="16"/>
        </w:rPr>
        <w:t>su</w:t>
      </w:r>
      <w:r>
        <w:rPr>
          <w:spacing w:val="-6"/>
          <w:sz w:val="16"/>
        </w:rPr>
        <w:t> </w:t>
      </w:r>
      <w:r>
        <w:rPr>
          <w:sz w:val="16"/>
        </w:rPr>
        <w:t>identidad</w:t>
      </w:r>
      <w:r>
        <w:rPr>
          <w:spacing w:val="-5"/>
          <w:sz w:val="16"/>
        </w:rPr>
        <w:t> </w:t>
      </w:r>
      <w:r>
        <w:rPr>
          <w:sz w:val="16"/>
        </w:rPr>
        <w:t>y</w:t>
      </w:r>
      <w:r>
        <w:rPr>
          <w:spacing w:val="-7"/>
          <w:sz w:val="16"/>
        </w:rPr>
        <w:t> </w:t>
      </w:r>
      <w:r>
        <w:rPr>
          <w:sz w:val="16"/>
        </w:rPr>
        <w:t>la</w:t>
      </w:r>
      <w:r>
        <w:rPr>
          <w:spacing w:val="-6"/>
          <w:sz w:val="16"/>
        </w:rPr>
        <w:t> </w:t>
      </w:r>
      <w:r>
        <w:rPr>
          <w:sz w:val="16"/>
        </w:rPr>
        <w:t>confidencialidad</w:t>
      </w:r>
      <w:r>
        <w:rPr>
          <w:spacing w:val="-7"/>
          <w:sz w:val="16"/>
        </w:rPr>
        <w:t> </w:t>
      </w:r>
      <w:r>
        <w:rPr>
          <w:sz w:val="16"/>
        </w:rPr>
        <w:t>de</w:t>
      </w:r>
      <w:r>
        <w:rPr>
          <w:spacing w:val="-5"/>
          <w:sz w:val="16"/>
        </w:rPr>
        <w:t> </w:t>
      </w:r>
      <w:r>
        <w:rPr>
          <w:sz w:val="16"/>
        </w:rPr>
        <w:t>la</w:t>
      </w:r>
      <w:r>
        <w:rPr>
          <w:spacing w:val="-8"/>
          <w:sz w:val="16"/>
        </w:rPr>
        <w:t> </w:t>
      </w:r>
      <w:r>
        <w:rPr>
          <w:sz w:val="16"/>
        </w:rPr>
        <w:t>denuncia,</w:t>
      </w:r>
      <w:r>
        <w:rPr>
          <w:spacing w:val="-6"/>
          <w:sz w:val="16"/>
        </w:rPr>
        <w:t> </w:t>
      </w:r>
      <w:r>
        <w:rPr>
          <w:sz w:val="16"/>
        </w:rPr>
        <w:t>se adopten medidas para preservar su integridad personal, se impida su sanción o despido injustificado a causa de las denuncias, se les provea asesoría legal en relación con la denuncia, se les proteja de posteriores responsabilidades civiles o penales cuando la denuncia se haya realizado bajo la creencia razonable de su ocurrencia y se prevean medidas correctivas para responder a actos de represalia. Esta protección debe incluir medidas preventivas frente a la existencia</w:t>
      </w:r>
      <w:r>
        <w:rPr>
          <w:spacing w:val="40"/>
          <w:sz w:val="16"/>
        </w:rPr>
        <w:t> </w:t>
      </w:r>
      <w:r>
        <w:rPr>
          <w:sz w:val="16"/>
        </w:rPr>
        <w:t>de</w:t>
      </w:r>
      <w:r>
        <w:rPr>
          <w:spacing w:val="41"/>
          <w:sz w:val="16"/>
        </w:rPr>
        <w:t> </w:t>
      </w:r>
      <w:r>
        <w:rPr>
          <w:sz w:val="16"/>
        </w:rPr>
        <w:t>un</w:t>
      </w:r>
      <w:r>
        <w:rPr>
          <w:spacing w:val="40"/>
          <w:sz w:val="16"/>
        </w:rPr>
        <w:t> </w:t>
      </w:r>
      <w:r>
        <w:rPr>
          <w:sz w:val="16"/>
        </w:rPr>
        <w:t>riesgo</w:t>
      </w:r>
      <w:r>
        <w:rPr>
          <w:spacing w:val="39"/>
          <w:sz w:val="16"/>
        </w:rPr>
        <w:t> </w:t>
      </w:r>
      <w:r>
        <w:rPr>
          <w:sz w:val="16"/>
        </w:rPr>
        <w:t>real</w:t>
      </w:r>
      <w:r>
        <w:rPr>
          <w:spacing w:val="39"/>
          <w:sz w:val="16"/>
        </w:rPr>
        <w:t> </w:t>
      </w:r>
      <w:r>
        <w:rPr>
          <w:sz w:val="16"/>
        </w:rPr>
        <w:t>e</w:t>
      </w:r>
      <w:r>
        <w:rPr>
          <w:spacing w:val="41"/>
          <w:sz w:val="16"/>
        </w:rPr>
        <w:t> </w:t>
      </w:r>
      <w:r>
        <w:rPr>
          <w:sz w:val="16"/>
        </w:rPr>
        <w:t>inmediato</w:t>
      </w:r>
      <w:r>
        <w:rPr>
          <w:spacing w:val="39"/>
          <w:sz w:val="16"/>
        </w:rPr>
        <w:t> </w:t>
      </w:r>
      <w:r>
        <w:rPr>
          <w:sz w:val="16"/>
        </w:rPr>
        <w:t>para</w:t>
      </w:r>
      <w:r>
        <w:rPr>
          <w:spacing w:val="40"/>
          <w:sz w:val="16"/>
        </w:rPr>
        <w:t> </w:t>
      </w:r>
      <w:r>
        <w:rPr>
          <w:sz w:val="16"/>
        </w:rPr>
        <w:t>la</w:t>
      </w:r>
      <w:r>
        <w:rPr>
          <w:spacing w:val="40"/>
          <w:sz w:val="16"/>
        </w:rPr>
        <w:t> </w:t>
      </w:r>
      <w:r>
        <w:rPr>
          <w:sz w:val="16"/>
        </w:rPr>
        <w:t>persona</w:t>
      </w:r>
      <w:r>
        <w:rPr>
          <w:spacing w:val="43"/>
          <w:sz w:val="16"/>
        </w:rPr>
        <w:t> </w:t>
      </w:r>
      <w:r>
        <w:rPr>
          <w:sz w:val="16"/>
        </w:rPr>
        <w:t>denunciante.</w:t>
      </w:r>
      <w:r>
        <w:rPr>
          <w:spacing w:val="42"/>
          <w:sz w:val="16"/>
        </w:rPr>
        <w:t> </w:t>
      </w:r>
      <w:r>
        <w:rPr>
          <w:sz w:val="16"/>
        </w:rPr>
        <w:t>La</w:t>
      </w:r>
      <w:r>
        <w:rPr>
          <w:spacing w:val="43"/>
          <w:sz w:val="16"/>
        </w:rPr>
        <w:t> </w:t>
      </w:r>
      <w:r>
        <w:rPr>
          <w:sz w:val="16"/>
        </w:rPr>
        <w:t>Corte</w:t>
      </w:r>
      <w:r>
        <w:rPr>
          <w:spacing w:val="38"/>
          <w:sz w:val="16"/>
        </w:rPr>
        <w:t> </w:t>
      </w:r>
      <w:r>
        <w:rPr>
          <w:sz w:val="16"/>
        </w:rPr>
        <w:t>resalta</w:t>
      </w:r>
      <w:r>
        <w:rPr>
          <w:spacing w:val="43"/>
          <w:sz w:val="16"/>
        </w:rPr>
        <w:t> </w:t>
      </w:r>
      <w:r>
        <w:rPr>
          <w:spacing w:val="-5"/>
          <w:sz w:val="16"/>
        </w:rPr>
        <w:t>la</w:t>
      </w:r>
    </w:p>
    <w:p>
      <w:pPr>
        <w:pStyle w:val="BodyText"/>
        <w:spacing w:before="1"/>
        <w:rPr>
          <w:sz w:val="24"/>
        </w:rPr>
      </w:pPr>
      <w:r>
        <w:rPr/>
        <w:pict>
          <v:rect style="position:absolute;margin-left:72.024002pt;margin-top:15.856532pt;width:144.020pt;height:.84003pt;mso-position-horizontal-relative:page;mso-position-vertical-relative:paragraph;z-index:-15680000;mso-wrap-distance-left:0;mso-wrap-distance-right:0" id="docshape99" filled="true" fillcolor="#000000" stroked="false">
            <v:fill type="solid"/>
            <w10:wrap type="topAndBottom"/>
          </v:rect>
        </w:pict>
      </w:r>
    </w:p>
    <w:p>
      <w:pPr>
        <w:spacing w:before="110"/>
        <w:ind w:left="100" w:right="112" w:firstLine="0"/>
        <w:jc w:val="both"/>
        <w:rPr>
          <w:sz w:val="16"/>
        </w:rPr>
      </w:pPr>
      <w:r>
        <w:rPr>
          <w:sz w:val="16"/>
          <w:vertAlign w:val="superscript"/>
        </w:rPr>
        <w:t>79</w:t>
      </w:r>
      <w:r>
        <w:rPr>
          <w:sz w:val="16"/>
          <w:vertAlign w:val="baseline"/>
        </w:rPr>
        <w:t> Cf. Halet v. Luxemburgo, p. 55: “In the particular context of whistle-blowing, the Court has already had occasion to hold that the use of criminal proceedings to punish the disclosure of confidential information was incompatible with the exercise of freedom of expression, having regard to the repercussions on the individual making the disclosure – particularly in terms of his or her professional career – and the chilling effect on other persons.” En este sentido, ver también la consideración de n. 31 de la Directiva 2019/1937 del Parlamento Europeo:</w:t>
      </w:r>
      <w:r>
        <w:rPr>
          <w:spacing w:val="-11"/>
          <w:sz w:val="16"/>
          <w:vertAlign w:val="baseline"/>
        </w:rPr>
        <w:t> </w:t>
      </w:r>
      <w:r>
        <w:rPr>
          <w:sz w:val="16"/>
          <w:vertAlign w:val="baseline"/>
        </w:rPr>
        <w:t>“Las</w:t>
      </w:r>
      <w:r>
        <w:rPr>
          <w:spacing w:val="-10"/>
          <w:sz w:val="16"/>
          <w:vertAlign w:val="baseline"/>
        </w:rPr>
        <w:t> </w:t>
      </w:r>
      <w:r>
        <w:rPr>
          <w:sz w:val="16"/>
          <w:vertAlign w:val="baseline"/>
        </w:rPr>
        <w:t>personas</w:t>
      </w:r>
      <w:r>
        <w:rPr>
          <w:spacing w:val="-10"/>
          <w:sz w:val="16"/>
          <w:vertAlign w:val="baseline"/>
        </w:rPr>
        <w:t> </w:t>
      </w:r>
      <w:r>
        <w:rPr>
          <w:sz w:val="16"/>
          <w:vertAlign w:val="baseline"/>
        </w:rPr>
        <w:t>que</w:t>
      </w:r>
      <w:r>
        <w:rPr>
          <w:spacing w:val="-10"/>
          <w:sz w:val="16"/>
          <w:vertAlign w:val="baseline"/>
        </w:rPr>
        <w:t> </w:t>
      </w:r>
      <w:r>
        <w:rPr>
          <w:sz w:val="16"/>
          <w:vertAlign w:val="baseline"/>
        </w:rPr>
        <w:t>comunican</w:t>
      </w:r>
      <w:r>
        <w:rPr>
          <w:spacing w:val="-10"/>
          <w:sz w:val="16"/>
          <w:vertAlign w:val="baseline"/>
        </w:rPr>
        <w:t> </w:t>
      </w:r>
      <w:r>
        <w:rPr>
          <w:sz w:val="16"/>
          <w:vertAlign w:val="baseline"/>
        </w:rPr>
        <w:t>información</w:t>
      </w:r>
      <w:r>
        <w:rPr>
          <w:spacing w:val="-10"/>
          <w:sz w:val="16"/>
          <w:vertAlign w:val="baseline"/>
        </w:rPr>
        <w:t> </w:t>
      </w:r>
      <w:r>
        <w:rPr>
          <w:sz w:val="16"/>
          <w:vertAlign w:val="baseline"/>
        </w:rPr>
        <w:t>sobre</w:t>
      </w:r>
      <w:r>
        <w:rPr>
          <w:spacing w:val="-8"/>
          <w:sz w:val="16"/>
          <w:vertAlign w:val="baseline"/>
        </w:rPr>
        <w:t> </w:t>
      </w:r>
      <w:r>
        <w:rPr>
          <w:sz w:val="16"/>
          <w:vertAlign w:val="baseline"/>
        </w:rPr>
        <w:t>amenazas</w:t>
      </w:r>
      <w:r>
        <w:rPr>
          <w:spacing w:val="-8"/>
          <w:sz w:val="16"/>
          <w:vertAlign w:val="baseline"/>
        </w:rPr>
        <w:t> </w:t>
      </w:r>
      <w:r>
        <w:rPr>
          <w:sz w:val="16"/>
          <w:vertAlign w:val="baseline"/>
        </w:rPr>
        <w:t>o</w:t>
      </w:r>
      <w:r>
        <w:rPr>
          <w:spacing w:val="-10"/>
          <w:sz w:val="16"/>
          <w:vertAlign w:val="baseline"/>
        </w:rPr>
        <w:t> </w:t>
      </w:r>
      <w:r>
        <w:rPr>
          <w:sz w:val="16"/>
          <w:vertAlign w:val="baseline"/>
        </w:rPr>
        <w:t>perjuicios</w:t>
      </w:r>
      <w:r>
        <w:rPr>
          <w:spacing w:val="-10"/>
          <w:sz w:val="16"/>
          <w:vertAlign w:val="baseline"/>
        </w:rPr>
        <w:t> </w:t>
      </w:r>
      <w:r>
        <w:rPr>
          <w:sz w:val="16"/>
          <w:vertAlign w:val="baseline"/>
        </w:rPr>
        <w:t>para</w:t>
      </w:r>
      <w:r>
        <w:rPr>
          <w:spacing w:val="-10"/>
          <w:sz w:val="16"/>
          <w:vertAlign w:val="baseline"/>
        </w:rPr>
        <w:t> </w:t>
      </w:r>
      <w:r>
        <w:rPr>
          <w:sz w:val="16"/>
          <w:vertAlign w:val="baseline"/>
        </w:rPr>
        <w:t>el</w:t>
      </w:r>
      <w:r>
        <w:rPr>
          <w:spacing w:val="-9"/>
          <w:sz w:val="16"/>
          <w:vertAlign w:val="baseline"/>
        </w:rPr>
        <w:t> </w:t>
      </w:r>
      <w:r>
        <w:rPr>
          <w:sz w:val="16"/>
          <w:vertAlign w:val="baseline"/>
        </w:rPr>
        <w:t>interés</w:t>
      </w:r>
      <w:r>
        <w:rPr>
          <w:spacing w:val="-10"/>
          <w:sz w:val="16"/>
          <w:vertAlign w:val="baseline"/>
        </w:rPr>
        <w:t> </w:t>
      </w:r>
      <w:r>
        <w:rPr>
          <w:sz w:val="16"/>
          <w:vertAlign w:val="baseline"/>
        </w:rPr>
        <w:t>público</w:t>
      </w:r>
      <w:r>
        <w:rPr>
          <w:spacing w:val="-10"/>
          <w:sz w:val="16"/>
          <w:vertAlign w:val="baseline"/>
        </w:rPr>
        <w:t> </w:t>
      </w:r>
      <w:r>
        <w:rPr>
          <w:sz w:val="16"/>
          <w:vertAlign w:val="baseline"/>
        </w:rPr>
        <w:t>obtenida en el marco de sus actividades laborales hacen uso de su derecho a la libertad de expresión. El derecho a la libertad</w:t>
      </w:r>
      <w:r>
        <w:rPr>
          <w:spacing w:val="-2"/>
          <w:sz w:val="16"/>
          <w:vertAlign w:val="baseline"/>
        </w:rPr>
        <w:t> </w:t>
      </w:r>
      <w:r>
        <w:rPr>
          <w:sz w:val="16"/>
          <w:vertAlign w:val="baseline"/>
        </w:rPr>
        <w:t>de</w:t>
      </w:r>
      <w:r>
        <w:rPr>
          <w:spacing w:val="-5"/>
          <w:sz w:val="16"/>
          <w:vertAlign w:val="baseline"/>
        </w:rPr>
        <w:t> </w:t>
      </w:r>
      <w:r>
        <w:rPr>
          <w:sz w:val="16"/>
          <w:vertAlign w:val="baseline"/>
        </w:rPr>
        <w:t>expresión</w:t>
      </w:r>
      <w:r>
        <w:rPr>
          <w:spacing w:val="-3"/>
          <w:sz w:val="16"/>
          <w:vertAlign w:val="baseline"/>
        </w:rPr>
        <w:t> </w:t>
      </w:r>
      <w:r>
        <w:rPr>
          <w:sz w:val="16"/>
          <w:vertAlign w:val="baseline"/>
        </w:rPr>
        <w:t>y</w:t>
      </w:r>
      <w:r>
        <w:rPr>
          <w:spacing w:val="-4"/>
          <w:sz w:val="16"/>
          <w:vertAlign w:val="baseline"/>
        </w:rPr>
        <w:t> </w:t>
      </w:r>
      <w:r>
        <w:rPr>
          <w:sz w:val="16"/>
          <w:vertAlign w:val="baseline"/>
        </w:rPr>
        <w:t>de</w:t>
      </w:r>
      <w:r>
        <w:rPr>
          <w:spacing w:val="-3"/>
          <w:sz w:val="16"/>
          <w:vertAlign w:val="baseline"/>
        </w:rPr>
        <w:t> </w:t>
      </w:r>
      <w:r>
        <w:rPr>
          <w:sz w:val="16"/>
          <w:vertAlign w:val="baseline"/>
        </w:rPr>
        <w:t>información,</w:t>
      </w:r>
      <w:r>
        <w:rPr>
          <w:spacing w:val="-4"/>
          <w:sz w:val="16"/>
          <w:vertAlign w:val="baseline"/>
        </w:rPr>
        <w:t> </w:t>
      </w:r>
      <w:r>
        <w:rPr>
          <w:sz w:val="16"/>
          <w:vertAlign w:val="baseline"/>
        </w:rPr>
        <w:t>consagrado</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artículo</w:t>
      </w:r>
      <w:r>
        <w:rPr>
          <w:spacing w:val="-2"/>
          <w:sz w:val="16"/>
          <w:vertAlign w:val="baseline"/>
        </w:rPr>
        <w:t> </w:t>
      </w:r>
      <w:r>
        <w:rPr>
          <w:sz w:val="16"/>
          <w:vertAlign w:val="baseline"/>
        </w:rPr>
        <w:t>11</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Carta</w:t>
      </w:r>
      <w:r>
        <w:rPr>
          <w:spacing w:val="-6"/>
          <w:sz w:val="16"/>
          <w:vertAlign w:val="baseline"/>
        </w:rPr>
        <w:t> </w:t>
      </w:r>
      <w:r>
        <w:rPr>
          <w:sz w:val="16"/>
          <w:vertAlign w:val="baseline"/>
        </w:rPr>
        <w:t>y</w:t>
      </w:r>
      <w:r>
        <w:rPr>
          <w:spacing w:val="-2"/>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artículo</w:t>
      </w:r>
      <w:r>
        <w:rPr>
          <w:spacing w:val="-2"/>
          <w:sz w:val="16"/>
          <w:vertAlign w:val="baseline"/>
        </w:rPr>
        <w:t> </w:t>
      </w:r>
      <w:r>
        <w:rPr>
          <w:sz w:val="16"/>
          <w:vertAlign w:val="baseline"/>
        </w:rPr>
        <w:t>10</w:t>
      </w:r>
      <w:r>
        <w:rPr>
          <w:spacing w:val="-4"/>
          <w:sz w:val="16"/>
          <w:vertAlign w:val="baseline"/>
        </w:rPr>
        <w:t> </w:t>
      </w:r>
      <w:r>
        <w:rPr>
          <w:sz w:val="16"/>
          <w:vertAlign w:val="baseline"/>
        </w:rPr>
        <w:t>del</w:t>
      </w:r>
      <w:r>
        <w:rPr>
          <w:spacing w:val="-3"/>
          <w:sz w:val="16"/>
          <w:vertAlign w:val="baseline"/>
        </w:rPr>
        <w:t> </w:t>
      </w:r>
      <w:r>
        <w:rPr>
          <w:sz w:val="16"/>
          <w:vertAlign w:val="baseline"/>
        </w:rPr>
        <w:t>Convenio Europeo para la Protección de los Derechos Humanos y de las Libertades Fundamentales, incluye el derecho a recibir y comunicar informaciones, así como la libertad y el pluralismo de los medios de comunicación. En consecuencia, la presente Directiva se basa en la jurisprudencia del Tribunal Europeo de Derechos Humanos (TEDH)</w:t>
      </w:r>
      <w:r>
        <w:rPr>
          <w:spacing w:val="-4"/>
          <w:sz w:val="16"/>
          <w:vertAlign w:val="baseline"/>
        </w:rPr>
        <w:t> </w:t>
      </w:r>
      <w:r>
        <w:rPr>
          <w:sz w:val="16"/>
          <w:vertAlign w:val="baseline"/>
        </w:rPr>
        <w:t>sobre</w:t>
      </w:r>
      <w:r>
        <w:rPr>
          <w:spacing w:val="-2"/>
          <w:sz w:val="16"/>
          <w:vertAlign w:val="baseline"/>
        </w:rPr>
        <w:t> </w:t>
      </w:r>
      <w:r>
        <w:rPr>
          <w:sz w:val="16"/>
          <w:vertAlign w:val="baseline"/>
        </w:rPr>
        <w:t>el</w:t>
      </w:r>
      <w:r>
        <w:rPr>
          <w:spacing w:val="-6"/>
          <w:sz w:val="16"/>
          <w:vertAlign w:val="baseline"/>
        </w:rPr>
        <w:t> </w:t>
      </w:r>
      <w:r>
        <w:rPr>
          <w:sz w:val="16"/>
          <w:vertAlign w:val="baseline"/>
        </w:rPr>
        <w:t>derecho</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libertad</w:t>
      </w:r>
      <w:r>
        <w:rPr>
          <w:spacing w:val="-5"/>
          <w:sz w:val="16"/>
          <w:vertAlign w:val="baseline"/>
        </w:rPr>
        <w:t> </w:t>
      </w:r>
      <w:r>
        <w:rPr>
          <w:sz w:val="16"/>
          <w:vertAlign w:val="baseline"/>
        </w:rPr>
        <w:t>de</w:t>
      </w:r>
      <w:r>
        <w:rPr>
          <w:spacing w:val="-2"/>
          <w:sz w:val="16"/>
          <w:vertAlign w:val="baseline"/>
        </w:rPr>
        <w:t> </w:t>
      </w:r>
      <w:r>
        <w:rPr>
          <w:sz w:val="16"/>
          <w:vertAlign w:val="baseline"/>
        </w:rPr>
        <w:t>expresión</w:t>
      </w:r>
      <w:r>
        <w:rPr>
          <w:spacing w:val="-3"/>
          <w:sz w:val="16"/>
          <w:vertAlign w:val="baseline"/>
        </w:rPr>
        <w:t> </w:t>
      </w:r>
      <w:r>
        <w:rPr>
          <w:sz w:val="16"/>
          <w:vertAlign w:val="baseline"/>
        </w:rPr>
        <w:t>y</w:t>
      </w:r>
      <w:r>
        <w:rPr>
          <w:spacing w:val="-4"/>
          <w:sz w:val="16"/>
          <w:vertAlign w:val="baseline"/>
        </w:rPr>
        <w:t> </w:t>
      </w:r>
      <w:r>
        <w:rPr>
          <w:sz w:val="16"/>
          <w:vertAlign w:val="baseline"/>
        </w:rPr>
        <w:t>en</w:t>
      </w:r>
      <w:r>
        <w:rPr>
          <w:spacing w:val="-3"/>
          <w:sz w:val="16"/>
          <w:vertAlign w:val="baseline"/>
        </w:rPr>
        <w:t> </w:t>
      </w:r>
      <w:r>
        <w:rPr>
          <w:sz w:val="16"/>
          <w:vertAlign w:val="baseline"/>
        </w:rPr>
        <w:t>los</w:t>
      </w:r>
      <w:r>
        <w:rPr>
          <w:spacing w:val="-5"/>
          <w:sz w:val="16"/>
          <w:vertAlign w:val="baseline"/>
        </w:rPr>
        <w:t> </w:t>
      </w:r>
      <w:r>
        <w:rPr>
          <w:sz w:val="16"/>
          <w:vertAlign w:val="baseline"/>
        </w:rPr>
        <w:t>principios</w:t>
      </w:r>
      <w:r>
        <w:rPr>
          <w:spacing w:val="-5"/>
          <w:sz w:val="16"/>
          <w:vertAlign w:val="baseline"/>
        </w:rPr>
        <w:t> </w:t>
      </w:r>
      <w:r>
        <w:rPr>
          <w:sz w:val="16"/>
          <w:vertAlign w:val="baseline"/>
        </w:rPr>
        <w:t>desarrollados</w:t>
      </w:r>
      <w:r>
        <w:rPr>
          <w:spacing w:val="-2"/>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Consejo</w:t>
      </w:r>
      <w:r>
        <w:rPr>
          <w:spacing w:val="-5"/>
          <w:sz w:val="16"/>
          <w:vertAlign w:val="baseline"/>
        </w:rPr>
        <w:t> </w:t>
      </w:r>
      <w:r>
        <w:rPr>
          <w:sz w:val="16"/>
          <w:vertAlign w:val="baseline"/>
        </w:rPr>
        <w:t>de</w:t>
      </w:r>
      <w:r>
        <w:rPr>
          <w:spacing w:val="-2"/>
          <w:sz w:val="16"/>
          <w:vertAlign w:val="baseline"/>
        </w:rPr>
        <w:t> </w:t>
      </w:r>
      <w:r>
        <w:rPr>
          <w:sz w:val="16"/>
          <w:vertAlign w:val="baseline"/>
        </w:rPr>
        <w:t>Europa</w:t>
      </w:r>
      <w:r>
        <w:rPr>
          <w:spacing w:val="-6"/>
          <w:sz w:val="16"/>
          <w:vertAlign w:val="baseline"/>
        </w:rPr>
        <w:t> </w:t>
      </w:r>
      <w:r>
        <w:rPr>
          <w:sz w:val="16"/>
          <w:vertAlign w:val="baseline"/>
        </w:rPr>
        <w:t>en su Recomendación sobre protección de los denunciantes adoptada por su Comité de ministros el 30 de abril de </w:t>
      </w:r>
      <w:r>
        <w:rPr>
          <w:spacing w:val="-2"/>
          <w:sz w:val="16"/>
          <w:vertAlign w:val="baseline"/>
        </w:rPr>
        <w:t>2014”.</w:t>
      </w:r>
    </w:p>
    <w:p>
      <w:pPr>
        <w:spacing w:after="0"/>
        <w:jc w:val="both"/>
        <w:rPr>
          <w:sz w:val="16"/>
        </w:rPr>
        <w:sectPr>
          <w:footerReference w:type="default" r:id="rId49"/>
          <w:pgSz w:w="11910" w:h="16840"/>
          <w:pgMar w:footer="0" w:header="0" w:top="1580" w:bottom="280" w:left="1340" w:right="1320"/>
        </w:sectPr>
      </w:pPr>
    </w:p>
    <w:p>
      <w:pPr>
        <w:spacing w:before="81"/>
        <w:ind w:left="820" w:right="633" w:firstLine="0"/>
        <w:jc w:val="both"/>
        <w:rPr>
          <w:sz w:val="16"/>
        </w:rPr>
      </w:pPr>
      <w:r>
        <w:rPr>
          <w:sz w:val="16"/>
        </w:rPr>
        <w:t>importancia de la protección contra represalias de hechos de corrupción para promover una cultura de responsabilidad e integridad públicas y evitar un efecto intimidatorio respecto de potenciales futuros denunciantes</w:t>
      </w:r>
      <w:r>
        <w:rPr>
          <w:sz w:val="16"/>
          <w:vertAlign w:val="superscript"/>
        </w:rPr>
        <w:t>80</w:t>
      </w:r>
      <w:r>
        <w:rPr>
          <w:sz w:val="16"/>
          <w:vertAlign w:val="baseline"/>
        </w:rPr>
        <w:t>.</w:t>
      </w:r>
    </w:p>
    <w:p>
      <w:pPr>
        <w:pStyle w:val="BodyText"/>
      </w:pPr>
    </w:p>
    <w:p>
      <w:pPr>
        <w:pStyle w:val="ListParagraph"/>
        <w:numPr>
          <w:ilvl w:val="0"/>
          <w:numId w:val="22"/>
        </w:numPr>
        <w:tabs>
          <w:tab w:pos="809" w:val="left" w:leader="none"/>
        </w:tabs>
        <w:spacing w:line="240" w:lineRule="auto" w:before="0" w:after="0"/>
        <w:ind w:left="100" w:right="115" w:firstLine="0"/>
        <w:jc w:val="both"/>
        <w:rPr>
          <w:sz w:val="20"/>
        </w:rPr>
      </w:pPr>
      <w:r>
        <w:rPr>
          <w:sz w:val="20"/>
        </w:rPr>
        <w:t>En concreto, la víctima fue objeto de graves sanciones disciplinarias por hechos relacionados con las denuncias que realizó sobre presuntas irregularidades en contratos de </w:t>
      </w:r>
      <w:r>
        <w:rPr>
          <w:i/>
          <w:sz w:val="20"/>
        </w:rPr>
        <w:t>leasing </w:t>
      </w:r>
      <w:r>
        <w:rPr>
          <w:sz w:val="20"/>
        </w:rPr>
        <w:t>celebrados por la Agregaduría Naval de Ecuador en Londres. Sus informes fueron</w:t>
      </w:r>
      <w:r>
        <w:rPr>
          <w:spacing w:val="-18"/>
          <w:sz w:val="20"/>
        </w:rPr>
        <w:t> </w:t>
      </w:r>
      <w:r>
        <w:rPr>
          <w:sz w:val="20"/>
        </w:rPr>
        <w:t>dirigidos</w:t>
      </w:r>
      <w:r>
        <w:rPr>
          <w:spacing w:val="-18"/>
          <w:sz w:val="20"/>
        </w:rPr>
        <w:t> </w:t>
      </w:r>
      <w:r>
        <w:rPr>
          <w:sz w:val="20"/>
        </w:rPr>
        <w:t>tanto</w:t>
      </w:r>
      <w:r>
        <w:rPr>
          <w:spacing w:val="-17"/>
          <w:sz w:val="20"/>
        </w:rPr>
        <w:t> </w:t>
      </w:r>
      <w:r>
        <w:rPr>
          <w:sz w:val="20"/>
        </w:rPr>
        <w:t>al</w:t>
      </w:r>
      <w:r>
        <w:rPr>
          <w:spacing w:val="-16"/>
          <w:sz w:val="20"/>
        </w:rPr>
        <w:t> </w:t>
      </w:r>
      <w:r>
        <w:rPr>
          <w:sz w:val="20"/>
        </w:rPr>
        <w:t>Embajador</w:t>
      </w:r>
      <w:r>
        <w:rPr>
          <w:spacing w:val="-18"/>
          <w:sz w:val="20"/>
        </w:rPr>
        <w:t> </w:t>
      </w:r>
      <w:r>
        <w:rPr>
          <w:sz w:val="20"/>
        </w:rPr>
        <w:t>del</w:t>
      </w:r>
      <w:r>
        <w:rPr>
          <w:spacing w:val="-15"/>
          <w:sz w:val="20"/>
        </w:rPr>
        <w:t> </w:t>
      </w:r>
      <w:r>
        <w:rPr>
          <w:sz w:val="20"/>
        </w:rPr>
        <w:t>Ecuador</w:t>
      </w:r>
      <w:r>
        <w:rPr>
          <w:spacing w:val="-16"/>
          <w:sz w:val="20"/>
        </w:rPr>
        <w:t> </w:t>
      </w:r>
      <w:r>
        <w:rPr>
          <w:sz w:val="20"/>
        </w:rPr>
        <w:t>como</w:t>
      </w:r>
      <w:r>
        <w:rPr>
          <w:spacing w:val="-18"/>
          <w:sz w:val="20"/>
        </w:rPr>
        <w:t> </w:t>
      </w:r>
      <w:r>
        <w:rPr>
          <w:sz w:val="20"/>
        </w:rPr>
        <w:t>al</w:t>
      </w:r>
      <w:r>
        <w:rPr>
          <w:spacing w:val="-17"/>
          <w:sz w:val="20"/>
        </w:rPr>
        <w:t> </w:t>
      </w:r>
      <w:r>
        <w:rPr>
          <w:sz w:val="20"/>
        </w:rPr>
        <w:t>Almirante</w:t>
      </w:r>
      <w:r>
        <w:rPr>
          <w:spacing w:val="-16"/>
          <w:sz w:val="20"/>
        </w:rPr>
        <w:t> </w:t>
      </w:r>
      <w:r>
        <w:rPr>
          <w:sz w:val="20"/>
        </w:rPr>
        <w:t>General</w:t>
      </w:r>
      <w:r>
        <w:rPr>
          <w:spacing w:val="-17"/>
          <w:sz w:val="20"/>
        </w:rPr>
        <w:t> </w:t>
      </w:r>
      <w:r>
        <w:rPr>
          <w:sz w:val="20"/>
        </w:rPr>
        <w:t>de</w:t>
      </w:r>
      <w:r>
        <w:rPr>
          <w:spacing w:val="-17"/>
          <w:sz w:val="20"/>
        </w:rPr>
        <w:t> </w:t>
      </w:r>
      <w:r>
        <w:rPr>
          <w:sz w:val="20"/>
        </w:rPr>
        <w:t>la</w:t>
      </w:r>
      <w:r>
        <w:rPr>
          <w:spacing w:val="-17"/>
          <w:sz w:val="20"/>
        </w:rPr>
        <w:t> </w:t>
      </w:r>
      <w:r>
        <w:rPr>
          <w:sz w:val="20"/>
        </w:rPr>
        <w:t>Armada</w:t>
      </w:r>
      <w:r>
        <w:rPr>
          <w:position w:val="7"/>
          <w:sz w:val="13"/>
        </w:rPr>
        <w:t>81</w:t>
      </w:r>
      <w:r>
        <w:rPr>
          <w:sz w:val="20"/>
        </w:rPr>
        <w:t>.</w:t>
      </w:r>
    </w:p>
    <w:p>
      <w:pPr>
        <w:pStyle w:val="BodyText"/>
        <w:spacing w:before="2"/>
      </w:pPr>
    </w:p>
    <w:p>
      <w:pPr>
        <w:pStyle w:val="ListParagraph"/>
        <w:numPr>
          <w:ilvl w:val="0"/>
          <w:numId w:val="22"/>
        </w:numPr>
        <w:tabs>
          <w:tab w:pos="809" w:val="left" w:leader="none"/>
        </w:tabs>
        <w:spacing w:line="240" w:lineRule="auto" w:before="0" w:after="0"/>
        <w:ind w:left="100" w:right="125" w:firstLine="0"/>
        <w:jc w:val="both"/>
        <w:rPr>
          <w:sz w:val="20"/>
        </w:rPr>
      </w:pPr>
      <w:r>
        <w:rPr>
          <w:sz w:val="20"/>
        </w:rPr>
        <w:t>La Corte</w:t>
      </w:r>
      <w:r>
        <w:rPr>
          <w:spacing w:val="-1"/>
          <w:sz w:val="20"/>
        </w:rPr>
        <w:t> </w:t>
      </w:r>
      <w:r>
        <w:rPr>
          <w:sz w:val="20"/>
        </w:rPr>
        <w:t>IDH consideró que, al momento</w:t>
      </w:r>
      <w:r>
        <w:rPr>
          <w:spacing w:val="-1"/>
          <w:sz w:val="20"/>
        </w:rPr>
        <w:t> </w:t>
      </w:r>
      <w:r>
        <w:rPr>
          <w:sz w:val="20"/>
        </w:rPr>
        <w:t>de</w:t>
      </w:r>
      <w:r>
        <w:rPr>
          <w:spacing w:val="-1"/>
          <w:sz w:val="20"/>
        </w:rPr>
        <w:t> </w:t>
      </w:r>
      <w:r>
        <w:rPr>
          <w:sz w:val="20"/>
        </w:rPr>
        <w:t>los hechos denunciados, el Estado</w:t>
      </w:r>
      <w:r>
        <w:rPr>
          <w:spacing w:val="-1"/>
          <w:sz w:val="20"/>
        </w:rPr>
        <w:t> </w:t>
      </w:r>
      <w:r>
        <w:rPr>
          <w:sz w:val="20"/>
        </w:rPr>
        <w:t>no contaba con mecanismos adecuados para recibir denuncias de este tipo ni medidas de protección para los denunciantes, lo que violaba el deber del Estado de adoptar disposiciones de derecho interno para proteger los derechos previstos en la Convención, en los términos de su artículo 2</w:t>
      </w:r>
      <w:r>
        <w:rPr>
          <w:position w:val="7"/>
          <w:sz w:val="13"/>
        </w:rPr>
        <w:t>82</w:t>
      </w:r>
      <w:r>
        <w:rPr>
          <w:sz w:val="20"/>
        </w:rPr>
        <w:t>.</w:t>
      </w:r>
    </w:p>
    <w:p>
      <w:pPr>
        <w:pStyle w:val="BodyText"/>
        <w:spacing w:before="10"/>
        <w:rPr>
          <w:sz w:val="19"/>
        </w:rPr>
      </w:pPr>
    </w:p>
    <w:p>
      <w:pPr>
        <w:pStyle w:val="ListParagraph"/>
        <w:numPr>
          <w:ilvl w:val="0"/>
          <w:numId w:val="22"/>
        </w:numPr>
        <w:tabs>
          <w:tab w:pos="809" w:val="left" w:leader="none"/>
        </w:tabs>
        <w:spacing w:line="240" w:lineRule="auto" w:before="0" w:after="0"/>
        <w:ind w:left="100" w:right="117" w:firstLine="0"/>
        <w:jc w:val="both"/>
        <w:rPr>
          <w:sz w:val="20"/>
        </w:rPr>
      </w:pPr>
      <w:r>
        <w:rPr>
          <w:sz w:val="20"/>
        </w:rPr>
        <w:t>En materia de reparaciones, el Tribunal constató que, posteriormente, el Estado había</w:t>
      </w:r>
      <w:r>
        <w:rPr>
          <w:spacing w:val="-18"/>
          <w:sz w:val="20"/>
        </w:rPr>
        <w:t> </w:t>
      </w:r>
      <w:r>
        <w:rPr>
          <w:sz w:val="20"/>
        </w:rPr>
        <w:t>aprobado</w:t>
      </w:r>
      <w:r>
        <w:rPr>
          <w:spacing w:val="-18"/>
          <w:sz w:val="20"/>
        </w:rPr>
        <w:t> </w:t>
      </w:r>
      <w:r>
        <w:rPr>
          <w:sz w:val="20"/>
        </w:rPr>
        <w:t>un</w:t>
      </w:r>
      <w:r>
        <w:rPr>
          <w:spacing w:val="-17"/>
          <w:sz w:val="20"/>
        </w:rPr>
        <w:t> </w:t>
      </w:r>
      <w:r>
        <w:rPr>
          <w:sz w:val="20"/>
        </w:rPr>
        <w:t>nuevo</w:t>
      </w:r>
      <w:r>
        <w:rPr>
          <w:spacing w:val="-18"/>
          <w:sz w:val="20"/>
        </w:rPr>
        <w:t> </w:t>
      </w:r>
      <w:r>
        <w:rPr>
          <w:sz w:val="20"/>
        </w:rPr>
        <w:t>marco</w:t>
      </w:r>
      <w:r>
        <w:rPr>
          <w:spacing w:val="-17"/>
          <w:sz w:val="20"/>
        </w:rPr>
        <w:t> </w:t>
      </w:r>
      <w:r>
        <w:rPr>
          <w:sz w:val="20"/>
        </w:rPr>
        <w:t>jurídico</w:t>
      </w:r>
      <w:r>
        <w:rPr>
          <w:spacing w:val="-18"/>
          <w:sz w:val="20"/>
        </w:rPr>
        <w:t> </w:t>
      </w:r>
      <w:r>
        <w:rPr>
          <w:sz w:val="20"/>
        </w:rPr>
        <w:t>que</w:t>
      </w:r>
      <w:r>
        <w:rPr>
          <w:spacing w:val="-18"/>
          <w:sz w:val="20"/>
        </w:rPr>
        <w:t> </w:t>
      </w:r>
      <w:r>
        <w:rPr>
          <w:sz w:val="20"/>
        </w:rPr>
        <w:t>regulaba</w:t>
      </w:r>
      <w:r>
        <w:rPr>
          <w:spacing w:val="-17"/>
          <w:sz w:val="20"/>
        </w:rPr>
        <w:t> </w:t>
      </w:r>
      <w:r>
        <w:rPr>
          <w:sz w:val="20"/>
        </w:rPr>
        <w:t>las</w:t>
      </w:r>
      <w:r>
        <w:rPr>
          <w:spacing w:val="-18"/>
          <w:sz w:val="20"/>
        </w:rPr>
        <w:t> </w:t>
      </w:r>
      <w:r>
        <w:rPr>
          <w:sz w:val="20"/>
        </w:rPr>
        <w:t>denuncias</w:t>
      </w:r>
      <w:r>
        <w:rPr>
          <w:spacing w:val="-17"/>
          <w:sz w:val="20"/>
        </w:rPr>
        <w:t> </w:t>
      </w:r>
      <w:r>
        <w:rPr>
          <w:sz w:val="20"/>
        </w:rPr>
        <w:t>de</w:t>
      </w:r>
      <w:r>
        <w:rPr>
          <w:spacing w:val="-18"/>
          <w:sz w:val="20"/>
        </w:rPr>
        <w:t> </w:t>
      </w:r>
      <w:r>
        <w:rPr>
          <w:sz w:val="20"/>
        </w:rPr>
        <w:t>actos</w:t>
      </w:r>
      <w:r>
        <w:rPr>
          <w:spacing w:val="-17"/>
          <w:sz w:val="20"/>
        </w:rPr>
        <w:t> </w:t>
      </w:r>
      <w:r>
        <w:rPr>
          <w:sz w:val="20"/>
        </w:rPr>
        <w:t>de</w:t>
      </w:r>
      <w:r>
        <w:rPr>
          <w:spacing w:val="-18"/>
          <w:sz w:val="20"/>
        </w:rPr>
        <w:t> </w:t>
      </w:r>
      <w:r>
        <w:rPr>
          <w:sz w:val="20"/>
        </w:rPr>
        <w:t>corrupción a través de los artículos 421, 422 y 430 del Código Orgánico Integral Penal de 2014, así como la nueva Ley Orgánica de Personal y Disciplina de las Fuerzas Armadas, de 2023</w:t>
      </w:r>
      <w:r>
        <w:rPr>
          <w:position w:val="7"/>
          <w:sz w:val="13"/>
        </w:rPr>
        <w:t>83</w:t>
      </w:r>
      <w:r>
        <w:rPr>
          <w:sz w:val="20"/>
        </w:rPr>
        <w:t>. La legislación superviviente, a pesar de avances significativos, aún resultó insuficiente para cumplir con los estándares establecidos por la Corte IDH.</w:t>
      </w:r>
    </w:p>
    <w:p>
      <w:pPr>
        <w:pStyle w:val="BodyText"/>
        <w:spacing w:before="1"/>
      </w:pPr>
    </w:p>
    <w:p>
      <w:pPr>
        <w:pStyle w:val="ListParagraph"/>
        <w:numPr>
          <w:ilvl w:val="0"/>
          <w:numId w:val="22"/>
        </w:numPr>
        <w:tabs>
          <w:tab w:pos="809" w:val="left" w:leader="none"/>
        </w:tabs>
        <w:spacing w:line="240" w:lineRule="auto" w:before="0" w:after="0"/>
        <w:ind w:left="100" w:right="119" w:firstLine="0"/>
        <w:jc w:val="both"/>
        <w:rPr>
          <w:sz w:val="20"/>
        </w:rPr>
      </w:pPr>
      <w:r>
        <w:rPr>
          <w:sz w:val="20"/>
        </w:rPr>
        <w:t>La normativa, señaló la Corte IDH, está relacionada principalmente con el establecimiento de canales externos y a la protección de los denunciantes en estos espacios. Sin embargo, en el contexto militar, se limita a establecer la obligación de denunciar los delitos sin establecer las garantías necesarias para quienes la formulan. Además, resalta que las autoridades actualmente encargadas de recibirlos y procesarlos son</w:t>
      </w:r>
      <w:r>
        <w:rPr>
          <w:spacing w:val="-6"/>
          <w:sz w:val="20"/>
        </w:rPr>
        <w:t> </w:t>
      </w:r>
      <w:r>
        <w:rPr>
          <w:sz w:val="20"/>
        </w:rPr>
        <w:t>los</w:t>
      </w:r>
      <w:r>
        <w:rPr>
          <w:spacing w:val="-5"/>
          <w:sz w:val="20"/>
        </w:rPr>
        <w:t> </w:t>
      </w:r>
      <w:r>
        <w:rPr>
          <w:sz w:val="20"/>
        </w:rPr>
        <w:t>propios</w:t>
      </w:r>
      <w:r>
        <w:rPr>
          <w:spacing w:val="-7"/>
          <w:sz w:val="20"/>
        </w:rPr>
        <w:t> </w:t>
      </w:r>
      <w:r>
        <w:rPr>
          <w:sz w:val="20"/>
        </w:rPr>
        <w:t>superiores</w:t>
      </w:r>
      <w:r>
        <w:rPr>
          <w:spacing w:val="-5"/>
          <w:sz w:val="20"/>
        </w:rPr>
        <w:t> </w:t>
      </w:r>
      <w:r>
        <w:rPr>
          <w:sz w:val="20"/>
        </w:rPr>
        <w:t>jerárquicos, lo</w:t>
      </w:r>
      <w:r>
        <w:rPr>
          <w:spacing w:val="-5"/>
          <w:sz w:val="20"/>
        </w:rPr>
        <w:t> </w:t>
      </w:r>
      <w:r>
        <w:rPr>
          <w:sz w:val="20"/>
        </w:rPr>
        <w:t>que</w:t>
      </w:r>
      <w:r>
        <w:rPr>
          <w:spacing w:val="-6"/>
          <w:sz w:val="20"/>
        </w:rPr>
        <w:t> </w:t>
      </w:r>
      <w:r>
        <w:rPr>
          <w:sz w:val="20"/>
        </w:rPr>
        <w:t>contraviene</w:t>
      </w:r>
      <w:r>
        <w:rPr>
          <w:spacing w:val="-6"/>
          <w:sz w:val="20"/>
        </w:rPr>
        <w:t> </w:t>
      </w:r>
      <w:r>
        <w:rPr>
          <w:sz w:val="20"/>
        </w:rPr>
        <w:t>los</w:t>
      </w:r>
      <w:r>
        <w:rPr>
          <w:spacing w:val="-5"/>
          <w:sz w:val="20"/>
        </w:rPr>
        <w:t> </w:t>
      </w:r>
      <w:r>
        <w:rPr>
          <w:sz w:val="20"/>
        </w:rPr>
        <w:t>preceptos</w:t>
      </w:r>
      <w:r>
        <w:rPr>
          <w:spacing w:val="-7"/>
          <w:sz w:val="20"/>
        </w:rPr>
        <w:t> </w:t>
      </w:r>
      <w:r>
        <w:rPr>
          <w:sz w:val="20"/>
        </w:rPr>
        <w:t>de</w:t>
      </w:r>
      <w:r>
        <w:rPr>
          <w:spacing w:val="-8"/>
          <w:sz w:val="20"/>
        </w:rPr>
        <w:t> </w:t>
      </w:r>
      <w:r>
        <w:rPr>
          <w:sz w:val="20"/>
        </w:rPr>
        <w:t>independencia e imparcialidad que deben regir los mecanismos de procesamiento de denuncias de corrupción en la esfera del Poder Público</w:t>
      </w:r>
      <w:r>
        <w:rPr>
          <w:position w:val="7"/>
          <w:sz w:val="13"/>
        </w:rPr>
        <w:t>84</w:t>
      </w:r>
      <w:r>
        <w:rPr>
          <w:sz w:val="20"/>
        </w:rPr>
        <w:t>.</w:t>
      </w:r>
    </w:p>
    <w:p>
      <w:pPr>
        <w:pStyle w:val="BodyText"/>
        <w:spacing w:before="1"/>
      </w:pPr>
    </w:p>
    <w:p>
      <w:pPr>
        <w:pStyle w:val="ListParagraph"/>
        <w:numPr>
          <w:ilvl w:val="0"/>
          <w:numId w:val="22"/>
        </w:numPr>
        <w:tabs>
          <w:tab w:pos="809" w:val="left" w:leader="none"/>
        </w:tabs>
        <w:spacing w:line="240" w:lineRule="auto" w:before="0" w:after="0"/>
        <w:ind w:left="808" w:right="0" w:hanging="709"/>
        <w:jc w:val="both"/>
        <w:rPr>
          <w:sz w:val="20"/>
        </w:rPr>
      </w:pPr>
      <w:r>
        <w:rPr>
          <w:sz w:val="20"/>
        </w:rPr>
        <w:t>A</w:t>
      </w:r>
      <w:r>
        <w:rPr>
          <w:spacing w:val="-6"/>
          <w:sz w:val="20"/>
        </w:rPr>
        <w:t> </w:t>
      </w:r>
      <w:r>
        <w:rPr>
          <w:sz w:val="20"/>
        </w:rPr>
        <w:t>partir</w:t>
      </w:r>
      <w:r>
        <w:rPr>
          <w:spacing w:val="-6"/>
          <w:sz w:val="20"/>
        </w:rPr>
        <w:t> </w:t>
      </w:r>
      <w:r>
        <w:rPr>
          <w:sz w:val="20"/>
        </w:rPr>
        <w:t>de</w:t>
      </w:r>
      <w:r>
        <w:rPr>
          <w:spacing w:val="-6"/>
          <w:sz w:val="20"/>
        </w:rPr>
        <w:t> </w:t>
      </w:r>
      <w:r>
        <w:rPr>
          <w:sz w:val="20"/>
        </w:rPr>
        <w:t>tales</w:t>
      </w:r>
      <w:r>
        <w:rPr>
          <w:spacing w:val="-3"/>
          <w:sz w:val="20"/>
        </w:rPr>
        <w:t> </w:t>
      </w:r>
      <w:r>
        <w:rPr>
          <w:sz w:val="20"/>
        </w:rPr>
        <w:t>constataciones,</w:t>
      </w:r>
      <w:r>
        <w:rPr>
          <w:spacing w:val="-6"/>
          <w:sz w:val="20"/>
        </w:rPr>
        <w:t> </w:t>
      </w:r>
      <w:r>
        <w:rPr>
          <w:sz w:val="20"/>
        </w:rPr>
        <w:t>la</w:t>
      </w:r>
      <w:r>
        <w:rPr>
          <w:spacing w:val="-3"/>
          <w:sz w:val="20"/>
        </w:rPr>
        <w:t> </w:t>
      </w:r>
      <w:r>
        <w:rPr>
          <w:sz w:val="20"/>
        </w:rPr>
        <w:t>Corte</w:t>
      </w:r>
      <w:r>
        <w:rPr>
          <w:spacing w:val="-4"/>
          <w:sz w:val="20"/>
        </w:rPr>
        <w:t> </w:t>
      </w:r>
      <w:r>
        <w:rPr>
          <w:sz w:val="20"/>
        </w:rPr>
        <w:t>IDH</w:t>
      </w:r>
      <w:r>
        <w:rPr>
          <w:spacing w:val="-6"/>
          <w:sz w:val="20"/>
        </w:rPr>
        <w:t> </w:t>
      </w:r>
      <w:r>
        <w:rPr>
          <w:sz w:val="20"/>
        </w:rPr>
        <w:t>ordenó</w:t>
      </w:r>
      <w:r>
        <w:rPr>
          <w:spacing w:val="-6"/>
          <w:sz w:val="20"/>
        </w:rPr>
        <w:t> </w:t>
      </w:r>
      <w:r>
        <w:rPr>
          <w:sz w:val="20"/>
        </w:rPr>
        <w:t>al</w:t>
      </w:r>
      <w:r>
        <w:rPr>
          <w:spacing w:val="-6"/>
          <w:sz w:val="20"/>
        </w:rPr>
        <w:t> </w:t>
      </w:r>
      <w:r>
        <w:rPr>
          <w:sz w:val="20"/>
        </w:rPr>
        <w:t>Estado</w:t>
      </w:r>
      <w:r>
        <w:rPr>
          <w:spacing w:val="-6"/>
          <w:sz w:val="20"/>
        </w:rPr>
        <w:t> </w:t>
      </w:r>
      <w:r>
        <w:rPr>
          <w:spacing w:val="-4"/>
          <w:sz w:val="20"/>
        </w:rPr>
        <w:t>que:</w:t>
      </w:r>
    </w:p>
    <w:p>
      <w:pPr>
        <w:pStyle w:val="BodyText"/>
        <w:spacing w:before="11"/>
        <w:rPr>
          <w:sz w:val="19"/>
        </w:rPr>
      </w:pPr>
    </w:p>
    <w:p>
      <w:pPr>
        <w:spacing w:line="240" w:lineRule="auto" w:before="0"/>
        <w:ind w:left="820" w:right="636" w:firstLine="0"/>
        <w:jc w:val="both"/>
        <w:rPr>
          <w:sz w:val="16"/>
        </w:rPr>
      </w:pPr>
      <w:r>
        <w:rPr>
          <w:sz w:val="16"/>
        </w:rPr>
        <w:t>adopte</w:t>
      </w:r>
      <w:r>
        <w:rPr>
          <w:spacing w:val="-4"/>
          <w:sz w:val="16"/>
        </w:rPr>
        <w:t> </w:t>
      </w:r>
      <w:r>
        <w:rPr>
          <w:sz w:val="16"/>
        </w:rPr>
        <w:t>las</w:t>
      </w:r>
      <w:r>
        <w:rPr>
          <w:spacing w:val="-6"/>
          <w:sz w:val="16"/>
        </w:rPr>
        <w:t> </w:t>
      </w:r>
      <w:r>
        <w:rPr>
          <w:sz w:val="16"/>
        </w:rPr>
        <w:t>medidas</w:t>
      </w:r>
      <w:r>
        <w:rPr>
          <w:spacing w:val="-4"/>
          <w:sz w:val="16"/>
        </w:rPr>
        <w:t> </w:t>
      </w:r>
      <w:r>
        <w:rPr>
          <w:sz w:val="16"/>
        </w:rPr>
        <w:t>legislativas</w:t>
      </w:r>
      <w:r>
        <w:rPr>
          <w:spacing w:val="-3"/>
          <w:sz w:val="16"/>
        </w:rPr>
        <w:t> </w:t>
      </w:r>
      <w:r>
        <w:rPr>
          <w:sz w:val="16"/>
        </w:rPr>
        <w:t>o</w:t>
      </w:r>
      <w:r>
        <w:rPr>
          <w:spacing w:val="-3"/>
          <w:sz w:val="16"/>
        </w:rPr>
        <w:t> </w:t>
      </w:r>
      <w:r>
        <w:rPr>
          <w:sz w:val="16"/>
        </w:rPr>
        <w:t>de</w:t>
      </w:r>
      <w:r>
        <w:rPr>
          <w:spacing w:val="-4"/>
          <w:sz w:val="16"/>
        </w:rPr>
        <w:t> </w:t>
      </w:r>
      <w:r>
        <w:rPr>
          <w:sz w:val="16"/>
        </w:rPr>
        <w:t>otro</w:t>
      </w:r>
      <w:r>
        <w:rPr>
          <w:spacing w:val="-3"/>
          <w:sz w:val="16"/>
        </w:rPr>
        <w:t> </w:t>
      </w:r>
      <w:r>
        <w:rPr>
          <w:sz w:val="16"/>
        </w:rPr>
        <w:t>carácter</w:t>
      </w:r>
      <w:r>
        <w:rPr>
          <w:spacing w:val="-3"/>
          <w:sz w:val="16"/>
        </w:rPr>
        <w:t> </w:t>
      </w:r>
      <w:r>
        <w:rPr>
          <w:sz w:val="16"/>
        </w:rPr>
        <w:t>para</w:t>
      </w:r>
      <w:r>
        <w:rPr>
          <w:spacing w:val="-4"/>
          <w:sz w:val="16"/>
        </w:rPr>
        <w:t> </w:t>
      </w:r>
      <w:r>
        <w:rPr>
          <w:sz w:val="16"/>
        </w:rPr>
        <w:t>adecuar</w:t>
      </w:r>
      <w:r>
        <w:rPr>
          <w:spacing w:val="-3"/>
          <w:sz w:val="16"/>
        </w:rPr>
        <w:t> </w:t>
      </w:r>
      <w:r>
        <w:rPr>
          <w:sz w:val="16"/>
        </w:rPr>
        <w:t>su</w:t>
      </w:r>
      <w:r>
        <w:rPr>
          <w:spacing w:val="-4"/>
          <w:sz w:val="16"/>
        </w:rPr>
        <w:t> </w:t>
      </w:r>
      <w:r>
        <w:rPr>
          <w:sz w:val="16"/>
        </w:rPr>
        <w:t>ordenamiento</w:t>
      </w:r>
      <w:r>
        <w:rPr>
          <w:spacing w:val="-3"/>
          <w:sz w:val="16"/>
        </w:rPr>
        <w:t> </w:t>
      </w:r>
      <w:r>
        <w:rPr>
          <w:sz w:val="16"/>
        </w:rPr>
        <w:t>jurídico</w:t>
      </w:r>
      <w:r>
        <w:rPr>
          <w:spacing w:val="-3"/>
          <w:sz w:val="16"/>
        </w:rPr>
        <w:t> </w:t>
      </w:r>
      <w:r>
        <w:rPr>
          <w:sz w:val="16"/>
        </w:rPr>
        <w:t>interno a lo establecido a la Convención Americana, de conformidad con lo establecido en la presente Sentencia (supra párr. 96), de tal manera que tanto los canales internos de las FFAA como los canales externos</w:t>
      </w:r>
      <w:r>
        <w:rPr>
          <w:spacing w:val="-1"/>
          <w:sz w:val="16"/>
        </w:rPr>
        <w:t> </w:t>
      </w:r>
      <w:r>
        <w:rPr>
          <w:sz w:val="16"/>
        </w:rPr>
        <w:t>de</w:t>
      </w:r>
      <w:r>
        <w:rPr>
          <w:spacing w:val="-1"/>
          <w:sz w:val="16"/>
        </w:rPr>
        <w:t> </w:t>
      </w:r>
      <w:r>
        <w:rPr>
          <w:sz w:val="16"/>
        </w:rPr>
        <w:t>denuncia</w:t>
      </w:r>
      <w:r>
        <w:rPr>
          <w:spacing w:val="-5"/>
          <w:sz w:val="16"/>
        </w:rPr>
        <w:t> </w:t>
      </w:r>
      <w:r>
        <w:rPr>
          <w:sz w:val="16"/>
        </w:rPr>
        <w:t>de</w:t>
      </w:r>
      <w:r>
        <w:rPr>
          <w:spacing w:val="-1"/>
          <w:sz w:val="16"/>
        </w:rPr>
        <w:t> </w:t>
      </w:r>
      <w:r>
        <w:rPr>
          <w:sz w:val="16"/>
        </w:rPr>
        <w:t>presuntos</w:t>
      </w:r>
      <w:r>
        <w:rPr>
          <w:spacing w:val="-1"/>
          <w:sz w:val="16"/>
        </w:rPr>
        <w:t> </w:t>
      </w:r>
      <w:r>
        <w:rPr>
          <w:sz w:val="16"/>
        </w:rPr>
        <w:t>hechos</w:t>
      </w:r>
      <w:r>
        <w:rPr>
          <w:spacing w:val="-4"/>
          <w:sz w:val="16"/>
        </w:rPr>
        <w:t> </w:t>
      </w:r>
      <w:r>
        <w:rPr>
          <w:sz w:val="16"/>
        </w:rPr>
        <w:t>de</w:t>
      </w:r>
      <w:r>
        <w:rPr>
          <w:spacing w:val="-1"/>
          <w:sz w:val="16"/>
        </w:rPr>
        <w:t> </w:t>
      </w:r>
      <w:r>
        <w:rPr>
          <w:sz w:val="16"/>
        </w:rPr>
        <w:t>corrupción</w:t>
      </w:r>
      <w:r>
        <w:rPr>
          <w:spacing w:val="-2"/>
          <w:sz w:val="16"/>
        </w:rPr>
        <w:t> </w:t>
      </w:r>
      <w:r>
        <w:rPr>
          <w:sz w:val="16"/>
        </w:rPr>
        <w:t>provean</w:t>
      </w:r>
      <w:r>
        <w:rPr>
          <w:spacing w:val="-3"/>
          <w:sz w:val="16"/>
        </w:rPr>
        <w:t> </w:t>
      </w:r>
      <w:r>
        <w:rPr>
          <w:sz w:val="16"/>
        </w:rPr>
        <w:t>medidas</w:t>
      </w:r>
      <w:r>
        <w:rPr>
          <w:spacing w:val="-1"/>
          <w:sz w:val="16"/>
        </w:rPr>
        <w:t> </w:t>
      </w:r>
      <w:r>
        <w:rPr>
          <w:sz w:val="16"/>
        </w:rPr>
        <w:t>que</w:t>
      </w:r>
      <w:r>
        <w:rPr>
          <w:spacing w:val="-1"/>
          <w:sz w:val="16"/>
        </w:rPr>
        <w:t> </w:t>
      </w:r>
      <w:r>
        <w:rPr>
          <w:sz w:val="16"/>
        </w:rPr>
        <w:t>incluyan la protección</w:t>
      </w:r>
      <w:r>
        <w:rPr>
          <w:spacing w:val="-2"/>
          <w:sz w:val="16"/>
        </w:rPr>
        <w:t> </w:t>
      </w:r>
      <w:r>
        <w:rPr>
          <w:sz w:val="16"/>
        </w:rPr>
        <w:t>de</w:t>
      </w:r>
      <w:r>
        <w:rPr>
          <w:spacing w:val="-1"/>
          <w:sz w:val="16"/>
        </w:rPr>
        <w:t> </w:t>
      </w:r>
      <w:r>
        <w:rPr>
          <w:sz w:val="16"/>
        </w:rPr>
        <w:t>la</w:t>
      </w:r>
      <w:r>
        <w:rPr>
          <w:spacing w:val="-2"/>
          <w:sz w:val="16"/>
        </w:rPr>
        <w:t> </w:t>
      </w:r>
      <w:r>
        <w:rPr>
          <w:sz w:val="16"/>
        </w:rPr>
        <w:t>identidad</w:t>
      </w:r>
      <w:r>
        <w:rPr>
          <w:spacing w:val="-3"/>
          <w:sz w:val="16"/>
        </w:rPr>
        <w:t> </w:t>
      </w:r>
      <w:r>
        <w:rPr>
          <w:sz w:val="16"/>
        </w:rPr>
        <w:t>y de</w:t>
      </w:r>
      <w:r>
        <w:rPr>
          <w:spacing w:val="-1"/>
          <w:sz w:val="16"/>
        </w:rPr>
        <w:t> </w:t>
      </w:r>
      <w:r>
        <w:rPr>
          <w:sz w:val="16"/>
        </w:rPr>
        <w:t>la integridad</w:t>
      </w:r>
      <w:r>
        <w:rPr>
          <w:spacing w:val="-3"/>
          <w:sz w:val="16"/>
        </w:rPr>
        <w:t> </w:t>
      </w:r>
      <w:r>
        <w:rPr>
          <w:sz w:val="16"/>
        </w:rPr>
        <w:t>personal</w:t>
      </w:r>
      <w:r>
        <w:rPr>
          <w:spacing w:val="-2"/>
          <w:sz w:val="16"/>
        </w:rPr>
        <w:t> </w:t>
      </w:r>
      <w:r>
        <w:rPr>
          <w:sz w:val="16"/>
        </w:rPr>
        <w:t>de</w:t>
      </w:r>
      <w:r>
        <w:rPr>
          <w:spacing w:val="-1"/>
          <w:sz w:val="16"/>
        </w:rPr>
        <w:t> </w:t>
      </w:r>
      <w:r>
        <w:rPr>
          <w:sz w:val="16"/>
        </w:rPr>
        <w:t>la persona</w:t>
      </w:r>
      <w:r>
        <w:rPr>
          <w:spacing w:val="-2"/>
          <w:sz w:val="16"/>
        </w:rPr>
        <w:t> </w:t>
      </w:r>
      <w:r>
        <w:rPr>
          <w:sz w:val="16"/>
        </w:rPr>
        <w:t>denunciante, se</w:t>
      </w:r>
      <w:r>
        <w:rPr>
          <w:spacing w:val="-1"/>
          <w:sz w:val="16"/>
        </w:rPr>
        <w:t> </w:t>
      </w:r>
      <w:r>
        <w:rPr>
          <w:sz w:val="16"/>
        </w:rPr>
        <w:t>garantice la confidencialidad de la denuncia, se impida su sanción o despido injustificado a causa de las denuncias, se provea asesoría legal en relación con la denuncia, se proteja de posteriores responsabilidades civiles o penales cuando la denuncia se haya realizado bajo la creencia razonable de su ocurrencia y se prevean medidas correctivas para responder a actos de </w:t>
      </w:r>
      <w:r>
        <w:rPr>
          <w:spacing w:val="-2"/>
          <w:sz w:val="16"/>
        </w:rPr>
        <w:t>represalia</w:t>
      </w:r>
      <w:r>
        <w:rPr>
          <w:spacing w:val="-2"/>
          <w:sz w:val="16"/>
          <w:vertAlign w:val="superscript"/>
        </w:rPr>
        <w:t>85</w:t>
      </w:r>
      <w:r>
        <w:rPr>
          <w:spacing w:val="-2"/>
          <w:sz w:val="16"/>
          <w:vertAlign w:val="baseline"/>
        </w:rPr>
        <w:t>.</w:t>
      </w:r>
    </w:p>
    <w:p>
      <w:pPr>
        <w:pStyle w:val="BodyText"/>
        <w:spacing w:before="2"/>
      </w:pPr>
    </w:p>
    <w:p>
      <w:pPr>
        <w:pStyle w:val="ListParagraph"/>
        <w:numPr>
          <w:ilvl w:val="0"/>
          <w:numId w:val="22"/>
        </w:numPr>
        <w:tabs>
          <w:tab w:pos="821" w:val="left" w:leader="none"/>
        </w:tabs>
        <w:spacing w:line="240" w:lineRule="auto" w:before="0" w:after="0"/>
        <w:ind w:left="100" w:right="117" w:firstLine="0"/>
        <w:jc w:val="both"/>
        <w:rPr>
          <w:sz w:val="20"/>
        </w:rPr>
      </w:pPr>
      <w:r>
        <w:rPr>
          <w:sz w:val="20"/>
        </w:rPr>
        <w:t>La medida otorgada en la Sentencia del caso Viteri Ungaretti demuestra la consolidación</w:t>
      </w:r>
      <w:r>
        <w:rPr>
          <w:spacing w:val="-6"/>
          <w:sz w:val="20"/>
        </w:rPr>
        <w:t> </w:t>
      </w:r>
      <w:r>
        <w:rPr>
          <w:sz w:val="20"/>
        </w:rPr>
        <w:t>de</w:t>
      </w:r>
      <w:r>
        <w:rPr>
          <w:spacing w:val="-8"/>
          <w:sz w:val="20"/>
        </w:rPr>
        <w:t> </w:t>
      </w:r>
      <w:r>
        <w:rPr>
          <w:sz w:val="20"/>
        </w:rPr>
        <w:t>un</w:t>
      </w:r>
      <w:r>
        <w:rPr>
          <w:spacing w:val="-6"/>
          <w:sz w:val="20"/>
        </w:rPr>
        <w:t> </w:t>
      </w:r>
      <w:r>
        <w:rPr>
          <w:sz w:val="20"/>
        </w:rPr>
        <w:t>importante</w:t>
      </w:r>
      <w:r>
        <w:rPr>
          <w:spacing w:val="-8"/>
          <w:sz w:val="20"/>
        </w:rPr>
        <w:t> </w:t>
      </w:r>
      <w:r>
        <w:rPr>
          <w:sz w:val="20"/>
        </w:rPr>
        <w:t>movimiento</w:t>
      </w:r>
      <w:r>
        <w:rPr>
          <w:spacing w:val="-8"/>
          <w:sz w:val="20"/>
        </w:rPr>
        <w:t> </w:t>
      </w:r>
      <w:r>
        <w:rPr>
          <w:sz w:val="20"/>
        </w:rPr>
        <w:t>jurisprudencial</w:t>
      </w:r>
      <w:r>
        <w:rPr>
          <w:spacing w:val="-6"/>
          <w:sz w:val="20"/>
        </w:rPr>
        <w:t> </w:t>
      </w:r>
      <w:r>
        <w:rPr>
          <w:sz w:val="20"/>
        </w:rPr>
        <w:t>de</w:t>
      </w:r>
      <w:r>
        <w:rPr>
          <w:spacing w:val="-8"/>
          <w:sz w:val="20"/>
        </w:rPr>
        <w:t> </w:t>
      </w:r>
      <w:r>
        <w:rPr>
          <w:sz w:val="20"/>
        </w:rPr>
        <w:t>la</w:t>
      </w:r>
      <w:r>
        <w:rPr>
          <w:spacing w:val="-6"/>
          <w:sz w:val="20"/>
        </w:rPr>
        <w:t> </w:t>
      </w:r>
      <w:r>
        <w:rPr>
          <w:sz w:val="20"/>
        </w:rPr>
        <w:t>Corte</w:t>
      </w:r>
      <w:r>
        <w:rPr>
          <w:spacing w:val="-5"/>
          <w:sz w:val="20"/>
        </w:rPr>
        <w:t> </w:t>
      </w:r>
      <w:r>
        <w:rPr>
          <w:sz w:val="20"/>
        </w:rPr>
        <w:t>IDH</w:t>
      </w:r>
      <w:r>
        <w:rPr>
          <w:spacing w:val="-5"/>
          <w:sz w:val="20"/>
        </w:rPr>
        <w:t> </w:t>
      </w:r>
      <w:r>
        <w:rPr>
          <w:sz w:val="20"/>
        </w:rPr>
        <w:t>en</w:t>
      </w:r>
      <w:r>
        <w:rPr>
          <w:spacing w:val="-6"/>
          <w:sz w:val="20"/>
        </w:rPr>
        <w:t> </w:t>
      </w:r>
      <w:r>
        <w:rPr>
          <w:sz w:val="20"/>
        </w:rPr>
        <w:t>materia</w:t>
      </w:r>
      <w:r>
        <w:rPr>
          <w:spacing w:val="-6"/>
          <w:sz w:val="20"/>
        </w:rPr>
        <w:t> </w:t>
      </w:r>
      <w:r>
        <w:rPr>
          <w:sz w:val="20"/>
        </w:rPr>
        <w:t>de control de convencionalidad que, por momentos, quedó en el olvido. Me refiero aquí al concepto de que el examen de los actos normativos no debe limitarse a la revisión de aquellos que fueron estrictamente aplicados en perjuicio de las víctimas de casos </w:t>
      </w:r>
      <w:r>
        <w:rPr>
          <w:i/>
          <w:sz w:val="20"/>
        </w:rPr>
        <w:t>sub</w:t>
      </w:r>
      <w:r>
        <w:rPr>
          <w:i/>
          <w:sz w:val="20"/>
        </w:rPr>
        <w:t> judice</w:t>
      </w:r>
      <w:r>
        <w:rPr>
          <w:sz w:val="20"/>
        </w:rPr>
        <w:t>,</w:t>
      </w:r>
      <w:r>
        <w:rPr>
          <w:spacing w:val="-6"/>
          <w:sz w:val="20"/>
        </w:rPr>
        <w:t> </w:t>
      </w:r>
      <w:r>
        <w:rPr>
          <w:sz w:val="20"/>
        </w:rPr>
        <w:t>sino</w:t>
      </w:r>
      <w:r>
        <w:rPr>
          <w:spacing w:val="-7"/>
          <w:sz w:val="20"/>
        </w:rPr>
        <w:t> </w:t>
      </w:r>
      <w:r>
        <w:rPr>
          <w:sz w:val="20"/>
        </w:rPr>
        <w:t>que</w:t>
      </w:r>
      <w:r>
        <w:rPr>
          <w:spacing w:val="-7"/>
          <w:sz w:val="20"/>
        </w:rPr>
        <w:t> </w:t>
      </w:r>
      <w:r>
        <w:rPr>
          <w:sz w:val="20"/>
        </w:rPr>
        <w:t>debe</w:t>
      </w:r>
      <w:r>
        <w:rPr>
          <w:spacing w:val="-7"/>
          <w:sz w:val="20"/>
        </w:rPr>
        <w:t> </w:t>
      </w:r>
      <w:r>
        <w:rPr>
          <w:sz w:val="20"/>
        </w:rPr>
        <w:t>tener</w:t>
      </w:r>
      <w:r>
        <w:rPr>
          <w:spacing w:val="-7"/>
          <w:sz w:val="20"/>
        </w:rPr>
        <w:t> </w:t>
      </w:r>
      <w:r>
        <w:rPr>
          <w:sz w:val="20"/>
        </w:rPr>
        <w:t>como</w:t>
      </w:r>
      <w:r>
        <w:rPr>
          <w:spacing w:val="-3"/>
          <w:sz w:val="20"/>
        </w:rPr>
        <w:t> </w:t>
      </w:r>
      <w:r>
        <w:rPr>
          <w:sz w:val="20"/>
        </w:rPr>
        <w:t>objeto</w:t>
      </w:r>
      <w:r>
        <w:rPr>
          <w:spacing w:val="-4"/>
          <w:sz w:val="20"/>
        </w:rPr>
        <w:t> </w:t>
      </w:r>
      <w:r>
        <w:rPr>
          <w:sz w:val="20"/>
        </w:rPr>
        <w:t>y</w:t>
      </w:r>
      <w:r>
        <w:rPr>
          <w:spacing w:val="-6"/>
          <w:sz w:val="20"/>
        </w:rPr>
        <w:t> </w:t>
      </w:r>
      <w:r>
        <w:rPr>
          <w:sz w:val="20"/>
        </w:rPr>
        <w:t>fin</w:t>
      </w:r>
      <w:r>
        <w:rPr>
          <w:spacing w:val="-4"/>
          <w:sz w:val="20"/>
        </w:rPr>
        <w:t> </w:t>
      </w:r>
      <w:r>
        <w:rPr>
          <w:sz w:val="20"/>
        </w:rPr>
        <w:t>la</w:t>
      </w:r>
      <w:r>
        <w:rPr>
          <w:spacing w:val="-5"/>
          <w:sz w:val="20"/>
        </w:rPr>
        <w:t> </w:t>
      </w:r>
      <w:r>
        <w:rPr>
          <w:sz w:val="20"/>
        </w:rPr>
        <w:t>formulación</w:t>
      </w:r>
      <w:r>
        <w:rPr>
          <w:spacing w:val="-5"/>
          <w:sz w:val="20"/>
        </w:rPr>
        <w:t> </w:t>
      </w:r>
      <w:r>
        <w:rPr>
          <w:sz w:val="20"/>
        </w:rPr>
        <w:t>de</w:t>
      </w:r>
      <w:r>
        <w:rPr>
          <w:spacing w:val="-7"/>
          <w:sz w:val="20"/>
        </w:rPr>
        <w:t> </w:t>
      </w:r>
      <w:r>
        <w:rPr>
          <w:sz w:val="20"/>
        </w:rPr>
        <w:t>garantías</w:t>
      </w:r>
      <w:r>
        <w:rPr>
          <w:spacing w:val="-6"/>
          <w:sz w:val="20"/>
        </w:rPr>
        <w:t> </w:t>
      </w:r>
      <w:r>
        <w:rPr>
          <w:sz w:val="20"/>
        </w:rPr>
        <w:t>de</w:t>
      </w:r>
      <w:r>
        <w:rPr>
          <w:spacing w:val="-7"/>
          <w:sz w:val="20"/>
        </w:rPr>
        <w:t> </w:t>
      </w:r>
      <w:r>
        <w:rPr>
          <w:sz w:val="20"/>
        </w:rPr>
        <w:t>no</w:t>
      </w:r>
      <w:r>
        <w:rPr>
          <w:spacing w:val="-7"/>
          <w:sz w:val="20"/>
        </w:rPr>
        <w:t> </w:t>
      </w:r>
      <w:r>
        <w:rPr>
          <w:sz w:val="20"/>
        </w:rPr>
        <w:t>repetición adecuadas y suficientes.</w:t>
      </w:r>
    </w:p>
    <w:p>
      <w:pPr>
        <w:pStyle w:val="BodyText"/>
      </w:pPr>
    </w:p>
    <w:p>
      <w:pPr>
        <w:pStyle w:val="ListParagraph"/>
        <w:numPr>
          <w:ilvl w:val="0"/>
          <w:numId w:val="22"/>
        </w:numPr>
        <w:tabs>
          <w:tab w:pos="821" w:val="left" w:leader="none"/>
        </w:tabs>
        <w:spacing w:line="240" w:lineRule="auto" w:before="0" w:after="0"/>
        <w:ind w:left="100" w:right="124" w:firstLine="0"/>
        <w:jc w:val="both"/>
        <w:rPr>
          <w:sz w:val="20"/>
        </w:rPr>
      </w:pPr>
      <w:r>
        <w:rPr>
          <w:sz w:val="20"/>
        </w:rPr>
        <w:t>En el cambio entre el panorama normativo vigente al momento de los hechos y aquel</w:t>
      </w:r>
      <w:r>
        <w:rPr>
          <w:spacing w:val="21"/>
          <w:sz w:val="20"/>
        </w:rPr>
        <w:t> </w:t>
      </w:r>
      <w:r>
        <w:rPr>
          <w:sz w:val="20"/>
        </w:rPr>
        <w:t>al</w:t>
      </w:r>
      <w:r>
        <w:rPr>
          <w:spacing w:val="21"/>
          <w:sz w:val="20"/>
        </w:rPr>
        <w:t> </w:t>
      </w:r>
      <w:r>
        <w:rPr>
          <w:sz w:val="20"/>
        </w:rPr>
        <w:t>que</w:t>
      </w:r>
      <w:r>
        <w:rPr>
          <w:spacing w:val="19"/>
          <w:sz w:val="20"/>
        </w:rPr>
        <w:t> </w:t>
      </w:r>
      <w:r>
        <w:rPr>
          <w:sz w:val="20"/>
        </w:rPr>
        <w:t>dieron</w:t>
      </w:r>
      <w:r>
        <w:rPr>
          <w:spacing w:val="24"/>
          <w:sz w:val="20"/>
        </w:rPr>
        <w:t> </w:t>
      </w:r>
      <w:r>
        <w:rPr>
          <w:sz w:val="20"/>
        </w:rPr>
        <w:t>origen</w:t>
      </w:r>
      <w:r>
        <w:rPr>
          <w:spacing w:val="25"/>
          <w:sz w:val="20"/>
        </w:rPr>
        <w:t> </w:t>
      </w:r>
      <w:r>
        <w:rPr>
          <w:sz w:val="20"/>
        </w:rPr>
        <w:t>al</w:t>
      </w:r>
      <w:r>
        <w:rPr>
          <w:spacing w:val="21"/>
          <w:sz w:val="20"/>
        </w:rPr>
        <w:t> </w:t>
      </w:r>
      <w:r>
        <w:rPr>
          <w:sz w:val="20"/>
        </w:rPr>
        <w:t>caso,</w:t>
      </w:r>
      <w:r>
        <w:rPr>
          <w:spacing w:val="20"/>
          <w:sz w:val="20"/>
        </w:rPr>
        <w:t> </w:t>
      </w:r>
      <w:r>
        <w:rPr>
          <w:sz w:val="20"/>
        </w:rPr>
        <w:t>la</w:t>
      </w:r>
      <w:r>
        <w:rPr>
          <w:spacing w:val="21"/>
          <w:sz w:val="20"/>
        </w:rPr>
        <w:t> </w:t>
      </w:r>
      <w:r>
        <w:rPr>
          <w:sz w:val="20"/>
        </w:rPr>
        <w:t>Corte</w:t>
      </w:r>
      <w:r>
        <w:rPr>
          <w:spacing w:val="19"/>
          <w:sz w:val="20"/>
        </w:rPr>
        <w:t> </w:t>
      </w:r>
      <w:r>
        <w:rPr>
          <w:sz w:val="20"/>
        </w:rPr>
        <w:t>IDH</w:t>
      </w:r>
      <w:r>
        <w:rPr>
          <w:spacing w:val="22"/>
          <w:sz w:val="20"/>
        </w:rPr>
        <w:t> </w:t>
      </w:r>
      <w:r>
        <w:rPr>
          <w:sz w:val="20"/>
        </w:rPr>
        <w:t>consideró</w:t>
      </w:r>
      <w:r>
        <w:rPr>
          <w:spacing w:val="20"/>
          <w:sz w:val="20"/>
        </w:rPr>
        <w:t> </w:t>
      </w:r>
      <w:r>
        <w:rPr>
          <w:sz w:val="20"/>
        </w:rPr>
        <w:t>que</w:t>
      </w:r>
      <w:r>
        <w:rPr>
          <w:spacing w:val="22"/>
          <w:sz w:val="20"/>
        </w:rPr>
        <w:t> </w:t>
      </w:r>
      <w:r>
        <w:rPr>
          <w:sz w:val="20"/>
        </w:rPr>
        <w:t>las</w:t>
      </w:r>
      <w:r>
        <w:rPr>
          <w:spacing w:val="20"/>
          <w:sz w:val="20"/>
        </w:rPr>
        <w:t> </w:t>
      </w:r>
      <w:r>
        <w:rPr>
          <w:sz w:val="20"/>
        </w:rPr>
        <w:t>nuevas</w:t>
      </w:r>
      <w:r>
        <w:rPr>
          <w:spacing w:val="20"/>
          <w:sz w:val="20"/>
        </w:rPr>
        <w:t> </w:t>
      </w:r>
      <w:r>
        <w:rPr>
          <w:sz w:val="20"/>
        </w:rPr>
        <w:t>normas</w:t>
      </w:r>
      <w:r>
        <w:rPr>
          <w:spacing w:val="20"/>
          <w:sz w:val="20"/>
        </w:rPr>
        <w:t> </w:t>
      </w:r>
      <w:r>
        <w:rPr>
          <w:sz w:val="20"/>
        </w:rPr>
        <w:t>aún</w:t>
      </w:r>
    </w:p>
    <w:p>
      <w:pPr>
        <w:pStyle w:val="BodyText"/>
        <w:spacing w:before="3"/>
        <w:rPr>
          <w:sz w:val="12"/>
        </w:rPr>
      </w:pPr>
      <w:r>
        <w:rPr/>
        <w:pict>
          <v:rect style="position:absolute;margin-left:72.024002pt;margin-top:8.674638pt;width:144.020pt;height:.84003pt;mso-position-horizontal-relative:page;mso-position-vertical-relative:paragraph;z-index:-15679488;mso-wrap-distance-left:0;mso-wrap-distance-right:0" id="docshape100" filled="true" fillcolor="#000000" stroked="false">
            <v:fill type="solid"/>
            <w10:wrap type="topAndBottom"/>
          </v:rect>
        </w:pict>
      </w:r>
    </w:p>
    <w:p>
      <w:pPr>
        <w:spacing w:before="108"/>
        <w:ind w:left="100" w:right="0" w:firstLine="0"/>
        <w:jc w:val="left"/>
        <w:rPr>
          <w:sz w:val="16"/>
        </w:rPr>
      </w:pPr>
      <w:r>
        <w:rPr>
          <w:sz w:val="16"/>
          <w:vertAlign w:val="superscript"/>
        </w:rPr>
        <w:t>80</w:t>
      </w:r>
      <w:r>
        <w:rPr>
          <w:sz w:val="16"/>
          <w:vertAlign w:val="baseline"/>
        </w:rPr>
        <w:t> Sentencia,</w:t>
      </w:r>
      <w:r>
        <w:rPr>
          <w:spacing w:val="-3"/>
          <w:sz w:val="16"/>
          <w:vertAlign w:val="baseline"/>
        </w:rPr>
        <w:t> </w:t>
      </w:r>
      <w:r>
        <w:rPr>
          <w:sz w:val="16"/>
          <w:vertAlign w:val="baseline"/>
        </w:rPr>
        <w:t>párrs.</w:t>
      </w:r>
      <w:r>
        <w:rPr>
          <w:spacing w:val="-3"/>
          <w:sz w:val="16"/>
          <w:vertAlign w:val="baseline"/>
        </w:rPr>
        <w:t> </w:t>
      </w:r>
      <w:r>
        <w:rPr>
          <w:sz w:val="16"/>
          <w:vertAlign w:val="baseline"/>
        </w:rPr>
        <w:t>95</w:t>
      </w:r>
      <w:r>
        <w:rPr>
          <w:spacing w:val="-4"/>
          <w:sz w:val="16"/>
          <w:vertAlign w:val="baseline"/>
        </w:rPr>
        <w:t> </w:t>
      </w:r>
      <w:r>
        <w:rPr>
          <w:sz w:val="16"/>
          <w:vertAlign w:val="baseline"/>
        </w:rPr>
        <w:t>y</w:t>
      </w:r>
      <w:r>
        <w:rPr>
          <w:spacing w:val="-2"/>
          <w:sz w:val="16"/>
          <w:vertAlign w:val="baseline"/>
        </w:rPr>
        <w:t> </w:t>
      </w:r>
      <w:r>
        <w:rPr>
          <w:spacing w:val="-5"/>
          <w:sz w:val="16"/>
          <w:vertAlign w:val="baseline"/>
        </w:rPr>
        <w:t>96.</w:t>
      </w:r>
    </w:p>
    <w:p>
      <w:pPr>
        <w:spacing w:before="0"/>
        <w:ind w:left="100" w:right="0" w:firstLine="0"/>
        <w:jc w:val="left"/>
        <w:rPr>
          <w:sz w:val="16"/>
        </w:rPr>
      </w:pPr>
      <w:r>
        <w:rPr>
          <w:sz w:val="16"/>
          <w:vertAlign w:val="superscript"/>
        </w:rPr>
        <w:t>81</w:t>
      </w:r>
      <w:r>
        <w:rPr>
          <w:sz w:val="16"/>
          <w:vertAlign w:val="baseline"/>
        </w:rPr>
        <w:t> Sentencia,</w:t>
      </w:r>
      <w:r>
        <w:rPr>
          <w:spacing w:val="-3"/>
          <w:sz w:val="16"/>
          <w:vertAlign w:val="baseline"/>
        </w:rPr>
        <w:t> </w:t>
      </w:r>
      <w:r>
        <w:rPr>
          <w:sz w:val="16"/>
          <w:vertAlign w:val="baseline"/>
        </w:rPr>
        <w:t>párrs.</w:t>
      </w:r>
      <w:r>
        <w:rPr>
          <w:spacing w:val="-3"/>
          <w:sz w:val="16"/>
          <w:vertAlign w:val="baseline"/>
        </w:rPr>
        <w:t> </w:t>
      </w:r>
      <w:r>
        <w:rPr>
          <w:sz w:val="16"/>
          <w:vertAlign w:val="baseline"/>
        </w:rPr>
        <w:t>39</w:t>
      </w:r>
      <w:r>
        <w:rPr>
          <w:spacing w:val="-4"/>
          <w:sz w:val="16"/>
          <w:vertAlign w:val="baseline"/>
        </w:rPr>
        <w:t> </w:t>
      </w:r>
      <w:r>
        <w:rPr>
          <w:sz w:val="16"/>
          <w:vertAlign w:val="baseline"/>
        </w:rPr>
        <w:t>y</w:t>
      </w:r>
      <w:r>
        <w:rPr>
          <w:spacing w:val="-2"/>
          <w:sz w:val="16"/>
          <w:vertAlign w:val="baseline"/>
        </w:rPr>
        <w:t> </w:t>
      </w:r>
      <w:r>
        <w:rPr>
          <w:spacing w:val="-5"/>
          <w:sz w:val="16"/>
          <w:vertAlign w:val="baseline"/>
        </w:rPr>
        <w:t>43.</w:t>
      </w:r>
    </w:p>
    <w:p>
      <w:pPr>
        <w:spacing w:before="0"/>
        <w:ind w:left="100" w:right="0" w:firstLine="0"/>
        <w:jc w:val="left"/>
        <w:rPr>
          <w:sz w:val="16"/>
        </w:rPr>
      </w:pPr>
      <w:r>
        <w:rPr>
          <w:sz w:val="16"/>
          <w:vertAlign w:val="superscript"/>
        </w:rPr>
        <w:t>82</w:t>
      </w:r>
      <w:r>
        <w:rPr>
          <w:spacing w:val="-1"/>
          <w:sz w:val="16"/>
          <w:vertAlign w:val="baseline"/>
        </w:rPr>
        <w:t> </w:t>
      </w:r>
      <w:r>
        <w:rPr>
          <w:sz w:val="16"/>
          <w:vertAlign w:val="baseline"/>
        </w:rPr>
        <w:t>Sentencia,</w:t>
      </w:r>
      <w:r>
        <w:rPr>
          <w:spacing w:val="-3"/>
          <w:sz w:val="16"/>
          <w:vertAlign w:val="baseline"/>
        </w:rPr>
        <w:t> </w:t>
      </w:r>
      <w:r>
        <w:rPr>
          <w:sz w:val="16"/>
          <w:vertAlign w:val="baseline"/>
        </w:rPr>
        <w:t>párr.</w:t>
      </w:r>
      <w:r>
        <w:rPr>
          <w:spacing w:val="-5"/>
          <w:sz w:val="16"/>
          <w:vertAlign w:val="baseline"/>
        </w:rPr>
        <w:t> </w:t>
      </w:r>
      <w:r>
        <w:rPr>
          <w:spacing w:val="-4"/>
          <w:sz w:val="16"/>
          <w:vertAlign w:val="baseline"/>
        </w:rPr>
        <w:t>112.</w:t>
      </w:r>
    </w:p>
    <w:p>
      <w:pPr>
        <w:spacing w:before="0"/>
        <w:ind w:left="100" w:right="0" w:firstLine="0"/>
        <w:jc w:val="left"/>
        <w:rPr>
          <w:sz w:val="16"/>
        </w:rPr>
      </w:pPr>
      <w:r>
        <w:rPr>
          <w:sz w:val="16"/>
          <w:vertAlign w:val="superscript"/>
        </w:rPr>
        <w:t>83</w:t>
      </w:r>
      <w:r>
        <w:rPr>
          <w:spacing w:val="-1"/>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212.</w:t>
      </w:r>
    </w:p>
    <w:p>
      <w:pPr>
        <w:spacing w:before="0"/>
        <w:ind w:left="100" w:right="0" w:firstLine="0"/>
        <w:jc w:val="left"/>
        <w:rPr>
          <w:sz w:val="16"/>
        </w:rPr>
      </w:pPr>
      <w:r>
        <w:rPr>
          <w:sz w:val="16"/>
          <w:vertAlign w:val="superscript"/>
        </w:rPr>
        <w:t>84</w:t>
      </w:r>
      <w:r>
        <w:rPr>
          <w:sz w:val="16"/>
          <w:vertAlign w:val="baseline"/>
        </w:rPr>
        <w:t> Sentencia,</w:t>
      </w:r>
      <w:r>
        <w:rPr>
          <w:spacing w:val="-4"/>
          <w:sz w:val="16"/>
          <w:vertAlign w:val="baseline"/>
        </w:rPr>
        <w:t> </w:t>
      </w:r>
      <w:r>
        <w:rPr>
          <w:sz w:val="16"/>
          <w:vertAlign w:val="baseline"/>
        </w:rPr>
        <w:t>párrs.</w:t>
      </w:r>
      <w:r>
        <w:rPr>
          <w:spacing w:val="-5"/>
          <w:sz w:val="16"/>
          <w:vertAlign w:val="baseline"/>
        </w:rPr>
        <w:t> </w:t>
      </w:r>
      <w:r>
        <w:rPr>
          <w:sz w:val="16"/>
          <w:vertAlign w:val="baseline"/>
        </w:rPr>
        <w:t>214</w:t>
      </w:r>
      <w:r>
        <w:rPr>
          <w:spacing w:val="-2"/>
          <w:sz w:val="16"/>
          <w:vertAlign w:val="baseline"/>
        </w:rPr>
        <w:t> </w:t>
      </w:r>
      <w:r>
        <w:rPr>
          <w:sz w:val="16"/>
          <w:vertAlign w:val="baseline"/>
        </w:rPr>
        <w:t>y</w:t>
      </w:r>
      <w:r>
        <w:rPr>
          <w:spacing w:val="-3"/>
          <w:sz w:val="16"/>
          <w:vertAlign w:val="baseline"/>
        </w:rPr>
        <w:t> </w:t>
      </w:r>
      <w:r>
        <w:rPr>
          <w:spacing w:val="-4"/>
          <w:sz w:val="16"/>
          <w:vertAlign w:val="baseline"/>
        </w:rPr>
        <w:t>215.</w:t>
      </w:r>
    </w:p>
    <w:p>
      <w:pPr>
        <w:spacing w:before="0"/>
        <w:ind w:left="100" w:right="0" w:firstLine="0"/>
        <w:jc w:val="left"/>
        <w:rPr>
          <w:sz w:val="16"/>
        </w:rPr>
      </w:pPr>
      <w:r>
        <w:rPr>
          <w:sz w:val="16"/>
          <w:vertAlign w:val="superscript"/>
        </w:rPr>
        <w:t>85</w:t>
      </w:r>
      <w:r>
        <w:rPr>
          <w:spacing w:val="-1"/>
          <w:sz w:val="16"/>
          <w:vertAlign w:val="baseline"/>
        </w:rPr>
        <w:t> </w:t>
      </w:r>
      <w:r>
        <w:rPr>
          <w:sz w:val="16"/>
          <w:vertAlign w:val="baseline"/>
        </w:rPr>
        <w:t>Sentencia,</w:t>
      </w:r>
      <w:r>
        <w:rPr>
          <w:spacing w:val="-4"/>
          <w:sz w:val="16"/>
          <w:vertAlign w:val="baseline"/>
        </w:rPr>
        <w:t> </w:t>
      </w:r>
      <w:r>
        <w:rPr>
          <w:sz w:val="16"/>
          <w:vertAlign w:val="baseline"/>
        </w:rPr>
        <w:t>párr.</w:t>
      </w:r>
      <w:r>
        <w:rPr>
          <w:spacing w:val="-4"/>
          <w:sz w:val="16"/>
          <w:vertAlign w:val="baseline"/>
        </w:rPr>
        <w:t> 215.</w:t>
      </w:r>
    </w:p>
    <w:p>
      <w:pPr>
        <w:spacing w:after="0"/>
        <w:jc w:val="left"/>
        <w:rPr>
          <w:sz w:val="16"/>
        </w:rPr>
        <w:sectPr>
          <w:footerReference w:type="default" r:id="rId50"/>
          <w:pgSz w:w="11910" w:h="16840"/>
          <w:pgMar w:footer="0" w:header="0" w:top="1340" w:bottom="280" w:left="1340" w:right="1320"/>
        </w:sectPr>
      </w:pPr>
    </w:p>
    <w:p>
      <w:pPr>
        <w:pStyle w:val="BodyText"/>
        <w:spacing w:before="82"/>
        <w:ind w:left="100" w:right="118"/>
        <w:jc w:val="both"/>
      </w:pPr>
      <w:r>
        <w:rPr/>
        <w:t>adolecían</w:t>
      </w:r>
      <w:r>
        <w:rPr>
          <w:spacing w:val="-13"/>
        </w:rPr>
        <w:t> </w:t>
      </w:r>
      <w:r>
        <w:rPr/>
        <w:t>de</w:t>
      </w:r>
      <w:r>
        <w:rPr>
          <w:spacing w:val="-14"/>
        </w:rPr>
        <w:t> </w:t>
      </w:r>
      <w:r>
        <w:rPr/>
        <w:t>algunos</w:t>
      </w:r>
      <w:r>
        <w:rPr>
          <w:spacing w:val="-14"/>
        </w:rPr>
        <w:t> </w:t>
      </w:r>
      <w:r>
        <w:rPr/>
        <w:t>de</w:t>
      </w:r>
      <w:r>
        <w:rPr>
          <w:spacing w:val="-13"/>
        </w:rPr>
        <w:t> </w:t>
      </w:r>
      <w:r>
        <w:rPr/>
        <w:t>los</w:t>
      </w:r>
      <w:r>
        <w:rPr>
          <w:spacing w:val="-16"/>
        </w:rPr>
        <w:t> </w:t>
      </w:r>
      <w:r>
        <w:rPr/>
        <w:t>mismos</w:t>
      </w:r>
      <w:r>
        <w:rPr>
          <w:spacing w:val="-16"/>
        </w:rPr>
        <w:t> </w:t>
      </w:r>
      <w:r>
        <w:rPr/>
        <w:t>defectos</w:t>
      </w:r>
      <w:r>
        <w:rPr>
          <w:spacing w:val="-14"/>
        </w:rPr>
        <w:t> </w:t>
      </w:r>
      <w:r>
        <w:rPr/>
        <w:t>que</w:t>
      </w:r>
      <w:r>
        <w:rPr>
          <w:spacing w:val="-14"/>
        </w:rPr>
        <w:t> </w:t>
      </w:r>
      <w:r>
        <w:rPr/>
        <w:t>condujeron</w:t>
      </w:r>
      <w:r>
        <w:rPr>
          <w:spacing w:val="-13"/>
        </w:rPr>
        <w:t> </w:t>
      </w:r>
      <w:r>
        <w:rPr/>
        <w:t>a</w:t>
      </w:r>
      <w:r>
        <w:rPr>
          <w:spacing w:val="-15"/>
        </w:rPr>
        <w:t> </w:t>
      </w:r>
      <w:r>
        <w:rPr/>
        <w:t>la</w:t>
      </w:r>
      <w:r>
        <w:rPr>
          <w:spacing w:val="-14"/>
        </w:rPr>
        <w:t> </w:t>
      </w:r>
      <w:r>
        <w:rPr/>
        <w:t>violación</w:t>
      </w:r>
      <w:r>
        <w:rPr>
          <w:spacing w:val="-14"/>
        </w:rPr>
        <w:t> </w:t>
      </w:r>
      <w:r>
        <w:rPr/>
        <w:t>de</w:t>
      </w:r>
      <w:r>
        <w:rPr>
          <w:spacing w:val="-16"/>
        </w:rPr>
        <w:t> </w:t>
      </w:r>
      <w:r>
        <w:rPr/>
        <w:t>los</w:t>
      </w:r>
      <w:r>
        <w:rPr>
          <w:spacing w:val="-14"/>
        </w:rPr>
        <w:t> </w:t>
      </w:r>
      <w:r>
        <w:rPr/>
        <w:t>derechos de las víctimas en el pasado. Ante la persistencia de tales lagunas, el Tribunal no podía, en</w:t>
      </w:r>
      <w:r>
        <w:rPr>
          <w:spacing w:val="-10"/>
        </w:rPr>
        <w:t> </w:t>
      </w:r>
      <w:r>
        <w:rPr/>
        <w:t>el</w:t>
      </w:r>
      <w:r>
        <w:rPr>
          <w:spacing w:val="-11"/>
        </w:rPr>
        <w:t> </w:t>
      </w:r>
      <w:r>
        <w:rPr/>
        <w:t>ejercicio</w:t>
      </w:r>
      <w:r>
        <w:rPr>
          <w:spacing w:val="-12"/>
        </w:rPr>
        <w:t> </w:t>
      </w:r>
      <w:r>
        <w:rPr/>
        <w:t>de</w:t>
      </w:r>
      <w:r>
        <w:rPr>
          <w:spacing w:val="-12"/>
        </w:rPr>
        <w:t> </w:t>
      </w:r>
      <w:r>
        <w:rPr/>
        <w:t>su</w:t>
      </w:r>
      <w:r>
        <w:rPr>
          <w:spacing w:val="-11"/>
        </w:rPr>
        <w:t> </w:t>
      </w:r>
      <w:r>
        <w:rPr/>
        <w:t>mandato</w:t>
      </w:r>
      <w:r>
        <w:rPr>
          <w:spacing w:val="-12"/>
        </w:rPr>
        <w:t> </w:t>
      </w:r>
      <w:r>
        <w:rPr/>
        <w:t>protector,</w:t>
      </w:r>
      <w:r>
        <w:rPr>
          <w:spacing w:val="-12"/>
        </w:rPr>
        <w:t> </w:t>
      </w:r>
      <w:r>
        <w:rPr/>
        <w:t>cerrar</w:t>
      </w:r>
      <w:r>
        <w:rPr>
          <w:spacing w:val="-12"/>
        </w:rPr>
        <w:t> </w:t>
      </w:r>
      <w:r>
        <w:rPr/>
        <w:t>los</w:t>
      </w:r>
      <w:r>
        <w:rPr>
          <w:spacing w:val="-12"/>
        </w:rPr>
        <w:t> </w:t>
      </w:r>
      <w:r>
        <w:rPr/>
        <w:t>ojos</w:t>
      </w:r>
      <w:r>
        <w:rPr>
          <w:spacing w:val="-12"/>
        </w:rPr>
        <w:t> </w:t>
      </w:r>
      <w:r>
        <w:rPr/>
        <w:t>ante</w:t>
      </w:r>
      <w:r>
        <w:rPr>
          <w:spacing w:val="-12"/>
        </w:rPr>
        <w:t> </w:t>
      </w:r>
      <w:r>
        <w:rPr/>
        <w:t>situaciones</w:t>
      </w:r>
      <w:r>
        <w:rPr>
          <w:spacing w:val="-12"/>
        </w:rPr>
        <w:t> </w:t>
      </w:r>
      <w:r>
        <w:rPr/>
        <w:t>que</w:t>
      </w:r>
      <w:r>
        <w:rPr>
          <w:spacing w:val="-12"/>
        </w:rPr>
        <w:t> </w:t>
      </w:r>
      <w:r>
        <w:rPr/>
        <w:t>permitían</w:t>
      </w:r>
      <w:r>
        <w:rPr>
          <w:spacing w:val="-10"/>
        </w:rPr>
        <w:t> </w:t>
      </w:r>
      <w:r>
        <w:rPr/>
        <w:t>que siguieran</w:t>
      </w:r>
      <w:r>
        <w:rPr>
          <w:spacing w:val="-18"/>
        </w:rPr>
        <w:t> </w:t>
      </w:r>
      <w:r>
        <w:rPr/>
        <w:t>ocurriendo</w:t>
      </w:r>
      <w:r>
        <w:rPr>
          <w:spacing w:val="-18"/>
        </w:rPr>
        <w:t> </w:t>
      </w:r>
      <w:r>
        <w:rPr/>
        <w:t>violaciones</w:t>
      </w:r>
      <w:r>
        <w:rPr>
          <w:spacing w:val="-17"/>
        </w:rPr>
        <w:t> </w:t>
      </w:r>
      <w:r>
        <w:rPr/>
        <w:t>similares.</w:t>
      </w:r>
      <w:r>
        <w:rPr>
          <w:spacing w:val="-17"/>
        </w:rPr>
        <w:t> </w:t>
      </w:r>
      <w:r>
        <w:rPr/>
        <w:t>La</w:t>
      </w:r>
      <w:r>
        <w:rPr>
          <w:spacing w:val="-18"/>
        </w:rPr>
        <w:t> </w:t>
      </w:r>
      <w:r>
        <w:rPr/>
        <w:t>protección</w:t>
      </w:r>
      <w:r>
        <w:rPr>
          <w:spacing w:val="-12"/>
        </w:rPr>
        <w:t> </w:t>
      </w:r>
      <w:r>
        <w:rPr/>
        <w:t>efectiva</w:t>
      </w:r>
      <w:r>
        <w:rPr>
          <w:spacing w:val="-17"/>
        </w:rPr>
        <w:t> </w:t>
      </w:r>
      <w:r>
        <w:rPr/>
        <w:t>de</w:t>
      </w:r>
      <w:r>
        <w:rPr>
          <w:spacing w:val="-18"/>
        </w:rPr>
        <w:t> </w:t>
      </w:r>
      <w:r>
        <w:rPr/>
        <w:t>los</w:t>
      </w:r>
      <w:r>
        <w:rPr>
          <w:spacing w:val="-17"/>
        </w:rPr>
        <w:t> </w:t>
      </w:r>
      <w:r>
        <w:rPr/>
        <w:t>derechos</w:t>
      </w:r>
      <w:r>
        <w:rPr>
          <w:spacing w:val="-18"/>
        </w:rPr>
        <w:t> </w:t>
      </w:r>
      <w:r>
        <w:rPr/>
        <w:t>humanos presupone</w:t>
      </w:r>
      <w:r>
        <w:rPr>
          <w:spacing w:val="-1"/>
        </w:rPr>
        <w:t> </w:t>
      </w:r>
      <w:r>
        <w:rPr/>
        <w:t>que</w:t>
      </w:r>
      <w:r>
        <w:rPr>
          <w:spacing w:val="-1"/>
        </w:rPr>
        <w:t> </w:t>
      </w:r>
      <w:r>
        <w:rPr/>
        <w:t>la Corte IDH ejerza su competencia para controlar</w:t>
      </w:r>
      <w:r>
        <w:rPr>
          <w:spacing w:val="-1"/>
        </w:rPr>
        <w:t> </w:t>
      </w:r>
      <w:r>
        <w:rPr/>
        <w:t>la convencionalidad en el contexto de las reparaciones siempre que la revocación o modificación de la norma aplicada o no al caso específico- sea necesaria para asegurar la no repetición de </w:t>
      </w:r>
      <w:r>
        <w:rPr>
          <w:spacing w:val="-2"/>
        </w:rPr>
        <w:t>violaciones.</w:t>
      </w:r>
    </w:p>
    <w:p>
      <w:pPr>
        <w:pStyle w:val="BodyText"/>
        <w:spacing w:before="11"/>
        <w:rPr>
          <w:sz w:val="19"/>
        </w:rPr>
      </w:pPr>
    </w:p>
    <w:p>
      <w:pPr>
        <w:pStyle w:val="ListParagraph"/>
        <w:numPr>
          <w:ilvl w:val="0"/>
          <w:numId w:val="22"/>
        </w:numPr>
        <w:tabs>
          <w:tab w:pos="821" w:val="left" w:leader="none"/>
        </w:tabs>
        <w:spacing w:line="240" w:lineRule="auto" w:before="0" w:after="0"/>
        <w:ind w:left="100" w:right="117" w:firstLine="0"/>
        <w:jc w:val="both"/>
        <w:rPr>
          <w:sz w:val="20"/>
        </w:rPr>
      </w:pPr>
      <w:r>
        <w:rPr>
          <w:sz w:val="20"/>
        </w:rPr>
        <w:t>Este</w:t>
      </w:r>
      <w:r>
        <w:rPr>
          <w:spacing w:val="-6"/>
          <w:sz w:val="20"/>
        </w:rPr>
        <w:t> </w:t>
      </w:r>
      <w:r>
        <w:rPr>
          <w:sz w:val="20"/>
        </w:rPr>
        <w:t>vínculo</w:t>
      </w:r>
      <w:r>
        <w:rPr>
          <w:spacing w:val="-3"/>
          <w:sz w:val="20"/>
        </w:rPr>
        <w:t> </w:t>
      </w:r>
      <w:r>
        <w:rPr>
          <w:sz w:val="20"/>
        </w:rPr>
        <w:t>entre</w:t>
      </w:r>
      <w:r>
        <w:rPr>
          <w:spacing w:val="-6"/>
          <w:sz w:val="20"/>
        </w:rPr>
        <w:t> </w:t>
      </w:r>
      <w:r>
        <w:rPr>
          <w:sz w:val="20"/>
        </w:rPr>
        <w:t>no</w:t>
      </w:r>
      <w:r>
        <w:rPr>
          <w:spacing w:val="-4"/>
          <w:sz w:val="20"/>
        </w:rPr>
        <w:t> </w:t>
      </w:r>
      <w:r>
        <w:rPr>
          <w:sz w:val="20"/>
        </w:rPr>
        <w:t>repetición</w:t>
      </w:r>
      <w:r>
        <w:rPr>
          <w:spacing w:val="-3"/>
          <w:sz w:val="20"/>
        </w:rPr>
        <w:t> </w:t>
      </w:r>
      <w:r>
        <w:rPr>
          <w:sz w:val="20"/>
        </w:rPr>
        <w:t>y</w:t>
      </w:r>
      <w:r>
        <w:rPr>
          <w:spacing w:val="-5"/>
          <w:sz w:val="20"/>
        </w:rPr>
        <w:t> </w:t>
      </w:r>
      <w:r>
        <w:rPr>
          <w:sz w:val="20"/>
        </w:rPr>
        <w:t>control</w:t>
      </w:r>
      <w:r>
        <w:rPr>
          <w:spacing w:val="-4"/>
          <w:sz w:val="20"/>
        </w:rPr>
        <w:t> </w:t>
      </w:r>
      <w:r>
        <w:rPr>
          <w:sz w:val="20"/>
        </w:rPr>
        <w:t>de</w:t>
      </w:r>
      <w:r>
        <w:rPr>
          <w:spacing w:val="-3"/>
          <w:sz w:val="20"/>
        </w:rPr>
        <w:t> </w:t>
      </w:r>
      <w:r>
        <w:rPr>
          <w:sz w:val="20"/>
        </w:rPr>
        <w:t>la</w:t>
      </w:r>
      <w:r>
        <w:rPr>
          <w:spacing w:val="-2"/>
          <w:sz w:val="20"/>
        </w:rPr>
        <w:t> </w:t>
      </w:r>
      <w:r>
        <w:rPr>
          <w:sz w:val="20"/>
        </w:rPr>
        <w:t>convencionalidad</w:t>
      </w:r>
      <w:r>
        <w:rPr>
          <w:spacing w:val="-2"/>
          <w:sz w:val="20"/>
        </w:rPr>
        <w:t> </w:t>
      </w:r>
      <w:r>
        <w:rPr>
          <w:sz w:val="20"/>
        </w:rPr>
        <w:t>exige</w:t>
      </w:r>
      <w:r>
        <w:rPr>
          <w:spacing w:val="-2"/>
          <w:sz w:val="20"/>
        </w:rPr>
        <w:t> </w:t>
      </w:r>
      <w:r>
        <w:rPr>
          <w:sz w:val="20"/>
        </w:rPr>
        <w:t>una</w:t>
      </w:r>
      <w:r>
        <w:rPr>
          <w:spacing w:val="-5"/>
          <w:sz w:val="20"/>
        </w:rPr>
        <w:t> </w:t>
      </w:r>
      <w:r>
        <w:rPr>
          <w:sz w:val="20"/>
        </w:rPr>
        <w:t>mirada que trascienda el dominio de la aplicación concreta de la Ley inconvencional. En el caso </w:t>
      </w:r>
      <w:r>
        <w:rPr>
          <w:i/>
          <w:sz w:val="20"/>
        </w:rPr>
        <w:t>Fernández</w:t>
      </w:r>
      <w:r>
        <w:rPr>
          <w:i/>
          <w:spacing w:val="-5"/>
          <w:sz w:val="20"/>
        </w:rPr>
        <w:t> </w:t>
      </w:r>
      <w:r>
        <w:rPr>
          <w:i/>
          <w:sz w:val="20"/>
        </w:rPr>
        <w:t>Prieto</w:t>
      </w:r>
      <w:r>
        <w:rPr>
          <w:i/>
          <w:spacing w:val="-7"/>
          <w:sz w:val="20"/>
        </w:rPr>
        <w:t> </w:t>
      </w:r>
      <w:r>
        <w:rPr>
          <w:i/>
          <w:sz w:val="20"/>
        </w:rPr>
        <w:t>y</w:t>
      </w:r>
      <w:r>
        <w:rPr>
          <w:i/>
          <w:spacing w:val="-6"/>
          <w:sz w:val="20"/>
        </w:rPr>
        <w:t> </w:t>
      </w:r>
      <w:r>
        <w:rPr>
          <w:i/>
          <w:sz w:val="20"/>
        </w:rPr>
        <w:t>Tumbeiro</w:t>
      </w:r>
      <w:r>
        <w:rPr>
          <w:i/>
          <w:spacing w:val="-6"/>
          <w:sz w:val="20"/>
        </w:rPr>
        <w:t> </w:t>
      </w:r>
      <w:r>
        <w:rPr>
          <w:i/>
          <w:sz w:val="20"/>
        </w:rPr>
        <w:t>Vs.</w:t>
      </w:r>
      <w:r>
        <w:rPr>
          <w:i/>
          <w:spacing w:val="-8"/>
          <w:sz w:val="20"/>
        </w:rPr>
        <w:t> </w:t>
      </w:r>
      <w:r>
        <w:rPr>
          <w:i/>
          <w:sz w:val="20"/>
        </w:rPr>
        <w:t>Argentina</w:t>
      </w:r>
      <w:r>
        <w:rPr>
          <w:sz w:val="20"/>
        </w:rPr>
        <w:t>,</w:t>
      </w:r>
      <w:r>
        <w:rPr>
          <w:spacing w:val="-8"/>
          <w:sz w:val="20"/>
        </w:rPr>
        <w:t> </w:t>
      </w:r>
      <w:r>
        <w:rPr>
          <w:sz w:val="20"/>
        </w:rPr>
        <w:t>al</w:t>
      </w:r>
      <w:r>
        <w:rPr>
          <w:spacing w:val="-7"/>
          <w:sz w:val="20"/>
        </w:rPr>
        <w:t> </w:t>
      </w:r>
      <w:r>
        <w:rPr>
          <w:sz w:val="20"/>
        </w:rPr>
        <w:t>decidir</w:t>
      </w:r>
      <w:r>
        <w:rPr>
          <w:spacing w:val="-7"/>
          <w:sz w:val="20"/>
        </w:rPr>
        <w:t> </w:t>
      </w:r>
      <w:r>
        <w:rPr>
          <w:sz w:val="20"/>
        </w:rPr>
        <w:t>sobre</w:t>
      </w:r>
      <w:r>
        <w:rPr>
          <w:spacing w:val="-9"/>
          <w:sz w:val="20"/>
        </w:rPr>
        <w:t> </w:t>
      </w:r>
      <w:r>
        <w:rPr>
          <w:sz w:val="20"/>
        </w:rPr>
        <w:t>las</w:t>
      </w:r>
      <w:r>
        <w:rPr>
          <w:spacing w:val="-9"/>
          <w:sz w:val="20"/>
        </w:rPr>
        <w:t> </w:t>
      </w:r>
      <w:r>
        <w:rPr>
          <w:sz w:val="20"/>
        </w:rPr>
        <w:t>medidas</w:t>
      </w:r>
      <w:r>
        <w:rPr>
          <w:spacing w:val="-6"/>
          <w:sz w:val="20"/>
        </w:rPr>
        <w:t> </w:t>
      </w:r>
      <w:r>
        <w:rPr>
          <w:sz w:val="20"/>
        </w:rPr>
        <w:t>de</w:t>
      </w:r>
      <w:r>
        <w:rPr>
          <w:spacing w:val="-7"/>
          <w:sz w:val="20"/>
        </w:rPr>
        <w:t> </w:t>
      </w:r>
      <w:r>
        <w:rPr>
          <w:sz w:val="20"/>
        </w:rPr>
        <w:t>reparación</w:t>
      </w:r>
      <w:r>
        <w:rPr>
          <w:spacing w:val="-8"/>
          <w:sz w:val="20"/>
        </w:rPr>
        <w:t> </w:t>
      </w:r>
      <w:r>
        <w:rPr>
          <w:sz w:val="20"/>
        </w:rPr>
        <w:t>del caso,</w:t>
      </w:r>
      <w:r>
        <w:rPr>
          <w:spacing w:val="-8"/>
          <w:sz w:val="20"/>
        </w:rPr>
        <w:t> </w:t>
      </w:r>
      <w:r>
        <w:rPr>
          <w:sz w:val="20"/>
        </w:rPr>
        <w:t>el</w:t>
      </w:r>
      <w:r>
        <w:rPr>
          <w:spacing w:val="-10"/>
          <w:sz w:val="20"/>
        </w:rPr>
        <w:t> </w:t>
      </w:r>
      <w:r>
        <w:rPr>
          <w:sz w:val="20"/>
        </w:rPr>
        <w:t>Tribunal</w:t>
      </w:r>
      <w:r>
        <w:rPr>
          <w:spacing w:val="-10"/>
          <w:sz w:val="20"/>
        </w:rPr>
        <w:t> </w:t>
      </w:r>
      <w:r>
        <w:rPr>
          <w:sz w:val="20"/>
        </w:rPr>
        <w:t>consideró</w:t>
      </w:r>
      <w:r>
        <w:rPr>
          <w:spacing w:val="-11"/>
          <w:sz w:val="20"/>
        </w:rPr>
        <w:t> </w:t>
      </w:r>
      <w:r>
        <w:rPr>
          <w:sz w:val="20"/>
        </w:rPr>
        <w:t>que</w:t>
      </w:r>
      <w:r>
        <w:rPr>
          <w:spacing w:val="-9"/>
          <w:sz w:val="20"/>
        </w:rPr>
        <w:t> </w:t>
      </w:r>
      <w:r>
        <w:rPr>
          <w:sz w:val="20"/>
        </w:rPr>
        <w:t>las</w:t>
      </w:r>
      <w:r>
        <w:rPr>
          <w:spacing w:val="-8"/>
          <w:sz w:val="20"/>
        </w:rPr>
        <w:t> </w:t>
      </w:r>
      <w:r>
        <w:rPr>
          <w:sz w:val="20"/>
        </w:rPr>
        <w:t>normas</w:t>
      </w:r>
      <w:r>
        <w:rPr>
          <w:spacing w:val="-10"/>
          <w:sz w:val="20"/>
        </w:rPr>
        <w:t> </w:t>
      </w:r>
      <w:r>
        <w:rPr>
          <w:sz w:val="20"/>
        </w:rPr>
        <w:t>procesales</w:t>
      </w:r>
      <w:r>
        <w:rPr>
          <w:spacing w:val="-11"/>
          <w:sz w:val="20"/>
        </w:rPr>
        <w:t> </w:t>
      </w:r>
      <w:r>
        <w:rPr>
          <w:sz w:val="20"/>
        </w:rPr>
        <w:t>penales</w:t>
      </w:r>
      <w:r>
        <w:rPr>
          <w:spacing w:val="-11"/>
          <w:sz w:val="20"/>
        </w:rPr>
        <w:t> </w:t>
      </w:r>
      <w:r>
        <w:rPr>
          <w:sz w:val="20"/>
        </w:rPr>
        <w:t>vigentes</w:t>
      </w:r>
      <w:r>
        <w:rPr>
          <w:spacing w:val="-6"/>
          <w:sz w:val="20"/>
        </w:rPr>
        <w:t> </w:t>
      </w:r>
      <w:r>
        <w:rPr>
          <w:sz w:val="20"/>
        </w:rPr>
        <w:t>al</w:t>
      </w:r>
      <w:r>
        <w:rPr>
          <w:spacing w:val="-10"/>
          <w:sz w:val="20"/>
        </w:rPr>
        <w:t> </w:t>
      </w:r>
      <w:r>
        <w:rPr>
          <w:sz w:val="20"/>
        </w:rPr>
        <w:t>momento</w:t>
      </w:r>
      <w:r>
        <w:rPr>
          <w:spacing w:val="-11"/>
          <w:sz w:val="20"/>
        </w:rPr>
        <w:t> </w:t>
      </w:r>
      <w:r>
        <w:rPr>
          <w:sz w:val="20"/>
        </w:rPr>
        <w:t>de</w:t>
      </w:r>
      <w:r>
        <w:rPr>
          <w:spacing w:val="-12"/>
          <w:sz w:val="20"/>
        </w:rPr>
        <w:t> </w:t>
      </w:r>
      <w:r>
        <w:rPr>
          <w:sz w:val="20"/>
        </w:rPr>
        <w:t>los hechos y consideradas inconvencionales ya habían sido revocadas incluso antes del análisis por parte de la Corte IDH. Las disposiciones se referían a las hipótesis que permitían</w:t>
      </w:r>
      <w:r>
        <w:rPr>
          <w:spacing w:val="-18"/>
          <w:sz w:val="20"/>
        </w:rPr>
        <w:t> </w:t>
      </w:r>
      <w:r>
        <w:rPr>
          <w:sz w:val="20"/>
        </w:rPr>
        <w:t>realizar</w:t>
      </w:r>
      <w:r>
        <w:rPr>
          <w:spacing w:val="-18"/>
          <w:sz w:val="20"/>
        </w:rPr>
        <w:t> </w:t>
      </w:r>
      <w:r>
        <w:rPr>
          <w:sz w:val="20"/>
        </w:rPr>
        <w:t>registros</w:t>
      </w:r>
      <w:r>
        <w:rPr>
          <w:spacing w:val="-17"/>
          <w:sz w:val="20"/>
        </w:rPr>
        <w:t> </w:t>
      </w:r>
      <w:r>
        <w:rPr>
          <w:sz w:val="20"/>
        </w:rPr>
        <w:t>(</w:t>
      </w:r>
      <w:r>
        <w:rPr>
          <w:i/>
          <w:sz w:val="20"/>
        </w:rPr>
        <w:t>requisas</w:t>
      </w:r>
      <w:r>
        <w:rPr>
          <w:sz w:val="20"/>
        </w:rPr>
        <w:t>)</w:t>
      </w:r>
      <w:r>
        <w:rPr>
          <w:spacing w:val="-18"/>
          <w:sz w:val="20"/>
        </w:rPr>
        <w:t> </w:t>
      </w:r>
      <w:r>
        <w:rPr>
          <w:sz w:val="20"/>
        </w:rPr>
        <w:t>policiales</w:t>
      </w:r>
      <w:r>
        <w:rPr>
          <w:spacing w:val="-17"/>
          <w:sz w:val="20"/>
        </w:rPr>
        <w:t> </w:t>
      </w:r>
      <w:r>
        <w:rPr>
          <w:sz w:val="20"/>
        </w:rPr>
        <w:t>sin</w:t>
      </w:r>
      <w:r>
        <w:rPr>
          <w:spacing w:val="-18"/>
          <w:sz w:val="20"/>
        </w:rPr>
        <w:t> </w:t>
      </w:r>
      <w:r>
        <w:rPr>
          <w:sz w:val="20"/>
        </w:rPr>
        <w:t>orden</w:t>
      </w:r>
      <w:r>
        <w:rPr>
          <w:spacing w:val="-17"/>
          <w:sz w:val="20"/>
        </w:rPr>
        <w:t> </w:t>
      </w:r>
      <w:r>
        <w:rPr>
          <w:sz w:val="20"/>
        </w:rPr>
        <w:t>judicial.</w:t>
      </w:r>
      <w:r>
        <w:rPr>
          <w:spacing w:val="-17"/>
          <w:sz w:val="20"/>
        </w:rPr>
        <w:t> </w:t>
      </w:r>
      <w:r>
        <w:rPr>
          <w:sz w:val="20"/>
        </w:rPr>
        <w:t>Sin</w:t>
      </w:r>
      <w:r>
        <w:rPr>
          <w:spacing w:val="-16"/>
          <w:sz w:val="20"/>
        </w:rPr>
        <w:t> </w:t>
      </w:r>
      <w:r>
        <w:rPr>
          <w:sz w:val="20"/>
        </w:rPr>
        <w:t>embargo,</w:t>
      </w:r>
      <w:r>
        <w:rPr>
          <w:spacing w:val="-18"/>
          <w:sz w:val="20"/>
        </w:rPr>
        <w:t> </w:t>
      </w:r>
      <w:r>
        <w:rPr>
          <w:sz w:val="20"/>
        </w:rPr>
        <w:t>al</w:t>
      </w:r>
      <w:r>
        <w:rPr>
          <w:spacing w:val="-11"/>
          <w:sz w:val="20"/>
        </w:rPr>
        <w:t> </w:t>
      </w:r>
      <w:r>
        <w:rPr>
          <w:sz w:val="20"/>
        </w:rPr>
        <w:t>analizar la</w:t>
      </w:r>
      <w:r>
        <w:rPr>
          <w:spacing w:val="-12"/>
          <w:sz w:val="20"/>
        </w:rPr>
        <w:t> </w:t>
      </w:r>
      <w:r>
        <w:rPr>
          <w:sz w:val="20"/>
        </w:rPr>
        <w:t>redacción</w:t>
      </w:r>
      <w:r>
        <w:rPr>
          <w:spacing w:val="-12"/>
          <w:sz w:val="20"/>
        </w:rPr>
        <w:t> </w:t>
      </w:r>
      <w:r>
        <w:rPr>
          <w:sz w:val="20"/>
        </w:rPr>
        <w:t>del</w:t>
      </w:r>
      <w:r>
        <w:rPr>
          <w:spacing w:val="-13"/>
          <w:sz w:val="20"/>
        </w:rPr>
        <w:t> </w:t>
      </w:r>
      <w:r>
        <w:rPr>
          <w:sz w:val="20"/>
        </w:rPr>
        <w:t>nuevo</w:t>
      </w:r>
      <w:r>
        <w:rPr>
          <w:spacing w:val="-12"/>
          <w:sz w:val="20"/>
        </w:rPr>
        <w:t> </w:t>
      </w:r>
      <w:r>
        <w:rPr>
          <w:sz w:val="20"/>
        </w:rPr>
        <w:t>Código</w:t>
      </w:r>
      <w:r>
        <w:rPr>
          <w:spacing w:val="-14"/>
          <w:sz w:val="20"/>
        </w:rPr>
        <w:t> </w:t>
      </w:r>
      <w:r>
        <w:rPr>
          <w:sz w:val="20"/>
        </w:rPr>
        <w:t>de</w:t>
      </w:r>
      <w:r>
        <w:rPr>
          <w:spacing w:val="-12"/>
          <w:sz w:val="20"/>
        </w:rPr>
        <w:t> </w:t>
      </w:r>
      <w:r>
        <w:rPr>
          <w:sz w:val="20"/>
        </w:rPr>
        <w:t>Procedimiento</w:t>
      </w:r>
      <w:r>
        <w:rPr>
          <w:spacing w:val="-11"/>
          <w:sz w:val="20"/>
        </w:rPr>
        <w:t> </w:t>
      </w:r>
      <w:r>
        <w:rPr>
          <w:sz w:val="20"/>
        </w:rPr>
        <w:t>Penal,</w:t>
      </w:r>
      <w:r>
        <w:rPr>
          <w:spacing w:val="-6"/>
          <w:sz w:val="20"/>
        </w:rPr>
        <w:t> </w:t>
      </w:r>
      <w:r>
        <w:rPr>
          <w:sz w:val="20"/>
        </w:rPr>
        <w:t>si</w:t>
      </w:r>
      <w:r>
        <w:rPr>
          <w:spacing w:val="-13"/>
          <w:sz w:val="20"/>
        </w:rPr>
        <w:t> </w:t>
      </w:r>
      <w:r>
        <w:rPr>
          <w:sz w:val="20"/>
        </w:rPr>
        <w:t>bien</w:t>
      </w:r>
      <w:r>
        <w:rPr>
          <w:spacing w:val="-12"/>
          <w:sz w:val="20"/>
        </w:rPr>
        <w:t> </w:t>
      </w:r>
      <w:r>
        <w:rPr>
          <w:sz w:val="20"/>
        </w:rPr>
        <w:t>la</w:t>
      </w:r>
      <w:r>
        <w:rPr>
          <w:spacing w:val="-10"/>
          <w:sz w:val="20"/>
        </w:rPr>
        <w:t> </w:t>
      </w:r>
      <w:r>
        <w:rPr>
          <w:sz w:val="20"/>
        </w:rPr>
        <w:t>nueva</w:t>
      </w:r>
      <w:r>
        <w:rPr>
          <w:spacing w:val="-11"/>
          <w:sz w:val="20"/>
        </w:rPr>
        <w:t> </w:t>
      </w:r>
      <w:r>
        <w:rPr>
          <w:sz w:val="20"/>
        </w:rPr>
        <w:t>norma</w:t>
      </w:r>
      <w:r>
        <w:rPr>
          <w:spacing w:val="-10"/>
          <w:sz w:val="20"/>
        </w:rPr>
        <w:t> </w:t>
      </w:r>
      <w:r>
        <w:rPr>
          <w:sz w:val="20"/>
        </w:rPr>
        <w:t>había</w:t>
      </w:r>
      <w:r>
        <w:rPr>
          <w:spacing w:val="-12"/>
          <w:sz w:val="20"/>
        </w:rPr>
        <w:t> </w:t>
      </w:r>
      <w:r>
        <w:rPr>
          <w:sz w:val="20"/>
        </w:rPr>
        <w:t>traído avances en relación a la anterior, la Corte IDH encontró que los cambios introducidos no abarcaron todas las violaciones declaradas en la Sentencia</w:t>
      </w:r>
      <w:r>
        <w:rPr>
          <w:position w:val="7"/>
          <w:sz w:val="13"/>
        </w:rPr>
        <w:t>86</w:t>
      </w:r>
      <w:r>
        <w:rPr>
          <w:sz w:val="20"/>
        </w:rPr>
        <w:t>. La clave del entendimiento residía, por lo tanto, en la formulación de garantías de no repetición, aun cuando el dispositivo sobre el que recaía la obligación de adaptar el derecho interno, por razones obvias, no fue aplicado.</w:t>
      </w:r>
    </w:p>
    <w:p>
      <w:pPr>
        <w:pStyle w:val="BodyText"/>
        <w:spacing w:before="1"/>
      </w:pPr>
    </w:p>
    <w:p>
      <w:pPr>
        <w:pStyle w:val="ListParagraph"/>
        <w:numPr>
          <w:ilvl w:val="0"/>
          <w:numId w:val="22"/>
        </w:numPr>
        <w:tabs>
          <w:tab w:pos="821" w:val="left" w:leader="none"/>
        </w:tabs>
        <w:spacing w:line="240" w:lineRule="auto" w:before="0" w:after="0"/>
        <w:ind w:left="100" w:right="117" w:firstLine="0"/>
        <w:jc w:val="both"/>
        <w:rPr>
          <w:sz w:val="20"/>
        </w:rPr>
      </w:pPr>
      <w:r>
        <w:rPr>
          <w:sz w:val="20"/>
        </w:rPr>
        <w:t>Esto no significa, por supuesto, que la Corte IDH esté operando una modalidad “abstracta” de control de convencionalidad o que esté dotada del poder de revisar discrecionalmente todas y cada una de las leyes que considere conveniente. El ejercicio del control sigue vinculado al examen incidental de la norma en comparación con la Convención.</w:t>
      </w:r>
      <w:r>
        <w:rPr>
          <w:spacing w:val="-4"/>
          <w:sz w:val="20"/>
        </w:rPr>
        <w:t> </w:t>
      </w:r>
      <w:r>
        <w:rPr>
          <w:sz w:val="20"/>
        </w:rPr>
        <w:t>Es</w:t>
      </w:r>
      <w:r>
        <w:rPr>
          <w:spacing w:val="-4"/>
          <w:sz w:val="20"/>
        </w:rPr>
        <w:t> </w:t>
      </w:r>
      <w:r>
        <w:rPr>
          <w:sz w:val="20"/>
        </w:rPr>
        <w:t>decir,</w:t>
      </w:r>
      <w:r>
        <w:rPr>
          <w:spacing w:val="-4"/>
          <w:sz w:val="20"/>
        </w:rPr>
        <w:t> </w:t>
      </w:r>
      <w:r>
        <w:rPr>
          <w:sz w:val="20"/>
        </w:rPr>
        <w:t>no</w:t>
      </w:r>
      <w:r>
        <w:rPr>
          <w:spacing w:val="-4"/>
          <w:sz w:val="20"/>
        </w:rPr>
        <w:t> </w:t>
      </w:r>
      <w:r>
        <w:rPr>
          <w:sz w:val="20"/>
        </w:rPr>
        <w:t>se</w:t>
      </w:r>
      <w:r>
        <w:rPr>
          <w:spacing w:val="-4"/>
          <w:sz w:val="20"/>
        </w:rPr>
        <w:t> </w:t>
      </w:r>
      <w:r>
        <w:rPr>
          <w:sz w:val="20"/>
        </w:rPr>
        <w:t>recurre</w:t>
      </w:r>
      <w:r>
        <w:rPr>
          <w:spacing w:val="-2"/>
          <w:sz w:val="20"/>
        </w:rPr>
        <w:t> </w:t>
      </w:r>
      <w:r>
        <w:rPr>
          <w:sz w:val="20"/>
        </w:rPr>
        <w:t>a</w:t>
      </w:r>
      <w:r>
        <w:rPr>
          <w:spacing w:val="-3"/>
          <w:sz w:val="20"/>
        </w:rPr>
        <w:t> </w:t>
      </w:r>
      <w:r>
        <w:rPr>
          <w:sz w:val="20"/>
        </w:rPr>
        <w:t>vía</w:t>
      </w:r>
      <w:r>
        <w:rPr>
          <w:spacing w:val="-2"/>
          <w:sz w:val="20"/>
        </w:rPr>
        <w:t> </w:t>
      </w:r>
      <w:r>
        <w:rPr>
          <w:sz w:val="20"/>
        </w:rPr>
        <w:t>propia</w:t>
      </w:r>
      <w:r>
        <w:rPr>
          <w:spacing w:val="-2"/>
          <w:sz w:val="20"/>
        </w:rPr>
        <w:t> </w:t>
      </w:r>
      <w:r>
        <w:rPr>
          <w:sz w:val="20"/>
        </w:rPr>
        <w:t>y</w:t>
      </w:r>
      <w:r>
        <w:rPr>
          <w:spacing w:val="-3"/>
          <w:sz w:val="20"/>
        </w:rPr>
        <w:t> </w:t>
      </w:r>
      <w:r>
        <w:rPr>
          <w:sz w:val="20"/>
        </w:rPr>
        <w:t>específica</w:t>
      </w:r>
      <w:r>
        <w:rPr>
          <w:spacing w:val="-3"/>
          <w:sz w:val="20"/>
        </w:rPr>
        <w:t> </w:t>
      </w:r>
      <w:r>
        <w:rPr>
          <w:sz w:val="20"/>
        </w:rPr>
        <w:t>de</w:t>
      </w:r>
      <w:r>
        <w:rPr>
          <w:spacing w:val="-4"/>
          <w:sz w:val="20"/>
        </w:rPr>
        <w:t> </w:t>
      </w:r>
      <w:r>
        <w:rPr>
          <w:sz w:val="20"/>
        </w:rPr>
        <w:t>analizarla</w:t>
      </w:r>
      <w:r>
        <w:rPr>
          <w:spacing w:val="-3"/>
          <w:sz w:val="20"/>
        </w:rPr>
        <w:t> </w:t>
      </w:r>
      <w:r>
        <w:rPr>
          <w:sz w:val="20"/>
        </w:rPr>
        <w:t>separadamente de</w:t>
      </w:r>
      <w:r>
        <w:rPr>
          <w:spacing w:val="-18"/>
          <w:sz w:val="20"/>
        </w:rPr>
        <w:t> </w:t>
      </w:r>
      <w:r>
        <w:rPr>
          <w:sz w:val="20"/>
        </w:rPr>
        <w:t>las</w:t>
      </w:r>
      <w:r>
        <w:rPr>
          <w:spacing w:val="-18"/>
          <w:sz w:val="20"/>
        </w:rPr>
        <w:t> </w:t>
      </w:r>
      <w:r>
        <w:rPr>
          <w:sz w:val="20"/>
        </w:rPr>
        <w:t>circunstancias</w:t>
      </w:r>
      <w:r>
        <w:rPr>
          <w:spacing w:val="-16"/>
          <w:sz w:val="20"/>
        </w:rPr>
        <w:t> </w:t>
      </w:r>
      <w:r>
        <w:rPr>
          <w:sz w:val="20"/>
        </w:rPr>
        <w:t>materiales</w:t>
      </w:r>
      <w:r>
        <w:rPr>
          <w:spacing w:val="-16"/>
          <w:sz w:val="20"/>
        </w:rPr>
        <w:t> </w:t>
      </w:r>
      <w:r>
        <w:rPr>
          <w:sz w:val="20"/>
        </w:rPr>
        <w:t>en</w:t>
      </w:r>
      <w:r>
        <w:rPr>
          <w:spacing w:val="-17"/>
          <w:sz w:val="20"/>
        </w:rPr>
        <w:t> </w:t>
      </w:r>
      <w:r>
        <w:rPr>
          <w:sz w:val="20"/>
        </w:rPr>
        <w:t>las</w:t>
      </w:r>
      <w:r>
        <w:rPr>
          <w:spacing w:val="-18"/>
          <w:sz w:val="20"/>
        </w:rPr>
        <w:t> </w:t>
      </w:r>
      <w:r>
        <w:rPr>
          <w:sz w:val="20"/>
        </w:rPr>
        <w:t>que</w:t>
      </w:r>
      <w:r>
        <w:rPr>
          <w:spacing w:val="-17"/>
          <w:sz w:val="20"/>
        </w:rPr>
        <w:t> </w:t>
      </w:r>
      <w:r>
        <w:rPr>
          <w:sz w:val="20"/>
        </w:rPr>
        <w:t>se</w:t>
      </w:r>
      <w:r>
        <w:rPr>
          <w:spacing w:val="-18"/>
          <w:sz w:val="20"/>
        </w:rPr>
        <w:t> </w:t>
      </w:r>
      <w:r>
        <w:rPr>
          <w:sz w:val="20"/>
        </w:rPr>
        <w:t>produjo</w:t>
      </w:r>
      <w:r>
        <w:rPr>
          <w:spacing w:val="-18"/>
          <w:sz w:val="20"/>
        </w:rPr>
        <w:t> </w:t>
      </w:r>
      <w:r>
        <w:rPr>
          <w:sz w:val="20"/>
        </w:rPr>
        <w:t>la</w:t>
      </w:r>
      <w:r>
        <w:rPr>
          <w:spacing w:val="-14"/>
          <w:sz w:val="20"/>
        </w:rPr>
        <w:t> </w:t>
      </w:r>
      <w:r>
        <w:rPr>
          <w:sz w:val="20"/>
        </w:rPr>
        <w:t>violación.</w:t>
      </w:r>
      <w:r>
        <w:rPr>
          <w:spacing w:val="-16"/>
          <w:sz w:val="20"/>
        </w:rPr>
        <w:t> </w:t>
      </w:r>
      <w:r>
        <w:rPr>
          <w:sz w:val="20"/>
        </w:rPr>
        <w:t>La</w:t>
      </w:r>
      <w:r>
        <w:rPr>
          <w:spacing w:val="-18"/>
          <w:sz w:val="20"/>
        </w:rPr>
        <w:t> </w:t>
      </w:r>
      <w:r>
        <w:rPr>
          <w:sz w:val="20"/>
        </w:rPr>
        <w:t>Sentencia</w:t>
      </w:r>
      <w:r>
        <w:rPr>
          <w:spacing w:val="-17"/>
          <w:sz w:val="20"/>
        </w:rPr>
        <w:t> </w:t>
      </w:r>
      <w:r>
        <w:rPr>
          <w:sz w:val="20"/>
        </w:rPr>
        <w:t>demuestra una vez más que el criterio que atrae la competencia del Tribunal para revisar actos normativos internos debe buscarse no en la aplicación de la norma en perjuicio de las víctimas, sino en la pertinencia de su reforma para satisfacer el deber del Estado de prevenir nuevas violaciones en el contexto de medidas de no repetición.</w:t>
      </w:r>
    </w:p>
    <w:p>
      <w:pPr>
        <w:pStyle w:val="BodyText"/>
      </w:pPr>
    </w:p>
    <w:p>
      <w:pPr>
        <w:pStyle w:val="ListParagraph"/>
        <w:numPr>
          <w:ilvl w:val="0"/>
          <w:numId w:val="22"/>
        </w:numPr>
        <w:tabs>
          <w:tab w:pos="821" w:val="left" w:leader="none"/>
        </w:tabs>
        <w:spacing w:line="240" w:lineRule="auto" w:before="0" w:after="0"/>
        <w:ind w:left="100" w:right="120" w:firstLine="0"/>
        <w:jc w:val="both"/>
        <w:rPr>
          <w:sz w:val="20"/>
        </w:rPr>
      </w:pPr>
      <w:r>
        <w:rPr>
          <w:sz w:val="20"/>
        </w:rPr>
        <w:t>Como visto, si bien la orden de reparación prevista en este caso se dirige a leyes que fueron promulgadas con posterioridad a los hechos, y por lo tanto no aplicadas en términos</w:t>
      </w:r>
      <w:r>
        <w:rPr>
          <w:spacing w:val="-2"/>
          <w:sz w:val="20"/>
        </w:rPr>
        <w:t> </w:t>
      </w:r>
      <w:r>
        <w:rPr>
          <w:sz w:val="20"/>
        </w:rPr>
        <w:t>concretos,</w:t>
      </w:r>
      <w:r>
        <w:rPr>
          <w:spacing w:val="-2"/>
          <w:sz w:val="20"/>
        </w:rPr>
        <w:t> </w:t>
      </w:r>
      <w:r>
        <w:rPr>
          <w:sz w:val="20"/>
        </w:rPr>
        <w:t>su</w:t>
      </w:r>
      <w:r>
        <w:rPr>
          <w:spacing w:val="-1"/>
          <w:sz w:val="20"/>
        </w:rPr>
        <w:t> </w:t>
      </w:r>
      <w:r>
        <w:rPr>
          <w:sz w:val="20"/>
        </w:rPr>
        <w:t>objeto</w:t>
      </w:r>
      <w:r>
        <w:rPr>
          <w:spacing w:val="-2"/>
          <w:sz w:val="20"/>
        </w:rPr>
        <w:t> </w:t>
      </w:r>
      <w:r>
        <w:rPr>
          <w:sz w:val="20"/>
        </w:rPr>
        <w:t>es</w:t>
      </w:r>
      <w:r>
        <w:rPr>
          <w:spacing w:val="-5"/>
          <w:sz w:val="20"/>
        </w:rPr>
        <w:t> </w:t>
      </w:r>
      <w:r>
        <w:rPr>
          <w:sz w:val="20"/>
        </w:rPr>
        <w:t>la</w:t>
      </w:r>
      <w:r>
        <w:rPr>
          <w:spacing w:val="-2"/>
          <w:sz w:val="20"/>
        </w:rPr>
        <w:t> </w:t>
      </w:r>
      <w:r>
        <w:rPr>
          <w:sz w:val="20"/>
        </w:rPr>
        <w:t>misma premisa</w:t>
      </w:r>
      <w:r>
        <w:rPr>
          <w:spacing w:val="-4"/>
          <w:sz w:val="20"/>
        </w:rPr>
        <w:t> </w:t>
      </w:r>
      <w:r>
        <w:rPr>
          <w:sz w:val="20"/>
        </w:rPr>
        <w:t>que</w:t>
      </w:r>
      <w:r>
        <w:rPr>
          <w:spacing w:val="-3"/>
          <w:sz w:val="20"/>
        </w:rPr>
        <w:t> </w:t>
      </w:r>
      <w:r>
        <w:rPr>
          <w:sz w:val="20"/>
        </w:rPr>
        <w:t>condujo</w:t>
      </w:r>
      <w:r>
        <w:rPr>
          <w:spacing w:val="-5"/>
          <w:sz w:val="20"/>
        </w:rPr>
        <w:t> </w:t>
      </w:r>
      <w:r>
        <w:rPr>
          <w:sz w:val="20"/>
        </w:rPr>
        <w:t>a</w:t>
      </w:r>
      <w:r>
        <w:rPr>
          <w:spacing w:val="-4"/>
          <w:sz w:val="20"/>
        </w:rPr>
        <w:t> </w:t>
      </w:r>
      <w:r>
        <w:rPr>
          <w:sz w:val="20"/>
        </w:rPr>
        <w:t>la</w:t>
      </w:r>
      <w:r>
        <w:rPr>
          <w:spacing w:val="-2"/>
          <w:sz w:val="20"/>
        </w:rPr>
        <w:t> </w:t>
      </w:r>
      <w:r>
        <w:rPr>
          <w:sz w:val="20"/>
        </w:rPr>
        <w:t>violación</w:t>
      </w:r>
      <w:r>
        <w:rPr>
          <w:spacing w:val="-3"/>
          <w:sz w:val="20"/>
        </w:rPr>
        <w:t> </w:t>
      </w:r>
      <w:r>
        <w:rPr>
          <w:sz w:val="20"/>
        </w:rPr>
        <w:t>del</w:t>
      </w:r>
      <w:r>
        <w:rPr>
          <w:spacing w:val="-3"/>
          <w:sz w:val="20"/>
        </w:rPr>
        <w:t> </w:t>
      </w:r>
      <w:r>
        <w:rPr>
          <w:sz w:val="20"/>
        </w:rPr>
        <w:t>artículo 2: el establecimiento de mecanismos de denuncia externa e interna de la corrupción. En estos términos, al mismo tiempo que es inseparable de las violaciones declaradas en la Sentencia, el remedio propuesto también atestigua el cumplimiento de la función de la Corte IDH de ofrecer una respuesta estructural y definitiva a situaciones que dan lugar a un reiterado menosprecio de los derechos humanos.</w:t>
      </w:r>
    </w:p>
    <w:p>
      <w:pPr>
        <w:pStyle w:val="BodyText"/>
        <w:spacing w:before="1"/>
      </w:pPr>
    </w:p>
    <w:p>
      <w:pPr>
        <w:pStyle w:val="ListParagraph"/>
        <w:numPr>
          <w:ilvl w:val="0"/>
          <w:numId w:val="22"/>
        </w:numPr>
        <w:tabs>
          <w:tab w:pos="821" w:val="left" w:leader="none"/>
        </w:tabs>
        <w:spacing w:line="240" w:lineRule="auto" w:before="1" w:after="0"/>
        <w:ind w:left="100" w:right="115" w:firstLine="0"/>
        <w:jc w:val="both"/>
        <w:rPr>
          <w:sz w:val="20"/>
        </w:rPr>
      </w:pPr>
      <w:r>
        <w:rPr>
          <w:sz w:val="20"/>
        </w:rPr>
        <w:t>En esta línea, con miras a cumplir con el rol normativo de orientación que le incumbe a la jurisprudencia de la Corte IDH, corresponde, en forma de </w:t>
      </w:r>
      <w:r>
        <w:rPr>
          <w:i/>
          <w:sz w:val="20"/>
        </w:rPr>
        <w:t>obiter dictum</w:t>
      </w:r>
      <w:r>
        <w:rPr>
          <w:sz w:val="20"/>
        </w:rPr>
        <w:t>, avanzar</w:t>
      </w:r>
      <w:r>
        <w:rPr>
          <w:spacing w:val="-2"/>
          <w:sz w:val="20"/>
        </w:rPr>
        <w:t> </w:t>
      </w:r>
      <w:r>
        <w:rPr>
          <w:sz w:val="20"/>
        </w:rPr>
        <w:t>breves consideraciones</w:t>
      </w:r>
      <w:r>
        <w:rPr>
          <w:spacing w:val="-1"/>
          <w:sz w:val="20"/>
        </w:rPr>
        <w:t> </w:t>
      </w:r>
      <w:r>
        <w:rPr>
          <w:sz w:val="20"/>
        </w:rPr>
        <w:t>que</w:t>
      </w:r>
      <w:r>
        <w:rPr>
          <w:spacing w:val="-2"/>
          <w:sz w:val="20"/>
        </w:rPr>
        <w:t> </w:t>
      </w:r>
      <w:r>
        <w:rPr>
          <w:sz w:val="20"/>
        </w:rPr>
        <w:t>plantea</w:t>
      </w:r>
      <w:r>
        <w:rPr>
          <w:spacing w:val="-1"/>
          <w:sz w:val="20"/>
        </w:rPr>
        <w:t> </w:t>
      </w:r>
      <w:r>
        <w:rPr>
          <w:sz w:val="20"/>
        </w:rPr>
        <w:t>el presente</w:t>
      </w:r>
      <w:r>
        <w:rPr>
          <w:spacing w:val="-2"/>
          <w:sz w:val="20"/>
        </w:rPr>
        <w:t> </w:t>
      </w:r>
      <w:r>
        <w:rPr>
          <w:sz w:val="20"/>
        </w:rPr>
        <w:t>caso,</w:t>
      </w:r>
      <w:r>
        <w:rPr>
          <w:spacing w:val="-1"/>
          <w:sz w:val="20"/>
        </w:rPr>
        <w:t> </w:t>
      </w:r>
      <w:r>
        <w:rPr>
          <w:sz w:val="20"/>
        </w:rPr>
        <w:t>el cual,</w:t>
      </w:r>
      <w:r>
        <w:rPr>
          <w:spacing w:val="-1"/>
          <w:sz w:val="20"/>
        </w:rPr>
        <w:t> </w:t>
      </w:r>
      <w:r>
        <w:rPr>
          <w:sz w:val="20"/>
        </w:rPr>
        <w:t>como</w:t>
      </w:r>
      <w:r>
        <w:rPr>
          <w:spacing w:val="-1"/>
          <w:sz w:val="20"/>
        </w:rPr>
        <w:t> </w:t>
      </w:r>
      <w:r>
        <w:rPr>
          <w:sz w:val="20"/>
        </w:rPr>
        <w:t>hemos visto, se</w:t>
      </w:r>
      <w:r>
        <w:rPr>
          <w:spacing w:val="-18"/>
          <w:sz w:val="20"/>
        </w:rPr>
        <w:t> </w:t>
      </w:r>
      <w:r>
        <w:rPr>
          <w:sz w:val="20"/>
        </w:rPr>
        <w:t>enmarca</w:t>
      </w:r>
      <w:r>
        <w:rPr>
          <w:spacing w:val="-18"/>
          <w:sz w:val="20"/>
        </w:rPr>
        <w:t> </w:t>
      </w:r>
      <w:r>
        <w:rPr>
          <w:sz w:val="20"/>
        </w:rPr>
        <w:t>en</w:t>
      </w:r>
      <w:r>
        <w:rPr>
          <w:spacing w:val="-17"/>
          <w:sz w:val="20"/>
        </w:rPr>
        <w:t> </w:t>
      </w:r>
      <w:r>
        <w:rPr>
          <w:sz w:val="20"/>
        </w:rPr>
        <w:t>la</w:t>
      </w:r>
      <w:r>
        <w:rPr>
          <w:spacing w:val="-18"/>
          <w:sz w:val="20"/>
        </w:rPr>
        <w:t> </w:t>
      </w:r>
      <w:r>
        <w:rPr>
          <w:sz w:val="20"/>
        </w:rPr>
        <w:t>tradición</w:t>
      </w:r>
      <w:r>
        <w:rPr>
          <w:spacing w:val="-17"/>
          <w:sz w:val="20"/>
        </w:rPr>
        <w:t> </w:t>
      </w:r>
      <w:r>
        <w:rPr>
          <w:sz w:val="20"/>
        </w:rPr>
        <w:t>de</w:t>
      </w:r>
      <w:r>
        <w:rPr>
          <w:spacing w:val="-18"/>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en</w:t>
      </w:r>
      <w:r>
        <w:rPr>
          <w:spacing w:val="-17"/>
          <w:sz w:val="20"/>
        </w:rPr>
        <w:t> </w:t>
      </w:r>
      <w:r>
        <w:rPr>
          <w:sz w:val="20"/>
        </w:rPr>
        <w:t>materia</w:t>
      </w:r>
      <w:r>
        <w:rPr>
          <w:spacing w:val="-18"/>
          <w:sz w:val="20"/>
        </w:rPr>
        <w:t> </w:t>
      </w:r>
      <w:r>
        <w:rPr>
          <w:sz w:val="20"/>
        </w:rPr>
        <w:t>de</w:t>
      </w:r>
      <w:r>
        <w:rPr>
          <w:spacing w:val="-17"/>
          <w:sz w:val="20"/>
        </w:rPr>
        <w:t> </w:t>
      </w:r>
      <w:r>
        <w:rPr>
          <w:sz w:val="20"/>
        </w:rPr>
        <w:t>protección</w:t>
      </w:r>
      <w:r>
        <w:rPr>
          <w:spacing w:val="-18"/>
          <w:sz w:val="20"/>
        </w:rPr>
        <w:t> </w:t>
      </w:r>
      <w:r>
        <w:rPr>
          <w:sz w:val="20"/>
        </w:rPr>
        <w:t>reforzada</w:t>
      </w:r>
      <w:r>
        <w:rPr>
          <w:spacing w:val="-18"/>
          <w:sz w:val="20"/>
        </w:rPr>
        <w:t> </w:t>
      </w:r>
      <w:r>
        <w:rPr>
          <w:sz w:val="20"/>
        </w:rPr>
        <w:t>de</w:t>
      </w:r>
      <w:r>
        <w:rPr>
          <w:spacing w:val="-17"/>
          <w:sz w:val="20"/>
        </w:rPr>
        <w:t> </w:t>
      </w:r>
      <w:r>
        <w:rPr>
          <w:sz w:val="20"/>
        </w:rPr>
        <w:t>la</w:t>
      </w:r>
      <w:r>
        <w:rPr>
          <w:spacing w:val="-18"/>
          <w:sz w:val="20"/>
        </w:rPr>
        <w:t> </w:t>
      </w:r>
      <w:r>
        <w:rPr>
          <w:sz w:val="20"/>
        </w:rPr>
        <w:t>libertad de expresión en casos de interés público. Este refuerzo protector impide, desde el principio, la incidencia de prohibiciones vinculadas a la protección del honor individual de los destinatarios, con el fin de garantizar un entorno libre para el debate público en las sociedades democrática.</w:t>
      </w:r>
    </w:p>
    <w:p>
      <w:pPr>
        <w:pStyle w:val="BodyText"/>
        <w:spacing w:before="11"/>
        <w:rPr>
          <w:sz w:val="19"/>
        </w:rPr>
      </w:pPr>
    </w:p>
    <w:p>
      <w:pPr>
        <w:pStyle w:val="ListParagraph"/>
        <w:numPr>
          <w:ilvl w:val="0"/>
          <w:numId w:val="22"/>
        </w:numPr>
        <w:tabs>
          <w:tab w:pos="821" w:val="left" w:leader="none"/>
        </w:tabs>
        <w:spacing w:line="240" w:lineRule="auto" w:before="0" w:after="0"/>
        <w:ind w:left="100" w:right="119" w:firstLine="0"/>
        <w:jc w:val="both"/>
        <w:rPr>
          <w:sz w:val="20"/>
        </w:rPr>
      </w:pPr>
      <w:r>
        <w:rPr>
          <w:sz w:val="20"/>
        </w:rPr>
        <w:t>En</w:t>
      </w:r>
      <w:r>
        <w:rPr>
          <w:spacing w:val="-13"/>
          <w:sz w:val="20"/>
        </w:rPr>
        <w:t> </w:t>
      </w:r>
      <w:r>
        <w:rPr>
          <w:sz w:val="20"/>
        </w:rPr>
        <w:t>su</w:t>
      </w:r>
      <w:r>
        <w:rPr>
          <w:spacing w:val="-11"/>
          <w:sz w:val="20"/>
        </w:rPr>
        <w:t> </w:t>
      </w:r>
      <w:r>
        <w:rPr>
          <w:sz w:val="20"/>
        </w:rPr>
        <w:t>camino</w:t>
      </w:r>
      <w:r>
        <w:rPr>
          <w:spacing w:val="-13"/>
          <w:sz w:val="20"/>
        </w:rPr>
        <w:t> </w:t>
      </w:r>
      <w:r>
        <w:rPr>
          <w:sz w:val="20"/>
        </w:rPr>
        <w:t>decidido,</w:t>
      </w:r>
      <w:r>
        <w:rPr>
          <w:spacing w:val="-12"/>
          <w:sz w:val="20"/>
        </w:rPr>
        <w:t> </w:t>
      </w:r>
      <w:r>
        <w:rPr>
          <w:sz w:val="20"/>
        </w:rPr>
        <w:t>la</w:t>
      </w:r>
      <w:r>
        <w:rPr>
          <w:spacing w:val="-13"/>
          <w:sz w:val="20"/>
        </w:rPr>
        <w:t> </w:t>
      </w:r>
      <w:r>
        <w:rPr>
          <w:sz w:val="20"/>
        </w:rPr>
        <w:t>Corte</w:t>
      </w:r>
      <w:r>
        <w:rPr>
          <w:spacing w:val="-13"/>
          <w:sz w:val="20"/>
        </w:rPr>
        <w:t> </w:t>
      </w:r>
      <w:r>
        <w:rPr>
          <w:sz w:val="20"/>
        </w:rPr>
        <w:t>IDH</w:t>
      </w:r>
      <w:r>
        <w:rPr>
          <w:spacing w:val="-12"/>
          <w:sz w:val="20"/>
        </w:rPr>
        <w:t> </w:t>
      </w:r>
      <w:r>
        <w:rPr>
          <w:sz w:val="20"/>
        </w:rPr>
        <w:t>profundizó</w:t>
      </w:r>
      <w:r>
        <w:rPr>
          <w:spacing w:val="-12"/>
          <w:sz w:val="20"/>
        </w:rPr>
        <w:t> </w:t>
      </w:r>
      <w:r>
        <w:rPr>
          <w:sz w:val="20"/>
        </w:rPr>
        <w:t>algunas</w:t>
      </w:r>
      <w:r>
        <w:rPr>
          <w:spacing w:val="-9"/>
          <w:sz w:val="20"/>
        </w:rPr>
        <w:t> </w:t>
      </w:r>
      <w:r>
        <w:rPr>
          <w:sz w:val="20"/>
        </w:rPr>
        <w:t>convicciones,</w:t>
      </w:r>
      <w:r>
        <w:rPr>
          <w:spacing w:val="-12"/>
          <w:sz w:val="20"/>
        </w:rPr>
        <w:t> </w:t>
      </w:r>
      <w:r>
        <w:rPr>
          <w:sz w:val="20"/>
        </w:rPr>
        <w:t>entre</w:t>
      </w:r>
      <w:r>
        <w:rPr>
          <w:spacing w:val="-13"/>
          <w:sz w:val="20"/>
        </w:rPr>
        <w:t> </w:t>
      </w:r>
      <w:r>
        <w:rPr>
          <w:sz w:val="20"/>
        </w:rPr>
        <w:t>las</w:t>
      </w:r>
      <w:r>
        <w:rPr>
          <w:spacing w:val="-12"/>
          <w:sz w:val="20"/>
        </w:rPr>
        <w:t> </w:t>
      </w:r>
      <w:r>
        <w:rPr>
          <w:sz w:val="20"/>
        </w:rPr>
        <w:t>que destacan tres: en primer lugar, tal imposibilidad de persecución se refiere únicamente a</w:t>
      </w:r>
    </w:p>
    <w:p>
      <w:pPr>
        <w:pStyle w:val="BodyText"/>
        <w:spacing w:before="4"/>
        <w:rPr>
          <w:sz w:val="24"/>
        </w:rPr>
      </w:pPr>
      <w:r>
        <w:rPr/>
        <w:pict>
          <v:rect style="position:absolute;margin-left:72.024002pt;margin-top:16.002005pt;width:144.020pt;height:.84003pt;mso-position-horizontal-relative:page;mso-position-vertical-relative:paragraph;z-index:-15678976;mso-wrap-distance-left:0;mso-wrap-distance-right:0" id="docshape101" filled="true" fillcolor="#000000" stroked="false">
            <v:fill type="solid"/>
            <w10:wrap type="topAndBottom"/>
          </v:rect>
        </w:pict>
      </w:r>
    </w:p>
    <w:p>
      <w:pPr>
        <w:spacing w:before="108"/>
        <w:ind w:left="100" w:right="0" w:firstLine="0"/>
        <w:jc w:val="left"/>
        <w:rPr>
          <w:sz w:val="16"/>
        </w:rPr>
      </w:pPr>
      <w:r>
        <w:rPr>
          <w:sz w:val="16"/>
          <w:vertAlign w:val="superscript"/>
        </w:rPr>
        <w:t>86</w:t>
      </w:r>
      <w:r>
        <w:rPr>
          <w:spacing w:val="36"/>
          <w:sz w:val="16"/>
          <w:vertAlign w:val="baseline"/>
        </w:rPr>
        <w:t> </w:t>
      </w:r>
      <w:r>
        <w:rPr>
          <w:sz w:val="16"/>
          <w:vertAlign w:val="baseline"/>
        </w:rPr>
        <w:t>Corte</w:t>
      </w:r>
      <w:r>
        <w:rPr>
          <w:spacing w:val="33"/>
          <w:sz w:val="16"/>
          <w:vertAlign w:val="baseline"/>
        </w:rPr>
        <w:t> </w:t>
      </w:r>
      <w:r>
        <w:rPr>
          <w:sz w:val="16"/>
          <w:vertAlign w:val="baseline"/>
        </w:rPr>
        <w:t>IDH.</w:t>
      </w:r>
      <w:r>
        <w:rPr>
          <w:spacing w:val="32"/>
          <w:sz w:val="16"/>
          <w:vertAlign w:val="baseline"/>
        </w:rPr>
        <w:t> </w:t>
      </w:r>
      <w:r>
        <w:rPr>
          <w:sz w:val="16"/>
          <w:vertAlign w:val="baseline"/>
        </w:rPr>
        <w:t>Caso</w:t>
      </w:r>
      <w:r>
        <w:rPr>
          <w:spacing w:val="34"/>
          <w:sz w:val="16"/>
          <w:vertAlign w:val="baseline"/>
        </w:rPr>
        <w:t> </w:t>
      </w:r>
      <w:r>
        <w:rPr>
          <w:sz w:val="16"/>
          <w:vertAlign w:val="baseline"/>
        </w:rPr>
        <w:t>Fernández</w:t>
      </w:r>
      <w:r>
        <w:rPr>
          <w:spacing w:val="33"/>
          <w:sz w:val="16"/>
          <w:vertAlign w:val="baseline"/>
        </w:rPr>
        <w:t> </w:t>
      </w:r>
      <w:r>
        <w:rPr>
          <w:sz w:val="16"/>
          <w:vertAlign w:val="baseline"/>
        </w:rPr>
        <w:t>Prieto</w:t>
      </w:r>
      <w:r>
        <w:rPr>
          <w:spacing w:val="34"/>
          <w:sz w:val="16"/>
          <w:vertAlign w:val="baseline"/>
        </w:rPr>
        <w:t> </w:t>
      </w:r>
      <w:r>
        <w:rPr>
          <w:sz w:val="16"/>
          <w:vertAlign w:val="baseline"/>
        </w:rPr>
        <w:t>y</w:t>
      </w:r>
      <w:r>
        <w:rPr>
          <w:spacing w:val="34"/>
          <w:sz w:val="16"/>
          <w:vertAlign w:val="baseline"/>
        </w:rPr>
        <w:t> </w:t>
      </w:r>
      <w:r>
        <w:rPr>
          <w:sz w:val="16"/>
          <w:vertAlign w:val="baseline"/>
        </w:rPr>
        <w:t>Tumbeiro</w:t>
      </w:r>
      <w:r>
        <w:rPr>
          <w:spacing w:val="34"/>
          <w:sz w:val="16"/>
          <w:vertAlign w:val="baseline"/>
        </w:rPr>
        <w:t> </w:t>
      </w:r>
      <w:r>
        <w:rPr>
          <w:sz w:val="16"/>
          <w:vertAlign w:val="baseline"/>
        </w:rPr>
        <w:t>Vs.</w:t>
      </w:r>
      <w:r>
        <w:rPr>
          <w:spacing w:val="38"/>
          <w:sz w:val="16"/>
          <w:vertAlign w:val="baseline"/>
        </w:rPr>
        <w:t> </w:t>
      </w:r>
      <w:r>
        <w:rPr>
          <w:sz w:val="16"/>
          <w:vertAlign w:val="baseline"/>
        </w:rPr>
        <w:t>Argentina.</w:t>
      </w:r>
      <w:r>
        <w:rPr>
          <w:spacing w:val="35"/>
          <w:sz w:val="16"/>
          <w:vertAlign w:val="baseline"/>
        </w:rPr>
        <w:t> </w:t>
      </w:r>
      <w:r>
        <w:rPr>
          <w:sz w:val="16"/>
          <w:vertAlign w:val="baseline"/>
        </w:rPr>
        <w:t>Fondo</w:t>
      </w:r>
      <w:r>
        <w:rPr>
          <w:spacing w:val="34"/>
          <w:sz w:val="16"/>
          <w:vertAlign w:val="baseline"/>
        </w:rPr>
        <w:t> </w:t>
      </w:r>
      <w:r>
        <w:rPr>
          <w:sz w:val="16"/>
          <w:vertAlign w:val="baseline"/>
        </w:rPr>
        <w:t>y</w:t>
      </w:r>
      <w:r>
        <w:rPr>
          <w:spacing w:val="31"/>
          <w:sz w:val="16"/>
          <w:vertAlign w:val="baseline"/>
        </w:rPr>
        <w:t> </w:t>
      </w:r>
      <w:r>
        <w:rPr>
          <w:sz w:val="16"/>
          <w:vertAlign w:val="baseline"/>
        </w:rPr>
        <w:t>Reparaciones.</w:t>
      </w:r>
      <w:r>
        <w:rPr>
          <w:spacing w:val="33"/>
          <w:sz w:val="16"/>
          <w:vertAlign w:val="baseline"/>
        </w:rPr>
        <w:t> </w:t>
      </w:r>
      <w:r>
        <w:rPr>
          <w:sz w:val="16"/>
          <w:vertAlign w:val="baseline"/>
        </w:rPr>
        <w:t>Sentencia</w:t>
      </w:r>
      <w:r>
        <w:rPr>
          <w:spacing w:val="32"/>
          <w:sz w:val="16"/>
          <w:vertAlign w:val="baseline"/>
        </w:rPr>
        <w:t> </w:t>
      </w:r>
      <w:r>
        <w:rPr>
          <w:sz w:val="16"/>
          <w:vertAlign w:val="baseline"/>
        </w:rPr>
        <w:t>de</w:t>
      </w:r>
      <w:r>
        <w:rPr>
          <w:spacing w:val="33"/>
          <w:sz w:val="16"/>
          <w:vertAlign w:val="baseline"/>
        </w:rPr>
        <w:t> </w:t>
      </w:r>
      <w:r>
        <w:rPr>
          <w:sz w:val="16"/>
          <w:vertAlign w:val="baseline"/>
        </w:rPr>
        <w:t>1</w:t>
      </w:r>
      <w:r>
        <w:rPr>
          <w:spacing w:val="34"/>
          <w:sz w:val="16"/>
          <w:vertAlign w:val="baseline"/>
        </w:rPr>
        <w:t> </w:t>
      </w:r>
      <w:r>
        <w:rPr>
          <w:sz w:val="16"/>
          <w:vertAlign w:val="baseline"/>
        </w:rPr>
        <w:t>de septiembre de 2020. Serie C No. 411, párr. 121.</w:t>
      </w:r>
    </w:p>
    <w:p>
      <w:pPr>
        <w:spacing w:after="0"/>
        <w:jc w:val="left"/>
        <w:rPr>
          <w:sz w:val="16"/>
        </w:rPr>
        <w:sectPr>
          <w:footerReference w:type="default" r:id="rId51"/>
          <w:pgSz w:w="11910" w:h="16840"/>
          <w:pgMar w:footer="0" w:header="0" w:top="1340" w:bottom="280" w:left="1340" w:right="1320"/>
        </w:sectPr>
      </w:pPr>
    </w:p>
    <w:p>
      <w:pPr>
        <w:pStyle w:val="BodyText"/>
        <w:spacing w:before="82"/>
        <w:ind w:left="100" w:right="118"/>
        <w:jc w:val="both"/>
      </w:pPr>
      <w:r>
        <w:rPr/>
        <w:t>la persecución de carácter penal; en segundo lugar, la protección reforzada debe garantizar la imposibilidad de iniciar un proceso penal, en la medida en que dicha instauración, a nivel individual, afecta la esfera individual de la persona procesada, y, a nivel colectivo, produce en sí misma sólo el efecto inhibidor que se quiere evitar; finalmente,</w:t>
      </w:r>
      <w:r>
        <w:rPr>
          <w:spacing w:val="-3"/>
        </w:rPr>
        <w:t> </w:t>
      </w:r>
      <w:r>
        <w:rPr/>
        <w:t>la</w:t>
      </w:r>
      <w:r>
        <w:rPr>
          <w:spacing w:val="-3"/>
        </w:rPr>
        <w:t> </w:t>
      </w:r>
      <w:r>
        <w:rPr/>
        <w:t>Corte</w:t>
      </w:r>
      <w:r>
        <w:rPr>
          <w:spacing w:val="-5"/>
        </w:rPr>
        <w:t> </w:t>
      </w:r>
      <w:r>
        <w:rPr/>
        <w:t>avanzó</w:t>
      </w:r>
      <w:r>
        <w:rPr>
          <w:spacing w:val="-5"/>
        </w:rPr>
        <w:t> </w:t>
      </w:r>
      <w:r>
        <w:rPr/>
        <w:t>hacia</w:t>
      </w:r>
      <w:r>
        <w:rPr>
          <w:spacing w:val="-3"/>
        </w:rPr>
        <w:t> </w:t>
      </w:r>
      <w:r>
        <w:rPr/>
        <w:t>una</w:t>
      </w:r>
      <w:r>
        <w:rPr>
          <w:spacing w:val="-4"/>
        </w:rPr>
        <w:t> </w:t>
      </w:r>
      <w:r>
        <w:rPr/>
        <w:t>mayor</w:t>
      </w:r>
      <w:r>
        <w:rPr>
          <w:spacing w:val="-3"/>
        </w:rPr>
        <w:t> </w:t>
      </w:r>
      <w:r>
        <w:rPr/>
        <w:t>especificación</w:t>
      </w:r>
      <w:r>
        <w:rPr>
          <w:spacing w:val="-1"/>
        </w:rPr>
        <w:t> </w:t>
      </w:r>
      <w:r>
        <w:rPr/>
        <w:t>del</w:t>
      </w:r>
      <w:r>
        <w:rPr>
          <w:spacing w:val="-3"/>
        </w:rPr>
        <w:t> </w:t>
      </w:r>
      <w:r>
        <w:rPr/>
        <w:t>elusivo</w:t>
      </w:r>
      <w:r>
        <w:rPr>
          <w:spacing w:val="-3"/>
        </w:rPr>
        <w:t> </w:t>
      </w:r>
      <w:r>
        <w:rPr/>
        <w:t>y amplio</w:t>
      </w:r>
      <w:r>
        <w:rPr>
          <w:spacing w:val="-2"/>
        </w:rPr>
        <w:t> </w:t>
      </w:r>
      <w:r>
        <w:rPr/>
        <w:t>concepto de interés público, avanzando hacia el énfasis en los interlocutores involucrados en la comunicación, ya sea el declarante o el destinatario: si son servidores públicos, la protección reforzada debe activarse previamente, acortando ulteriores especulaciones sobre el tema en debate.</w:t>
      </w:r>
    </w:p>
    <w:p>
      <w:pPr>
        <w:pStyle w:val="BodyText"/>
        <w:spacing w:before="1"/>
      </w:pPr>
    </w:p>
    <w:p>
      <w:pPr>
        <w:pStyle w:val="ListParagraph"/>
        <w:numPr>
          <w:ilvl w:val="0"/>
          <w:numId w:val="22"/>
        </w:numPr>
        <w:tabs>
          <w:tab w:pos="821" w:val="left" w:leader="none"/>
        </w:tabs>
        <w:spacing w:line="240" w:lineRule="auto" w:before="0" w:after="0"/>
        <w:ind w:left="100" w:right="122" w:firstLine="0"/>
        <w:jc w:val="both"/>
        <w:rPr>
          <w:sz w:val="20"/>
        </w:rPr>
      </w:pPr>
      <w:r>
        <w:rPr>
          <w:sz w:val="20"/>
        </w:rPr>
        <w:t>Me parece que este es el camino que, por basarse en la condición especial de los involucrados,</w:t>
      </w:r>
      <w:r>
        <w:rPr>
          <w:spacing w:val="-15"/>
          <w:sz w:val="20"/>
        </w:rPr>
        <w:t> </w:t>
      </w:r>
      <w:r>
        <w:rPr>
          <w:sz w:val="20"/>
        </w:rPr>
        <w:t>–un</w:t>
      </w:r>
      <w:r>
        <w:rPr>
          <w:spacing w:val="-16"/>
          <w:sz w:val="20"/>
        </w:rPr>
        <w:t> </w:t>
      </w:r>
      <w:r>
        <w:rPr>
          <w:sz w:val="20"/>
        </w:rPr>
        <w:t>hecho</w:t>
      </w:r>
      <w:r>
        <w:rPr>
          <w:spacing w:val="-15"/>
          <w:sz w:val="20"/>
        </w:rPr>
        <w:t> </w:t>
      </w:r>
      <w:r>
        <w:rPr>
          <w:sz w:val="20"/>
        </w:rPr>
        <w:t>objetivo–,</w:t>
      </w:r>
      <w:r>
        <w:rPr>
          <w:spacing w:val="-16"/>
          <w:sz w:val="20"/>
        </w:rPr>
        <w:t> </w:t>
      </w:r>
      <w:r>
        <w:rPr>
          <w:sz w:val="20"/>
        </w:rPr>
        <w:t>mejor</w:t>
      </w:r>
      <w:r>
        <w:rPr>
          <w:spacing w:val="-16"/>
          <w:sz w:val="20"/>
        </w:rPr>
        <w:t> </w:t>
      </w:r>
      <w:r>
        <w:rPr>
          <w:sz w:val="20"/>
        </w:rPr>
        <w:t>responde</w:t>
      </w:r>
      <w:r>
        <w:rPr>
          <w:spacing w:val="-18"/>
          <w:sz w:val="20"/>
        </w:rPr>
        <w:t> </w:t>
      </w:r>
      <w:r>
        <w:rPr>
          <w:sz w:val="20"/>
        </w:rPr>
        <w:t>a</w:t>
      </w:r>
      <w:r>
        <w:rPr>
          <w:spacing w:val="-15"/>
          <w:sz w:val="20"/>
        </w:rPr>
        <w:t> </w:t>
      </w:r>
      <w:r>
        <w:rPr>
          <w:sz w:val="20"/>
        </w:rPr>
        <w:t>los</w:t>
      </w:r>
      <w:r>
        <w:rPr>
          <w:spacing w:val="-16"/>
          <w:sz w:val="20"/>
        </w:rPr>
        <w:t> </w:t>
      </w:r>
      <w:r>
        <w:rPr>
          <w:sz w:val="20"/>
        </w:rPr>
        <w:t>desarrollos</w:t>
      </w:r>
      <w:r>
        <w:rPr>
          <w:spacing w:val="-16"/>
          <w:sz w:val="20"/>
        </w:rPr>
        <w:t> </w:t>
      </w:r>
      <w:r>
        <w:rPr>
          <w:sz w:val="20"/>
        </w:rPr>
        <w:t>jurisprudenciales,</w:t>
      </w:r>
      <w:r>
        <w:rPr>
          <w:spacing w:val="-16"/>
          <w:sz w:val="20"/>
        </w:rPr>
        <w:t> </w:t>
      </w:r>
      <w:r>
        <w:rPr>
          <w:sz w:val="20"/>
        </w:rPr>
        <w:t>por lo que, respetuosamente, expreso mi expectativa de que la Corte IDH, en su papel colegiado y en sus deliberaciones, puede hacer cada vez más objetivos los criterios para activar la protección reforzada de la libertad de expresión en temas de interés público.</w:t>
      </w:r>
    </w:p>
    <w:p>
      <w:pPr>
        <w:pStyle w:val="BodyText"/>
        <w:rPr>
          <w:sz w:val="24"/>
        </w:rPr>
      </w:pPr>
    </w:p>
    <w:p>
      <w:pPr>
        <w:pStyle w:val="Heading2"/>
        <w:numPr>
          <w:ilvl w:val="0"/>
          <w:numId w:val="23"/>
        </w:numPr>
        <w:tabs>
          <w:tab w:pos="1900" w:val="left" w:leader="none"/>
          <w:tab w:pos="1901" w:val="left" w:leader="none"/>
        </w:tabs>
        <w:spacing w:line="240" w:lineRule="auto" w:before="195" w:after="0"/>
        <w:ind w:left="1900" w:right="0" w:hanging="721"/>
        <w:jc w:val="left"/>
      </w:pPr>
      <w:r>
        <w:rPr>
          <w:spacing w:val="-2"/>
        </w:rPr>
        <w:t>Conclusiones</w:t>
      </w:r>
    </w:p>
    <w:p>
      <w:pPr>
        <w:pStyle w:val="BodyText"/>
        <w:rPr>
          <w:b/>
          <w:sz w:val="24"/>
        </w:rPr>
      </w:pPr>
    </w:p>
    <w:p>
      <w:pPr>
        <w:pStyle w:val="ListParagraph"/>
        <w:numPr>
          <w:ilvl w:val="0"/>
          <w:numId w:val="22"/>
        </w:numPr>
        <w:tabs>
          <w:tab w:pos="809" w:val="left" w:leader="none"/>
        </w:tabs>
        <w:spacing w:line="240" w:lineRule="auto" w:before="195" w:after="0"/>
        <w:ind w:left="100" w:right="118" w:firstLine="0"/>
        <w:jc w:val="both"/>
        <w:rPr>
          <w:sz w:val="20"/>
        </w:rPr>
      </w:pPr>
      <w:r>
        <w:rPr>
          <w:sz w:val="20"/>
        </w:rPr>
        <w:t>En</w:t>
      </w:r>
      <w:r>
        <w:rPr>
          <w:spacing w:val="-12"/>
          <w:sz w:val="20"/>
        </w:rPr>
        <w:t> </w:t>
      </w:r>
      <w:r>
        <w:rPr>
          <w:sz w:val="20"/>
        </w:rPr>
        <w:t>este</w:t>
      </w:r>
      <w:r>
        <w:rPr>
          <w:spacing w:val="-12"/>
          <w:sz w:val="20"/>
        </w:rPr>
        <w:t> </w:t>
      </w:r>
      <w:r>
        <w:rPr>
          <w:sz w:val="20"/>
        </w:rPr>
        <w:t>voto</w:t>
      </w:r>
      <w:r>
        <w:rPr>
          <w:spacing w:val="-12"/>
          <w:sz w:val="20"/>
        </w:rPr>
        <w:t> </w:t>
      </w:r>
      <w:r>
        <w:rPr>
          <w:sz w:val="20"/>
        </w:rPr>
        <w:t>busqué</w:t>
      </w:r>
      <w:r>
        <w:rPr>
          <w:spacing w:val="-12"/>
          <w:sz w:val="20"/>
        </w:rPr>
        <w:t> </w:t>
      </w:r>
      <w:r>
        <w:rPr>
          <w:sz w:val="20"/>
        </w:rPr>
        <w:t>resaltar</w:t>
      </w:r>
      <w:r>
        <w:rPr>
          <w:spacing w:val="-14"/>
          <w:sz w:val="20"/>
        </w:rPr>
        <w:t> </w:t>
      </w:r>
      <w:r>
        <w:rPr>
          <w:sz w:val="20"/>
        </w:rPr>
        <w:t>algunos</w:t>
      </w:r>
      <w:r>
        <w:rPr>
          <w:spacing w:val="-11"/>
          <w:sz w:val="20"/>
        </w:rPr>
        <w:t> </w:t>
      </w:r>
      <w:r>
        <w:rPr>
          <w:sz w:val="20"/>
        </w:rPr>
        <w:t>de</w:t>
      </w:r>
      <w:r>
        <w:rPr>
          <w:spacing w:val="-12"/>
          <w:sz w:val="20"/>
        </w:rPr>
        <w:t> </w:t>
      </w:r>
      <w:r>
        <w:rPr>
          <w:sz w:val="20"/>
        </w:rPr>
        <w:t>los</w:t>
      </w:r>
      <w:r>
        <w:rPr>
          <w:spacing w:val="-13"/>
          <w:sz w:val="20"/>
        </w:rPr>
        <w:t> </w:t>
      </w:r>
      <w:r>
        <w:rPr>
          <w:sz w:val="20"/>
        </w:rPr>
        <w:t>aspectos</w:t>
      </w:r>
      <w:r>
        <w:rPr>
          <w:spacing w:val="-13"/>
          <w:sz w:val="20"/>
        </w:rPr>
        <w:t> </w:t>
      </w:r>
      <w:r>
        <w:rPr>
          <w:sz w:val="20"/>
        </w:rPr>
        <w:t>que</w:t>
      </w:r>
      <w:r>
        <w:rPr>
          <w:spacing w:val="-12"/>
          <w:sz w:val="20"/>
        </w:rPr>
        <w:t> </w:t>
      </w:r>
      <w:r>
        <w:rPr>
          <w:sz w:val="20"/>
        </w:rPr>
        <w:t>considero</w:t>
      </w:r>
      <w:r>
        <w:rPr>
          <w:spacing w:val="-14"/>
          <w:sz w:val="20"/>
        </w:rPr>
        <w:t> </w:t>
      </w:r>
      <w:r>
        <w:rPr>
          <w:sz w:val="20"/>
        </w:rPr>
        <w:t>más</w:t>
      </w:r>
      <w:r>
        <w:rPr>
          <w:spacing w:val="-13"/>
          <w:sz w:val="20"/>
        </w:rPr>
        <w:t> </w:t>
      </w:r>
      <w:r>
        <w:rPr>
          <w:sz w:val="20"/>
        </w:rPr>
        <w:t>relevantes de la Sentencia que concurro.</w:t>
      </w:r>
      <w:r>
        <w:rPr>
          <w:spacing w:val="-6"/>
          <w:sz w:val="20"/>
        </w:rPr>
        <w:t> </w:t>
      </w:r>
      <w:r>
        <w:rPr>
          <w:sz w:val="20"/>
        </w:rPr>
        <w:t>El primero radica en la importante línea de continuidad y profundización</w:t>
      </w:r>
      <w:r>
        <w:rPr>
          <w:spacing w:val="-8"/>
          <w:sz w:val="20"/>
        </w:rPr>
        <w:t> </w:t>
      </w:r>
      <w:r>
        <w:rPr>
          <w:sz w:val="20"/>
        </w:rPr>
        <w:t>que</w:t>
      </w:r>
      <w:r>
        <w:rPr>
          <w:spacing w:val="-10"/>
          <w:sz w:val="20"/>
        </w:rPr>
        <w:t> </w:t>
      </w:r>
      <w:r>
        <w:rPr>
          <w:sz w:val="20"/>
        </w:rPr>
        <w:t>ha</w:t>
      </w:r>
      <w:r>
        <w:rPr>
          <w:spacing w:val="-6"/>
          <w:sz w:val="20"/>
        </w:rPr>
        <w:t> </w:t>
      </w:r>
      <w:r>
        <w:rPr>
          <w:sz w:val="20"/>
        </w:rPr>
        <w:t>construido</w:t>
      </w:r>
      <w:r>
        <w:rPr>
          <w:spacing w:val="-10"/>
          <w:sz w:val="20"/>
        </w:rPr>
        <w:t> </w:t>
      </w:r>
      <w:r>
        <w:rPr>
          <w:sz w:val="20"/>
        </w:rPr>
        <w:t>la</w:t>
      </w:r>
      <w:r>
        <w:rPr>
          <w:spacing w:val="-8"/>
          <w:sz w:val="20"/>
        </w:rPr>
        <w:t> </w:t>
      </w:r>
      <w:r>
        <w:rPr>
          <w:sz w:val="20"/>
        </w:rPr>
        <w:t>Corte</w:t>
      </w:r>
      <w:r>
        <w:rPr>
          <w:spacing w:val="-10"/>
          <w:sz w:val="20"/>
        </w:rPr>
        <w:t> </w:t>
      </w:r>
      <w:r>
        <w:rPr>
          <w:sz w:val="20"/>
        </w:rPr>
        <w:t>IDH</w:t>
      </w:r>
      <w:r>
        <w:rPr>
          <w:spacing w:val="-8"/>
          <w:sz w:val="20"/>
        </w:rPr>
        <w:t> </w:t>
      </w:r>
      <w:r>
        <w:rPr>
          <w:sz w:val="20"/>
        </w:rPr>
        <w:t>en</w:t>
      </w:r>
      <w:r>
        <w:rPr>
          <w:spacing w:val="-8"/>
          <w:sz w:val="20"/>
        </w:rPr>
        <w:t> </w:t>
      </w:r>
      <w:r>
        <w:rPr>
          <w:sz w:val="20"/>
        </w:rPr>
        <w:t>su</w:t>
      </w:r>
      <w:r>
        <w:rPr>
          <w:spacing w:val="-8"/>
          <w:sz w:val="20"/>
        </w:rPr>
        <w:t> </w:t>
      </w:r>
      <w:r>
        <w:rPr>
          <w:sz w:val="20"/>
        </w:rPr>
        <w:t>jurisprudencia</w:t>
      </w:r>
      <w:r>
        <w:rPr>
          <w:spacing w:val="-6"/>
          <w:sz w:val="20"/>
        </w:rPr>
        <w:t> </w:t>
      </w:r>
      <w:r>
        <w:rPr>
          <w:sz w:val="20"/>
        </w:rPr>
        <w:t>respecto</w:t>
      </w:r>
      <w:r>
        <w:rPr>
          <w:spacing w:val="-10"/>
          <w:sz w:val="20"/>
        </w:rPr>
        <w:t> </w:t>
      </w:r>
      <w:r>
        <w:rPr>
          <w:sz w:val="20"/>
        </w:rPr>
        <w:t>de</w:t>
      </w:r>
      <w:r>
        <w:rPr>
          <w:spacing w:val="-10"/>
          <w:sz w:val="20"/>
        </w:rPr>
        <w:t> </w:t>
      </w:r>
      <w:r>
        <w:rPr>
          <w:sz w:val="20"/>
        </w:rPr>
        <w:t>los</w:t>
      </w:r>
      <w:r>
        <w:rPr>
          <w:spacing w:val="-10"/>
          <w:sz w:val="20"/>
        </w:rPr>
        <w:t> </w:t>
      </w:r>
      <w:r>
        <w:rPr>
          <w:sz w:val="20"/>
        </w:rPr>
        <w:t>límites a la responsabilidad ulterior por declaraciones sobre temas de interés público o relacionados con la conducta de funcionarios públicos. Al reforzar y profundizar los estándares establecidos en </w:t>
      </w:r>
      <w:r>
        <w:rPr>
          <w:i/>
          <w:sz w:val="20"/>
        </w:rPr>
        <w:t>Álvarez Ramos Vs. Venezuela, Moya Chacón Vs. Costa Rica </w:t>
      </w:r>
      <w:r>
        <w:rPr>
          <w:sz w:val="20"/>
        </w:rPr>
        <w:t>y </w:t>
      </w:r>
      <w:r>
        <w:rPr>
          <w:i/>
          <w:sz w:val="20"/>
        </w:rPr>
        <w:t>Baraona Bray Vs. Chile</w:t>
      </w:r>
      <w:r>
        <w:rPr>
          <w:sz w:val="20"/>
        </w:rPr>
        <w:t>, la Sentencia de </w:t>
      </w:r>
      <w:r>
        <w:rPr>
          <w:i/>
          <w:sz w:val="20"/>
        </w:rPr>
        <w:t>Viteri Ungaretti y otros Vs. Ecuador </w:t>
      </w:r>
      <w:r>
        <w:rPr>
          <w:sz w:val="20"/>
        </w:rPr>
        <w:t>se suma a </w:t>
      </w:r>
      <w:r>
        <w:rPr>
          <w:spacing w:val="-2"/>
          <w:sz w:val="20"/>
        </w:rPr>
        <w:t>esta</w:t>
      </w:r>
      <w:r>
        <w:rPr>
          <w:spacing w:val="-5"/>
          <w:sz w:val="20"/>
        </w:rPr>
        <w:t> </w:t>
      </w:r>
      <w:r>
        <w:rPr>
          <w:spacing w:val="-2"/>
          <w:sz w:val="20"/>
        </w:rPr>
        <w:t>rica</w:t>
      </w:r>
      <w:r>
        <w:rPr>
          <w:spacing w:val="-9"/>
          <w:sz w:val="20"/>
        </w:rPr>
        <w:t> </w:t>
      </w:r>
      <w:r>
        <w:rPr>
          <w:spacing w:val="-2"/>
          <w:sz w:val="20"/>
        </w:rPr>
        <w:t>cadena</w:t>
      </w:r>
      <w:r>
        <w:rPr>
          <w:spacing w:val="-9"/>
          <w:sz w:val="20"/>
        </w:rPr>
        <w:t> </w:t>
      </w:r>
      <w:r>
        <w:rPr>
          <w:spacing w:val="-2"/>
          <w:sz w:val="20"/>
        </w:rPr>
        <w:t>de</w:t>
      </w:r>
      <w:r>
        <w:rPr>
          <w:spacing w:val="-10"/>
          <w:sz w:val="20"/>
        </w:rPr>
        <w:t> </w:t>
      </w:r>
      <w:r>
        <w:rPr>
          <w:spacing w:val="-2"/>
          <w:sz w:val="20"/>
        </w:rPr>
        <w:t>precedentes</w:t>
      </w:r>
      <w:r>
        <w:rPr>
          <w:spacing w:val="-10"/>
          <w:sz w:val="20"/>
        </w:rPr>
        <w:t> </w:t>
      </w:r>
      <w:r>
        <w:rPr>
          <w:spacing w:val="-2"/>
          <w:sz w:val="20"/>
        </w:rPr>
        <w:t>y</w:t>
      </w:r>
      <w:r>
        <w:rPr>
          <w:spacing w:val="-6"/>
          <w:sz w:val="20"/>
        </w:rPr>
        <w:t> </w:t>
      </w:r>
      <w:r>
        <w:rPr>
          <w:spacing w:val="-2"/>
          <w:sz w:val="20"/>
        </w:rPr>
        <w:t>consolida</w:t>
      </w:r>
      <w:r>
        <w:rPr>
          <w:spacing w:val="-9"/>
          <w:sz w:val="20"/>
        </w:rPr>
        <w:t> </w:t>
      </w:r>
      <w:r>
        <w:rPr>
          <w:spacing w:val="-2"/>
          <w:sz w:val="20"/>
        </w:rPr>
        <w:t>los</w:t>
      </w:r>
      <w:r>
        <w:rPr>
          <w:spacing w:val="-10"/>
          <w:sz w:val="20"/>
        </w:rPr>
        <w:t> </w:t>
      </w:r>
      <w:r>
        <w:rPr>
          <w:spacing w:val="-2"/>
          <w:sz w:val="20"/>
        </w:rPr>
        <w:t>importantes</w:t>
      </w:r>
      <w:r>
        <w:rPr>
          <w:spacing w:val="-10"/>
          <w:sz w:val="20"/>
        </w:rPr>
        <w:t> </w:t>
      </w:r>
      <w:r>
        <w:rPr>
          <w:spacing w:val="-2"/>
          <w:sz w:val="20"/>
        </w:rPr>
        <w:t>avances</w:t>
      </w:r>
      <w:r>
        <w:rPr>
          <w:spacing w:val="-10"/>
          <w:sz w:val="20"/>
        </w:rPr>
        <w:t> </w:t>
      </w:r>
      <w:r>
        <w:rPr>
          <w:spacing w:val="-2"/>
          <w:sz w:val="20"/>
        </w:rPr>
        <w:t>logrados</w:t>
      </w:r>
      <w:r>
        <w:rPr>
          <w:spacing w:val="-10"/>
          <w:sz w:val="20"/>
        </w:rPr>
        <w:t> </w:t>
      </w:r>
      <w:r>
        <w:rPr>
          <w:spacing w:val="-2"/>
          <w:sz w:val="20"/>
        </w:rPr>
        <w:t>en</w:t>
      </w:r>
      <w:r>
        <w:rPr>
          <w:spacing w:val="-7"/>
          <w:sz w:val="20"/>
        </w:rPr>
        <w:t> </w:t>
      </w:r>
      <w:r>
        <w:rPr>
          <w:spacing w:val="-2"/>
          <w:sz w:val="20"/>
        </w:rPr>
        <w:t>los</w:t>
      </w:r>
      <w:r>
        <w:rPr>
          <w:spacing w:val="-10"/>
          <w:sz w:val="20"/>
        </w:rPr>
        <w:t> </w:t>
      </w:r>
      <w:r>
        <w:rPr>
          <w:spacing w:val="-2"/>
          <w:sz w:val="20"/>
        </w:rPr>
        <w:t>juicios </w:t>
      </w:r>
      <w:r>
        <w:rPr>
          <w:sz w:val="20"/>
        </w:rPr>
        <w:t>que lo precedieron. El segundo aspecto se refiere a la protección especial que debe otorgarse a las personas que denuncian actos de corrupción, importante innovación establecida</w:t>
      </w:r>
      <w:r>
        <w:rPr>
          <w:spacing w:val="-11"/>
          <w:sz w:val="20"/>
        </w:rPr>
        <w:t> </w:t>
      </w:r>
      <w:r>
        <w:rPr>
          <w:sz w:val="20"/>
        </w:rPr>
        <w:t>en</w:t>
      </w:r>
      <w:r>
        <w:rPr>
          <w:spacing w:val="-10"/>
          <w:sz w:val="20"/>
        </w:rPr>
        <w:t> </w:t>
      </w:r>
      <w:r>
        <w:rPr>
          <w:sz w:val="20"/>
        </w:rPr>
        <w:t>la</w:t>
      </w:r>
      <w:r>
        <w:rPr>
          <w:spacing w:val="-11"/>
          <w:sz w:val="20"/>
        </w:rPr>
        <w:t> </w:t>
      </w:r>
      <w:r>
        <w:rPr>
          <w:sz w:val="20"/>
        </w:rPr>
        <w:t>Sentencia.</w:t>
      </w:r>
      <w:r>
        <w:rPr>
          <w:spacing w:val="-12"/>
          <w:sz w:val="20"/>
        </w:rPr>
        <w:t> </w:t>
      </w:r>
      <w:r>
        <w:rPr>
          <w:sz w:val="20"/>
        </w:rPr>
        <w:t>Finalmente,</w:t>
      </w:r>
      <w:r>
        <w:rPr>
          <w:spacing w:val="-10"/>
          <w:sz w:val="20"/>
        </w:rPr>
        <w:t> </w:t>
      </w:r>
      <w:r>
        <w:rPr>
          <w:sz w:val="20"/>
        </w:rPr>
        <w:t>destaco</w:t>
      </w:r>
      <w:r>
        <w:rPr>
          <w:spacing w:val="-10"/>
          <w:sz w:val="20"/>
        </w:rPr>
        <w:t> </w:t>
      </w:r>
      <w:r>
        <w:rPr>
          <w:sz w:val="20"/>
        </w:rPr>
        <w:t>la</w:t>
      </w:r>
      <w:r>
        <w:rPr>
          <w:spacing w:val="-11"/>
          <w:sz w:val="20"/>
        </w:rPr>
        <w:t> </w:t>
      </w:r>
      <w:r>
        <w:rPr>
          <w:sz w:val="20"/>
        </w:rPr>
        <w:t>garantía</w:t>
      </w:r>
      <w:r>
        <w:rPr>
          <w:spacing w:val="-11"/>
          <w:sz w:val="20"/>
        </w:rPr>
        <w:t> </w:t>
      </w:r>
      <w:r>
        <w:rPr>
          <w:sz w:val="20"/>
        </w:rPr>
        <w:t>de</w:t>
      </w:r>
      <w:r>
        <w:rPr>
          <w:spacing w:val="-13"/>
          <w:sz w:val="20"/>
        </w:rPr>
        <w:t> </w:t>
      </w:r>
      <w:r>
        <w:rPr>
          <w:sz w:val="20"/>
        </w:rPr>
        <w:t>no</w:t>
      </w:r>
      <w:r>
        <w:rPr>
          <w:spacing w:val="-10"/>
          <w:sz w:val="20"/>
        </w:rPr>
        <w:t> </w:t>
      </w:r>
      <w:r>
        <w:rPr>
          <w:sz w:val="20"/>
        </w:rPr>
        <w:t>repetición</w:t>
      </w:r>
      <w:r>
        <w:rPr>
          <w:spacing w:val="-11"/>
          <w:sz w:val="20"/>
        </w:rPr>
        <w:t> </w:t>
      </w:r>
      <w:r>
        <w:rPr>
          <w:sz w:val="20"/>
        </w:rPr>
        <w:t>otorgada</w:t>
      </w:r>
      <w:r>
        <w:rPr>
          <w:spacing w:val="-11"/>
          <w:sz w:val="20"/>
        </w:rPr>
        <w:t> </w:t>
      </w:r>
      <w:r>
        <w:rPr>
          <w:sz w:val="20"/>
        </w:rPr>
        <w:t>por la Corte, que surge del propósito mismo del control de convencionalidad: asegurar la reparación integral y garantizar que violaciones como las identificadas no vuelvan a </w:t>
      </w:r>
      <w:r>
        <w:rPr>
          <w:spacing w:val="-2"/>
          <w:sz w:val="20"/>
        </w:rPr>
        <w:t>ocurrir.</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24"/>
        </w:rPr>
      </w:pPr>
    </w:p>
    <w:p>
      <w:pPr>
        <w:pStyle w:val="BodyText"/>
        <w:spacing w:line="243" w:lineRule="exact"/>
        <w:ind w:left="2351" w:right="1446"/>
        <w:jc w:val="center"/>
      </w:pPr>
      <w:r>
        <w:rPr/>
        <w:t>Rodrigo</w:t>
      </w:r>
      <w:r>
        <w:rPr>
          <w:spacing w:val="-7"/>
        </w:rPr>
        <w:t> </w:t>
      </w:r>
      <w:r>
        <w:rPr>
          <w:spacing w:val="-2"/>
        </w:rPr>
        <w:t>Mudrovitsch</w:t>
      </w:r>
    </w:p>
    <w:p>
      <w:pPr>
        <w:pStyle w:val="BodyText"/>
        <w:spacing w:line="243" w:lineRule="exact"/>
        <w:ind w:left="2351" w:right="1654"/>
        <w:jc w:val="center"/>
      </w:pPr>
      <w:r>
        <w:rPr>
          <w:spacing w:val="-4"/>
        </w:rPr>
        <w:t>Juez</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4"/>
        </w:rPr>
      </w:pPr>
    </w:p>
    <w:p>
      <w:pPr>
        <w:pStyle w:val="BodyText"/>
        <w:ind w:left="1540" w:right="4927" w:hanging="720"/>
      </w:pPr>
      <w:r>
        <w:rPr/>
        <w:t>Pablo</w:t>
      </w:r>
      <w:r>
        <w:rPr>
          <w:spacing w:val="-18"/>
        </w:rPr>
        <w:t> </w:t>
      </w:r>
      <w:r>
        <w:rPr/>
        <w:t>Saavedra</w:t>
      </w:r>
      <w:r>
        <w:rPr>
          <w:spacing w:val="-18"/>
        </w:rPr>
        <w:t> </w:t>
      </w:r>
      <w:r>
        <w:rPr/>
        <w:t>Alesandri </w:t>
      </w:r>
      <w:r>
        <w:rPr>
          <w:spacing w:val="-2"/>
        </w:rPr>
        <w:t>Secretario</w:t>
      </w:r>
    </w:p>
    <w:sectPr>
      <w:footerReference w:type="default" r:id="rId52"/>
      <w:pgSz w:w="11910" w:h="16840"/>
      <w:pgMar w:footer="0" w:header="0" w:top="134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 w:name="Courier New">
    <w:altName w:val="Courier New"/>
    <w:charset w:val="0"/>
    <w:family w:val="modern"/>
    <w:pitch w:val="fixed"/>
  </w:font>
  <w:font w:name="Cambria Math">
    <w:altName w:val="Cambria Math"/>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15.410004pt;margin-top:730.976013pt;width:18.3pt;height:13.05pt;mso-position-horizontal-relative:page;mso-position-vertical-relative:page;z-index:-17153536" type="#_x0000_t202" id="docshape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15.410004pt;margin-top:730.976013pt;width:18.3pt;height:13.05pt;mso-position-horizontal-relative:page;mso-position-vertical-relative:page;z-index:-17153024" type="#_x0000_t202" id="docshape47"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55</w:t>
                </w:r>
                <w:r>
                  <w:rPr>
                    <w:rFonts w:ascii="Calibri"/>
                    <w:spacing w:val="-5"/>
                    <w:sz w:val="22"/>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103996pt;margin-top:760.332825pt;width:106.95pt;height:11.8pt;mso-position-horizontal-relative:page;mso-position-vertical-relative:page;z-index:-17152512" type="#_x0000_t202" id="docshape75" filled="false" stroked="false">
          <v:textbox inset="0,0,0,0">
            <w:txbxContent>
              <w:p>
                <w:pPr>
                  <w:spacing w:before="21"/>
                  <w:ind w:left="60" w:right="0" w:firstLine="0"/>
                  <w:jc w:val="left"/>
                  <w:rPr>
                    <w:sz w:val="16"/>
                  </w:rPr>
                </w:pPr>
                <w:r>
                  <w:rPr>
                    <w:sz w:val="16"/>
                    <w:vertAlign w:val="superscript"/>
                  </w:rPr>
                  <w:fldChar w:fldCharType="begin"/>
                </w:r>
                <w:r>
                  <w:rPr>
                    <w:sz w:val="16"/>
                    <w:vertAlign w:val="superscript"/>
                  </w:rPr>
                  <w:instrText> PAGE </w:instrText>
                </w:r>
                <w:r>
                  <w:rPr>
                    <w:sz w:val="16"/>
                    <w:vertAlign w:val="superscript"/>
                  </w:rPr>
                  <w:fldChar w:fldCharType="separate"/>
                </w:r>
                <w:r>
                  <w:rPr>
                    <w:sz w:val="16"/>
                    <w:vertAlign w:val="superscript"/>
                  </w:rPr>
                  <w:t>69</w:t>
                </w:r>
                <w:r>
                  <w:rPr>
                    <w:sz w:val="16"/>
                    <w:vertAlign w:val="superscript"/>
                  </w:rPr>
                  <w:fldChar w:fldCharType="end"/>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lowerLetter"/>
      <w:lvlText w:val="%1)"/>
      <w:lvlJc w:val="left"/>
      <w:pPr>
        <w:ind w:left="820" w:hanging="36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5" w:hanging="360"/>
      </w:pPr>
      <w:rPr>
        <w:rFonts w:hint="default"/>
        <w:lang w:val="es-ES" w:eastAsia="en-US" w:bidi="ar-SA"/>
      </w:rPr>
    </w:lvl>
    <w:lvl w:ilvl="3">
      <w:start w:val="0"/>
      <w:numFmt w:val="bullet"/>
      <w:lvlText w:val="•"/>
      <w:lvlJc w:val="left"/>
      <w:pPr>
        <w:ind w:left="3347" w:hanging="360"/>
      </w:pPr>
      <w:rPr>
        <w:rFonts w:hint="default"/>
        <w:lang w:val="es-ES" w:eastAsia="en-US" w:bidi="ar-SA"/>
      </w:rPr>
    </w:lvl>
    <w:lvl w:ilvl="4">
      <w:start w:val="0"/>
      <w:numFmt w:val="bullet"/>
      <w:lvlText w:val="•"/>
      <w:lvlJc w:val="left"/>
      <w:pPr>
        <w:ind w:left="4190" w:hanging="360"/>
      </w:pPr>
      <w:rPr>
        <w:rFonts w:hint="default"/>
        <w:lang w:val="es-ES" w:eastAsia="en-US" w:bidi="ar-SA"/>
      </w:rPr>
    </w:lvl>
    <w:lvl w:ilvl="5">
      <w:start w:val="0"/>
      <w:numFmt w:val="bullet"/>
      <w:lvlText w:val="•"/>
      <w:lvlJc w:val="left"/>
      <w:pPr>
        <w:ind w:left="5033" w:hanging="360"/>
      </w:pPr>
      <w:rPr>
        <w:rFonts w:hint="default"/>
        <w:lang w:val="es-ES" w:eastAsia="en-US" w:bidi="ar-SA"/>
      </w:rPr>
    </w:lvl>
    <w:lvl w:ilvl="6">
      <w:start w:val="0"/>
      <w:numFmt w:val="bullet"/>
      <w:lvlText w:val="•"/>
      <w:lvlJc w:val="left"/>
      <w:pPr>
        <w:ind w:left="5875" w:hanging="360"/>
      </w:pPr>
      <w:rPr>
        <w:rFonts w:hint="default"/>
        <w:lang w:val="es-ES" w:eastAsia="en-US" w:bidi="ar-SA"/>
      </w:rPr>
    </w:lvl>
    <w:lvl w:ilvl="7">
      <w:start w:val="0"/>
      <w:numFmt w:val="bullet"/>
      <w:lvlText w:val="•"/>
      <w:lvlJc w:val="left"/>
      <w:pPr>
        <w:ind w:left="6718" w:hanging="360"/>
      </w:pPr>
      <w:rPr>
        <w:rFonts w:hint="default"/>
        <w:lang w:val="es-ES" w:eastAsia="en-US" w:bidi="ar-SA"/>
      </w:rPr>
    </w:lvl>
    <w:lvl w:ilvl="8">
      <w:start w:val="0"/>
      <w:numFmt w:val="bullet"/>
      <w:lvlText w:val="•"/>
      <w:lvlJc w:val="left"/>
      <w:pPr>
        <w:ind w:left="7561" w:hanging="360"/>
      </w:pPr>
      <w:rPr>
        <w:rFonts w:hint="default"/>
        <w:lang w:val="es-ES" w:eastAsia="en-US" w:bidi="ar-SA"/>
      </w:rPr>
    </w:lvl>
  </w:abstractNum>
  <w:abstractNum w:abstractNumId="25">
    <w:multiLevelType w:val="hybridMultilevel"/>
    <w:lvl w:ilvl="0">
      <w:start w:val="1"/>
      <w:numFmt w:val="lowerLetter"/>
      <w:lvlText w:val="%1)"/>
      <w:lvlJc w:val="left"/>
      <w:pPr>
        <w:ind w:left="820" w:hanging="36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5" w:hanging="360"/>
      </w:pPr>
      <w:rPr>
        <w:rFonts w:hint="default"/>
        <w:lang w:val="es-ES" w:eastAsia="en-US" w:bidi="ar-SA"/>
      </w:rPr>
    </w:lvl>
    <w:lvl w:ilvl="3">
      <w:start w:val="0"/>
      <w:numFmt w:val="bullet"/>
      <w:lvlText w:val="•"/>
      <w:lvlJc w:val="left"/>
      <w:pPr>
        <w:ind w:left="3347" w:hanging="360"/>
      </w:pPr>
      <w:rPr>
        <w:rFonts w:hint="default"/>
        <w:lang w:val="es-ES" w:eastAsia="en-US" w:bidi="ar-SA"/>
      </w:rPr>
    </w:lvl>
    <w:lvl w:ilvl="4">
      <w:start w:val="0"/>
      <w:numFmt w:val="bullet"/>
      <w:lvlText w:val="•"/>
      <w:lvlJc w:val="left"/>
      <w:pPr>
        <w:ind w:left="4190" w:hanging="360"/>
      </w:pPr>
      <w:rPr>
        <w:rFonts w:hint="default"/>
        <w:lang w:val="es-ES" w:eastAsia="en-US" w:bidi="ar-SA"/>
      </w:rPr>
    </w:lvl>
    <w:lvl w:ilvl="5">
      <w:start w:val="0"/>
      <w:numFmt w:val="bullet"/>
      <w:lvlText w:val="•"/>
      <w:lvlJc w:val="left"/>
      <w:pPr>
        <w:ind w:left="5033" w:hanging="360"/>
      </w:pPr>
      <w:rPr>
        <w:rFonts w:hint="default"/>
        <w:lang w:val="es-ES" w:eastAsia="en-US" w:bidi="ar-SA"/>
      </w:rPr>
    </w:lvl>
    <w:lvl w:ilvl="6">
      <w:start w:val="0"/>
      <w:numFmt w:val="bullet"/>
      <w:lvlText w:val="•"/>
      <w:lvlJc w:val="left"/>
      <w:pPr>
        <w:ind w:left="5875" w:hanging="360"/>
      </w:pPr>
      <w:rPr>
        <w:rFonts w:hint="default"/>
        <w:lang w:val="es-ES" w:eastAsia="en-US" w:bidi="ar-SA"/>
      </w:rPr>
    </w:lvl>
    <w:lvl w:ilvl="7">
      <w:start w:val="0"/>
      <w:numFmt w:val="bullet"/>
      <w:lvlText w:val="•"/>
      <w:lvlJc w:val="left"/>
      <w:pPr>
        <w:ind w:left="6718" w:hanging="360"/>
      </w:pPr>
      <w:rPr>
        <w:rFonts w:hint="default"/>
        <w:lang w:val="es-ES" w:eastAsia="en-US" w:bidi="ar-SA"/>
      </w:rPr>
    </w:lvl>
    <w:lvl w:ilvl="8">
      <w:start w:val="0"/>
      <w:numFmt w:val="bullet"/>
      <w:lvlText w:val="•"/>
      <w:lvlJc w:val="left"/>
      <w:pPr>
        <w:ind w:left="7561" w:hanging="360"/>
      </w:pPr>
      <w:rPr>
        <w:rFonts w:hint="default"/>
        <w:lang w:val="es-ES" w:eastAsia="en-US" w:bidi="ar-SA"/>
      </w:rPr>
    </w:lvl>
  </w:abstractNum>
  <w:abstractNum w:abstractNumId="24">
    <w:multiLevelType w:val="hybridMultilevel"/>
    <w:lvl w:ilvl="0">
      <w:start w:val="3"/>
      <w:numFmt w:val="upperRoman"/>
      <w:lvlText w:val="%1"/>
      <w:lvlJc w:val="left"/>
      <w:pPr>
        <w:ind w:left="782" w:hanging="682"/>
        <w:jc w:val="left"/>
      </w:pPr>
      <w:rPr>
        <w:rFonts w:hint="default"/>
        <w:lang w:val="es-ES" w:eastAsia="en-US" w:bidi="ar-SA"/>
      </w:rPr>
    </w:lvl>
    <w:lvl w:ilvl="1">
      <w:start w:val="1"/>
      <w:numFmt w:val="decimal"/>
      <w:lvlText w:val="%1.%2."/>
      <w:lvlJc w:val="left"/>
      <w:pPr>
        <w:ind w:left="782" w:hanging="682"/>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473" w:hanging="682"/>
      </w:pPr>
      <w:rPr>
        <w:rFonts w:hint="default"/>
        <w:lang w:val="es-ES" w:eastAsia="en-US" w:bidi="ar-SA"/>
      </w:rPr>
    </w:lvl>
    <w:lvl w:ilvl="3">
      <w:start w:val="0"/>
      <w:numFmt w:val="bullet"/>
      <w:lvlText w:val="•"/>
      <w:lvlJc w:val="left"/>
      <w:pPr>
        <w:ind w:left="3319" w:hanging="682"/>
      </w:pPr>
      <w:rPr>
        <w:rFonts w:hint="default"/>
        <w:lang w:val="es-ES" w:eastAsia="en-US" w:bidi="ar-SA"/>
      </w:rPr>
    </w:lvl>
    <w:lvl w:ilvl="4">
      <w:start w:val="0"/>
      <w:numFmt w:val="bullet"/>
      <w:lvlText w:val="•"/>
      <w:lvlJc w:val="left"/>
      <w:pPr>
        <w:ind w:left="4166" w:hanging="682"/>
      </w:pPr>
      <w:rPr>
        <w:rFonts w:hint="default"/>
        <w:lang w:val="es-ES" w:eastAsia="en-US" w:bidi="ar-SA"/>
      </w:rPr>
    </w:lvl>
    <w:lvl w:ilvl="5">
      <w:start w:val="0"/>
      <w:numFmt w:val="bullet"/>
      <w:lvlText w:val="•"/>
      <w:lvlJc w:val="left"/>
      <w:pPr>
        <w:ind w:left="5013" w:hanging="682"/>
      </w:pPr>
      <w:rPr>
        <w:rFonts w:hint="default"/>
        <w:lang w:val="es-ES" w:eastAsia="en-US" w:bidi="ar-SA"/>
      </w:rPr>
    </w:lvl>
    <w:lvl w:ilvl="6">
      <w:start w:val="0"/>
      <w:numFmt w:val="bullet"/>
      <w:lvlText w:val="•"/>
      <w:lvlJc w:val="left"/>
      <w:pPr>
        <w:ind w:left="5859" w:hanging="682"/>
      </w:pPr>
      <w:rPr>
        <w:rFonts w:hint="default"/>
        <w:lang w:val="es-ES" w:eastAsia="en-US" w:bidi="ar-SA"/>
      </w:rPr>
    </w:lvl>
    <w:lvl w:ilvl="7">
      <w:start w:val="0"/>
      <w:numFmt w:val="bullet"/>
      <w:lvlText w:val="•"/>
      <w:lvlJc w:val="left"/>
      <w:pPr>
        <w:ind w:left="6706" w:hanging="682"/>
      </w:pPr>
      <w:rPr>
        <w:rFonts w:hint="default"/>
        <w:lang w:val="es-ES" w:eastAsia="en-US" w:bidi="ar-SA"/>
      </w:rPr>
    </w:lvl>
    <w:lvl w:ilvl="8">
      <w:start w:val="0"/>
      <w:numFmt w:val="bullet"/>
      <w:lvlText w:val="•"/>
      <w:lvlJc w:val="left"/>
      <w:pPr>
        <w:ind w:left="7553" w:hanging="682"/>
      </w:pPr>
      <w:rPr>
        <w:rFonts w:hint="default"/>
        <w:lang w:val="es-ES" w:eastAsia="en-US" w:bidi="ar-SA"/>
      </w:rPr>
    </w:lvl>
  </w:abstractNum>
  <w:abstractNum w:abstractNumId="23">
    <w:multiLevelType w:val="hybridMultilevel"/>
    <w:lvl w:ilvl="0">
      <w:start w:val="3"/>
      <w:numFmt w:val="decimal"/>
      <w:lvlText w:val="%1."/>
      <w:lvlJc w:val="left"/>
      <w:pPr>
        <w:ind w:left="700" w:hanging="260"/>
        <w:jc w:val="left"/>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1554" w:hanging="260"/>
      </w:pPr>
      <w:rPr>
        <w:rFonts w:hint="default"/>
        <w:lang w:val="es-ES" w:eastAsia="en-US" w:bidi="ar-SA"/>
      </w:rPr>
    </w:lvl>
    <w:lvl w:ilvl="2">
      <w:start w:val="0"/>
      <w:numFmt w:val="bullet"/>
      <w:lvlText w:val="•"/>
      <w:lvlJc w:val="left"/>
      <w:pPr>
        <w:ind w:left="2409" w:hanging="260"/>
      </w:pPr>
      <w:rPr>
        <w:rFonts w:hint="default"/>
        <w:lang w:val="es-ES" w:eastAsia="en-US" w:bidi="ar-SA"/>
      </w:rPr>
    </w:lvl>
    <w:lvl w:ilvl="3">
      <w:start w:val="0"/>
      <w:numFmt w:val="bullet"/>
      <w:lvlText w:val="•"/>
      <w:lvlJc w:val="left"/>
      <w:pPr>
        <w:ind w:left="3263" w:hanging="260"/>
      </w:pPr>
      <w:rPr>
        <w:rFonts w:hint="default"/>
        <w:lang w:val="es-ES" w:eastAsia="en-US" w:bidi="ar-SA"/>
      </w:rPr>
    </w:lvl>
    <w:lvl w:ilvl="4">
      <w:start w:val="0"/>
      <w:numFmt w:val="bullet"/>
      <w:lvlText w:val="•"/>
      <w:lvlJc w:val="left"/>
      <w:pPr>
        <w:ind w:left="4118" w:hanging="260"/>
      </w:pPr>
      <w:rPr>
        <w:rFonts w:hint="default"/>
        <w:lang w:val="es-ES" w:eastAsia="en-US" w:bidi="ar-SA"/>
      </w:rPr>
    </w:lvl>
    <w:lvl w:ilvl="5">
      <w:start w:val="0"/>
      <w:numFmt w:val="bullet"/>
      <w:lvlText w:val="•"/>
      <w:lvlJc w:val="left"/>
      <w:pPr>
        <w:ind w:left="4973" w:hanging="260"/>
      </w:pPr>
      <w:rPr>
        <w:rFonts w:hint="default"/>
        <w:lang w:val="es-ES" w:eastAsia="en-US" w:bidi="ar-SA"/>
      </w:rPr>
    </w:lvl>
    <w:lvl w:ilvl="6">
      <w:start w:val="0"/>
      <w:numFmt w:val="bullet"/>
      <w:lvlText w:val="•"/>
      <w:lvlJc w:val="left"/>
      <w:pPr>
        <w:ind w:left="5827" w:hanging="260"/>
      </w:pPr>
      <w:rPr>
        <w:rFonts w:hint="default"/>
        <w:lang w:val="es-ES" w:eastAsia="en-US" w:bidi="ar-SA"/>
      </w:rPr>
    </w:lvl>
    <w:lvl w:ilvl="7">
      <w:start w:val="0"/>
      <w:numFmt w:val="bullet"/>
      <w:lvlText w:val="•"/>
      <w:lvlJc w:val="left"/>
      <w:pPr>
        <w:ind w:left="6682" w:hanging="260"/>
      </w:pPr>
      <w:rPr>
        <w:rFonts w:hint="default"/>
        <w:lang w:val="es-ES" w:eastAsia="en-US" w:bidi="ar-SA"/>
      </w:rPr>
    </w:lvl>
    <w:lvl w:ilvl="8">
      <w:start w:val="0"/>
      <w:numFmt w:val="bullet"/>
      <w:lvlText w:val="•"/>
      <w:lvlJc w:val="left"/>
      <w:pPr>
        <w:ind w:left="7537" w:hanging="260"/>
      </w:pPr>
      <w:rPr>
        <w:rFonts w:hint="default"/>
        <w:lang w:val="es-ES" w:eastAsia="en-US" w:bidi="ar-SA"/>
      </w:rPr>
    </w:lvl>
  </w:abstractNum>
  <w:abstractNum w:abstractNumId="22">
    <w:multiLevelType w:val="hybridMultilevel"/>
    <w:lvl w:ilvl="0">
      <w:start w:val="2"/>
      <w:numFmt w:val="upperRoman"/>
      <w:lvlText w:val="%1."/>
      <w:lvlJc w:val="left"/>
      <w:pPr>
        <w:ind w:left="457" w:hanging="358"/>
        <w:jc w:val="righ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338" w:hanging="358"/>
      </w:pPr>
      <w:rPr>
        <w:rFonts w:hint="default"/>
        <w:lang w:val="es-ES" w:eastAsia="en-US" w:bidi="ar-SA"/>
      </w:rPr>
    </w:lvl>
    <w:lvl w:ilvl="2">
      <w:start w:val="0"/>
      <w:numFmt w:val="bullet"/>
      <w:lvlText w:val="•"/>
      <w:lvlJc w:val="left"/>
      <w:pPr>
        <w:ind w:left="2217" w:hanging="358"/>
      </w:pPr>
      <w:rPr>
        <w:rFonts w:hint="default"/>
        <w:lang w:val="es-ES" w:eastAsia="en-US" w:bidi="ar-SA"/>
      </w:rPr>
    </w:lvl>
    <w:lvl w:ilvl="3">
      <w:start w:val="0"/>
      <w:numFmt w:val="bullet"/>
      <w:lvlText w:val="•"/>
      <w:lvlJc w:val="left"/>
      <w:pPr>
        <w:ind w:left="3095" w:hanging="358"/>
      </w:pPr>
      <w:rPr>
        <w:rFonts w:hint="default"/>
        <w:lang w:val="es-ES" w:eastAsia="en-US" w:bidi="ar-SA"/>
      </w:rPr>
    </w:lvl>
    <w:lvl w:ilvl="4">
      <w:start w:val="0"/>
      <w:numFmt w:val="bullet"/>
      <w:lvlText w:val="•"/>
      <w:lvlJc w:val="left"/>
      <w:pPr>
        <w:ind w:left="3974" w:hanging="358"/>
      </w:pPr>
      <w:rPr>
        <w:rFonts w:hint="default"/>
        <w:lang w:val="es-ES" w:eastAsia="en-US" w:bidi="ar-SA"/>
      </w:rPr>
    </w:lvl>
    <w:lvl w:ilvl="5">
      <w:start w:val="0"/>
      <w:numFmt w:val="bullet"/>
      <w:lvlText w:val="•"/>
      <w:lvlJc w:val="left"/>
      <w:pPr>
        <w:ind w:left="4853" w:hanging="358"/>
      </w:pPr>
      <w:rPr>
        <w:rFonts w:hint="default"/>
        <w:lang w:val="es-ES" w:eastAsia="en-US" w:bidi="ar-SA"/>
      </w:rPr>
    </w:lvl>
    <w:lvl w:ilvl="6">
      <w:start w:val="0"/>
      <w:numFmt w:val="bullet"/>
      <w:lvlText w:val="•"/>
      <w:lvlJc w:val="left"/>
      <w:pPr>
        <w:ind w:left="5731" w:hanging="358"/>
      </w:pPr>
      <w:rPr>
        <w:rFonts w:hint="default"/>
        <w:lang w:val="es-ES" w:eastAsia="en-US" w:bidi="ar-SA"/>
      </w:rPr>
    </w:lvl>
    <w:lvl w:ilvl="7">
      <w:start w:val="0"/>
      <w:numFmt w:val="bullet"/>
      <w:lvlText w:val="•"/>
      <w:lvlJc w:val="left"/>
      <w:pPr>
        <w:ind w:left="6610" w:hanging="358"/>
      </w:pPr>
      <w:rPr>
        <w:rFonts w:hint="default"/>
        <w:lang w:val="es-ES" w:eastAsia="en-US" w:bidi="ar-SA"/>
      </w:rPr>
    </w:lvl>
    <w:lvl w:ilvl="8">
      <w:start w:val="0"/>
      <w:numFmt w:val="bullet"/>
      <w:lvlText w:val="•"/>
      <w:lvlJc w:val="left"/>
      <w:pPr>
        <w:ind w:left="7489" w:hanging="358"/>
      </w:pPr>
      <w:rPr>
        <w:rFonts w:hint="default"/>
        <w:lang w:val="es-ES" w:eastAsia="en-US" w:bidi="ar-SA"/>
      </w:rPr>
    </w:lvl>
  </w:abstractNum>
  <w:abstractNum w:abstractNumId="21">
    <w:multiLevelType w:val="hybridMultilevel"/>
    <w:lvl w:ilvl="0">
      <w:start w:val="1"/>
      <w:numFmt w:val="decimal"/>
      <w:lvlText w:val="%1."/>
      <w:lvlJc w:val="left"/>
      <w:pPr>
        <w:ind w:left="100" w:hanging="720"/>
        <w:jc w:val="left"/>
      </w:pPr>
      <w:rPr>
        <w:rFonts w:hint="default"/>
        <w:w w:val="99"/>
        <w:lang w:val="es-ES" w:eastAsia="en-US" w:bidi="ar-SA"/>
      </w:rPr>
    </w:lvl>
    <w:lvl w:ilvl="1">
      <w:start w:val="128"/>
      <w:numFmt w:val="decimal"/>
      <w:lvlText w:val="%2."/>
      <w:lvlJc w:val="left"/>
      <w:pPr>
        <w:ind w:left="700" w:hanging="420"/>
        <w:jc w:val="left"/>
      </w:pPr>
      <w:rPr>
        <w:rFonts w:hint="default" w:ascii="Verdana" w:hAnsi="Verdana" w:eastAsia="Verdana" w:cs="Verdana"/>
        <w:b w:val="0"/>
        <w:bCs w:val="0"/>
        <w:i w:val="0"/>
        <w:iCs w:val="0"/>
        <w:spacing w:val="-2"/>
        <w:w w:val="100"/>
        <w:sz w:val="16"/>
        <w:szCs w:val="16"/>
        <w:lang w:val="es-ES" w:eastAsia="en-US" w:bidi="ar-SA"/>
      </w:rPr>
    </w:lvl>
    <w:lvl w:ilvl="2">
      <w:start w:val="0"/>
      <w:numFmt w:val="bullet"/>
      <w:lvlText w:val="•"/>
      <w:lvlJc w:val="left"/>
      <w:pPr>
        <w:ind w:left="1649" w:hanging="420"/>
      </w:pPr>
      <w:rPr>
        <w:rFonts w:hint="default"/>
        <w:lang w:val="es-ES" w:eastAsia="en-US" w:bidi="ar-SA"/>
      </w:rPr>
    </w:lvl>
    <w:lvl w:ilvl="3">
      <w:start w:val="0"/>
      <w:numFmt w:val="bullet"/>
      <w:lvlText w:val="•"/>
      <w:lvlJc w:val="left"/>
      <w:pPr>
        <w:ind w:left="2599" w:hanging="420"/>
      </w:pPr>
      <w:rPr>
        <w:rFonts w:hint="default"/>
        <w:lang w:val="es-ES" w:eastAsia="en-US" w:bidi="ar-SA"/>
      </w:rPr>
    </w:lvl>
    <w:lvl w:ilvl="4">
      <w:start w:val="0"/>
      <w:numFmt w:val="bullet"/>
      <w:lvlText w:val="•"/>
      <w:lvlJc w:val="left"/>
      <w:pPr>
        <w:ind w:left="3548" w:hanging="420"/>
      </w:pPr>
      <w:rPr>
        <w:rFonts w:hint="default"/>
        <w:lang w:val="es-ES" w:eastAsia="en-US" w:bidi="ar-SA"/>
      </w:rPr>
    </w:lvl>
    <w:lvl w:ilvl="5">
      <w:start w:val="0"/>
      <w:numFmt w:val="bullet"/>
      <w:lvlText w:val="•"/>
      <w:lvlJc w:val="left"/>
      <w:pPr>
        <w:ind w:left="4498" w:hanging="420"/>
      </w:pPr>
      <w:rPr>
        <w:rFonts w:hint="default"/>
        <w:lang w:val="es-ES" w:eastAsia="en-US" w:bidi="ar-SA"/>
      </w:rPr>
    </w:lvl>
    <w:lvl w:ilvl="6">
      <w:start w:val="0"/>
      <w:numFmt w:val="bullet"/>
      <w:lvlText w:val="•"/>
      <w:lvlJc w:val="left"/>
      <w:pPr>
        <w:ind w:left="5448" w:hanging="420"/>
      </w:pPr>
      <w:rPr>
        <w:rFonts w:hint="default"/>
        <w:lang w:val="es-ES" w:eastAsia="en-US" w:bidi="ar-SA"/>
      </w:rPr>
    </w:lvl>
    <w:lvl w:ilvl="7">
      <w:start w:val="0"/>
      <w:numFmt w:val="bullet"/>
      <w:lvlText w:val="•"/>
      <w:lvlJc w:val="left"/>
      <w:pPr>
        <w:ind w:left="6397" w:hanging="420"/>
      </w:pPr>
      <w:rPr>
        <w:rFonts w:hint="default"/>
        <w:lang w:val="es-ES" w:eastAsia="en-US" w:bidi="ar-SA"/>
      </w:rPr>
    </w:lvl>
    <w:lvl w:ilvl="8">
      <w:start w:val="0"/>
      <w:numFmt w:val="bullet"/>
      <w:lvlText w:val="•"/>
      <w:lvlJc w:val="left"/>
      <w:pPr>
        <w:ind w:left="7347" w:hanging="420"/>
      </w:pPr>
      <w:rPr>
        <w:rFonts w:hint="default"/>
        <w:lang w:val="es-ES" w:eastAsia="en-US" w:bidi="ar-SA"/>
      </w:rPr>
    </w:lvl>
  </w:abstractNum>
  <w:abstractNum w:abstractNumId="20">
    <w:multiLevelType w:val="hybridMultilevel"/>
    <w:lvl w:ilvl="0">
      <w:start w:val="1"/>
      <w:numFmt w:val="decimal"/>
      <w:lvlText w:val="%1"/>
      <w:lvlJc w:val="left"/>
      <w:pPr>
        <w:ind w:left="680" w:hanging="319"/>
        <w:jc w:val="left"/>
      </w:pPr>
      <w:rPr>
        <w:rFonts w:hint="default"/>
        <w:lang w:val="es-ES" w:eastAsia="en-US" w:bidi="ar-SA"/>
      </w:rPr>
    </w:lvl>
    <w:lvl w:ilvl="1">
      <w:start w:val="1"/>
      <w:numFmt w:val="decimal"/>
      <w:lvlText w:val="%1.%2"/>
      <w:lvlJc w:val="left"/>
      <w:pPr>
        <w:ind w:left="680" w:hanging="319"/>
        <w:jc w:val="left"/>
      </w:pPr>
      <w:rPr>
        <w:rFonts w:hint="default" w:ascii="Verdana" w:hAnsi="Verdana" w:eastAsia="Verdana" w:cs="Verdana"/>
        <w:b w:val="0"/>
        <w:bCs w:val="0"/>
        <w:i w:val="0"/>
        <w:iCs w:val="0"/>
        <w:spacing w:val="-1"/>
        <w:w w:val="100"/>
        <w:sz w:val="16"/>
        <w:szCs w:val="16"/>
        <w:lang w:val="es-ES" w:eastAsia="en-US" w:bidi="ar-SA"/>
      </w:rPr>
    </w:lvl>
    <w:lvl w:ilvl="2">
      <w:start w:val="1"/>
      <w:numFmt w:val="upperRoman"/>
      <w:lvlText w:val="%3."/>
      <w:lvlJc w:val="left"/>
      <w:pPr>
        <w:ind w:left="808" w:hanging="281"/>
        <w:jc w:val="right"/>
      </w:pPr>
      <w:rPr>
        <w:rFonts w:hint="default" w:ascii="Verdana" w:hAnsi="Verdana" w:eastAsia="Verdana" w:cs="Verdana"/>
        <w:b/>
        <w:bCs/>
        <w:i w:val="0"/>
        <w:iCs w:val="0"/>
        <w:spacing w:val="-1"/>
        <w:w w:val="99"/>
        <w:sz w:val="20"/>
        <w:szCs w:val="20"/>
        <w:lang w:val="es-ES" w:eastAsia="en-US" w:bidi="ar-SA"/>
      </w:rPr>
    </w:lvl>
    <w:lvl w:ilvl="3">
      <w:start w:val="0"/>
      <w:numFmt w:val="bullet"/>
      <w:lvlText w:val="•"/>
      <w:lvlJc w:val="left"/>
      <w:pPr>
        <w:ind w:left="2676" w:hanging="281"/>
      </w:pPr>
      <w:rPr>
        <w:rFonts w:hint="default"/>
        <w:lang w:val="es-ES" w:eastAsia="en-US" w:bidi="ar-SA"/>
      </w:rPr>
    </w:lvl>
    <w:lvl w:ilvl="4">
      <w:start w:val="0"/>
      <w:numFmt w:val="bullet"/>
      <w:lvlText w:val="•"/>
      <w:lvlJc w:val="left"/>
      <w:pPr>
        <w:ind w:left="3615" w:hanging="281"/>
      </w:pPr>
      <w:rPr>
        <w:rFonts w:hint="default"/>
        <w:lang w:val="es-ES" w:eastAsia="en-US" w:bidi="ar-SA"/>
      </w:rPr>
    </w:lvl>
    <w:lvl w:ilvl="5">
      <w:start w:val="0"/>
      <w:numFmt w:val="bullet"/>
      <w:lvlText w:val="•"/>
      <w:lvlJc w:val="left"/>
      <w:pPr>
        <w:ind w:left="4553" w:hanging="281"/>
      </w:pPr>
      <w:rPr>
        <w:rFonts w:hint="default"/>
        <w:lang w:val="es-ES" w:eastAsia="en-US" w:bidi="ar-SA"/>
      </w:rPr>
    </w:lvl>
    <w:lvl w:ilvl="6">
      <w:start w:val="0"/>
      <w:numFmt w:val="bullet"/>
      <w:lvlText w:val="•"/>
      <w:lvlJc w:val="left"/>
      <w:pPr>
        <w:ind w:left="5492" w:hanging="281"/>
      </w:pPr>
      <w:rPr>
        <w:rFonts w:hint="default"/>
        <w:lang w:val="es-ES" w:eastAsia="en-US" w:bidi="ar-SA"/>
      </w:rPr>
    </w:lvl>
    <w:lvl w:ilvl="7">
      <w:start w:val="0"/>
      <w:numFmt w:val="bullet"/>
      <w:lvlText w:val="•"/>
      <w:lvlJc w:val="left"/>
      <w:pPr>
        <w:ind w:left="6430" w:hanging="281"/>
      </w:pPr>
      <w:rPr>
        <w:rFonts w:hint="default"/>
        <w:lang w:val="es-ES" w:eastAsia="en-US" w:bidi="ar-SA"/>
      </w:rPr>
    </w:lvl>
    <w:lvl w:ilvl="8">
      <w:start w:val="0"/>
      <w:numFmt w:val="bullet"/>
      <w:lvlText w:val="•"/>
      <w:lvlJc w:val="left"/>
      <w:pPr>
        <w:ind w:left="7369" w:hanging="281"/>
      </w:pPr>
      <w:rPr>
        <w:rFonts w:hint="default"/>
        <w:lang w:val="es-ES" w:eastAsia="en-US" w:bidi="ar-SA"/>
      </w:rPr>
    </w:lvl>
  </w:abstractNum>
  <w:abstractNum w:abstractNumId="19">
    <w:multiLevelType w:val="hybridMultilevel"/>
    <w:lvl w:ilvl="0">
      <w:start w:val="1"/>
      <w:numFmt w:val="decimal"/>
      <w:lvlText w:val="%1."/>
      <w:lvlJc w:val="left"/>
      <w:pPr>
        <w:ind w:left="1288" w:hanging="214"/>
        <w:jc w:val="left"/>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2076" w:hanging="214"/>
      </w:pPr>
      <w:rPr>
        <w:rFonts w:hint="default"/>
        <w:lang w:val="es-ES" w:eastAsia="en-US" w:bidi="ar-SA"/>
      </w:rPr>
    </w:lvl>
    <w:lvl w:ilvl="2">
      <w:start w:val="0"/>
      <w:numFmt w:val="bullet"/>
      <w:lvlText w:val="•"/>
      <w:lvlJc w:val="left"/>
      <w:pPr>
        <w:ind w:left="2873" w:hanging="214"/>
      </w:pPr>
      <w:rPr>
        <w:rFonts w:hint="default"/>
        <w:lang w:val="es-ES" w:eastAsia="en-US" w:bidi="ar-SA"/>
      </w:rPr>
    </w:lvl>
    <w:lvl w:ilvl="3">
      <w:start w:val="0"/>
      <w:numFmt w:val="bullet"/>
      <w:lvlText w:val="•"/>
      <w:lvlJc w:val="left"/>
      <w:pPr>
        <w:ind w:left="3669" w:hanging="214"/>
      </w:pPr>
      <w:rPr>
        <w:rFonts w:hint="default"/>
        <w:lang w:val="es-ES" w:eastAsia="en-US" w:bidi="ar-SA"/>
      </w:rPr>
    </w:lvl>
    <w:lvl w:ilvl="4">
      <w:start w:val="0"/>
      <w:numFmt w:val="bullet"/>
      <w:lvlText w:val="•"/>
      <w:lvlJc w:val="left"/>
      <w:pPr>
        <w:ind w:left="4466" w:hanging="214"/>
      </w:pPr>
      <w:rPr>
        <w:rFonts w:hint="default"/>
        <w:lang w:val="es-ES" w:eastAsia="en-US" w:bidi="ar-SA"/>
      </w:rPr>
    </w:lvl>
    <w:lvl w:ilvl="5">
      <w:start w:val="0"/>
      <w:numFmt w:val="bullet"/>
      <w:lvlText w:val="•"/>
      <w:lvlJc w:val="left"/>
      <w:pPr>
        <w:ind w:left="5263" w:hanging="214"/>
      </w:pPr>
      <w:rPr>
        <w:rFonts w:hint="default"/>
        <w:lang w:val="es-ES" w:eastAsia="en-US" w:bidi="ar-SA"/>
      </w:rPr>
    </w:lvl>
    <w:lvl w:ilvl="6">
      <w:start w:val="0"/>
      <w:numFmt w:val="bullet"/>
      <w:lvlText w:val="•"/>
      <w:lvlJc w:val="left"/>
      <w:pPr>
        <w:ind w:left="6059" w:hanging="214"/>
      </w:pPr>
      <w:rPr>
        <w:rFonts w:hint="default"/>
        <w:lang w:val="es-ES" w:eastAsia="en-US" w:bidi="ar-SA"/>
      </w:rPr>
    </w:lvl>
    <w:lvl w:ilvl="7">
      <w:start w:val="0"/>
      <w:numFmt w:val="bullet"/>
      <w:lvlText w:val="•"/>
      <w:lvlJc w:val="left"/>
      <w:pPr>
        <w:ind w:left="6856" w:hanging="214"/>
      </w:pPr>
      <w:rPr>
        <w:rFonts w:hint="default"/>
        <w:lang w:val="es-ES" w:eastAsia="en-US" w:bidi="ar-SA"/>
      </w:rPr>
    </w:lvl>
    <w:lvl w:ilvl="8">
      <w:start w:val="0"/>
      <w:numFmt w:val="bullet"/>
      <w:lvlText w:val="•"/>
      <w:lvlJc w:val="left"/>
      <w:pPr>
        <w:ind w:left="7653" w:hanging="214"/>
      </w:pPr>
      <w:rPr>
        <w:rFonts w:hint="default"/>
        <w:lang w:val="es-ES" w:eastAsia="en-US" w:bidi="ar-SA"/>
      </w:rPr>
    </w:lvl>
  </w:abstractNum>
  <w:abstractNum w:abstractNumId="18">
    <w:multiLevelType w:val="hybridMultilevel"/>
    <w:lvl w:ilvl="0">
      <w:start w:val="1"/>
      <w:numFmt w:val="upperLetter"/>
      <w:lvlText w:val="%1."/>
      <w:lvlJc w:val="left"/>
      <w:pPr>
        <w:ind w:left="1082"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896" w:hanging="360"/>
      </w:pPr>
      <w:rPr>
        <w:rFonts w:hint="default"/>
        <w:lang w:val="es-ES" w:eastAsia="en-US" w:bidi="ar-SA"/>
      </w:rPr>
    </w:lvl>
    <w:lvl w:ilvl="2">
      <w:start w:val="0"/>
      <w:numFmt w:val="bullet"/>
      <w:lvlText w:val="•"/>
      <w:lvlJc w:val="left"/>
      <w:pPr>
        <w:ind w:left="2713" w:hanging="360"/>
      </w:pPr>
      <w:rPr>
        <w:rFonts w:hint="default"/>
        <w:lang w:val="es-ES" w:eastAsia="en-US" w:bidi="ar-SA"/>
      </w:rPr>
    </w:lvl>
    <w:lvl w:ilvl="3">
      <w:start w:val="0"/>
      <w:numFmt w:val="bullet"/>
      <w:lvlText w:val="•"/>
      <w:lvlJc w:val="left"/>
      <w:pPr>
        <w:ind w:left="3529" w:hanging="360"/>
      </w:pPr>
      <w:rPr>
        <w:rFonts w:hint="default"/>
        <w:lang w:val="es-ES" w:eastAsia="en-US" w:bidi="ar-SA"/>
      </w:rPr>
    </w:lvl>
    <w:lvl w:ilvl="4">
      <w:start w:val="0"/>
      <w:numFmt w:val="bullet"/>
      <w:lvlText w:val="•"/>
      <w:lvlJc w:val="left"/>
      <w:pPr>
        <w:ind w:left="4346" w:hanging="360"/>
      </w:pPr>
      <w:rPr>
        <w:rFonts w:hint="default"/>
        <w:lang w:val="es-ES" w:eastAsia="en-US" w:bidi="ar-SA"/>
      </w:rPr>
    </w:lvl>
    <w:lvl w:ilvl="5">
      <w:start w:val="0"/>
      <w:numFmt w:val="bullet"/>
      <w:lvlText w:val="•"/>
      <w:lvlJc w:val="left"/>
      <w:pPr>
        <w:ind w:left="5163" w:hanging="360"/>
      </w:pPr>
      <w:rPr>
        <w:rFonts w:hint="default"/>
        <w:lang w:val="es-ES" w:eastAsia="en-US" w:bidi="ar-SA"/>
      </w:rPr>
    </w:lvl>
    <w:lvl w:ilvl="6">
      <w:start w:val="0"/>
      <w:numFmt w:val="bullet"/>
      <w:lvlText w:val="•"/>
      <w:lvlJc w:val="left"/>
      <w:pPr>
        <w:ind w:left="5979"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13" w:hanging="360"/>
      </w:pPr>
      <w:rPr>
        <w:rFonts w:hint="default"/>
        <w:lang w:val="es-ES" w:eastAsia="en-US" w:bidi="ar-SA"/>
      </w:rPr>
    </w:lvl>
  </w:abstractNum>
  <w:abstractNum w:abstractNumId="17">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1082" w:hanging="456"/>
        <w:jc w:val="left"/>
      </w:pPr>
      <w:rPr>
        <w:rFonts w:hint="default" w:ascii="Verdana" w:hAnsi="Verdana" w:eastAsia="Verdana" w:cs="Verdana"/>
        <w:b/>
        <w:bCs/>
        <w:i w:val="0"/>
        <w:iCs w:val="0"/>
        <w:spacing w:val="-1"/>
        <w:w w:val="99"/>
        <w:sz w:val="20"/>
        <w:szCs w:val="20"/>
        <w:lang w:val="es-ES" w:eastAsia="en-US" w:bidi="ar-SA"/>
      </w:rPr>
    </w:lvl>
    <w:lvl w:ilvl="2">
      <w:start w:val="1"/>
      <w:numFmt w:val="decimal"/>
      <w:lvlText w:val="%3."/>
      <w:lvlJc w:val="left"/>
      <w:pPr>
        <w:ind w:left="1082" w:hanging="346"/>
        <w:jc w:val="right"/>
      </w:pPr>
      <w:rPr>
        <w:rFonts w:hint="default" w:ascii="Verdana" w:hAnsi="Verdana" w:eastAsia="Verdana" w:cs="Verdana"/>
        <w:b w:val="0"/>
        <w:bCs w:val="0"/>
        <w:i w:val="0"/>
        <w:iCs w:val="0"/>
        <w:w w:val="99"/>
        <w:sz w:val="20"/>
        <w:szCs w:val="20"/>
        <w:lang w:val="es-ES" w:eastAsia="en-US" w:bidi="ar-SA"/>
      </w:rPr>
    </w:lvl>
    <w:lvl w:ilvl="3">
      <w:start w:val="1"/>
      <w:numFmt w:val="decimal"/>
      <w:lvlText w:val="%4."/>
      <w:lvlJc w:val="left"/>
      <w:pPr>
        <w:ind w:left="1288" w:hanging="269"/>
        <w:jc w:val="left"/>
      </w:pPr>
      <w:rPr>
        <w:rFonts w:hint="default" w:ascii="Verdana" w:hAnsi="Verdana" w:eastAsia="Verdana" w:cs="Verdana"/>
        <w:b w:val="0"/>
        <w:bCs w:val="0"/>
        <w:i w:val="0"/>
        <w:iCs w:val="0"/>
        <w:w w:val="100"/>
        <w:sz w:val="16"/>
        <w:szCs w:val="16"/>
        <w:lang w:val="es-ES" w:eastAsia="en-US" w:bidi="ar-SA"/>
      </w:rPr>
    </w:lvl>
    <w:lvl w:ilvl="4">
      <w:start w:val="0"/>
      <w:numFmt w:val="bullet"/>
      <w:lvlText w:val="•"/>
      <w:lvlJc w:val="left"/>
      <w:pPr>
        <w:ind w:left="3206" w:hanging="269"/>
      </w:pPr>
      <w:rPr>
        <w:rFonts w:hint="default"/>
        <w:lang w:val="es-ES" w:eastAsia="en-US" w:bidi="ar-SA"/>
      </w:rPr>
    </w:lvl>
    <w:lvl w:ilvl="5">
      <w:start w:val="0"/>
      <w:numFmt w:val="bullet"/>
      <w:lvlText w:val="•"/>
      <w:lvlJc w:val="left"/>
      <w:pPr>
        <w:ind w:left="4169" w:hanging="269"/>
      </w:pPr>
      <w:rPr>
        <w:rFonts w:hint="default"/>
        <w:lang w:val="es-ES" w:eastAsia="en-US" w:bidi="ar-SA"/>
      </w:rPr>
    </w:lvl>
    <w:lvl w:ilvl="6">
      <w:start w:val="0"/>
      <w:numFmt w:val="bullet"/>
      <w:lvlText w:val="•"/>
      <w:lvlJc w:val="left"/>
      <w:pPr>
        <w:ind w:left="5133" w:hanging="269"/>
      </w:pPr>
      <w:rPr>
        <w:rFonts w:hint="default"/>
        <w:lang w:val="es-ES" w:eastAsia="en-US" w:bidi="ar-SA"/>
      </w:rPr>
    </w:lvl>
    <w:lvl w:ilvl="7">
      <w:start w:val="0"/>
      <w:numFmt w:val="bullet"/>
      <w:lvlText w:val="•"/>
      <w:lvlJc w:val="left"/>
      <w:pPr>
        <w:ind w:left="6096" w:hanging="269"/>
      </w:pPr>
      <w:rPr>
        <w:rFonts w:hint="default"/>
        <w:lang w:val="es-ES" w:eastAsia="en-US" w:bidi="ar-SA"/>
      </w:rPr>
    </w:lvl>
    <w:lvl w:ilvl="8">
      <w:start w:val="0"/>
      <w:numFmt w:val="bullet"/>
      <w:lvlText w:val="•"/>
      <w:lvlJc w:val="left"/>
      <w:pPr>
        <w:ind w:left="7059" w:hanging="269"/>
      </w:pPr>
      <w:rPr>
        <w:rFonts w:hint="default"/>
        <w:lang w:val="es-ES" w:eastAsia="en-US" w:bidi="ar-SA"/>
      </w:rPr>
    </w:lvl>
  </w:abstractNum>
  <w:abstractNum w:abstractNumId="16">
    <w:multiLevelType w:val="hybridMultilevel"/>
    <w:lvl w:ilvl="0">
      <w:start w:val="1"/>
      <w:numFmt w:val="decimal"/>
      <w:lvlText w:val="%1."/>
      <w:lvlJc w:val="left"/>
      <w:pPr>
        <w:ind w:left="200"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156" w:hanging="708"/>
      </w:pPr>
      <w:rPr>
        <w:rFonts w:hint="default"/>
        <w:lang w:val="es-ES" w:eastAsia="en-US" w:bidi="ar-SA"/>
      </w:rPr>
    </w:lvl>
    <w:lvl w:ilvl="2">
      <w:start w:val="0"/>
      <w:numFmt w:val="bullet"/>
      <w:lvlText w:val="•"/>
      <w:lvlJc w:val="left"/>
      <w:pPr>
        <w:ind w:left="2112" w:hanging="708"/>
      </w:pPr>
      <w:rPr>
        <w:rFonts w:hint="default"/>
        <w:lang w:val="es-ES" w:eastAsia="en-US" w:bidi="ar-SA"/>
      </w:rPr>
    </w:lvl>
    <w:lvl w:ilvl="3">
      <w:start w:val="0"/>
      <w:numFmt w:val="bullet"/>
      <w:lvlText w:val="•"/>
      <w:lvlJc w:val="left"/>
      <w:pPr>
        <w:ind w:left="3068" w:hanging="708"/>
      </w:pPr>
      <w:rPr>
        <w:rFonts w:hint="default"/>
        <w:lang w:val="es-ES" w:eastAsia="en-US" w:bidi="ar-SA"/>
      </w:rPr>
    </w:lvl>
    <w:lvl w:ilvl="4">
      <w:start w:val="0"/>
      <w:numFmt w:val="bullet"/>
      <w:lvlText w:val="•"/>
      <w:lvlJc w:val="left"/>
      <w:pPr>
        <w:ind w:left="4024" w:hanging="708"/>
      </w:pPr>
      <w:rPr>
        <w:rFonts w:hint="default"/>
        <w:lang w:val="es-ES" w:eastAsia="en-US" w:bidi="ar-SA"/>
      </w:rPr>
    </w:lvl>
    <w:lvl w:ilvl="5">
      <w:start w:val="0"/>
      <w:numFmt w:val="bullet"/>
      <w:lvlText w:val="•"/>
      <w:lvlJc w:val="left"/>
      <w:pPr>
        <w:ind w:left="4980" w:hanging="708"/>
      </w:pPr>
      <w:rPr>
        <w:rFonts w:hint="default"/>
        <w:lang w:val="es-ES" w:eastAsia="en-US" w:bidi="ar-SA"/>
      </w:rPr>
    </w:lvl>
    <w:lvl w:ilvl="6">
      <w:start w:val="0"/>
      <w:numFmt w:val="bullet"/>
      <w:lvlText w:val="•"/>
      <w:lvlJc w:val="left"/>
      <w:pPr>
        <w:ind w:left="5936" w:hanging="708"/>
      </w:pPr>
      <w:rPr>
        <w:rFonts w:hint="default"/>
        <w:lang w:val="es-ES" w:eastAsia="en-US" w:bidi="ar-SA"/>
      </w:rPr>
    </w:lvl>
    <w:lvl w:ilvl="7">
      <w:start w:val="0"/>
      <w:numFmt w:val="bullet"/>
      <w:lvlText w:val="•"/>
      <w:lvlJc w:val="left"/>
      <w:pPr>
        <w:ind w:left="6892" w:hanging="708"/>
      </w:pPr>
      <w:rPr>
        <w:rFonts w:hint="default"/>
        <w:lang w:val="es-ES" w:eastAsia="en-US" w:bidi="ar-SA"/>
      </w:rPr>
    </w:lvl>
    <w:lvl w:ilvl="8">
      <w:start w:val="0"/>
      <w:numFmt w:val="bullet"/>
      <w:lvlText w:val="•"/>
      <w:lvlJc w:val="left"/>
      <w:pPr>
        <w:ind w:left="7848" w:hanging="708"/>
      </w:pPr>
      <w:rPr>
        <w:rFonts w:hint="default"/>
        <w:lang w:val="es-ES" w:eastAsia="en-US" w:bidi="ar-SA"/>
      </w:rPr>
    </w:lvl>
  </w:abstractNum>
  <w:abstractNum w:abstractNumId="15">
    <w:multiLevelType w:val="hybridMultilevel"/>
    <w:lvl w:ilvl="0">
      <w:start w:val="9"/>
      <w:numFmt w:val="upperLetter"/>
      <w:lvlText w:val="%1."/>
      <w:lvlJc w:val="left"/>
      <w:pPr>
        <w:ind w:left="920" w:hanging="360"/>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804" w:hanging="360"/>
      </w:pPr>
      <w:rPr>
        <w:rFonts w:hint="default"/>
        <w:lang w:val="es-ES" w:eastAsia="en-US" w:bidi="ar-SA"/>
      </w:rPr>
    </w:lvl>
    <w:lvl w:ilvl="2">
      <w:start w:val="0"/>
      <w:numFmt w:val="bullet"/>
      <w:lvlText w:val="•"/>
      <w:lvlJc w:val="left"/>
      <w:pPr>
        <w:ind w:left="2688" w:hanging="360"/>
      </w:pPr>
      <w:rPr>
        <w:rFonts w:hint="default"/>
        <w:lang w:val="es-ES" w:eastAsia="en-US" w:bidi="ar-SA"/>
      </w:rPr>
    </w:lvl>
    <w:lvl w:ilvl="3">
      <w:start w:val="0"/>
      <w:numFmt w:val="bullet"/>
      <w:lvlText w:val="•"/>
      <w:lvlJc w:val="left"/>
      <w:pPr>
        <w:ind w:left="3572" w:hanging="360"/>
      </w:pPr>
      <w:rPr>
        <w:rFonts w:hint="default"/>
        <w:lang w:val="es-ES" w:eastAsia="en-US" w:bidi="ar-SA"/>
      </w:rPr>
    </w:lvl>
    <w:lvl w:ilvl="4">
      <w:start w:val="0"/>
      <w:numFmt w:val="bullet"/>
      <w:lvlText w:val="•"/>
      <w:lvlJc w:val="left"/>
      <w:pPr>
        <w:ind w:left="4456" w:hanging="360"/>
      </w:pPr>
      <w:rPr>
        <w:rFonts w:hint="default"/>
        <w:lang w:val="es-ES" w:eastAsia="en-US" w:bidi="ar-SA"/>
      </w:rPr>
    </w:lvl>
    <w:lvl w:ilvl="5">
      <w:start w:val="0"/>
      <w:numFmt w:val="bullet"/>
      <w:lvlText w:val="•"/>
      <w:lvlJc w:val="left"/>
      <w:pPr>
        <w:ind w:left="534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108" w:hanging="360"/>
      </w:pPr>
      <w:rPr>
        <w:rFonts w:hint="default"/>
        <w:lang w:val="es-ES" w:eastAsia="en-US" w:bidi="ar-SA"/>
      </w:rPr>
    </w:lvl>
    <w:lvl w:ilvl="8">
      <w:start w:val="0"/>
      <w:numFmt w:val="bullet"/>
      <w:lvlText w:val="•"/>
      <w:lvlJc w:val="left"/>
      <w:pPr>
        <w:ind w:left="7992" w:hanging="360"/>
      </w:pPr>
      <w:rPr>
        <w:rFonts w:hint="default"/>
        <w:lang w:val="es-ES" w:eastAsia="en-US" w:bidi="ar-SA"/>
      </w:rPr>
    </w:lvl>
  </w:abstractNum>
  <w:abstractNum w:abstractNumId="14">
    <w:multiLevelType w:val="hybridMultilevel"/>
    <w:lvl w:ilvl="0">
      <w:start w:val="5"/>
      <w:numFmt w:val="upperLetter"/>
      <w:lvlText w:val="%1"/>
      <w:lvlJc w:val="left"/>
      <w:pPr>
        <w:ind w:left="1316" w:hanging="397"/>
        <w:jc w:val="left"/>
      </w:pPr>
      <w:rPr>
        <w:rFonts w:hint="default"/>
        <w:lang w:val="es-ES" w:eastAsia="en-US" w:bidi="ar-SA"/>
      </w:rPr>
    </w:lvl>
    <w:lvl w:ilvl="1">
      <w:start w:val="1"/>
      <w:numFmt w:val="decimal"/>
      <w:lvlText w:val="%1.%2"/>
      <w:lvlJc w:val="left"/>
      <w:pPr>
        <w:ind w:left="1316" w:hanging="397"/>
        <w:jc w:val="left"/>
      </w:pPr>
      <w:rPr>
        <w:rFonts w:hint="default" w:ascii="Verdana" w:hAnsi="Verdana" w:eastAsia="Verdana" w:cs="Verdana"/>
        <w:b w:val="0"/>
        <w:bCs w:val="0"/>
        <w:i/>
        <w:iCs/>
        <w:spacing w:val="0"/>
        <w:w w:val="99"/>
        <w:sz w:val="20"/>
        <w:szCs w:val="20"/>
        <w:lang w:val="es-ES" w:eastAsia="en-US" w:bidi="ar-SA"/>
      </w:rPr>
    </w:lvl>
    <w:lvl w:ilvl="2">
      <w:start w:val="0"/>
      <w:numFmt w:val="bullet"/>
      <w:lvlText w:val="•"/>
      <w:lvlJc w:val="left"/>
      <w:pPr>
        <w:ind w:left="3008" w:hanging="397"/>
      </w:pPr>
      <w:rPr>
        <w:rFonts w:hint="default"/>
        <w:lang w:val="es-ES" w:eastAsia="en-US" w:bidi="ar-SA"/>
      </w:rPr>
    </w:lvl>
    <w:lvl w:ilvl="3">
      <w:start w:val="0"/>
      <w:numFmt w:val="bullet"/>
      <w:lvlText w:val="•"/>
      <w:lvlJc w:val="left"/>
      <w:pPr>
        <w:ind w:left="3852" w:hanging="397"/>
      </w:pPr>
      <w:rPr>
        <w:rFonts w:hint="default"/>
        <w:lang w:val="es-ES" w:eastAsia="en-US" w:bidi="ar-SA"/>
      </w:rPr>
    </w:lvl>
    <w:lvl w:ilvl="4">
      <w:start w:val="0"/>
      <w:numFmt w:val="bullet"/>
      <w:lvlText w:val="•"/>
      <w:lvlJc w:val="left"/>
      <w:pPr>
        <w:ind w:left="4696" w:hanging="397"/>
      </w:pPr>
      <w:rPr>
        <w:rFonts w:hint="default"/>
        <w:lang w:val="es-ES" w:eastAsia="en-US" w:bidi="ar-SA"/>
      </w:rPr>
    </w:lvl>
    <w:lvl w:ilvl="5">
      <w:start w:val="0"/>
      <w:numFmt w:val="bullet"/>
      <w:lvlText w:val="•"/>
      <w:lvlJc w:val="left"/>
      <w:pPr>
        <w:ind w:left="5540" w:hanging="397"/>
      </w:pPr>
      <w:rPr>
        <w:rFonts w:hint="default"/>
        <w:lang w:val="es-ES" w:eastAsia="en-US" w:bidi="ar-SA"/>
      </w:rPr>
    </w:lvl>
    <w:lvl w:ilvl="6">
      <w:start w:val="0"/>
      <w:numFmt w:val="bullet"/>
      <w:lvlText w:val="•"/>
      <w:lvlJc w:val="left"/>
      <w:pPr>
        <w:ind w:left="6384" w:hanging="397"/>
      </w:pPr>
      <w:rPr>
        <w:rFonts w:hint="default"/>
        <w:lang w:val="es-ES" w:eastAsia="en-US" w:bidi="ar-SA"/>
      </w:rPr>
    </w:lvl>
    <w:lvl w:ilvl="7">
      <w:start w:val="0"/>
      <w:numFmt w:val="bullet"/>
      <w:lvlText w:val="•"/>
      <w:lvlJc w:val="left"/>
      <w:pPr>
        <w:ind w:left="7228" w:hanging="397"/>
      </w:pPr>
      <w:rPr>
        <w:rFonts w:hint="default"/>
        <w:lang w:val="es-ES" w:eastAsia="en-US" w:bidi="ar-SA"/>
      </w:rPr>
    </w:lvl>
    <w:lvl w:ilvl="8">
      <w:start w:val="0"/>
      <w:numFmt w:val="bullet"/>
      <w:lvlText w:val="•"/>
      <w:lvlJc w:val="left"/>
      <w:pPr>
        <w:ind w:left="8072" w:hanging="397"/>
      </w:pPr>
      <w:rPr>
        <w:rFonts w:hint="default"/>
        <w:lang w:val="es-ES" w:eastAsia="en-US" w:bidi="ar-SA"/>
      </w:rPr>
    </w:lvl>
  </w:abstractNum>
  <w:abstractNum w:abstractNumId="13">
    <w:multiLevelType w:val="hybridMultilevel"/>
    <w:lvl w:ilvl="0">
      <w:start w:val="1"/>
      <w:numFmt w:val="upperLetter"/>
      <w:lvlText w:val="%1."/>
      <w:lvlJc w:val="left"/>
      <w:pPr>
        <w:ind w:left="920"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436" w:hanging="516"/>
        <w:jc w:val="right"/>
      </w:pPr>
      <w:rPr>
        <w:rFonts w:hint="default"/>
        <w:spacing w:val="-1"/>
        <w:w w:val="99"/>
        <w:lang w:val="es-ES" w:eastAsia="en-US" w:bidi="ar-SA"/>
      </w:rPr>
    </w:lvl>
    <w:lvl w:ilvl="2">
      <w:start w:val="0"/>
      <w:numFmt w:val="bullet"/>
      <w:lvlText w:val="•"/>
      <w:lvlJc w:val="left"/>
      <w:pPr>
        <w:ind w:left="1620" w:hanging="516"/>
      </w:pPr>
      <w:rPr>
        <w:rFonts w:hint="default"/>
        <w:lang w:val="es-ES" w:eastAsia="en-US" w:bidi="ar-SA"/>
      </w:rPr>
    </w:lvl>
    <w:lvl w:ilvl="3">
      <w:start w:val="0"/>
      <w:numFmt w:val="bullet"/>
      <w:lvlText w:val="•"/>
      <w:lvlJc w:val="left"/>
      <w:pPr>
        <w:ind w:left="2637" w:hanging="516"/>
      </w:pPr>
      <w:rPr>
        <w:rFonts w:hint="default"/>
        <w:lang w:val="es-ES" w:eastAsia="en-US" w:bidi="ar-SA"/>
      </w:rPr>
    </w:lvl>
    <w:lvl w:ilvl="4">
      <w:start w:val="0"/>
      <w:numFmt w:val="bullet"/>
      <w:lvlText w:val="•"/>
      <w:lvlJc w:val="left"/>
      <w:pPr>
        <w:ind w:left="3655" w:hanging="516"/>
      </w:pPr>
      <w:rPr>
        <w:rFonts w:hint="default"/>
        <w:lang w:val="es-ES" w:eastAsia="en-US" w:bidi="ar-SA"/>
      </w:rPr>
    </w:lvl>
    <w:lvl w:ilvl="5">
      <w:start w:val="0"/>
      <w:numFmt w:val="bullet"/>
      <w:lvlText w:val="•"/>
      <w:lvlJc w:val="left"/>
      <w:pPr>
        <w:ind w:left="4672" w:hanging="516"/>
      </w:pPr>
      <w:rPr>
        <w:rFonts w:hint="default"/>
        <w:lang w:val="es-ES" w:eastAsia="en-US" w:bidi="ar-SA"/>
      </w:rPr>
    </w:lvl>
    <w:lvl w:ilvl="6">
      <w:start w:val="0"/>
      <w:numFmt w:val="bullet"/>
      <w:lvlText w:val="•"/>
      <w:lvlJc w:val="left"/>
      <w:pPr>
        <w:ind w:left="5690" w:hanging="516"/>
      </w:pPr>
      <w:rPr>
        <w:rFonts w:hint="default"/>
        <w:lang w:val="es-ES" w:eastAsia="en-US" w:bidi="ar-SA"/>
      </w:rPr>
    </w:lvl>
    <w:lvl w:ilvl="7">
      <w:start w:val="0"/>
      <w:numFmt w:val="bullet"/>
      <w:lvlText w:val="•"/>
      <w:lvlJc w:val="left"/>
      <w:pPr>
        <w:ind w:left="6707" w:hanging="516"/>
      </w:pPr>
      <w:rPr>
        <w:rFonts w:hint="default"/>
        <w:lang w:val="es-ES" w:eastAsia="en-US" w:bidi="ar-SA"/>
      </w:rPr>
    </w:lvl>
    <w:lvl w:ilvl="8">
      <w:start w:val="0"/>
      <w:numFmt w:val="bullet"/>
      <w:lvlText w:val="•"/>
      <w:lvlJc w:val="left"/>
      <w:pPr>
        <w:ind w:left="7725" w:hanging="516"/>
      </w:pPr>
      <w:rPr>
        <w:rFonts w:hint="default"/>
        <w:lang w:val="es-ES" w:eastAsia="en-US" w:bidi="ar-SA"/>
      </w:rPr>
    </w:lvl>
  </w:abstractNum>
  <w:abstractNum w:abstractNumId="12">
    <w:multiLevelType w:val="hybridMultilevel"/>
    <w:lvl w:ilvl="0">
      <w:start w:val="1"/>
      <w:numFmt w:val="upperLetter"/>
      <w:lvlText w:val="%1."/>
      <w:lvlJc w:val="left"/>
      <w:pPr>
        <w:ind w:left="987"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44" w:hanging="437"/>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275" w:hanging="437"/>
      </w:pPr>
      <w:rPr>
        <w:rFonts w:hint="default"/>
        <w:lang w:val="es-ES" w:eastAsia="en-US" w:bidi="ar-SA"/>
      </w:rPr>
    </w:lvl>
    <w:lvl w:ilvl="3">
      <w:start w:val="0"/>
      <w:numFmt w:val="bullet"/>
      <w:lvlText w:val="•"/>
      <w:lvlJc w:val="left"/>
      <w:pPr>
        <w:ind w:left="3211" w:hanging="437"/>
      </w:pPr>
      <w:rPr>
        <w:rFonts w:hint="default"/>
        <w:lang w:val="es-ES" w:eastAsia="en-US" w:bidi="ar-SA"/>
      </w:rPr>
    </w:lvl>
    <w:lvl w:ilvl="4">
      <w:start w:val="0"/>
      <w:numFmt w:val="bullet"/>
      <w:lvlText w:val="•"/>
      <w:lvlJc w:val="left"/>
      <w:pPr>
        <w:ind w:left="4146" w:hanging="437"/>
      </w:pPr>
      <w:rPr>
        <w:rFonts w:hint="default"/>
        <w:lang w:val="es-ES" w:eastAsia="en-US" w:bidi="ar-SA"/>
      </w:rPr>
    </w:lvl>
    <w:lvl w:ilvl="5">
      <w:start w:val="0"/>
      <w:numFmt w:val="bullet"/>
      <w:lvlText w:val="•"/>
      <w:lvlJc w:val="left"/>
      <w:pPr>
        <w:ind w:left="5082" w:hanging="437"/>
      </w:pPr>
      <w:rPr>
        <w:rFonts w:hint="default"/>
        <w:lang w:val="es-ES" w:eastAsia="en-US" w:bidi="ar-SA"/>
      </w:rPr>
    </w:lvl>
    <w:lvl w:ilvl="6">
      <w:start w:val="0"/>
      <w:numFmt w:val="bullet"/>
      <w:lvlText w:val="•"/>
      <w:lvlJc w:val="left"/>
      <w:pPr>
        <w:ind w:left="6017" w:hanging="437"/>
      </w:pPr>
      <w:rPr>
        <w:rFonts w:hint="default"/>
        <w:lang w:val="es-ES" w:eastAsia="en-US" w:bidi="ar-SA"/>
      </w:rPr>
    </w:lvl>
    <w:lvl w:ilvl="7">
      <w:start w:val="0"/>
      <w:numFmt w:val="bullet"/>
      <w:lvlText w:val="•"/>
      <w:lvlJc w:val="left"/>
      <w:pPr>
        <w:ind w:left="6953" w:hanging="437"/>
      </w:pPr>
      <w:rPr>
        <w:rFonts w:hint="default"/>
        <w:lang w:val="es-ES" w:eastAsia="en-US" w:bidi="ar-SA"/>
      </w:rPr>
    </w:lvl>
    <w:lvl w:ilvl="8">
      <w:start w:val="0"/>
      <w:numFmt w:val="bullet"/>
      <w:lvlText w:val="•"/>
      <w:lvlJc w:val="left"/>
      <w:pPr>
        <w:ind w:left="7888" w:hanging="437"/>
      </w:pPr>
      <w:rPr>
        <w:rFonts w:hint="default"/>
        <w:lang w:val="es-ES" w:eastAsia="en-US" w:bidi="ar-SA"/>
      </w:rPr>
    </w:lvl>
  </w:abstractNum>
  <w:abstractNum w:abstractNumId="11">
    <w:multiLevelType w:val="hybridMultilevel"/>
    <w:lvl w:ilvl="0">
      <w:start w:val="1"/>
      <w:numFmt w:val="upperLetter"/>
      <w:lvlText w:val="%1."/>
      <w:lvlJc w:val="left"/>
      <w:pPr>
        <w:ind w:left="920"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416" w:hanging="509"/>
        <w:jc w:val="left"/>
      </w:pPr>
      <w:rPr>
        <w:rFonts w:hint="default" w:ascii="Verdana" w:hAnsi="Verdana" w:eastAsia="Verdana" w:cs="Verdana"/>
        <w:b/>
        <w:bCs/>
        <w:i w:val="0"/>
        <w:iCs w:val="0"/>
        <w:spacing w:val="-2"/>
        <w:w w:val="99"/>
        <w:sz w:val="20"/>
        <w:szCs w:val="20"/>
        <w:lang w:val="es-ES" w:eastAsia="en-US" w:bidi="ar-SA"/>
      </w:rPr>
    </w:lvl>
    <w:lvl w:ilvl="2">
      <w:start w:val="1"/>
      <w:numFmt w:val="decimal"/>
      <w:lvlText w:val="%1.%2.%3."/>
      <w:lvlJc w:val="left"/>
      <w:pPr>
        <w:ind w:left="1585" w:hanging="677"/>
        <w:jc w:val="right"/>
      </w:pPr>
      <w:rPr>
        <w:rFonts w:hint="default" w:ascii="Verdana" w:hAnsi="Verdana" w:eastAsia="Verdana" w:cs="Verdana"/>
        <w:b w:val="0"/>
        <w:bCs w:val="0"/>
        <w:i/>
        <w:iCs/>
        <w:w w:val="99"/>
        <w:sz w:val="20"/>
        <w:szCs w:val="20"/>
        <w:u w:val="single" w:color="000000"/>
        <w:lang w:val="es-ES" w:eastAsia="en-US" w:bidi="ar-SA"/>
      </w:rPr>
    </w:lvl>
    <w:lvl w:ilvl="3">
      <w:start w:val="0"/>
      <w:numFmt w:val="bullet"/>
      <w:lvlText w:val="•"/>
      <w:lvlJc w:val="left"/>
      <w:pPr>
        <w:ind w:left="1580" w:hanging="677"/>
      </w:pPr>
      <w:rPr>
        <w:rFonts w:hint="default"/>
        <w:lang w:val="es-ES" w:eastAsia="en-US" w:bidi="ar-SA"/>
      </w:rPr>
    </w:lvl>
    <w:lvl w:ilvl="4">
      <w:start w:val="0"/>
      <w:numFmt w:val="bullet"/>
      <w:lvlText w:val="•"/>
      <w:lvlJc w:val="left"/>
      <w:pPr>
        <w:ind w:left="2748" w:hanging="677"/>
      </w:pPr>
      <w:rPr>
        <w:rFonts w:hint="default"/>
        <w:lang w:val="es-ES" w:eastAsia="en-US" w:bidi="ar-SA"/>
      </w:rPr>
    </w:lvl>
    <w:lvl w:ilvl="5">
      <w:start w:val="0"/>
      <w:numFmt w:val="bullet"/>
      <w:lvlText w:val="•"/>
      <w:lvlJc w:val="left"/>
      <w:pPr>
        <w:ind w:left="3917" w:hanging="677"/>
      </w:pPr>
      <w:rPr>
        <w:rFonts w:hint="default"/>
        <w:lang w:val="es-ES" w:eastAsia="en-US" w:bidi="ar-SA"/>
      </w:rPr>
    </w:lvl>
    <w:lvl w:ilvl="6">
      <w:start w:val="0"/>
      <w:numFmt w:val="bullet"/>
      <w:lvlText w:val="•"/>
      <w:lvlJc w:val="left"/>
      <w:pPr>
        <w:ind w:left="5085" w:hanging="677"/>
      </w:pPr>
      <w:rPr>
        <w:rFonts w:hint="default"/>
        <w:lang w:val="es-ES" w:eastAsia="en-US" w:bidi="ar-SA"/>
      </w:rPr>
    </w:lvl>
    <w:lvl w:ilvl="7">
      <w:start w:val="0"/>
      <w:numFmt w:val="bullet"/>
      <w:lvlText w:val="•"/>
      <w:lvlJc w:val="left"/>
      <w:pPr>
        <w:ind w:left="6254" w:hanging="677"/>
      </w:pPr>
      <w:rPr>
        <w:rFonts w:hint="default"/>
        <w:lang w:val="es-ES" w:eastAsia="en-US" w:bidi="ar-SA"/>
      </w:rPr>
    </w:lvl>
    <w:lvl w:ilvl="8">
      <w:start w:val="0"/>
      <w:numFmt w:val="bullet"/>
      <w:lvlText w:val="•"/>
      <w:lvlJc w:val="left"/>
      <w:pPr>
        <w:ind w:left="7422" w:hanging="677"/>
      </w:pPr>
      <w:rPr>
        <w:rFonts w:hint="default"/>
        <w:lang w:val="es-ES" w:eastAsia="en-US" w:bidi="ar-SA"/>
      </w:rPr>
    </w:lvl>
  </w:abstractNum>
  <w:abstractNum w:abstractNumId="10">
    <w:multiLevelType w:val="hybridMultilevel"/>
    <w:lvl w:ilvl="0">
      <w:start w:val="1"/>
      <w:numFmt w:val="upperLetter"/>
      <w:lvlText w:val="%1."/>
      <w:lvlJc w:val="left"/>
      <w:pPr>
        <w:ind w:left="920"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40" w:hanging="433"/>
        <w:jc w:val="left"/>
      </w:pPr>
      <w:rPr>
        <w:rFonts w:hint="default" w:ascii="Verdana" w:hAnsi="Verdana" w:eastAsia="Verdana" w:cs="Verdana"/>
        <w:b/>
        <w:bCs/>
        <w:i w:val="0"/>
        <w:iCs w:val="0"/>
        <w:w w:val="99"/>
        <w:sz w:val="20"/>
        <w:szCs w:val="20"/>
        <w:lang w:val="es-ES" w:eastAsia="en-US" w:bidi="ar-SA"/>
      </w:rPr>
    </w:lvl>
    <w:lvl w:ilvl="2">
      <w:start w:val="0"/>
      <w:numFmt w:val="bullet"/>
      <w:lvlText w:val="•"/>
      <w:lvlJc w:val="left"/>
      <w:pPr>
        <w:ind w:left="2275" w:hanging="433"/>
      </w:pPr>
      <w:rPr>
        <w:rFonts w:hint="default"/>
        <w:lang w:val="es-ES" w:eastAsia="en-US" w:bidi="ar-SA"/>
      </w:rPr>
    </w:lvl>
    <w:lvl w:ilvl="3">
      <w:start w:val="0"/>
      <w:numFmt w:val="bullet"/>
      <w:lvlText w:val="•"/>
      <w:lvlJc w:val="left"/>
      <w:pPr>
        <w:ind w:left="3211" w:hanging="433"/>
      </w:pPr>
      <w:rPr>
        <w:rFonts w:hint="default"/>
        <w:lang w:val="es-ES" w:eastAsia="en-US" w:bidi="ar-SA"/>
      </w:rPr>
    </w:lvl>
    <w:lvl w:ilvl="4">
      <w:start w:val="0"/>
      <w:numFmt w:val="bullet"/>
      <w:lvlText w:val="•"/>
      <w:lvlJc w:val="left"/>
      <w:pPr>
        <w:ind w:left="4146" w:hanging="433"/>
      </w:pPr>
      <w:rPr>
        <w:rFonts w:hint="default"/>
        <w:lang w:val="es-ES" w:eastAsia="en-US" w:bidi="ar-SA"/>
      </w:rPr>
    </w:lvl>
    <w:lvl w:ilvl="5">
      <w:start w:val="0"/>
      <w:numFmt w:val="bullet"/>
      <w:lvlText w:val="•"/>
      <w:lvlJc w:val="left"/>
      <w:pPr>
        <w:ind w:left="5082" w:hanging="433"/>
      </w:pPr>
      <w:rPr>
        <w:rFonts w:hint="default"/>
        <w:lang w:val="es-ES" w:eastAsia="en-US" w:bidi="ar-SA"/>
      </w:rPr>
    </w:lvl>
    <w:lvl w:ilvl="6">
      <w:start w:val="0"/>
      <w:numFmt w:val="bullet"/>
      <w:lvlText w:val="•"/>
      <w:lvlJc w:val="left"/>
      <w:pPr>
        <w:ind w:left="6017" w:hanging="433"/>
      </w:pPr>
      <w:rPr>
        <w:rFonts w:hint="default"/>
        <w:lang w:val="es-ES" w:eastAsia="en-US" w:bidi="ar-SA"/>
      </w:rPr>
    </w:lvl>
    <w:lvl w:ilvl="7">
      <w:start w:val="0"/>
      <w:numFmt w:val="bullet"/>
      <w:lvlText w:val="•"/>
      <w:lvlJc w:val="left"/>
      <w:pPr>
        <w:ind w:left="6953" w:hanging="433"/>
      </w:pPr>
      <w:rPr>
        <w:rFonts w:hint="default"/>
        <w:lang w:val="es-ES" w:eastAsia="en-US" w:bidi="ar-SA"/>
      </w:rPr>
    </w:lvl>
    <w:lvl w:ilvl="8">
      <w:start w:val="0"/>
      <w:numFmt w:val="bullet"/>
      <w:lvlText w:val="•"/>
      <w:lvlJc w:val="left"/>
      <w:pPr>
        <w:ind w:left="7888" w:hanging="433"/>
      </w:pPr>
      <w:rPr>
        <w:rFonts w:hint="default"/>
        <w:lang w:val="es-ES" w:eastAsia="en-US" w:bidi="ar-SA"/>
      </w:rPr>
    </w:lvl>
  </w:abstractNum>
  <w:abstractNum w:abstractNumId="9">
    <w:multiLevelType w:val="hybridMultilevel"/>
    <w:lvl w:ilvl="0">
      <w:start w:val="1"/>
      <w:numFmt w:val="upperLetter"/>
      <w:lvlText w:val="%1."/>
      <w:lvlJc w:val="left"/>
      <w:pPr>
        <w:ind w:left="920"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804" w:hanging="360"/>
      </w:pPr>
      <w:rPr>
        <w:rFonts w:hint="default"/>
        <w:lang w:val="es-ES" w:eastAsia="en-US" w:bidi="ar-SA"/>
      </w:rPr>
    </w:lvl>
    <w:lvl w:ilvl="2">
      <w:start w:val="0"/>
      <w:numFmt w:val="bullet"/>
      <w:lvlText w:val="•"/>
      <w:lvlJc w:val="left"/>
      <w:pPr>
        <w:ind w:left="2688" w:hanging="360"/>
      </w:pPr>
      <w:rPr>
        <w:rFonts w:hint="default"/>
        <w:lang w:val="es-ES" w:eastAsia="en-US" w:bidi="ar-SA"/>
      </w:rPr>
    </w:lvl>
    <w:lvl w:ilvl="3">
      <w:start w:val="0"/>
      <w:numFmt w:val="bullet"/>
      <w:lvlText w:val="•"/>
      <w:lvlJc w:val="left"/>
      <w:pPr>
        <w:ind w:left="3572" w:hanging="360"/>
      </w:pPr>
      <w:rPr>
        <w:rFonts w:hint="default"/>
        <w:lang w:val="es-ES" w:eastAsia="en-US" w:bidi="ar-SA"/>
      </w:rPr>
    </w:lvl>
    <w:lvl w:ilvl="4">
      <w:start w:val="0"/>
      <w:numFmt w:val="bullet"/>
      <w:lvlText w:val="•"/>
      <w:lvlJc w:val="left"/>
      <w:pPr>
        <w:ind w:left="4456" w:hanging="360"/>
      </w:pPr>
      <w:rPr>
        <w:rFonts w:hint="default"/>
        <w:lang w:val="es-ES" w:eastAsia="en-US" w:bidi="ar-SA"/>
      </w:rPr>
    </w:lvl>
    <w:lvl w:ilvl="5">
      <w:start w:val="0"/>
      <w:numFmt w:val="bullet"/>
      <w:lvlText w:val="•"/>
      <w:lvlJc w:val="left"/>
      <w:pPr>
        <w:ind w:left="534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108" w:hanging="360"/>
      </w:pPr>
      <w:rPr>
        <w:rFonts w:hint="default"/>
        <w:lang w:val="es-ES" w:eastAsia="en-US" w:bidi="ar-SA"/>
      </w:rPr>
    </w:lvl>
    <w:lvl w:ilvl="8">
      <w:start w:val="0"/>
      <w:numFmt w:val="bullet"/>
      <w:lvlText w:val="•"/>
      <w:lvlJc w:val="left"/>
      <w:pPr>
        <w:ind w:left="7992" w:hanging="360"/>
      </w:pPr>
      <w:rPr>
        <w:rFonts w:hint="default"/>
        <w:lang w:val="es-ES" w:eastAsia="en-US" w:bidi="ar-SA"/>
      </w:rPr>
    </w:lvl>
  </w:abstractNum>
  <w:abstractNum w:abstractNumId="8">
    <w:multiLevelType w:val="hybridMultilevel"/>
    <w:lvl w:ilvl="0">
      <w:start w:val="1"/>
      <w:numFmt w:val="lowerLetter"/>
      <w:lvlText w:val="%1)"/>
      <w:lvlJc w:val="left"/>
      <w:pPr>
        <w:ind w:left="200" w:hanging="274"/>
        <w:jc w:val="left"/>
      </w:pPr>
      <w:rPr>
        <w:rFonts w:hint="default" w:ascii="Verdana" w:hAnsi="Verdana" w:eastAsia="Verdana" w:cs="Verdana"/>
        <w:b w:val="0"/>
        <w:bCs w:val="0"/>
        <w:i w:val="0"/>
        <w:iCs w:val="0"/>
        <w:w w:val="99"/>
        <w:sz w:val="20"/>
        <w:szCs w:val="20"/>
        <w:lang w:val="es-ES" w:eastAsia="en-US" w:bidi="ar-SA"/>
      </w:rPr>
    </w:lvl>
    <w:lvl w:ilvl="1">
      <w:start w:val="1"/>
      <w:numFmt w:val="upperLetter"/>
      <w:lvlText w:val="%2."/>
      <w:lvlJc w:val="left"/>
      <w:pPr>
        <w:ind w:left="920" w:hanging="360"/>
        <w:jc w:val="left"/>
      </w:pPr>
      <w:rPr>
        <w:rFonts w:hint="default" w:ascii="Verdana" w:hAnsi="Verdana" w:eastAsia="Verdana" w:cs="Verdana"/>
        <w:b/>
        <w:bCs/>
        <w:i w:val="0"/>
        <w:iCs w:val="0"/>
        <w:spacing w:val="-2"/>
        <w:w w:val="99"/>
        <w:sz w:val="20"/>
        <w:szCs w:val="20"/>
        <w:lang w:val="es-ES" w:eastAsia="en-US" w:bidi="ar-SA"/>
      </w:rPr>
    </w:lvl>
    <w:lvl w:ilvl="2">
      <w:start w:val="1"/>
      <w:numFmt w:val="decimal"/>
      <w:lvlText w:val="%2.%3"/>
      <w:lvlJc w:val="left"/>
      <w:pPr>
        <w:ind w:left="1344" w:hanging="437"/>
        <w:jc w:val="left"/>
      </w:pPr>
      <w:rPr>
        <w:rFonts w:hint="default" w:ascii="Verdana" w:hAnsi="Verdana" w:eastAsia="Verdana" w:cs="Verdana"/>
        <w:b/>
        <w:bCs/>
        <w:i w:val="0"/>
        <w:iCs w:val="0"/>
        <w:spacing w:val="-2"/>
        <w:w w:val="99"/>
        <w:sz w:val="20"/>
        <w:szCs w:val="20"/>
        <w:lang w:val="es-ES" w:eastAsia="en-US" w:bidi="ar-SA"/>
      </w:rPr>
    </w:lvl>
    <w:lvl w:ilvl="3">
      <w:start w:val="0"/>
      <w:numFmt w:val="bullet"/>
      <w:lvlText w:val="•"/>
      <w:lvlJc w:val="left"/>
      <w:pPr>
        <w:ind w:left="2392" w:hanging="437"/>
      </w:pPr>
      <w:rPr>
        <w:rFonts w:hint="default"/>
        <w:lang w:val="es-ES" w:eastAsia="en-US" w:bidi="ar-SA"/>
      </w:rPr>
    </w:lvl>
    <w:lvl w:ilvl="4">
      <w:start w:val="0"/>
      <w:numFmt w:val="bullet"/>
      <w:lvlText w:val="•"/>
      <w:lvlJc w:val="left"/>
      <w:pPr>
        <w:ind w:left="3445" w:hanging="437"/>
      </w:pPr>
      <w:rPr>
        <w:rFonts w:hint="default"/>
        <w:lang w:val="es-ES" w:eastAsia="en-US" w:bidi="ar-SA"/>
      </w:rPr>
    </w:lvl>
    <w:lvl w:ilvl="5">
      <w:start w:val="0"/>
      <w:numFmt w:val="bullet"/>
      <w:lvlText w:val="•"/>
      <w:lvlJc w:val="left"/>
      <w:pPr>
        <w:ind w:left="4497" w:hanging="437"/>
      </w:pPr>
      <w:rPr>
        <w:rFonts w:hint="default"/>
        <w:lang w:val="es-ES" w:eastAsia="en-US" w:bidi="ar-SA"/>
      </w:rPr>
    </w:lvl>
    <w:lvl w:ilvl="6">
      <w:start w:val="0"/>
      <w:numFmt w:val="bullet"/>
      <w:lvlText w:val="•"/>
      <w:lvlJc w:val="left"/>
      <w:pPr>
        <w:ind w:left="5550" w:hanging="437"/>
      </w:pPr>
      <w:rPr>
        <w:rFonts w:hint="default"/>
        <w:lang w:val="es-ES" w:eastAsia="en-US" w:bidi="ar-SA"/>
      </w:rPr>
    </w:lvl>
    <w:lvl w:ilvl="7">
      <w:start w:val="0"/>
      <w:numFmt w:val="bullet"/>
      <w:lvlText w:val="•"/>
      <w:lvlJc w:val="left"/>
      <w:pPr>
        <w:ind w:left="6602" w:hanging="437"/>
      </w:pPr>
      <w:rPr>
        <w:rFonts w:hint="default"/>
        <w:lang w:val="es-ES" w:eastAsia="en-US" w:bidi="ar-SA"/>
      </w:rPr>
    </w:lvl>
    <w:lvl w:ilvl="8">
      <w:start w:val="0"/>
      <w:numFmt w:val="bullet"/>
      <w:lvlText w:val="•"/>
      <w:lvlJc w:val="left"/>
      <w:pPr>
        <w:ind w:left="7655" w:hanging="437"/>
      </w:pPr>
      <w:rPr>
        <w:rFonts w:hint="default"/>
        <w:lang w:val="es-ES" w:eastAsia="en-US" w:bidi="ar-SA"/>
      </w:rPr>
    </w:lvl>
  </w:abstractNum>
  <w:abstractNum w:abstractNumId="7">
    <w:multiLevelType w:val="hybridMultilevel"/>
    <w:lvl w:ilvl="0">
      <w:start w:val="1"/>
      <w:numFmt w:val="decimal"/>
      <w:lvlText w:val="%1."/>
      <w:lvlJc w:val="left"/>
      <w:pPr>
        <w:ind w:left="200" w:hanging="708"/>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920" w:hanging="69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060" w:hanging="696"/>
      </w:pPr>
      <w:rPr>
        <w:rFonts w:hint="default"/>
        <w:lang w:val="es-ES" w:eastAsia="en-US" w:bidi="ar-SA"/>
      </w:rPr>
    </w:lvl>
    <w:lvl w:ilvl="3">
      <w:start w:val="0"/>
      <w:numFmt w:val="bullet"/>
      <w:lvlText w:val="•"/>
      <w:lvlJc w:val="left"/>
      <w:pPr>
        <w:ind w:left="2147" w:hanging="696"/>
      </w:pPr>
      <w:rPr>
        <w:rFonts w:hint="default"/>
        <w:lang w:val="es-ES" w:eastAsia="en-US" w:bidi="ar-SA"/>
      </w:rPr>
    </w:lvl>
    <w:lvl w:ilvl="4">
      <w:start w:val="0"/>
      <w:numFmt w:val="bullet"/>
      <w:lvlText w:val="•"/>
      <w:lvlJc w:val="left"/>
      <w:pPr>
        <w:ind w:left="3235" w:hanging="696"/>
      </w:pPr>
      <w:rPr>
        <w:rFonts w:hint="default"/>
        <w:lang w:val="es-ES" w:eastAsia="en-US" w:bidi="ar-SA"/>
      </w:rPr>
    </w:lvl>
    <w:lvl w:ilvl="5">
      <w:start w:val="0"/>
      <w:numFmt w:val="bullet"/>
      <w:lvlText w:val="•"/>
      <w:lvlJc w:val="left"/>
      <w:pPr>
        <w:ind w:left="4322" w:hanging="696"/>
      </w:pPr>
      <w:rPr>
        <w:rFonts w:hint="default"/>
        <w:lang w:val="es-ES" w:eastAsia="en-US" w:bidi="ar-SA"/>
      </w:rPr>
    </w:lvl>
    <w:lvl w:ilvl="6">
      <w:start w:val="0"/>
      <w:numFmt w:val="bullet"/>
      <w:lvlText w:val="•"/>
      <w:lvlJc w:val="left"/>
      <w:pPr>
        <w:ind w:left="5410" w:hanging="696"/>
      </w:pPr>
      <w:rPr>
        <w:rFonts w:hint="default"/>
        <w:lang w:val="es-ES" w:eastAsia="en-US" w:bidi="ar-SA"/>
      </w:rPr>
    </w:lvl>
    <w:lvl w:ilvl="7">
      <w:start w:val="0"/>
      <w:numFmt w:val="bullet"/>
      <w:lvlText w:val="•"/>
      <w:lvlJc w:val="left"/>
      <w:pPr>
        <w:ind w:left="6497" w:hanging="696"/>
      </w:pPr>
      <w:rPr>
        <w:rFonts w:hint="default"/>
        <w:lang w:val="es-ES" w:eastAsia="en-US" w:bidi="ar-SA"/>
      </w:rPr>
    </w:lvl>
    <w:lvl w:ilvl="8">
      <w:start w:val="0"/>
      <w:numFmt w:val="bullet"/>
      <w:lvlText w:val="•"/>
      <w:lvlJc w:val="left"/>
      <w:pPr>
        <w:ind w:left="7585" w:hanging="696"/>
      </w:pPr>
      <w:rPr>
        <w:rFonts w:hint="default"/>
        <w:lang w:val="es-ES" w:eastAsia="en-US" w:bidi="ar-SA"/>
      </w:rPr>
    </w:lvl>
  </w:abstractNum>
  <w:abstractNum w:abstractNumId="6">
    <w:multiLevelType w:val="hybridMultilevel"/>
    <w:lvl w:ilvl="0">
      <w:start w:val="1"/>
      <w:numFmt w:val="upperLetter"/>
      <w:lvlText w:val="%1."/>
      <w:lvlJc w:val="left"/>
      <w:pPr>
        <w:ind w:left="860" w:hanging="44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50" w:hanging="440"/>
      </w:pPr>
      <w:rPr>
        <w:rFonts w:hint="default"/>
        <w:lang w:val="es-ES" w:eastAsia="en-US" w:bidi="ar-SA"/>
      </w:rPr>
    </w:lvl>
    <w:lvl w:ilvl="2">
      <w:start w:val="0"/>
      <w:numFmt w:val="bullet"/>
      <w:lvlText w:val="•"/>
      <w:lvlJc w:val="left"/>
      <w:pPr>
        <w:ind w:left="2640" w:hanging="440"/>
      </w:pPr>
      <w:rPr>
        <w:rFonts w:hint="default"/>
        <w:lang w:val="es-ES" w:eastAsia="en-US" w:bidi="ar-SA"/>
      </w:rPr>
    </w:lvl>
    <w:lvl w:ilvl="3">
      <w:start w:val="0"/>
      <w:numFmt w:val="bullet"/>
      <w:lvlText w:val="•"/>
      <w:lvlJc w:val="left"/>
      <w:pPr>
        <w:ind w:left="3530" w:hanging="440"/>
      </w:pPr>
      <w:rPr>
        <w:rFonts w:hint="default"/>
        <w:lang w:val="es-ES" w:eastAsia="en-US" w:bidi="ar-SA"/>
      </w:rPr>
    </w:lvl>
    <w:lvl w:ilvl="4">
      <w:start w:val="0"/>
      <w:numFmt w:val="bullet"/>
      <w:lvlText w:val="•"/>
      <w:lvlJc w:val="left"/>
      <w:pPr>
        <w:ind w:left="4420" w:hanging="440"/>
      </w:pPr>
      <w:rPr>
        <w:rFonts w:hint="default"/>
        <w:lang w:val="es-ES" w:eastAsia="en-US" w:bidi="ar-SA"/>
      </w:rPr>
    </w:lvl>
    <w:lvl w:ilvl="5">
      <w:start w:val="0"/>
      <w:numFmt w:val="bullet"/>
      <w:lvlText w:val="•"/>
      <w:lvlJc w:val="left"/>
      <w:pPr>
        <w:ind w:left="5310" w:hanging="440"/>
      </w:pPr>
      <w:rPr>
        <w:rFonts w:hint="default"/>
        <w:lang w:val="es-ES" w:eastAsia="en-US" w:bidi="ar-SA"/>
      </w:rPr>
    </w:lvl>
    <w:lvl w:ilvl="6">
      <w:start w:val="0"/>
      <w:numFmt w:val="bullet"/>
      <w:lvlText w:val="•"/>
      <w:lvlJc w:val="left"/>
      <w:pPr>
        <w:ind w:left="6200" w:hanging="440"/>
      </w:pPr>
      <w:rPr>
        <w:rFonts w:hint="default"/>
        <w:lang w:val="es-ES" w:eastAsia="en-US" w:bidi="ar-SA"/>
      </w:rPr>
    </w:lvl>
    <w:lvl w:ilvl="7">
      <w:start w:val="0"/>
      <w:numFmt w:val="bullet"/>
      <w:lvlText w:val="•"/>
      <w:lvlJc w:val="left"/>
      <w:pPr>
        <w:ind w:left="7090" w:hanging="440"/>
      </w:pPr>
      <w:rPr>
        <w:rFonts w:hint="default"/>
        <w:lang w:val="es-ES" w:eastAsia="en-US" w:bidi="ar-SA"/>
      </w:rPr>
    </w:lvl>
    <w:lvl w:ilvl="8">
      <w:start w:val="0"/>
      <w:numFmt w:val="bullet"/>
      <w:lvlText w:val="•"/>
      <w:lvlJc w:val="left"/>
      <w:pPr>
        <w:ind w:left="7980" w:hanging="440"/>
      </w:pPr>
      <w:rPr>
        <w:rFonts w:hint="default"/>
        <w:lang w:val="es-ES" w:eastAsia="en-US" w:bidi="ar-SA"/>
      </w:rPr>
    </w:lvl>
  </w:abstractNum>
  <w:abstractNum w:abstractNumId="5">
    <w:multiLevelType w:val="hybridMultilevel"/>
    <w:lvl w:ilvl="0">
      <w:start w:val="2"/>
      <w:numFmt w:val="upperLetter"/>
      <w:lvlText w:val="%1"/>
      <w:lvlJc w:val="left"/>
      <w:pPr>
        <w:ind w:left="1117" w:hanging="407"/>
        <w:jc w:val="left"/>
      </w:pPr>
      <w:rPr>
        <w:rFonts w:hint="default"/>
        <w:lang w:val="es-ES" w:eastAsia="en-US" w:bidi="ar-SA"/>
      </w:rPr>
    </w:lvl>
    <w:lvl w:ilvl="1">
      <w:start w:val="1"/>
      <w:numFmt w:val="decimal"/>
      <w:lvlText w:val="%1.%2"/>
      <w:lvlJc w:val="left"/>
      <w:pPr>
        <w:ind w:left="1117" w:hanging="407"/>
        <w:jc w:val="left"/>
      </w:pPr>
      <w:rPr>
        <w:rFonts w:hint="default"/>
        <w:w w:val="99"/>
        <w:lang w:val="es-ES" w:eastAsia="en-US" w:bidi="ar-SA"/>
      </w:rPr>
    </w:lvl>
    <w:lvl w:ilvl="2">
      <w:start w:val="0"/>
      <w:numFmt w:val="bullet"/>
      <w:lvlText w:val="•"/>
      <w:lvlJc w:val="left"/>
      <w:pPr>
        <w:ind w:left="2848" w:hanging="407"/>
      </w:pPr>
      <w:rPr>
        <w:rFonts w:hint="default"/>
        <w:lang w:val="es-ES" w:eastAsia="en-US" w:bidi="ar-SA"/>
      </w:rPr>
    </w:lvl>
    <w:lvl w:ilvl="3">
      <w:start w:val="0"/>
      <w:numFmt w:val="bullet"/>
      <w:lvlText w:val="•"/>
      <w:lvlJc w:val="left"/>
      <w:pPr>
        <w:ind w:left="3712" w:hanging="407"/>
      </w:pPr>
      <w:rPr>
        <w:rFonts w:hint="default"/>
        <w:lang w:val="es-ES" w:eastAsia="en-US" w:bidi="ar-SA"/>
      </w:rPr>
    </w:lvl>
    <w:lvl w:ilvl="4">
      <w:start w:val="0"/>
      <w:numFmt w:val="bullet"/>
      <w:lvlText w:val="•"/>
      <w:lvlJc w:val="left"/>
      <w:pPr>
        <w:ind w:left="4576" w:hanging="407"/>
      </w:pPr>
      <w:rPr>
        <w:rFonts w:hint="default"/>
        <w:lang w:val="es-ES" w:eastAsia="en-US" w:bidi="ar-SA"/>
      </w:rPr>
    </w:lvl>
    <w:lvl w:ilvl="5">
      <w:start w:val="0"/>
      <w:numFmt w:val="bullet"/>
      <w:lvlText w:val="•"/>
      <w:lvlJc w:val="left"/>
      <w:pPr>
        <w:ind w:left="5440" w:hanging="407"/>
      </w:pPr>
      <w:rPr>
        <w:rFonts w:hint="default"/>
        <w:lang w:val="es-ES" w:eastAsia="en-US" w:bidi="ar-SA"/>
      </w:rPr>
    </w:lvl>
    <w:lvl w:ilvl="6">
      <w:start w:val="0"/>
      <w:numFmt w:val="bullet"/>
      <w:lvlText w:val="•"/>
      <w:lvlJc w:val="left"/>
      <w:pPr>
        <w:ind w:left="6304" w:hanging="407"/>
      </w:pPr>
      <w:rPr>
        <w:rFonts w:hint="default"/>
        <w:lang w:val="es-ES" w:eastAsia="en-US" w:bidi="ar-SA"/>
      </w:rPr>
    </w:lvl>
    <w:lvl w:ilvl="7">
      <w:start w:val="0"/>
      <w:numFmt w:val="bullet"/>
      <w:lvlText w:val="•"/>
      <w:lvlJc w:val="left"/>
      <w:pPr>
        <w:ind w:left="7168" w:hanging="407"/>
      </w:pPr>
      <w:rPr>
        <w:rFonts w:hint="default"/>
        <w:lang w:val="es-ES" w:eastAsia="en-US" w:bidi="ar-SA"/>
      </w:rPr>
    </w:lvl>
    <w:lvl w:ilvl="8">
      <w:start w:val="0"/>
      <w:numFmt w:val="bullet"/>
      <w:lvlText w:val="•"/>
      <w:lvlJc w:val="left"/>
      <w:pPr>
        <w:ind w:left="8032" w:hanging="407"/>
      </w:pPr>
      <w:rPr>
        <w:rFonts w:hint="default"/>
        <w:lang w:val="es-ES" w:eastAsia="en-US" w:bidi="ar-SA"/>
      </w:rPr>
    </w:lvl>
  </w:abstractNum>
  <w:abstractNum w:abstractNumId="4">
    <w:multiLevelType w:val="hybridMultilevel"/>
    <w:lvl w:ilvl="0">
      <w:start w:val="1"/>
      <w:numFmt w:val="upperLetter"/>
      <w:lvlText w:val="%1"/>
      <w:lvlJc w:val="left"/>
      <w:pPr>
        <w:ind w:left="1117" w:hanging="406"/>
        <w:jc w:val="left"/>
      </w:pPr>
      <w:rPr>
        <w:rFonts w:hint="default"/>
        <w:lang w:val="es-ES" w:eastAsia="en-US" w:bidi="ar-SA"/>
      </w:rPr>
    </w:lvl>
    <w:lvl w:ilvl="1">
      <w:start w:val="1"/>
      <w:numFmt w:val="decimal"/>
      <w:lvlText w:val="%1.%2"/>
      <w:lvlJc w:val="left"/>
      <w:pPr>
        <w:ind w:left="1117" w:hanging="40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848" w:hanging="406"/>
      </w:pPr>
      <w:rPr>
        <w:rFonts w:hint="default"/>
        <w:lang w:val="es-ES" w:eastAsia="en-US" w:bidi="ar-SA"/>
      </w:rPr>
    </w:lvl>
    <w:lvl w:ilvl="3">
      <w:start w:val="0"/>
      <w:numFmt w:val="bullet"/>
      <w:lvlText w:val="•"/>
      <w:lvlJc w:val="left"/>
      <w:pPr>
        <w:ind w:left="3712" w:hanging="406"/>
      </w:pPr>
      <w:rPr>
        <w:rFonts w:hint="default"/>
        <w:lang w:val="es-ES" w:eastAsia="en-US" w:bidi="ar-SA"/>
      </w:rPr>
    </w:lvl>
    <w:lvl w:ilvl="4">
      <w:start w:val="0"/>
      <w:numFmt w:val="bullet"/>
      <w:lvlText w:val="•"/>
      <w:lvlJc w:val="left"/>
      <w:pPr>
        <w:ind w:left="4576" w:hanging="406"/>
      </w:pPr>
      <w:rPr>
        <w:rFonts w:hint="default"/>
        <w:lang w:val="es-ES" w:eastAsia="en-US" w:bidi="ar-SA"/>
      </w:rPr>
    </w:lvl>
    <w:lvl w:ilvl="5">
      <w:start w:val="0"/>
      <w:numFmt w:val="bullet"/>
      <w:lvlText w:val="•"/>
      <w:lvlJc w:val="left"/>
      <w:pPr>
        <w:ind w:left="5440" w:hanging="406"/>
      </w:pPr>
      <w:rPr>
        <w:rFonts w:hint="default"/>
        <w:lang w:val="es-ES" w:eastAsia="en-US" w:bidi="ar-SA"/>
      </w:rPr>
    </w:lvl>
    <w:lvl w:ilvl="6">
      <w:start w:val="0"/>
      <w:numFmt w:val="bullet"/>
      <w:lvlText w:val="•"/>
      <w:lvlJc w:val="left"/>
      <w:pPr>
        <w:ind w:left="6304" w:hanging="406"/>
      </w:pPr>
      <w:rPr>
        <w:rFonts w:hint="default"/>
        <w:lang w:val="es-ES" w:eastAsia="en-US" w:bidi="ar-SA"/>
      </w:rPr>
    </w:lvl>
    <w:lvl w:ilvl="7">
      <w:start w:val="0"/>
      <w:numFmt w:val="bullet"/>
      <w:lvlText w:val="•"/>
      <w:lvlJc w:val="left"/>
      <w:pPr>
        <w:ind w:left="7168" w:hanging="406"/>
      </w:pPr>
      <w:rPr>
        <w:rFonts w:hint="default"/>
        <w:lang w:val="es-ES" w:eastAsia="en-US" w:bidi="ar-SA"/>
      </w:rPr>
    </w:lvl>
    <w:lvl w:ilvl="8">
      <w:start w:val="0"/>
      <w:numFmt w:val="bullet"/>
      <w:lvlText w:val="•"/>
      <w:lvlJc w:val="left"/>
      <w:pPr>
        <w:ind w:left="8032" w:hanging="406"/>
      </w:pPr>
      <w:rPr>
        <w:rFonts w:hint="default"/>
        <w:lang w:val="es-ES" w:eastAsia="en-US" w:bidi="ar-SA"/>
      </w:rPr>
    </w:lvl>
  </w:abstractNum>
  <w:abstractNum w:abstractNumId="1">
    <w:multiLevelType w:val="hybridMultilevel"/>
    <w:lvl w:ilvl="0">
      <w:start w:val="1"/>
      <w:numFmt w:val="upperLetter"/>
      <w:lvlText w:val="%1."/>
      <w:lvlJc w:val="left"/>
      <w:pPr>
        <w:ind w:left="860" w:hanging="44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117" w:hanging="40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080" w:hanging="406"/>
      </w:pPr>
      <w:rPr>
        <w:rFonts w:hint="default"/>
        <w:lang w:val="es-ES" w:eastAsia="en-US" w:bidi="ar-SA"/>
      </w:rPr>
    </w:lvl>
    <w:lvl w:ilvl="3">
      <w:start w:val="0"/>
      <w:numFmt w:val="bullet"/>
      <w:lvlText w:val="•"/>
      <w:lvlJc w:val="left"/>
      <w:pPr>
        <w:ind w:left="3040" w:hanging="406"/>
      </w:pPr>
      <w:rPr>
        <w:rFonts w:hint="default"/>
        <w:lang w:val="es-ES" w:eastAsia="en-US" w:bidi="ar-SA"/>
      </w:rPr>
    </w:lvl>
    <w:lvl w:ilvl="4">
      <w:start w:val="0"/>
      <w:numFmt w:val="bullet"/>
      <w:lvlText w:val="•"/>
      <w:lvlJc w:val="left"/>
      <w:pPr>
        <w:ind w:left="4000" w:hanging="406"/>
      </w:pPr>
      <w:rPr>
        <w:rFonts w:hint="default"/>
        <w:lang w:val="es-ES" w:eastAsia="en-US" w:bidi="ar-SA"/>
      </w:rPr>
    </w:lvl>
    <w:lvl w:ilvl="5">
      <w:start w:val="0"/>
      <w:numFmt w:val="bullet"/>
      <w:lvlText w:val="•"/>
      <w:lvlJc w:val="left"/>
      <w:pPr>
        <w:ind w:left="4960" w:hanging="406"/>
      </w:pPr>
      <w:rPr>
        <w:rFonts w:hint="default"/>
        <w:lang w:val="es-ES" w:eastAsia="en-US" w:bidi="ar-SA"/>
      </w:rPr>
    </w:lvl>
    <w:lvl w:ilvl="6">
      <w:start w:val="0"/>
      <w:numFmt w:val="bullet"/>
      <w:lvlText w:val="•"/>
      <w:lvlJc w:val="left"/>
      <w:pPr>
        <w:ind w:left="5920" w:hanging="406"/>
      </w:pPr>
      <w:rPr>
        <w:rFonts w:hint="default"/>
        <w:lang w:val="es-ES" w:eastAsia="en-US" w:bidi="ar-SA"/>
      </w:rPr>
    </w:lvl>
    <w:lvl w:ilvl="7">
      <w:start w:val="0"/>
      <w:numFmt w:val="bullet"/>
      <w:lvlText w:val="•"/>
      <w:lvlJc w:val="left"/>
      <w:pPr>
        <w:ind w:left="6880" w:hanging="406"/>
      </w:pPr>
      <w:rPr>
        <w:rFonts w:hint="default"/>
        <w:lang w:val="es-ES" w:eastAsia="en-US" w:bidi="ar-SA"/>
      </w:rPr>
    </w:lvl>
    <w:lvl w:ilvl="8">
      <w:start w:val="0"/>
      <w:numFmt w:val="bullet"/>
      <w:lvlText w:val="•"/>
      <w:lvlJc w:val="left"/>
      <w:pPr>
        <w:ind w:left="7840" w:hanging="406"/>
      </w:pPr>
      <w:rPr>
        <w:rFonts w:hint="default"/>
        <w:lang w:val="es-ES" w:eastAsia="en-US" w:bidi="ar-SA"/>
      </w:rPr>
    </w:lvl>
  </w:abstractNum>
  <w:abstractNum w:abstractNumId="2">
    <w:multiLevelType w:val="hybridMultilevel"/>
    <w:lvl w:ilvl="0">
      <w:start w:val="1"/>
      <w:numFmt w:val="upperLetter"/>
      <w:lvlText w:val="%1."/>
      <w:lvlJc w:val="left"/>
      <w:pPr>
        <w:ind w:left="860" w:hanging="44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50" w:hanging="440"/>
      </w:pPr>
      <w:rPr>
        <w:rFonts w:hint="default"/>
        <w:lang w:val="es-ES" w:eastAsia="en-US" w:bidi="ar-SA"/>
      </w:rPr>
    </w:lvl>
    <w:lvl w:ilvl="2">
      <w:start w:val="0"/>
      <w:numFmt w:val="bullet"/>
      <w:lvlText w:val="•"/>
      <w:lvlJc w:val="left"/>
      <w:pPr>
        <w:ind w:left="2640" w:hanging="440"/>
      </w:pPr>
      <w:rPr>
        <w:rFonts w:hint="default"/>
        <w:lang w:val="es-ES" w:eastAsia="en-US" w:bidi="ar-SA"/>
      </w:rPr>
    </w:lvl>
    <w:lvl w:ilvl="3">
      <w:start w:val="0"/>
      <w:numFmt w:val="bullet"/>
      <w:lvlText w:val="•"/>
      <w:lvlJc w:val="left"/>
      <w:pPr>
        <w:ind w:left="3530" w:hanging="440"/>
      </w:pPr>
      <w:rPr>
        <w:rFonts w:hint="default"/>
        <w:lang w:val="es-ES" w:eastAsia="en-US" w:bidi="ar-SA"/>
      </w:rPr>
    </w:lvl>
    <w:lvl w:ilvl="4">
      <w:start w:val="0"/>
      <w:numFmt w:val="bullet"/>
      <w:lvlText w:val="•"/>
      <w:lvlJc w:val="left"/>
      <w:pPr>
        <w:ind w:left="4420" w:hanging="440"/>
      </w:pPr>
      <w:rPr>
        <w:rFonts w:hint="default"/>
        <w:lang w:val="es-ES" w:eastAsia="en-US" w:bidi="ar-SA"/>
      </w:rPr>
    </w:lvl>
    <w:lvl w:ilvl="5">
      <w:start w:val="0"/>
      <w:numFmt w:val="bullet"/>
      <w:lvlText w:val="•"/>
      <w:lvlJc w:val="left"/>
      <w:pPr>
        <w:ind w:left="5310" w:hanging="440"/>
      </w:pPr>
      <w:rPr>
        <w:rFonts w:hint="default"/>
        <w:lang w:val="es-ES" w:eastAsia="en-US" w:bidi="ar-SA"/>
      </w:rPr>
    </w:lvl>
    <w:lvl w:ilvl="6">
      <w:start w:val="0"/>
      <w:numFmt w:val="bullet"/>
      <w:lvlText w:val="•"/>
      <w:lvlJc w:val="left"/>
      <w:pPr>
        <w:ind w:left="6200" w:hanging="440"/>
      </w:pPr>
      <w:rPr>
        <w:rFonts w:hint="default"/>
        <w:lang w:val="es-ES" w:eastAsia="en-US" w:bidi="ar-SA"/>
      </w:rPr>
    </w:lvl>
    <w:lvl w:ilvl="7">
      <w:start w:val="0"/>
      <w:numFmt w:val="bullet"/>
      <w:lvlText w:val="•"/>
      <w:lvlJc w:val="left"/>
      <w:pPr>
        <w:ind w:left="7090" w:hanging="440"/>
      </w:pPr>
      <w:rPr>
        <w:rFonts w:hint="default"/>
        <w:lang w:val="es-ES" w:eastAsia="en-US" w:bidi="ar-SA"/>
      </w:rPr>
    </w:lvl>
    <w:lvl w:ilvl="8">
      <w:start w:val="0"/>
      <w:numFmt w:val="bullet"/>
      <w:lvlText w:val="•"/>
      <w:lvlJc w:val="left"/>
      <w:pPr>
        <w:ind w:left="7980" w:hanging="440"/>
      </w:pPr>
      <w:rPr>
        <w:rFonts w:hint="default"/>
        <w:lang w:val="es-ES" w:eastAsia="en-US" w:bidi="ar-SA"/>
      </w:rPr>
    </w:lvl>
  </w:abstractNum>
  <w:abstractNum w:abstractNumId="3">
    <w:multiLevelType w:val="hybridMultilevel"/>
    <w:lvl w:ilvl="0">
      <w:start w:val="1"/>
      <w:numFmt w:val="upperLetter"/>
      <w:lvlText w:val="%1."/>
      <w:lvlJc w:val="left"/>
      <w:pPr>
        <w:ind w:left="860" w:hanging="44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117" w:hanging="407"/>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080" w:hanging="407"/>
      </w:pPr>
      <w:rPr>
        <w:rFonts w:hint="default"/>
        <w:lang w:val="es-ES" w:eastAsia="en-US" w:bidi="ar-SA"/>
      </w:rPr>
    </w:lvl>
    <w:lvl w:ilvl="3">
      <w:start w:val="0"/>
      <w:numFmt w:val="bullet"/>
      <w:lvlText w:val="•"/>
      <w:lvlJc w:val="left"/>
      <w:pPr>
        <w:ind w:left="3040" w:hanging="407"/>
      </w:pPr>
      <w:rPr>
        <w:rFonts w:hint="default"/>
        <w:lang w:val="es-ES" w:eastAsia="en-US" w:bidi="ar-SA"/>
      </w:rPr>
    </w:lvl>
    <w:lvl w:ilvl="4">
      <w:start w:val="0"/>
      <w:numFmt w:val="bullet"/>
      <w:lvlText w:val="•"/>
      <w:lvlJc w:val="left"/>
      <w:pPr>
        <w:ind w:left="4000" w:hanging="407"/>
      </w:pPr>
      <w:rPr>
        <w:rFonts w:hint="default"/>
        <w:lang w:val="es-ES" w:eastAsia="en-US" w:bidi="ar-SA"/>
      </w:rPr>
    </w:lvl>
    <w:lvl w:ilvl="5">
      <w:start w:val="0"/>
      <w:numFmt w:val="bullet"/>
      <w:lvlText w:val="•"/>
      <w:lvlJc w:val="left"/>
      <w:pPr>
        <w:ind w:left="4960" w:hanging="407"/>
      </w:pPr>
      <w:rPr>
        <w:rFonts w:hint="default"/>
        <w:lang w:val="es-ES" w:eastAsia="en-US" w:bidi="ar-SA"/>
      </w:rPr>
    </w:lvl>
    <w:lvl w:ilvl="6">
      <w:start w:val="0"/>
      <w:numFmt w:val="bullet"/>
      <w:lvlText w:val="•"/>
      <w:lvlJc w:val="left"/>
      <w:pPr>
        <w:ind w:left="5920" w:hanging="407"/>
      </w:pPr>
      <w:rPr>
        <w:rFonts w:hint="default"/>
        <w:lang w:val="es-ES" w:eastAsia="en-US" w:bidi="ar-SA"/>
      </w:rPr>
    </w:lvl>
    <w:lvl w:ilvl="7">
      <w:start w:val="0"/>
      <w:numFmt w:val="bullet"/>
      <w:lvlText w:val="•"/>
      <w:lvlJc w:val="left"/>
      <w:pPr>
        <w:ind w:left="6880" w:hanging="407"/>
      </w:pPr>
      <w:rPr>
        <w:rFonts w:hint="default"/>
        <w:lang w:val="es-ES" w:eastAsia="en-US" w:bidi="ar-SA"/>
      </w:rPr>
    </w:lvl>
    <w:lvl w:ilvl="8">
      <w:start w:val="0"/>
      <w:numFmt w:val="bullet"/>
      <w:lvlText w:val="•"/>
      <w:lvlJc w:val="left"/>
      <w:pPr>
        <w:ind w:left="7840" w:hanging="407"/>
      </w:pPr>
      <w:rPr>
        <w:rFonts w:hint="default"/>
        <w:lang w:val="es-ES" w:eastAsia="en-US" w:bidi="ar-SA"/>
      </w:rPr>
    </w:lvl>
  </w:abstractNum>
  <w:abstractNum w:abstractNumId="0">
    <w:multiLevelType w:val="hybridMultilevel"/>
    <w:lvl w:ilvl="0">
      <w:start w:val="2"/>
      <w:numFmt w:val="upperRoman"/>
      <w:lvlText w:val="%1"/>
      <w:lvlJc w:val="left"/>
      <w:pPr>
        <w:ind w:left="485"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200" w:hanging="679"/>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860" w:hanging="440"/>
        <w:jc w:val="left"/>
      </w:pPr>
      <w:rPr>
        <w:rFonts w:hint="default" w:ascii="Verdana" w:hAnsi="Verdana" w:eastAsia="Verdana" w:cs="Verdana"/>
        <w:b w:val="0"/>
        <w:bCs w:val="0"/>
        <w:i w:val="0"/>
        <w:iCs w:val="0"/>
        <w:w w:val="99"/>
        <w:sz w:val="20"/>
        <w:szCs w:val="20"/>
        <w:lang w:val="es-ES" w:eastAsia="en-US" w:bidi="ar-SA"/>
      </w:rPr>
    </w:lvl>
    <w:lvl w:ilvl="3">
      <w:start w:val="1"/>
      <w:numFmt w:val="decimal"/>
      <w:lvlText w:val="%3.%4."/>
      <w:lvlJc w:val="left"/>
      <w:pPr>
        <w:ind w:left="1190" w:hanging="479"/>
        <w:jc w:val="left"/>
      </w:pPr>
      <w:rPr>
        <w:rFonts w:hint="default" w:ascii="Verdana" w:hAnsi="Verdana" w:eastAsia="Verdana" w:cs="Verdana"/>
        <w:b w:val="0"/>
        <w:bCs w:val="0"/>
        <w:i w:val="0"/>
        <w:iCs w:val="0"/>
        <w:w w:val="99"/>
        <w:sz w:val="20"/>
        <w:szCs w:val="20"/>
        <w:lang w:val="es-ES" w:eastAsia="en-US" w:bidi="ar-SA"/>
      </w:rPr>
    </w:lvl>
    <w:lvl w:ilvl="4">
      <w:start w:val="0"/>
      <w:numFmt w:val="bullet"/>
      <w:lvlText w:val="•"/>
      <w:lvlJc w:val="left"/>
      <w:pPr>
        <w:ind w:left="1200" w:hanging="479"/>
      </w:pPr>
      <w:rPr>
        <w:rFonts w:hint="default"/>
        <w:lang w:val="es-ES" w:eastAsia="en-US" w:bidi="ar-SA"/>
      </w:rPr>
    </w:lvl>
    <w:lvl w:ilvl="5">
      <w:start w:val="0"/>
      <w:numFmt w:val="bullet"/>
      <w:lvlText w:val="•"/>
      <w:lvlJc w:val="left"/>
      <w:pPr>
        <w:ind w:left="2626" w:hanging="479"/>
      </w:pPr>
      <w:rPr>
        <w:rFonts w:hint="default"/>
        <w:lang w:val="es-ES" w:eastAsia="en-US" w:bidi="ar-SA"/>
      </w:rPr>
    </w:lvl>
    <w:lvl w:ilvl="6">
      <w:start w:val="0"/>
      <w:numFmt w:val="bullet"/>
      <w:lvlText w:val="•"/>
      <w:lvlJc w:val="left"/>
      <w:pPr>
        <w:ind w:left="4053" w:hanging="479"/>
      </w:pPr>
      <w:rPr>
        <w:rFonts w:hint="default"/>
        <w:lang w:val="es-ES" w:eastAsia="en-US" w:bidi="ar-SA"/>
      </w:rPr>
    </w:lvl>
    <w:lvl w:ilvl="7">
      <w:start w:val="0"/>
      <w:numFmt w:val="bullet"/>
      <w:lvlText w:val="•"/>
      <w:lvlJc w:val="left"/>
      <w:pPr>
        <w:ind w:left="5480" w:hanging="479"/>
      </w:pPr>
      <w:rPr>
        <w:rFonts w:hint="default"/>
        <w:lang w:val="es-ES" w:eastAsia="en-US" w:bidi="ar-SA"/>
      </w:rPr>
    </w:lvl>
    <w:lvl w:ilvl="8">
      <w:start w:val="0"/>
      <w:numFmt w:val="bullet"/>
      <w:lvlText w:val="•"/>
      <w:lvlJc w:val="left"/>
      <w:pPr>
        <w:ind w:left="6906" w:hanging="479"/>
      </w:pPr>
      <w:rPr>
        <w:rFonts w:hint="default"/>
        <w:lang w:val="es-E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200" w:hanging="329"/>
    </w:pPr>
    <w:rPr>
      <w:rFonts w:ascii="Verdana" w:hAnsi="Verdana" w:eastAsia="Verdana" w:cs="Verdana"/>
      <w:b/>
      <w:bCs/>
      <w:sz w:val="20"/>
      <w:szCs w:val="20"/>
      <w:lang w:val="es-ES" w:eastAsia="en-US" w:bidi="ar-SA"/>
    </w:rPr>
  </w:style>
  <w:style w:styleId="TOC2" w:type="paragraph">
    <w:name w:val="TOC 2"/>
    <w:basedOn w:val="Normal"/>
    <w:uiPriority w:val="1"/>
    <w:qFormat/>
    <w:pPr>
      <w:ind w:left="860" w:hanging="440"/>
    </w:pPr>
    <w:rPr>
      <w:rFonts w:ascii="Verdana" w:hAnsi="Verdana" w:eastAsia="Verdana" w:cs="Verdana"/>
      <w:sz w:val="20"/>
      <w:szCs w:val="20"/>
      <w:lang w:val="es-ES" w:eastAsia="en-US" w:bidi="ar-SA"/>
    </w:rPr>
  </w:style>
  <w:style w:styleId="TOC3" w:type="paragraph">
    <w:name w:val="TOC 3"/>
    <w:basedOn w:val="Normal"/>
    <w:uiPriority w:val="1"/>
    <w:qFormat/>
    <w:pPr>
      <w:spacing w:line="243" w:lineRule="exact"/>
      <w:ind w:left="1117" w:hanging="407"/>
    </w:pPr>
    <w:rPr>
      <w:rFonts w:ascii="Verdana" w:hAnsi="Verdana" w:eastAsia="Verdana" w:cs="Verdana"/>
      <w:sz w:val="20"/>
      <w:szCs w:val="20"/>
      <w:lang w:val="es-ES" w:eastAsia="en-US" w:bidi="ar-SA"/>
    </w:rPr>
  </w:style>
  <w:style w:styleId="TOC4" w:type="paragraph">
    <w:name w:val="TOC 4"/>
    <w:basedOn w:val="Normal"/>
    <w:uiPriority w:val="1"/>
    <w:qFormat/>
    <w:pPr>
      <w:spacing w:line="242" w:lineRule="exact"/>
      <w:ind w:left="1117" w:hanging="407"/>
    </w:pPr>
    <w:rPr>
      <w:rFonts w:ascii="Verdana" w:hAnsi="Verdana" w:eastAsia="Verdana" w:cs="Verdana"/>
      <w:i/>
      <w:iCs/>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920"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jc w:val="center"/>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200"/>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viteri_ungaretti_y_otros_21_02_2023.pdf" TargetMode="External"/><Relationship Id="rId7" Type="http://schemas.openxmlformats.org/officeDocument/2006/relationships/hyperlink" Target="https://undocs.org/es/A/RES/70/1"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hyperlink" Target="https://www.echr.coe.int/documents/d/echr/FS_Whistleblowers_ENG" TargetMode="External"/><Relationship Id="rId47" Type="http://schemas.openxmlformats.org/officeDocument/2006/relationships/footer" Target="footer40.xml"/><Relationship Id="rId48" Type="http://schemas.openxmlformats.org/officeDocument/2006/relationships/footer" Target="footer41.xml"/><Relationship Id="rId49" Type="http://schemas.openxmlformats.org/officeDocument/2006/relationships/footer" Target="footer42.xml"/><Relationship Id="rId50" Type="http://schemas.openxmlformats.org/officeDocument/2006/relationships/footer" Target="footer43.xml"/><Relationship Id="rId51" Type="http://schemas.openxmlformats.org/officeDocument/2006/relationships/footer" Target="footer44.xml"/><Relationship Id="rId52" Type="http://schemas.openxmlformats.org/officeDocument/2006/relationships/footer" Target="footer45.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2024-03-21T23:27:05Z</dcterms:created>
  <dcterms:modified xsi:type="dcterms:W3CDTF">2024-03-21T23:27:05Z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2024-03-21T00:00:00Z</vt:filetime>
  </property>
  <property fmtid="{D5CDD505-2E9C-101B-9397-08002B2CF9AE}" pid="3" name="Creator">
    <vt:lpwstr>Microsoft® Word para Microsoft 365</vt:lpwstr>
  </property>
  <property fmtid="{D5CDD505-2E9C-101B-9397-08002B2CF9AE}" pid="4" name="LastSaved">
    <vt:filetime>2024-03-21T00:00:00Z</vt:filetime>
  </property>
  <property fmtid="{D5CDD505-2E9C-101B-9397-08002B2CF9AE}" pid="5" name="Producer">
    <vt:lpwstr>Microsoft® Word para Microsoft 365</vt:lpwstr>
  </property>
</Properties>
</file>