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Cesti Hurtado Vs. Perú</w:t>
        <w:br/>
        <w:br/>
        <w:br/>
        <w:t xml:space="preserve">                    Sentencia de 29 de septiembre de 1999</w:t>
        <w:br/>
        <w:t xml:space="preserve">                                   (Fondo)</w:t>
        <w:br/>
        <w:br/>
        <w:t>En el caso Cesti Hurtado,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jueces(*):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adjunto;</w:t>
        <w:br/>
        <w:br/>
        <w:t>de acuerdo con los artículos  29  y  55  del  Reglamento  de  la  Corte  (en</w:t>
        <w:br/>
        <w:t>adelante “el Reglamento”), dicta la siguiente sentencia  sobre  el  presente</w:t>
        <w:br/>
        <w:t>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9 de enero de 1998, en aplicación de lo dispuesto en los  artículos</w:t>
        <w:br/>
        <w:t>50 y 51 de la Convención Americana sobre Derechos Humanos (en  adelante  “la</w:t>
        <w:br/>
        <w:t>Convención” o “la  Convención  Americana”)  la  Comisión  Interamericana  de</w:t>
        <w:br/>
        <w:t>Derechos Humanos (en adelante “la Comisión” o “la Comisión  Interamericana”)</w:t>
        <w:br/>
        <w:t>sometió a la Corte una demanda contra la República  del  Perú  (en  adelante</w:t>
        <w:br/>
        <w:t>“el Estado”, “el Estado  peruano”  o  “el  Perú”),  que  se  originó  en  la</w:t>
        <w:br/>
        <w:t>denuncia No. 11.730, recibida en la Secretaría de la Comisión el 7 de  marzo</w:t>
        <w:br/>
        <w:t>de 1997.</w:t>
        <w:br/>
        <w:br/>
        <w:t>2.    La Comisión manifestó que el objeto de la  demanda  es  que  la  Corte</w:t>
        <w:br/>
        <w:t>decida si el Estado violó, en  perjuicio  del  señor  Gustavo  Adolfo  Cesti</w:t>
        <w:br/>
        <w:t>Hurtado, los artículos 5.1, 2 y 3 (Derecho a la Integridad  Personal);  7.1,</w:t>
        <w:br/>
        <w:t>2, 3 y 6 (Derecho a la Libertad Personal); 8.1 y .2 (Garantías  Judiciales);</w:t>
        <w:br/>
        <w:t>11 (Protección de la Honra y de la Dignidad); 21  (Derecho  a  la  Propiedad</w:t>
        <w:br/>
        <w:t>Privada); 25.1 y 25.2.a y c (Protección Judicial); y 51.2,  todos  ellos  en</w:t>
        <w:br/>
        <w:t>relación con los artículos 1 (Obligación  de  Respetar  los  Derechos)  y  2</w:t>
        <w:br/>
        <w:t>(Deber de Adoptar Disposiciones de Derecho Interno)  de  la  Convención.   A</w:t>
        <w:br/>
        <w:t>pesar de haber solicitado que la Corte se manifieste acerca de  una  posible</w:t>
        <w:br/>
        <w:t>violación por parte del Estado del artículo 17 (Protección  a  la  Familia),</w:t>
        <w:br/>
        <w:t>la Comisión no volvió a hacer referencias  ni  brindó  argumentos  sobre  el</w:t>
        <w:br/>
        <w:t>punto, por lo que la Corte no se pronunciará al respecto.</w:t>
        <w:br/>
        <w:br/>
        <w:t>3.    De conformidad con la exposición hecha por la Comisión,  la  violación</w:t>
        <w:br/>
        <w:t>de los derechos indicados habría sido resultado de la  inclusión  del  señor</w:t>
        <w:br/>
        <w:t>Cesti Hurtado en un proceso  ante  el  fuero  militar,  en  cuyo  marco  fue</w:t>
        <w:br/>
        <w:t>arrestado, privado de libertad y sentenciado, a pesar de  la  existencia  de</w:t>
        <w:br/>
        <w:t>una resolución definitiva emitida en un proceso  de  hábeas  corpus,  en  la</w:t>
        <w:br/>
        <w:t>cual se ordenó que se apartara a la supuesta víctima  del  proceso  ante  el</w:t>
        <w:br/>
        <w:t>fuero militar y que no se atentara contra su libertad personal.</w:t>
        <w:br/>
        <w:br/>
        <w:t>4.    Asimismo, la Comisión solicitó que la Corte</w:t>
        <w:br/>
        <w:br/>
        <w:t xml:space="preserve">      a.    declare que el Estado violó el artículo 51.2 de  la  Convención,</w:t>
        <w:br/>
        <w:t xml:space="preserve">           al incumplir las recomendaciones hechas en el Informe No.  45/97</w:t>
        <w:br/>
        <w:t xml:space="preserve">           de 16 de octubre de 1997;</w:t>
        <w:br/>
        <w:t xml:space="preserve">      b.    requiera al Perú sancionar a los responsables de las violaciones</w:t>
        <w:br/>
        <w:t xml:space="preserve">           cometidas en perjuicio de la víctima;</w:t>
        <w:br/>
        <w:t xml:space="preserve">      c.    declare que el Estado debe ejecutar la resolución emitida el  12</w:t>
        <w:br/>
        <w:t xml:space="preserve">           de febrero de 1997 por la Sala Especializada de Derecho  Público</w:t>
        <w:br/>
        <w:t xml:space="preserve">           de Lima y que debe poner en libertad a la  presunta  víctima  en</w:t>
        <w:br/>
        <w:t xml:space="preserve">           forma inmediata e incondicional; y</w:t>
        <w:br/>
        <w:t xml:space="preserve">      d.    declare la nulidad  y  la  carencia  de  efectos  jurídicos  del</w:t>
        <w:br/>
        <w:t xml:space="preserve">           proceso seguido en contra de la supuesta víctima ante  el  fuero</w:t>
        <w:br/>
        <w:t xml:space="preserve">           militar peruano, “anulándose por tanto la sentencia y todas  las</w:t>
        <w:br/>
        <w:t xml:space="preserve">           resoluciones  interlocutorias   que   limitan   [sus]   derechos</w:t>
        <w:br/>
        <w:t xml:space="preserve">           personales y patrimoniales”.</w:t>
        <w:br/>
        <w:br/>
        <w:t>5.    Por último, la Comisión solicitó</w:t>
        <w:br/>
        <w:br/>
        <w:t xml:space="preserve">           [q]ue el Estado peruano repare y pague una  indemnización  a  la</w:t>
        <w:br/>
        <w:t xml:space="preserve">           víctima por el tiempo que ha estado detenido indebidamente y por</w:t>
        <w:br/>
        <w:t xml:space="preserve">           el daño al honor personal que se le ha  inferido  al  tratársele</w:t>
        <w:br/>
        <w:t xml:space="preserve">           como  reo,  a  la  inmovilización  de  su  patrimonio,   a   las</w:t>
        <w:br/>
        <w:t xml:space="preserve">           remuneraciones dejadas  de  percibir  al  no  poder  ejercer  su</w:t>
        <w:br/>
        <w:t xml:space="preserve">           derecho a trabajar mientras permanezca injustamente detenido y a</w:t>
        <w:br/>
        <w:t xml:space="preserve">           la angustia generada al obligársele a un tratamiento médico  que</w:t>
        <w:br/>
        <w:t xml:space="preserve">           no es de su elección</w:t>
        <w:br/>
        <w:br/>
        <w:br/>
        <w:t xml:space="preserve">           [y que]</w:t>
        <w:br/>
        <w:br/>
        <w:br/>
        <w:t xml:space="preserve">           se condene al Estado peruano al  pago  de  las  costas  de  este</w:t>
        <w:br/>
        <w:t xml:space="preserve">           proceso.</w:t>
        <w:br/>
        <w:br/>
        <w:br/>
        <w:t xml:space="preserve">                                     II</w:t>
        <w:br/>
        <w:t xml:space="preserve">                       Procedimiento ante la Comisión</w:t>
        <w:br/>
        <w:br/>
        <w:t>6.    El 7 de marzo de  1997  la  Comisión  recibió  en  su  Secretaría  una</w:t>
        <w:br/>
        <w:t>denuncia hecha por la señora Carmen Judith Cardó Guarderas en  favor  de  su</w:t>
        <w:br/>
        <w:t>esposo, el señor Cesti Hurtado.  El 10 de los mismos mes y año, la  Comisión</w:t>
        <w:br/>
        <w:t>comunicó  la  denuncia  al  Estado,  al  cual  solicitó  que  presentara  la</w:t>
        <w:br/>
        <w:t>información correspondiente en un plazo de 90 días.</w:t>
        <w:br/>
        <w:br/>
        <w:t>7.    El 25 de abril de 1997 la  Comisión  solicitó  al  Perú,  como  medida</w:t>
        <w:br/>
        <w:t>cautelar, que le informara si había dado cumplimiento “en todas sus  partes”</w:t>
        <w:br/>
        <w:t>al pronunciamiento recaído en el proceso de hábeas  corpus  incoado  por  el</w:t>
        <w:br/>
        <w:t>señor Cesti Hurtado y,  en  su  caso,  cuáles  serían  las  medidas  que  se</w:t>
        <w:br/>
        <w:t>adoptarían  con  ese  objeto.   Asimismo,   le   solicitó   que   presentara</w:t>
        <w:br/>
        <w:t>información referente a la  atención  médica  que  recibía  el  señor  Cesti</w:t>
        <w:br/>
        <w:t>Hurtado.</w:t>
        <w:br/>
        <w:br/>
        <w:t>8.    El 9 de julio de 1997 el  Estado  presentó  “información  consolidada”</w:t>
        <w:br/>
        <w:t>sobre este caso, la cual, a criterio de la Comisión, contenía “una  síntesis</w:t>
        <w:br/>
        <w:t>de las posiciones que se habían acompañado en comunicaciones anteriores”.</w:t>
        <w:br/>
        <w:br/>
        <w:t>9.    El 12 de septiembre de 1997 la Comisión se puso a disposición  de  las</w:t>
        <w:br/>
        <w:t>partes para procurar una solución amistosa  y  les  solicitó  una  respuesta</w:t>
        <w:br/>
        <w:t>dentro de un plazo  de  15  días.   El  Estado  no  dio  respuesta  a  dicho</w:t>
        <w:br/>
        <w:t>ofrecimiento.</w:t>
        <w:br/>
        <w:br/>
        <w:t>10.   El 16 de octubre de 1997, durante  su  97º  Período  de  Sesiones,  la</w:t>
        <w:br/>
        <w:t>Comisión aprobó el Informe No. 45/97, el cual fue transmitido al  Estado  el</w:t>
        <w:br/>
        <w:t>30 de los mismos mes y año.  En dicho Informe, la Comisión concluyó que</w:t>
        <w:br/>
        <w:br/>
        <w:t xml:space="preserve">      1.    [e]l Estado peruano es responsable de la violación del derecho a</w:t>
        <w:br/>
        <w:t xml:space="preserve">      la libertad personal del Sr. Gustavo Adolfo  Cesti  Hurtado  quien  se</w:t>
        <w:br/>
        <w:t xml:space="preserve">      encuentra detenido en la prisión militar del cuartel Simón Bolívar  de</w:t>
        <w:br/>
        <w:t xml:space="preserve">      Lima, derecho que se encuentra protegido por el artículo 7 inciso 1 de</w:t>
        <w:br/>
        <w:t xml:space="preserve">      la Convención Americana[;]</w:t>
        <w:br/>
        <w:br/>
        <w:br/>
        <w:t xml:space="preserve">      2.    [e]l Estado peruano es responsable de la violación  del  derecho</w:t>
        <w:br/>
        <w:t xml:space="preserve">      al debido proceso en contra del Sr. Gustavo Adolfo Cesti  Hurtado,  al</w:t>
        <w:br/>
        <w:t xml:space="preserve">      haberlo sometido ante un Tribunal incompetente para  la  determinación</w:t>
        <w:br/>
        <w:t xml:space="preserve">      de sus derechos, y de la privación de su libertad  personal,  derechos</w:t>
        <w:br/>
        <w:t xml:space="preserve">      consagrados en los  artículos  8  inciso  1,  y  7  inciso  6,  de  la</w:t>
        <w:br/>
        <w:t xml:space="preserve">      Convención, respectivamente[;]</w:t>
        <w:br/>
        <w:br/>
        <w:br/>
        <w:t xml:space="preserve">      3.    [e]l Estado peruano es responsable de la violación  del  derecho</w:t>
        <w:br/>
        <w:t xml:space="preserve">      al honor y a la buena reputación del Sr. Gustavo Adolfo Cesti Hurtado,</w:t>
        <w:br/>
        <w:t xml:space="preserve">      al haberlo determinado como culpable de la comisión de un delito  como</w:t>
        <w:br/>
        <w:t xml:space="preserve">      resultado de un proceso indebido, derecho que se encuentra  consagrado</w:t>
        <w:br/>
        <w:t xml:space="preserve">      por el artículo 11 de la Convención[;]</w:t>
        <w:br/>
        <w:br/>
        <w:br/>
        <w:t xml:space="preserve">      4.    [e]l Estado peruano es responsable por la falta de  cumplimiento</w:t>
        <w:br/>
        <w:t xml:space="preserve">      del contenido de la sentencia de hábeas corpus que se emitió  a  favor</w:t>
        <w:br/>
        <w:t xml:space="preserve">      del Sr.  Gustavo  Adolfo  Cesti  Hurtado  en  instancia  definitiva  e</w:t>
        <w:br/>
        <w:t xml:space="preserve">      inapelable por la Sala  Especializada  de  Derecho  Público  de  Lima,</w:t>
        <w:br/>
        <w:t xml:space="preserve">      violando así el derecho del mencionado Sr. Cesti a que se ejecuten las</w:t>
        <w:br/>
        <w:t xml:space="preserve">      resoluciones a su favor como consecuencia de los recursos sencillos  y</w:t>
        <w:br/>
        <w:t xml:space="preserve">      rápidos a los que tiene derecho según lo consagrado  por  el  artículo</w:t>
        <w:br/>
        <w:t xml:space="preserve">      25.1 y 25.2.a y 25.2.c  de  la  Convención  Americana  sobre  Derechos</w:t>
        <w:br/>
        <w:t xml:space="preserve">      Humanos[;]</w:t>
        <w:br/>
        <w:br/>
        <w:br/>
        <w:t xml:space="preserve">      5.    [e]l Estado peruano es responsable por la violación del  derecho</w:t>
        <w:br/>
        <w:t xml:space="preserve">      consagrado en el artículo 21 de la Convención, en  perjuicio  del  Sr.</w:t>
        <w:br/>
        <w:t xml:space="preserve">      Cesti Hurtado[; y que]</w:t>
        <w:br/>
        <w:br/>
        <w:br/>
        <w:t xml:space="preserve">      6.    [e]l Estado peruano no ha permitido una  cabal  atención  médica</w:t>
        <w:br/>
        <w:t xml:space="preserve">      del Sr. Gustavo Adolfo Cesti Hurtado, lo cual es incompatible  con  el</w:t>
        <w:br/>
        <w:t xml:space="preserve">      artículo 5 de la Convención.</w:t>
        <w:br/>
        <w:br/>
        <w:br/>
        <w:t>Asimismo,  en  el  Informe  citado,  la  Comisión  presentó  las  siguientes</w:t>
        <w:br/>
        <w:t>recomendaciones al Estado:</w:t>
        <w:br/>
        <w:br/>
        <w:t xml:space="preserve">      1.    [que ejecutara] de inmediato  la  resolución  de  hábeas  corpus</w:t>
        <w:br/>
        <w:t xml:space="preserve">      emitida por la Sala Especializada de Derecho Público de Lima de  fecha</w:t>
        <w:br/>
        <w:t xml:space="preserve">      12 de febrero de 1997, a favor del Sr. Gustavo Adolfo Cesti Hurtado  y</w:t>
        <w:br/>
        <w:t xml:space="preserve">      en consecuencia [dispusiera]  su  libertad,  [dejara]  sin  efecto  el</w:t>
        <w:br/>
        <w:t xml:space="preserve">      proceso que se le inició al señor Cesti ante el fuero  militar  y  las</w:t>
        <w:br/>
        <w:t xml:space="preserve">      conclusiones a las que en ese proceso se han arribado[; y]</w:t>
        <w:br/>
        <w:br/>
        <w:br/>
        <w:t xml:space="preserve">      2.    [que indemnizara] al Sr. Gustavo Adolfo Cesti  Hurtado  por  las</w:t>
        <w:br/>
        <w:t xml:space="preserve">      consecuencias  ocasionadas  por  la  detención  indebida,  el  proceso</w:t>
        <w:br/>
        <w:t xml:space="preserve">      irregular y el cuestionamiento a su honor al que fue sometido.</w:t>
        <w:br/>
        <w:br/>
        <w:br/>
        <w:t>La Comisión otorgó al Perú el plazo  de  un  mes  para  dar  cumplimiento  a</w:t>
        <w:br/>
        <w:t>dichas recomendaciones.</w:t>
        <w:br/>
        <w:br/>
        <w:t>11.   El 25 de noviembre  de  1997  el  Estado  rechazó  el  Informe  de  la</w:t>
        <w:br/>
        <w:t>Comisión y solicitó que se archivara definitivamente el caso.</w:t>
        <w:br/>
        <w:br/>
        <w:t>12.   El 22 de diciembre de 1997 la Comisión decidió presentar el caso  ante</w:t>
        <w:br/>
        <w:t>la Corte.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13.   La Comisión presentó la demanda a la Corte el 9 de enero de 1998.   En</w:t>
        <w:br/>
        <w:t>ella designó como su delegado  al  señor  Oscar  Luján  Fappiano,  como  sus</w:t>
        <w:br/>
        <w:t>abogados a los señores Jorge E. Taiana, Secretario Ejecutivo y Christina  M.</w:t>
        <w:br/>
        <w:t>Cerna, y como su asistente al señor Alberto Borea Odría.</w:t>
        <w:br/>
        <w:br/>
        <w:t>14.   El 19 de enero de 1998 la Secretaría de  la  Corte  (en  adelante  “la</w:t>
        <w:br/>
        <w:t>Secretaría”) informó  a  la  Comisión  que,  una  vez  realizado  el  examen</w:t>
        <w:br/>
        <w:t>preliminar de la demanda,  el  Presidente  de  la  Corte  (en  adelante  “el</w:t>
        <w:br/>
        <w:t>Presidente”) determinó que no era posible proceder  a  notificarla,  por  no</w:t>
        <w:br/>
        <w:t>haber sido presentados junto con ésta algunos documentos  enumerados  en  la</w:t>
        <w:br/>
        <w:t>lista de pruebas ofrecidas.   Para  subsanar  este  defecto,  el  Presidente</w:t>
        <w:br/>
        <w:t>concedió a la Comisión un plazo de 20 días, en aplicación  de  lo  dispuesto</w:t>
        <w:br/>
        <w:t>en el artículo 34 del Reglamento.  El 21 de enero de 1998  la  Comisión  dio</w:t>
        <w:br/>
        <w:t>cumplimiento al requerimiento del Presidente.</w:t>
        <w:br/>
        <w:br/>
        <w:t>15.   La demanda fue notificada al Estado mediante oficio de 22 de enero  de</w:t>
        <w:br/>
        <w:t>1998. En esa misma oportunidad, fueron transmitidos al Estado los anexos  de</w:t>
        <w:br/>
        <w:t>la demanda, con la única excepción de dos cintas de vídeo,  correspondientes</w:t>
        <w:br/>
        <w:t>a los anexos “B 51” y “B 54”, cuyo envío se hizo el 11 de febrero del  mismo</w:t>
        <w:br/>
        <w:t>año.</w:t>
        <w:br/>
        <w:br/>
        <w:t>16.   En cumplimiento de lo dispuesto en el artículo 35.1.e del  Reglamento,</w:t>
        <w:br/>
        <w:t>el 11 de febrero de 1998 se comunicó la demanda a la presunta víctima en  el</w:t>
        <w:br/>
        <w:t>presente caso.</w:t>
        <w:br/>
        <w:br/>
        <w:t>17.   El 20 de febrero de 1998 el Perú comunicó a la  Corte  la  designación</w:t>
        <w:br/>
        <w:t>del señor David  Pezúa  Vivanco  como  Juez  ad  hoc,  cargo  al  cual  éste</w:t>
        <w:br/>
        <w:t>renunciaría posteriormente (infra 24)</w:t>
        <w:br/>
        <w:br/>
        <w:t>18.   El 20 de marzo de 1998 el Estado designó al señor  Jorge  Hawie  Soret</w:t>
        <w:br/>
        <w:t>como su agente en el presente caso e interpuso  las  siguientes  excepciones</w:t>
        <w:br/>
        <w:t>preliminares :</w:t>
        <w:br/>
        <w:br/>
        <w:t xml:space="preserve">      (1)   falta de agotamiento de la jurisdicción interna al  momento  que</w:t>
        <w:br/>
        <w:t xml:space="preserve">           la  [Comisión]  admitió  a  trámite  la  petición  del  supuesto</w:t>
        <w:br/>
        <w:t xml:space="preserve">           agraviado; y de acción legal inidónea [;]</w:t>
        <w:br/>
        <w:t xml:space="preserve">      (2)   de incompetencia y jurisdicción[;]</w:t>
        <w:br/>
        <w:t xml:space="preserve">      (3)   de cosa juzgada[; y]</w:t>
        <w:br/>
        <w:t xml:space="preserve">      (4)   falta de reclamación previa ante la Comisión.</w:t>
        <w:br/>
        <w:br/>
        <w:br/>
        <w:t>Asimismo, el Estado solicitó que  la  Corte  dispusiera  el  archivo  de  la</w:t>
        <w:br/>
        <w:t>demanda.</w:t>
        <w:br/>
        <w:br/>
        <w:t>19.   El 20 de abril de 1998 la Comisión presentó sus observaciones, en  las</w:t>
        <w:br/>
        <w:t>cuales  solicitó  que  la  Corte  rechazara  “en  todas  sus   partes”   las</w:t>
        <w:br/>
        <w:t>excepciones preliminares interpuestas.</w:t>
        <w:br/>
        <w:br/>
        <w:t>20.   El 29 de mayo de  1998  el  Estado  presentó  la  contestación  de  la</w:t>
        <w:br/>
        <w:t>demanda, mediante la cual refutó las pretensiones de la Comisión.   El  Perú</w:t>
        <w:br/>
        <w:t>manifestó que la resolución emitida en el proceso de  hábeas  corpus,  a  la</w:t>
        <w:br/>
        <w:t>cual hizo referencia la Comisión en su demanda, es ilícita,  inejecutable  y</w:t>
        <w:br/>
        <w:t>nula ipso jure, pues la presunta  víctima  fue  detenida  y  sentenciada  en</w:t>
        <w:br/>
        <w:t>razón de un mandato emitido por un órgano  jurisdiccional  competente.   Con</w:t>
        <w:br/>
        <w:t>respecto a los otros alegatos de la Comisión, el Estado manifestó que  nunca</w:t>
        <w:br/>
        <w:t>ha atentado contra la integridad personal  de  la  presunta  víctima,  quien</w:t>
        <w:br/>
        <w:t>goza de mejores condiciones que otros reclusos en el Perú  y  que  el  señor</w:t>
        <w:br/>
        <w:t>Cesti Hurtado fue juzgado ante la jurisdicción militar  porque  los  delitos</w:t>
        <w:br/>
        <w:t>por lo que se le  culpó  fueron  planeados  y  ejecutados  en  instalaciones</w:t>
        <w:br/>
        <w:t>militares, conjuntamente con otros oficiales  en  actividad,  resultando  en</w:t>
        <w:br/>
        <w:t>apropiación ilícita de dinero  perteneciente  a  la  institución  castrense.</w:t>
        <w:br/>
        <w:t>Además, el Estado  señaló  que  en  el  caso  del  señor  Cesti  Hurtado  se</w:t>
        <w:br/>
        <w:t>respetaron las garantías judiciales, el debido proceso y los derechos  a  la</w:t>
        <w:br/>
        <w:t>honra y a la propiedad.  Por último, el Estado expresó que, a través de  los</w:t>
        <w:br/>
        <w:t>fallos emitidos en los casos contra el Perú, la Corte ha atentado contra  su</w:t>
        <w:br/>
        <w:t>soberanía y que la demanda presentada por la Comisión en  este  caso  enerva</w:t>
        <w:br/>
        <w:t>su   orden   jurídico   y   pretende   desestabilizar   sus    instituciones</w:t>
        <w:br/>
        <w:t>constitucionales.</w:t>
        <w:br/>
        <w:br/>
        <w:t>21.   La audiencia pública sobre excepciones preliminares fue  celebrada  en</w:t>
        <w:br/>
        <w:t>la sede de la Corte el 24 de noviembre de 1998.  En ella, rindieron  informe</w:t>
        <w:br/>
        <w:t>los peritos Samuel Abad Yupanqui y Valentín  Paniagua  Corazao  (infra  62).</w:t>
        <w:br/>
        <w:t>Además, con posterioridad a dicha  audiencia,  la  Comisión  presentó  siete</w:t>
        <w:br/>
        <w:t>documentos relacionados con la materia de fondo  del  presente  caso  (infra</w:t>
        <w:br/>
        <w:t>54).</w:t>
        <w:br/>
        <w:br/>
        <w:t>22.    El  27  de  noviembre  de  1998  el  Estado  presentó  copias  de  29</w:t>
        <w:br/>
        <w:t>documentos, los cuales relacionó con la materia de fondo del  presente  caso</w:t>
        <w:br/>
        <w:t>(infra  46).</w:t>
        <w:br/>
        <w:br/>
        <w:t>23.   El 9 de diciembre de 1998 la Corte requirió al Estado la  presentación</w:t>
        <w:br/>
        <w:t>de  una  copia  certificada  de  una  sentencia  emitida  por  el   Tribunal</w:t>
        <w:br/>
        <w:t>Constitucional peruano el 19 de junio del mismo año, referente a un  recurso</w:t>
        <w:br/>
        <w:t>de hábeas corpus interpuesto por el señor Carlos  Alfredo  Villalba  Zapata,</w:t>
        <w:br/>
        <w:t>así como la de un informe que contuviese “una relación  detallada  de  todas</w:t>
        <w:br/>
        <w:t>las actuaciones que el Estado ha ejecutado para cumplir con lo dispuesto  en</w:t>
        <w:br/>
        <w:t>la Sentencia citada y sus efectos en el ámbito interno”.   Ambos  documentos</w:t>
        <w:br/>
        <w:t>fueron requeridos por la Corte por ser considerados útiles  para  el  examen</w:t>
        <w:br/>
        <w:t>del presente  caso.   El  11  de  enero  de  1999  el  Perú  presentó  copia</w:t>
        <w:br/>
        <w:t>autenticada de la sentencia referida, pero no cumplió  con  la  presentación</w:t>
        <w:br/>
        <w:t>del informe respectivo.  El  18  de  enero  de  1999  el  Estado  sometió  a</w:t>
        <w:br/>
        <w:t>consideración de la Corte algunas observaciones con respecto a la  sentencia</w:t>
        <w:br/>
        <w:t>de referencia.</w:t>
        <w:br/>
        <w:br/>
        <w:t>24.   El 10 de diciembre de 1998 el señor Pezúa Vivanco presentó a la  Corte</w:t>
        <w:br/>
        <w:t>su renuncia al nombramiento como Juez  ad  hoc  en  el  presente  caso,  por</w:t>
        <w:br/>
        <w:t>razones de incompatibilidad con su  cargo  de  Secretario  Ejecutivo  de  la</w:t>
        <w:br/>
        <w:t>Comisión Ejecutiva del Poder Judicial del  Perú.   Al  respecto,  el  19  de</w:t>
        <w:br/>
        <w:t>enero de 1999 la Corte dispuso, mediante resolución del pleno,</w:t>
        <w:br/>
        <w:br/>
        <w:t xml:space="preserve">      1.    [t]omar conocimiento  de  la  renuncia  del  señor  David  Pezúa</w:t>
        <w:br/>
        <w:t xml:space="preserve">      Vivanco a la designación como Juez ad hoc en el presente caso[; y]</w:t>
        <w:br/>
        <w:br/>
        <w:br/>
        <w:t xml:space="preserve">      2.    [c]ontinuar con el conocimiento  del  caso  con  su  composición</w:t>
        <w:br/>
        <w:t xml:space="preserve">      actual.</w:t>
        <w:br/>
        <w:br/>
        <w:br/>
        <w:t>25.   El mismo día, la Comisión presentó a consideración  de  la  Corte  sus</w:t>
        <w:br/>
        <w:t>observaciones sobre los 29 documentos que fueron presentados por  el  Estado</w:t>
        <w:br/>
        <w:t>el 27 de noviembre de 1998 (supra 22).</w:t>
        <w:br/>
        <w:br/>
        <w:t>26.    El  27  de  enero  de  1999  el  Estado  solicitó  a  la  Corte   que</w:t>
        <w:br/>
        <w:t>“disp[usiera] que el Gobierno del Perú proced[iera] a  designar  nuevo  Juez</w:t>
        <w:br/>
        <w:t>ad-hoc”.  El 29 de los mismos mes y  año  la  Corte  comunicó  al  Perú  que</w:t>
        <w:br/>
        <w:t>hiciese esa designación dentro de los treinta  días  siguientes.   El  3  de</w:t>
        <w:br/>
        <w:t>marzo de 1999 el Estado designó al señor José  Alberto  Bustamante  Belaúnde</w:t>
        <w:br/>
        <w:t>como Juez ad hoc.</w:t>
        <w:br/>
        <w:br/>
        <w:t>27.   El 22 de marzo de  1999  el  Presidente  convocó  al  Estado  y  a  la</w:t>
        <w:br/>
        <w:t>Comisión a una audiencia pública que se celebraría en la sede  de  la  Corte</w:t>
        <w:br/>
        <w:t>el día  24  de  mayo  del  mismo  año,  con  el  propósito  de  recibir  las</w:t>
        <w:br/>
        <w:t>declaraciones de los señores Javier Velásquez Quesquén y  Heriberto  Benítez</w:t>
        <w:br/>
        <w:t>Rivas, testigos ofrecidos por la Comisión Interamericana y los  informes  de</w:t>
        <w:br/>
        <w:t>los señores Percy Catacora  Santisteban  y  Jorge  Chávez  Lobatón,  peritos</w:t>
        <w:br/>
        <w:t>ofrecidos por el Estado.  Asimismo, el Presidente instruyó a  la  Secretaría</w:t>
        <w:br/>
        <w:t>para que comunicase a las partes que, inmediatamente  después  de  recibidas</w:t>
        <w:br/>
        <w:t>dichas pruebas, podrían presentar  sus  alegatos  finales  orales  sobre  el</w:t>
        <w:br/>
        <w:t>fondo del caso.</w:t>
        <w:br/>
        <w:br/>
        <w:t>28.   El 12 de abril de 1999 el testigo Velásquez  Quesquén  solicitó  a  la</w:t>
        <w:br/>
        <w:t>Corte que se le dispensara de comparecer ante ella,  en  razón  de  que  sus</w:t>
        <w:br/>
        <w:t>labores parlamentarias le impedían ausentarse de su país, y  el  19  de  los</w:t>
        <w:br/>
        <w:t>mismos mes y año la Comisión solicitó que se citara  al  señor  José  Carlos</w:t>
        <w:br/>
        <w:t>Paredes Rojas en su lugar.  El 23 de  abril  del  mismo  año  el  Presidente</w:t>
        <w:br/>
        <w:t>dispensó al señor Velásquez Quesquén y convocó  al  señor  Paredes  Rojas  a</w:t>
        <w:br/>
        <w:t>rendir declaración testimonial sobre los hechos vinculados con la  detención</w:t>
        <w:br/>
        <w:t>del señor Cesti Hurtado, así como sus causas y los hechos vinculados con  el</w:t>
        <w:br/>
        <w:t>incumplimiento del hábeas corpus.</w:t>
        <w:br/>
        <w:br/>
        <w:t>29.   El 19 de mayo de 1999 el testigo Paredes Rojas  solicitó  a  la  Corte</w:t>
        <w:br/>
        <w:t>que se le dispensara de comparecer ante ella, en razón de  que  sus  labores</w:t>
        <w:br/>
        <w:t>periodísticas en el Perú le impedían asistir a la  audiencia  pública  sobre</w:t>
        <w:br/>
        <w:t>el fondo en el presente caso.</w:t>
        <w:br/>
        <w:br/>
        <w:t>30.   El 24 de mayo de 1999  la  Corte  recibió  en  audiencia  pública  las</w:t>
        <w:br/>
        <w:t>declaraciones de los testigos y del perito propuestos por las partes.</w:t>
        <w:br/>
        <w:br/>
        <w:t>Comparecieron ante la Corte</w:t>
        <w:br/>
        <w:br/>
        <w:t>por el Estado del Perú:</w:t>
        <w:br/>
        <w:br/>
        <w:t xml:space="preserve">      Jorge Hawie Soret, agente;</w:t>
        <w:br/>
        <w:t xml:space="preserve">      Walter Palomino Cabezas, asesor;</w:t>
        <w:br/>
        <w:t xml:space="preserve">      Sergio Tapia Tapia, asesor; y</w:t>
        <w:br/>
        <w:t xml:space="preserve">      Raúl Talledo, asesor.</w:t>
        <w:br/>
        <w:t>por la Comisión Interamericana:</w:t>
        <w:br/>
        <w:br/>
        <w:t xml:space="preserve">      Oscar Luján Fappiano, delegado;</w:t>
        <w:br/>
        <w:t xml:space="preserve">      Christina Cerna, abogada; y</w:t>
        <w:br/>
        <w:t xml:space="preserve">      Alberto Borea Odría, asesor.</w:t>
        <w:br/>
        <w:br/>
        <w:t>como testigo propuesto por la Comisión Interamericana:</w:t>
        <w:br/>
        <w:br/>
        <w:t xml:space="preserve">      Heriberto Benítez Rivas;</w:t>
        <w:br/>
        <w:br/>
        <w:t>como testigo propuesto por el Estado:</w:t>
        <w:br/>
        <w:br/>
        <w:t xml:space="preserve">      Percy Catacora Santisteban;</w:t>
        <w:br/>
        <w:br/>
        <w:br/>
        <w:t>y como perito propuesto por el Estado:</w:t>
        <w:br/>
        <w:br/>
        <w:t xml:space="preserve">      Jorge Chávez Lobatón.</w:t>
        <w:br/>
        <w:br/>
        <w:t>31.   Los señores Percy Catacora Santisteban y Jorge Chávez  Lobatón  fueron</w:t>
        <w:br/>
        <w:t>propuestos por el Estado peruano para declarar en calidad de  peritos.   Sin</w:t>
        <w:br/>
        <w:t>embargo, el 24 de mayo de 1999, mediante decisión  adoptada  por  la  Corte,</w:t>
        <w:br/>
        <w:t>ésta resolvió que el señor Percy Catacora Santisteban declararía en  calidad</w:t>
        <w:br/>
        <w:t>de testigo.</w:t>
        <w:br/>
        <w:br/>
        <w:t>32.   El 13 de julio de 1999, dentro del plazo  otorgado  para  hacerlo,  la</w:t>
        <w:br/>
        <w:t>Comisión presentó su escrito de alegatos finales.</w:t>
        <w:br/>
        <w:br/>
        <w:t>33.   El 9 de septiembre de 1999 el Estado presentó  sus  alegatos  finales.</w:t>
        <w:br/>
        <w:t>Debido a la notoria extemporaneidad de dicha presentación (el plazo para  la</w:t>
        <w:br/>
        <w:t>misma venció el 11 de julio de 1999) la Corte se abstiene de considerarlos.</w:t>
        <w:br/>
        <w:br/>
        <w:t>34.   El 12 de agosto de 1999 el Juez  ad  hoc  para  el  caso,  señor  José</w:t>
        <w:br/>
        <w:t>Alberto  Bustamante  Belaúnde,  renunció   a   su   cargo   “debido   a   la</w:t>
        <w:br/>
        <w:t>incompatibilidad irreversible que [encontraba] entre  el  ejercicio  normal,</w:t>
        <w:br/>
        <w:t>fluido e irrecusable de dicho cargo y [su]  posición  públicamente  conocida</w:t>
        <w:br/>
        <w:t>respecto de la decisión del gobierno peruano de apartarse de la  competencia</w:t>
        <w:br/>
        <w:t>contenciosa de la Corte” [1], [2].</w:t>
        <w:br/>
        <w:br/>
        <w:br/>
        <w:t xml:space="preserve">                                     IV</w:t>
        <w:br/>
        <w:t xml:space="preserve">                Medidas Provisionales adoptadas en este caso</w:t>
        <w:br/>
        <w:br/>
        <w:br/>
        <w:t>35.   El 17 de julio de 1997, con  anterioridad  a  la  presentación  de  la</w:t>
        <w:br/>
        <w:t>demanda, la Comisión Interamericana sometió a  la  Corte  una  solicitud  de</w:t>
        <w:br/>
        <w:t>adopción de medidas provisionales en  este  caso,  invocando  los  artículos</w:t>
        <w:br/>
        <w:t>63.2 de la Convención y 25 del Reglamento.  En dicho documento, la  Comisión</w:t>
        <w:br/>
        <w:t>solicitó a la Corte que</w:t>
        <w:br/>
        <w:br/>
        <w:t xml:space="preserve">      orden[ara] al Ilustrado Gobierno  del  Perú  que  cumpl[iera]  con  la</w:t>
        <w:br/>
        <w:t xml:space="preserve">      sentencia  dictada  en  el  proceso  de  hábeas  corpus  por  la  Sala</w:t>
        <w:br/>
        <w:t xml:space="preserve">      Especializada de Derecho Público de la Corte Superior de  Justicia  de</w:t>
        <w:br/>
        <w:t xml:space="preserve">      Lima, sin perjuicio de que las investigaciones contin[uaran]  ante  el</w:t>
        <w:br/>
        <w:t xml:space="preserve">      órgano judicial competente para determinar la eventual responsabilidad</w:t>
        <w:br/>
        <w:t xml:space="preserve">      penal del señor Gustavo Cesti Hurtado.</w:t>
        <w:br/>
        <w:br/>
        <w:t>36.   Por medio de  la  resolución  dictada  el  29  de  julio  de  1997  el</w:t>
        <w:br/>
        <w:t>Presidente solicitó al Estado que adoptara  “sin  dilación  cuantas  medidas</w:t>
        <w:br/>
        <w:t>[fueran] necesarias para asegurar la integridad  física,  psíquica  y  moral</w:t>
        <w:br/>
        <w:t>del señor Gustavo Cesti Hurtado, con el objeto de que [pudieran]  tener  los</w:t>
        <w:br/>
        <w:t>efectos pertinentes las medidas provisionales que en su caso  pudiera  tomar</w:t>
        <w:br/>
        <w:t>la Corte”.</w:t>
        <w:br/>
        <w:br/>
        <w:t>37.   El 11 de septiembre de 1997 la Corte  ratificó  la  resolución  de  su</w:t>
        <w:br/>
        <w:t>Presidente de 29  de  julio  del  mismo  año  basada,  entre  otras,  en  la</w:t>
        <w:br/>
        <w:t>siguiente consideración:</w:t>
        <w:br/>
        <w:br/>
        <w:t xml:space="preserve">      [q]ue de los hechos y circunstancias planteados  por  la  Comisión  se</w:t>
        <w:br/>
        <w:t xml:space="preserve">      determina que existe una vinculación directa entre  el  pedido  de  la</w:t>
        <w:br/>
        <w:t xml:space="preserve">      Comisión de que se libere al señor Cesti Hurtado, en  cumplimiento  de</w:t>
        <w:br/>
        <w:t xml:space="preserve">      la resolución de hábeas corpus dictada por la  Sala  Especializada  de</w:t>
        <w:br/>
        <w:t xml:space="preserve">      Derecho Público de la Corte Superior de Lima, y la materia misma sobre</w:t>
        <w:br/>
        <w:t xml:space="preserve">      el fondo del caso que se ventila ante la Comisión Interamericana y que</w:t>
        <w:br/>
        <w:t xml:space="preserve">      corresponde a ésta [decidir] en esa etapa.  Resolver la petición de la</w:t>
        <w:br/>
        <w:t xml:space="preserve">      Comisión en los términos planteados implicaría  que  la  Corte  podría</w:t>
        <w:br/>
        <w:t xml:space="preserve">      prejuzgar sobre el fondo en un caso que todavía no se encuentra en  su</w:t>
        <w:br/>
        <w:t xml:space="preserve">      conocimiento.</w:t>
        <w:br/>
        <w:br/>
        <w:t>Asimismo, la Corte requirió al Estado que mantuviese las medidas  necesarias</w:t>
        <w:br/>
        <w:t>para asegurar la  integridad  física,  psíquica  y  moral  del  señor  Cesti</w:t>
        <w:br/>
        <w:t>Hurtado.</w:t>
        <w:br/>
        <w:br/>
        <w:t>38.   El 9 de enero de 1998, el mismo día que la demanda en  este  caso  fue</w:t>
        <w:br/>
        <w:t>sometida a la Corte (supra 1 y 13), la Comisión presentó a ésta una  segunda</w:t>
        <w:br/>
        <w:t>solicitud de adopción de medidas provisionales  en  favor  del  señor  Cesti</w:t>
        <w:br/>
        <w:t>Hurtado.  En dicho escrito, la Comisión solicitó a la Corte que ordenara  la</w:t>
        <w:br/>
        <w:t>libertad de la víctima y la liberación de su patrimonio.</w:t>
        <w:br/>
        <w:br/>
        <w:t>39.   El 21 de enero de 1998 la Corte  dictó  una  resolución,  en  la  cual</w:t>
        <w:br/>
        <w:t>manifestó que, para determinar las peticiones  de  la  Comisión,  requeriría</w:t>
        <w:br/>
        <w:t>elementos de juicio adicionales a los que se encontraban en su poder en  ese</w:t>
        <w:br/>
        <w:t>momento.   Asimismo,  requirió  al  Estado  que   mantuviera   las   medidas</w:t>
        <w:br/>
        <w:t>provisionales para asegurar la integridad personal del señor Cesti Hurtado.</w:t>
        <w:br/>
        <w:br/>
        <w:t>40.   A la fecha de deliberación de la  presente  sentencia,  el  Estado  ha</w:t>
        <w:br/>
        <w:t>presentado nueve informes sobre las medidas  provisionales  adoptadas  y  la</w:t>
        <w:br/>
        <w:t>Comisión ha presentado sus observaciones a ocho de ellos.</w:t>
        <w:br/>
        <w:br/>
        <w:br/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t>41.   La Corte es competente para conocer el  presente  caso.   El  Perú  es</w:t>
        <w:br/>
        <w:t>Estado Parte en la Convención Americana desde el  28  de  julio  de  1978  y</w:t>
        <w:br/>
        <w:t>aceptó la competencia contenciosa de la Corte el 21 de enero de 1981.</w:t>
        <w:br/>
        <w:br/>
        <w:br/>
        <w:t xml:space="preserve">                                     VI</w:t>
        <w:br/>
        <w:t xml:space="preserve">                               Sobre la prueba</w:t>
        <w:br/>
        <w:br/>
        <w:t xml:space="preserve">                              Prueba documental</w:t>
        <w:br/>
        <w:br/>
        <w:t>42.   Como anexos al escrito de  demanda,  la  Comisión  presentó  copia  de</w:t>
        <w:br/>
        <w:t>documentos relacionados con:</w:t>
        <w:br/>
        <w:br/>
        <w:t xml:space="preserve">      a.    la identidad y actividades del señor Cesti Hurtado[3];</w:t>
        <w:br/>
        <w:br/>
        <w:t xml:space="preserve">      b.    la denuncia penal realizada contra el señor Cesti Hurtado[4];</w:t>
        <w:br/>
        <w:br/>
        <w:br/>
        <w:t xml:space="preserve">      c.    la aprehensión y detención del señor Cesti Hurtado[5];</w:t>
        <w:br/>
        <w:t xml:space="preserve">      d.    el proceso al que se sometió al  señor  Cesti  Hurtado  ante  el</w:t>
        <w:br/>
        <w:t xml:space="preserve">           fuero militar[6];</w:t>
        <w:br/>
        <w:br/>
        <w:t xml:space="preserve">      e.    el tratamiento médico y el  estado  de  salud  del  señor  Cesti</w:t>
        <w:br/>
        <w:t xml:space="preserve">           Hurtado[7];</w:t>
        <w:br/>
        <w:br/>
        <w:t xml:space="preserve">      f.    la condenatoria emitida por el fuero  militar  contra  el  señor</w:t>
        <w:br/>
        <w:t xml:space="preserve">           Cesti Hurtado[8];</w:t>
        <w:br/>
        <w:br/>
        <w:t xml:space="preserve">      g.    el recurso de hábeas corpus incoado por el señor  Cesti  Hurtado</w:t>
        <w:br/>
        <w:t xml:space="preserve">           ante la Sala  Especializada  de  Derecho  Público  de  la  Corte</w:t>
        <w:br/>
        <w:t xml:space="preserve">           Superior de Justicia de Lima[9];</w:t>
        <w:br/>
        <w:br/>
        <w:t xml:space="preserve">      h.    los efectos de la resolución emitida en  el  proceso  de  hábeas</w:t>
        <w:br/>
        <w:t xml:space="preserve">           corpus incoado por el señor Cesti Hurtado[10];</w:t>
        <w:br/>
        <w:br/>
        <w:t xml:space="preserve">      i.    las gestiones extrajudiciales  realizadas  por  el  señor  Cesti</w:t>
        <w:br/>
        <w:t xml:space="preserve">           Hurtado, sus familiares u otras personas[11];</w:t>
        <w:br/>
        <w:br/>
        <w:br/>
        <w:t xml:space="preserve">      j.    la denuncia realizada por el Trigésimo  Juzgado  Penal  de  Lima</w:t>
        <w:br/>
        <w:t xml:space="preserve">           contra los miembros del Consejo Supremo de Justicia Militar[12];</w:t>
        <w:br/>
        <w:br/>
        <w:br/>
        <w:t xml:space="preserve">      k.    la denuncia realizada por el Consejo Supremo de Justicia Militar</w:t>
        <w:br/>
        <w:t xml:space="preserve">           contra el señor Miguel Aljovín Swayne, Fiscal de la Nación[13];</w:t>
        <w:br/>
        <w:br/>
        <w:br/>
        <w:t xml:space="preserve">      l.    la denuncia realizada por el Fiscal General del Consejo  Supremo</w:t>
        <w:br/>
        <w:t xml:space="preserve">           de Justicia Militar contra los Jueces Sergio  Salas  Villalobos,</w:t>
        <w:br/>
        <w:t xml:space="preserve">           Juan Castillo Vásquez y Elizabeth Roxana Mac Rae Thays[14];</w:t>
        <w:br/>
        <w:br/>
        <w:br/>
        <w:t xml:space="preserve">      m.    la información general sobre el Poder Judicial peruano[15];</w:t>
        <w:br/>
        <w:t xml:space="preserve">      n.    la legislación peruana relevante al presente caso[16];</w:t>
        <w:br/>
        <w:br/>
        <w:t xml:space="preserve">      o.    la información general sobre el fuero militar peruano[17]; y</w:t>
        <w:br/>
        <w:br/>
        <w:t xml:space="preserve">      p.    el trámite del caso ante la Comisión Interamericana[18].</w:t>
        <w:br/>
        <w:br/>
        <w:t>43.   Los documentos presentados por la Comisión  no  fueron  controvertidos</w:t>
        <w:br/>
        <w:t>ni objetados, ni su autenticidad puesta en duda, por lo  que  la  Corte  los</w:t>
        <w:br/>
        <w:t>tiene como válidos.</w:t>
        <w:br/>
        <w:br/>
        <w:t xml:space="preserve">                                      *</w:t>
        <w:br/>
        <w:t xml:space="preserve">                                  *       *</w:t>
        <w:br/>
        <w:br/>
        <w:t>44.   Por su parte, con la contestación de  la  demanda,  el  Perú  presentó</w:t>
        <w:br/>
        <w:t>copias de tres documentos referentes a:</w:t>
        <w:br/>
        <w:br/>
        <w:t xml:space="preserve">      a.    la denuncia contra los miembros del Consejo Supremo de  Justicia</w:t>
        <w:br/>
        <w:t xml:space="preserve">           Militar[19]; y</w:t>
        <w:br/>
        <w:t xml:space="preserve">      b.    la denuncia contra los miembros de la Sala de Derecho Público de</w:t>
        <w:br/>
        <w:t xml:space="preserve">           la Corte Superior de Justicia de Lima[20].</w:t>
        <w:br/>
        <w:br/>
        <w:t>45.   Los  documentos  reseñados,  presentados  por  el  Estado,  no  fueron</w:t>
        <w:br/>
        <w:t>controvertidos ni objetados, ni su autenticidad puesta en duda, por  lo  que</w:t>
        <w:br/>
        <w:t>la Corte los tiene como válidos.</w:t>
        <w:br/>
        <w:br/>
        <w:t xml:space="preserve">                                      *</w:t>
        <w:br/>
        <w:t xml:space="preserve">                                 *        *</w:t>
        <w:br/>
        <w:br/>
        <w:t>46.    El  27  de  noviembre  de  1998  el  Estado  presentó  copias  de  29</w:t>
        <w:br/>
        <w:t>documentos, los cuales, según manifestó, se relacionaban con  cuestiones  de</w:t>
        <w:br/>
        <w:t>competencia en el presente caso[21].</w:t>
        <w:br/>
        <w:br/>
        <w:t>47.   El artículo 43 del Reglamento establece que</w:t>
        <w:br/>
        <w:br/>
        <w:t xml:space="preserve">      [l]as pruebas promovidas por las partes sólo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br/>
        <w:t>Esta disposición otorga un carácter excepcional a la posibilidad de  admitir</w:t>
        <w:br/>
        <w:t>medios de prueba en momento distinto  de  los  señalados.   Dicha  excepción</w:t>
        <w:br/>
        <w:t>será aplicable únicamente en caso de que la parte proponente  alegue  fuerza</w:t>
        <w:br/>
        <w:t>mayor, impedimento grave o hechos supervinientes.</w:t>
        <w:br/>
        <w:br/>
        <w:t>48.   Durante  la  audiencia  pública  sobre  excepciones  preliminares,  el</w:t>
        <w:br/>
        <w:t>Estado afirmó que sometería a la Corte copias de “reiterada  jurisprudencia”</w:t>
        <w:br/>
        <w:t>sobre la materia del presente caso.  Sin embargo, ni en esa  ocasión  ni  en</w:t>
        <w:br/>
        <w:t>su escrito de presentación de 27  de  noviembre  de  1998  (supra   46),  el</w:t>
        <w:br/>
        <w:t>Estado  hizo  manifestación  alguna  sobre  las  razones  que  motivaron  la</w:t>
        <w:br/>
        <w:t>extemporánea presentación de estos elementos probatorios.  Por  esta  razón,</w:t>
        <w:br/>
        <w:t>la Corte considerará, con los elementos que tiene a su disposición,  si  las</w:t>
        <w:br/>
        <w:t>circunstancias que determinaron su presentación tardía  pueden  considerarse</w:t>
        <w:br/>
        <w:t>como excepcionales para justificar su  admisión  y  si  la  prueba  ofrecida</w:t>
        <w:br/>
        <w:t>tiene relación con el objeto de la demanda en el presente caso.</w:t>
        <w:br/>
        <w:br/>
        <w:t>49.   La Corte realizó el estudio de los 29 documentos  presentados  por  el</w:t>
        <w:br/>
        <w:t>Estado.  De éstos, 28 corresponden a actuaciones judiciales, y  el  restante</w:t>
        <w:br/>
        <w:t>a copia del Código de Justicia Militar del Perú.</w:t>
        <w:br/>
        <w:br/>
        <w:t>50.   Con respecto a las actuaciones  judiciales,  la  Corte  ha  constatado</w:t>
        <w:br/>
        <w:t>que, sin excepción alguna, fueron emitidas con anterioridad a  la  fecha  de</w:t>
        <w:br/>
        <w:t>la presentación de la contestación de la demanda por parte  del  Perú.   Por</w:t>
        <w:br/>
        <w:t>otra parte, de estos documentos, los  únicos  que  tienen  conexión  con  la</w:t>
        <w:br/>
        <w:t>materia del presente caso son el primero y el cuarto[22].  Sin  embargo,  la</w:t>
        <w:br/>
        <w:t>Corte  ha  constatado  que  copias  de  dichos  documentos  fueron   también</w:t>
        <w:br/>
        <w:t>agregadas al expediente por la Comisión, como anexos a su demanda (supra  42</w:t>
        <w:br/>
        <w:t>y 25), y ya han sido agregados al acervo probatorio del  caso,  por  lo  que</w:t>
        <w:br/>
        <w:t>una segunda incorporación al mismo resulta innecesaria.</w:t>
        <w:br/>
        <w:br/>
        <w:br/>
        <w:t>51.   Las otras copias presentadas por  el  Estado  no  se  refieren  a  los</w:t>
        <w:br/>
        <w:t>hechos que serán examinados por la  Corte  en  el  caso  Cesti  Hurtado,  de</w:t>
        <w:br/>
        <w:t>acuerdo con el texto de la demanda del mismo.  En efecto, si bien el  Estado</w:t>
        <w:br/>
        <w:t>manifestó que son “fotocopias de  las  resoluciones  contradictorias  de  la</w:t>
        <w:br/>
        <w:t>Sala Especializada de Derecho Público, firmadas por los mismos  jueces  [que</w:t>
        <w:br/>
        <w:t>declararon el recurso  de  hábeas  corpus  presentado  por  el  señor  Cesti</w:t>
        <w:br/>
        <w:t>Hurtado con lugar]”, la Corte  ha  constatado  que,  con  excepción  de  los</w:t>
        <w:br/>
        <w:t>documentos primero y cuarto, a los que ya se ha hecho mención, doce  de  los</w:t>
        <w:br/>
        <w:t>documentos  no  son  resoluciones   judiciales.    Los   restantes   catorce</w:t>
        <w:br/>
        <w:t>documentos son copias  de  resoluciones  judiciales  que,  en  ningún  caso,</w:t>
        <w:br/>
        <w:t>fueron emitidas por la Sala Especializada de Derecho Público.</w:t>
        <w:br/>
        <w:br/>
        <w:t>52.   En este sentido, no se ha acreditado las circunstancias  excepcionales</w:t>
        <w:br/>
        <w:t>que justificaría la  presentación  tardía  de  la  documentación  propuesta,</w:t>
        <w:br/>
        <w:t>razón por la cual su admisión resulta improcedente.</w:t>
        <w:br/>
        <w:br/>
        <w:t>53.   El documento restante, una copia del Código de  Justicia  Militar  del</w:t>
        <w:br/>
        <w:t>Perú[23] es considerado útil para la resolución del presente  caso,  por  lo</w:t>
        <w:br/>
        <w:t>cual es agregado al acervo probatorio, en aplicación de lo dispuesto  en  el</w:t>
        <w:br/>
        <w:t>artículo 44.1 del Reglamento.</w:t>
        <w:br/>
        <w:br/>
        <w:t xml:space="preserve">                                      *</w:t>
        <w:br/>
        <w:t xml:space="preserve">                                  *       *</w:t>
        <w:br/>
        <w:br/>
        <w:t>54.   El 24 de noviembre de 1998, con posterioridad a la  audiencia  pública</w:t>
        <w:br/>
        <w:t>sobre excepciones preliminares, la Comisión Interamericana  presentó  copias</w:t>
        <w:br/>
        <w:t>de siete documentos[24].</w:t>
        <w:br/>
        <w:br/>
        <w:t>55.   Los primeros  seis  documentos  fueron  presentados  por  la  Comisión</w:t>
        <w:br/>
        <w:t>porque habían sido  ofrecidos  al  Tribunal  por  el  perito  Abad  Yupanqui</w:t>
        <w:br/>
        <w:t>durante la rendición de  su  informe  pericial  (infra  62).   La  Corte  ha</w:t>
        <w:br/>
        <w:t>constatado que, en estos seis casos,  se  trata  de  volúmenes  o  artículos</w:t>
        <w:br/>
        <w:t>publicados con posterioridad a la demanda y que  revisten  interés  para  el</w:t>
        <w:br/>
        <w:t>examen de las manifestaciones del perito.  Por estas razones, es  pertinente</w:t>
        <w:br/>
        <w:t>agregarlos al acervo probatorio del caso.</w:t>
        <w:br/>
        <w:br/>
        <w:t>56.   El séptimo documento citado es una copia simple de una  sentencia.  La</w:t>
        <w:br/>
        <w:t>Corte requirió  posteriormente  al  Estado  la  presentación  de  una  copia</w:t>
        <w:br/>
        <w:t>certificada del mismo documento (supra 23), requerimiento al  cual  el  Perú</w:t>
        <w:br/>
        <w:t>dio cumplimiento (infra 57).  Por esta  razón,  es  innecesario  agregar  al</w:t>
        <w:br/>
        <w:t>acervo probatorio la copia presentada por la Comisión.</w:t>
        <w:br/>
        <w:br/>
        <w:t xml:space="preserve">                                      *</w:t>
        <w:br/>
        <w:t xml:space="preserve">                                 *        *</w:t>
        <w:br/>
        <w:br/>
        <w:t>57.   El 11 de enero de  1999,  a  requerimiento  del  Tribunal,  el  Estado</w:t>
        <w:br/>
        <w:t>presentó copia certificada de la sentencia emitida el 19 de  junio  de  1998</w:t>
        <w:br/>
        <w:t>por el Tribunal Constitucional en la acción de hábeas corpus  promovida  por</w:t>
        <w:br/>
        <w:t>el señor Carlos Alfredo Villalba Zapata (supra 23) [25].</w:t>
        <w:br/>
        <w:br/>
        <w:t>58.   El documento presentado por el Estado  no  fue  controvertido  por  la</w:t>
        <w:br/>
        <w:t>Comisión, ni su autenticidad puesta  en  duda,  por  lo  que  es  pertinente</w:t>
        <w:br/>
        <w:t>ordenar su incorporación al acervo probatorio del caso.</w:t>
        <w:br/>
        <w:br/>
        <w:t xml:space="preserve">                             Prueba testimonial</w:t>
        <w:br/>
        <w:br/>
        <w:br/>
        <w:t>59.    Las  declaraciones  de  los  testigos  Benítez   Rivas   y   Catacora</w:t>
        <w:br/>
        <w:t>Santisteban no fueron objetadas en el curso de  los  procedimientos  y,  por</w:t>
        <w:br/>
        <w:t>ello, la Corte las agregará al  acervo  probatorio  del  presente  caso.   A</w:t>
        <w:br/>
        <w:t>continuación la Corte sintetiza dichas declaraciones.</w:t>
        <w:br/>
        <w:br/>
        <w:t xml:space="preserve">      a.    Testimonio de Heriberto Benítez Rivas, Presidente de la Comisión</w:t>
        <w:br/>
        <w:t xml:space="preserve">      de Derechos Humanos del Colegio de Abogados de Lima</w:t>
        <w:br/>
        <w:br/>
        <w:br/>
        <w:t xml:space="preserve">      El señor  Benítez  es  abogado  de  profesión  y  ocupa  el  cargo  de</w:t>
        <w:br/>
        <w:t xml:space="preserve">      Presidente de la Comisión de Derechos Humanos del Colegio de  Abogados</w:t>
        <w:br/>
        <w:t xml:space="preserve">      de Lima. La organización a la que pertenece, así como casi  todos  los</w:t>
        <w:br/>
        <w:t xml:space="preserve">      Colegios de Abogados del Perú,  tienen  conocimiento  del  caso  Cesti</w:t>
        <w:br/>
        <w:t xml:space="preserve">      Hurtado. La Comisión que preside emitió un dictamen en el que afirmaba</w:t>
        <w:br/>
        <w:t xml:space="preserve">      que, en virtud de que no se había dado cumplimiento al hábeas  corpus,</w:t>
        <w:br/>
        <w:t xml:space="preserve">      el señor Cesti Hurtado se encontraba arbitrariamente  detenido.  Dicho</w:t>
        <w:br/>
        <w:t xml:space="preserve">      dictamen fue elevado a la Junta Directiva del Colegio de  Abogados  de</w:t>
        <w:br/>
        <w:t xml:space="preserve">      Lima, máxima instancia del mismo, la cual lo aprobó de manera unánime,</w:t>
        <w:br/>
        <w:t xml:space="preserve">      constituyendo de esta manera una opinión institucional de  acatamiento</w:t>
        <w:br/>
        <w:t xml:space="preserve">      obligatorio para todos los abogados.</w:t>
        <w:br/>
        <w:br/>
        <w:br/>
        <w:br/>
        <w:br/>
        <w:t xml:space="preserve">      El testigo manifestó que la Comisión Ejecutiva de Derechos Humanos del</w:t>
        <w:br/>
        <w:t xml:space="preserve">      Colegio de Abogados de Lima se ha comunicado con la Corte  Suprema  de</w:t>
        <w:br/>
        <w:t xml:space="preserve">      Justicia del Perú, la Defensoría del Pueblo y  con  organizaciones  de</w:t>
        <w:br/>
        <w:t xml:space="preserve">      derechos humanos preocupados por la situación del señor Cesti Hurtado.</w:t>
        <w:br/>
        <w:t xml:space="preserve">      También se han dirigido al Consejo Supremo de Justicia Militar, al que</w:t>
        <w:br/>
        <w:t xml:space="preserve">      han solicitado que dé cumplimiento al hábeas corpus,  pero  nunca  han</w:t>
        <w:br/>
        <w:t xml:space="preserve">      obtenido respuesta.</w:t>
        <w:br/>
        <w:br/>
        <w:br/>
        <w:t xml:space="preserve">      También ha acudido a diversos organismos internacionales en  busca  de</w:t>
        <w:br/>
        <w:t xml:space="preserve">      apoyo y respaldo para que se logre dar cumplimiento  a  la  acción  de</w:t>
        <w:br/>
        <w:t xml:space="preserve">      hábeas corpus, a saber: organismos de las  Naciones  Unidas;  Amnistía</w:t>
        <w:br/>
        <w:t xml:space="preserve">      Internacional; la Unión Internacional de Abogados (UIA); el Parlamento</w:t>
        <w:br/>
        <w:t xml:space="preserve">      Europeo; la Comisión de Derechos Humanos de la Cámara de Diputados  de</w:t>
        <w:br/>
        <w:t xml:space="preserve">      México; otros Colegios de Abogados, como los  de  Guatemala  y  Puerto</w:t>
        <w:br/>
        <w:t xml:space="preserve">      Rico; e instituciones como CODEHUCA, Americas Watch,  Washington  Law,</w:t>
        <w:br/>
        <w:t xml:space="preserve">      Washington Office, etc.</w:t>
        <w:br/>
        <w:br/>
        <w:br/>
        <w:t xml:space="preserve">      El testigo declaró que al Colegio de Abogado  le  “ha  sido  sumamente</w:t>
        <w:br/>
        <w:t xml:space="preserve">      difícil…, poder entrevistar[se]  personalmente  [con  el  señor  Cesti</w:t>
        <w:br/>
        <w:t xml:space="preserve">      Hurtado] para tomar una realidad palpable de lo que viene  sufriendo”.</w:t>
        <w:br/>
        <w:t xml:space="preserve">      Señaló que no le  ha  sido  permitido  el  ingreso  al  Cuartel  Simón</w:t>
        <w:br/>
        <w:t xml:space="preserve">      Bolívar, lugar donde el señor Cesti Hurtado se encuentra recluido.  El</w:t>
        <w:br/>
        <w:t xml:space="preserve">      testigo tuvo la oportunidad de conversar con él  una  única  vez,  por</w:t>
        <w:br/>
        <w:t xml:space="preserve">      espacio de 10 a 15 minutos, después de lo cual le  ha  sido  imposible</w:t>
        <w:br/>
        <w:t xml:space="preserve">      hacerlo nuevamente.</w:t>
        <w:br/>
        <w:br/>
        <w:br/>
        <w:t xml:space="preserve">      En cuanto al hábeas corpus, el testigo afirmó lo siguiente:</w:t>
        <w:br/>
        <w:br/>
        <w:br/>
        <w:t xml:space="preserve">           hay una resolución  que  ya  ha  sido  cumplida  con  todos  los</w:t>
        <w:br/>
        <w:t xml:space="preserve">           requisitos de ley,  por  un  Juez  natural,  ha  sido  publicada</w:t>
        <w:br/>
        <w:t xml:space="preserve">           inclusive en el diario oficial ‘El  Peruano’,  pero  hasta  este</w:t>
        <w:br/>
        <w:t xml:space="preserve">           momento  hay   una   resistencia   para   cumplir   esa   acción</w:t>
        <w:br/>
        <w:t xml:space="preserve">           constitucional de hábeas corpus, y esa situación, insisto, a los</w:t>
        <w:br/>
        <w:t xml:space="preserve">           abogados del Perú nos preocupa enormemente. Es una sentencia que</w:t>
        <w:br/>
        <w:t xml:space="preserve">           ya  debió  ser  cumplida  y  que  ha  dado  lugar,  por  su   no</w:t>
        <w:br/>
        <w:t xml:space="preserve">           cumplimiento, no sólo a la responsabilidad  de  magistrados  que</w:t>
        <w:br/>
        <w:t xml:space="preserve">           aplicaron  esa  resistencia,  sino  que  ha  dado  lugar  a  que</w:t>
        <w:br/>
        <w:t xml:space="preserve">           inclusive, con posterioridad, se inicie  un  proceso  totalmente</w:t>
        <w:br/>
        <w:t xml:space="preserve">           irregular  violatorio  de  las  garantías   constitucionales   y</w:t>
        <w:br/>
        <w:t xml:space="preserve">           procesales y que ha originado la privación de la libertad de una</w:t>
        <w:br/>
        <w:t xml:space="preserve">           persona hasta el día de hoy.</w:t>
        <w:br/>
        <w:br/>
        <w:br/>
        <w:br/>
        <w:br/>
        <w:br/>
        <w:t xml:space="preserve">      b.    Testimonio de Percy Catacora Santisteban, Mayor  General  de  la</w:t>
        <w:br/>
        <w:t xml:space="preserve">      Fuerza Aérea del Perú</w:t>
        <w:br/>
        <w:br/>
        <w:br/>
        <w:t xml:space="preserve">      El señor Percy Catacora Santisteban es abogado y Mayor General  de  la</w:t>
        <w:br/>
        <w:t xml:space="preserve">      Fuerza Aérea del Perú.</w:t>
        <w:br/>
        <w:br/>
        <w:br/>
        <w:t xml:space="preserve">      De acuerdo con el testigo, el concepto de independencia de la justicia</w:t>
        <w:br/>
        <w:t xml:space="preserve">      militar consiste en una serie de “principios y derechos de la  función</w:t>
        <w:br/>
        <w:t xml:space="preserve">      jurisdiccional [tales como] la unidad y  exclusividad  de  la  función</w:t>
        <w:br/>
        <w:t xml:space="preserve">      jurisdiccional. No existe ni puede  establecerse  jurisdicción  alguna</w:t>
        <w:br/>
        <w:t xml:space="preserve">      independiente con excepción de la militar  y  arbitral”.  La  justicia</w:t>
        <w:br/>
        <w:t xml:space="preserve">      militar es completamente independiente,  por  lo  que  no  se  permite</w:t>
        <w:br/>
        <w:t xml:space="preserve">      interferencias  de  otros  organismos,   sean   éstos   judiciales   o</w:t>
        <w:br/>
        <w:t xml:space="preserve">      administrativos.  Al  ser  el   fuero   militar   independiente,   los</w:t>
        <w:br/>
        <w:t xml:space="preserve">      funcionarios que laboran en él también son autónomos e independientes.</w:t>
        <w:br/>
        <w:t xml:space="preserve">      El artículo 192 del  Código  de  Justicia  Militar  sanciona  a  quien</w:t>
        <w:br/>
        <w:t xml:space="preserve">      pretenda o intente dirigir o determinar  la  conducta  en  un  proceso</w:t>
        <w:br/>
        <w:t xml:space="preserve">      militar o de un juez militar.</w:t>
        <w:br/>
        <w:br/>
        <w:br/>
        <w:t xml:space="preserve">      El señor Catacora definió la autonomía de la justicia  militar  de  la</w:t>
        <w:br/>
        <w:t xml:space="preserve">      siguiente  manera:  “el  funcionario  judicial  no  depende  de  otras</w:t>
        <w:br/>
        <w:t xml:space="preserve">      instancias superiores ajenas, políticas, administrativas...  no  puede</w:t>
        <w:br/>
        <w:t xml:space="preserve">      haber... interferencia porque si no, si las autoridades no respetan la</w:t>
        <w:br/>
        <w:t xml:space="preserve">      autonomía de  las  instituciones  jurisdiccionales,  se  quebranta  el</w:t>
        <w:br/>
        <w:t xml:space="preserve">      sistema jurídico de la Nación”. El hábeas corpus por medio del cual se</w:t>
        <w:br/>
        <w:t xml:space="preserve">      suspendió el impedimento de  salida  al  extranjero  y  se  otorgó  la</w:t>
        <w:br/>
        <w:t xml:space="preserve">      libertad al señor Cesti Hurtado,  significó  una  clara  interferencia</w:t>
        <w:br/>
        <w:t xml:space="preserve">      contra la autonomía e independencia del fuero militar.</w:t>
        <w:br/>
        <w:br/>
        <w:br/>
        <w:t xml:space="preserve">      En cuanto a la cosa juzgada, declaró que para que exista la  misma  en</w:t>
        <w:br/>
        <w:t xml:space="preserve">      el  procedimiento  militar  se  requiere  únicamente  de  la  decisión</w:t>
        <w:br/>
        <w:t xml:space="preserve">      jurisdiccional de jueces militares, sin  participación  del  juez  del</w:t>
        <w:br/>
        <w:t xml:space="preserve">      fuero común por el mecanismo de consulta.  En  el  fuero  militar  las</w:t>
        <w:br/>
        <w:t xml:space="preserve">      sentencias que causan ejecutoria no  son  consultadas  a  ningún  otro</w:t>
        <w:br/>
        <w:t xml:space="preserve">      organismo ajeno ni menos al fuero común. Causan ejecutoria cuando  van</w:t>
        <w:br/>
        <w:t xml:space="preserve">      por la vía de apelación o de  revisión  ante  el  Consejo  Supremo  de</w:t>
        <w:br/>
        <w:t xml:space="preserve">      Justicia Militar. En el fuero militar se da la situación  de  que  una</w:t>
        <w:br/>
        <w:t xml:space="preserve">      sentencia que cause ejecutoria puede ser anulada por el  propio  fuero</w:t>
        <w:br/>
        <w:t xml:space="preserve">      pero en determinadas circunstancias y con determinados  requisitos,  a</w:t>
        <w:br/>
        <w:t xml:space="preserve">      través  del  recurso   extraordinario   de   revisión   de   sentencia</w:t>
        <w:br/>
        <w:t xml:space="preserve">      ejecutoriada.</w:t>
        <w:br/>
        <w:br/>
        <w:br/>
        <w:t xml:space="preserve">      El testigo declaró tener conocimiento del caso Cesti Hurtado,  ya  que</w:t>
        <w:br/>
        <w:t xml:space="preserve">      intervino como vocal de la Sala de Guerra. En su  opinión,  el  hábeas</w:t>
        <w:br/>
        <w:t xml:space="preserve">      corpus violentaba los principios  de  independencia  y  autonomía  del</w:t>
        <w:br/>
        <w:t xml:space="preserve">      fuero militar. En el fondo, dicho recurso trataba sobre una  contienda</w:t>
        <w:br/>
        <w:t xml:space="preserve">      de competencia y el organismo técnico para  dirimir  un  conflicto  de</w:t>
        <w:br/>
        <w:t xml:space="preserve">      competencia era la Corte Suprema de la República. Al respecto mencionó</w:t>
        <w:br/>
        <w:t xml:space="preserve">      que la doctora Elcira Vásquez, que estuvo a cargo  de  la  Oficina  de</w:t>
        <w:br/>
        <w:t xml:space="preserve">      Control Interno del Poder Judicial, sancionó a los vocales  porque  se</w:t>
        <w:br/>
        <w:t xml:space="preserve">      habían sobrepasado en sus funciones. Asimismo señaló que  “no  procede</w:t>
        <w:br/>
        <w:t xml:space="preserve">      la acción de hábeas corpus  cuando  el  recurrente  tenga  instrucción</w:t>
        <w:br/>
        <w:t xml:space="preserve">      abierta”, esto es, cuando exista un proceso judicial en marcha.</w:t>
        <w:br/>
        <w:br/>
        <w:br/>
        <w:t xml:space="preserve">      El testigo declaró que los funcionarios del fuero  militar  no  podían</w:t>
        <w:br/>
        <w:t xml:space="preserve">      cumplir el mandato contenido en la sentencia de hábeas corpus  porque,</w:t>
        <w:br/>
        <w:t xml:space="preserve">      de haberlo hecho, hubieran sufrido una serie  de  consecuencias,  como</w:t>
        <w:br/>
        <w:t xml:space="preserve">      ser sancionados o, inclusive, se pudo haber abierto instrucción en  su</w:t>
        <w:br/>
        <w:t xml:space="preserve">      contra en el fuero militar. Ante  la  situación  planteada,  el  señor</w:t>
        <w:br/>
        <w:t xml:space="preserve">      Cesti Hurtado contaba con varios  recursos  rápidos  e  inmediatos,  a</w:t>
        <w:br/>
        <w:t xml:space="preserve">      saber: si el encausado no es confeso y niega su relación jurídica  con</w:t>
        <w:br/>
        <w:t xml:space="preserve">      el hecho, pudo prestar garantía bastante de carácter  provisional  con</w:t>
        <w:br/>
        <w:t xml:space="preserve">      el fin de obtener su libertad provisional; pudo haber  interpuesto  la</w:t>
        <w:br/>
        <w:t xml:space="preserve">      excepción de declinatoria de jurisdicción ante el juez o tribunal  que</w:t>
        <w:br/>
        <w:t xml:space="preserve">      se considere incompetente y, por último, pudo gestionar y promover  la</w:t>
        <w:br/>
        <w:t xml:space="preserve">      contienda de competencia solicitando ante el fuero común que  se  abra</w:t>
        <w:br/>
        <w:t xml:space="preserve">      instrucción y se provoque una contienda de competencia. El señor Cesti</w:t>
        <w:br/>
        <w:t xml:space="preserve">      Hurtado no  pudo  solicitar  la  libertad  provisional  porque  estaba</w:t>
        <w:br/>
        <w:t xml:space="preserve">      embargado, pero pudo haber aprovechado de las garantías en un  momento</w:t>
        <w:br/>
        <w:t xml:space="preserve">      anterior. Si hubiera estado en  libertad  provisional  hubiera  podido</w:t>
        <w:br/>
        <w:t xml:space="preserve">      impugnar el fuero.</w:t>
        <w:br/>
        <w:br/>
        <w:br/>
        <w:t xml:space="preserve">      Manifestó el testigo que  la  justicia  militar  del  Perú  aplica  la</w:t>
        <w:br/>
        <w:t xml:space="preserve">      Constitución, las leyes del Perú,  los  tratados  internacionales,  la</w:t>
        <w:br/>
        <w:t xml:space="preserve">      Convención de Ginebra y sus Protocolos.  Aplica,  asimismo,  el  Pacto</w:t>
        <w:br/>
        <w:t xml:space="preserve">      Internacional de Derechos Civiles y Políticos de las Naciones  Unidas,</w:t>
        <w:br/>
        <w:t xml:space="preserve">      siempre y cuando corresponda al beneficio de la administración  de  la</w:t>
        <w:br/>
        <w:t xml:space="preserve">      justicia militar.  La  justicia  militar  está  subordinada  al  orden</w:t>
        <w:br/>
        <w:t xml:space="preserve">      constitucional  para  defender  la  soberanía,   el   territorio,   la</w:t>
        <w:br/>
        <w:t xml:space="preserve">      integridad territorial y para velar por la disciplina.</w:t>
        <w:br/>
        <w:br/>
        <w:br/>
        <w:t xml:space="preserve">      A los jueces militares los propone la superioridad y sus nombramientos</w:t>
        <w:br/>
        <w:t xml:space="preserve">      son hechos por Resolución Suprema, lo que significa que son  nombrados</w:t>
        <w:br/>
        <w:t xml:space="preserve">      por el Presidente de la República, quien es el  Jefe  Supremo  de  las</w:t>
        <w:br/>
        <w:t xml:space="preserve">      Fuerzas Armadas.</w:t>
        <w:br/>
        <w:br/>
        <w:br/>
        <w:t xml:space="preserve">      El testigo declaró que el  señor  Cesti  Hurtado  era  un  militar  en</w:t>
        <w:br/>
        <w:t xml:space="preserve">      situación de retiro, que es la situación del oficial que se  encuentra</w:t>
        <w:br/>
        <w:t xml:space="preserve">      fuera de las situaciones de actividad y  de  disponibilidad,  apartado</w:t>
        <w:br/>
        <w:t xml:space="preserve">      definitivamente del servicio. Señaló que conoce el artículo 12  de  la</w:t>
        <w:br/>
        <w:t xml:space="preserve">      Ley de Situación  Militar  que  dispone  que  sólo  los  oficiales  en</w:t>
        <w:br/>
        <w:t xml:space="preserve">      situación de actividad y de disponibilidad están  sujetos  al  alcance</w:t>
        <w:br/>
        <w:t xml:space="preserve">      del Código de Justicia Militar, y que dicha ley no considera dentro de</w:t>
        <w:br/>
        <w:t xml:space="preserve">      esa competencia a los oficiales en retiro. Sin  embargo,  declaró  que</w:t>
        <w:br/>
        <w:t xml:space="preserve">      esa norma es de carácter evidentemente  administrativo,  fundamentando</w:t>
        <w:br/>
        <w:t xml:space="preserve">      su respuesta de la siguiente manera: “tanto los oficiales en actividad</w:t>
        <w:br/>
        <w:t xml:space="preserve">      como los oficiales  en  disponibilidad  están  sujetos  al  Código  de</w:t>
        <w:br/>
        <w:t xml:space="preserve">      Justicia Militar y a los Consejos de Investigación, y los Consejos  de</w:t>
        <w:br/>
        <w:t xml:space="preserve">      Investigación son órganos administrativos que procesan al oficial  por</w:t>
        <w:br/>
        <w:t xml:space="preserve">      alguna falta o delito y que terminan en una recomendación, si  es  que</w:t>
        <w:br/>
        <w:t xml:space="preserve">      se ha probado el hecho, y esa recomendación es  de  que  se  ponga  en</w:t>
        <w:br/>
        <w:t xml:space="preserve">      conocimiento, se denuncie al infractor ante  el  fuero  militar”.  Por</w:t>
        <w:br/>
        <w:t xml:space="preserve">      eso, señaló el testigo, es que no  se  menciona  a  los  oficiales  en</w:t>
        <w:br/>
        <w:t xml:space="preserve">      retiro, porque el oficial en retiro no está sujeto a los  Consejos  de</w:t>
        <w:br/>
        <w:t xml:space="preserve">      Investigación.</w:t>
        <w:br/>
        <w:br/>
        <w:br/>
        <w:t xml:space="preserve">      Preguntado acerca de si la justicia militar aplica el artículo 169  de</w:t>
        <w:br/>
        <w:t xml:space="preserve">      la Constitución, que dispone que las personas  que  están  sujetas  al</w:t>
        <w:br/>
        <w:t xml:space="preserve">      fuero militar son los que tienen función militar, el testigo respondió</w:t>
        <w:br/>
        <w:t xml:space="preserve">      que depende de las circunstancias, y  citó  como  ejemplo  el  fraude,</w:t>
        <w:br/>
        <w:t xml:space="preserve">      expresando que en el caso de un fraude cometido dentro de  un  cuartel</w:t>
        <w:br/>
        <w:t xml:space="preserve">      militar existe una relación de función. Particularmente, afirmó:</w:t>
        <w:br/>
        <w:br/>
        <w:br/>
        <w:t xml:space="preserve">           [T]enemos el caso de un elemento que  tiene  toda  la  confianza</w:t>
        <w:br/>
        <w:t xml:space="preserve">           militar y que tiene poderes  de  decisión  en  los  dineros  del</w:t>
        <w:br/>
        <w:t xml:space="preserve">           cuartel, que  son  dineros  del  Estado.  De  tal  modo  que  en</w:t>
        <w:br/>
        <w:t xml:space="preserve">           concomitancia con un militar sustrae esos dineros de la hacienda</w:t>
        <w:br/>
        <w:t xml:space="preserve">           pública para fines de carácter particular quebrantando una serie</w:t>
        <w:br/>
        <w:t xml:space="preserve">           de disposiciones administrativas.  Entonces  estaba  íntimamente</w:t>
        <w:br/>
        <w:t xml:space="preserve">           relacionado con esa  función.  El  delito  de  fraude  ...  está</w:t>
        <w:br/>
        <w:t xml:space="preserve">           previsto en el Código Penal común, pero también está previsto en</w:t>
        <w:br/>
        <w:t xml:space="preserve">           el Código de Justicia  Militar,  y  esto  es  sagrado  para  los</w:t>
        <w:br/>
        <w:t xml:space="preserve">           alcances  del  fuero   militar   y   también   de   la   entidad</w:t>
        <w:br/>
        <w:t xml:space="preserve">           administrativa, porque esos dineros son para  fines  de  defensa</w:t>
        <w:br/>
        <w:t xml:space="preserve">           nacional.</w:t>
        <w:br/>
        <w:br/>
        <w:br/>
        <w:t xml:space="preserve">      El testigo declaró que el hábeas corpus que se resolvió  a  favor  del</w:t>
        <w:br/>
        <w:t xml:space="preserve">      señor Cesti Hurtado no era cosa juzgada, en virtud de que no se aplicó</w:t>
        <w:br/>
        <w:t xml:space="preserve">      al fuero  militar.  A  la  pregunta  de  si  el  fuero  militar  puede</w:t>
        <w:br/>
        <w:t xml:space="preserve">      resistirse a cumplir sentencias de hábeas corpus con categoría de cosa</w:t>
        <w:br/>
        <w:t xml:space="preserve">      juzgada, respondió que depende de las  circunstancias,  como  en  este</w:t>
        <w:br/>
        <w:t xml:space="preserve">      caso, en el cual dicha resolución quebrantó las disposiciones  legales</w:t>
        <w:br/>
        <w:t xml:space="preserve">      y sobrepasó el dispositivo 361 del Código de Justicia  Militar,  según</w:t>
        <w:br/>
        <w:t xml:space="preserve">      el cual el único organismo que resuelve los conflictos de  competencia</w:t>
        <w:br/>
        <w:t xml:space="preserve">      es la Corte Suprema. El testigo insistió en que el hábeas corpus no se</w:t>
        <w:br/>
        <w:t xml:space="preserve">      aplica ante el fuero militar  porque  el  fuero  militar  se  basa  en</w:t>
        <w:br/>
        <w:t xml:space="preserve">      resoluciones judiciales y en procesos estrictamente regulares.</w:t>
        <w:br/>
        <w:br/>
        <w:t xml:space="preserve">                               Prueba Pericial</w:t>
        <w:br/>
        <w:br/>
        <w:br/>
        <w:t>60.   El informe del perito Chávez Lobatón no fue objetado en  el  curso  de</w:t>
        <w:br/>
        <w:t>los procedimientos y, por ello, la Corte lo agregará  al  acervo  probatorio</w:t>
        <w:br/>
        <w:t>del presente caso.</w:t>
        <w:br/>
        <w:br/>
        <w:t>61.   A continuación la Corte sintetiza el informe del perito:</w:t>
        <w:br/>
        <w:br/>
        <w:br/>
        <w:t xml:space="preserve">      a.    Informe de Jorge Chávez Lobatón, Secretario General del  Consejo</w:t>
        <w:br/>
        <w:t xml:space="preserve">      Supremo de Justicia Militar</w:t>
        <w:br/>
        <w:br/>
        <w:br/>
        <w:t xml:space="preserve">      El señor Jorge Chávez Lobatón fue citado por la Corte, a solicitud del</w:t>
        <w:br/>
        <w:t xml:space="preserve">      Estado, para rendir informe sobre la Ley Orgánica de Justicia Militar,</w:t>
        <w:br/>
        <w:t xml:space="preserve">      el Código de Justicia Militar y los medios impugnatorios para  enervar</w:t>
        <w:br/>
        <w:t xml:space="preserve">      la competencia. Es abogado de profesión y tiene el grado de Coronel de</w:t>
        <w:br/>
        <w:t xml:space="preserve">      la Fuerza Aérea del Perú. Actualmente  se  desempeña  como  Secretario</w:t>
        <w:br/>
        <w:t xml:space="preserve">      General del Consejo Supremo de Justicia Militar.</w:t>
        <w:br/>
        <w:br/>
        <w:br/>
        <w:t xml:space="preserve">      Con respecto a la Ley Orgánica  de  Justicia  Militar,  el  perito  se</w:t>
        <w:br/>
        <w:t xml:space="preserve">      refirió a varios de los 103 artículos de que consta, de  la  siguiente</w:t>
        <w:br/>
        <w:t xml:space="preserve">      manera:</w:t>
        <w:br/>
        <w:br/>
        <w:t xml:space="preserve">      i.    el artículo 2 indica que los Tribunales de Justicia Militar  son</w:t>
        <w:br/>
        <w:t xml:space="preserve">      los encargados de mantener el orden,  la  moralidad  y  la  disciplina</w:t>
        <w:br/>
        <w:t xml:space="preserve">      dentro de los institutos armados;</w:t>
        <w:br/>
        <w:br/>
        <w:br/>
        <w:t xml:space="preserve">      ii.   el artículo 3 dispone que la justicia militar es autónoma y  que</w:t>
        <w:br/>
        <w:t xml:space="preserve">      en el ejercicio de sus funciones sus miembros no dependen  de  ninguna</w:t>
        <w:br/>
        <w:t xml:space="preserve">      autoridad administrativa, sino de los organismos judiciales  de  mayor</w:t>
        <w:br/>
        <w:t xml:space="preserve">      jerarquía;</w:t>
        <w:br/>
        <w:br/>
        <w:br/>
        <w:t xml:space="preserve">      iii.  el artículo 1 describe el poder de administrar justicia militar,</w:t>
        <w:br/>
        <w:t xml:space="preserve">      el que se ejerce en tiempo de paz por la Corte Suprema de Justicia, en</w:t>
        <w:br/>
        <w:t xml:space="preserve">      primer lugar y, en segundo lugar, por el Consejo Supremo  de  Justicia</w:t>
        <w:br/>
        <w:t xml:space="preserve">      Militar, los Consejos de Guerra, los Consejos Superiores y los  jueces</w:t>
        <w:br/>
        <w:t xml:space="preserve">      instructores;</w:t>
        <w:br/>
        <w:br/>
        <w:br/>
        <w:t xml:space="preserve">      iv.   el artículo 4 señala que corresponde a la Corte Suprema  dirimir</w:t>
        <w:br/>
        <w:t xml:space="preserve">      las  contiendas  de  competencia  que  se  presenten  dentro  de   los</w:t>
        <w:br/>
        <w:t xml:space="preserve">      tribunales militares o comunes;</w:t>
        <w:br/>
        <w:br/>
        <w:br/>
        <w:t xml:space="preserve">      v.    el artículo 5 dispone que el Consejo Supremo de Justicia Militar</w:t>
        <w:br/>
        <w:t xml:space="preserve">      ejerce jurisdicción en todo el territorio de la República,  sobre  las</w:t>
        <w:br/>
        <w:t xml:space="preserve">      fuerzas armadas y policiales y tiene su  sede  en  la  capital  de  la</w:t>
        <w:br/>
        <w:t xml:space="preserve">      República. Está compuesto por diez vocales, cinco de  los  cuales  son</w:t>
        <w:br/>
        <w:t xml:space="preserve">      abogados  pertenecientes  al  Cuerpo  Jurídico  Militar  y  cinco  son</w:t>
        <w:br/>
        <w:t xml:space="preserve">      oficiales  de  comando  de  carrera.  La  justicia  militar   necesita</w:t>
        <w:br/>
        <w:t xml:space="preserve">      auxiliarse de ese tribunal mixto que  cuenta,  por  un  lado,  con  el</w:t>
        <w:br/>
        <w:t xml:space="preserve">      conocimiento castrense y, por otro, con el conocimiento jurídico;</w:t>
        <w:br/>
        <w:br/>
        <w:br/>
        <w:t xml:space="preserve">      vi.    el  artículo  10  dispone  que,  en  los  asuntos  que   conoce</w:t>
        <w:br/>
        <w:t xml:space="preserve">      originariamente el Consejo Supremo, tiene competencia  para  juzgar  a</w:t>
        <w:br/>
        <w:t xml:space="preserve">      los oficiales generales y almirantes de las Fuerzas Armadas  y  a  sus</w:t>
        <w:br/>
        <w:t xml:space="preserve">      homólogos de la policía;</w:t>
        <w:br/>
        <w:br/>
        <w:br/>
        <w:t xml:space="preserve">      vii.  el artículo 12, inciso 10, señala que el Consejo Supremo  conoce</w:t>
        <w:br/>
        <w:t xml:space="preserve">      originariamente de causas militares  que  se  sigan  contra  oficiales</w:t>
        <w:br/>
        <w:t xml:space="preserve">      generales y almirantes, aunque estén comprendidos en el  juicio  otros</w:t>
        <w:br/>
        <w:t xml:space="preserve">      oficiales de grado inferior, lo que significa que “cuando se  instaura</w:t>
        <w:br/>
        <w:t xml:space="preserve">      un juicio común contra un general, ese  general  “jala”  a  todos  los</w:t>
        <w:br/>
        <w:t xml:space="preserve">      oficiales de menor jerarquía;</w:t>
        <w:br/>
        <w:br/>
        <w:br/>
        <w:t xml:space="preserve">      viii. el artículo 62 regula la distribución de la justicia militar, la</w:t>
        <w:br/>
        <w:t xml:space="preserve">      cual está compuesta por abogados  y,  también,  por  ser  un  tribunal</w:t>
        <w:br/>
        <w:t xml:space="preserve">      mixto, por oficiales castrenses.</w:t>
        <w:br/>
        <w:br/>
        <w:br/>
        <w:t xml:space="preserve">      El perito señaló que cuando un abogado del Cuerpo Jurídico Militar que</w:t>
        <w:br/>
        <w:t xml:space="preserve">      trabaja en la especialidad judicial es cambiado de  destino,  necesita</w:t>
        <w:br/>
        <w:t xml:space="preserve">      que la máxima autoridad de la justicia militar haga la  propuesta,  en</w:t>
        <w:br/>
        <w:t xml:space="preserve">      virtud de que no son cambios arbitrarios de los comandos militares.</w:t>
        <w:br/>
        <w:t xml:space="preserve">      Sobre el  Código  de  Justicia  Militar,  declaró  que  es  un  Código</w:t>
        <w:br/>
        <w:t xml:space="preserve">      sustantivo y adjetivo. Tiene una parte que tipifica los delitos y otra</w:t>
        <w:br/>
        <w:t xml:space="preserve">      que detalla los procedimientos. El Código en  mención  señala  quiénes</w:t>
        <w:br/>
        <w:t xml:space="preserve">      son las personas consideradas como militares y dispone que las  mismas</w:t>
        <w:br/>
        <w:t xml:space="preserve">      pueden ser objeto  de  apertura  de  procesos  penales  militares.  El</w:t>
        <w:br/>
        <w:t xml:space="preserve">      artículo 320 dispone, en particular, que la  jurisdicción  militar  se</w:t>
        <w:br/>
        <w:t xml:space="preserve">      extiende por razón del delito o del título. El artículo  321,  por  su</w:t>
        <w:br/>
        <w:t xml:space="preserve">      parte, dispone que “son militares para efectos de este Código los  que</w:t>
        <w:br/>
        <w:t xml:space="preserve">      de acuerdo con las Leyes  Orgánicas  de  las  Fuerzas  Armadas  y  las</w:t>
        <w:br/>
        <w:t xml:space="preserve">      fuerzas policiales que rigen el personal de las  distintas  formas  de</w:t>
        <w:br/>
        <w:t xml:space="preserve">      servicio tienen grado militar o prestan servicio militar”.</w:t>
        <w:br/>
        <w:br/>
        <w:br/>
        <w:t xml:space="preserve">      El perito manifestó que,  de  conformidad  con  la  Ley  de  Situación</w:t>
        <w:br/>
        <w:t xml:space="preserve">      Militar, el oficial jamás pierde su grado, el que se mantiene  de  por</w:t>
        <w:br/>
        <w:t xml:space="preserve">      vida. Dicha ley señala que hay oficiales en situación de actividad, en</w:t>
        <w:br/>
        <w:t xml:space="preserve">      situación de disponibilidad y en situación de  retiro.  Entonces,  una</w:t>
        <w:br/>
        <w:t xml:space="preserve">      persona que está retirada es un oficial, un oficial  en  situación  de</w:t>
        <w:br/>
        <w:t xml:space="preserve">      retiro, y ese grado militar solamente le puede ser retirado en  virtud</w:t>
        <w:br/>
        <w:t xml:space="preserve">      de sentencia judicial. Si no existe una sentencia judicial  del  tipo,</w:t>
        <w:br/>
        <w:t xml:space="preserve">      hasta el día de su muerte tendrá  grado militar. Señaló que un oficial</w:t>
        <w:br/>
        <w:t xml:space="preserve">      en situación de retiro tiene grado militar porque así lo dice la  ley.</w:t>
        <w:br/>
        <w:t xml:space="preserve">      En virtud de  lo  expresado,  concluyó  que  la  justicia  militar  es</w:t>
        <w:br/>
        <w:t xml:space="preserve">      competente para juzgar un capitán en situación  de  retiro  por  tener</w:t>
        <w:br/>
        <w:t xml:space="preserve">      éste grado militar.</w:t>
        <w:br/>
        <w:br/>
        <w:br/>
        <w:t xml:space="preserve">      Señaló el perito que de conformidad con el artículo 326 del Código  de</w:t>
        <w:br/>
        <w:t xml:space="preserve">      Justicia Militar, la jurisdicción militar es  competente  también  por</w:t>
        <w:br/>
        <w:t xml:space="preserve">      razón del lugar.  Asimismo,  señaló  que  el  delito  de  fraude  está</w:t>
        <w:br/>
        <w:t xml:space="preserve">      previsto y penado en el Código de Justicia Militar, específicamente en</w:t>
        <w:br/>
        <w:t xml:space="preserve">      el artículo 279.</w:t>
        <w:br/>
        <w:br/>
        <w:br/>
        <w:t xml:space="preserve">      En cuanto a los medios impugnatorios para enervar la  competencia,  el</w:t>
        <w:br/>
        <w:t xml:space="preserve">      perito declaró que existe la posibilidad de que un juez militar  pueda</w:t>
        <w:br/>
        <w:t xml:space="preserve">      dejar de conocer de un proceso seguido contra un militar a  través  de</w:t>
        <w:br/>
        <w:t xml:space="preserve">      la contienda de competencia, llevando el asunto ante la Corte  Suprema</w:t>
        <w:br/>
        <w:t xml:space="preserve">      de Justicia (la  cual  tiene  la  última  palabra  en  esta  materia),</w:t>
        <w:br/>
        <w:t xml:space="preserve">      pidiendo a ésta que determine si el caso  compete a la justicia  común</w:t>
        <w:br/>
        <w:t xml:space="preserve">      o  a  la  militar.   Para   enervar   la   competencia   existen   dos</w:t>
        <w:br/>
        <w:t xml:space="preserve">      procedimientos:  la  contienda  de  competencia  y  la  excepción   de</w:t>
        <w:br/>
        <w:t xml:space="preserve">      declinatoria de jurisdicción.  El propio encausado puede hacer que  se</w:t>
        <w:br/>
        <w:t xml:space="preserve">      enerve la competencia interponiendo la  contienda  de  competencia  o,</w:t>
        <w:br/>
        <w:t xml:space="preserve">      dentro del proceso judicial, presentando excepciones contra la  acción</w:t>
        <w:br/>
        <w:t xml:space="preserve">      penal,  las  cuales  son   cuatro:   declinatoria   de   jurisdicción,</w:t>
        <w:br/>
        <w:t xml:space="preserve">      prescripción, cosa juzgada y de amnistía. La excepción de declinatoria</w:t>
        <w:br/>
        <w:t xml:space="preserve">      de jurisdicción sólo procede durante la instrucción.</w:t>
        <w:br/>
        <w:br/>
        <w:br/>
        <w:t xml:space="preserve">      Según el perito, la  excepción  de  declinatoria  de  jurisdicción  no</w:t>
        <w:br/>
        <w:t xml:space="preserve">      constituye un proceso muy largo. Si el juez  lo  estima  necesario  lo</w:t>
        <w:br/>
        <w:t xml:space="preserve">      abre a prueba por un plazo de tres días,  vencido  el  cual  eleva  el</w:t>
        <w:br/>
        <w:t xml:space="preserve">      expediente al  Consejo  con  el  correspondiente  informe,  siendo  un</w:t>
        <w:br/>
        <w:t xml:space="preserve">      recurso rápido y sencillo. El Consejo resuelve en  el  término  normal</w:t>
        <w:br/>
        <w:t xml:space="preserve">      que tiene todo tribunal para resolver, que puede ser de 8 á 15 días  a</w:t>
        <w:br/>
        <w:t xml:space="preserve">      lo sumo.</w:t>
        <w:br/>
        <w:br/>
        <w:br/>
        <w:t xml:space="preserve">      Con relación al caso Cesti Hurtado, afirmó que cuando éste  se  enteró</w:t>
        <w:br/>
        <w:t xml:space="preserve">      que estaba siendo sometido a un proceso con  orden  de  comparecencia,</w:t>
        <w:br/>
        <w:t xml:space="preserve">      pudo  haber  impugnado  ese  fuero  a  través  de  la   excepción   de</w:t>
        <w:br/>
        <w:t xml:space="preserve">      declinatoria de jurisdicción, o pudo haber promovido la  contienda  de</w:t>
        <w:br/>
        <w:t xml:space="preserve">      competencia. Con la sola notificación pudo haberse presentado ante  el</w:t>
        <w:br/>
        <w:t xml:space="preserve">      juez  competente  diciéndole  que   lo   estaba   juzgando   un   juez</w:t>
        <w:br/>
        <w:t xml:space="preserve">      incompetente, promoviendo la contienda de competencia y pidiendo  que,</w:t>
        <w:br/>
        <w:t xml:space="preserve">      a su respecto, el juicio pasara al fuero común.</w:t>
        <w:br/>
        <w:br/>
        <w:br/>
        <w:t xml:space="preserve">      Según el perito existe un recurso rápido y sencillo  para  obtener  la</w:t>
        <w:br/>
        <w:t xml:space="preserve">      libertad,  aún  habiendo  orden  de  detención  definitiva.  Este,  la</w:t>
        <w:br/>
        <w:t xml:space="preserve">      solicitud de libertad provisional, se interpone cuando se  ha  dictado</w:t>
        <w:br/>
        <w:t xml:space="preserve">      detención definitiva. Sin embargo, de conformidad con el artículo 536,</w:t>
        <w:br/>
        <w:t xml:space="preserve">      “en ningún  caso  procede  la  libertad  provisional  en  los  delitos</w:t>
        <w:br/>
        <w:t xml:space="preserve">      cometidos  contra  el  patrimonio  del  Estado,  que  era  este   caso</w:t>
        <w:br/>
        <w:t xml:space="preserve">      específico, que llevan consigo responsabilidad civil,  mientras...  el</w:t>
        <w:br/>
        <w:t xml:space="preserve">      encausado no haya hecho reintegro de la cantidad defraudada o  portado</w:t>
        <w:br/>
        <w:t xml:space="preserve">      fianza bastante”. De lo antedicho se desprende  que,  por  haber  sido</w:t>
        <w:br/>
        <w:t xml:space="preserve">      acusado del delito de fraude, el señor Cesti Hurtado tenía  que  haber</w:t>
        <w:br/>
        <w:t xml:space="preserve">      presentado fianza suficiente  o  haber  reintegrado  el  monto  de  lo</w:t>
        <w:br/>
        <w:t xml:space="preserve">      defraudado para obtener su libertad provisional.</w:t>
        <w:br/>
        <w:br/>
        <w:br/>
        <w:t xml:space="preserve">      El perito mencionó que los tribunales militares  aplican  convenciones</w:t>
        <w:br/>
        <w:t xml:space="preserve">      internacionales,  tales  como  los  Convenios   de   Ginebra   y   las</w:t>
        <w:br/>
        <w:t xml:space="preserve">      Convenciones sobre Derechos Humanos.</w:t>
        <w:br/>
        <w:br/>
        <w:br/>
        <w:t xml:space="preserve">      En cuanto al artículo 12 de la Ley de Situación Militar,  que  dispone</w:t>
        <w:br/>
        <w:t xml:space="preserve">      que los oficiales en situación de actividad y de disponibilidad  están</w:t>
        <w:br/>
        <w:t xml:space="preserve">      sujetos a los alcances del Código de Justicia Militar y a los Consejos</w:t>
        <w:br/>
        <w:t xml:space="preserve">      de Investigación, el perito declaró que la misma es una ley  netamente</w:t>
        <w:br/>
        <w:t xml:space="preserve">      administrativa porque regula la situación administrativa del  oficial.</w:t>
        <w:br/>
        <w:t xml:space="preserve">      “[E]n el capítulo pertinente a oficiales en situación de retiro...  no</w:t>
        <w:br/>
        <w:t xml:space="preserve">      dice que [a] un oficial en retiro... no  le  corresponda  la  justicia</w:t>
        <w:br/>
        <w:t xml:space="preserve">      militar”.</w:t>
        <w:br/>
        <w:br/>
        <w:br/>
        <w:t xml:space="preserve">      Respecto a las acciones de hábeas corpus,  éstas  no  proceden  contra</w:t>
        <w:br/>
        <w:t xml:space="preserve">      resolución judicial emanada de  un  procedimiento  regular.  Asimismo,</w:t>
        <w:br/>
        <w:t xml:space="preserve">      según el artículo 16 de la Ley de  Hábeas  Corpus,  no  procede  dicha</w:t>
        <w:br/>
        <w:t xml:space="preserve">      acción cuando el recurrente  tenga  instrucción  abierta,  o  se  haya</w:t>
        <w:br/>
        <w:t xml:space="preserve">      sometido a juicio por los hechos que originan la acción de garantía.</w:t>
        <w:br/>
        <w:br/>
        <w:br/>
        <w:t xml:space="preserve">      Ante la pregunta de si el poder  militar  puede  dejar  de  conocer  y</w:t>
        <w:br/>
        <w:t xml:space="preserve">      aplicar una sentencia  expedida  por  el  Poder  Judicial,  el  perito</w:t>
        <w:br/>
        <w:t xml:space="preserve">      respondió que el artículo 3 de la Ley  Orgánica  de  Justicia  Militar</w:t>
        <w:br/>
        <w:t xml:space="preserve">      dispone que la justicia militar es autónoma e independiente, porque es</w:t>
        <w:br/>
        <w:t xml:space="preserve">      una justicia constitucional, prevista en la Constitución.</w:t>
        <w:br/>
        <w:br/>
        <w:br/>
        <w:t xml:space="preserve">      Por último, el perito declaró que ha tenido la oportunidad de  conocer</w:t>
        <w:br/>
        <w:t xml:space="preserve">      los expedientes de las contiendas de competencia que fueron  remitidos</w:t>
        <w:br/>
        <w:t xml:space="preserve">      por el Estado peruano a la Corte, y manifestó que la vía utilizada  en</w:t>
        <w:br/>
        <w:t xml:space="preserve">      dichos expedientes no es  la  adecuada  para  promover  contiendas  de</w:t>
        <w:br/>
        <w:t xml:space="preserve">      competencia, ya que éstas se  promueven  ante  el  juez  que  se  cree</w:t>
        <w:br/>
        <w:t xml:space="preserve">      competente, no ante el fuero militar diciendo que el mismo  no  es  el</w:t>
        <w:br/>
        <w:t xml:space="preserve">      fuero competente.</w:t>
        <w:br/>
        <w:br/>
        <w:br/>
        <w:t xml:space="preserve">                                      *</w:t>
        <w:br/>
        <w:t xml:space="preserve">                                 *        *</w:t>
        <w:br/>
        <w:br/>
        <w:br/>
        <w:t xml:space="preserve"> 62.  En su sentencia de excepciones  preliminares,  la  Corte  decidió  que</w:t>
        <w:br/>
        <w:t xml:space="preserve"> oportunamente integraría al acervo probatorio los informes de  los  peritos</w:t>
        <w:br/>
        <w:t xml:space="preserve"> Samuel Abad Yupanqui y Valentín Paniagua Corazao (supra  55),  relacionados</w:t>
        <w:br/>
        <w:t xml:space="preserve"> con el tema del agotamiento de los recursos de la jurisdicción interna.   A</w:t>
        <w:br/>
        <w:t xml:space="preserve"> continuación, la Corte sintetiza dichos informes:</w:t>
        <w:br/>
        <w:br/>
        <w:br/>
        <w:t xml:space="preserve">      a.    Informe del perito Samuel Abad  Yupanqui,  profesor  de  Derecho</w:t>
        <w:br/>
        <w:t xml:space="preserve">      Constitucional  de  la  Universidad  Católica  del  Perú  y   Defensor</w:t>
        <w:br/>
        <w:t xml:space="preserve">      Especializado en Asuntos Constitucionales de la Defensoría del  Pueblo</w:t>
        <w:br/>
        <w:t xml:space="preserve">      del Perú</w:t>
        <w:br/>
        <w:br/>
        <w:br/>
        <w:t xml:space="preserve">      El señor Abad Yupanqui fue citado por la  Corte,  a  solicitud  de  la</w:t>
        <w:br/>
        <w:t xml:space="preserve">      Comisión, para rendir informe sobre la sentencia de hábeas corpus y su</w:t>
        <w:br/>
        <w:t xml:space="preserve">      inmutabilidad, firmeza y consentimiento desde  el  plano  del  derecho</w:t>
        <w:br/>
        <w:t xml:space="preserve">      procesal y constitucional.  Al respecto, manifestó que  la  Defensoría</w:t>
        <w:br/>
        <w:t xml:space="preserve">      del Pueblo conoció una queja presentada en el  caso  del  señor  Cesti</w:t>
        <w:br/>
        <w:t xml:space="preserve">      Hurtado y describió  las  actuaciones  realizadas  como  resultado  y,</w:t>
        <w:br/>
        <w:t xml:space="preserve">      particularmente,  los  motivos  de  la  emisión   de   la   resolución</w:t>
        <w:br/>
        <w:t xml:space="preserve">      defensorial 012 del año de 1997, la  cual  se  encuentra  agregada  al</w:t>
        <w:br/>
        <w:t xml:space="preserve">      acervo probatorio (supra  55),  y  las  razones  que  le  motivaron  a</w:t>
        <w:br/>
        <w:t xml:space="preserve">      presentar un escrito de amicus curiae ante este Tribunal.   El  perito</w:t>
        <w:br/>
        <w:t xml:space="preserve">      también describió  algunas  resoluciones  judiciales  en  procesos  de</w:t>
        <w:br/>
        <w:t xml:space="preserve">      hábeas corpus y, en especial, hizo referencia a la  sentencia  emitida</w:t>
        <w:br/>
        <w:t xml:space="preserve">      el 19 de junio de 1998 por el Tribunal Constitucional en la acción  de</w:t>
        <w:br/>
        <w:t xml:space="preserve">      hábeas corpus promovida por el señor Carlos  Alfredo  Villalba  Zapata</w:t>
        <w:br/>
        <w:t xml:space="preserve">      (supra 56) y a la similitud de los hechos que la motivaron con los del</w:t>
        <w:br/>
        <w:t xml:space="preserve">      presente caso.</w:t>
        <w:br/>
        <w:br/>
        <w:br/>
        <w:t xml:space="preserve">      El señor Abad Yupanqui manifestó que el hábeas corpus  procede  contra</w:t>
        <w:br/>
        <w:t xml:space="preserve">      los  actos  de  cualquier  autoridad,  incluyendo   a   la   autoridad</w:t>
        <w:br/>
        <w:t xml:space="preserve">      jurisdiccional común o militar; que, de conformidad  con  el  artículo</w:t>
        <w:br/>
        <w:t xml:space="preserve">      173 de la Constitución Política peruana, los militares en situación de</w:t>
        <w:br/>
        <w:t xml:space="preserve">      retiro son considerados como  civiles  y,  por  ende,  no  pueden  ser</w:t>
        <w:br/>
        <w:t xml:space="preserve">      sometidos a la jurisdicción militar; que en el caso  del  señor  Cesti</w:t>
        <w:br/>
        <w:t xml:space="preserve">      Hurtado no existe pronunciamiento del Tribunal  Constitucional  porque</w:t>
        <w:br/>
        <w:t xml:space="preserve">      el acceso a esta instancia está reservado para cuando  el  recurso  de</w:t>
        <w:br/>
        <w:t xml:space="preserve">      hábeas corpus es declarado sin lugar y, por lo  tanto,  la  resolución</w:t>
        <w:br/>
        <w:t xml:space="preserve">      favorable de segunda instancia  agotó  el  procedimiento;  y  que,  de</w:t>
        <w:br/>
        <w:t xml:space="preserve">      acuerdo con el artículo 15 de la  Ley  23.506,  el  pronunciamiento  a</w:t>
        <w:br/>
        <w:t xml:space="preserve">      favor del señor Cesti Hurtado en el recurso  de  hábeas  corpus  tiene</w:t>
        <w:br/>
        <w:t xml:space="preserve">      carácter  de  cosa  juzgada.   Asimismo,  el  perito  manifestó   que,</w:t>
        <w:br/>
        <w:t xml:space="preserve">      enfrentado con la afectación  de  libertad  individual  por  parte  de</w:t>
        <w:br/>
        <w:t xml:space="preserve">      autoridad  supuestamente   incompetente,   el   ciudadano   tiene   la</w:t>
        <w:br/>
        <w:t xml:space="preserve">      posibilidad  de  elegir  entre  la  contienda  de  competencia  y   la</w:t>
        <w:br/>
        <w:t xml:space="preserve">      interposición de un recurso de hábeas corpus y  que,  para  interponer</w:t>
        <w:br/>
        <w:t xml:space="preserve">      este último, no existe  necesidad  alguna  de  agotar  previamente  la</w:t>
        <w:br/>
        <w:t xml:space="preserve">      contienda de competencia.</w:t>
        <w:br/>
        <w:br/>
        <w:br/>
        <w:t xml:space="preserve">      En el  curso  del  interrogatorio  hecho  por  el  Estado,  el  perito</w:t>
        <w:br/>
        <w:t xml:space="preserve">      manifestó que ninguna autoridad tiene la potestad de no  ejecutar  una</w:t>
        <w:br/>
        <w:t xml:space="preserve">      sentencia de hábeas corpus; que,  una  vez  emitida  esta  última,  no</w:t>
        <w:br/>
        <w:t xml:space="preserve">      procedía recomendar la interposición de una contienda de  competencia;</w:t>
        <w:br/>
        <w:t xml:space="preserve">      que el hábeas  corpus  procede  cuando  no  se  respetan  los  cánones</w:t>
        <w:br/>
        <w:t xml:space="preserve">      previstos por la Constitución, lo  cual  incluye  las  violaciones  al</w:t>
        <w:br/>
        <w:t xml:space="preserve">      debido proceso; y que en el proceso seguido en el fuero militar contra</w:t>
        <w:br/>
        <w:t xml:space="preserve">      el señor Cesti Hurtado se afectó el debido proceso al someterle  a  un</w:t>
        <w:br/>
        <w:t xml:space="preserve">      tribunal incompetente.  Asimismo, el perito aseveró que la  Defensoría</w:t>
        <w:br/>
        <w:t xml:space="preserve">      había recomendado que se  cumpliese  la  sentencia  de  hábeas  corpus</w:t>
        <w:br/>
        <w:t xml:space="preserve">      dictada en favor del señor Cesti Hurtado “sin  perjuicio  de  que  las</w:t>
        <w:br/>
        <w:t xml:space="preserve">      investigaciones   contin[uaran]   ante   el   órgano    jurisdiccional</w:t>
        <w:br/>
        <w:t xml:space="preserve">      competente”; y que, con la salvedad de los casos en que se  impone  la</w:t>
        <w:br/>
        <w:t xml:space="preserve">      pena de muerte, la Constitución peruana  impide  la  revisión  de  una</w:t>
        <w:br/>
        <w:t xml:space="preserve">      sentencia emitida por tribunales  militares  por  parte  de  la  Corte</w:t>
        <w:br/>
        <w:t xml:space="preserve">      Suprema.</w:t>
        <w:br/>
        <w:br/>
        <w:br/>
        <w:t xml:space="preserve">      Por último, el perito manifestó que el incumplimiento de una sentencia</w:t>
        <w:br/>
        <w:t xml:space="preserve">      de hábeas corpus constituye delito de resistencia y desobediencia a la</w:t>
        <w:br/>
        <w:t xml:space="preserve">      autoridad, el cual está regulado por el artículo 368 del Código Penal.</w:t>
        <w:br/>
        <w:br/>
        <w:br/>
        <w:br/>
        <w:br/>
        <w:t xml:space="preserve">      b.    Informe  del  perito  Valentín  Paniagua  Corazao,  profesor  de</w:t>
        <w:br/>
        <w:t xml:space="preserve">      Derecho Constitucional en las  Universidades  Católica,  Femenina  del</w:t>
        <w:br/>
        <w:t xml:space="preserve">      Sagrado Corazón y de la Universidad  de  Lima;  ex  Presidente  de  la</w:t>
        <w:br/>
        <w:t xml:space="preserve">      Cámara de  Diputados,  ex  Ministro  de  Justicia  y  ex  Ministro  de</w:t>
        <w:br/>
        <w:t xml:space="preserve">      Educación del Perú</w:t>
        <w:br/>
        <w:br/>
        <w:br/>
        <w:t xml:space="preserve">      El señor Paniagua Corazao fue citado por la Corte, a solicitud  de  la</w:t>
        <w:br/>
        <w:t xml:space="preserve">      Comisión, con el propósito de que rindiera informe sobre la  sentencia</w:t>
        <w:br/>
        <w:t xml:space="preserve">      de hábeas corpus y su inmutabilidad, firmeza y consentimiento desde el</w:t>
        <w:br/>
        <w:t xml:space="preserve">      plano del derecho procesal y constitucional.  El perito  describió  la</w:t>
        <w:br/>
        <w:t xml:space="preserve">      normativa peruana respecto del control constitucional y jurisdiccional</w:t>
        <w:br/>
        <w:t xml:space="preserve">      de los actos estatales y el carácter vinculante  de  las  resoluciones</w:t>
        <w:br/>
        <w:t xml:space="preserve">      del Tribunal Constitucional con respecto a las acciones  de  garantía,</w:t>
        <w:br/>
        <w:t xml:space="preserve">      el cual debe ser reconocido por los tribunales militares, en razón  de</w:t>
        <w:br/>
        <w:t xml:space="preserve">      que éstos están sujetos al poder constitucional.  Asimismo, el  perito</w:t>
        <w:br/>
        <w:t xml:space="preserve">      manifestó que, en el caso de agravio o amenaza a la libertad  personal</w:t>
        <w:br/>
        <w:t xml:space="preserve">      por parte de los tribunales, el remedio a utilizar sería la acción  de</w:t>
        <w:br/>
        <w:t xml:space="preserve">      hábeas corpus, prevista en el artículo 12 de la Ley  23.506;  que,  si</w:t>
        <w:br/>
        <w:t xml:space="preserve">      bien la contienda de competencia existe en el ordenamiento peruano, no</w:t>
        <w:br/>
        <w:t xml:space="preserve">      resulta exigible ni constitucional ni legalmente y constituye una  vía</w:t>
        <w:br/>
        <w:t xml:space="preserve">      paralela opcional; y que, de conformidad con el  artículo  173  de  la</w:t>
        <w:br/>
        <w:t xml:space="preserve">      Constitución, la jurisdicción militar  es  competente  para  juzgar  a</w:t>
        <w:br/>
        <w:t xml:space="preserve">      civiles únicamente en los casos  de  los  delitos  de  traición  a  la</w:t>
        <w:br/>
        <w:t xml:space="preserve">      patria,  terrorismo  e  infracción  a  la  ley  del  servicio  militar</w:t>
        <w:br/>
        <w:t xml:space="preserve">      obligatorio.</w:t>
        <w:br/>
        <w:br/>
        <w:br/>
        <w:t xml:space="preserve">      El  perito  Paniagua  Corazao  añadió  que  un  supuesto   delito   de</w:t>
        <w:br/>
        <w:t xml:space="preserve">      defraudación, como el que se le ha imputado al  señor  Cesti  Hurtado,</w:t>
        <w:br/>
        <w:t xml:space="preserve">      escapa a los alcances de la jurisdicción militar; que si  un  juzgador</w:t>
        <w:br/>
        <w:t xml:space="preserve">      no es competente para  dictar  una  orden  provisional  de  detención,</w:t>
        <w:br/>
        <w:t xml:space="preserve">      tampoco lo es para juzgar o condenar; y que en el caso del señor Cesti</w:t>
        <w:br/>
        <w:t xml:space="preserve">      Hurtado  la  sentencia  de  hábeas  corpus  agota  definitivamente  la</w:t>
        <w:br/>
        <w:t xml:space="preserve">      instancia,  produciendo  los  efectos  de  cosa  juzgada.    Asimismo,</w:t>
        <w:br/>
        <w:t xml:space="preserve">      manifestó que la Constitución encarga al Presidente de la República la</w:t>
        <w:br/>
        <w:t xml:space="preserve">      obligación de cumplir y hacer cumplir las sentencias emitidas  por  el</w:t>
        <w:br/>
        <w:t xml:space="preserve">      Poder Judicial y que nadie puede retrasar la ejecución de sentencias o</w:t>
        <w:br/>
        <w:t xml:space="preserve">      impedir su ejecución;  que  la  sentencias  emitidas  con  respecto  a</w:t>
        <w:br/>
        <w:t xml:space="preserve">      acciones de garantía son “irrevisables” e “inimpugnables”, constituyen</w:t>
        <w:br/>
        <w:t xml:space="preserve">      cosa juzgada sólo si son favorables al reclamante, deben ser objeto de</w:t>
        <w:br/>
        <w:t xml:space="preserve">      publicidad con  el  propósito  de  formar  conciencia  y  “sentimiento</w:t>
        <w:br/>
        <w:t xml:space="preserve">      constitucional” en la sociedad y son “irrecurribles”.  Con respecto al</w:t>
        <w:br/>
        <w:t xml:space="preserve">      fuero militar, el perito informó que de acuerdo con  la  Constitución,</w:t>
        <w:br/>
        <w:t xml:space="preserve">      los civiles están excluidos de su ámbito de competencia  y  que  dicho</w:t>
        <w:br/>
        <w:t xml:space="preserve">      fuero únicamente tiene por propósito la persecución y sanción  de  los</w:t>
        <w:br/>
        <w:t xml:space="preserve">      llamados “delitos de función”.</w:t>
        <w:br/>
        <w:br/>
        <w:br/>
        <w:t xml:space="preserve">      En el  curso  del  interrogatorio  hecho  por  el  Estado,  el  perito</w:t>
        <w:br/>
        <w:t xml:space="preserve">      manifestó que existe  impedimento  para  que  se  ejercite,  en  forma</w:t>
        <w:br/>
        <w:t xml:space="preserve">      simultánea, una acción de garantía y  una  contienda  de  competencia,</w:t>
        <w:br/>
        <w:t xml:space="preserve">      porque de conformidad con la  Ley  de  Hábeas  Corpus  y  amparo,  las</w:t>
        <w:br/>
        <w:t xml:space="preserve">      acciones de garantía son improcedentes si la víctima opta por  la  vía</w:t>
        <w:br/>
        <w:t xml:space="preserve">      paralela; que, una vez terminada la acción de garantía,  no  existiría</w:t>
        <w:br/>
        <w:t xml:space="preserve">      impedimento para promover la contienda de  competencia,  pero  que  la</w:t>
        <w:br/>
        <w:t xml:space="preserve">      víctima no estaría obligada a hacerlo porque ya  gozaría  de  libertad</w:t>
        <w:br/>
        <w:t xml:space="preserve">      jurídica y no está obligada a hacer lo que la ley no manda.  El perito</w:t>
        <w:br/>
        <w:t xml:space="preserve">      concluyó que “sería  irracional  que  habiendo  logrado  éxito  en  la</w:t>
        <w:br/>
        <w:t xml:space="preserve">      conquista del medio eficacísimo de defensa de la libertad, quisiera...</w:t>
        <w:br/>
        <w:t xml:space="preserve">      someterse...   a   un    procedimiento    absolutamente    ocioso    e</w:t>
        <w:br/>
        <w:t xml:space="preserve">      innecesario...”.  Por último, el  perito  aseveró  que  la  acción  de</w:t>
        <w:br/>
        <w:t xml:space="preserve">      hábeas corpus se plantea no sólo contra la agresión,  sino  contra  la</w:t>
        <w:br/>
        <w:t xml:space="preserve">      amenaza de violación de un derecho, que constituye el medio más eficaz</w:t>
        <w:br/>
        <w:t xml:space="preserve">      para asegurar la tutela del derecho amenazado, y que si bien es cierto</w:t>
        <w:br/>
        <w:t xml:space="preserve">      que el artículo 139 de  la  Constitución  establece  que  nadie  puede</w:t>
        <w:br/>
        <w:t xml:space="preserve">      interferir en procesos judiciales en curso,  también  lo  es  que  los</w:t>
        <w:br/>
        <w:t xml:space="preserve">      jueces tienen la obligación de defender el principio del juez  natural</w:t>
        <w:br/>
        <w:t xml:space="preserve">      y de la jurisdicción predeterminada por ley, por lo  cual,  si  existe</w:t>
        <w:br/>
        <w:t xml:space="preserve">      oposición  entre  ambas  obligaciones,  “la  opción  es  absolutamente</w:t>
        <w:br/>
        <w:t xml:space="preserve">      inevitable en favor de quién  ha  sido  desviado  de  la  jurisdicción</w:t>
        <w:br/>
        <w:t xml:space="preserve">      previamente establecida por la ley”.</w:t>
        <w:br/>
        <w:br/>
        <w:br/>
        <w:t xml:space="preserve">      Como respuesta a interrogantes de los miembros de la Corte, el  perito</w:t>
        <w:br/>
        <w:t xml:space="preserve">      manifestó que el artículo 105 de la Constitución de 1979  consagró  el</w:t>
        <w:br/>
        <w:t xml:space="preserve">      principio de que los tratados  y  convenios  celebrados  por  el  Perú</w:t>
        <w:br/>
        <w:t xml:space="preserve">      forman parte del derecho nacional y tienen jerarquía constitucional  y</w:t>
        <w:br/>
        <w:t xml:space="preserve">      que la Constitución de 1993 ha eliminado  esa  disposición  y,  en  su</w:t>
        <w:br/>
        <w:t xml:space="preserve">      lugar, ha dispuesto que es obligación de los tribunales interpretar el</w:t>
        <w:br/>
        <w:t xml:space="preserve">      derecho constitucional peruano a la luz del derecho  internacional  de</w:t>
        <w:br/>
        <w:t xml:space="preserve">      los derechos humanos.</w:t>
        <w:br/>
        <w:br/>
        <w:br/>
        <w:br/>
        <w:br/>
        <w:t xml:space="preserve">                                     VII</w:t>
        <w:br/>
        <w:t xml:space="preserve">                              Sobre los hechos</w:t>
        <w:br/>
        <w:br/>
        <w:t>63.   Del examen de los documentos, de las declaraciones  de  los  testigos,</w:t>
        <w:br/>
        <w:t>de los informes periciales, así como de las manifestaciones del Estado y  de</w:t>
        <w:br/>
        <w:t>la Comisión en el curso de los procedimientos, la Corte  considera  probados</w:t>
        <w:br/>
        <w:t>los siguientes hechos relevantes:</w:t>
        <w:br/>
        <w:br/>
        <w:t xml:space="preserve">                    Hechos particulares del presente caso</w:t>
        <w:br/>
        <w:br/>
        <w:t>64.   El señor Gustavo Adolfo Cesti Hurtado, es un ciudadano peruano que  se</w:t>
        <w:br/>
        <w:t>retiró del Ejército en 1984 y que, a la fecha de los hechos, desempeñaba  el</w:t>
        <w:br/>
        <w:t>cargo de Gerente de la sociedad  anónima  “Top  Security”.   Dicha  sociedad</w:t>
        <w:br/>
        <w:t>asesoraba al  Comando  Logístico  del  Ejército  peruano  (en  adelante  “el</w:t>
        <w:br/>
        <w:t>COLOGE”) en materia de seguros.</w:t>
        <w:br/>
        <w:br/>
        <w:br/>
        <w:t>A.    La denuncia contra el señor Cesti Hurtado</w:t>
        <w:br/>
        <w:br/>
        <w:br/>
        <w:t>65.   El 25 de noviembre de 1996 el Comandante General  del  COLOGE  formuló</w:t>
        <w:br/>
        <w:t>ante el Presidente del Consejo Supremo  de  Justicia  Militar  una  denuncia</w:t>
        <w:br/>
        <w:t>penal contra cuatro oficiales militares y contra  la  presunta  víctima  por</w:t>
        <w:br/>
        <w:t>delito contra el deber y dignidad de la función y por el delito  de  fraude.</w:t>
        <w:br/>
        <w:t>El 23 de diciembre del mismo año, la Sala de Guerra del Consejo  Supremo  de</w:t>
        <w:br/>
        <w:t>Justicia Militar resolvió abrir instrucción, entre otros,  contra  el  señor</w:t>
        <w:br/>
        <w:t>Cesti Hurtado, por los delitos de desobediencia contra el deber  y  dignidad</w:t>
        <w:br/>
        <w:t>de la función, negligencia y fraude.</w:t>
        <w:br/>
        <w:br/>
        <w:br/>
        <w:t>66.   El 9 de enero de 1997 el Consejo Supremo de Justicia Militar  citó  al</w:t>
        <w:br/>
        <w:t>señor Cesti Hurtado a rendir su declaración instructiva el 15 de los  mismos</w:t>
        <w:br/>
        <w:t>mes y año.  El señor Cesti Hurtado no se presentó a  declarar  y,  por  esta</w:t>
        <w:br/>
        <w:t>razón, el 17 de enero de 1997 el Consejo Supremo de Justicia  Militar  varió</w:t>
        <w:br/>
        <w:t>la orden de comparecencia y ordenó su detención  provisional  y  dispuso  su</w:t>
        <w:br/>
        <w:t>captura y el impedimento de su salida del país.</w:t>
        <w:br/>
        <w:br/>
        <w:t>B.    Procedimiento de hábeas corpus</w:t>
        <w:br/>
        <w:br/>
        <w:t>67.   El 31 de enero de 1997 la presunta  víctima  interpuso  ante  la  Sala</w:t>
        <w:br/>
        <w:t>Especializada de Derecho Público de la Corte Superior de  Justicia  de  Lima</w:t>
        <w:br/>
        <w:t>un recurso de hábeas corpus, en cuyo texto manifestó que  su  derecho  a  la</w:t>
        <w:br/>
        <w:t>libertad  individual  era  amenazado  por  la  orden  de  detención   y   el</w:t>
        <w:br/>
        <w:t>impedimento de salida del país dictados en su contra por el Consejo  Supremo</w:t>
        <w:br/>
        <w:t>de Justicia Militar.  Asimismo, el señor Cesti Hurtado  manifestó  que  “una</w:t>
        <w:br/>
        <w:t>persona civil..., no tiene por qué estar  comprendida  ni  limitada  en  sus</w:t>
        <w:br/>
        <w:t>derechos por órdenes de un juez militar”.</w:t>
        <w:br/>
        <w:br/>
        <w:br/>
        <w:t>68.   El 31 de enero de 1997  el  Juzgado  Penal  de  Turno  Permanente  del</w:t>
        <w:br/>
        <w:t>Distrito Judicial de Lima admitió a  trámite  la  acción  de  hábeas  corpus</w:t>
        <w:br/>
        <w:t>incoada por la presunta  víctima,  citó  al  Vocal  Instructor  del  Consejo</w:t>
        <w:br/>
        <w:t>Supremo de Justicia Militar  y  ordenó  la  práctica  de  una  investigación</w:t>
        <w:br/>
        <w:t>sumaria.  El 3 de febrero de 1997 la Juez Trigésima Penal de Lima  se  avocó</w:t>
        <w:br/>
        <w:t>el conocimiento de la causa, y el mismo día  personal  de  su  Juzgado  tomó</w:t>
        <w:br/>
        <w:t>declaración al Secretario General del Consejo Supremo de  Justicia  Militar,</w:t>
        <w:br/>
        <w:t>en ausencia del Vocal Instructor de ese mismo colegiado.</w:t>
        <w:br/>
        <w:br/>
        <w:t>69.   En dicha declaración, el mencionado oficial manifestó que la  presunta</w:t>
        <w:br/>
        <w:t>víctima</w:t>
        <w:br/>
        <w:br/>
        <w:t xml:space="preserve">      por tener grado militar está  dentro  de  la  competencia  del  Órgano</w:t>
        <w:br/>
        <w:t xml:space="preserve">      Jurisdiccional del Fuero  Privativo  Militar  puesto  que  los  grados</w:t>
        <w:br/>
        <w:t xml:space="preserve">      militares de acuerdo  con  el  artículo  ciento  setenticuatro  de  la</w:t>
        <w:br/>
        <w:t xml:space="preserve">      Constitución Política son de por vida y sólo pueden  ser  retirados  a</w:t>
        <w:br/>
        <w:t xml:space="preserve">      sus titulares por sentencia judicial[;] en  consecuencia  el  referido</w:t>
        <w:br/>
        <w:t xml:space="preserve">      oficial en situación de retiro no puede alegar amenaza o violación  de</w:t>
        <w:br/>
        <w:t xml:space="preserve">      su libertad individual.</w:t>
        <w:br/>
        <w:br/>
        <w:t>Además, expresó que si el inculpado consideraba que el fuero militar no  era</w:t>
        <w:br/>
        <w:t>competente para juzgarle, tenía el derecho  de  plantear  una  contienda  de</w:t>
        <w:br/>
        <w:t>competencia que sería dirimida por la Corte Suprema.</w:t>
        <w:br/>
        <w:br/>
        <w:br/>
        <w:t>70.   El 4 de febrero de 1997  la  Trigésima  Juez  Penal  de  Lima  declaró</w:t>
        <w:br/>
        <w:t>improcedente la acción de garantías interpuesta por el señor Cesti  Hurtado,</w:t>
        <w:br/>
        <w:t>por considerar que su invocación no era posible dentro de  un  procedimiento</w:t>
        <w:br/>
        <w:t>regular y que los argumentos con  respecto  a  la  incompetencia  del  fuero</w:t>
        <w:br/>
        <w:t>militar debían dirimirse “en  otro  medio  de  defensa  relacionado  con  la</w:t>
        <w:br/>
        <w:t>competencia”.  Dicha resolución fue recurrida el 5 de febrero  de  1997  por</w:t>
        <w:br/>
        <w:t>el señor Cesti Hurtado, quien realizó la siguiente manifestación:</w:t>
        <w:br/>
        <w:br/>
        <w:t xml:space="preserve">      no hablo de irregularidades dentro del  proceso  SINO  DE  UN  PROCESO</w:t>
        <w:br/>
        <w:t xml:space="preserve">      IRREGULAR consistente en someterme a la justicia castrense  siendo  un</w:t>
        <w:br/>
        <w:t xml:space="preserve">      RETIRADO, cuando el artículo 173 de la Constitución preceptúa que  los</w:t>
        <w:br/>
        <w:t xml:space="preserve">      militares son enjuiciados por ese fuero por delitos de función.  Y yo,</w:t>
        <w:br/>
        <w:t xml:space="preserve">      como  retirado,  no  tengo  función  alguna  (art.  53   del   decreto</w:t>
        <w:br/>
        <w:t xml:space="preserve">      legislativo 752) y sólo son sometibles a la justicia castrense quienes</w:t>
        <w:br/>
        <w:t xml:space="preserve">      están en la actividad o en  la  disponibilidad  (el  referido  decreto</w:t>
        <w:br/>
        <w:t xml:space="preserve">      legislativo 752 o Ley de situación militar).  Por lo tanto no  es  con</w:t>
        <w:br/>
        <w:t xml:space="preserve">      apelaciones ni con declinatorias de jurisdicción que se puede remediar</w:t>
        <w:br/>
        <w:t xml:space="preserve">      el peligro inminente de mi detención por fuero incompetente.</w:t>
        <w:br/>
        <w:br/>
        <w:br/>
        <w:t>71.   El 12 de febrero de 1997 la Sala  Especializada  de  Derecho  Público,</w:t>
        <w:br/>
        <w:t>mediante resolución  No.  97,  revocó  la  resolución  recurrida  y  declaró</w:t>
        <w:br/>
        <w:t>fundada la acción de hábeas corpus interpuesta por el señor  Cesti  Hurtado.</w:t>
        <w:br/>
        <w:t>La Sala Especializada de Derecho Público basó su  resolución,  entre  otros,</w:t>
        <w:br/>
        <w:t>en los siguientes razonamientos:</w:t>
        <w:br/>
        <w:br/>
        <w:t xml:space="preserve">      [...] conforme lo establece  el  artículo  ciento  setentitrés  de  la</w:t>
        <w:br/>
        <w:t xml:space="preserve">      Constitución Política del Perú, en caso  de  Delito  de  Función,  los</w:t>
        <w:br/>
        <w:t xml:space="preserve">      miembros de las Fuerzas Armadas están sometidos al fuero respectivo  y</w:t>
        <w:br/>
        <w:t xml:space="preserve">      al Código de Justicia Militar, excluyéndose de estos  alcances  a  los</w:t>
        <w:br/>
        <w:t xml:space="preserve">      ciudadanos civiles, salvo en los casos de Terrorismo y Traición  a  la</w:t>
        <w:br/>
        <w:t xml:space="preserve">      Patria, que no es del presente caso tratar; que, en  tal  sentido,  la</w:t>
        <w:br/>
        <w:t xml:space="preserve">      norma constitucional, en esencia contiene dos presupuestos copulativos</w:t>
        <w:br/>
        <w:t xml:space="preserve">      e interrelacionados de manera indesligable  que  son  los  que  van  a</w:t>
        <w:br/>
        <w:t xml:space="preserve">      determinar el sometimiento al fuero privativo, cuales son:  a)  sujeto</w:t>
        <w:br/>
        <w:t xml:space="preserve">      activo militar y b) hecho militar;  SÉTIMO: Que, para los  efectos  de</w:t>
        <w:br/>
        <w:t xml:space="preserve">      la concurrencia de ambos presupuestos, debe tenerse  presente  que  la</w:t>
        <w:br/>
        <w:t xml:space="preserve">      norma constitucional hace especial referencia, a la  condición  de  la</w:t>
        <w:br/>
        <w:t xml:space="preserve">      función que desempeña el sujeto activo  y  que  como  consecuencia  de</w:t>
        <w:br/>
        <w:t xml:space="preserve">      ésta, se produzca un  delito  tipificado  en  el  Código  de  Justicia</w:t>
        <w:br/>
        <w:t xml:space="preserve">      Militar, lo que quiere decir, que  necesariamente  dicho  sujeto  debe</w:t>
        <w:br/>
        <w:t xml:space="preserve">      estar desarrollando funciones dentro de los supuestos contenidos en el</w:t>
        <w:br/>
        <w:t xml:space="preserve">      artículo trescientos veintiuno del Código de Justicia  Militar;  [...]</w:t>
        <w:br/>
        <w:t xml:space="preserve">      NOVENO: Que, en consecuencia, de lo expuesto se llega a determinar que</w:t>
        <w:br/>
        <w:t xml:space="preserve">      para someter a una persona al  fuero  militar,  resulta  necesaria  la</w:t>
        <w:br/>
        <w:t xml:space="preserve">      concurrencia  del  hecho  vinculante,  es  decir,  el  hecho   militar</w:t>
        <w:br/>
        <w:t xml:space="preserve">      atribuido ó que implique además  faltamiento  a  la  majestad  de  las</w:t>
        <w:br/>
        <w:t xml:space="preserve">      Fuerzas Armadas, en relación directa con el sujeto activo investigado;</w:t>
        <w:br/>
        <w:t xml:space="preserve">      DÉCIMO: Que, en el presente caso,  está  demostrada  la  condición  de</w:t>
        <w:br/>
        <w:t xml:space="preserve">      Oficial en el grado de Capitán del Ejército Peruano  en  situación  de</w:t>
        <w:br/>
        <w:t xml:space="preserve">      retiro por parte del favorecido Gustavo Adolfo Cesti  Hurtado,  siendo</w:t>
        <w:br/>
        <w:t xml:space="preserve">      que su participación en los hechos materia de la acción instaurada  en</w:t>
        <w:br/>
        <w:t xml:space="preserve">      el fuero militar, de acuerdo al estudio analítico-comparativo  de  los</w:t>
        <w:br/>
        <w:t xml:space="preserve">      elementos apreciados, son de tipo sustantivo común;  en  consecuencia,</w:t>
        <w:br/>
        <w:t xml:space="preserve">      dada tal condición personal  y  al  tipo  sustantivo  determinado,  se</w:t>
        <w:br/>
        <w:t xml:space="preserve">      colige que en todo caso dicho ciudadano  no  puede  ser  sometido  con</w:t>
        <w:br/>
        <w:t xml:space="preserve">      mandato de detención a un proceso privativo dentro del fuero  militar;</w:t>
        <w:br/>
        <w:t xml:space="preserve">      estando a que no reúne los  requisitos  constitucionales  establecidos</w:t>
        <w:br/>
        <w:t xml:space="preserve">      por el  artículo  ciento  setentitrés  de  la  Carta  Magna  para  ser</w:t>
        <w:br/>
        <w:t xml:space="preserve">      considerado como sujeto activo militar al no haber estado desempeñando</w:t>
        <w:br/>
        <w:t xml:space="preserve">      labores ó funciones como militar en cuanto a  los  hechos  que  se  le</w:t>
        <w:br/>
        <w:t xml:space="preserve">      atribuyen, no es de aplicación al presente caso, el  Principio  de  la</w:t>
        <w:br/>
        <w:t xml:space="preserve">      Extensión del fuero militar; DÉCIMO PRIMERO: Que, siendo ello  así,  y</w:t>
        <w:br/>
        <w:t xml:space="preserve">      resultando ajeno al proceso instaurado en el fuero militar,  la  orden</w:t>
        <w:br/>
        <w:t xml:space="preserve">      de Detención  dictada  en  su  contra  a  que  se  refiere  el  Tercer</w:t>
        <w:br/>
        <w:t xml:space="preserve">      considerando, implica por lo tanto, una amenaza inminente  al  Derecho</w:t>
        <w:br/>
        <w:t xml:space="preserve">      Constitucional de Libertad del favorecido, debiendo este Colegiado con</w:t>
        <w:br/>
        <w:t xml:space="preserve">      competencia constitucional restablecer  tal  derecho  vulnerado;  todo</w:t>
        <w:br/>
        <w:t xml:space="preserve">      ello atendiendo a que  la  libertad  de  la  persona,  es  la  suprema</w:t>
        <w:br/>
        <w:t xml:space="preserve">      expresión de la esencia misma del ser humano, hacia la cual se dirigen</w:t>
        <w:br/>
        <w:t xml:space="preserve">      todos los conceptos fundamentales para el logro de la paz social y  el</w:t>
        <w:br/>
        <w:t xml:space="preserve">      imperio del estado de derecho,  conforme  lo  dispone  la  Declaración</w:t>
        <w:br/>
        <w:t xml:space="preserve">      Universal de los Derechos Humanos; DÉCIMO SEGUNDO: Que, estando  a  lo</w:t>
        <w:br/>
        <w:t xml:space="preserve">      expuesto, la Institución del Hábeas Corpus, al estar vinculada con  la</w:t>
        <w:br/>
        <w:t xml:space="preserve">      protección de la libertad individual de la persona humana,  a  fin  de</w:t>
        <w:br/>
        <w:t xml:space="preserve">      protegerla contra actos coercitivos practicados por cualquier  persona</w:t>
        <w:br/>
        <w:t xml:space="preserve">      ó entidad de cualquier rango ó jerarquía ó competencia y  que  atentan</w:t>
        <w:br/>
        <w:t xml:space="preserve">      contra el derecho de libertad, resulta la vía idónea dada su condición</w:t>
        <w:br/>
        <w:t xml:space="preserve">      jurídica de garantía constitucional y  trámite  inmediato,  y  por  lo</w:t>
        <w:br/>
        <w:t xml:space="preserve">      tanto aplicable con carácter positivo al presente caso tratado [...]</w:t>
        <w:br/>
        <w:br/>
        <w:br/>
        <w:t>Como consecuencia  de los argumentos transcritos, la Sala  Especializada  de</w:t>
        <w:br/>
        <w:t>Derecho Público ordenó que</w:t>
        <w:br/>
        <w:br/>
        <w:br/>
        <w:t xml:space="preserve">      se levante de inmediato la  Orden  de  Detención,  el  impedimento  de</w:t>
        <w:br/>
        <w:t xml:space="preserve">      salida del territorio de la República, así como la  suspensión  de  la</w:t>
        <w:br/>
        <w:t xml:space="preserve">      tramitación del proceso  contra  el  ciudadano  Gustavo  Adolfo  Cesti</w:t>
        <w:br/>
        <w:t xml:space="preserve">      Hurtado.</w:t>
        <w:br/>
        <w:br/>
        <w:br/>
        <w:t>Esta resolución fue notificada al Procurador Público del Ejército peruano  y</w:t>
        <w:br/>
        <w:t>al Procurador Público del Ministerio del Interior del Perú el 18 de  febrero</w:t>
        <w:br/>
        <w:t>de 1997.</w:t>
        <w:br/>
        <w:br/>
        <w:t>72.   El 26 de febrero de 1997 el Vocal Instructor del  Consejo  Supremo  de</w:t>
        <w:br/>
        <w:t>Justicia Militar declaró inaplicable la resolución de la Sala  Especializada</w:t>
        <w:br/>
        <w:t>de Derecho Público, a la cual comunicó esta  decisión  el  3  de  marzo  del</w:t>
        <w:br/>
        <w:t>mismo año.</w:t>
        <w:br/>
        <w:br/>
        <w:t>73.   Mediante resolución de 6 de marzo de 1997 la Sala de  Derecho  Público</w:t>
        <w:br/>
        <w:t>de la Corte Superior de Justicia de Lima calificó la  resolución  del  Vocal</w:t>
        <w:br/>
        <w:t>Instructor del Consejo Supremo de Justicia Militar como un “acto  unilateral</w:t>
        <w:br/>
        <w:t>y extra-procesal, totalmente ajeno al proceso  de  Hábeas  Corpus”;  declaró</w:t>
        <w:br/>
        <w:t>que dicha resolución no constituía  “acto  procesal  alguno  que...  [fuera]</w:t>
        <w:br/>
        <w:t>capaz de alterar o invalidar  lo  resuelto  por  la  Sala  Especializada  de</w:t>
        <w:br/>
        <w:t>Derecho Público”; que toda autoridad está obligada a dar cumplimiento a  las</w:t>
        <w:br/>
        <w:t>decisiones judiciales; y que ninguna puede  dejar  sin  efecto  resoluciones</w:t>
        <w:br/>
        <w:t>judiciales con autoridad de cosa juzgada, modificar su contenido o  retardar</w:t>
        <w:br/>
        <w:t>su ejecución, bajo responsabilidad.</w:t>
        <w:br/>
        <w:br/>
        <w:t>C.    Detención del señor Cesti Hurtado</w:t>
        <w:br/>
        <w:br/>
        <w:t>74.   El 27 de febrero de 1997 el señor  Cesti  Hurtado  solicitó  al  Vocal</w:t>
        <w:br/>
        <w:t>Instructor del Consejo Supremo de Justicia Militar que,  en  acatamiento  de</w:t>
        <w:br/>
        <w:t>la resolución de la Sala Especializada de Derecho Público, se  levantase  la</w:t>
        <w:br/>
        <w:t>orden de su detención y el impedimento  de  su  salida  del  territorio  del</w:t>
        <w:br/>
        <w:t>Estado y se suspendiese el proceso penal  iniciado  en  su  contra  ante  el</w:t>
        <w:br/>
        <w:t>fuero castrense.</w:t>
        <w:br/>
        <w:br/>
        <w:t>75.   El 28 de febrero de  1997  el  señor  Cesti  Hurtado  fue  detenido  y</w:t>
        <w:br/>
        <w:t>encarcelado.</w:t>
        <w:br/>
        <w:br/>
        <w:t>D.    El proceso penal contra el señor Cesti Hurtado ante el fuero militar</w:t>
        <w:br/>
        <w:br/>
        <w:br/>
        <w:t>76.   El 8 de marzo de 1997, tras haber recabado la declaración  instructiva</w:t>
        <w:br/>
        <w:t>de la presunta víctima, el Vocal Instructor del Consejo Supremo de  Justicia</w:t>
        <w:br/>
        <w:t>Militar dispuso su detención definitiva en  el  Penal  Militar  del  Cuartel</w:t>
        <w:br/>
        <w:t>Bolívar, Pueblo Libre.</w:t>
        <w:br/>
        <w:br/>
        <w:t>77.   El 13 de marzo de 1997 el Trigésimo Juez Penal  de  Lima  requirió  al</w:t>
        <w:br/>
        <w:t>Presidente del  Consejo  Supremo  de  Justicia  Militar  que  dispusiera  la</w:t>
        <w:br/>
        <w:t>inmediata  libertad  del  señor  Cesti  Hurtado,  dejara   sin   efecto   el</w:t>
        <w:br/>
        <w:t>impedimento de su salida del país y ordenara la suspensión del proceso  ante</w:t>
        <w:br/>
        <w:t>el fuero militar.  El día siguiente, personal del Trigésimo Juzgado se  hizo</w:t>
        <w:br/>
        <w:t>presente en el Cuartel Bolívar y constató que  el  señor  Cesti  Hurtado  se</w:t>
        <w:br/>
        <w:t>encontraba aún detenido y que la orden que disponía  su  libertad  no  había</w:t>
        <w:br/>
        <w:t>sido ejecutada, aún cuando existía constancia de que,  contrariamente  a  lo</w:t>
        <w:br/>
        <w:t>que afirmó el jefe del Cuartel Bolívar,  el  requerimiento  del  Juez  Penal</w:t>
        <w:br/>
        <w:t>había sido recibido por el Consejo Supremo de Justicia Militar.</w:t>
        <w:br/>
        <w:br/>
        <w:t>78.   El 18 de marzo de 1997 la Juez del Trigésimo  Juzgado  Penal  de  Lima</w:t>
        <w:br/>
        <w:t>ordenó que se reiterara  al  Presidente  del  Consejo  Supremo  de  Justicia</w:t>
        <w:br/>
        <w:t>Militar la inmediata libertad del señor Cesti Hurtado, el dejar  sin  efecto</w:t>
        <w:br/>
        <w:t>el impedimento para su salida y la suspensión del  proceso  iniciado  en  su</w:t>
        <w:br/>
        <w:t>contra.  El mismo día, la Sala de Guerra del  Consejo  Supremo  de  Justicia</w:t>
        <w:br/>
        <w:t>Militar resolvió que no atendería el  requerimiento  del  Trigésimo  Juzgado</w:t>
        <w:br/>
        <w:t>Penal de Lima porque la resolución  de  la  Sala  Especializada  de  Derecho</w:t>
        <w:br/>
        <w:t>Público de 12 de febrero de 1997 había sido  declarada  inaplicable  por  el</w:t>
        <w:br/>
        <w:t>Vocal Instructor del Consejo Supremo de Justicia Militar (supra 72).</w:t>
        <w:br/>
        <w:br/>
        <w:t>79.   El 24 de marzo y 1 y 6  de  abril  de  1997  el  señor  Cesti  Hurtado</w:t>
        <w:br/>
        <w:t>requirió al Vocal Instructor del Consejo Supremo de  Justicia  Militar  que,</w:t>
        <w:br/>
        <w:t>en cumplimiento de  la  resolución  de  la  Sala  Especializada  de  Derecho</w:t>
        <w:br/>
        <w:t>Público, se le pusiera en libertad.</w:t>
        <w:br/>
        <w:br/>
        <w:t>E.    La reclusión del señor Cesti Hurtado</w:t>
        <w:br/>
        <w:br/>
        <w:t>80.   El 14 de abril de 1997 la  Sala  de  Guerra  del  Consejo  Supremo  de</w:t>
        <w:br/>
        <w:t>Justicia Militar dictó sentencia contra la presunta víctima, condenándole  a</w:t>
        <w:br/>
        <w:t>pena privativa de libertad por siete años.</w:t>
        <w:br/>
        <w:br/>
        <w:t>81.   El 20 de abril de 1997 el señor  Cesti  Hurtado  solicitó  a  la  Sala</w:t>
        <w:br/>
        <w:t>Revisora del Consejo Supremo de Justicia Militar que, en cumplimiento de  la</w:t>
        <w:br/>
        <w:t>resolución de la Sala Especializada de Derecho Público,  se  le  pusiera  en</w:t>
        <w:br/>
        <w:t>libertad y además, cuestionó ante esta instancia el mérito de  la  sentencia</w:t>
        <w:br/>
        <w:t>condenatoria emitida en su contra.</w:t>
        <w:br/>
        <w:br/>
        <w:t>82.   El 2  de  mayo  de  1997  el  Consejo  Supremo  de  Justicia  Militar,</w:t>
        <w:br/>
        <w:t>constituido en Sala Revisora, modificó la Sentencia de la Sala de Guerra  en</w:t>
        <w:br/>
        <w:t>lo concerniente a la extensión de la pena privativa de libertad impuesta  al</w:t>
        <w:br/>
        <w:t>señor Cesti Hurtado, la cual estableció en cuatro años; y  al  monto  de  la</w:t>
        <w:br/>
        <w:t>reparación civil, el cual fijó en  US$390.000,00  (trescientos  noventa  mil</w:t>
        <w:br/>
        <w:t>dólares de los Estados  Unidos  de  América)  o  su  equivalente  en  moneda</w:t>
        <w:br/>
        <w:t>nacional peruana.</w:t>
        <w:br/>
        <w:br/>
        <w:t>83.   El 20 de mayo de 1997 el  Vocal  Instructor  del  Consejo  Supremo  de</w:t>
        <w:br/>
        <w:t>Justicia Militar requirió al señor Cesti Hurtado que realizara  el  pago  al</w:t>
        <w:br/>
        <w:t>que había sido condenado, bajo apercibimiento, en caso contrario,  de  traba</w:t>
        <w:br/>
        <w:t>de embargo definitivo sobre sus propiedades y activos.</w:t>
        <w:br/>
        <w:br/>
        <w:t>84.   El 13 de junio de 1997  el  señor  Cesti  Hurtado  fue  trasladado  al</w:t>
        <w:br/>
        <w:t>Hospital Militar y el 16 de los mismos mes y año solicitó ser  trasladado  a</w:t>
        <w:br/>
        <w:t>la Clínica San Lucas.</w:t>
        <w:br/>
        <w:br/>
        <w:t>85.   El 30 de octubre de 1997  el  señor  Cesti  Hurtado  solicitó  que  se</w:t>
        <w:br/>
        <w:t>autorizara el ingreso de su médico particular a las instalaciones del  penal</w:t>
        <w:br/>
        <w:t>en que se encontraba recluido, petición que fue denegada el 5  de  noviembre</w:t>
        <w:br/>
        <w:t>del mismo año.</w:t>
        <w:br/>
        <w:br/>
        <w:t>86.   El 4 de diciembre de 1997 el Presidente de  la  Comisión  de  Derechos</w:t>
        <w:br/>
        <w:t>Humanos del Colegio de Abogados de  Lima  y  el  Presidente  del  Comité  de</w:t>
        <w:br/>
        <w:t>Derechos Humanos del Colegio Médico del Perú se apersonaron  en  el  cuartel</w:t>
        <w:br/>
        <w:t>Simón Bolívar con el propósito de  visitar  al  señor  Cesti  Hurtado.   Sin</w:t>
        <w:br/>
        <w:t>embargo, las autoridades militares no les permitieron visitarle.</w:t>
        <w:br/>
        <w:br/>
        <w:t>87.   A la fecha de la presente  sentencia,  la  presunta  víctima  continúa</w:t>
        <w:br/>
        <w:t>recluida en el cuartel Simón Bolívar, Distrito Pueblo Libre, de Lima.</w:t>
        <w:br/>
        <w:br/>
        <w:t>F.    La denuncia contra los miembros de la Sala  Especializada  de  Derecho</w:t>
        <w:br/>
        <w:t xml:space="preserve">      Público</w:t>
        <w:br/>
        <w:br/>
        <w:t>88.   El 7 de marzo de 1997 el Fiscal General  del  fuero  militar  denunció</w:t>
        <w:br/>
        <w:t>ante el Ministerio Público a  los  miembros  de  la  Sala  Especializada  de</w:t>
        <w:br/>
        <w:t>Derecho Público que declararon con lugar el hábeas corpus, por  los  delitos</w:t>
        <w:br/>
        <w:t>de prevaricato y  contra  la  administración  pública  en  la  modalidad  de</w:t>
        <w:br/>
        <w:t>usurpación de funciones.</w:t>
        <w:br/>
        <w:br/>
        <w:t>89.   El 15 de julio de 1997 el Fiscal Superior encargado  del  despacho  de</w:t>
        <w:br/>
        <w:t>la Fiscalía Suprema  de  Control  Interno  del  Ministerio  Público  declaró</w:t>
        <w:br/>
        <w:t>infundada la denuncia contra  los  miembros  de  la  Sala  Especializada  de</w:t>
        <w:br/>
        <w:t>Derecho Público, lo cual  fue  confirmado  por  la  Comisión  Ejecutiva  del</w:t>
        <w:br/>
        <w:t>Ministerio Público el 3 de septiembre de 1997.</w:t>
        <w:br/>
        <w:br/>
        <w:br/>
        <w:t>90.   El 25 de julio de 1997 la Oficina de Control de  la  Magistratura  del</w:t>
        <w:br/>
        <w:t>Poder Judicial de la Corte Suprema de Justicia de la República impuso a  los</w:t>
        <w:br/>
        <w:t>miembros  de  la  Sala  Especializada  de  Derecho   Público   una   sanción</w:t>
        <w:br/>
        <w:t>disciplinaria  por  considerar  que,  al  ordenar  que  se  suspendiera   la</w:t>
        <w:br/>
        <w:t>tramitación del  proceso  ante  el  fuero  militar,  dichos  magistrados  se</w:t>
        <w:br/>
        <w:t>excedieron en sus funciones e incurrieron en negligencia en el desempeño  de</w:t>
        <w:br/>
        <w:t>su cargo.  Asimismo, en dicha resolución se manifestó que</w:t>
        <w:br/>
        <w:br/>
        <w:t xml:space="preserve">      la decisión de la Sala -única y exclusivamente- debió resolver que las</w:t>
        <w:br/>
        <w:t xml:space="preserve">      cosas se retrotraigan al estado anterior a la violación, y en el  caso</w:t>
        <w:br/>
        <w:t xml:space="preserve">      concreto, a la amenaza  de  violación  de  la  libertad  personal  del</w:t>
        <w:br/>
        <w:t xml:space="preserve">      ciudadano Gustavo  Adolfo  Cesti  Hurtado,  esto  es,  a  disponer  el</w:t>
        <w:br/>
        <w:t xml:space="preserve">      levantamiento de la orden de detención dictada en su contra, así  como</w:t>
        <w:br/>
        <w:t xml:space="preserve">      el levantamiento del impedimento de salida del territorio nacional...</w:t>
        <w:br/>
        <w:br/>
        <w:t xml:space="preserve"> Sin embargo, dejó claro que no impugnaba la decisión judicial por  la  cual</w:t>
        <w:br/>
        <w:t>se sancionaba a los magistrados:</w:t>
        <w:br/>
        <w:br/>
        <w:t xml:space="preserve">      la naturaleza jurisdiccional de las resoluciones judiciales  las  hace</w:t>
        <w:br/>
        <w:t xml:space="preserve">      intangibles, siendo modificables sólo por otra resolución  judicial  y</w:t>
        <w:br/>
        <w:t xml:space="preserve">      en observancia de los cauces legales y, la naturaleza  funcional  hace</w:t>
        <w:br/>
        <w:t xml:space="preserve">      pasible al juzgador de responsabilidad disciplinaria, civil y/o penal,</w:t>
        <w:br/>
        <w:t xml:space="preserve">      por la negligencia o dolo empleado en el  quebrantamiento  de  nuestro</w:t>
        <w:br/>
        <w:t xml:space="preserve">      ordenamiento legal, sin que la sanción o pena  impuesta  modifique  en</w:t>
        <w:br/>
        <w:t xml:space="preserve">      forma alguna los efectos de la resolución judicial defectuosa.</w:t>
        <w:br/>
        <w:br/>
        <w:t xml:space="preserve">   G. La denuncia contra los miembros del Consejo Supremo de Justicia</w:t>
        <w:br/>
        <w:t xml:space="preserve">      Militar</w:t>
        <w:br/>
        <w:br/>
        <w:t>91.   El 20 de marzo de 1997 la Juez del Trigésimo  Juzgado  Penal  de  Lima</w:t>
        <w:br/>
        <w:t>puso en conocimiento del Ministerio  Público  los  hechos  acaecidos  en  la</w:t>
        <w:br/>
        <w:t>ejecución de la Sentencia de hábeas corpus emitida por la Sala  Superior  de</w:t>
        <w:br/>
        <w:t>Derecho Público.</w:t>
        <w:br/>
        <w:br/>
        <w:t>92.   El 30 de abril de 1997 el Fiscal General de la Nación  instruyó  a  la</w:t>
        <w:br/>
        <w:t>Fiscalía Suprema en lo Contencioso  Administrativo  que  formulara  denuncia</w:t>
        <w:br/>
        <w:t>penal contra los miembros del Consejo Supremo de Justicia  Militar  por  los</w:t>
        <w:br/>
        <w:t>delitos de violencia y resistencia a la autoridad y abuso de autoridad.</w:t>
        <w:br/>
        <w:br/>
        <w:t>93.   El 7 de  mayo  de  1997  la  Fiscal  Suprema  Nelly  Calderón  Navarro</w:t>
        <w:br/>
        <w:t>denunció a los miembros del Consejo Supremo  de  Justicia  Militar  por  los</w:t>
        <w:br/>
        <w:t>delitos de violencia y resistencia a la autoridad y abuso de autoridad.</w:t>
        <w:br/>
        <w:br/>
        <w:t>94.   El 19 de mayo de 1997  el  Vocal  Supremo  Provisional  Cerna  Sánchez</w:t>
        <w:br/>
        <w:t>resolvió remitir la  denuncia  formalizada  por  la  Fiscal  Suprema  en  lo</w:t>
        <w:br/>
        <w:t>Contencioso Administrativo  contra  los  miembros  del  Consejo  Supremo  de</w:t>
        <w:br/>
        <w:t>Justicia Militar al Fiscal General del Consejo Supremo de  Justicia  Militar</w:t>
        <w:br/>
        <w:t>y remitió copia certificada de los actuados  a  la  Comisión  Ejecutiva  del</w:t>
        <w:br/>
        <w:t>Ministerio Público para que procediera de acuerdo con sus atribuciones.   El</w:t>
        <w:br/>
        <w:t>señor Cesti Hurtado presentó un recurso contra dicha  resolución  el  26  de</w:t>
        <w:br/>
        <w:t>mayo de 1997, el cual no fue admitido a trámite.</w:t>
        <w:br/>
        <w:br/>
        <w:t>95.   El 30 de julio de 1997  la  Sala  Especial  de  la  Corte  Suprema  de</w:t>
        <w:br/>
        <w:t>Justicia confirmó la resolución del Vocal Supremo Provisional Cerna  Sánchez</w:t>
        <w:br/>
        <w:t>de 19 de mayo de 1997.</w:t>
        <w:br/>
        <w:br/>
        <w:t>E.    La denuncia contra el Fiscal General de la Nación</w:t>
        <w:br/>
        <w:br/>
        <w:t>96.   El 10  de  mayo  de  1997  el  Consejo  Supremo  de  Justicia  Militar</w:t>
        <w:br/>
        <w:t>formalizó una denuncia  penal  contra  el  señor  Miguel  Aljovín,  por  los</w:t>
        <w:br/>
        <w:t>delitos  de  prevaricato  contra  la  función  jurisdiccional  y  abuso   de</w:t>
        <w:br/>
        <w:t>autoridad.</w:t>
        <w:br/>
        <w:br/>
        <w:t xml:space="preserve">                    Legislación interna relevante al caso</w:t>
        <w:br/>
        <w:br/>
        <w:t>A.    La acción de hábeas corpus</w:t>
        <w:br/>
        <w:br/>
        <w:t>97.   La Ley No. 23.506 (“Ley de Hábeas Corpus y Amparo”) regula  la  acción</w:t>
        <w:br/>
        <w:t>de hábeas corpus  en  la  legislación  peruana.   De  conformidad  con  esta</w:t>
        <w:br/>
        <w:t>normativa, “[e]l objeto de las acciones de garantía es el reponer las  cosas</w:t>
        <w:br/>
        <w:t>al estado anterior a la violación o  amenaza  de  violación  de  un  derecho</w:t>
        <w:br/>
        <w:t>constitucional” (art. 1º).  La resolución sólo puede ser recurrida si se  ha</w:t>
        <w:br/>
        <w:t>denegado el hábeas corpus (art. 21º; en concordancia,  artículo  41º  de  la</w:t>
        <w:br/>
        <w:t>Ley No. 26.435 [“Ley Orgánica del Tribunal Constitucional”]).</w:t>
        <w:br/>
        <w:br/>
        <w:t>98.   La  acción  de  hábeas  corpus  no  procede,  entre  otros  supuestos,</w:t>
        <w:br/>
        <w:t>“[c]ontra  resolución  judicial  emanada  de  un  procedimiento  regular  [y</w:t>
        <w:br/>
        <w:t>c]uando el agraviado opta por recurrir a la vía  judicial  ordinaria”  (art.</w:t>
        <w:br/>
        <w:t>6º)[26].</w:t>
        <w:br/>
        <w:br/>
        <w:t>B.    La garantía del debido proceso</w:t>
        <w:br/>
        <w:br/>
        <w:br/>
        <w:t>99.   De conformidad con el artículo 139.3 de la Constitución  Política  del</w:t>
        <w:br/>
        <w:t>Perú (en  adelante  “Constitución  del  Perú”),  las  garantías  del  debido</w:t>
        <w:br/>
        <w:t>proceso   y   la   tutela   jurisdiccional   corresponden   a   la   función</w:t>
        <w:br/>
        <w:t>jurisdiccional.  En aplicación del mismo,</w:t>
        <w:br/>
        <w:br/>
        <w:t xml:space="preserve">      [n]inguna persona puede ser desviada de la jurisdicción predeterminada</w:t>
        <w:br/>
        <w:t xml:space="preserve">      por la ley, ni sometida a procedimiento distinto  de  los  previamente</w:t>
        <w:br/>
        <w:t xml:space="preserve">      establecidos, ni juzgada por órganos jurisdiccionales de excepción  ni</w:t>
        <w:br/>
        <w:t xml:space="preserve">      por  comisiones  especiales  creadas  al  efecto,  cualquiera  sea  su</w:t>
        <w:br/>
        <w:t xml:space="preserve">      denominación.</w:t>
        <w:br/>
        <w:br/>
        <w:t>C.    El ejercicio de la acción penal pública</w:t>
        <w:br/>
        <w:br/>
        <w:t>100.  De conformidad con el Decreto Legislativo No. 052 (“Ley  Orgánica  del</w:t>
        <w:br/>
        <w:t>Ministerio Público”), el Ministerio Público  es  el  titular  de  la  acción</w:t>
        <w:br/>
        <w:t>penal pública, la que ejercita de oficio, a instancia de la parte  agraviada</w:t>
        <w:br/>
        <w:t>o por acción popular, si se trata de delitos  de  comisión  inmediata  o  de</w:t>
        <w:br/>
        <w:t>aquéllos contra los cuales la ley la concede expresamente.</w:t>
        <w:br/>
        <w:br/>
        <w:t>D.    Competencia del fuero militar</w:t>
        <w:br/>
        <w:br/>
        <w:t>101.  De conformidad con el artículo 173 de la  Constitución  del  Perú,  el</w:t>
        <w:br/>
        <w:t>fuero militar es competente para  juzgar  a  los  miembros  de  las  fuerzas</w:t>
        <w:br/>
        <w:t>armadas “[e]n caso de delito de función” y, salvo en el caso de  delitos  de</w:t>
        <w:br/>
        <w:t>traición a la patria, terrorismo e infracciones a las  normas  del  servicio</w:t>
        <w:br/>
        <w:t>militar obligatorio, sus disposiciones no son aplicables a los civiles.</w:t>
        <w:br/>
        <w:br/>
        <w:t>102.  El artículo 12 del Decreto Legislativo  No.  752  (“Ley  de  Situación</w:t>
        <w:br/>
        <w:t>Militar de los Oficiales del Ejército, Marina de  Guerra  y  Fuerza  Aérea”)</w:t>
        <w:br/>
        <w:t>dispone que los oficiales en actividad y disponibilidad están sujetos a  los</w:t>
        <w:br/>
        <w:t>alcances  del  Código  de  Justicia  Militar  y  al  de  los   Consejos   de</w:t>
        <w:br/>
        <w:t>Investigación de cada Instituto.  De acuerdo con el artículo 23 del  Decreto</w:t>
        <w:br/>
        <w:t>Legislativo citado, las únicas situaciones en que  puede  estar  el  oficial</w:t>
        <w:br/>
        <w:t>son actividad, disponibilidad y retiro, el cual es definido por el  artículo</w:t>
        <w:br/>
        <w:t>53 del  mismo  cuerpo  normativo  como  la  situación  del  oficial  que  se</w:t>
        <w:br/>
        <w:t>encuentra “apartado definitivamente” del servicio.</w:t>
        <w:br/>
        <w:br/>
        <w:t>E.    La ejecución de sentencias con autoridad de cosa juzgada</w:t>
        <w:br/>
        <w:br/>
        <w:t>103.  De conformidad con el artículo 139.2 de la Constitución del Perú,</w:t>
        <w:br/>
        <w:br/>
        <w:t xml:space="preserve">      [... n]inguna autoridad puede avocarse a  causas  pendientes  ante  el</w:t>
        <w:br/>
        <w:t xml:space="preserve">      órgano jurisdiccional ni interferir en el ejercicio de sus  funciones.</w:t>
        <w:br/>
        <w:t xml:space="preserve">      Tampoco  puede  dejar  sin  efecto  resoluciones  que  han  pasado  en</w:t>
        <w:br/>
        <w:t xml:space="preserve">      autoridad de cosa juzgada, ni cortar  procedimientos  en  trámite,  ni</w:t>
        <w:br/>
        <w:t xml:space="preserve">      modificar sentencias ni retardar su ejecución.</w:t>
        <w:br/>
        <w:br/>
        <w:br/>
        <w:t xml:space="preserve">                                    VIII</w:t>
        <w:br/>
        <w:t xml:space="preserve">                           Consideraciones previas</w:t>
        <w:br/>
        <w:br/>
        <w:t>104.  Una vez que la Corte ha precisado los hechos  probados  que  considera</w:t>
        <w:br/>
        <w:t>relevantes, debe estudiar los alegatos de la Comisión Interamericana  y  del</w:t>
        <w:br/>
        <w:t>Estado con el objeto de determinar la responsabilidad internacional de  este</w:t>
        <w:br/>
        <w:t>último por la supuesta violación de la Convención Americana.   Sin  embargo,</w:t>
        <w:br/>
        <w:t>la Corte estima necesario examinar en forma previa  algunas  manifestaciones</w:t>
        <w:br/>
        <w:t>hechas por las partes en el presente proceso.</w:t>
        <w:br/>
        <w:br/>
        <w:t>105.  Un primer grupo de manifestaciones que la  Corte  considera  necesario</w:t>
        <w:br/>
        <w:t>elucidar en este momento se refieren  a  la  inocencia  o  culpabilidad  del</w:t>
        <w:br/>
        <w:t>señor Cesti Hurtado con respecto a los delitos  que,  supuestamente,  habría</w:t>
        <w:br/>
        <w:t>cometido en el Perú.  En su escrito de demanda la Comisión afirmó  que  ante</w:t>
        <w:br/>
        <w:t>ella fueron denunciadas una serie de irregularidades  cometidas  dentro  del</w:t>
        <w:br/>
        <w:t>proceso en que se investigaban esos presuntos delitos,  las  cuales  habrían</w:t>
        <w:br/>
        <w:t>incluido  restricciones  para  examinar  el  expediente,   la   emisión   de</w:t>
        <w:br/>
        <w:t>resoluciones en las que no se  tuvieron  en  cuenta  elementos  de  descargo</w:t>
        <w:br/>
        <w:t>presentados y la utilización de “documentos falsos”.</w:t>
        <w:br/>
        <w:t>106.  Sin embargo, la  misma  Comisión  ha  dejado  constancia  de  que  “es</w:t>
        <w:br/>
        <w:t>consciente, al presentar [la] Demanda, que no se está discutiendo  sobre  la</w:t>
        <w:br/>
        <w:t>inocencia o culpabilidad del señor Cesti.  Ello debe definirse en  el  fuero</w:t>
        <w:br/>
        <w:t>interno...” y, por esta razón ha manifestado que “no obstante  la  abundante</w:t>
        <w:br/>
        <w:t>prueba que obra [ante  ella]  y  que  ha  sido  presentada  por  la  víctima</w:t>
        <w:br/>
        <w:t>reclamando su inocencia..., se ha reservado esta prueba por  considerar  que</w:t>
        <w:br/>
        <w:t>no es parte de este proceso”.</w:t>
        <w:br/>
        <w:br/>
        <w:t>107.  El Estado manifestó que el señor Cesti Hurtado es  culpable  de  haber</w:t>
        <w:br/>
        <w:t>cometido graves delitos contra  la  Hacienda  Militar,  en  connivencia  con</w:t>
        <w:br/>
        <w:t>oficiales en servicio activo.</w:t>
        <w:br/>
        <w:br/>
        <w:t>108.  Ya en un caso precedente este Tribunal estableció con claridad que  no</w:t>
        <w:br/>
        <w:t>es un tribunal penal ante el cual se pueda discutir  la  responsabilidad  de</w:t>
        <w:br/>
        <w:t>un individuo  por  la  comisión  de  delitos[27]  .  Esta  manifestación  es</w:t>
        <w:br/>
        <w:t>aplicable al presente  caso,  el  cual  no  se  refiere  a  la  inocencia  o</w:t>
        <w:br/>
        <w:t>culpabilidad del señor Cesti Hurtado en los hechos que se le  han  atribuido</w:t>
        <w:br/>
        <w:t>en  el  Perú.   Por  lo  tanto,  la  Corte  se  limitará  a  determinar  las</w:t>
        <w:br/>
        <w:t>consecuencias jurídicas de los hechos que ha tenido por  demostrados  dentro</w:t>
        <w:br/>
        <w:t>del marco de su competencia.</w:t>
        <w:br/>
        <w:br/>
        <w:br/>
        <w:t xml:space="preserve">                                     IX</w:t>
        <w:br/>
        <w:t xml:space="preserve">                 Violación de los Artículos 7.6 y 25.1 y 2.c</w:t>
        <w:br/>
        <w:br/>
        <w:t>109.  La Comisión alegó que el Estado violó los artículos 7.6 y 25.1  y  2.c</w:t>
        <w:br/>
        <w:t>de la Convención  Americana  al  no  garantizar  el  cumplimiento,  por  las</w:t>
        <w:br/>
        <w:t>autoridades competentes, de la sentencia de hábeas corpus emitida  en  favor</w:t>
        <w:br/>
        <w:t>del señor Cesti Hurtado.  Al respecto, señaló que dicha sentencia, de 12  de</w:t>
        <w:br/>
        <w:t>febrero de 1997, fue notificada a los miembros del fuero  militar,  quienes,</w:t>
        <w:br/>
        <w:t>a pesar de repetidos requerimientos por parte de  la  presunta  víctima,  el</w:t>
        <w:br/>
        <w:t>Defensor del Pueblo y la Comisión Interamericana, se negaron a ejecutarla  y</w:t>
        <w:br/>
        <w:t>condenaron al señor Cesti Hurtado.</w:t>
        <w:br/>
        <w:br/>
        <w:t>110.   La  Comisión  agregó  que  la  disposición  del  artículo  25  de  la</w:t>
        <w:br/>
        <w:t>Convención es aplicable a procesos tramitados ante el fuero militar, que  el</w:t>
        <w:br/>
        <w:t>recurso  sencillo  y  rápido  a  que  se  refiere,  procede  ante  cualquier</w:t>
        <w:br/>
        <w:t>autoridad, funcionario o persona y que no existe excepción alguna, ni en  la</w:t>
        <w:br/>
        <w:t>Convención ni en la Constitución peruana que excluya a los jueces  militares</w:t>
        <w:br/>
        <w:t>del alcance de esta disposición.  Además, la Comisión solicitó  a  la  Corte</w:t>
        <w:br/>
        <w:t>que ordenara al Estado la inmediata ejecución de la  resolución  emitida  en</w:t>
        <w:br/>
        <w:t>el proceso de  hábeas  corpus  y  que  pusiera  a  la  víctima  en  libertad</w:t>
        <w:br/>
        <w:t>inmediata e incondicional (infra  190.a).</w:t>
        <w:br/>
        <w:br/>
        <w:br/>
        <w:t>111.  Por su parte, el Estado manifestó que la interposición del recurso  de</w:t>
        <w:br/>
        <w:t>hábeas corpus por parte del señor Cesti Hurtado habría sido  maliciosa,  por</w:t>
        <w:br/>
        <w:t>cuanto él sabía que la ley que regula dicha  acción  “sólo  admite  incoarla</w:t>
        <w:br/>
        <w:t>contra  una  detención  arbitraria,  mas  no  así  cuando  la  detención  es</w:t>
        <w:br/>
        <w:t>consecuencia de un  mandato  judicial  motivado  y  emanado  de  un  proceso</w:t>
        <w:br/>
        <w:t>regular” como el que se siguió en su contra. Asimismo, el Estado señaló  que</w:t>
        <w:br/>
        <w:t>la resolución favorable en el procedimiento de hábeas  corpus,  emitida  por</w:t>
        <w:br/>
        <w:t>la Sala Especializada de Derecho Público, es “ilícita, inejecutable  y  nula</w:t>
        <w:br/>
        <w:t>ipso jure”.  De conformidad con el Estado, su alegato es confirmado  por  el</w:t>
        <w:br/>
        <w:t>hecho de que los magistrados que componen dicho  órgano  fueron  sancionados</w:t>
        <w:br/>
        <w:t>por su actuación.</w:t>
        <w:br/>
        <w:br/>
        <w:t>112.  Además, el Estado manifestó que cuando “culminó” la acción  de  hábeas</w:t>
        <w:br/>
        <w:t>corpus, el mandato provisional de detención habría sido “subsumido”  por  la</w:t>
        <w:br/>
        <w:t>sentencia dictada por el fuero militar y  que,  en  modo  alguno,  se  puede</w:t>
        <w:br/>
        <w:t>pretender que dicha acción de garantía enervase los efectos de  una  condena</w:t>
        <w:br/>
        <w:t>impuesta en sentencia”.</w:t>
        <w:br/>
        <w:br/>
        <w:t>113.   Por  último,  el  Estado  aseveró  que,  de   conformidad   con   sus</w:t>
        <w:br/>
        <w:t>disposiciones  constitucionales,  la  acción  de  hábeas  corpus  no  es  la</w:t>
        <w:br/>
        <w:t>apropiada  para  dar  tutela  al  derecho  de  “no  ser  desviado   de   una</w:t>
        <w:br/>
        <w:t>jurisdicción pre-determinada o del principio del  Juez  natural”,  debido  a</w:t>
        <w:br/>
        <w:t>que dichas  garantías  solamente  pueden  ser  protegidas  a  través  de  la</w:t>
        <w:br/>
        <w:t>interposición de una acción de amparo.</w:t>
        <w:br/>
        <w:br/>
        <w:t>114.   Mediante  esta  acción  no  se  hubiese  dispuesto  la  libertad  del</w:t>
        <w:br/>
        <w:t>accionante, sino el envío de los actuados al fuero competente o  se  habrían</w:t>
        <w:br/>
        <w:t>propuesto al actor las “articulaciones  impugnatorias  de  la  competencia”.</w:t>
        <w:br/>
        <w:t>Según el alegato del Estado, el señor Cesti Hurtado  no  habría  interpuesto</w:t>
        <w:br/>
        <w:t>la acción de amparo porque a través de esa vía “no era  posible  disponer...</w:t>
        <w:br/>
        <w:t>ninguna libertad, lo que sí se  puede  ordenar  con  una  Acción  de  Hábeas</w:t>
        <w:br/>
        <w:t>Corpus”.</w:t>
        <w:br/>
        <w:br/>
        <w:t>115.  El Perú añadió que “result[a] increíble que se establezca  el  nefasto</w:t>
        <w:br/>
        <w:t>precedente [de] que por razón de competencia se pudiera dejar sin efecto  un</w:t>
        <w:br/>
        <w:t>mandato preventivo de detención, por considerarse que se ha dictado  por  un</w:t>
        <w:br/>
        <w:t>órgano incompetente”.</w:t>
        <w:br/>
        <w:br/>
        <w:t>116.  En sus alegatos finales, la Comisión sostuvo que el Estado peruano  no</w:t>
        <w:br/>
        <w:t>había  respetado   sus   obligaciones   internacionales,   en   virtud   del</w:t>
        <w:br/>
        <w:t>incumplimiento por parte de las autoridades militares  de  la  sentencia  de</w:t>
        <w:br/>
        <w:t>hábeas corpus.  Dicho  incumplimiento  violó  la  tutela  judicial  efectiva</w:t>
        <w:br/>
        <w:t>consagrada en el  artículo  25  de  la  Convención,  el  cual  establece  la</w:t>
        <w:br/>
        <w:t>obligación, por parte de  las  autoridades  competentes,  de  garantizar  la</w:t>
        <w:br/>
        <w:t>aplicación de toda decisión en que se haya estimado procedente un recurso.</w:t>
        <w:br/>
        <w:br/>
        <w:t>117.  La Comisión agregó que se viola la Convención si un recurso carece  de</w:t>
        <w:br/>
        <w:t>virtualidad  para  obligar  a  las  autoridades  o  si  se  le  subordina  a</w:t>
        <w:br/>
        <w:t>exigencias procesales que lo hagan  inaplicable,  como  es  el  caso  de  la</w:t>
        <w:br/>
        <w:t>contienda  de  competencia.   Señaló  además,  que  “[l]os   principios   de</w:t>
        <w:br/>
        <w:t>seguridad jurídica y de legalidad en materia procesal no sólo incluye[n]  el</w:t>
        <w:br/>
        <w:t>derecho a la ejecución de las resoluciones firmes sino también el respeto  a</w:t>
        <w:br/>
        <w:t>la firmeza de esas decisiones y  a  la  intangibilidad  de  las  situaciones</w:t>
        <w:br/>
        <w:t>jurídicas decididas en  ellas,  pues  si  la  cosa  juzgada  material  fuese</w:t>
        <w:br/>
        <w:t>desconocida también se priva de eficacia a cuanto se decidió con firmeza  al</w:t>
        <w:br/>
        <w:t>cabo del proceso”.</w:t>
        <w:br/>
        <w:br/>
        <w:t>118.  En sus alegatos finales, el Estado  argumentó  que  la  resolución  de</w:t>
        <w:br/>
        <w:t>hábeas corpus en favor del señor Cesti Hurtado es  “ilegal,  contradictoria,</w:t>
        <w:br/>
        <w:t>írrita”.  Señaló, que en  este  caso,  el  hábeas  corpus  no  procedía  por</w:t>
        <w:br/>
        <w:t>mandato expreso de la Ley de Hábeas Corpus y Amparo No. 23.506 y de  la  Ley</w:t>
        <w:br/>
        <w:t>complementaria No. 25.398, las cuales  prohíben  -o  al  menos  declaran  la</w:t>
        <w:br/>
        <w:t>improcedencia de la acción de hábeas corpus, en este tipo de eventos.  Alegó</w:t>
        <w:br/>
        <w:t>el Estado que si alguien produce una resolución ilegal  no  se  está  en  el</w:t>
        <w:br/>
        <w:t>deber de cumplirla, ya que el hábeas corpus  no  es  el  medio  idóneo  para</w:t>
        <w:br/>
        <w:t>enervar un fuero.</w:t>
        <w:br/>
        <w:br/>
        <w:t>119.  Agregó el Estado que los  magistrados  que  conocieron  la  acción  de</w:t>
        <w:br/>
        <w:t>garantía lo hicieron con defectuosa tramitación y resolución,  dado  que  la</w:t>
        <w:br/>
        <w:t>única competente para resolver sobre un conflicto de  competencia  entre  el</w:t>
        <w:br/>
        <w:t>fuero común y el fuero militar es la Corte Suprema de Justicia. Por  último,</w:t>
        <w:br/>
        <w:t>el Estado señaló que la resolución de hábeas corpus, aparte de  ser  ilegal,</w:t>
        <w:br/>
        <w:t>no se podía ejecutar materialmente porque el señor Cesti Hurtado  no  estaba</w:t>
        <w:br/>
        <w:t>detenido, se encontraba libre.</w:t>
        <w:br/>
        <w:br/>
        <w:t>120.  La Corte advierte, en primer lugar, que la decisión de la  Oficina  de</w:t>
        <w:br/>
        <w:t>Control de la Magistratura del Poder Judicial, por la  cual  se  sancionó  a</w:t>
        <w:br/>
        <w:t>los Magistrados de la Sala Especializada de Derecho Público, no  impugnó  la</w:t>
        <w:br/>
        <w:t>decisión emitida por  éstos.   En  segundo  lugar,  ante  el  argumento  del</w:t>
        <w:br/>
        <w:t>Estado, de que cuando la mencionada Sala Especializada  de  Derecho  Público</w:t>
        <w:br/>
        <w:t>dictó sentencia en el procedimiento de hábeas corpus ya había  sido  dictada</w:t>
        <w:br/>
        <w:t>la sentencia en el fuero militar, la Corte considera que  tal  manifestación</w:t>
        <w:br/>
        <w:t>es contraria a los hechos probados en el caso. En efecto, se  ha  demostrado</w:t>
        <w:br/>
        <w:t>que la sentencia  definitiva  en  el  procedimiento  de  hábeas  corpus  fue</w:t>
        <w:br/>
        <w:t>dictada el 12 de febrero de 1997 y comunicada al fuero militar el 18 de  los</w:t>
        <w:br/>
        <w:t>mismos mes y año,  aún  antes  de  que  fuese  aprehendido  el  señor  Cesti</w:t>
        <w:br/>
        <w:t>Hurtado.  Contrariamente a lo que afirma el Estado, la sentencia de  primera</w:t>
        <w:br/>
        <w:t>instancia en el  proceso  militar  no  fue  dictada  sino  hasta  dos  meses</w:t>
        <w:br/>
        <w:t>después, el 13 de abril de 1997.  En consecuencia, el alegato del Estado  no</w:t>
        <w:br/>
        <w:t>es atendible.</w:t>
        <w:br/>
        <w:br/>
        <w:t>121.  El artículo 25 de la Convención Americana establece que  toda  persona</w:t>
        <w:br/>
        <w:t>tiene derecho a un recurso sencillo y rápido  o  a  cualquier  otro  recurso</w:t>
        <w:br/>
        <w:t>efectivo ante los jueces o tribunales competentes.  La  Corte  ha  declarado</w:t>
        <w:br/>
        <w:t>que esta disposición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Convención.</w:t>
        <w:br/>
        <w:br/>
        <w:t xml:space="preserve">      El artículo 25 se  encuentra  íntimamente  ligado  con  la  obligación</w:t>
        <w:br/>
        <w:t xml:space="preserve">      general del artículo 1.1  de  la  Convención  Americana,  al  atribuir</w:t>
        <w:br/>
        <w:t xml:space="preserve">      funciones de protección al derecho interno de los Estados Partes.   El</w:t>
        <w:br/>
        <w:t xml:space="preserve">      hábeas  corpus  tiene  como  finalidad,  no  solamente  garantizar  la</w:t>
        <w:br/>
        <w:t xml:space="preserve">      libertad  y  la  integridad  personales,  sino  también  prevenir   la</w:t>
        <w:br/>
        <w:t xml:space="preserve">      desaparición o indeterminación del lugar de  detención  y,  en  última</w:t>
        <w:br/>
        <w:t xml:space="preserve">      instancia, asegurar el derecho a la vida [28].</w:t>
        <w:br/>
        <w:br/>
        <w:t>122.  Respecto de la garantía mencionada, el artículo 7.6 de  la  Convención</w:t>
        <w:br/>
        <w:t>Americana dispone que</w:t>
        <w:br/>
        <w:br/>
        <w:t xml:space="preserve">      [t]oda persona privada de libertad tiene derecho a 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 En los [E]stados  [P]artes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t>123.  Ya ha dicho la Corte que el derecho al recurso de hábeas  corpus  debe</w:t>
        <w:br/>
        <w:t>ser garantizado en todo momento a un detenido, aún cuando se encuentre  bajo</w:t>
        <w:br/>
        <w:t>condiciones excepcionales de incomunicación legalmente decretada[29].   Como</w:t>
        <w:br/>
        <w:t>ha sido constatado, dicha garantía está prevista en la legislación  peruana,</w:t>
        <w:br/>
        <w:t>la cual dispone que su objeto es “reponer las cosas al estado anterior a  la</w:t>
        <w:br/>
        <w:t>violación o amenaza de violación de un derecho constitucional”.</w:t>
        <w:br/>
        <w:br/>
        <w:t>124.  La Corte ha constatado también que la legislación peruana  admite  que</w:t>
        <w:br/>
        <w:t>el recurso de hábeas corpus sea interpuesto contra los actos de  autoridades</w:t>
        <w:br/>
        <w:t>judiciales, siempre que éstos no sean emanados de  un  proceso  regular.  La</w:t>
        <w:br/>
        <w:t>excepción legal referida a “proceso[s] regular[es]”  no  debe  interpretarse</w:t>
        <w:br/>
        <w:t>en el sentido de impedir la interposición de  acciones  de  garantía  contra</w:t>
        <w:br/>
        <w:t>cualquier tipo de decisiones judiciales, puesto que tal interpretación  iría</w:t>
        <w:br/>
        <w:t>contra lo establecido en la propia Constitución peruana,  en  el  numeral  1</w:t>
        <w:br/>
        <w:t>del artículo 200, el cual establece que la acción de hábeas  corpus  procede</w:t>
        <w:br/>
        <w:t>contra cualquier autoridad, funcionario o persona que vulnere o  amenace  la</w:t>
        <w:br/>
        <w:t>libertad individual o los derechos constitucionales conexos.</w:t>
        <w:br/>
        <w:br/>
        <w:t>125.  Esta Corte comparte la opinión de la Comisión en el sentido de que  el</w:t>
        <w:br/>
        <w:t>derecho establecido en el artículo 7.6 de  la  Convención  Americana  no  se</w:t>
        <w:br/>
        <w:t>cumple con la sola existencia formal de los  recursos  que  regula.   Dichos</w:t>
        <w:br/>
        <w:t>recursos deben ser eficaces, pues su  propósito,  según  el  mismo  artículo</w:t>
        <w:br/>
        <w:t>7.6, es obtener una decisión pronta “sobre  la  legalidad  [del]  arresto  o</w:t>
        <w:br/>
        <w:t>[la] detención” y, en caso de  que  éstos  fuesen  ilegales,  la  ejecución,</w:t>
        <w:br/>
        <w:t>también sin demora, de  una  orden  de  libertad.   Asimismo,  la  Corte  ha</w:t>
        <w:br/>
        <w:t>declarado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 proveer  lo  necesario  para  remediarla.   No</w:t>
        <w:br/>
        <w:t xml:space="preserve">      pueden  considerarse  efectivos  aquellos  recursos   que,   por   las</w:t>
        <w:br/>
        <w:t xml:space="preserve">      condiciones generales  del  país  o  incluso  por  las  circunstancias</w:t>
        <w:br/>
        <w:t xml:space="preserve">      particulares de un caso dado, resulten ilusorios.  Ello puede ocurrir,</w:t>
        <w:br/>
        <w:t xml:space="preserve">      por ejemplo, cuando su  inutilidad  haya  quedado  demostrada  por  la</w:t>
        <w:br/>
        <w:t xml:space="preserve">      práctica;  porque  el  Poder  Judicial  carezca  de  la  independencia</w:t>
        <w:br/>
        <w:t xml:space="preserve">      necesaria para decidir con imparcialidad o porque  falten  los  medios</w:t>
        <w:br/>
        <w:t xml:space="preserve">      para ejecutar sus decisiones [30].</w:t>
        <w:br/>
        <w:br/>
        <w:t>126.  La Corte considera demostrado que el recurso  de  hábeas  corpus,  tal</w:t>
        <w:br/>
        <w:t>como existe en  la  ley  peruana,  reúne  los  requisitos  exigidos  por  el</w:t>
        <w:br/>
        <w:t>artículo 25 de la Convención, puesto que constituye claramente  “un  recurso</w:t>
        <w:br/>
        <w:t>sencillo  y  rápido  [...]  contra   actos   que   violen   [los]   derechos</w:t>
        <w:br/>
        <w:t>fundamentales” del recurrente.  Por otra parte, Perú se encuentra entre  los</w:t>
        <w:br/>
        <w:t>países “cuyas leyes prevén que toda persona que se viera  amenazada  de  ser</w:t>
        <w:br/>
        <w:t>privada de su libertad tiene  derecho  a  recurrir  a  un  juez  o  tribunal</w:t>
        <w:br/>
        <w:t>competente a fin de que éste decida sobre la legalidad de tal  amenaza”,  en</w:t>
        <w:br/>
        <w:t>los términos del artículo 7.6 de la Convención.</w:t>
        <w:br/>
        <w:br/>
        <w:t>127.  No está en disputa que en el tiempo en  que  el  señor  Cesti  Hurtado</w:t>
        <w:br/>
        <w:t>procuró hacer uso de  este  recurso,  existía  una  amenaza  objetiva  a  su</w:t>
        <w:br/>
        <w:t>libertad en la forma de una acusación que se cernía sobre él en la  justicia</w:t>
        <w:br/>
        <w:t>militar. La Corte debe además suponer que, cuando el 12 de febrero  de  1997</w:t>
        <w:br/>
        <w:t>la Sala Especializada de Derecho Público adoptó su decisión en favor  de  la</w:t>
        <w:br/>
        <w:t>acción de hábeas corpus interpuesta por el  señor  Cesti  Hurtado,  tomó  en</w:t>
        <w:br/>
        <w:t>cuenta las alegaciones hechas el 3 de febrero  de  1997  por  el  Secretario</w:t>
        <w:br/>
        <w:t>General del Consejo Supremo de Justicia Militar en  el  sentido  de  que  el</w:t>
        <w:br/>
        <w:t>accionante  estaba  comprendido  “dentro  de  la  competencia   del   Órgano</w:t>
        <w:br/>
        <w:t>Jurisdiccional del  Fuero  Privativo  Militar”  (infra  69),  y  dicha  Sala</w:t>
        <w:br/>
        <w:t>encontró tales alegaciones sin fundamento.</w:t>
        <w:br/>
        <w:br/>
        <w:t>128.  En particular, esta Corte ha tomado  nota  del  criterio  de  la  Sala</w:t>
        <w:br/>
        <w:t>Especializada (supra  71)  según  el  cual,  en  virtud  de  la  disposición</w:t>
        <w:br/>
        <w:t>contenida en el artículo 103 de la Constitución del  Perú,  el  señor  Cesti</w:t>
        <w:br/>
        <w:t>Hurtado no estaba sujeto a la  jurisdicción  militar  en  relación  con  los</w:t>
        <w:br/>
        <w:t>cargos que se le imputaban.  La Sala Especializada  decidió  que  el  asunto</w:t>
        <w:br/>
        <w:t>del que trataban dichos cargos caía  dentro  de  la  jurisdicción  ordinaria</w:t>
        <w:br/>
        <w:t>(“son de tipo sustantivo común”); además,  en  ausencia  de  los  requisitos</w:t>
        <w:br/>
        <w:t>constitucionales para que el señor Cesti  Hurtado  pudiera  ser  considerado</w:t>
        <w:br/>
        <w:t>como un militar en servicio activo (“sujeto activo militar”), no  podía  ser</w:t>
        <w:br/>
        <w:t>sujeto a arresto o juicio en la jurisdicción militar. La Sala  Especializada</w:t>
        <w:br/>
        <w:t>de Derecho Público sostuvo asimismo que el recurso de hábeas corpus  era  el</w:t>
        <w:br/>
        <w:t>método idóneo para proteger la  libertad  del  señor  Cesti  Hurtado  contra</w:t>
        <w:br/>
        <w:t>“actos coercitivos practicados por cualquier persona ó entidad de  cualquier</w:t>
        <w:br/>
        <w:t>rango ó jerarquía ó competencia”.</w:t>
        <w:br/>
        <w:br/>
        <w:t>129.  Esta Corte  ha  tenido  presente  también  la  decisión  del  Tribunal</w:t>
        <w:br/>
        <w:t>Constitucional de fecha 19 de junio de 1998 en  el  caso  del  señor  Carlos</w:t>
        <w:br/>
        <w:t>Alfredo Villalba Zapata (EXP. 585-96-HC TC), en la cual, con respecto a  una</w:t>
        <w:br/>
        <w:t>situación de hecho muy similar, se sostuvo un criterio análogo acerca de  la</w:t>
        <w:br/>
        <w:t>pertinencia del hábeas corpus como medio para proteger  la  libertad  de  un</w:t>
        <w:br/>
        <w:t>oficial militar en situación de retiro y sobre el  foro  judicial  apropiado</w:t>
        <w:br/>
        <w:t>para conocer los cargos que se le hacían relativos a  la  supuesta  comisión</w:t>
        <w:br/>
        <w:t>de delitos comunes.  En el caso referido, el Tribunal Constitucional  revocó</w:t>
        <w:br/>
        <w:t>la resolución expedida por la Sala  Especializada  de  Derecho  Público  que</w:t>
        <w:br/>
        <w:t>declaró  improcedente  el  hábeas  corpus  y,  “reformándola”,  la   declaró</w:t>
        <w:br/>
        <w:t>fundada. En sus  razonamientos,  dicho  Tribunal  afirmó,  además,  que  los</w:t>
        <w:br/>
        <w:t>militares retirados se encontraban “excluidos de la posibilidad  de  cometer</w:t>
        <w:br/>
        <w:t>delitos de función” pues</w:t>
        <w:br/>
        <w:br/>
        <w:t xml:space="preserve">      al recobrar el ejercicio pleno de sus derechos civiles, según se  está</w:t>
        <w:br/>
        <w:t xml:space="preserve">      a lo dispuesto por el artículo 70º del Decreto Legislativo  752º,  Ley</w:t>
        <w:br/>
        <w:t xml:space="preserve">      de Situación Militar de los Oficiales del Ejército, Marina de Guerra y</w:t>
        <w:br/>
        <w:t xml:space="preserve">      Fuerza Aérea, ya no pertenecen a  los  institutos  armados,  siéndoles</w:t>
        <w:br/>
        <w:t xml:space="preserve">      aplicable, por tanto, el régimen jurídico constitucional que rige para</w:t>
        <w:br/>
        <w:t xml:space="preserve">      los casos de los civiles.</w:t>
        <w:br/>
        <w:br/>
        <w:t>La decisión tomada  por  la  Sala  Especializada  de  Derecho  Público,  con</w:t>
        <w:br/>
        <w:t>respecto a la situación del señor  Cesti  Hurtado,  puso  fin  al  tema  que</w:t>
        <w:br/>
        <w:t>concierne a esta  Corte  en  relación  con  los  artículos  7  y  25  de  la</w:t>
        <w:br/>
        <w:t>Convención, puesto que  un  tribunal  competente  en  materia  de  garantías</w:t>
        <w:br/>
        <w:t>adoptó una decisión final e  inapelable  concediendo  el  hábeas  corpus  al</w:t>
        <w:br/>
        <w:t>solicitante y protegiéndolo  de  la  amenaza  objetiva  a  su  libertad  que</w:t>
        <w:br/>
        <w:t>derivaba de los procedimientos iniciados en la  jurisdicción  militar.  Esta</w:t>
        <w:br/>
        <w:t>determinación no impide que  las  autoridades  competentes  adopten,  en  su</w:t>
        <w:br/>
        <w:t>caso, decisiones acerca de la responsabilidad penal del señor Cesti  Hurtado</w:t>
        <w:br/>
        <w:t>con respecto a los hechos ilícitos que se le atribuyen. La resolución  sobre</w:t>
        <w:br/>
        <w:t>éstos no incumbe a la Corte, sino a los tribunales nacionales competentes.</w:t>
        <w:br/>
        <w:br/>
        <w:t>130.  La  legislación  peruana  consagra,  como  lo  ha  alegado  el  Estado</w:t>
        <w:br/>
        <w:t>peruano,  recursos  distintos  del  hábeas  corpus   dirigidos   a   dirimir</w:t>
        <w:br/>
        <w:t>conflictos de competencia entre distintos órganos judiciales.  No  es  menos</w:t>
        <w:br/>
        <w:t>cierto,  sin  embargo,  que  según  la  Convención  Americana  y  la  propia</w:t>
        <w:br/>
        <w:t>legislación peruana, hay un margen de acción para que  el  juez  del  hábeas</w:t>
        <w:br/>
        <w:t>corpus se ocupe de  la  competencia  del  funcionario  que  ha  ordenado  la</w:t>
        <w:br/>
        <w:t>privación de libertad. Efectivamente, en el marco de los  hechos  a  que  se</w:t>
        <w:br/>
        <w:t>refiere el presente caso, la autoridad judicial encargada de resolver  sobre</w:t>
        <w:br/>
        <w:t>el hábeas corpus, debía apreciar los  datos  conducentes  a  definir  si  la</w:t>
        <w:br/>
        <w:t>detención que se pretendía realizar tenía el carácter de  arbitraria.  Entre</w:t>
        <w:br/>
        <w:t>esos datos figuraba necesariamente la competencia de  la  autoridad  emisora</w:t>
        <w:br/>
        <w:t>de  la  orden  de  detención,  considerando  los  hechos  imputados  y   las</w:t>
        <w:br/>
        <w:t>circunstancias  de  la  persona  a  la  que  éstos  se   atribuían   y,   en</w:t>
        <w:br/>
        <w:t>consecuencia, la regularidad del proceso en el que dicho  mandamiento  sería</w:t>
        <w:br/>
        <w:t>dictado.</w:t>
        <w:br/>
        <w:br/>
        <w:t>131.  También es menester tener en cuenta, en este caso, que el  recurso  de</w:t>
        <w:br/>
        <w:t>hábeas corpus  fue  presentado  contra  una  amenaza  de  detención,  no  en</w:t>
        <w:br/>
        <w:t>relación con una efectiva privación de libertad,  y  que  fue  resuelto,  de</w:t>
        <w:br/>
        <w:t>manera definitiva, antes de que se produjera la aprehensión del señor  Cesti</w:t>
        <w:br/>
        <w:t>Hurtado. Esto significa que todo el ciclo  de  tramitación  del  recurso  se</w:t>
        <w:br/>
        <w:t>cumplió antes de que el proceso adelantado por el  fuero  privativo  militar</w:t>
        <w:br/>
        <w:t>hubiera  comenzado  a  tener  efectos  prácticos  sobre  la  situación   del</w:t>
        <w:br/>
        <w:t>mencionado señor Cesti Hurtado.</w:t>
        <w:br/>
        <w:br/>
        <w:t>132.  Hay que advertir, por lo  demás,  que  la  decisión  sobre  el  hábeas</w:t>
        <w:br/>
        <w:t>corpus no privó nunca al fuero militar de la posibilidad de insistir  en  su</w:t>
        <w:br/>
        <w:t>propia  competencia,  por  la  vía  legal  adecuada,  a  fin  de  que   esta</w:t>
        <w:br/>
        <w:t>controversia tuviera, en su momento, solución definitiva.</w:t>
        <w:br/>
        <w:br/>
        <w:t>133.  Por no haber asegurado que la decisión de  la  Sala  Especializada  de</w:t>
        <w:br/>
        <w:t>Derecho Público en favor  del  señor  Gustavo  Adolfo  Cesti  Hurtado  fuera</w:t>
        <w:br/>
        <w:t>apropiadamente ejecutada, el Estado peruano violó  en  perjuicio  del  señor</w:t>
        <w:br/>
        <w:t>Cesti Hurtado los derechos protegidos en  los  artículos  7.6  y  25  de  la</w:t>
        <w:br/>
        <w:t>Convención.</w:t>
        <w:br/>
        <w:br/>
        <w:br/>
        <w:t xml:space="preserve">                                      X</w:t>
        <w:br/>
        <w:t xml:space="preserve">                      Violación del artículo 7.1, 2 y 3</w:t>
        <w:br/>
        <w:br/>
        <w:t>134.  En la demanda, la Comisión manifestó que el  Perú  habría  violado  el</w:t>
        <w:br/>
        <w:t>artículo 7.1, 2 y 3 de la Convención en perjuicio del señor  Cesti  Hurtado,</w:t>
        <w:br/>
        <w:t>pues en el  proceso  interno  se  demostró  que  la  víctima  “ha[bía]  sido</w:t>
        <w:br/>
        <w:t>indebidamente privad[a]” de su libertad.</w:t>
        <w:br/>
        <w:br/>
        <w:t>135.  Por su parte, el Estado manifestó que el señor  Cesti  Hurtado,  quien</w:t>
        <w:br/>
        <w:t>fue privado de la libertad, en razón de mandato judicial, en ningún  momento</w:t>
        <w:br/>
        <w:t>planteó una contienda de competencia, por lo que la  competencia  del  fuero</w:t>
        <w:br/>
        <w:t>que lo juzgaba se prorrogó conforme a la ley.  Asimismo, el  Perú  manifestó</w:t>
        <w:br/>
        <w:t>que la víctima no solicitó el beneficio de la  libertad  provisional,  y  no</w:t>
        <w:br/>
        <w:t>promovió una  declinatoria  de  jurisdicción  ni  una  apelación  contra  el</w:t>
        <w:br/>
        <w:t>mandato de detención.  Por lo tanto, de acuerdo con el  Estado,  el  mandato</w:t>
        <w:br/>
        <w:t>de detención contra el señor Cesti Hurtado continuó  con  sus  “defectos  de</w:t>
        <w:br/>
        <w:t>origen” y posteriormente, luego  de  cumplirse  la  doble  instancia  en  un</w:t>
        <w:br/>
        <w:t>proceso penal regular, se dictó la sentencia respectiva.</w:t>
        <w:br/>
        <w:br/>
        <w:t>136.  En sus alegatos finales, la Comisión señaló que, no  obstante  haberse</w:t>
        <w:br/>
        <w:t>declarado con lugar el hábeas corpus por medio del cual se  dispuso  que  el</w:t>
        <w:br/>
        <w:t>fuero competente era el común, se llevaron adelante los procedimientos  ante</w:t>
        <w:br/>
        <w:t>el fuero militar y  el  señor  Cesti  Hurtado  “fue  condenado  y  hoy  está</w:t>
        <w:br/>
        <w:t>cumpliendo una sentencia de condena a cuatro años, de los  cuales  ya  lleva</w:t>
        <w:br/>
        <w:t>dos años largos. Esas son las consecuencias  de  haberse  alzado  contra  la</w:t>
        <w:br/>
        <w:t>decisión”.  Asimismo, la Comisión manifestó que no hay duda en cuanto a  que</w:t>
        <w:br/>
        <w:t>el medio idóneo para resolver una violación a la libertad  personal  más  un</w:t>
        <w:br/>
        <w:t>procedimiento indebido lo constituye el hábeas corpus.</w:t>
        <w:br/>
        <w:br/>
        <w:t>137.  Agregó que, como el señor Cesti Hurtado no  planteó  la  contienda  de</w:t>
        <w:br/>
        <w:t>competencia, continúa en prisión, porque la  justicia  militar  se  niega  a</w:t>
        <w:br/>
        <w:t>aplicar de oficio una “pacífica jurisprudencia” que “declara la  competencia</w:t>
        <w:br/>
        <w:t>de fuero común cuando no se trata de delitos  de  función  y  cometidos  por</w:t>
        <w:br/>
        <w:t>militares  en  actividad”.  La  exigencia  de  acudir  a  la  contienda   de</w:t>
        <w:br/>
        <w:t>competencia “constituiría un obstáculo excesivo e irrazonable  al  ejercicio</w:t>
        <w:br/>
        <w:t>del derecho fundamental, que, por desmesurado y, por lo tanto, no se  ajusta</w:t>
        <w:br/>
        <w:t>al objeto y fin de la Convención”.  Por último, la Comisión señaló  que  “en</w:t>
        <w:br/>
        <w:t>el hipotético conflicto de normas debe aplicarse aquella que  más  favorezca</w:t>
        <w:br/>
        <w:t>al derecho fundamental en juego y en los supuestos de duda, estarse  también</w:t>
        <w:br/>
        <w:t>a favor de ese derecho de libertad porque la  libertad  es  el  ´prius´  del</w:t>
        <w:br/>
        <w:t>derecho”.</w:t>
        <w:br/>
        <w:br/>
        <w:t>138.  En sus  alegatos  finales,  el  Estado  reiteró  que  el  señor  Cesti</w:t>
        <w:br/>
        <w:t>Hurtado, como toda persona sometida a juicio  en  la  jurisdicción  militar,</w:t>
        <w:br/>
        <w:t>pudo haber  optado  por  plantear  una  contienda  de  competencia  o  haber</w:t>
        <w:br/>
        <w:t>solicitado la libertad provisional. Manifestó, asimismo, que el  recurso  de</w:t>
        <w:br/>
        <w:t>hábeas corpus no era el adecuado, puesto que “de la propia naturaleza de  la</w:t>
        <w:br/>
        <w:t>acción de garantías fluye que si la acción paralela puede resultar eficaz  y</w:t>
        <w:br/>
        <w:t>su tránsito no es demasiado largo que haría devenir  en  nugatorio  para  el</w:t>
        <w:br/>
        <w:t>actor, debe recurrirse a ésta, puesto que la característica de la acción  de</w:t>
        <w:br/>
        <w:t>garantía es la de ser el último remedio jurídico contra  la  arbitrariedad”.</w:t>
        <w:br/>
        <w:t>Por otro lado, el Estado argumentó que la orden de la Sala Especializada  de</w:t>
        <w:br/>
        <w:t>liberar al señor Cesti Hurtado y  de  suspender  los  procedimientos  en  su</w:t>
        <w:br/>
        <w:t>contra no podía ser ejecutada porque, al tiempo  de  la  adopción  de  dicha</w:t>
        <w:br/>
        <w:t>orden, por un lado, el señor Cesti Hurtado “no se había puesto a derecho”  y</w:t>
        <w:br/>
        <w:t>no había, por lo tanto, procedimientos que suspender, porque el señor  Cesti</w:t>
        <w:br/>
        <w:t>Hurtado no estaba detenido y no había así “corpus” que  exhibir  a  la  Sala</w:t>
        <w:br/>
        <w:t>Especializada.</w:t>
        <w:br/>
        <w:br/>
        <w:t>139.  El artículo 7.1, 2 y 3 de la Convención Americana establece que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t>140.  La Corte ha dicho que nadie puede ser</w:t>
        <w:br/>
        <w:br/>
        <w:t xml:space="preserve">      privado  de  la  libertad  personal  sino  por  las  causas,  casos  o</w:t>
        <w:br/>
        <w:t xml:space="preserve">      circunstancias expresamente tipificadas en la ley (aspecto  material),</w:t>
        <w:br/>
        <w:t xml:space="preserve">      pero, además, con estricta sujeción a los procedimientos objetivamente</w:t>
        <w:br/>
        <w:t xml:space="preserve">      definidos por la misma (aspecto formal)[31].</w:t>
        <w:br/>
        <w:br/>
        <w:t>141.  Además de las consideraciones ya expuestas en  esta  sentencia  (supra</w:t>
        <w:br/>
        <w:t>123 a 133), con respecto a la alegada violación del artículo 7.1, 2 y 3,  la</w:t>
        <w:br/>
        <w:t>Corte debe señalar que la Sala Especializada dispuso específicamente:</w:t>
        <w:br/>
        <w:br/>
        <w:t xml:space="preserve">      a)    que la orden de detención en  contra  del  señor  Cesti  Hurtado</w:t>
        <w:br/>
        <w:t>fuera revocada;</w:t>
        <w:br/>
        <w:br/>
        <w:t xml:space="preserve">      b)    que la restricción para viajar al  exterior  impuesta  al  señor</w:t>
        <w:br/>
        <w:t>Cesti Hurtado fuera levantada, y</w:t>
        <w:br/>
        <w:br/>
        <w:t xml:space="preserve">       c)     que  los  procedimientos  en  la   jurisdicción   militar   se</w:t>
        <w:br/>
        <w:t>suspendieran.</w:t>
        <w:br/>
        <w:br/>
        <w:t>Es claro que las autoridades  militares  desafiaron  la  orden  de  la  Sala</w:t>
        <w:br/>
        <w:t>Especializada  en  su  integridad,  y  procedieron  a  detener,  procesar  y</w:t>
        <w:br/>
        <w:t>condenar al señor Cesti Hurtado en flagrante violación de  una  orden  clara</w:t>
        <w:br/>
        <w:t>de un tribunal competente.</w:t>
        <w:br/>
        <w:br/>
        <w:t>142.  Como ya lo  ha  decidido  esta  Corte,  la  acción  de  hábeas  corpus</w:t>
        <w:br/>
        <w:t>interpuesta  por  el  señor  Cesti  Hurtado  cumple  todos  los   requisitos</w:t>
        <w:br/>
        <w:t>establecidos en la  Convención,  la  que  prevé  un  método  apropiado  para</w:t>
        <w:br/>
        <w:t>asegurar la libertad de la persona afectada. Una  vez  que  el  señor  Cesti</w:t>
        <w:br/>
        <w:t>Hurtado buscó y  obtuvo  el  remedio  pertinente,  la  existencia  de  otros</w:t>
        <w:br/>
        <w:t>remedios -aún si pudiera demostrarse que ellos eran de  igual  eficacia-  se</w:t>
        <w:br/>
        <w:t>vuelve irrelevante.</w:t>
        <w:br/>
        <w:br/>
        <w:t>143.  Como  resultado  de  la  negativa  de  sus  autoridades  militares  de</w:t>
        <w:br/>
        <w:t>obedecer y ejecutar la orden legítima de la Sala  Especializada  de  Derecho</w:t>
        <w:br/>
        <w:t>Público, y de la consiguiente detención, procesamiento y condena  del  señor</w:t>
        <w:br/>
        <w:t>Cesti Hurtado, el Estado violó su derecho a la libertad personal de  acuerdo</w:t>
        <w:br/>
        <w:t>a lo garantizado en el artículo 7.1. 2 y 3 de la Convención.</w:t>
        <w:br/>
        <w:br/>
        <w:br/>
        <w:t xml:space="preserve">                                     XI</w:t>
        <w:br/>
        <w:t xml:space="preserve">                       Violación del artículo 8.1 y 2</w:t>
        <w:br/>
        <w:br/>
        <w:t>144.  De conformidad con lo expresado por la Comisión  en  el  texto  de  la</w:t>
        <w:br/>
        <w:t>demanda, el señor Cesti Hurtado, al ser  un  militar  retirado  sin  función</w:t>
        <w:br/>
        <w:t>castrense,  es  tenido  por  la  legislación  peruana  como   un   ciudadano</w:t>
        <w:br/>
        <w:t>particular; además, el contrato de servicios  realizado  entre  la  compañía</w:t>
        <w:br/>
        <w:t>del señor Cesti Hurtado y el COLOGE no  constituye,  en  el  marco  jurídico</w:t>
        <w:br/>
        <w:t>peruano, vinculación que  justifique  el  tratamiento  de  la  víctima  como</w:t>
        <w:br/>
        <w:t>militar.  Por estas razones, someter al señor Cesti  Hurtado  a  un  proceso</w:t>
        <w:br/>
        <w:t>ante jueces militares constituiría una interpretación  extensiva  del  fuero</w:t>
        <w:br/>
        <w:t>militar y violaría en su perjuicio su derecho a ser sometido a un juez  y  a</w:t>
        <w:br/>
        <w:t>un fuero competente y su derecho a ser juzgado por un juez imparcial.</w:t>
        <w:br/>
        <w:br/>
        <w:t>145.  La Comisión también argumentó que  el  Estado  continuó  violando  los</w:t>
        <w:br/>
        <w:t>derechos de la víctima al continuar el  proceso  ante  el  fuero  militar  y</w:t>
        <w:br/>
        <w:t>emitir una sentencia que no fue resultado de un  proceso  debido  y  que  si</w:t>
        <w:br/>
        <w:t>existía algún reclamo en relación con la conducta de la  víctima,  el  deber</w:t>
        <w:br/>
        <w:t>estatal habría sido incoar la correspondiente denuncia ante el fuero  común.</w:t>
        <w:br/>
        <w:t xml:space="preserve"> La Comisión concluyó que ningún resultado del  proceso  seguido  contra  el</w:t>
        <w:br/>
        <w:t>señor Cesti Hurtado ante  la  jurisdicción  militar  “puede  tener  vigencia</w:t>
        <w:br/>
        <w:t>jurídica”.</w:t>
        <w:br/>
        <w:br/>
        <w:t>146.  Al respecto, el Perú manifestó en su contestación a la demanda que  el</w:t>
        <w:br/>
        <w:t>señor Cesti Hurtado</w:t>
        <w:br/>
        <w:br/>
        <w:br/>
        <w:t xml:space="preserve">      no perdió su condición de militar, y de otro lado se encontraba en  la</w:t>
        <w:br/>
        <w:t xml:space="preserve">      reserva, cuando desempeñaba funciones  en  el  Comando  Logístico  del</w:t>
        <w:br/>
        <w:t xml:space="preserve">      Ejército, encargado del Área de Seguros, por lo que de conformidad con</w:t>
        <w:br/>
        <w:t xml:space="preserve">      el Artículo 168 de la Constitución Política del Estado Peruano  estaba</w:t>
        <w:br/>
        <w:t xml:space="preserve">      sujeto a “Las leyes y reglamentos respectivos” uno de los cuales es el</w:t>
        <w:br/>
        <w:t xml:space="preserve">      Código de Justicia Militar, en aplicación del  cual  fue  procesado  y</w:t>
        <w:br/>
        <w:t xml:space="preserve">      sentenciado.</w:t>
        <w:br/>
        <w:br/>
        <w:t>El Estado añadió que el delito  por  el  cual  se  inculpó  al  señor  Cesti</w:t>
        <w:br/>
        <w:t>Hurtado fue perpetrado contra la  Hacienda  Militar  y  en  connivencia  con</w:t>
        <w:br/>
        <w:t>oficiales en servicio  activo,  y  fue  cometido  cuando  aquél  desempeñaba</w:t>
        <w:br/>
        <w:t>funciones en el COLOGE y cuando estaba subordinado al  Oficial  General  que</w:t>
        <w:br/>
        <w:t>comanda dicha  dependencia,  contando  incluso  con  una  oficina  y  acceso</w:t>
        <w:br/>
        <w:t>autorizado.  Por estas razones, el Perú estima que el órgano  que  dictó  el</w:t>
        <w:br/>
        <w:t>mandato de detención contra el señor Cesti Hurtado sí  era  competente  para</w:t>
        <w:br/>
        <w:t>hacerlo y su competencia no fue  enervada  ni  impugnada,  por  lo  cual  se</w:t>
        <w:br/>
        <w:t>habría prorrogado.</w:t>
        <w:br/>
        <w:br/>
        <w:t>147.  Asimismo, el Estado afirmó que en el proceso seguido contra  el  señor</w:t>
        <w:br/>
        <w:t>Cesti Hurtado se respetaron la Constitución Política,  la  Ley  Orgánica  de</w:t>
        <w:br/>
        <w:t>Justicia Militar y los principios procesales, los cuales ofrecen  todas  las</w:t>
        <w:br/>
        <w:t>garantías “tanto al procesado como al condenado”.  Reiteró que si  el  señor</w:t>
        <w:br/>
        <w:t>Cesti Hurtado consideraba que era juzgado por un fuero  incompetente,  debía</w:t>
        <w:br/>
        <w:t>haber  promovido  una  excepción  de  competencia  o  una  declinatoria   de</w:t>
        <w:br/>
        <w:t>jurisdicción  o  una  acción   de   amparo   que   cautele   dicho   derecho</w:t>
        <w:br/>
        <w:t>constitucional”.</w:t>
        <w:br/>
        <w:br/>
        <w:t>148.  En sus alegatos finales, la Comisión  señaló  que  cuando  un  oficial</w:t>
        <w:br/>
        <w:t>pasa a  situación de retiro, el mismo ejercerá sus derechos  y  obligaciones</w:t>
        <w:br/>
        <w:t>políticas de acuerdo con la Constitución, sin ninguna  limitación.   Uno  de</w:t>
        <w:br/>
        <w:t>los derechos civiles de las personas, es el  de  ser  juzgado  por  un  juez</w:t>
        <w:br/>
        <w:t>competente, imparcial, predeterminado por la ley, y no ser  desviado  de  la</w:t>
        <w:br/>
        <w:t>jurisdicción que le corresponde, derechos que “se violan cuando se  pretende</w:t>
        <w:br/>
        <w:t>que funcionarios militares juzguen a los militares retirados”.   Además,  la</w:t>
        <w:br/>
        <w:t>jurisdicción militar es una justicia de excepción,  siendo  la  jurisdicción</w:t>
        <w:br/>
        <w:t>común la regla general, lo cual implica que la  justicia  militar  debe  ser</w:t>
        <w:br/>
        <w:t>susceptible de interpretación restrictiva y, en caso de duda,  debe  optarse</w:t>
        <w:br/>
        <w:t>a favor del fuero común u ordinario.</w:t>
        <w:br/>
        <w:br/>
        <w:t>149.  En sus alegatos finales, el Estado indicó que el señor  Cesti  Hurtado</w:t>
        <w:br/>
        <w:t>fue juzgado por un juez  natural,  respecto  del  cual  no  existía  ninguna</w:t>
        <w:br/>
        <w:t>causal de impedimento  de  las  taxativamente  señaladas  en  el  Código  de</w:t>
        <w:br/>
        <w:t>Justicia Militar; que los hechos denunciados estaban tipificados en  la  ley</w:t>
        <w:br/>
        <w:t>como delitos; que se le tomó declaración instructiva  en  presencia  de  los</w:t>
        <w:br/>
        <w:t>abogados  defensores,  y  que  tuvo  amplias  garantías  y   pluralidad   de</w:t>
        <w:br/>
        <w:t>instancias, lo que demuestra que en todo el proceso  se  respetó  el  debido</w:t>
        <w:br/>
        <w:t>proceso.</w:t>
        <w:br/>
        <w:br/>
        <w:t>150.  El artículo 8 de la Convención establece que</w:t>
        <w:br/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a.    derecho del inculpado  de  ser  asistido  gratuitamente  por  el</w:t>
        <w:br/>
        <w:t xml:space="preserve">           traductor o intérprete, si no comprende o no habla el idioma del</w:t>
        <w:br/>
        <w:t xml:space="preserve">           juzgado o tribunal;</w:t>
        <w:br/>
        <w:t xml:space="preserve">      b.    comunicación previa y detallada al  inculpado  de  la  acusación</w:t>
        <w:br/>
        <w:t xml:space="preserve">           formulada;</w:t>
        <w:br/>
        <w:t xml:space="preserve">      c.    concesión al inculpado del tiempo y de los medios adecuados para</w:t>
        <w:br/>
        <w:t xml:space="preserve">           la preparación de su defensa;</w:t>
        <w:br/>
        <w:t xml:space="preserve">      d.    derecho del inculpado  de  defenderse  personalmente  o  de  ser</w:t>
        <w:br/>
        <w:t xml:space="preserve">           asistido por un defensor de su elección y de comunicarse libre y</w:t>
        <w:br/>
        <w:t xml:space="preserve">           privadamente con su defensor;</w:t>
        <w:br/>
        <w:t xml:space="preserve">      e.     derecho  irrenunciable  de  ser  asistido   por   un 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t xml:space="preserve">      f.    derecho de la defensa de interrogar a los testigos presentes  en</w:t>
        <w:br/>
        <w:t xml:space="preserve">           el tribunal y de  obtener  la  comparecencia,  como  testigos  o</w:t>
        <w:br/>
        <w:t xml:space="preserve">           peritos, de otras personas que  puedan  arrojar  luz  sobre  los</w:t>
        <w:br/>
        <w:t xml:space="preserve">           hechos;</w:t>
        <w:br/>
        <w:t xml:space="preserve">      g.    derecho a no ser obligado  a  declarar  contra  sí  mismo  ni  a</w:t>
        <w:br/>
        <w:t xml:space="preserve">           declararse culpable, y</w:t>
        <w:br/>
        <w:t xml:space="preserve">      h.    derecho de recurrir del fallo ante juez o tribunal superior.</w:t>
        <w:br/>
        <w:br/>
        <w:t>151.  En cuanto al proceso seguido en contra del señor  Cesti  Hurtado  ante</w:t>
        <w:br/>
        <w:t>un órgano de la justicia militar, la Corte observa que dicha persona  tenía,</w:t>
        <w:br/>
        <w:t>al tiempo en que se abrió y desarrolló ese proceso, el carácter  de  militar</w:t>
        <w:br/>
        <w:t>en retiro, y por ello no podía ser juzgado por los tribunales militares.  En</w:t>
        <w:br/>
        <w:t>consecuencia, el  juicio  al  cual  fue  sometido  el  señor  Cesti  Hurtado</w:t>
        <w:br/>
        <w:t>constituye una violación al derecho a ser oído por un  tribunal  competente,</w:t>
        <w:br/>
        <w:t>de acuerdo con el artículo 8.1 de la Convención.</w:t>
        <w:br/>
        <w:br/>
        <w:t>152.  El Estado sostiene  que  los  derechos  procesales  enunciados  en  el</w:t>
        <w:br/>
        <w:t>artículo  8.2  de  la  Convención  fueron  escrupulosamente  observados.  La</w:t>
        <w:br/>
        <w:t>Comisión no contradijo este aserto. Por consiguiente, por  no  ser  probadas</w:t>
        <w:br/>
        <w:t>las alegaciones  referentes  a  las  violaciones  del  artículo  8.2  de  la</w:t>
        <w:br/>
        <w:t>Convención Americana, la Corte debe desestimarlas.</w:t>
        <w:br/>
        <w:br/>
        <w:br/>
        <w:t xml:space="preserve">                                     XII</w:t>
        <w:br/>
        <w:t xml:space="preserve">                            sobre el artículo 5.2</w:t>
        <w:br/>
        <w:br/>
        <w:t>153.  En el texto de la demanda, la Comisión manifestó que  el  señor  Cesti</w:t>
        <w:br/>
        <w:t>Hurtado padece graves problemas cardiacos y que, al no haber  permitido  que</w:t>
        <w:br/>
        <w:t>fuese tratado por el médico personal de su elección, el  Estado  ha  violado</w:t>
        <w:br/>
        <w:t>la disposición del artículo 5.2  de  la  Convención.   Para  fundamentar  su</w:t>
        <w:br/>
        <w:t>alegato, la Comisión argumentó que</w:t>
        <w:br/>
        <w:br/>
        <w:t xml:space="preserve">      [s]i una persona tiene derecho a ser defendido por el  abogado  de  su</w:t>
        <w:br/>
        <w:t xml:space="preserve">      elección, con mayor razón tiene derecho a que lo trate médicamente  el</w:t>
        <w:br/>
        <w:t xml:space="preserve">      galeno de su confianza, puesto que  resultaría  harto  sencillo  poder</w:t>
        <w:br/>
        <w:t xml:space="preserve">      eliminar a una persona diagnosticando  equivocadamente  o  recetándole</w:t>
        <w:br/>
        <w:t xml:space="preserve">      medicamentos contraindicados  que  puedan  producir  colapsos  en  los</w:t>
        <w:br/>
        <w:t xml:space="preserve">      pacientes.</w:t>
        <w:br/>
        <w:br/>
        <w:br/>
        <w:t>154.  Asimismo, la Comisión solicitó que se fijase una  indemnización  a  la</w:t>
        <w:br/>
        <w:t>víctima “por la situación  irregular  que  le  ha  tocado  soportar  al  ser</w:t>
        <w:br/>
        <w:t>sometido a manipulación por parte de personas en las que no tenía  confianza</w:t>
        <w:br/>
        <w:t>médica”.</w:t>
        <w:br/>
        <w:br/>
        <w:t>155.  A este respecto, el Estado manifestó que “siempre ha  sido  respetuoso</w:t>
        <w:br/>
        <w:t>de [los derechos a la integridad física de las personas]” y que la  Comisión</w:t>
        <w:br/>
        <w:t>no invocó con qué  actos  específicos  se  habría  producido  la  violación.</w:t>
        <w:br/>
        <w:t>Asimismo, el Estado afirmó que el señor  Cesti  Hurtado  goza  de  un  trato</w:t>
        <w:br/>
        <w:t>especial en cumplimiento de lo dispuesto por la propia Corte, es sometido  a</w:t>
        <w:br/>
        <w:t>evaluaciones médicas, y goza de  una  serie  de  comodidades  que  no  tiene</w:t>
        <w:br/>
        <w:t>recluso alguno en el Perú.</w:t>
        <w:br/>
        <w:br/>
        <w:t>156.  En sus alegatos  finales,  la  Comisión  señaló  que  al  señor  Cesti</w:t>
        <w:br/>
        <w:t>Hurtado se le ha generado angustia al obligársele a  un  tratamiento  médico</w:t>
        <w:br/>
        <w:t>que no es de su elección.</w:t>
        <w:br/>
        <w:br/>
        <w:t>157.  En sus alegatos finales, el Estado  manifestó  que  el  capitán  Cesti</w:t>
        <w:br/>
        <w:t>Hurtado ha contado con atención médica oportuna y adecuada  en  el  Hospital</w:t>
        <w:br/>
        <w:t>Militar, en el que va semanalmente al dentista y al médico. En  el  Hospital</w:t>
        <w:br/>
        <w:t>Militar le han hecho todos los estudios especializados que  él  solicitó  en</w:t>
        <w:br/>
        <w:t>razón de sus problemas cardiacos.  Sin embargo, no fue posible acceder a  la</w:t>
        <w:br/>
        <w:t>solicitud del señor Cesti Hurtado de tratarse en una clínica privada  porque</w:t>
        <w:br/>
        <w:t>era necesario evitar realizar distinciones entre los inculpados.</w:t>
        <w:br/>
        <w:br/>
        <w:t>158.  La Corte observa que la materia de que trata esta  presunta  violación</w:t>
        <w:br/>
        <w:t>tiene  estrecha  conexión  con  el  objeto  de  las  medidas   provisionales</w:t>
        <w:br/>
        <w:t>adoptadas en favor del señor Cesti Hurtado.  Por esta razón,  estudiará  los</w:t>
        <w:br/>
        <w:t>alegatos de las partes a la luz de la información  contenida  en  los  nueve</w:t>
        <w:br/>
        <w:t>informes estatales (supra 40) y las observaciones que, sobre los mismos,  ha</w:t>
        <w:br/>
        <w:t>presentado la Comisión Interamericana.</w:t>
        <w:br/>
        <w:br/>
        <w:t>159.  El artículo 5.2 de la Convención Americana dispone que</w:t>
        <w:br/>
        <w:br/>
        <w:t xml:space="preserve">      [n]adie debe ser sometido a torturas ni  a  penas  o 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t>160.  La Corte considera que no fue demostrado, con base en  la  prueba  que</w:t>
        <w:br/>
        <w:t>consta en el expediente, que el trato recibido por el  señor  Cesti  Hurtado</w:t>
        <w:br/>
        <w:t>en el curso de su detención haya sido  inadecuado.  Las  alegaciones  de  la</w:t>
        <w:br/>
        <w:t>Comisión en  cuanto  a  que  el  Estado  violó  sus  derechos  tal  cual  se</w:t>
        <w:br/>
        <w:t>encuentran establecidos por el artículo 5.2 de la Convención deben ser,  por</w:t>
        <w:br/>
        <w:t>lo tanto, desestimadas.</w:t>
        <w:br/>
        <w:br/>
        <w:br/>
        <w:t xml:space="preserve">                                    XIII</w:t>
        <w:br/>
        <w:br/>
        <w:t xml:space="preserve">                      Violación de los artículos 1 y 2</w:t>
        <w:br/>
        <w:br/>
        <w:br/>
        <w:t>161.  La  Comisión  incluyó  en  su  demanda  una  manifestación  sobre  los</w:t>
        <w:br/>
        <w:t>derechos protegidos por los artículos 5.1, 2 y.3, 7.1, 2, 3 y 6,  8.1  y  2,</w:t>
        <w:br/>
        <w:t>11, 17, 21, 25.1 y 2.a y c y 51.2 de la Convención  y  manifestó  que  dicha</w:t>
        <w:br/>
        <w:t>protección se da “en juego armónico con  los  artículos  1  y  2”  de  dicho</w:t>
        <w:br/>
        <w:t>instrumento.</w:t>
        <w:br/>
        <w:br/>
        <w:t>162.  El Perú calificó esta manifestación como  una  “genérica  imputación”,</w:t>
        <w:br/>
        <w:t>respecto de la cual alegó que “al ser  suscriptor  de  la  Convención,  está</w:t>
        <w:br/>
        <w:t>dando cumplimiento a todas  sus  normas”.   Agregó  que  este  Tribunal  “en</w:t>
        <w:br/>
        <w:t>reiteradas oportunidades... a través de sus diversos  fallos  en  los  casos</w:t>
        <w:br/>
        <w:t>promovidos en [contra del Perú] ha atentado contra su soberanía”  y  que  la</w:t>
        <w:br/>
        <w:t>presente demanda estaría</w:t>
        <w:br/>
        <w:br/>
        <w:t xml:space="preserve">      enervando  el  orden  jurídico  del  Estado  Peruano  y   pretendiendo</w:t>
        <w:br/>
        <w:t xml:space="preserve">      desestabilizar instituciones constitucionalmente  vigentes  y  que  si</w:t>
        <w:br/>
        <w:t xml:space="preserve">      bien es cierto los derechos humanos conforme están concebidos, no  son</w:t>
        <w:br/>
        <w:t xml:space="preserve">      de exclusiva jurisdicción interna de los  estados  porque  pueden  ser</w:t>
        <w:br/>
        <w:t xml:space="preserve">      objeto del conocimiento de la jurisdicción supranacional,  también  es</w:t>
        <w:br/>
        <w:t xml:space="preserve">      cierto que el abuso de este derecho puede incluso tener  injerencia  o</w:t>
        <w:br/>
        <w:t xml:space="preserve">      tendencia atentatoria de la personalidad del Estado.  En  consecuencia</w:t>
        <w:br/>
        <w:t xml:space="preserve">      esta genérica imputación [de la violación  de  la  obligación  de  los</w:t>
        <w:br/>
        <w:t xml:space="preserve">      Estados Partes de cumplir con lo dispuesto en la Convención] no  tiene</w:t>
        <w:br/>
        <w:t xml:space="preserve">      sustento real ni objetivo.</w:t>
        <w:br/>
        <w:br/>
        <w:t>163.  En sus alegatos finales, la Comisión señaló que las personas  son  los</w:t>
        <w:br/>
        <w:t>titulares de los derechos fundamentales y que  el  Estado  está  obligado  a</w:t>
        <w:br/>
        <w:t>reconocerlos y garantizarlos. Esos derechos no son  sino  la  manifestación,</w:t>
        <w:br/>
        <w:t>en la realidad de la vida, de la intrínseca libertad del ser humano.  Si  el</w:t>
        <w:br/>
        <w:t>orden jurídico interno no  proporciona  una  garantía  suficiente  para  los</w:t>
        <w:br/>
        <w:t>derechos convencionalmente protegidos, se infringe la  Convención,  la  cual</w:t>
        <w:br/>
        <w:t>prevé un régimen susceptible de ampliación, pero no de restricción.</w:t>
        <w:br/>
        <w:br/>
        <w:t>164.  En sus alegatos finales, el Estado manifestó que no ha incumplido  las</w:t>
        <w:br/>
        <w:t>reglas internacionales de la  Convención  Americana.  “[L]a  convicción  del</w:t>
        <w:br/>
        <w:t>Estado  está  en  que  no  hay  una  quiebra,  una  falta  a  la  obligación</w:t>
        <w:br/>
        <w:t>internacional, porque, ahora, no se ventiló ante la autoridad competente  la</w:t>
        <w:br/>
        <w:t>contienda de competencia, y la autoridad competente era la Corte Suprema  no</w:t>
        <w:br/>
        <w:t>una  Sala  de  Derecho  Público  para  ver  cuestiones  de  hábeas   corpus,</w:t>
        <w:br/>
        <w:t>detenciones arbitrarias”.</w:t>
        <w:br/>
        <w:br/>
        <w:t>165.  Los artículos 1 y 2 invocados por la Comisión son los siguientes:</w:t>
        <w:br/>
        <w:br/>
        <w:br/>
        <w:t xml:space="preserve">               Artículo 1. Obligación de Respetar los Derechos</w:t>
        <w:br/>
        <w:br/>
        <w:br/>
        <w:t xml:space="preserve">      1.    Los  Estados  [P]artes  en  esta  Convención  se  comprometen  a</w:t>
        <w:br/>
        <w:t xml:space="preserve">      respetar los derechos y libertades reconocidos en ella y a  garantizar</w:t>
        <w:br/>
        <w:t xml:space="preserve">      su libre y pleno ejercicio  a  toda  persona  que  esté  sujeta  a  su</w:t>
        <w:br/>
        <w:t xml:space="preserve">      jurisdicción, sin discriminación alguna por  motivo  de  raza,  color,</w:t>
        <w:br/>
        <w:t xml:space="preserve">      sexo, idioma,  religión,  opiniones  políticas  o  de  cualquier  otra</w:t>
        <w:br/>
        <w:t xml:space="preserve">      índole, origen nacional o social,  posición  económica,  nacimiento  o</w:t>
        <w:br/>
        <w:t xml:space="preserve">      cualquier otra condición social.</w:t>
        <w:br/>
        <w:br/>
        <w:br/>
        <w:t xml:space="preserve">      2.    Para los efectos de esta Convención, persona es todo ser humano.</w:t>
        <w:br/>
        <w:br/>
        <w:br/>
        <w:t xml:space="preserve">                 Artículo 2. Deber de Adoptar Disposiciones</w:t>
        <w:br/>
        <w:t xml:space="preserve">                             de Derecho Interno</w:t>
        <w:br/>
        <w:br/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[P]artes se comprometen a adoptar,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166.  La Corte ha sostenido que los  Estados  Partes  en  la  Convención  no</w:t>
        <w:br/>
        <w:t>pueden dictar medidas que violen los derechos y  libertades  reconocidos  en</w:t>
        <w:br/>
        <w:t>ella[32].  Tampoco  pueden  los  Estados  dejar   de   tomar   las   medidas</w:t>
        <w:br/>
        <w:t>legislativas “o de otro carácter que fueren necesarias para hacer  efectivos</w:t>
        <w:br/>
        <w:t>tales derechos  y  libertades”,  en  los  términos  del  artículo  2  de  la</w:t>
        <w:br/>
        <w:t>Convención. Estas medidas son las necesarias para “garantizar [el]  libre  y</w:t>
        <w:br/>
        <w:t>pleno ejercicio” de dichos  derechos  y  libertades,  en  los  términos  del</w:t>
        <w:br/>
        <w:t>artículo 1.1 de la misma.</w:t>
        <w:br/>
        <w:br/>
        <w:t>167.  En el caso Garrido y Baigorria (1998)[33] la Corte  afirmó  claramente</w:t>
        <w:br/>
        <w:t>que la Convención Americana “establece la obligación de  cada  Estado  Parte</w:t>
        <w:br/>
        <w:t>de adecuar su derecho interno a las disposiciones de dicha Convención,  para</w:t>
        <w:br/>
        <w:t>garantizar los derechos en ella consagrados”.  En  la  misma  sentencia,  la</w:t>
        <w:br/>
        <w:t>Corte dijo que</w:t>
        <w:br/>
        <w:br/>
        <w:t xml:space="preserve">      [e]sta obligación del Estado Parte implica que las medidas de  derecho</w:t>
        <w:br/>
        <w:t xml:space="preserve">      interno han de ser efectivas. Esto  significa  que  el  Estado  ha  de</w:t>
        <w:br/>
        <w:t xml:space="preserve">      adoptar todas las medidas para que lo establecido en la Convención sea</w:t>
        <w:br/>
        <w:t xml:space="preserve">      realmente cumplido en [el] orden jurídico interno. Y esas medidas  son</w:t>
        <w:br/>
        <w:t xml:space="preserve">      efectivas cuando la comunidad, en general, adapta  su  conducta  a  la</w:t>
        <w:br/>
        <w:t xml:space="preserve">      normativa de la Convención y, en el caso de que así no sea, cuando  se</w:t>
        <w:br/>
        <w:t xml:space="preserve">      aplican efectivamente las sanciones previstas en ella.</w:t>
        <w:br/>
        <w:br/>
        <w:t>168.  Esta Corte ya ha sostenido que el Estado peruano violó el artículo  25</w:t>
        <w:br/>
        <w:t>de la Convención (supra 133) el  cual,  en  su  numeral  2.c,  establece  el</w:t>
        <w:br/>
        <w:t>compromiso  de  los  Estados  de  “garantizar  el  cumplimiento,   por   las</w:t>
        <w:br/>
        <w:t>autoridades  competentes,  de  toda  decisión  en  que  se   haya   estimado</w:t>
        <w:br/>
        <w:t>procedente [un] recurso” sencillo y rápido que ampare a las personas  contra</w:t>
        <w:br/>
        <w:t>actos que violen sus derechos fundamentales. La Corte estima que  el  Estado</w:t>
        <w:br/>
        <w:t>peruano no ha garantizado al señor Cesti Hurtado el goce de sus  derechos  y</w:t>
        <w:br/>
        <w:t>libertades al haberse  negado  a  cumplir,  por  medio  de  sus  autoridades</w:t>
        <w:br/>
        <w:t>militares, una orden legítima emanada  de  un  tribunal  competente,  y  que</w:t>
        <w:br/>
        <w:t>tampoco ha adoptado las medidas necesarias tendientes a ese fin.</w:t>
        <w:br/>
        <w:br/>
        <w:t>169.  En lo que se refiere a la argumentación del Estado en  el  sentido  de</w:t>
        <w:br/>
        <w:t>que la Corte ha atentado contra la soberanía del  Perú  en  diversos  fallos</w:t>
        <w:br/>
        <w:t>dictados en casos promovidos en contra de ese Estado, el Tribunal  considera</w:t>
        <w:br/>
        <w:t>pertinente reiterar lo que a este respecto sostuvo  en  la  sentencia  sobre</w:t>
        <w:br/>
        <w:t>excepciones preliminares en el caso Castillo Petruzzi y otros:[34]</w:t>
        <w:br/>
        <w:br/>
        <w:t xml:space="preserve">      [...]  la Corte debe recordar que el  Perú  suscribió  y  ratificó  la</w:t>
        <w:br/>
        <w:t xml:space="preserve">      Convención Americana sobre Derechos Humanos. En  consecuencia,  aceptó</w:t>
        <w:br/>
        <w:t xml:space="preserve">      las obligaciones convencionales consagradas en ésta  en  relación  con</w:t>
        <w:br/>
        <w:t xml:space="preserve">      todas las personas bajo su jurisdicción,  sin  discriminación  alguna.</w:t>
        <w:br/>
        <w:t xml:space="preserve">      No sobra decir que el Perú, al igual que los demás Estados Parte en la</w:t>
        <w:br/>
        <w:t xml:space="preserve">      Convención, aceptó ésta precisamente en el ejercicio de su soberanía.</w:t>
        <w:br/>
        <w:br/>
        <w:br/>
        <w:t xml:space="preserve">      Al constituirse como Estado Parte de la Convención, el Perú admitió la</w:t>
        <w:br/>
        <w:t xml:space="preserve">      competencia de los órganos del sistema interamericano de protección de</w:t>
        <w:br/>
        <w:t xml:space="preserve">      los derechos humanos, y por ende se obligó, también en ejercicio de su</w:t>
        <w:br/>
        <w:t xml:space="preserve">      soberanía, a participar en los procedimientos ante la  Comisión  y  la</w:t>
        <w:br/>
        <w:t xml:space="preserve">      Corte y asumir las obligaciones que derivan de éstos y, en general, de</w:t>
        <w:br/>
        <w:t xml:space="preserve">      la aplicación de la Convención.</w:t>
        <w:br/>
        <w:br/>
        <w:t>170.  En conclusión, la Corte declara que la  negativa  de  las  autoridades</w:t>
        <w:br/>
        <w:t>militares peruanas de obedecer y ejecutar  la  orden  legítima  de  la  Sala</w:t>
        <w:br/>
        <w:t>Especializada de Derecho Público constituye una violación de  los  artículos</w:t>
        <w:br/>
        <w:t>1.1 y 2 de la Convención.</w:t>
        <w:br/>
        <w:br/>
        <w:br/>
        <w:t xml:space="preserve">                                     XIV</w:t>
        <w:br/>
        <w:t xml:space="preserve">                            Sobre el artículo 11</w:t>
        <w:br/>
        <w:br/>
        <w:t>171.  La Comisión sostuvo que  el  Estado  violó  el  derecho  al  honor  en</w:t>
        <w:br/>
        <w:t>perjuicio de la víctima, al presentarle como reo  y  tener  su  culpabilidad</w:t>
        <w:br/>
        <w:t>como un hecho cierto, aun cuando su condena no fue emitida en  el  marco  de</w:t>
        <w:br/>
        <w:t>un proceso regular y debido. La Comisión afirmó, además, que en el caso  del</w:t>
        <w:br/>
        <w:t>señor Cesti Hurtado la buena  reputación  y  el  honor  son  particularmente</w:t>
        <w:br/>
        <w:t>esenciales, pues éste desarrolla su actividad en el campo de los  seguros  y</w:t>
        <w:br/>
        <w:t>los negocios.  Asimismo, la Comisión solicitó que  la  Corte  decretase,  en</w:t>
        <w:br/>
        <w:t>relación con esta presunta violación, una serie de medidas tendientes  a  su</w:t>
        <w:br/>
        <w:t>desagravio (infra 190.c).</w:t>
        <w:br/>
        <w:br/>
        <w:t>172.   El  Estado  rechazó  los  alegatos  de  la  Comisión.   Al  respecto,</w:t>
        <w:br/>
        <w:t>manifestó que “jamás agravia a las  personas”  y  que  promovió  el  proceso</w:t>
        <w:br/>
        <w:t>penal contra el señor Cesti Hurtado en ejercicio de sus deberes.  Anotó  que</w:t>
        <w:br/>
        <w:t>dicho proceso ha sido de carácter reservado y, por último, afirmó que en  el</w:t>
        <w:br/>
        <w:t>Perú la honra y el honor de las personas están  jurídicamente  protegidos  y</w:t>
        <w:br/>
        <w:t>que cualquier persona que considere  que  éstos  han  sido  agraviados  debe</w:t>
        <w:br/>
        <w:t>invocar dicha tutela.</w:t>
        <w:br/>
        <w:br/>
        <w:t>173.  Al referirse a este punto, el Perú aseveró también que,  al  presentar</w:t>
        <w:br/>
        <w:t>la demanda, la Comisión implícitamente le convierte en una “nación sin  ley”</w:t>
        <w:br/>
        <w:t>y formuló algunas consideraciones sobre la credibilidad de que  goza  en  el</w:t>
        <w:br/>
        <w:t>ámbito financiero mundial.  Según el Estado, “[r]esulta  paradójico  que  la</w:t>
        <w:br/>
        <w:t>Comunidad Internacional confíe en el orden jurídico del  Perú,  que  protege</w:t>
        <w:br/>
        <w:t>los derechos humanos, cuando la [Comisión] le imputa  hechos  que,  en  todo</w:t>
        <w:br/>
        <w:t>caso, tienen sesgo ideológico”.</w:t>
        <w:br/>
        <w:br/>
        <w:t>174.  En sus alegatos finales, la Comisión reiteró que el  procedimiento  en</w:t>
        <w:br/>
        <w:t>el que se juzgó al señor Cesti Hurtado no fue un proceso regular.</w:t>
        <w:br/>
        <w:br/>
        <w:t>175.  En sus alegatos finales, el Estado argumentó  que  había  presunciones</w:t>
        <w:br/>
        <w:t>fundadas de  la  responsabilidad  del  señor  Cesti  Hurtado,  sin  embargo,</w:t>
        <w:br/>
        <w:t>siempre se garantizó su derecho a la presunción de inocencia.</w:t>
        <w:br/>
        <w:br/>
        <w:t>176.  El artículo 11 de la Convención dispone que</w:t>
        <w:br/>
        <w:br/>
        <w:t xml:space="preserve">      1.    Toda  persona  tiene  derecho  al  respeto  de  su  honra  y  al</w:t>
        <w:br/>
        <w:t xml:space="preserve">           reconocimiento de su dignidad.</w:t>
        <w:br/>
        <w:br/>
        <w:br/>
        <w:t xml:space="preserve">      2.    Nadie puede ser objeto de injerencias arbitrarias o abusivas  en</w:t>
        <w:br/>
        <w:t xml:space="preserve">           su vida privada, en la de su familia, en su domicilio  o  en  su</w:t>
        <w:br/>
        <w:t xml:space="preserve">           correspondencia, ni de ataques ilegales a su honra o reputación.</w:t>
        <w:br/>
        <w:br/>
        <w:br/>
        <w:t xml:space="preserve">      3.    Toda persona tiene derecho a la protección de la ley contra esas</w:t>
        <w:br/>
        <w:t xml:space="preserve">           injerencias o esos ataques.</w:t>
        <w:br/>
        <w:br/>
        <w:t>177.  La Corte considera que un  proceso  judicial  no  constituye,  por  sí</w:t>
        <w:br/>
        <w:t>mismo, una afectación ilegítima del honor o de la dignidad  de  la  persona.</w:t>
        <w:br/>
        <w:t>El proceso sirve al objetivo  de  resolver  una  controversia,  aunque  ello</w:t>
        <w:br/>
        <w:t>pudiera acarrear, indirectamente, molestias para quienes se  hallan  sujetos</w:t>
        <w:br/>
        <w:t>al enjuiciamiento con los demás, o prácticamente inevitable que así  sea  de</w:t>
        <w:br/>
        <w:t>sostenerse otra  cosa,  quedaría  excluida  de  plano  la  solución  de  los</w:t>
        <w:br/>
        <w:t>litigios por la vía contenciosa.  Por otra parte,  la  sanción  aplicada  al</w:t>
        <w:br/>
        <w:t>cabo de este proceso tampoco se dirige  a  menoscabar  esos  valores  de  la</w:t>
        <w:br/>
        <w:t>persona, en otros términos, no entraña o pretende  el  descrédito  del  reo,</w:t>
        <w:br/>
        <w:t>como ocurrió en el caso de una pena infamante, que suspende  precisamente  a</w:t>
        <w:br/>
        <w:t>esa intención.  Por ello, la Corte considera que, en el  presente  caso,  no</w:t>
        <w:br/>
        <w:t>se comprobó que hubo una violación, per se, del artículo 11  por  parte  del</w:t>
        <w:br/>
        <w:t>Estado peruano.</w:t>
        <w:br/>
        <w:br/>
        <w:t>178.  Por otra parte, la Corte estima que los  efectos  en  el  honor  y  la</w:t>
        <w:br/>
        <w:t>buena  reputación  del  señor   Cesti   Hurtado   que   pudieran   resultar,</w:t>
        <w:br/>
        <w:t>eventualmente, de  su  detención,  procesamiento  y  condena  por  el  fuero</w:t>
        <w:br/>
        <w:t>militar, derivarían de la violación, ya declarada en esta sentencia  por  la</w:t>
        <w:br/>
        <w:t>Corte, de los artículos 7, 8 y 25 de la Convención.  Dichos efectos  podrían</w:t>
        <w:br/>
        <w:t>ser materia de consideración en la etapa de reparaciones.</w:t>
        <w:br/>
        <w:br/>
        <w:br/>
        <w:t xml:space="preserve">                                     XV</w:t>
        <w:br/>
        <w:t xml:space="preserve">                            Sobre el artículo 21</w:t>
        <w:br/>
        <w:br/>
        <w:t>179.  La Comisión sostuvo que el Estado violó el derecho a la  propiedad  en</w:t>
        <w:br/>
        <w:t>perjuicio de la víctima, pues el embargo trabado sobre  sus  bienes  no  fue</w:t>
        <w:br/>
        <w:t>consecuencia de un proceso debido ni fue ordenado por un juez  competente  e</w:t>
        <w:br/>
        <w:t>imparcial.  Asimismo, la Comisión manifestó que, al mantener  a  la  víctima</w:t>
        <w:br/>
        <w:t>recluida  en  prisión,  el  Perú  ha  violado  su  “derecho   al   trabajo”,</w:t>
        <w:br/>
        <w:t>produciéndole daño emergente.</w:t>
        <w:br/>
        <w:br/>
        <w:t>180.  Al respecto, el Perú argumentó que el derecho de propiedad  del  señor</w:t>
        <w:br/>
        <w:t>Cesti Hurtado “nunca ha sido violentado” y que el alegato de la Comisión  no</w:t>
        <w:br/>
        <w:t>se encuentra  “corroborado”  por  los  hechos  del  caso.   Además,  realizó</w:t>
        <w:br/>
        <w:t>algunas consideraciones sobre el hecho de que el pago al que  se  condenó  a</w:t>
        <w:br/>
        <w:t>la víctima tampoco constituye una violación al derecho a la propiedad</w:t>
        <w:br/>
        <w:br/>
        <w:t>181.  Asimismo, el Estado argumentó que no  ha  inmovilizado  indebidamente,</w:t>
        <w:br/>
        <w:t>confiscado o expropiado  el  patrimonio  del  señor  Cesti  Hurtado,  no  ha</w:t>
        <w:br/>
        <w:t>dispuesto que ésta deje de percibir sus remuneraciones y que “lo  único  que</w:t>
        <w:br/>
        <w:t>se ha realizado es  la  efectivación  de  medidas  cautelares  tendientes  a</w:t>
        <w:br/>
        <w:t>asegurar el cumplimiento de un mandato resarcitorio o de una reparación  que</w:t>
        <w:br/>
        <w:t>pudiera fijar, tal y conforme aconteció en el... proceso penal”.</w:t>
        <w:br/>
        <w:br/>
        <w:t>182.  El artículo 21 de la Convención dispone que</w:t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br/>
        <w:t>183.  La Corte estima que, en el marco del  artículo  21  de  la  Convención</w:t>
        <w:br/>
        <w:t>Americana, no se comprobó que hubo una violación, per se,  del  derecho  del</w:t>
        <w:br/>
        <w:t>señor Cesti Hurtado sobre  su  propiedad.  Los  efectos  que  su  detención,</w:t>
        <w:br/>
        <w:t>procesamiento y condena hubieran podido producir en su patrimonio  o  en  su</w:t>
        <w:br/>
        <w:t>capacidad de trabajo derivarían de la violación de los artículos 7, 8  y  25</w:t>
        <w:br/>
        <w:t>de la Convención, por lo que  la  Corte  reserva  su  pronunciamiento  sobre</w:t>
        <w:br/>
        <w:t>dichos efectos para la etapa de reparaciones, en su caso.</w:t>
        <w:br/>
        <w:br/>
        <w:br/>
        <w:t xml:space="preserve">                                     XVI</w:t>
        <w:br/>
        <w:t xml:space="preserve">                           Sobre el Artículo 51.2</w:t>
        <w:br/>
        <w:br/>
        <w:t>184.  La Comisión solicitó que la Corte declarara, con base en el  principio</w:t>
        <w:br/>
        <w:t>pacta sunt servanda, que el Estado violó el artículo 51.2 de la  Convención,</w:t>
        <w:br/>
        <w:t>al incumplir las recomendaciones que le hiciese la Comisión  en  su  Informe</w:t>
        <w:br/>
        <w:t>No. 45/97 de 16 de octubre de 1997 (supra 4).</w:t>
        <w:br/>
        <w:br/>
        <w:t>185.  El Estado alegó que si fuese condenado  por  esta  razón,  se  estaría</w:t>
        <w:br/>
        <w:t>concediendo a los informes y  conclusiones  de  la  Comisión  un  “nivel  de</w:t>
        <w:br/>
        <w:t>infalibilidad” y que  esto  sería  incorrecto  puesto  que  dichos  informes</w:t>
        <w:br/>
        <w:t>pueden ser objeto de descargo, contradicción “e incluso  de  ser  enervados,</w:t>
        <w:br/>
        <w:t>en virtud a elementales derechos que les corresponde ejercer a  los  Estados</w:t>
        <w:br/>
        <w:t>partes, entre los que se encuentra el derecho de defensa”.</w:t>
        <w:br/>
        <w:br/>
        <w:t>186.  La Corte ha dicho anteriormente[35] que, en virtud  del  principio  de</w:t>
        <w:br/>
        <w:t>buena fe, consagrado en el artículo 31.1 de la Convención de Viena sobre  el</w:t>
        <w:br/>
        <w:t>Derecho a los  Tratados,  si  un  Estado  suscribe  y  ratifica  un  tratado</w:t>
        <w:br/>
        <w:t>internacional, especialmente si trata de derechos humanos, como es  el  caso</w:t>
        <w:br/>
        <w:t>de la Convención Americana, tiene la  obligación  de  realizar  sus  mejores</w:t>
        <w:br/>
        <w:t>esfuerzos para aplicar las recomendaciones de un órgano de  protección  como</w:t>
        <w:br/>
        <w:t>la Comisión Interamericana que es, además, uno de  los  órganos  principales</w:t>
        <w:br/>
        <w:t>de la Organización  de  los  Estados  Americanos,  que  tiene  como  función</w:t>
        <w:br/>
        <w:t>“promover la observancia y  la  defensa  de  los  derechos  humanos”  en  el</w:t>
        <w:br/>
        <w:t>hemisferio (Carta de la OEA, artículos 52 y 111)[36].</w:t>
        <w:br/>
        <w:br/>
        <w:t>187.  Asimismo, el artículo 33 de la Convención  Americana  dispone  que  la</w:t>
        <w:br/>
        <w:t>Comisión Interamericana es un órgano competente, junto con la  Corte,  “para</w:t>
        <w:br/>
        <w:t>conocer de los asuntos relacionados con el cumplimiento de  los  compromisos</w:t>
        <w:br/>
        <w:t>contraídos  por  los  Estados  partes”,  por  lo  que,  al  ratificar  dicha</w:t>
        <w:br/>
        <w:t>Convención, los Estados Partes se comprometen a atender las  recomendaciones</w:t>
        <w:br/>
        <w:t>que la Comisión aprueba en sus informes[37].</w:t>
        <w:br/>
        <w:br/>
        <w:t>188.  Sin embargo,  debe  tenerse  en  cuenta  que  el  artículo  51  de  la</w:t>
        <w:br/>
        <w:t>Convención dispone que:</w:t>
        <w:br/>
        <w:br/>
        <w:br/>
        <w:t xml:space="preserve">      1.    Si en el plazo de tres meses, a partir  de  la  remisión  a  los</w:t>
        <w:br/>
        <w:t xml:space="preserve">           Estados interesados del informe de la Comisión, el asunto no  ha</w:t>
        <w:br/>
        <w:t xml:space="preserve">           sido solucionado o sometido a la decisión de  la  Corte  por  la</w:t>
        <w:br/>
        <w:t xml:space="preserve">           Comisión o por el Estado interesado, aceptando  su  competencia,</w:t>
        <w:br/>
        <w:t xml:space="preserve">           la Comisión podrá emitir, por mayoría absoluta de votos  de  sus</w:t>
        <w:br/>
        <w:t xml:space="preserve">           miembros, su opinión y conclusiones sobre la cuestión sometida a</w:t>
        <w:br/>
        <w:t xml:space="preserve">           su consideración.</w:t>
        <w:br/>
        <w:br/>
        <w:t xml:space="preserve">      2.    La Comisión hará las recomendaciones  pertinentes  y  fijará  un</w:t>
        <w:br/>
        <w:t xml:space="preserve">           plazo dentro del cual el Estado debe tomar las  medidas  que  le</w:t>
        <w:br/>
        <w:t xml:space="preserve">           competan para remediar la situación examinada.</w:t>
        <w:br/>
        <w:br/>
        <w:br/>
        <w:t xml:space="preserve">      […]</w:t>
        <w:br/>
        <w:br/>
        <w:br/>
        <w:t>189.  De conformidad con lo consagrado en este  artículo,  las  opiniones  y</w:t>
        <w:br/>
        <w:t>conclusiones de la Comisión y el establecimiento de un  plazo  para  que  el</w:t>
        <w:br/>
        <w:t>Estado dé cumplimiento a las recomendaciones, se  emiten  únicamente  cuando</w:t>
        <w:br/>
        <w:t>el caso no ha sido sometido a consideración del Tribunal.  Por  esta  razón,</w:t>
        <w:br/>
        <w:t>la Corte ha manifestado anteriormente que, en los casos que se someten  ante</w:t>
        <w:br/>
        <w:t>ella, no puede alegarse la  supuesta  violación  del  artículo  51.2  de  la</w:t>
        <w:br/>
        <w:t>Convención. En el presente caso, que ha  sido  introducido  a  la  Corte  en</w:t>
        <w:br/>
        <w:t>razón de la demanda presentada por la Comisión,  no  fueron  realizados  los</w:t>
        <w:br/>
        <w:t>actos que prevé el artículo 51.2, por lo que es  innecesario  que  la  Corte</w:t>
        <w:br/>
        <w:t>considere la presunta violación de este artículo por parte del Estado.</w:t>
        <w:br/>
        <w:br/>
        <w:br/>
        <w:t xml:space="preserve">                                    XVII</w:t>
        <w:br/>
        <w:t xml:space="preserve">                        aplicación del artículo 63.1</w:t>
        <w:br/>
        <w:br/>
        <w:t>190.  En su escrito de demanda, la Comisión solicitó a la Corte</w:t>
        <w:br/>
        <w:br/>
        <w:t xml:space="preserve">      a.    que declare que el Estado peruano debe ejecutar la resolución de</w:t>
        <w:br/>
        <w:t xml:space="preserve">      hábeas corpus emitida por la Sala Especializada de Derecho Público  de</w:t>
        <w:br/>
        <w:t xml:space="preserve">      Lima el 12 de febrero de  1997  y,  en  consecuencia,  debe  poner  en</w:t>
        <w:br/>
        <w:t xml:space="preserve">      libertad inmediata e incondicional al señor Cesti Hurtado (supra 4);</w:t>
        <w:br/>
        <w:br/>
        <w:br/>
        <w:t xml:space="preserve">      b.    que anule todo el proceso seguido por los  tribunales  militares</w:t>
        <w:br/>
        <w:t xml:space="preserve">      del Perú en contra de la víctima, así como todos  los  efectos  de  la</w:t>
        <w:br/>
        <w:t xml:space="preserve">      sentencia que se pronunció en ese proceso indebido (supra 4);</w:t>
        <w:br/>
        <w:br/>
        <w:br/>
        <w:t xml:space="preserve">      c.    que ordene la publicación, a costa del Estado, de avisos en  los</w:t>
        <w:br/>
        <w:t xml:space="preserve">      que se “deje en claro que la víctima no puede ser considerada culpable</w:t>
        <w:br/>
        <w:t xml:space="preserve">      de la comisión de ningún delito dada la irregularidad del  proceso  al</w:t>
        <w:br/>
        <w:t xml:space="preserve">      que fue sometida” (supra 5 y 171).  De conformidad con la petición  de</w:t>
        <w:br/>
        <w:t xml:space="preserve">      la  Comisión,  la  publicación  de  estos  avisos  deberá  seguir  las</w:t>
        <w:br/>
        <w:t xml:space="preserve">      siguientes reglas:</w:t>
        <w:br/>
        <w:br/>
        <w:t xml:space="preserve">           i-    en los medios de comunicación escrita en  los  que  se  ha</w:t>
        <w:br/>
        <w:t xml:space="preserve">           dado cuenta de la presunta culpabilidad de la víctima, se habría</w:t>
        <w:br/>
        <w:t xml:space="preserve">           de publicar el aviso con la extensión de una página entera y</w:t>
        <w:br/>
        <w:br/>
        <w:br/>
        <w:t xml:space="preserve">           ii-   en los noticieros de radio y televisión del  país,  habría</w:t>
        <w:br/>
        <w:t xml:space="preserve">           de publicarse comunicados de una duración de no  menos  de  tres</w:t>
        <w:br/>
        <w:t xml:space="preserve">           minutos, en los que se dé cuenta que la  víctima  no  puede  ser</w:t>
        <w:br/>
        <w:t xml:space="preserve">           considerada como delincuente y que es inocente al  tenor  de  la</w:t>
        <w:br/>
        <w:t xml:space="preserve">           presunción de inocencia;</w:t>
        <w:br/>
        <w:br/>
        <w:br/>
        <w:t xml:space="preserve">      d.    que el Perú indemnice económicamente a la víctima por el daño al</w:t>
        <w:br/>
        <w:t xml:space="preserve">      honor y a la buena reputación que se le ha inferido al tratársele como</w:t>
        <w:br/>
        <w:t xml:space="preserve">      delincuente, perjudicando el normal curso de su vida y de su dimensión</w:t>
        <w:br/>
        <w:t xml:space="preserve">      laboral y económica y que se condene al Estado al pago de  las  costas</w:t>
        <w:br/>
        <w:t xml:space="preserve">      de este proceso (supra 5 y 171);</w:t>
        <w:br/>
        <w:br/>
        <w:br/>
        <w:t xml:space="preserve">      e.    que se levante todo gravamen  impuesto  a  la  propiedad  de  la</w:t>
        <w:br/>
        <w:t xml:space="preserve">      víctima como consecuencia del proceso irregular seguido en su contra y</w:t>
        <w:br/>
        <w:t xml:space="preserve">      que se le pague una indemnización por la inmovilización del  dinero  y</w:t>
        <w:br/>
        <w:t xml:space="preserve">      demás propiedades y por la pérdida patrimonial sufrida al  impedírsele</w:t>
        <w:br/>
        <w:t xml:space="preserve">      el ejercicio del “derecho al trabajo” (supra  5 y 179), y</w:t>
        <w:br/>
        <w:br/>
        <w:br/>
        <w:t xml:space="preserve">      f.    que el Estado sancione a los responsables  de las violaciones en</w:t>
        <w:br/>
        <w:t xml:space="preserve">      detrimento de la víctima (supra 4.b).</w:t>
        <w:br/>
        <w:br/>
        <w:t>191.  El Estado rechazó las pretensiones de  la  Comisión  y  manifestó,  al</w:t>
        <w:br/>
        <w:t>respecto,</w:t>
        <w:br/>
        <w:br/>
        <w:t xml:space="preserve">      a.    que la ejecución inmediata de la resolución emitida en favor del</w:t>
        <w:br/>
        <w:t xml:space="preserve">      señor Cesti Hurtado en el proceso de hábeas corpus (supra 111,  118  y</w:t>
        <w:br/>
        <w:t xml:space="preserve">      138) es un “imposible  jurídico”,  pues  el  señor  Cesti  Hurtado  se</w:t>
        <w:br/>
        <w:t xml:space="preserve">      encuentra sentenciado por resolución con autoridad de cosa juzgada,  y</w:t>
        <w:br/>
        <w:t xml:space="preserve">      que si la Corte aceptase esta petición “propiciaría un caos  procesal,</w:t>
        <w:br/>
        <w:t xml:space="preserve">      desestabilizando el orden jurídico del  Estado  peruano,  a  quien  se</w:t>
        <w:br/>
        <w:t xml:space="preserve">      obligaría a desacatar el fallo del  Tribunal  a  cuya  competencia  se</w:t>
        <w:br/>
        <w:t xml:space="preserve">      somete conforme al Derecho Internacional,  con  la  presunción  de  la</w:t>
        <w:br/>
        <w:t xml:space="preserve">      existencia de un orden jurídico  internacional”.   Además,  el  Estado</w:t>
        <w:br/>
        <w:t xml:space="preserve">      recalcó que la resolución emitida en el proceso de hábeas  corpus  “ha</w:t>
        <w:br/>
        <w:t xml:space="preserve">      dejado de tener vigencia, pues el Cap. (r) CESTI  HURTADO,  ya  no  se</w:t>
        <w:br/>
        <w:t xml:space="preserve">      encuentra bajo los efectos de la detención cuya  vigencia  se  impugnó</w:t>
        <w:br/>
        <w:t xml:space="preserve">      con la  indicada  acción,  sino  sentenciado  con  pena  privativa  de</w:t>
        <w:br/>
        <w:t xml:space="preserve">      libertad por resolución que pasa, como repetimos, en autoridad de cosa</w:t>
        <w:br/>
        <w:t xml:space="preserve">      Juzgada”;</w:t>
        <w:br/>
        <w:br/>
        <w:br/>
        <w:t xml:space="preserve">      b.    que el requerimiento de que se anulen los  efectos  del  proceso</w:t>
        <w:br/>
        <w:t xml:space="preserve">      seguido contra el señor Cesti Hurtado (supra 20)  es  “extravagante  y</w:t>
        <w:br/>
        <w:t xml:space="preserve">      atentatorio  contra  la  soberanía  del  Estado  peruano”  porque   es</w:t>
        <w:br/>
        <w:t xml:space="preserve">      imposible anular una sentencia que tiene  carácter  de  cosa  juzgada,</w:t>
        <w:br/>
        <w:t xml:space="preserve">      sobre todo si se tiene  en  cuenta  que  el  señor  Cesti  Hurtado  no</w:t>
        <w:br/>
        <w:t xml:space="preserve">      promovió las acciones debidas para cuestionar la competencia del fuero</w:t>
        <w:br/>
        <w:t xml:space="preserve">      militar;</w:t>
        <w:br/>
        <w:br/>
        <w:br/>
        <w:t xml:space="preserve">      c.    que la pretensión de que se indemnice a  la  víctima  (supra  5)</w:t>
        <w:br/>
        <w:t xml:space="preserve">      carece de fundamento, pues el Estado no  ha  violado  ninguno  de  sus</w:t>
        <w:br/>
        <w:t xml:space="preserve">      derechos;</w:t>
        <w:br/>
        <w:br/>
        <w:br/>
        <w:t xml:space="preserve">      d.    que la pretensión de que se sancione a los responsables  de  las</w:t>
        <w:br/>
        <w:t xml:space="preserve">      violaciones contra el  señor  Cesti  Hurtado  (supra  4.b)  no  estuvo</w:t>
        <w:br/>
        <w:t xml:space="preserve">      incluida en el informe emitido por la Comisión en este  caso,  por  lo</w:t>
        <w:br/>
        <w:t xml:space="preserve">      cual resulta inviable, y que  cuando  los  magistrados  militares  que</w:t>
        <w:br/>
        <w:t xml:space="preserve">      siguieron el proceso contra el señor Cesti Hurtado fueron denunciados,</w:t>
        <w:br/>
        <w:t xml:space="preserve">      la Corte Suprema  de  Justicia  de  la  República  afirmó  “que  éstos</w:t>
        <w:br/>
        <w:t xml:space="preserve">      actuaron funcionalmente, conforme a ley”, y</w:t>
        <w:br/>
        <w:br/>
        <w:br/>
        <w:t xml:space="preserve">      e.    que no es posible decretar condena  en  costas  a  favor  de  la</w:t>
        <w:br/>
        <w:t xml:space="preserve">      Comisión (supra 5) porque sus pretensiones en  el  presente  caso  son</w:t>
        <w:br/>
        <w:t xml:space="preserve">      infundadas.</w:t>
        <w:br/>
        <w:br/>
        <w:t>192.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193.  Con respecto a la primera pretensión  de  la  Comisión,  la  Corte  ha</w:t>
        <w:br/>
        <w:t>declarado,  en  esta  misma  sentencia,  que  la  acción  de  hábeas  corpus</w:t>
        <w:br/>
        <w:t>interpuesta  por  el  señor  Cesti  Hurtado  reunió  todos  los   requisitos</w:t>
        <w:br/>
        <w:t>establecidos por la Convención (supra 126) y que el Estado está  obligado  a</w:t>
        <w:br/>
        <w:t>darle cumplimiento.  Por  ende,  la  Corte  considera  que  el  Estado  debe</w:t>
        <w:br/>
        <w:t>ejecutar la resolución de hábeas corpus emitida por  la  Sala  Especializada</w:t>
        <w:br/>
        <w:t>de Derecho Público de Lima el 12 de febrero de 1997.</w:t>
        <w:br/>
        <w:br/>
        <w:t>194.  Con respecto  a  la  segunda  pretensión  de  la  Comisión,  la  Corte</w:t>
        <w:br/>
        <w:t>considera que el proceso seguido ante el fuero militar en contra  del  señor</w:t>
        <w:br/>
        <w:t>Cesti Hurtado se llevó a cabo en forma irregular. La Corte  ya  declaró,  en</w:t>
        <w:br/>
        <w:t>esta misma sentencia, que el juicio al cual  fue  sometido  el  señor  Cesti</w:t>
        <w:br/>
        <w:t>Hurtado constituye una violación al derecho  a  ser  oído  por  un  tribunal</w:t>
        <w:br/>
        <w:t>competente, de acuerdo con el artículo 8.1 de  la  Convención  (supra  151).</w:t>
        <w:br/>
        <w:t>Con base en lo dicho, la Corte considera que el  juicio  seguido  contra  el</w:t>
        <w:br/>
        <w:t>señor Cesti Hurtado en el fuero militar es incompatible con  la  Convención,</w:t>
        <w:br/>
        <w:t>por lo que estima procedente ordenar al Estado anular tal proceso, así  como</w:t>
        <w:br/>
        <w:t>todos los efectos que de él se derivan.</w:t>
        <w:br/>
        <w:br/>
        <w:t>195.  Con respecto  a  la  tercera  pretensión  de  la  Comisión,  la  Corte</w:t>
        <w:br/>
        <w:t>considera que la posible publicación, a costa del Estado, de avisos  en  los</w:t>
        <w:br/>
        <w:t>que se “deje en claro que la víctima no puede ser  considerada  culpable  de</w:t>
        <w:br/>
        <w:t>la comisión de ningún delito dada la irregularidad del proceso  al  que  fue</w:t>
        <w:br/>
        <w:t>sometida”, representa una medida de reparación por  ser  considerada  en  la</w:t>
        <w:br/>
        <w:t>etapa correspondiente.</w:t>
        <w:br/>
        <w:br/>
        <w:t>196.  En lo que respecta a la cuarta pretensión de  la  Comisión,  la  Corte</w:t>
        <w:br/>
        <w:t>considera que es  procedente  la  reparación  de  las  consecuencias  de  la</w:t>
        <w:br/>
        <w:t>violación de los derechos específicos en este caso, la cual debe  comprender</w:t>
        <w:br/>
        <w:t>una justa indemnización y el resarcimiento de los gastos en que incurrió  la</w:t>
        <w:br/>
        <w:t>víctima con motivo de las gestiones relacionadas con este proceso.</w:t>
        <w:br/>
        <w:br/>
        <w:t>197.  Con  respecto  a  la  quinta  pretensión  de  la  Comisión,  la  Corte</w:t>
        <w:br/>
        <w:t>considera   que   las   consecuencias   patrimoniales   de   la   detención,</w:t>
        <w:br/>
        <w:t>procesamiento  y  condena  del  señor  Cesti  Hurtado,  en  particular   los</w:t>
        <w:br/>
        <w:t>gravámenes sufridos sobre sus bienes,  son  materia  por  considerar  en  la</w:t>
        <w:br/>
        <w:t>etapa de reparaciones.</w:t>
        <w:br/>
        <w:br/>
        <w:t>198.  Para  la  determinación  de  las  reparaciones,  la  Corte  necesitará</w:t>
        <w:br/>
        <w:t>información y elementos probatorios adicionales a aquellos de  que  dispone,</w:t>
        <w:br/>
        <w:t>por lo que ordena abrir la etapa procesal  correspondiente,  a  cuyo  efecto</w:t>
        <w:br/>
        <w:t>comisiona a su Presidente para que  oportunamente  adopte  las  medidas  que</w:t>
        <w:br/>
        <w:t>fuesen necesarias.</w:t>
        <w:br/>
        <w:br/>
        <w:br/>
        <w:t xml:space="preserve">                                    XVIII</w:t>
        <w:br/>
        <w:t xml:space="preserve">                             Puntos Resolutivos</w:t>
        <w:br/>
        <w:br/>
        <w:t>199.  Por tanto,</w:t>
        <w:br/>
        <w:br/>
        <w:t xml:space="preserve">      LA CORTE,</w:t>
        <w:br/>
        <w:br/>
        <w:t xml:space="preserve">      DECIDE</w:t>
        <w:br/>
        <w:br/>
        <w:br/>
        <w:t>por unanimidad</w:t>
        <w:br/>
        <w:br/>
        <w:t>1. declarar que el Estado peruano violó,  en  perjuicio  del  señor  Gustavo</w:t>
        <w:br/>
        <w:t xml:space="preserve">   Adolfo Cesti Hurtado, los artículos 7.6 y 25 de la  Convención  Americana</w:t>
        <w:br/>
        <w:t xml:space="preserve">   sobre Derechos Humanos, en los términos señalados en los párrafos  123  a</w:t>
        <w:br/>
        <w:t xml:space="preserve">   133 de la  presente  sentencia,  y  ordenar  que  dé  cumplimiento  a  la</w:t>
        <w:br/>
        <w:t xml:space="preserve">   resolución dictada por la Sala Especializada de Derecho Público  de  Lima</w:t>
        <w:br/>
        <w:t xml:space="preserve">   el 12 de febrero de 1997, sobre el recurso de hábeas  corpus  interpuesto</w:t>
        <w:br/>
        <w:t xml:space="preserve">   por el señor Cesti Hurtado.</w:t>
        <w:br/>
        <w:br/>
        <w:t>2.    declarar que el Estado peruano violó, en perjuicio del  señor  Gustavo</w:t>
        <w:br/>
        <w:t>Adolfo Cesti Hurtado, el artículo 7.1, 2 y  3  de  la  Convención  Americana</w:t>
        <w:br/>
        <w:t>sobre Derechos Humanos, en los términos señalados en los párrafos 140 a  143</w:t>
        <w:br/>
        <w:t>de la presente sentencia.</w:t>
        <w:br/>
        <w:br/>
        <w:t>3.    declarar que el Estado peruano violó, en perjuicio del  señor  Gustavo</w:t>
        <w:br/>
        <w:t>Adolfo Cesti Hurtado, el artículo  8.1  de  la  Convención  Americana  sobre</w:t>
        <w:br/>
        <w:t>Derechos Humanos, en  los  términos  señalados  en  el  párrafo  151  de  la</w:t>
        <w:br/>
        <w:t>presente sentencia.</w:t>
        <w:br/>
        <w:br/>
        <w:t>4.    declarar que en este caso no fue probado que el  Estado  peruano  haya</w:t>
        <w:br/>
        <w:t>violado, en perjuicio del señor Gustavo Adolfo Cesti  Hurtado,  el  artículo</w:t>
        <w:br/>
        <w:t>8.2 de la Convención Americana  sobre  Derechos  Humanos,  en  los  términos</w:t>
        <w:br/>
        <w:t>señalados en el párrafo 152 de la presente sentencia;</w:t>
        <w:br/>
        <w:br/>
        <w:t>5.    declarar que en este caso no fue probado que el  Estado  peruano  haya</w:t>
        <w:br/>
        <w:t>violado, en perjuicio del señor Gustavo Adolfo Cesti  Hurtado,  el  artículo</w:t>
        <w:br/>
        <w:t>5.2 de la Convención Americana  sobre  Derechos  Humanos,  en  los  términos</w:t>
        <w:br/>
        <w:t>señalados en el párrafo 160 de la presente sentencia;</w:t>
        <w:br/>
        <w:br/>
        <w:t>6.    declarar que el Estado peruano violó, en perjuicio del  señor  Gustavo</w:t>
        <w:br/>
        <w:t>Adolfo Cesti Hurtado, los artículos 1.1  y  2  de  la  Convención  Americana</w:t>
        <w:br/>
        <w:t>sobre Derechos Humanos, en los términos señalados en los párrafos 166 a  170</w:t>
        <w:br/>
        <w:t>de la presente sentencia;</w:t>
        <w:br/>
        <w:br/>
        <w:t>7.    declarar que en este caso no fue probado que el  Estado  peruano  haya</w:t>
        <w:br/>
        <w:t>violado, en perjuicio del señor Gustavo Adolfo Cesti Hurtado, los  artículos</w:t>
        <w:br/>
        <w:t>11 y 21 de la Convención Americana sobre Derechos Humanos, en  los  términos</w:t>
        <w:br/>
        <w:t>señalados en los párrafos 177, 178 y 183 de la presente sentencia;</w:t>
        <w:br/>
        <w:br/>
        <w:t>8.    declarar que el juicio seguido contra el señor  Gustavo  Adolfo  Cesti</w:t>
        <w:br/>
        <w:t>Hurtado en el fuero militar es  incompatible  con  la  Convención  Americana</w:t>
        <w:br/>
        <w:t>sobre Derechos Humanos y ordenar al Estado  anular  tal  proceso,  así  como</w:t>
        <w:br/>
        <w:t>todos los efectos que de él se derivan;</w:t>
        <w:br/>
        <w:br/>
        <w:t>9.    declarar que el  Estado  peruano  está  obligado  a  pagar  una  justa</w:t>
        <w:br/>
        <w:t>indemnización al señor Gustavo Adolfo  Cesti  Hurtado  y  a  resarcirle  los</w:t>
        <w:br/>
        <w:t>gastos en  que  hubiera  incurrido  en  las  gestiones  relacionadas  en  el</w:t>
        <w:br/>
        <w:t>presente proceso, y</w:t>
        <w:br/>
        <w:br/>
        <w:t>10.   ordenar abrir la etapa de reparaciones y comisionar  a  su  Presidente</w:t>
        <w:br/>
        <w:t>para que oportunamente adopte las medidas que fuesen necesarias.</w:t>
        <w:br/>
        <w:br/>
        <w:t>Redactada en español e inglés, haciendo fe  el  texto  en  español,  en  San</w:t>
        <w:br/>
        <w:t>José, Costa Rica, el día 29 de septiembre de 1999.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      Oliver Jackman</w:t>
        <w:br/>
        <w:br/>
        <w:t>Alirio Abreu Burelli         Sergio García Ramírez</w:t>
        <w:br/>
        <w:br/>
        <w:br/>
        <w:t xml:space="preserve">                     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El Juez Hernán Salgado Pesantes, quien presidió la Corte hasta el día 16</w:t>
        <w:br/>
        <w:t>de septiembre de 1999, se excusó en aquella fecha de participar en la</w:t>
        <w:br/>
        <w:t>elaboración y adopción de esta Sentencia.</w:t>
        <w:br/>
        <w:t>[1]  Mediante nota de 16 de julio de 1999 recibida en la  Secretaría  de  la</w:t>
        <w:br/>
        <w:t>Corte el  27  de  los  mismos  mes  y  año,  la  Secretaría  General  de  la</w:t>
        <w:br/>
        <w:t>Organización de los Estados Americanos (OEA) comunicó  a  la  misma  que  el</w:t>
        <w:br/>
        <w:t>Perú había depositado, el 9 de julio de 1999,  un  instrumento  mediante  el</w:t>
        <w:br/>
        <w:t>cual declaraba que, “de acuerdo con la Convención Americana  sobre  Derechos</w:t>
        <w:br/>
        <w:t>Humanos, la República del Perú retira[ba] la Declaración  de  reconocimiento</w:t>
        <w:br/>
        <w:t>de la cláusula facultativa de sometimiento a la competencia  contenciosa  de</w:t>
        <w:br/>
        <w:t>la Corte Interamericana de Derechos Humanos, hecha en su oportunidad por  el</w:t>
        <w:br/>
        <w:t>Gobierno peruano”.  Por  otro  lado,  la  Corte  recibió  información  donde</w:t>
        <w:br/>
        <w:t>constaban expresiones del Juez ad hoc  para  el  caso,  señor  José  Alberto</w:t>
        <w:br/>
        <w:t>Bustamante Belaúnde, de apoyo hacia la posición adoptada por el Perú.</w:t>
        <w:br/>
        <w:br/>
        <w:t>[2]  El señor Heriberto Manuel Benítez Rivas presentó un escrito en  calidad</w:t>
        <w:br/>
        <w:t>de amicus curiae, el 23 de noviembre de 1998.  El mismo día,  el  Centro  de</w:t>
        <w:br/>
        <w:t>Estudios Legales y Sociales (CELS) y el Centro por la Justicia y el  Derecho</w:t>
        <w:br/>
        <w:t>Internacional (CEJIL) presentaron a la Corte un escrito en calidad de  amici</w:t>
        <w:br/>
        <w:t>curiae.</w:t>
        <w:br/>
        <w:t>[3]  Cfr. copia de la Libreta  Electoral  del  señor  Gustavo  Adolfo  Cesti</w:t>
        <w:br/>
        <w:t>Hurtado; copia de un contrato de servicios de asesoría en seguros  celebrado</w:t>
        <w:br/>
        <w:t>el 2 de noviembre de 1993, entre el Comando Logístico General de  Brigada  y</w:t>
        <w:br/>
        <w:t>el señor Gustavo Adolfo Cesti Hurtado, copia  de  la  escritura  pública  de</w:t>
        <w:br/>
        <w:t>constitución de la sociedad Top Security Asesores y  Corredores  de  Seguros</w:t>
        <w:br/>
        <w:t>S.A.</w:t>
        <w:br/>
        <w:br/>
        <w:t>[4]   Cfr. copia del oficio No. 342 CL-K1/20.04 de 25 de noviembre de  1996,</w:t>
        <w:br/>
        <w:t>suscrito  por  el  Comandante  General  del  COLOGE,  Luis  Mayaute  Ghezzi,</w:t>
        <w:br/>
        <w:t>dirigido al General de División, Presidente del Consejo Supremo de  Justicia</w:t>
        <w:br/>
        <w:t>Militar; copia de la resolución de la Sala de Guerra del Consejo Supremo  de</w:t>
        <w:br/>
        <w:t>Justicia Militar de 23 de diciembre de 1996.</w:t>
        <w:br/>
        <w:br/>
        <w:t>[5]   Cfr. copia de la resolución del Vocal Instructor del  Consejo  Supremo</w:t>
        <w:br/>
        <w:t>de Justicia Militar de 17 de enero de 1997, copia del artículo  periodístico</w:t>
        <w:br/>
        <w:t>titulado “Por pérdida  de  un  millón  50  mil  dólares.   Justicia  militar</w:t>
        <w:br/>
        <w:t>detiene a brocker del Ejército”, publicado en el  diario  La  República,  el</w:t>
        <w:br/>
        <w:t>sábado 1 de marzo de  1997,  página  13;  copia  del  artículo  periodístico</w:t>
        <w:br/>
        <w:t>titulado “Detienen a ex asesor del Ejército”,  publicado  en  el  diario  El</w:t>
        <w:br/>
        <w:t>Comercio,  el  sábado  1  de  marzo  de  1997,  sin  indicación  de  página;</w:t>
        <w:br/>
        <w:t>resolución del Vocal Instructor del Consejo Supremo de Justicia  Militar  de</w:t>
        <w:br/>
        <w:t>8 de marzo de 1997.</w:t>
        <w:br/>
        <w:br/>
        <w:t>[6]   Cfr. copia del escrito dirigido por Gustavo Adolfo  Cesti  Hurtado  al</w:t>
        <w:br/>
        <w:t>Vocal Instructor del Consejo Supremo de Justicia Militar,  de  fecha  25  de</w:t>
        <w:br/>
        <w:t>febrero de 1997 y con un sello de recibido con fecha 27 de febrero de  1997;</w:t>
        <w:br/>
        <w:t>copia del escrito  dirigido  por  Gustavo  Adolfo  Cesti  Hurtado  al  Vocal</w:t>
        <w:br/>
        <w:t>Instructor del Consejo Supremo de Justicia Militar el 10 de marzo  de  1997;</w:t>
        <w:br/>
        <w:t>copia del escrito  dirigido  por  Gustavo  Adolfo  Cesti  Hurtado  al  Vocal</w:t>
        <w:br/>
        <w:t>Instructor del Consejo Supremo de Justicia Militar el 21 de marzo  de  1997,</w:t>
        <w:br/>
        <w:t>con fecha de recibido el 24 de marzo de 1997;  copia  del  escrito  dirigido</w:t>
        <w:br/>
        <w:t>por Gustavo Adolfo Cesti Hurtado a la Sala de Guerra del Consejo Supremo  de</w:t>
        <w:br/>
        <w:t>Justicia Militar con fecha 26 de marzo de 1997 y con un  sello  de  recibido</w:t>
        <w:br/>
        <w:t>de 1 de abril de 1997; copia del escrito dirigido por Gustavo  Adolfo  Cesti</w:t>
        <w:br/>
        <w:t>Hurtado a la Sala de Guerra del Consejo Supremo de Justicia Militar el 2  de</w:t>
        <w:br/>
        <w:t>abril de 1997; copia del escrito dirigido por Gustavo Adolfo  Cesti  Hurtado</w:t>
        <w:br/>
        <w:t>a la Sala de Guerra del Fuero Militar el 6  de  abril  de  1997;  copia  del</w:t>
        <w:br/>
        <w:t>escrito dirigido por Gustavo Adolfo Cesti Hurtado a la Sala  de  Guerra  del</w:t>
        <w:br/>
        <w:t>Fuero Militar el 6 de abril de 1997; copia del escrito dirigido por  Gustavo</w:t>
        <w:br/>
        <w:t>Adolfo Cesti Hurtado a la Sala Revisora del Fuero Militar el 20 de abril  de</w:t>
        <w:br/>
        <w:t>1997; copia del escrito dirigido por Gustavo Adolfo Cesti Hurtado a la  Sala</w:t>
        <w:br/>
        <w:t>Revisora del Fuero Militar el  30  de  abril  de  1997;  copia  del  escrito</w:t>
        <w:br/>
        <w:t>dirigido por Gustavo Adolfo Cesti Hurtado al Vocal  Instructor  del  Consejo</w:t>
        <w:br/>
        <w:t>Supremo de Justicia Militar el 16  de  junio  de  1997;  copia  del  escrito</w:t>
        <w:br/>
        <w:t>dirigido por Gustavo Adolfo Cesti Hurtado  a  la  Sala  Revisora  del  Fuero</w:t>
        <w:br/>
        <w:t>Militar el 30 de junio de 1997;  copia  del  escrito  dirigido  por  Gustavo</w:t>
        <w:br/>
        <w:t>Adolfo Cesti Hurtado a la Sala de Guerra del  Consejo  Supremo  de  Justicia</w:t>
        <w:br/>
        <w:t>Militar el 18 de septiembre de 1997; copia del escrito dirigido por  Gustavo</w:t>
        <w:br/>
        <w:t>Adolfo Cesti Hurtado al Vocal Instructor de la Sala de  Guerra  del  Consejo</w:t>
        <w:br/>
        <w:t>Supremo de Justicia Militar el 6 de  octubre  de  1997;  copia  del  escrito</w:t>
        <w:br/>
        <w:t>dirigido por Gustavo Adolfo Cesti Hurtado al Vocal Instructor de la Sala  de</w:t>
        <w:br/>
        <w:t>Guerra del Consejo Supremo de Justicia Militar el 21  de  octubre  de  1997;</w:t>
        <w:br/>
        <w:t>copia del escrito  dirigido  por  Gustavo  Adolfo  Cesti  Hurtado  al  Vocal</w:t>
        <w:br/>
        <w:t>Instructor de la Sala de Guerra del Consejo Supremo de Justicia  Militar  el</w:t>
        <w:br/>
        <w:t>30 de octubre de 1997; copia del escrito dirigido por Gustavo  Adolfo  Cesti</w:t>
        <w:br/>
        <w:t>Hurtado al Vocal Instructor de la Sala de  Guerra  del  Consejo  Supremo  de</w:t>
        <w:br/>
        <w:t>Justicia Militar el 5 de noviembre de 1997; copia del escrito  dirigido  por</w:t>
        <w:br/>
        <w:t>Gustavo Adolfo Cesti Hurtado al Vocal Instructor de la Sala  de  Guerra  del</w:t>
        <w:br/>
        <w:t>Consejo Supremo de Justicia Militar el 20 de noviembre de  1997;  copia  del</w:t>
        <w:br/>
        <w:t>escrito dirigido por Gustavo Adolfo Cesti Hurtado al Vocal Instructor de  la</w:t>
        <w:br/>
        <w:t>Sala de Guerra del Consejo Supremo de Justicia Militar el  20  de  noviembre</w:t>
        <w:br/>
        <w:t>de 1997; copia de  tres  artículos  periodístico;  copia  de  la  cédula  de</w:t>
        <w:br/>
        <w:t>notificación de la resolución del Consejo Supremo de Justicia Militar de  20</w:t>
        <w:br/>
        <w:t>de mayo de 1997 a Gustavo Adolfo Cesti Hurtado.</w:t>
        <w:br/>
        <w:br/>
        <w:t>[7]   Cfr. copias de 11 comprobantes de pago del Hospital Militar Central  y</w:t>
        <w:br/>
        <w:t>copia del cuadro de tarifas de asistencia hospitalaria  [Directiva  nro.  01</w:t>
        <w:br/>
        <w:t>CP-AYU-2 de abr 90]; copia de  la  solicitud  dirigida  por  Gustavo  Adolfo</w:t>
        <w:br/>
        <w:t>Cesti Hurtado al doctor Baltazar Alvarado,  Director  del  Hospital  Militar</w:t>
        <w:br/>
        <w:t>Central el 24 de junio de 1997; copia de un  informe  psicológico  realizado</w:t>
        <w:br/>
        <w:t>por el doctor Luis Arata Cuzcano el 26 de noviembre de  1997;  copia  de  un</w:t>
        <w:br/>
        <w:t>informe médico expedido por el doctor César Segura Serveleon el 30  de  mayo</w:t>
        <w:br/>
        <w:t>de 1997; copia de un informe médico expedido  por  el  doctor  César  Segura</w:t>
        <w:br/>
        <w:t>Serveleon el 10 de junio de 1997; copia de la notificación de la  resolución</w:t>
        <w:br/>
        <w:t>de la Sala de Guerra del Consejo  Supremo  de  Justicia  Militar  de  20  de</w:t>
        <w:br/>
        <w:t>noviembre de 1997; copia del  escrito  dirigido  por  Gustavo  Adolfo  Cesti</w:t>
        <w:br/>
        <w:t>Hurtado al Vocal Instructor de la Sala de  Guerra  del  Consejo  Supremo  de</w:t>
        <w:br/>
        <w:t>Justicia Militar el 4 de diciembre de 1997; copia del escrito  dirigido  por</w:t>
        <w:br/>
        <w:t>Gustavo Adolfo Cesti Hurtado al Vocal Instructor de la Sala  de  Guerra  del</w:t>
        <w:br/>
        <w:t>Consejo Supremo de Justicia Militar el 20 de noviembre de  1997;  copia  del</w:t>
        <w:br/>
        <w:t>escrito dirigido por Gustavo Adolfo Cesti Hurtado al Vocal Instructor de  la</w:t>
        <w:br/>
        <w:t>Sala de Guerra del Consejo Supremo de Justicia Militar el 5 de noviembre  de</w:t>
        <w:br/>
        <w:t>1997; copia de la notificación judicial  No.  1237  V.I.CSJM.3.S.  de  4  de</w:t>
        <w:br/>
        <w:t>noviembre de 1997; copia del  escrito  dirigido  por  Gustavo  Adolfo  Cesti</w:t>
        <w:br/>
        <w:t>Hurtado al Vocal Instructor de la Sala de  Guerra  del  Consejo  Supremo  de</w:t>
        <w:br/>
        <w:t>Justicia Militar el  30  de  octubre  de  1997;  copia  de  la  notificación</w:t>
        <w:br/>
        <w:t>judicial No. 717 V.I.CSJM.3.S de 18 de junio  de  1997;  copia  del  escrito</w:t>
        <w:br/>
        <w:t>dirigido por Gustavo Adolfo Cesti Hurtado  al  Vocal  Instructor  del  fuero</w:t>
        <w:br/>
        <w:t>Militar el 16 de junio de 1997; copia de un dictamen emitido por el  Colegio</w:t>
        <w:br/>
        <w:t>de Abogados de Lima el 10 de diciembre de  1997,  dirigido  a  Carmen  Cardo</w:t>
        <w:br/>
        <w:t>Guarderas de Cesti.</w:t>
        <w:br/>
        <w:br/>
        <w:t>[8]  Cfr. copia del oficio No. 186-SG-CSJM, dirigido por  el  Presidente  de</w:t>
        <w:br/>
        <w:t>la Sala de Guerra del  Consejo  Supremo  de  Justicia  Militar  al  Preboste</w:t>
        <w:br/>
        <w:t>General del Ejército peruano el 14 de abril de 1997; resolución del  Consejo</w:t>
        <w:br/>
        <w:t>Supremo de Justicia Militar, constituido en Sala Revisora, de 2 de  mayo  de</w:t>
        <w:br/>
        <w:t>1997; copia de siete artículos periodístico.</w:t>
        <w:br/>
        <w:br/>
        <w:t>[9]  Cfr. expediente del recurso de  hábeas  corpus  incoado  por  el  señor</w:t>
        <w:br/>
        <w:t>Gustavo Adolfo Cesti Hurtado ante la Sala Especializada de  Derecho  Público</w:t>
        <w:br/>
        <w:t>de la Corte Superior de Justicia de Lima, el cual incluye  la  copia  de  la</w:t>
        <w:br/>
        <w:t>resolución de la Sala Especializada de Derecho Público  de  Lima  de  13  de</w:t>
        <w:br/>
        <w:t>diciembre de 1996; copia del escrito de interposición de  acción  de  hábeas</w:t>
        <w:br/>
        <w:t>corpus, presentado por Gustavo Adolfo Cesti Hurtado a la Sala  Especializada</w:t>
        <w:br/>
        <w:t>de Derecho Público el 31 de enero de 1997; cédulas  de  notificación  de  la</w:t>
        <w:br/>
        <w:t>resolución No. 1 del Juzgado Penal de Turno Permanente de  31  de  enero  de</w:t>
        <w:br/>
        <w:t>1997  al  Procurador  Público  del  Ministerio  de  Defensa;  copia  de   la</w:t>
        <w:br/>
        <w:t>resolución del Trigésimo Juzgado Penal de Lima de  3  de  febrero  de  1997;</w:t>
        <w:br/>
        <w:t>copia del acta de diligencia de declaración rendida  por  el  Coronel  Jorge</w:t>
        <w:br/>
        <w:t>Molina Huamán, Secretario General del Consejo Supremo  de  Justicia  Militar</w:t>
        <w:br/>
        <w:t>de 3 de febrero de 1997; copia del escrito de  apersonamiento  suscrito  por</w:t>
        <w:br/>
        <w:t>Gregorio Huerta Tito, Procurador Público Adjunto del Ejército peruano  de  4</w:t>
        <w:br/>
        <w:t>de enero de 1997; copia del escrito de  apersonamiento  suscrito  por  Mario</w:t>
        <w:br/>
        <w:t>Cavagnaro Basile, Procurador Público a cargo de los asuntos  judiciales  del</w:t>
        <w:br/>
        <w:t>Ministerio del Interior de 3 de febrero de 1997; copia de la  resolución  de</w:t>
        <w:br/>
        <w:t>la Sala Especializada de Derecho Público de 12 de  febrero  de  1997  en  el</w:t>
        <w:br/>
        <w:t>expediente 335-97; cédulas de notificación  de  la  resolución  de  la  Sala</w:t>
        <w:br/>
        <w:t>Especializada de Derecho Público de 12 de febrero de 1997 en  el  expediente</w:t>
        <w:br/>
        <w:t>335-97 al Procurador Público del Ejército Peruano; y al  Procurador  Público</w:t>
        <w:br/>
        <w:t>del Ministerio del Interior.</w:t>
        <w:br/>
        <w:br/>
        <w:t>[10]   Cfr. copia de la notificación de la resolución del  Vocal  Instructor</w:t>
        <w:br/>
        <w:t>del Consejo Supremo de  Justicia  Militar  de  26  de  febrero  de  1997  al</w:t>
        <w:br/>
        <w:t>Presidente de la Sala Especializada de Derecho Público de la Corte  Superior</w:t>
        <w:br/>
        <w:t>de Justicia de  Lima,  efectuada  el  3  de  marzo  de  1997;  copia  de  la</w:t>
        <w:br/>
        <w:t>resolución de la Sala de Derecho Público de la Corte  Superior  de  Justicia</w:t>
        <w:br/>
        <w:t>de Lima de 6 de marzo de 1997; copia de la resolución del Trigésimo  Juzgado</w:t>
        <w:br/>
        <w:t>Penal de Lima de 13 de marzo de 1997; copia del oficio  del  Trigésimo  Juez</w:t>
        <w:br/>
        <w:t>Penal de Lima al Presidente del Consejo Supremo de Justicia  Militar  de  13</w:t>
        <w:br/>
        <w:t>de marzo de 1997; copia de  la  diligencia  de  verificación  del  Trigésimo</w:t>
        <w:br/>
        <w:t>Juzgado Penal de Lima de 15:30 horas de 14 de marzo de  1997;  copia  de  la</w:t>
        <w:br/>
        <w:t>diligencia de verificación del Trigésimo Juzgado  Penal  de  Lima  de  16:45</w:t>
        <w:br/>
        <w:t>horas del 14 de marzo de 1997; copia de la diligencia  de  verificación  del</w:t>
        <w:br/>
        <w:t>Trigésimo Juzgado Penal de Lima de 10:35 horas del  17  de  marzo  de  1997;</w:t>
        <w:br/>
        <w:t>copia de la resolución del Trigésimo Juzgado Penal de Lima de  18  de  marzo</w:t>
        <w:br/>
        <w:t>de 1997; copia del oficio suscrito por  Pedro  Infantes  Ramírez  el  18  de</w:t>
        <w:br/>
        <w:t>marzo de 1997; copia del  oficio  No.  01-97-SAS-HC  del  Trigésimo  Juzgado</w:t>
        <w:br/>
        <w:t>Penal de Lima de 18 de marzo de 1997; copia de la resolución  del  Trigésimo</w:t>
        <w:br/>
        <w:t>Juzgado Penal de Lima de 19 de marzo de 1997; copia de la nota suscrita  por</w:t>
        <w:br/>
        <w:t>Sebastian J. Amado Sánchez, Secretario del Trigésimo Juzgado Penal  de  Lima</w:t>
        <w:br/>
        <w:t>de 19 de marzo de 1997; copia de la resolución de  la  Sala  de  Guerra  del</w:t>
        <w:br/>
        <w:t>Consejo Supremo de Justicia Militar de  18  de  marzo  de  1997;  copia  del</w:t>
        <w:br/>
        <w:t>oficio No. 175-S-CSJM del Consejo Supremo  de  Justicia  Militar  de  19  de</w:t>
        <w:br/>
        <w:t>marzo de 1997.</w:t>
        <w:br/>
        <w:br/>
        <w:t>[11]  Cfr. escrito dirigido por Gustavo Adolfo  Cesti  Hurtado  al  Defensor</w:t>
        <w:br/>
        <w:t>del Pueblo peruano el  28  de  febrero  de  1997;  copia  de  la  Resolución</w:t>
        <w:br/>
        <w:t>Defensorial No. 012-97/DP; copia de dos cartas dirigidas  al  Presidente  de</w:t>
        <w:br/>
        <w:t>la República; copias  de  cartas  dirigidas  por  la  Red  Universitaria  de</w:t>
        <w:br/>
        <w:t>Derechos Humanos al Presidente  de  la  Comisión  de  Derechos  Humanos  del</w:t>
        <w:br/>
        <w:t>Congreso de la República de 10 de diciembre de 1997, al Decano  del  Colegio</w:t>
        <w:br/>
        <w:t>de Abogados de Lima el 4 de diciembre de 1997, y al Presidente del  Congreso</w:t>
        <w:br/>
        <w:t>de la República, el Presidente del Consejo Supremo de Justicia  Militar,  el</w:t>
        <w:br/>
        <w:t>Presidente de la Corte Suprema de Justicia y el Presidente de  la  República</w:t>
        <w:br/>
        <w:t>el 25 de noviembre de 1997; copia de un dictamen emitido por la Comisión  de</w:t>
        <w:br/>
        <w:t>Derechos Humanos del Colegio de Abogados de  Lima  el  5  de  septiembre  de</w:t>
        <w:br/>
        <w:t>1997.</w:t>
        <w:br/>
        <w:br/>
        <w:t>[12]  Cfr. copia de la resolución del Trigésimo Juzgado Penal de Lima de  20</w:t>
        <w:br/>
        <w:t>de marzo de 1997; copia del oficio No.  538-97-MP-FN,  dirigido  por  Miguel</w:t>
        <w:br/>
        <w:t>Aljovín Swayne, Fiscal de  la  Nación,  a  Nelly  Calderón  Navarro,  Fiscal</w:t>
        <w:br/>
        <w:t>Supremo en lo Contencioso Administrativo el 30 de abril de  199;  resolución</w:t>
        <w:br/>
        <w:t>de la Corte Suprema de Justicia del Perú de 19 de mayo de  1997;  copia  del</w:t>
        <w:br/>
        <w:t>escrito dirigido  por  Gustavo  Adolfo  Cesti  Hurtado  a  la  Segunda  Sala</w:t>
        <w:br/>
        <w:t>Transitoria de la Corte Suprema de Justicia de la República el  21  de  mayo</w:t>
        <w:br/>
        <w:t>de 1997; copia de la resolución de la Primera Sala Penal Transitoria  de  la</w:t>
        <w:br/>
        <w:t>Corte Suprema de Justicia de la República de 6 de junio de 1997;  copia  del</w:t>
        <w:br/>
        <w:t>escrito  dirigido  por  Alberto  Borea  Odría  a  la  Primera   Sala   Penal</w:t>
        <w:br/>
        <w:t>Transitoria de la Corte Suprema de Justicia de la República el 25  de  junio</w:t>
        <w:br/>
        <w:t>de 1997; copia del escrito dirigido por Gustavo Adolfo Cesti  Hurtado  a  la</w:t>
        <w:br/>
        <w:t>Sala Penal Especial de la Corte Suprema de Justicia de la  República  el  27</w:t>
        <w:br/>
        <w:t>de junio de 1997; copia  del  escrito  dirigido  por  Gustavo  Adolfo  Cesti</w:t>
        <w:br/>
        <w:t>Hurtado a la Sala Penal Especial de la  Corte  Suprema  de  Justicia  de  la</w:t>
        <w:br/>
        <w:t>República el 25 de agosto de 1997; copia de la resolución de la  Sala  Penal</w:t>
        <w:br/>
        <w:t>Especial de 25 de julio de 1997.</w:t>
        <w:br/>
        <w:br/>
        <w:t>[13]   Cfr. copias de 18 artículos periodísticos referentes  a  la  denuncia</w:t>
        <w:br/>
        <w:t>del Consejo Supremo de Justicia Militar contra el Fiscal de la Nación.</w:t>
        <w:br/>
        <w:br/>
        <w:t>[14]   Cfr. copia del oficio No.  374-97-(EXP.No  167-97-CC)-MP-F.SUPR.C.I.,</w:t>
        <w:br/>
        <w:t>del Fiscal Supremo de Control Interno del Ministerio Público de 3  de  abril</w:t>
        <w:br/>
        <w:t>de 1997; copia de la denuncia realizada por el Fiscal  General  del  Consejo</w:t>
        <w:br/>
        <w:t>Supremo de Justicia Militar ante la Presidente de la Comisión Ejecutiva  del</w:t>
        <w:br/>
        <w:t>Ministerio Público el 7 de marzo de 1997;  copia  de  la  ampliación  de  la</w:t>
        <w:br/>
        <w:t>denuncia realizada por el Fiscal General del  Consejo  Supremo  de  Justicia</w:t>
        <w:br/>
        <w:t>Militar ante la Presidente de la Comisión Ejecutiva del  Ministerio  Público</w:t>
        <w:br/>
        <w:t>el 7 de marzo de 1997, de fecha 25 de marzo de 1997; copia de la  resolución</w:t>
        <w:br/>
        <w:t>No. 3122 de la Fiscalía Suprema de Control Interno  del  Ministerio  Público</w:t>
        <w:br/>
        <w:t>de 15 de julio de 1997; copia de la  publicación  de  la  resolución  de  la</w:t>
        <w:br/>
        <w:t>Comisión Ejecutiva del Ministerio Público No. 795-97-MP-CEMP,  publicada  en</w:t>
        <w:br/>
        <w:t>“El Peruano” el jueves 4 de septiembre de 1997, página 152387.</w:t>
        <w:br/>
        <w:br/>
        <w:t>[15]    Cfr.  artículo  periodístico  de  la  revista  “Caretas”  de  20  de</w:t>
        <w:br/>
        <w:t>noviembre de 1997, pp. 12, 13, 77 y una sin numeración; copias del  artículo</w:t>
        <w:br/>
        <w:t>periodístico publicado en el diario “El Comercio” el sábado 26 de  julio  de</w:t>
        <w:br/>
        <w:t>1997, página  A8;  copias  de  41  artículos  periodísticos;  copia  de  dos</w:t>
        <w:br/>
        <w:t>artículos periodísticos publicados en el diario “El Comercio” los días 24  y</w:t>
        <w:br/>
        <w:t>25 de junio de  1997,  páginas  A8  y  A6,  respectivamente;  copia  de  las</w:t>
        <w:br/>
        <w:t>resoluciones administrativas No. 001-97-SC  y  S-CSJ,  que  “Crean  Salas  y</w:t>
        <w:br/>
        <w:t>Juzgados Corporativos Transitorios Especializados en Derecho  Público  y  en</w:t>
        <w:br/>
        <w:t>lo Contencioso-Administrativo en el Distrito Judicial de Lima”; copia de  la</w:t>
        <w:br/>
        <w:t>resolución administrativa No. 393-CME-PJ, que “[d]esigna[n] miembros de  las</w:t>
        <w:br/>
        <w:t>Salas Permanentes y Transitorias de la Corte Suprema de Justicia.</w:t>
        <w:br/>
        <w:br/>
        <w:t>[16]  Cfr. copia de la Constitución Política del Perú de 1993, artículos  1,</w:t>
        <w:br/>
        <w:t>139 incisos 1 a 5, 169 y 173; copia del Decreto  Legislativo  No.  752,  que</w:t>
        <w:br/>
        <w:t>aprueba la Ley de Situación Militar de los Oficiales  del  Ejército,  Marina</w:t>
        <w:br/>
        <w:t>de Guerra y Fuerza Aérea, artículos 12,  23  y  53;  copia  de  la  Ley  No.</w:t>
        <w:br/>
        <w:t>23.506, “Ley de hábeas corpus y amparo”, artículos  21 y  39;  copia  de  la</w:t>
        <w:br/>
        <w:t>Ley No. 26.435, “Ley Orgánica del  Tribunal  Constitucional”,  artículo  41;</w:t>
        <w:br/>
        <w:t>copia  del  Decreto  Legislativo  No.  052,  “Ley  Orgánica  del  Ministerio</w:t>
        <w:br/>
        <w:t>Público”, artículo 12; copia del Decreto Legislativo que  aprueba  el  nuevo</w:t>
        <w:br/>
        <w:t>texto de la  Ley  General  de  Instituciones  Bancarias,  Financieras  y  de</w:t>
        <w:br/>
        <w:t>Seguros, artículos 494 y 495; copia de la Ley No. 26.702, “Ley  que  aprueba</w:t>
        <w:br/>
        <w:t>la Ley General del Sistema Financiero y del Sistema de  Seguros  y  Orgánica</w:t>
        <w:br/>
        <w:t>de la Superintendencia de Banca y Seguros”, artículos 340 y 341;  Código  de</w:t>
        <w:br/>
        <w:t>Justicia Militar del Perú, artículos 369 y 519.</w:t>
        <w:br/>
        <w:br/>
        <w:t>[17]  Cfr. artículo periodístico del semanario judicial “Vistos”  de  16  de</w:t>
        <w:br/>
        <w:t>abril  de  1997,  pp.  portada,  2,  5,  6  y  7;  copia  de  15   artículos</w:t>
        <w:br/>
        <w:t>periodísticos.</w:t>
        <w:br/>
        <w:br/>
        <w:t>[18]   Cfr. copia del escrito de denuncia, dirigido por Carmen Judith  Cardó</w:t>
        <w:br/>
        <w:t>Guarderas  de  Cesti  al   Secretario   General   (sic)   de   la   Comisión</w:t>
        <w:br/>
        <w:t>Interamericana de Derechos Humanos; copia del oficio  No.  7-5-M/243  de  la</w:t>
        <w:br/>
        <w:t>Representación Permanente del Perú  ante  la  Organización  de  los  Estados</w:t>
        <w:br/>
        <w:t>Americanos-;  solicitud  de  medidas  cautelares  emitida  por  la  Comisión</w:t>
        <w:br/>
        <w:t>Interamericana el 25 de abril de 1997; copia del informe No. 45/97,  emitido</w:t>
        <w:br/>
        <w:t>por la  Comisión  Interamericana;  expediente  tramitado  ante  la  Comisión</w:t>
        <w:br/>
        <w:t>Interamericana.</w:t>
        <w:br/>
        <w:br/>
        <w:t>[19]   Cfr. copia de la resolución de la Corte Suprema de Justicia de 19  de</w:t>
        <w:br/>
        <w:t>mayo de 1997; copia de la  resolución  de  la  Sala  Especial  de  la  Corte</w:t>
        <w:br/>
        <w:t>Suprema de Justicia de 30 de julio de 1997.</w:t>
        <w:br/>
        <w:br/>
        <w:t>[20]   Cfr.  copia  de  la  resolución  de  la  Oficina  de  Control  de  la</w:t>
        <w:br/>
        <w:t>Magistratura de la Corte Suprema de Justicia de la República de 25 de  julio</w:t>
        <w:br/>
        <w:t>de 1997 en la investigación No. 25-97.</w:t>
        <w:br/>
        <w:br/>
        <w:t>[21]   Cfr. copia de la resolución  de  la  Sala  Especializada  de  Derecho</w:t>
        <w:br/>
        <w:t>Público de 12 de febrero de 1997 en el  expediente  No.  335-97;  copia  del</w:t>
        <w:br/>
        <w:t>dictamen No. 1732-97-2da.FSP-MP del Consejo de Guerra  de  la  Primera  Zona</w:t>
        <w:br/>
        <w:t>Judicial del Ejército de 28 de abril de 1997; copia de la resolución  de  la</w:t>
        <w:br/>
        <w:t>Sala Penal de 27 de junio de  1997;  copia  de  la  resolución  de  la  Sala</w:t>
        <w:br/>
        <w:t>Especializada de Derecho Público de Lima de 13 de diciembre de  1996;  copia</w:t>
        <w:br/>
        <w:t>del dictamen No. 1805-97-1FSP-MP de la Sala Penal de la  Corte  Superior  de</w:t>
        <w:br/>
        <w:t>Ayacucho de 28 de abril de 1997; copia de la resolución de la Sala Penal  de</w:t>
        <w:br/>
        <w:t>la Corte Suprema de Justicia de 27 de junio de 1997; copia de la  resolución</w:t>
        <w:br/>
        <w:t>de 15 de julio de 1997, sin identificación  del  emisor;  copia  del  oficio</w:t>
        <w:br/>
        <w:t>suscrito por el Fiscal General Suplente  del  Consejo  Supremo  de  Justicia</w:t>
        <w:br/>
        <w:t>Militar el 16 de junio de 1997, vista No. 731,  causa  No.  014-V-97;  copia</w:t>
        <w:br/>
        <w:t>del dictamen  suscrito  por  el  Auditor  General  del  Consejo  Supremo  de</w:t>
        <w:br/>
        <w:t>Justicia Militar el 4 de julio de 1997, dictamen No. 1465, causa No.  014-V-</w:t>
        <w:br/>
        <w:t>97; copia de la resolución  de  la  Corte  Suprema  de  Justicia  de  18  de</w:t>
        <w:br/>
        <w:t>noviembre de  1997;  copia  de  la  resolución  de  la  Primera  Sala  Penal</w:t>
        <w:br/>
        <w:t>Transitoria de la Corte Suprema de Justicia de 7 de agosto  de  1997;  copia</w:t>
        <w:br/>
        <w:t>de la opinión No. 2606-97-1 FSP-MP emitida  por  el  Fiscal  Supremo  en  lo</w:t>
        <w:br/>
        <w:t>Penal de la Primera Fiscalía Suprema Penal el 23 de  junio  de  1997;  copia</w:t>
        <w:br/>
        <w:t>del dictamen No. 2526-97-2FSP-MP,  emitido  por  el  Fiscal  Supremo  de  la</w:t>
        <w:br/>
        <w:t>Segunda Fiscalía Suprema en lo Penal el 1 de julio  de  1997;  copia  de  la</w:t>
        <w:br/>
        <w:t>resolución de la Sala Penal de la Corte Suprema de Justicia de 19 de  agosto</w:t>
        <w:br/>
        <w:t>de 1997; copia de la resolución de la Sala Penal  de  la  Corte  Suprema  de</w:t>
        <w:br/>
        <w:t>Justicia de 2 de septiembre de 1997; copia del  dictamen  No.  2514-97-2FSP-</w:t>
        <w:br/>
        <w:t>MP, emitido por el Fiscal Adjunto Supremo encargado de la  Segunda  Fiscalía</w:t>
        <w:br/>
        <w:t>Suprema Penal el 7 de agosto  de  1997;  copia  del  dictamen  No.  3389-97-</w:t>
        <w:br/>
        <w:t>1FSP/MP, emitido por el Fiscal Supremo en lo Penal de  la  Primera  Fiscalía</w:t>
        <w:br/>
        <w:t>Suprema Penal el 5 de septiembre de 1997; copia de la resolución de la  Sala</w:t>
        <w:br/>
        <w:t>Penal de la Corte Suprema de Justicia de 14 de octubre de  1997;  copia  del</w:t>
        <w:br/>
        <w:t>Decreto-Ley No. 23.214, Código de Justicia Militar, de los artículos  328  a</w:t>
        <w:br/>
        <w:t>366; copia de la resolución de la Sala Penal “B” de  26  de  mayo  de  1998;</w:t>
        <w:br/>
        <w:t>copia del dictamen No. 071-98-MP-FN-4º FSP, emitido por  el  Fiscal  Supremo</w:t>
        <w:br/>
        <w:t>Provisional Especializado en Delito de Terrorismo el 30 de  abril  de  1998;</w:t>
        <w:br/>
        <w:t>copia del dictamen No. 4329-97-MP-FN-2º FSP, emitido por el  Fiscal  Supremo</w:t>
        <w:br/>
        <w:t>de la Segunda Fiscalía Suprema en lo Penal  el  28  de  noviembre  de  1997;</w:t>
        <w:br/>
        <w:t>copia de la resolución de la Sala Penal “C” de la Corte Suprema de  Justicia</w:t>
        <w:br/>
        <w:t>de 28 de abril de 1998; copia del  dictamen  No.  4010-97-I-FSP-MP,  emitido</w:t>
        <w:br/>
        <w:t>por el Fiscal Supremo en lo Penal de la Primera Fiscalía  Suprema  Penal  el</w:t>
        <w:br/>
        <w:t>11 de noviembre de 1997; copia de la resolución de la Sala Penal “C”  de  la</w:t>
        <w:br/>
        <w:t>Corte Suprema de Justicia de 28 de abril de 1998; copia de la resolución  de</w:t>
        <w:br/>
        <w:t>la Primera Sala Transitoria Penal de la Corte Suprema de Justicia de  20  de</w:t>
        <w:br/>
        <w:t>abril de 1998; copia de la resolución de la Primera Sala  Penal  Transitoria</w:t>
        <w:br/>
        <w:t>de 5 de marzo de 1998; copia del dictamen No. 3471-97-MP-FN-2º FSP,  emitido</w:t>
        <w:br/>
        <w:t>por el Fiscal Supremo de la Segunda Fiscalía Suprema en lo Penal  el  10  de</w:t>
        <w:br/>
        <w:t>septiembre de 1997; copia de la resolución de la  Sala  Penal  de  la  Corte</w:t>
        <w:br/>
        <w:t>Suprema de Justicia de 9 de diciembre de 1997.</w:t>
        <w:br/>
        <w:br/>
        <w:t>[22]   Cfr. copia de la resolución  de  la  Sala  Especializada  de  Derecho</w:t>
        <w:br/>
        <w:t>Público de 12 de febrero de 1997 en el expediente No. 335-97; y copia de  la</w:t>
        <w:br/>
        <w:t>resolución de la Sala Especializada de Derecho Público  de  Lima  de  13  de</w:t>
        <w:br/>
        <w:t>diciembre de 1996.</w:t>
        <w:br/>
        <w:br/>
        <w:t>[23]  Cfr. copia del Decreto-Ley No. 23.214, Código de Justicia Militar,  de</w:t>
        <w:br/>
        <w:t>los artículos 328 a 366).</w:t>
        <w:br/>
        <w:br/>
        <w:t>[24]  Cfr.  copia  de  volumen  titulado  “Defensoría  del  Pueblo  -  Serie</w:t>
        <w:br/>
        <w:t>Informes Defensoriales - Informe No. 6 - “Lineamientos para  la  reforma  de</w:t>
        <w:br/>
        <w:t>la justicia militar en el Perú”,  Lima,  1998;  copia  de  volumen  titulado</w:t>
        <w:br/>
        <w:t>“Defensoría del Pueblo - Primer informe del Defensor del Pueblo al  Congreso</w:t>
        <w:br/>
        <w:t>de la República 1996 - 1998 Perú - Al  servicio  de  la  ciudadanía”,  1998;</w:t>
        <w:br/>
        <w:t>copia de volumen titulado “Revista de la  Defensoría  del  Pueblo  -  Debate</w:t>
        <w:br/>
        <w:t>Defensorial”  No.  1,  Septiembre  de  1998;  copia  de   volumen   titulado</w:t>
        <w:br/>
        <w:t>“Defensoría del Pueblo -  Incumplimiento  de  Sentencias  por  parte  de  la</w:t>
        <w:br/>
        <w:t>administración estatal”, Lima, octubre  1998;  copia  de  la  sentencia  del</w:t>
        <w:br/>
        <w:t>Tribunal Constitucional de 2 de julio de 1998, publicada en “El Peruano”  el</w:t>
        <w:br/>
        <w:t>29 de septiembre de 1998; copia de un recorte de periódico “El Comercio”  de</w:t>
        <w:br/>
        <w:t>7 de octubre de 1998,  titulado  “Justicia  Militar  y  hábeas  corpus”,  de</w:t>
        <w:br/>
        <w:t>Samuel B. Abad Yupanqui; y copia de la sentencia de 19  de  junio  de  1998,</w:t>
        <w:br/>
        <w:t>publicada en “El Peruano” el 30 de septiembre de 1998.</w:t>
        <w:br/>
        <w:br/>
        <w:t>[25]   Cfr.  copia  autenticada  de  la  sentencia  emitida  por  el   Pleno</w:t>
        <w:br/>
        <w:t>Jurisdiccional del Tribunal Constitucional del Perú de 19 de junio  de  1998</w:t>
        <w:br/>
        <w:t>en el expediente No. 585-96-HC/TC.</w:t>
        <w:br/>
        <w:br/>
        <w:t>[26]  Cfr. copia de la Ley No. 23.506, “Ley de Hábeas Corpus y Amparo”,</w:t>
        <w:br/>
        <w:t>artículos 21 y 39; y copia de la Ley No. 26.435, “Ley Orgánica del Tribunal</w:t>
        <w:br/>
        <w:t>Constitucional”, artículo 41.</w:t>
        <w:br/>
        <w:br/>
        <w:t>[27]  Caso Suárez Rosero, Sentencia de 12 de noviembre  de  1997.   Serie  C</w:t>
        <w:br/>
        <w:t>No. 35, párr. 37.</w:t>
        <w:br/>
        <w:br/>
        <w:t>[28] Caso Castillo Páez, Sentencia de 3 de noviembre de 1997.  Serie C No.</w:t>
        <w:br/>
        <w:t>34, párr. 82 y 83.</w:t>
        <w:br/>
        <w:br/>
        <w:t>[29]  Caso Suárez Rosero, Sentencia de 12 de noviembre de 1997.  Serie C</w:t>
        <w:br/>
        <w:t>No. 35, párr 59.</w:t>
        <w:br/>
        <w:br/>
        <w:t>[30] Garantías Judiciales en estados de emergencia (arts. 27.2, 25 y 8</w:t>
        <w:br/>
        <w:t>Convención Americana sobre Derechos Humanos), Opinión Consultiva OC-9/87</w:t>
        <w:br/>
        <w:t>del 6 de octubre de 1987.  Serie A No. 9.</w:t>
        <w:br/>
        <w:br/>
        <w:t>[31]   Caso Gangaram Panday, Sentencia de 21 de enero de 1994.  Serie C No.</w:t>
        <w:br/>
        <w:t>16, párr. 47.</w:t>
        <w:br/>
        <w:br/>
        <w:t>[32]   Caso Suárez Rosero, Sentencia de 12 de noviembre de  1997,  Serie  C,</w:t>
        <w:br/>
        <w:t>Nº 35, párr. 97.</w:t>
        <w:br/>
        <w:br/>
        <w:t>[33]  Caso Garrido y Baigorria, Reparaciones (Art.  63.1  de  la  Convención</w:t>
        <w:br/>
        <w:t>Americana sobre Derechos Humanos),  Sentencia  de  27  de  agosto  de  1998.</w:t>
        <w:br/>
        <w:t>Serie C No 39, párrs. 68 y 69.</w:t>
        <w:br/>
        <w:br/>
        <w:t>[34]  Caso Castillo Petruzzi y otros,  Excepciones  Preliminares,  Sentencia</w:t>
        <w:br/>
        <w:t>de 4 de septiembre de 1998.  Serie  C No. 41, párrs. 101 y 102.</w:t>
        <w:br/>
        <w:br/>
        <w:t>[35]  Caso Loayza Tamayo, Sentencia de 17 de septiembre de 1997.  Serie C</w:t>
        <w:br/>
        <w:t>No. 33, párr. 80.</w:t>
        <w:br/>
        <w:br/>
        <w:t>[36]   Caso Loayza Tamayo, supra 186, párr. 80.</w:t>
        <w:br/>
        <w:br/>
        <w:t>[37]  Caso Loayza Tamayo, supra 186, párr. 81 y Caso Blake, Sentencia de  24</w:t>
        <w:br/>
        <w:t>de enero de 1998.  Serie C No. 36, párr. 108.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