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br/>
        <w:br/>
        <w:t xml:space="preserve">                         OPINIÓN CONSULTIVA OC-3/83</w:t>
        <w:br/>
        <w:t xml:space="preserve">                         DEL 8 DE SETIEMBRE DE 1983</w:t>
        <w:br/>
        <w:br/>
        <w:br/>
        <w:br/>
        <w:br/>
        <w:br/>
        <w:t xml:space="preserve">                      RESTRICCIONES A LA PENA DE MUERTE</w:t>
        <w:br/>
        <w:t xml:space="preserve">                    (ARTS. 4.2 Y 4.4 CONVENCIÓN AMERICANA</w:t>
        <w:br/>
        <w:t xml:space="preserve">                           SOBRE DERECHOS HUMANOS)</w:t>
        <w:br/>
        <w:br/>
        <w:br/>
        <w:br/>
        <w:br/>
        <w:t xml:space="preserve">                              SOLICITADA POR LA</w:t>
        <w:br/>
        <w:t xml:space="preserve">                 COMISIÓN INTERAMERICANA DE DERECHOS HUMANOS</w:t>
        <w:br/>
        <w:br/>
        <w:br/>
        <w:br/>
        <w:br/>
        <w:t>Estuvieron presentes:</w:t>
        <w:br/>
        <w:br/>
        <w:t xml:space="preserve">                 Pedro Nikken, Presidente</w:t>
        <w:br/>
        <w:t xml:space="preserve">                 Thomas Buergenthal, Vicepresidente</w:t>
        <w:br/>
        <w:t xml:space="preserve">                 Huntley Eugene Munroe, Juez</w:t>
        <w:br/>
        <w:t xml:space="preserve">                 Máximo Cisneros, Juez</w:t>
        <w:br/>
        <w:t xml:space="preserve">                 Carlos Roberto Reina, Juez</w:t>
        <w:br/>
        <w:t xml:space="preserve">                 Rodolfo E. Piza E., Juez</w:t>
        <w:br/>
        <w:t xml:space="preserve">                 Rafael Nieto Navia, Juez</w:t>
        <w:br/>
        <w:br/>
        <w:t>OPINIÓN CONSULTIVA</w:t>
        <w:br/>
        <w:br/>
        <w:br/>
        <w:br/>
        <w:t>Estuvieron, además, presentes:</w:t>
        <w:br/>
        <w:br/>
        <w:t xml:space="preserve">                 Charles Moyer, Secretario, y</w:t>
        <w:br/>
        <w:t xml:space="preserve">                 Manuel Ventura, Secretario Adjunto</w:t>
        <w:br/>
        <w:br/>
        <w:br/>
        <w:br/>
        <w:br/>
        <w:t>LA CORTE,</w:t>
        <w:br/>
        <w:br/>
        <w:br/>
        <w:br/>
        <w:t>integrada en la forma antes mencionada,</w:t>
        <w:br/>
        <w:br/>
        <w:t>emite la siguiente opinión consultiva:</w:t>
        <w:br/>
        <w:br/>
        <w:br/>
        <w:br/>
        <w:t>1.    La Comisión Interamericana de Derechos Humanos  (  en  adelante  "  la</w:t>
        <w:br/>
        <w:t>Comisión " ), mediante mensaje por telex del 15 de abril de  1983,  comunicó</w:t>
        <w:br/>
        <w:t>su decisión de someter a la Corte Interamericana de Derechos  Humanos  (  en</w:t>
        <w:br/>
        <w:t>adelante " la Corte " ) una opinión consultiva sobre  la  interpretación  de</w:t>
        <w:br/>
        <w:t>la parte  final  del  segundo  párrafo  del  artículo  4  de  la  Convención</w:t>
        <w:br/>
        <w:t>Americana sobre Derechos Humanos ( en adelante  "  la  Convención  "  ).  El</w:t>
        <w:br/>
        <w:t>texto de la solicitud fue remitido por nota recibida en la Secretaría el  25</w:t>
        <w:br/>
        <w:t>de abril de 1983.</w:t>
        <w:br/>
        <w:br/>
        <w:t>2.    Mediante notas de fechas 27  de  abril  y  12  de  mayo  de  1983,  en</w:t>
        <w:br/>
        <w:t>cumplimiento de lo dispuesto por el artículo 52 del Reglamento de  la  Corte</w:t>
        <w:br/>
        <w:t>( en adelante " el Reglamento "  ),  la  Secretaría  solicitó  observaciones</w:t>
        <w:br/>
        <w:t>escritas  sobre  las  distintas   materias   implicadas   en   el   presente</w:t>
        <w:br/>
        <w:t>procedimiento consultivo a todos los Estados Miembros de la Organización  de</w:t>
        <w:br/>
        <w:t>los Estados Americanos ( en adelante " la OEA " ), así como,  a  través  del</w:t>
        <w:br/>
        <w:t>Secretario General de ésta,  a  todos  los  órganos  a  que  se  refiere  el</w:t>
        <w:br/>
        <w:t>Capítulo X de la Carta de la OEA que tuvieren interés en el asunto.</w:t>
        <w:br/>
        <w:br/>
        <w:t>3.    El Presidente de la Corte fijó el  1  de  julio  de  1983  como  fecha</w:t>
        <w:br/>
        <w:t>límite para recibir observaciones escritas u otros documentos relevantes.</w:t>
        <w:br/>
        <w:br/>
        <w:t>4.    Las  comunicaciones  de  la  Secretaría  fueron  respondidas  por  los</w:t>
        <w:br/>
        <w:t>siguientes Estados: Colombia, Costa Rica, Ecuador, El Salvador y  Guatemala.</w:t>
        <w:br/>
        <w:t>Se recibieron también respuestas de los siguientes órganos  de  la  OEA:  el</w:t>
        <w:br/>
        <w:t>Consejo  Permanente,  la   Secretaría   General   y   el   Comité   Jurídico</w:t>
        <w:br/>
        <w:t>Interamericano. La mayoría  de  dichas  respuestas  contienen  observaciones</w:t>
        <w:br/>
        <w:t>concretas sobre la materia de la  consulta.  Aun  cuando  las  observaciones</w:t>
        <w:br/>
        <w:t>recibidas de los gobiernos de Costa  Rica,  Ecuador  y  El  Salvador  fueron</w:t>
        <w:br/>
        <w:t>consignadas en la Secretaría con  posterioridad  al  vencimiento  del  plazo</w:t>
        <w:br/>
        <w:t>que, para tal  efecto,  había  fijado  el  Presidente,  la  Corte  en  pleno</w:t>
        <w:br/>
        <w:t>resolvió considerarlas e incorporarlas  al  expediente,  habida  cuenta  del</w:t>
        <w:br/>
        <w:t>papel  que  están  llamadas  a   cumplir   dichas   observaciones   en   los</w:t>
        <w:br/>
        <w:t>procedimientos consultivos.</w:t>
        <w:br/>
        <w:br/>
        <w:t>5.    Asimismo, las  siguientes  organizaciones  ofrecieron  sus  puntos  de</w:t>
        <w:br/>
        <w:t>vista sobre la consulta como amici curiae: the  International  Human  Rights</w:t>
        <w:br/>
        <w:t>Law Group &amp; the Washington Office on Latin America;  the  Lawyers  Committee</w:t>
        <w:br/>
        <w:t>for International Human  Rights  &amp;  the  Americas  Watch  Committee;  y  the</w:t>
        <w:br/>
        <w:t>Institute for Human Rights of the International  Legal  Studies  Program  at</w:t>
        <w:br/>
        <w:t>the University of Denver College of Law &amp; the  Urban  Morgan  Institute  for</w:t>
        <w:br/>
        <w:t>Human Rights of the University of Cincinnati College of Law.</w:t>
        <w:br/>
        <w:br/>
        <w:t>6.    Se fijó una audiencia pública para el martes 26 de julio de 1983,  con</w:t>
        <w:br/>
        <w:t>el fin de que la Corte, reunida  en  su  Tercer  Período  Extraordinario  de</w:t>
        <w:br/>
        <w:t>Sesiones, escuchara las opiniones de los Estados Miembros y de  los  órganos</w:t>
        <w:br/>
        <w:t>de la OEA sobre la solicitud y la objeción a la  competencia  formulada  por</w:t>
        <w:br/>
        <w:t>el Gobierno de Guatemala.</w:t>
        <w:br/>
        <w:br/>
        <w:t>7.    En la audiencia pública  fueron  hechas  a  la  Corte  manifestaciones</w:t>
        <w:br/>
        <w:t>orales por los siguientes representantes:</w:t>
        <w:br/>
        <w:br/>
        <w:br/>
        <w:br/>
        <w:t>Por la Comisión Interamericana de Derechos Humanos:</w:t>
        <w:br/>
        <w:br/>
        <w:t xml:space="preserve">      Don Luis Demetrio Tinoco Castro, Delegado y Primer Vicepresidente,</w:t>
        <w:br/>
        <w:br/>
        <w:br/>
        <w:t xml:space="preserve">      Don Marco Gerardo Monroy Cabra, Delegado y ex Presidente,</w:t>
        <w:br/>
        <w:br/>
        <w:br/>
        <w:br/>
        <w:t>Por el Gobierno de Guatemala:</w:t>
        <w:br/>
        <w:br/>
        <w:t xml:space="preserve">      Don  Edgar  Sarceño  Morgan,  Agente  y  Viceministro  de   Relaciones</w:t>
        <w:br/>
        <w:t xml:space="preserve">      Exteriores,</w:t>
        <w:br/>
        <w:br/>
        <w:br/>
        <w:t xml:space="preserve">      Don Mario  Marroquín  Nájera,  Consejero  y  Director  General  de  la</w:t>
        <w:br/>
        <w:t xml:space="preserve">      Cancillería,</w:t>
        <w:br/>
        <w:br/>
        <w:t>Por el Gobierno de Costa Rica:</w:t>
        <w:br/>
        <w:br/>
        <w:t xml:space="preserve">      Don Carlos José Gutiérrez, Agente y Ministro de Justicia,</w:t>
        <w:br/>
        <w:br/>
        <w:br/>
        <w:t xml:space="preserve">      Don Manuel Freer Jiménez, Consejero y Procurador de la República.</w:t>
        <w:br/>
        <w:br/>
        <w:br/>
        <w:br/>
        <w:t xml:space="preserve">                                      I</w:t>
        <w:br/>
        <w:br/>
        <w:t xml:space="preserve">                         PLANTEAMIENTO DEL PROBLEMA</w:t>
        <w:br/>
        <w:br/>
        <w:br/>
        <w:t>8.    En comunicaciones de 15 y 25 de abril de 1983 la Comisión  solicitó  a</w:t>
        <w:br/>
        <w:t>la Corte, con base en  el  artículo  64.1  de  la  Convención,  una  opinión</w:t>
        <w:br/>
        <w:t>consultiva sobre la interpretación  del  artículo  4  de  la  misma  en  los</w:t>
        <w:br/>
        <w:t>siguientes términos:</w:t>
        <w:br/>
        <w:br/>
        <w:t xml:space="preserve">      1. ¿Puede un Gobierno aplicar la pena de muerte  a  delitos  para  los</w:t>
        <w:br/>
        <w:t xml:space="preserve">      cuales no estuviese contemplada dicha pena en su legislación  interna,</w:t>
        <w:br/>
        <w:t xml:space="preserve">      al momento de entrar en vigor para ese Estado la Convención  Americana</w:t>
        <w:br/>
        <w:t xml:space="preserve">      sobre Derechos Humanos?</w:t>
        <w:br/>
        <w:br/>
        <w:br/>
        <w:t xml:space="preserve">      2. ¿Puede un Gobierno, sobre la base de una reserva hecha  al  momento</w:t>
        <w:br/>
        <w:t xml:space="preserve">      de la ratificación al artículo 4, inciso 4 de la Convención,  legislar</w:t>
        <w:br/>
        <w:t xml:space="preserve">      con posterioridad a la entrada en vigor de la Convención imponiendo la</w:t>
        <w:br/>
        <w:t xml:space="preserve">      pena de muerte a delitos que no tenían esa sanción cuando  se  efectuó</w:t>
        <w:br/>
        <w:t xml:space="preserve">      la ratificación?"</w:t>
        <w:br/>
        <w:br/>
        <w:br/>
        <w:t>9.    El artículo 4 de la Convención establece lo siguiente:</w:t>
        <w:br/>
        <w:br/>
        <w:t xml:space="preserve">      1.    Toda persona tiene derecho  a  que  se  respete  su  vida.  Este</w:t>
        <w:br/>
        <w:t xml:space="preserve">      derecho estará protegido por la  ley  y,  en  general,  a  partir  del</w:t>
        <w:br/>
        <w:t xml:space="preserve">      momento de  la  concepción.   Nadie  puede  ser  privado  de  la  vida</w:t>
        <w:br/>
        <w:t xml:space="preserve">      arbitrariamente.</w:t>
        <w:br/>
        <w:br/>
        <w:br/>
        <w:t xml:space="preserve">      2.    En los países que no han abolido la pena de  muerte,  ésta  sólo</w:t>
        <w:br/>
        <w:t xml:space="preserve">      podrá imponerse  por  los  delitos  más  graves,  en  cumplimiento  de</w:t>
        <w:br/>
        <w:t xml:space="preserve">      sentencia ejecutoriada de tribunal competente y de conformidad con una</w:t>
        <w:br/>
        <w:t xml:space="preserve">      ley que establezca tal pena, dictada con anterioridad  a  la  comisión</w:t>
        <w:br/>
        <w:t xml:space="preserve">      del delito. Tampoco se extenderá su aplicación a delitos a los  cuales</w:t>
        <w:br/>
        <w:t xml:space="preserve">      no se la aplique actualmente.</w:t>
        <w:br/>
        <w:br/>
        <w:br/>
        <w:t xml:space="preserve">      3.    No se restablecerá la pena de muerte en los Estados que  la  han</w:t>
        <w:br/>
        <w:t xml:space="preserve">      abolido.</w:t>
        <w:br/>
        <w:br/>
        <w:br/>
        <w:t xml:space="preserve">      4.    En ningún caso se puede aplicar la pena de  muerte  por  delitos</w:t>
        <w:br/>
        <w:t xml:space="preserve">      políticos ni comunes conexos con los políticos.</w:t>
        <w:br/>
        <w:br/>
        <w:br/>
        <w:t xml:space="preserve">      5.    No se impondrá la pena de muerte a personas que, en  el  momento</w:t>
        <w:br/>
        <w:t xml:space="preserve">      de la comisión del delito, tuvieren menos de dieciocho años de edad  o</w:t>
        <w:br/>
        <w:t xml:space="preserve">      más de setenta, ni se le aplicará a las mujeres en estado de gravidez.</w:t>
        <w:br/>
        <w:br/>
        <w:br/>
        <w:br/>
        <w:br/>
        <w:t xml:space="preserve">      6.    Toda persona condenada a muerte tiene  derecho  a  solicitar  la</w:t>
        <w:br/>
        <w:t xml:space="preserve">      amnistía, el indulto o la conmutación de la pena,  los  cuales  podrán</w:t>
        <w:br/>
        <w:t xml:space="preserve">      ser concedidos en todos los casos. No se  puede  aplicar  la  pena  de</w:t>
        <w:br/>
        <w:t xml:space="preserve">      muerte mientras la solicitud esté pendiente de decisión ante autoridad</w:t>
        <w:br/>
        <w:t xml:space="preserve">      competente."</w:t>
        <w:br/>
        <w:br/>
        <w:t>10.   En su exposición sobre las consideraciones que originan  la  consulta,</w:t>
        <w:br/>
        <w:t>la Comisión refirió a la Corte la existencia de ciertas divergencias que  ha</w:t>
        <w:br/>
        <w:t>tenido con el Gobierno de Guatemala con ocasión de la interpretación  de  la</w:t>
        <w:br/>
        <w:t>parte final del segundo párrafo del artículo 4 de la  Convención,  así  como</w:t>
        <w:br/>
        <w:t>sobre los efectos y alcances  de  la  reserva  formulada  por  Guatemala  al</w:t>
        <w:br/>
        <w:t>cuarto párrafo del mismo artículo, la cual textualmente dice:</w:t>
        <w:br/>
        <w:br/>
        <w:t xml:space="preserve">      El Gobierno de la  República  de  Guatemala,  ratifica  la  Convención</w:t>
        <w:br/>
        <w:t xml:space="preserve">      Americana sobre Derechos Humanos, suscrita en San José de Costa  Rica,</w:t>
        <w:br/>
        <w:t xml:space="preserve">      el 22 de noviembre de 1969, haciendo  reserva  sobre  el  artículo  4,</w:t>
        <w:br/>
        <w:t xml:space="preserve">      inciso 4, de la misma, ya que  la  Constitución  de  la  República  de</w:t>
        <w:br/>
        <w:t xml:space="preserve">      Guatemala, en su artículo 54, solamente excluye de la aplicación de la</w:t>
        <w:br/>
        <w:t xml:space="preserve">      pena de muerte, a los delitos políticos, pero no a los delitos comunes</w:t>
        <w:br/>
        <w:t xml:space="preserve">      conexos con los políticos.</w:t>
        <w:br/>
        <w:br/>
        <w:t>El problema jurídico concreto que se ha planteado a la Comisión  es  si  una</w:t>
        <w:br/>
        <w:t>reserva concebida en los términos citados, puede ser invocada por un  Estado</w:t>
        <w:br/>
        <w:t>Parte para imponer la pena de muerte a delitos que  no  la  tenían  prevista</w:t>
        <w:br/>
        <w:t>para la fecha de la ratificación y, en particular, si se puede alegar,  como</w:t>
        <w:br/>
        <w:t>lo venía haciendo el Gobierno de Guatemala  ante  la  misma  Comisión,  para</w:t>
        <w:br/>
        <w:t>fundamentar la aplicación de la pena capital a delitos comunes  conexos  con</w:t>
        <w:br/>
        <w:t>los políticos que no la acarreaban anteriormente. En  la  audiencia  pública</w:t>
        <w:br/>
        <w:t>uno de los delegados de la Comisión expresó que  la  situación  planteada  a</w:t>
        <w:br/>
        <w:t>propósito de la reserva de Guatemala, había sido referida a  la  Corte  como</w:t>
        <w:br/>
        <w:t>ejemplo para poner de relieve el problema jurídico subyacente.</w:t>
        <w:br/>
        <w:br/>
        <w:t>11.   Mediante comunicación por telex dirigida al  Presidente  de  la  Corte</w:t>
        <w:br/>
        <w:t>por el Ministro de Relaciones Exteriores de Guatemala,  recibida  el  19  de</w:t>
        <w:br/>
        <w:t>abril de 1983, el Gobierno de Guatemala pidió a la Corte que  se  abstuviera</w:t>
        <w:br/>
        <w:t>de  emitir  la  opinión  solicitada  por  la  Comisión.  A  continuación  se</w:t>
        <w:br/>
        <w:t>consignan los argumentos  que  fundamentaron  el  alegato  del  Gobierno  de</w:t>
        <w:br/>
        <w:t>Guatemala:</w:t>
        <w:br/>
        <w:br/>
        <w:t xml:space="preserve">      El Gobierno de Guatemala solicita atentamente  a  la  Honorable  Corte</w:t>
        <w:br/>
        <w:t xml:space="preserve">      Interamericana de Derechos  Humanos  que  se  abstenga  de  emitir  la</w:t>
        <w:br/>
        <w:t xml:space="preserve">      opinión consultiva solicitada por la  Comisión,  ya  que  si  bien  el</w:t>
        <w:br/>
        <w:t xml:space="preserve">      artículo 64 de la  Convención  faculta  a  la  Comisión,  en  términos</w:t>
        <w:br/>
        <w:t xml:space="preserve">      generales, a consultar a la Corte acerca de la  interpretación  de  la</w:t>
        <w:br/>
        <w:t xml:space="preserve">      Convención, el hecho es que el numeral 3 del artículo 62 de la  propia</w:t>
        <w:br/>
        <w:t xml:space="preserve">      Convención claramente establece que:</w:t>
        <w:br/>
        <w:br/>
        <w:t xml:space="preserve">           la Corte  tiene  competencia  para  conocer  de  cualquier  caso</w:t>
        <w:br/>
        <w:t xml:space="preserve">           relativo a la interpretación y aplicación de  las  disposiciones</w:t>
        <w:br/>
        <w:t xml:space="preserve">           de esta Convención que le sea sometido, siempre que los  Estados</w:t>
        <w:br/>
        <w:t xml:space="preserve">           Partes  en  el  caso  hayan  reconocido   o   reconozcan   dicha</w:t>
        <w:br/>
        <w:t xml:space="preserve">           competencia, ora por declaración especial, como se indica en los</w:t>
        <w:br/>
        <w:t xml:space="preserve">           incisos anteriores, ora por convención especial.</w:t>
        <w:br/>
        <w:br/>
        <w:t xml:space="preserve">      Como Guatemala, ni al  momento  del  depósito  de  su  instrumento  de</w:t>
        <w:br/>
        <w:t xml:space="preserve">      ratificación de la Convención, ni  en  ningún  momento  posterior,  ha</w:t>
        <w:br/>
        <w:t xml:space="preserve">      declarado que  reconoce  como  obligatoria  de  pleno  derecho  y  sin</w:t>
        <w:br/>
        <w:t xml:space="preserve">      convención especial la competencia de la Corte sobre todos  los  casos</w:t>
        <w:br/>
        <w:t xml:space="preserve">      relativos a la interpretación de la Convención, de conformidad con  el</w:t>
        <w:br/>
        <w:t xml:space="preserve">      artículo 62 numeral 1, es evidente que la  Corte  debe  abstenerse  de</w:t>
        <w:br/>
        <w:t xml:space="preserve">      emitir la opinión consultiva requerida por la Comisión, por carecer de</w:t>
        <w:br/>
        <w:t xml:space="preserve">      competencia para el efecto.</w:t>
        <w:br/>
        <w:br/>
        <w:t>12.   Después de recibir la comunicación citada, el Presidente de la  Corte,</w:t>
        <w:br/>
        <w:t>previa consulta con la Comisión Permanente de la misma, de  conformidad  con</w:t>
        <w:br/>
        <w:t>el Reglamento, dispuso que tanto  la  solicitud  de  la  Comisión  como  los</w:t>
        <w:br/>
        <w:t>argumentos del Gobierno de Guatemala en lo que respecta a la competencia  de</w:t>
        <w:br/>
        <w:t>la Corte fueran transmitidos a todos los Estados Miembros y  órganos  de  la</w:t>
        <w:br/>
        <w:t>OEA, invitándolos a presentar a la Corte  sus  opiniones  sobre  los  puntos</w:t>
        <w:br/>
        <w:t>planteados.</w:t>
        <w:br/>
        <w:br/>
        <w:t>13.   Mediante comunicación de fecha 18 de  mayo  de  1983  el  Gobierno  de</w:t>
        <w:br/>
        <w:t>Guatemala objetó la legalidad de este último trámite pues,  desde  su  punto</w:t>
        <w:br/>
        <w:t>de vista, la Comisión Permanente debió decidir que la solicitud  de  opinión</w:t>
        <w:br/>
        <w:t>consultiva  resultaba  inadmisible  o,  cuando  menos,  debió   separar   el</w:t>
        <w:br/>
        <w:t>procedimiento relativo a las objeciones  a  la  competencia  formuladas  por</w:t>
        <w:br/>
        <w:t>Guatemala del conocimiento de la materia  de  fondo,  y  resolver  sobre  el</w:t>
        <w:br/>
        <w:t>primero como una cuestión preliminar.</w:t>
        <w:br/>
        <w:br/>
        <w:t>14.   El Presidente de la  Corte  respondió  a  la  mencionada  comunicación</w:t>
        <w:br/>
        <w:t>informando al  Gobierno  de  Guatemala  que  ni  él  mismo  ni  la  Comisión</w:t>
        <w:br/>
        <w:t>Permanente  están  facultados  para  desestimar   solicitudes   de   opinión</w:t>
        <w:br/>
        <w:t>consultiva y que solamente la  Corte  en  pleno  goza  de  competencia  para</w:t>
        <w:br/>
        <w:t>fallar sobre los puntos expuestos por  Guatemala.  Asimismo,  el  Presidente</w:t>
        <w:br/>
        <w:t>advirtió que la decisión en cuanto a la forma en que se debería  abordar  la</w:t>
        <w:br/>
        <w:t>solicitud de Guatemala está también  sujeta  a  revisión  por  la  Corte  en</w:t>
        <w:br/>
        <w:t>pleno.</w:t>
        <w:br/>
        <w:br/>
        <w:br/>
        <w:br/>
        <w:br/>
        <w:t xml:space="preserve">                                     II</w:t>
        <w:br/>
        <w:br/>
        <w:t xml:space="preserve">                             ASPECTOS PROCESALES</w:t>
        <w:br/>
        <w:br/>
        <w:br/>
        <w:t>15.   El trámite de la solicitud de opinión consultiva da lugar a  distintos</w:t>
        <w:br/>
        <w:t>problemas procesales que deben resolverse desde el principio.  En  vista  de</w:t>
        <w:br/>
        <w:t>la objeción del Gobierno de Guatemala en  el  sentido  de  que  la  Comisión</w:t>
        <w:br/>
        <w:t>Permanente no acogió sus puntos de vista  sobre  estos  aspectos,  la  Corte</w:t>
        <w:br/>
        <w:t>pasa a considerar la función de la Comisión Permanente.</w:t>
        <w:br/>
        <w:br/>
        <w:t>16.   El artículo 6 del Reglamento dispone  que  "  la  Comisión  Permanente</w:t>
        <w:br/>
        <w:t>está integrada por el Presidente, el Vicepresidente y un Juez  nombrado  por</w:t>
        <w:br/>
        <w:t>el Presidente.  La Comisión Permanente ayuda y asesora al Presidente  en  el</w:t>
        <w:br/>
        <w:t>ejercicio de  sus  funciones".  Esta  disposición  señala  que  la  Comisión</w:t>
        <w:br/>
        <w:t>Permanente es un órgano consultivo y,  como  tal,  no  está  facultada  para</w:t>
        <w:br/>
        <w:t>fallar  sobre  la  competencia  de  la  Corte,  ni  en  general   sobre   la</w:t>
        <w:br/>
        <w:t>admisibilidad de los casos contenciosos o  de  las  solicitudes  de  opinión</w:t>
        <w:br/>
        <w:t>consultiva que sean presentados ante la Corte por los Estados  u  órganos  a</w:t>
        <w:br/>
        <w:t>que se refieren los artículos 62 y 64 de la Convención.</w:t>
        <w:br/>
        <w:br/>
        <w:t>17.   Por otro lado, el artículo 44.1 del Reglamento  establece  que  "  las</w:t>
        <w:br/>
        <w:t>sentencias, las opiniones consultivas  y  las  resoluciones  interlocutorias</w:t>
        <w:br/>
        <w:t>que pongan término  al  proceso  o  procedimiento  quedan  reservadas  a  la</w:t>
        <w:br/>
        <w:t>decisión de la Corte ". Tales decisiones deben ser tomadas por la  Corte  en</w:t>
        <w:br/>
        <w:t>pleno,  es  decir,  por  la  Corte  debidamente  convocada  y   reunida   de</w:t>
        <w:br/>
        <w:t>conformidad con el quórum establecido en el artículo  56  de  la  Convención</w:t>
        <w:br/>
        <w:t>que dispone que "el quórum para las deliberaciones de la Corte es  de  cinco</w:t>
        <w:br/>
        <w:t>jueces ". En consecuencia, la Comisión  Permanente  carecía  de  competencia</w:t>
        <w:br/>
        <w:t>para considerar el pedido de  Guatemala  en  el  sentido  de  desestimar  la</w:t>
        <w:br/>
        <w:t>solicitud de opinión consultiva presentada por la Comisión.</w:t>
        <w:br/>
        <w:br/>
        <w:t>18.   La Corte concluye que tanto el Presidente como la Comisión  Permanente</w:t>
        <w:br/>
        <w:t>actuaron  dentro  de  los  límites  de  su  competencia  al  transmitir  las</w:t>
        <w:br/>
        <w:t>objeciones de Guatemala a los Estados Miembros y a los  órganos  de  la  OEA</w:t>
        <w:br/>
        <w:t>con derecho a participar en procesos consultivos  ante  la  Corte,  pues  su</w:t>
        <w:br/>
        <w:t>actuación se conformó con los lineamientos generales definidos por la  Corte</w:t>
        <w:br/>
        <w:t>para el trámite de opiniones consultivas y con los artículos 6.1 y 44.2  del</w:t>
        <w:br/>
        <w:t>Reglamento.</w:t>
        <w:br/>
        <w:br/>
        <w:t>19.   No obstante, esta conclusión no basta para desestimar el argumento  de</w:t>
        <w:br/>
        <w:t>Guatemala en el sentido de que sus objeciones a la competencia no deben  ser</w:t>
        <w:br/>
        <w:t>tratadas junto con el fondo de la solicitud de la Comisión. A este  respecto</w:t>
        <w:br/>
        <w:t>la Corte estima conveniente recordar lo que señala el artículo  25.2  de  su</w:t>
        <w:br/>
        <w:t>Estatuto, aprobado por la Asamblea General de la  OEA,  el  cual  reza  como</w:t>
        <w:br/>
        <w:t>sigue:</w:t>
        <w:br/>
        <w:br/>
        <w:t xml:space="preserve">      Las normas procesales podrán delegar en el Presidente o en  comisiones</w:t>
        <w:br/>
        <w:t xml:space="preserve">      de la propia Corte, determinadas partes de  la  tramitación  procesal,</w:t>
        <w:br/>
        <w:t xml:space="preserve">      con excepción  de  las  sentencias  definitivas  y  de  las  opiniones</w:t>
        <w:br/>
        <w:t xml:space="preserve">      consultivas. Los autos o resoluciones que no  sean  de  mero  trámite,</w:t>
        <w:br/>
        <w:t xml:space="preserve">      dictadas por el Presidente o las comisiones de la Corte, serán siempre</w:t>
        <w:br/>
        <w:t xml:space="preserve">      recurribles ante la Corte en pleno."</w:t>
        <w:br/>
        <w:br/>
        <w:t>Esta disposición permite impugnar cualesquiera decisiones del Presidente  o,</w:t>
        <w:br/>
        <w:t>si fuera el caso, de la Comisión Permanente " que no sean  de  mero  trámite</w:t>
        <w:br/>
        <w:t>".  Independientemente de su aplicabilidad o no al  presente  procedimiento,</w:t>
        <w:br/>
        <w:t>la Corte pasa a examinar la cuestión motu propio, por ser un punto sobre  el</w:t>
        <w:br/>
        <w:t>cual no se ha pronunciado anteriormente y cabe la posibilidad de  que  surja</w:t>
        <w:br/>
        <w:t>en el futuro.</w:t>
        <w:br/>
        <w:br/>
        <w:t>20.   El punto de si una objeción al  ejercicio  de  la  competencia  de  la</w:t>
        <w:br/>
        <w:t>Corte debe acumularse con el fondo o  considerarse  separadamente  como  una</w:t>
        <w:br/>
        <w:t>cuestión  preliminar  podría  presentarse  dentro  del  contexto  de   casos</w:t>
        <w:br/>
        <w:t>contenciosos o de opiniones consultivas.</w:t>
        <w:br/>
        <w:br/>
        <w:t>21.   En materia contenciosa el ejercicio de  la  competencia  de  la  Corte</w:t>
        <w:br/>
        <w:t>depende normalmente de  una  cuestión  previa  y  fundamental,  como  es  el</w:t>
        <w:br/>
        <w:t>consentimiento de los Estados para  someterse  a  su  jurisdicción.  Si  ese</w:t>
        <w:br/>
        <w:t>consentimiento ha sido otorgado, los Estados que participan  en  el  proceso</w:t>
        <w:br/>
        <w:t>toman técnicamente el carácter de partes en el  mismo  y  se  comprometen  a</w:t>
        <w:br/>
        <w:t>cumplir con la decisión de la Corte ( artículo 68.1 de la Convención  ).  En</w:t>
        <w:br/>
        <w:t>cambio, mientras no exista tal consentimiento, la jurisdicción de  la  Corte</w:t>
        <w:br/>
        <w:t>no podrá ejercerse, de modo que carece de sentido examinar  los  asuntos  de</w:t>
        <w:br/>
        <w:t>fondo que determinan la controversia sin  antes  haber  establecido  si  las</w:t>
        <w:br/>
        <w:t>partes involucradas han aceptado o no su jurisdicción.</w:t>
        <w:br/>
        <w:br/>
        <w:t>22.   Ninguna de estas consideraciones está presente en  los  procedimientos</w:t>
        <w:br/>
        <w:t>consultivos. No hay partes pues no hay demandados ni actores; ningún  Estado</w:t>
        <w:br/>
        <w:t>es requerido a defenderse contra cargos formales, ya  que  el  procedimiento</w:t>
        <w:br/>
        <w:t>no los contempla, ninguna  sanción  judicial  está  prevista  ni  puede  ser</w:t>
        <w:br/>
        <w:t>decretada. A lo único que el procedimiento está destinado es a  facilitar  a</w:t>
        <w:br/>
        <w:t>los Estados Miembros y  a  los  órganos  de  la  OEA  la  obtención  de  una</w:t>
        <w:br/>
        <w:t>interpretación judicial sobre una disposición de la Convención  o  de  otros</w:t>
        <w:br/>
        <w:t>tratados concernientes a la  protección  de  los  derechos  humanos  en  los</w:t>
        <w:br/>
        <w:t>Estados americanos.</w:t>
        <w:br/>
        <w:br/>
        <w:t>23.   Como se demuestra en esta  misma  opinión  (  ver  párrafo  no.  31  y</w:t>
        <w:br/>
        <w:t>siguientes,  infra  ),  no  hay  nada  en  la  Convención  que  sirva   para</w:t>
        <w:br/>
        <w:t>fundamentar  la  extensión  de  los  requisitos  para  el  ejercicio  de  la</w:t>
        <w:br/>
        <w:t>jurisdicción contenciosa de la Corte al ejercicio de su función  consultiva.</w:t>
        <w:br/>
        <w:t>Es muy claro, más bien, que el ejercicio de la competencia consultiva de  la</w:t>
        <w:br/>
        <w:t>Corte está sometido a sus propios  prerrequisitos,  que  se  refieren  a  la</w:t>
        <w:br/>
        <w:t>identidad y a  la  legitimación  reconocidas  a  los  entes  con  derecho  a</w:t>
        <w:br/>
        <w:t>solicitar una opinión, es decir, a los Estados Miembros y los órganos de  la</w:t>
        <w:br/>
        <w:t>OEA, éstos últimos, " en lo que les compete ". De ahí que  las  razones  que</w:t>
        <w:br/>
        <w:t>justifican que la Corte resuelva en un procedimiento separado  y  preliminar</w:t>
        <w:br/>
        <w:t>las objeciones a su competencia en materia contenciosa no  están  presentes,</w:t>
        <w:br/>
        <w:t>en general, cuando se le ha solicitado emitir una opinión consultiva.</w:t>
        <w:br/>
        <w:br/>
        <w:t>24.   La Corte reconoce, desde luego, que el interés de un Estado puede  ser</w:t>
        <w:br/>
        <w:t>afectado de una manera o de otra por una interpretación dada en una  opinión</w:t>
        <w:br/>
        <w:t>consultiva.   Por  ejemplo,  una  opinión  consultiva  puede   debilitar   o</w:t>
        <w:br/>
        <w:t>fortalecer la posición legal de un  Estado  en  una  controversia  actual  o</w:t>
        <w:br/>
        <w:t>futura. No obstante, los intereses legítimos de un Estado  en  el  resultado</w:t>
        <w:br/>
        <w:t>de una opinión consultiva están adecuadamente protegidos por la  oportunidad</w:t>
        <w:br/>
        <w:t>que  se  le  da  en  el  Reglamento  de  participar  plenamente   en   estos</w:t>
        <w:br/>
        <w:t>procedimientos y de hacerle saber a la Corte sus puntos de vista  sobre  las</w:t>
        <w:br/>
        <w:t>normas legales que van a ser interpretadas así como  cualquier  objeción  de</w:t>
        <w:br/>
        <w:t>pudiere tener (artículo 52 del Reglamento).</w:t>
        <w:br/>
        <w:br/>
        <w:t>25.   Por  otra  parte,  el  retraso  que  resultaría  de  la  consideración</w:t>
        <w:br/>
        <w:t>preliminar de las objeciones  a  la  competencia  en  el  ámbito  consultivo</w:t>
        <w:br/>
        <w:t>perjudicaría seriamente  el  propósito  y  la  utilidad  del  poder  que  el</w:t>
        <w:br/>
        <w:t>artículo 64 confiere a  la  Corte  para  emitlr  opiniones  consultivas.  En</w:t>
        <w:br/>
        <w:t>efecto, cuando una opinión es requerida  por  un  órgano  de  la  OEA,  debe</w:t>
        <w:br/>
        <w:t>entenderse, en general, que la  respuesta  de  la  Corte  está  destinada  a</w:t>
        <w:br/>
        <w:t>asistir y orientar al solicitante en el cumplimiento de la misión que  tiene</w:t>
        <w:br/>
        <w:t>encomendada  dentro  del  sistema  interamericano.  Ahora  bien,   como   ha</w:t>
        <w:br/>
        <w:t>observado un eminente jurista latinoamericano,  "una  solicitud  de  opinión</w:t>
        <w:br/>
        <w:t>consultiva normalmente implica la postergación  de  una  decisión  sobre  el</w:t>
        <w:br/>
        <w:t>fondo por parte  del  órgano  solicitante,  hasta  tanto  no  se  reciba  la</w:t>
        <w:br/>
        <w:t>respuesta" (Eduardo Jiménez de Aréchaga, "The Amendments  to  the  Rules  of</w:t>
        <w:br/>
        <w:t>Procedure of the International Court of Justice", en Am. J.  Int'l  L.  vol.</w:t>
        <w:br/>
        <w:t>67, 1973, pág.  9).  La  necesidad  de  evitar  demoras  ha  impulsado,  por</w:t>
        <w:br/>
        <w:t>ejemplo,  la  adopción  de  una  enmienda  al   Reglamento   de   la   Corte</w:t>
        <w:br/>
        <w:t>Internacional de Justicia, destinada a permitir a ese tribunal  acelerar  la</w:t>
        <w:br/>
        <w:t>consideración de solicitudes de opinión consultiva ( cf.  artículo  103  del</w:t>
        <w:br/>
        <w:t>Reglamento de la C.I.J. ). Otra  enmienda  al  mismo  Reglamento,  en  vigor</w:t>
        <w:br/>
        <w:t>desde 1972, exige que en casos contenciosos la Corte de  La  Haya  considere</w:t>
        <w:br/>
        <w:t>las excepciones de incompetencia antes de abordar el  fondo.  Esta  enmienda</w:t>
        <w:br/>
        <w:t>no ha sido aplicada a opiniones consultivas ( artículo 79 del Reglamento  de</w:t>
        <w:br/>
        <w:t>la C.I.J., cf. Western Sahara, Advisory Opinion, I.C.J. Reports  1975,  pág.</w:t>
        <w:br/>
        <w:t>12 ).</w:t>
        <w:br/>
        <w:br/>
        <w:t>26.   De esta manera, la rapidez con  que  se  responda  una  consulta  está</w:t>
        <w:br/>
        <w:t>estrechamente vinculada con el papel que tiene  esta  función  de  la  Corte</w:t>
        <w:br/>
        <w:t>dentro del sistema de la Convención. Para los Estados Miembros  y  para  los</w:t>
        <w:br/>
        <w:t>órganos de la OEA podría carecer de sentido requerir una opinión  consultiva</w:t>
        <w:br/>
        <w:t>y postergar, entre tanto, la decisión del asunto en espera de una  respuesta</w:t>
        <w:br/>
        <w:t>de la Corte demorada innecesariamente, en particular en situaciones como  la</w:t>
        <w:br/>
        <w:t>presente, en la cual la consulta se refiere al artículo 4 de la  Convención,</w:t>
        <w:br/>
        <w:t>que concierne al derecho a la vida.</w:t>
        <w:br/>
        <w:br/>
        <w:t>27.   En el presente procedimiento la Corte se encuentra ante una  solicitud</w:t>
        <w:br/>
        <w:t>de opinión consultiva presentada por un órgano de la OEA, identificado  como</w:t>
        <w:br/>
        <w:t>tal en el Capítulo X de la Carta, cuya competencia para tratar  los  asuntos</w:t>
        <w:br/>
        <w:t>referidos en su petición no admite duda razonable y que  ha  sido  planteada</w:t>
        <w:br/>
        <w:t>formalmente como una cuestión  estrictamente  jurídica  relacionada  con  la</w:t>
        <w:br/>
        <w:t>interpretación de la Convención. No se le  pide  a  la  Corte  que  resuelva</w:t>
        <w:br/>
        <w:t>ningún hecho cuya existencia esté en disputa. La objeción de Guatemala a  la</w:t>
        <w:br/>
        <w:t>competencia de la Corte  tampoco  da  lugar  a  cuestiones  de  hecho;  gira</w:t>
        <w:br/>
        <w:t>exclusivamente en torno a la  interpretación  de  la  Convención.  La  única</w:t>
        <w:br/>
        <w:t>consecuencia de la decisión de acumular las objeciones a la competencia  con</w:t>
        <w:br/>
        <w:t>el fondo es que los  Estados  u  órganos  interesados  deben  presentar  sus</w:t>
        <w:br/>
        <w:t>argumentos legales sobre ambos asuntos al mismo tiempo.  Guatemala  tuvo  la</w:t>
        <w:br/>
        <w:t>oportunidad y fue invitada a referirse a ambas materias pero, tanto  en  sus</w:t>
        <w:br/>
        <w:t>observaciones escritas como en la  audiencia  pública,  lo  hizo  únicamente</w:t>
        <w:br/>
        <w:t>respecto de las cuestiones vinculadas con la competencia.  En  tal  sentido,</w:t>
        <w:br/>
        <w:t>como no se está en presencia de un caso  contencioso  sino  de  una  opinión</w:t>
        <w:br/>
        <w:t>consultiva,  la  posición  de  Guatemala  no  es  diferente  de  aquella  de</w:t>
        <w:br/>
        <w:t>cualquier otro Estado Miembro de la OEA  que,  habiendo  sido  invitado,  no</w:t>
        <w:br/>
        <w:t>haya aprovechado la oportunidad de referirse al fondo de la solicitud de  la</w:t>
        <w:br/>
        <w:t>Comisión.</w:t>
        <w:br/>
        <w:br/>
        <w:t>28.   Obviamente, estas conclusiones se desprenden de la premisa de  que  se</w:t>
        <w:br/>
        <w:t>está frente a una opinión consultiva, de modo que podría  dudarse  sobre  su</w:t>
        <w:br/>
        <w:t>aplicabilidad si en realidad se estuviera recurriendo a  este  procedimiento</w:t>
        <w:br/>
        <w:t>para  plantear  un  caso  contencioso   encubierto   o,   en   general,   en</w:t>
        <w:br/>
        <w:t>circunstancias que desnaturalicen la función consultiva de  la  Corte.  Pero</w:t>
        <w:br/>
        <w:t>aun en esta hipótesis, la apreciación  de  tales  circunstancias  no  podría</w:t>
        <w:br/>
        <w:t>hacerse,  en  principio,  sin  un  examen  del  fondo  de   las   cuestiones</w:t>
        <w:br/>
        <w:t>planteadas, lo que  conduce  nuevamente  al  estudio  conjunto  de  toda  la</w:t>
        <w:br/>
        <w:t>materia implicada en la solicitud. En consecuencia, aunque es cierto que  en</w:t>
        <w:br/>
        <w:t>una situación semejante la Corte podría encontrarse frente a la decisión  de</w:t>
        <w:br/>
        <w:t>abstenerse de responder la consulta requerida, ello no  afecta  ni  invalida</w:t>
        <w:br/>
        <w:t>las conclusiones anteriores en lo que se refiere al procedimiento.</w:t>
        <w:br/>
        <w:br/>
        <w:t>29.   La Corte encuentra, en consecuencia, que no  hay  bases  válidas  para</w:t>
        <w:br/>
        <w:t>modificar la decisión de acumular la  consideración  de  la  objeción  a  la</w:t>
        <w:br/>
        <w:t>competencia junto con el fondo de la petición.</w:t>
        <w:br/>
        <w:br/>
        <w:br/>
        <w:br/>
        <w:br/>
        <w:t xml:space="preserve">                                     III</w:t>
        <w:br/>
        <w:br/>
        <w:t xml:space="preserve">                         OBJECIONES A LA COMPETENCIA</w:t>
        <w:br/>
        <w:br/>
        <w:br/>
        <w:t>30.   La Corte pasa  ahora  a  examinar  las  objeciones  a  su  competencia</w:t>
        <w:br/>
        <w:t>formuladas por el Gobierno de Guatemala. Considera dicho  Gobierno  que,  si</w:t>
        <w:br/>
        <w:t>bien es cierto que el artículo 64.1 de la Convención y el artículo 19.d  del</w:t>
        <w:br/>
        <w:t>Estatuto de la Comisión facultan a esta última para  requerir  de  la  Corte</w:t>
        <w:br/>
        <w:t>una opinión consultiva sobre la interpretación de cualquier artículo  de  la</w:t>
        <w:br/>
        <w:t>Convención,  también  lo  es  que,  si  en  dicha   opinión   se   involucra</w:t>
        <w:br/>
        <w:t>directamente a un Estado determinado, como ocurriría  en  el  presente  caso</w:t>
        <w:br/>
        <w:t>con Guatemala, la Corte  no  podría  pronunciarse  si  dicho  Estado  no  ha</w:t>
        <w:br/>
        <w:t>aceptado  su  competencia  de  conformidad  con  el  artículo  62.1  de   la</w:t>
        <w:br/>
        <w:t>Convención. En consecuencia, según la posición del  Gobierno  de  Guatemala,</w:t>
        <w:br/>
        <w:t>por la forma en que la Comisión ha planteado la consulta,  vinculándola  con</w:t>
        <w:br/>
        <w:t>una controversia existente entre ese Gobierno y la  propia  Comisión,  sobre</w:t>
        <w:br/>
        <w:t>el significado de algunas disposiciones del artículo 4 de la Convención,  la</w:t>
        <w:br/>
        <w:t>Corte debe declinar su competencia.</w:t>
        <w:br/>
        <w:br/>
        <w:t>31.   La Convención hace clara distinción entre dos tipos de  procedimiento:</w:t>
        <w:br/>
        <w:t>los casos contenciosos y las opiniones consultivas. Aquellos  se  rigen  por</w:t>
        <w:br/>
        <w:t>las disposiciones de los artículos 61, 62 y 63 de la Convención;  éstas  por</w:t>
        <w:br/>
        <w:t>el artículo 64. Esta distinción se refleja igualmente en la disposición  del</w:t>
        <w:br/>
        <w:t>artículo 2 del Estatuto de la Corte, que reza:</w:t>
        <w:br/>
        <w:br/>
        <w:t xml:space="preserve">      Artículo 2. Competencia y Funciones</w:t>
        <w:br/>
        <w:br/>
        <w:br/>
        <w:t xml:space="preserve">      La Corte ejerce función jurisdiccional y consultiva:</w:t>
        <w:br/>
        <w:br/>
        <w:br/>
        <w:t xml:space="preserve">      1.    Su función jurisdiccional se rige por las disposiciones  de  los</w:t>
        <w:br/>
        <w:t xml:space="preserve">           artículos 61, 62 y 63 de la Convención.</w:t>
        <w:br/>
        <w:br/>
        <w:br/>
        <w:t xml:space="preserve">      2.    Su función consultiva se rige por las disposiciones del artículo</w:t>
        <w:br/>
        <w:t xml:space="preserve">           64 de la Convención.</w:t>
        <w:br/>
        <w:br/>
        <w:t>32.   En un procedimiento contencioso, la Corte  debe  no  sólo  interpretar</w:t>
        <w:br/>
        <w:t>las normas aplicables, establecer la veracidad de los hechos  denunciados  y</w:t>
        <w:br/>
        <w:t>decidir si los mismos pueden ser  considerados  como  una  violación  de  la</w:t>
        <w:br/>
        <w:t>Convención imputable a un Estado Parte, sino también,  si  fuera  del  caso,</w:t>
        <w:br/>
        <w:t>disponer " que se garantice  al  lesionado  en  el  goce  de  su  derecho  o</w:t>
        <w:br/>
        <w:t>libertad conculcados " ( artículo 63.1 de la Convención ), en  el  entendido</w:t>
        <w:br/>
        <w:t>de  que  los  Estados  Partes  en  este  proceso  están  sujetos  a  cumplir</w:t>
        <w:br/>
        <w:t>obligatoriamente el fallo de la Corte ( artículo 68.1 de  la  Convención  ).</w:t>
        <w:br/>
        <w:t>En cambio, en materia consultiva,  la  Corte  no  está  llamada  a  resolver</w:t>
        <w:br/>
        <w:t>cuestiones de hecho para verificar su existencia sino a  emitir  su  opinión</w:t>
        <w:br/>
        <w:t>sobre la interpretación de una norma jurídica. La  Corte,  en  este  ámbito,</w:t>
        <w:br/>
        <w:t>cumple una función asesora, de tal modo que sus opiniones  "  no  tienen  el</w:t>
        <w:br/>
        <w:t>mismo efecto vinculante que se  reconoce  para  sus  sentencias  en  materia</w:t>
        <w:br/>
        <w:t>contenciosa ". ( Corte I.D.H., " Otros  tratados  "  objeto  de  la  función</w:t>
        <w:br/>
        <w:t>consultiva de la  Corte  (  art.  64  Convención  Americana  sobre  Derechos</w:t>
        <w:br/>
        <w:t>Humanos ), Opinión Consultiva OC-1/82 del 24 de setiembre de 1982.  Serie  A</w:t>
        <w:br/>
        <w:t>No. 1,  párr.  no.  51;  cf.  Interpretation  of  Peace  Treaties,  Advisory</w:t>
        <w:br/>
        <w:t>Opinion, I.C.J. Reports 1950, pág. 65 ).</w:t>
        <w:br/>
        <w:br/>
        <w:t>33.   Las disposiciones aplicables a  los  casos  contenciosos  difieren  en</w:t>
        <w:br/>
        <w:t>forma muy significativa de las provisiones del artículo 64  que  regula  las</w:t>
        <w:br/>
        <w:t>opiniones consultivas. Es así como, por ejemplo, el artículo 61.2  habla  de</w:t>
        <w:br/>
        <w:t>" caso " y señala que " para que la Corte pueda conocer de  cualquier  caso,</w:t>
        <w:br/>
        <w:t>es  necesario  que  sean  agotados  los  procedimientos  previstos  en   los</w:t>
        <w:br/>
        <w:t>artículos  48  a  50  "  (  destacado  nuestro   ).   Estos   procedimientos</w:t>
        <w:br/>
        <w:t>corresponden exclusivamente a " toda petición o comunicación en  la  que  se</w:t>
        <w:br/>
        <w:t>alegue la  violación  de  cualquiera  de  los  derechos  que  consagra  esta</w:t>
        <w:br/>
        <w:t>Convención " ( artículo 48.1 ). La expresión "  caso  "  se  utiliza  en  su</w:t>
        <w:br/>
        <w:t>sentido técnico, para describir un caso contencioso tal como  lo  define  la</w:t>
        <w:br/>
        <w:t>Convención, es decir, una controversia que se inicia  como  consecuencia  de</w:t>
        <w:br/>
        <w:t>una denuncia según la cual un Estado Parte ha violado los  derechos  humanos</w:t>
        <w:br/>
        <w:t>garantizados por la Convención,  sea  que  dicha  denuncia  provenga  de  un</w:t>
        <w:br/>
        <w:t>particular (artículo 44 ) o de un Estado Parte ( artículo 45 ).</w:t>
        <w:br/>
        <w:br/>
        <w:t>34.   El mismo uso técnico de la palabra " caso " volvemos a  encontrarlo  a</w:t>
        <w:br/>
        <w:t>propósito de la iniciativa procesal ante la Corte,  que  contrasta  con  las</w:t>
        <w:br/>
        <w:t>provisiones contenidas en la Convención respecto de la misma materia  en  el</w:t>
        <w:br/>
        <w:t>ámbito consultivo. En efecto, el  artículo  61.1  dispone  que  "  sólo  los</w:t>
        <w:br/>
        <w:t>Estados Partes y la Comisión tienen derecho a someter un caso a la  decisión</w:t>
        <w:br/>
        <w:t>de la Corte ". En cambio no sólo los " Estados Partes y la Comisión  "  sino</w:t>
        <w:br/>
        <w:t>también todos los " Estados Miembros de la Organización " y  los  "  órganos</w:t>
        <w:br/>
        <w:t>enumerados en el Capítulo X de la Carta de la Organización  de  los  Estados</w:t>
        <w:br/>
        <w:t>Americanos " pueden solicitar opiniones consultivas a la  Corte  (  artículo</w:t>
        <w:br/>
        <w:t>64.1 de la Convención ). Por otro lado, un nuevo contraste se  evidencia  en</w:t>
        <w:br/>
        <w:t>relación con la materia a ser considerada por la  Corte,  pues  mientras  el</w:t>
        <w:br/>
        <w:t>artículo 62.1 se refiere a " los  casos  relativos  a  la  interpretación  o</w:t>
        <w:br/>
        <w:t>aplicación de esta Convención ", el artículo 64 dispone  que  las  opiniones</w:t>
        <w:br/>
        <w:t>consultivas podrán versar sobre la interpretación no sólo de la  Convención,</w:t>
        <w:br/>
        <w:t>sino de " otros tratados concernientes  a  la  protección  de  los  derechos</w:t>
        <w:br/>
        <w:t>humanos en los Estados americanos ". Resulta, pues, evidente  que  se  trata</w:t>
        <w:br/>
        <w:t>de materias distintas,  por  lo  que  no  existe  razón  alguna  para  hacer</w:t>
        <w:br/>
        <w:t>extensivos los requisitos contenidos en los artículos  61,  62  y  63  a  la</w:t>
        <w:br/>
        <w:t>función consultiva regulada por el artículo 64.</w:t>
        <w:br/>
        <w:br/>
        <w:t>35.   El artículo 62.3 de la Convención -la disposición que según  Guatemala</w:t>
        <w:br/>
        <w:t>debería aplicarse en esta hipótesis- establece lo siguiente:</w:t>
        <w:br/>
        <w:br/>
        <w:t xml:space="preserve">      La Corte tiene competencia para conocer de cualquier caso  relativo  a</w:t>
        <w:br/>
        <w:t xml:space="preserve">      la interpretación y aplicación de las disposiciones de esta Convención</w:t>
        <w:br/>
        <w:t xml:space="preserve">      que le sea sometido, siempre que los Estados Partes en el  caso  hayan</w:t>
        <w:br/>
        <w:t xml:space="preserve">      reconocido  o  reconozcan  dicha  competencia,  ora  por   declaración</w:t>
        <w:br/>
        <w:t xml:space="preserve">      especial, como se indica en los incisos anteriores, ora por convención</w:t>
        <w:br/>
        <w:t xml:space="preserve">      especial (destacado nuestro ).</w:t>
        <w:br/>
        <w:br/>
        <w:t>Resulta imposible leer esta disposición sin llegar a la conclusión  de  que,</w:t>
        <w:br/>
        <w:t>al igual que en el artículo 61, se está utilizando la palabra "  caso  "  en</w:t>
        <w:br/>
        <w:t>su sentido técnico.</w:t>
        <w:br/>
        <w:br/>
        <w:t>36.   Ya ha sido dicho por la Corte que pueden  presentarse  situaciones  en</w:t>
        <w:br/>
        <w:t>las que se abstenga de responder una solicitud  de  opinión  consultiva.  En</w:t>
        <w:br/>
        <w:t>Otros tratados (supra 32 ), la Corte reconoció que el recurrir a la  vía  de</w:t>
        <w:br/>
        <w:t>la opinión consultiva podría, en determinadas circunstancias, interferir  el</w:t>
        <w:br/>
        <w:t>debido funcionamiento del sistema de protección previsto por  la  Convención</w:t>
        <w:br/>
        <w:t>o bien afectar negativamente los intereses de la víctima de  violaciones  de</w:t>
        <w:br/>
        <w:t>derechos humanos. La Corte abordó este problema de la siguiente manera:</w:t>
        <w:br/>
        <w:br/>
        <w:t xml:space="preserve">      La función consultiva de  la  Corte  no  puede  desvincularse  de  los</w:t>
        <w:br/>
        <w:t xml:space="preserve">      propósitos  de  la  Convención.  Dicha  función  tiene  por  finalidad</w:t>
        <w:br/>
        <w:t xml:space="preserve">      coadyuvar al cumplimiento de las obligaciones internacionales  de  los</w:t>
        <w:br/>
        <w:t xml:space="preserve">      Estados americanos en lo que concierne a la protección de los derechos</w:t>
        <w:br/>
        <w:t xml:space="preserve">      humanos, así como al cumplimiento de las funciones que en este  ámbito</w:t>
        <w:br/>
        <w:t xml:space="preserve">      tienen atribuidas los distintos órganos de la OEA. Es obvio  que  toda</w:t>
        <w:br/>
        <w:t xml:space="preserve">      solicitud de opinión consultiva que se aparte de ese  fin  debilitaría</w:t>
        <w:br/>
        <w:t xml:space="preserve">      el  sistema  de  la  Convención  y  desnaturalizaría  la   competencia</w:t>
        <w:br/>
        <w:t xml:space="preserve">      consultiva de la Corte ( Ibid., párr. no. 25 )."</w:t>
        <w:br/>
        <w:br/>
        <w:t>37.   La presente solicitud de la Comisión no está dentro  de  la  categoría</w:t>
        <w:br/>
        <w:t>de solicitudes de opinión consultiva que se deba rechazar,  de  acuerdo  con</w:t>
        <w:br/>
        <w:t>lo  anterior,  porque  no  aparece  nada  que  interfiera  con   el   debido</w:t>
        <w:br/>
        <w:t>funcionamiento del sistema o afecte negativamente los intereses  de  víctima</w:t>
        <w:br/>
        <w:t>alguna.  Solamente  se  ha  solicitado  a  la  Corte  que   interprete   una</w:t>
        <w:br/>
        <w:t>disposición de  la  Convención,  para  así  ayudar  a  la  Comisión  en  sus</w:t>
        <w:br/>
        <w:t>funciones como órgano de la OEA, " de promover la observancia y  la  defensa</w:t>
        <w:br/>
        <w:t>de  los  derechos  humanos  y  de  servir  como  órgano  consultivo  de   la</w:t>
        <w:br/>
        <w:t>Organización en esta materia " ( artículo 112 de la Carta de la OEA).</w:t>
        <w:br/>
        <w:br/>
        <w:t>38.   En el ejercicio de  sus  atribuciones  la  Comisión  debe  aplicar  la</w:t>
        <w:br/>
        <w:t>Convención u otros tratados sobre derechos  humanos.  Para  desempeñar  esta</w:t>
        <w:br/>
        <w:t>función a cabalidad puede encontrar necesario o conveniente consultar  a  la</w:t>
        <w:br/>
        <w:t>Corte  acerca  del  significado  de  ciertas  disposiciones,  sin   que   la</w:t>
        <w:br/>
        <w:t>circunstancia  de  que  en  un  momento  dado  exista  una   diferencia   de</w:t>
        <w:br/>
        <w:t>interpretación entre un Estado y la Comisión, sea óbice para que ésta  pueda</w:t>
        <w:br/>
        <w:t>acudir a la función consultiva de la Corte. En efecto, si se le impidiera  a</w:t>
        <w:br/>
        <w:t>la Comisión solicitar una opinión consultiva simplemente porque  uno  o  más</w:t>
        <w:br/>
        <w:t>gobiernos se encuentren involucrados en una disputa con  la  Comisión  sobre</w:t>
        <w:br/>
        <w:t>la interpretación de una disposición, muy rara vez podría  ésta  valerse  de</w:t>
        <w:br/>
        <w:t>la competencia consultiva de la Corte.  Esto  no  se  limitaría  sólo  a  la</w:t>
        <w:br/>
        <w:t>Comisión; también la Asamblea General  de  la  OEA,  para  dar  un  ejemplo,</w:t>
        <w:br/>
        <w:t>podría encontrarse en  una  situación  similar  si  fuera  a  solicitar  una</w:t>
        <w:br/>
        <w:t>opinión consultiva a  la  Corte  mientras  tuviera  en  consideración  algún</w:t>
        <w:br/>
        <w:t>proyecto de resolución que instara a un Estado Miembro  a  cumplir  con  sus</w:t>
        <w:br/>
        <w:t>obligaciones internacionales en materia de derechos humanos.</w:t>
        <w:br/>
        <w:br/>
        <w:t>39.   El derecho a solicitar opiniones consultivas según el artículo 64  fue</w:t>
        <w:br/>
        <w:t>otorgado a los órganos de la OEA " en lo que les  compete  ".  Esto  implica</w:t>
        <w:br/>
        <w:t>que ese derecho también fue  otorgado  con  el  fin  de  ayudar  a  resolver</w:t>
        <w:br/>
        <w:t>aspectos legales en disputa dentro del contexto de  las  actividades  de  un</w:t>
        <w:br/>
        <w:t>órgano, sea éste la Asamblea, la Comisión o cualquiera de los  demás  a  que</w:t>
        <w:br/>
        <w:t>se refiere el Capítulo X de la Carta  de  la  OEA.  Resulta  claro,  por  lo</w:t>
        <w:br/>
        <w:t>tanto, que el mero hecho de que exista una controversia entre la Comisión  y</w:t>
        <w:br/>
        <w:t>el Gobierno de Guatemala  acerca  del  significado  del  artículo  4  de  la</w:t>
        <w:br/>
        <w:t>Convención, no es suficiente fundamento para que la  Corte  se  abstenga  de</w:t>
        <w:br/>
        <w:t>ejercer su competencia consultiva en el presente procedimiento.</w:t>
        <w:br/>
        <w:br/>
        <w:t>40.    Esta  conclusión  de   la   Corte   coincide   ampliamente   con   la</w:t>
        <w:br/>
        <w:t>jurisprudencia de la Corte Internacional de Justicia la  cual  ha  rechazado</w:t>
        <w:br/>
        <w:t>reiteradamente  toda  petición  de  abstenerse  de  ejercer  su  competencia</w:t>
        <w:br/>
        <w:t>consultiva  en  situaciones  en  donde  se  alegue  que,  por  existir   una</w:t>
        <w:br/>
        <w:t>controversia sobre el punto, lo que se está  pidiendo  a  la  Corte  es  que</w:t>
        <w:br/>
        <w:t>falle sobre un caso contencioso encubierto. ( Ver  Interpretation  of  Peace</w:t>
        <w:br/>
        <w:t>Treaties, supra 32; Reservations to the  Convention  on  Genocide,  Advisory</w:t>
        <w:br/>
        <w:t>Opinion, I.C.J. Reports 1951, pág. 15; Legal Consequences for States of  the</w:t>
        <w:br/>
        <w:t>Continued Presence of  South  Africa  in  Namibia  (  South  West  Africa  )</w:t>
        <w:br/>
        <w:t>notwithstanding Security Council Resolution 276 ( 1970 ), Advisory  Opinion,</w:t>
        <w:br/>
        <w:t>I.C.J. Reports 1971, pág. 16; Western Sahara, supra 25  ).  Al  proceder  de</w:t>
        <w:br/>
        <w:t>esta manera, la Corte de La Haya ha reconocido  que  la  opinión  consultiva</w:t>
        <w:br/>
        <w:t>podría eventualmente llegar a afectar los intereses de Estados  que  no  han</w:t>
        <w:br/>
        <w:t>accedido a su competencia contenciosa y que no están  dispuestos  a  litigar</w:t>
        <w:br/>
        <w:t>sobre el  asunto.  La  cuestión  decisiva  siempre  ha  sido  si  el  órgano</w:t>
        <w:br/>
        <w:t>solicitante tiene un interés legítimo en obtener la opinión con  el  fin  de</w:t>
        <w:br/>
        <w:t>orientar sus acciones futuras ( Western Sahara, supra 25, pág. 27).</w:t>
        <w:br/>
        <w:br/>
        <w:t>41.   La Comisión, por ser la encargada de recomendar medidas  destinadas  a</w:t>
        <w:br/>
        <w:t>la observancia y a la defensa de los derechos humanos ( artículo 112  de  la</w:t>
        <w:br/>
        <w:t>Carta de la OEA; artículo  41  de  la  Convención;  artículos  1  y  18  del</w:t>
        <w:br/>
        <w:t>Estatuto de la Comisión ), tiene un legítimo  interés  institucional  en  la</w:t>
        <w:br/>
        <w:t>interpretación del artículo 4 de la Convención. El simple hecho de que  este</w:t>
        <w:br/>
        <w:t>artículo  haya  podido  ser  invocado  ante  la  Comisión  en  peticiones  y</w:t>
        <w:br/>
        <w:t>comunicaciones de las mencionadas en los artículos 44 y 45 de la  Convención</w:t>
        <w:br/>
        <w:t>no afecta esta conclusión. Dada la naturaleza de su función  consultiva,  la</w:t>
        <w:br/>
        <w:t>opinión de la Corte en cuanto a la interpretación del artículo  4  no  puede</w:t>
        <w:br/>
        <w:t>considerarse una sentencia sobre tales peticiones y comunicaciones.</w:t>
        <w:br/>
        <w:br/>
        <w:t>42.   En su opinión sobre El efecto de las  reservas  sobre  la  entrada  en</w:t>
        <w:br/>
        <w:t>vigencia de la Convención Americana sobre Derechos Humanos ( arts. 74  y  75</w:t>
        <w:br/>
        <w:t>), ( Corte I.D.H., Opinión consultiva OC-2/82 del 24 de setiembre  de  1982.</w:t>
        <w:br/>
        <w:t>Serie A No. 2 ), esta Corte examinó detenidamente los  requisitos  exigibles</w:t>
        <w:br/>
        <w:t>a órganos de la OEA que solicitan opiniones consultivas de  acuerdo  con  el</w:t>
        <w:br/>
        <w:t>artículo 64. La Corte explicó que el artículo 64, al limitar el  derecho  de</w:t>
        <w:br/>
        <w:t>los órganos de la OEA  a  consultas  "  en  lo  que  les  compete  ",  quiso</w:t>
        <w:br/>
        <w:t>restringir las solicitudes " a asuntos en los que tales  órganos  tengan  un</w:t>
        <w:br/>
        <w:t>legítimo interés  institucional  "  (Ibid.,  párr.  no.  14  ).  Después  de</w:t>
        <w:br/>
        <w:t>examinar el artículo 112 y el Capítulo X de la Carta de  la  OEA,  así  como</w:t>
        <w:br/>
        <w:t>las disposiciones pertinentes del Estatuto de la Comisión  y  la  Convención</w:t>
        <w:br/>
        <w:t>misma, la Corte concluyó que la Comisión tiene pleno y legítimo  interés  en</w:t>
        <w:br/>
        <w:t>materias que atañen a la promoción y observancia de los derechos humanos  en</w:t>
        <w:br/>
        <w:t>el sistema interamericano, vale decir, en realidad, " un derecho absoluto  a</w:t>
        <w:br/>
        <w:t>pedir opiniones consultivas  dentro  del  marco  del  artículo  64.1  de  la</w:t>
        <w:br/>
        <w:t>Convención " ( Ibid., párr. no. 16 ). En ese  orden  de  ideas  la  presente</w:t>
        <w:br/>
        <w:t>solicitud representa una cuestión en  que  la  Comisión  posee  un  legítimo</w:t>
        <w:br/>
        <w:t>interés institucional.</w:t>
        <w:br/>
        <w:br/>
        <w:t>43.   La función consultiva que confiere a la Corte el  artículo  64  de  la</w:t>
        <w:br/>
        <w:t>Convención es única en  el  derecho  internacional  contemporáneo.  Como  la</w:t>
        <w:br/>
        <w:t>Corte ya lo ha expresado en anterior oportunidad, ni la Corte  Internacional</w:t>
        <w:br/>
        <w:t>de Justicia ni la Corte Europea de Derechos Humanos han sido investidas  con</w:t>
        <w:br/>
        <w:t>la amplia función consultiva que  la  Convención  ha  otorgado  a  la  Corte</w:t>
        <w:br/>
        <w:t>Interamericana ( Otros tratados, supra 32, párrs.  nos.  15  y  16  ).  Cabe</w:t>
        <w:br/>
        <w:t>aquí, simplemente, poner énfasis en  el  hecho  de  que  la  Convención,  al</w:t>
        <w:br/>
        <w:t>permitir a los Estados  Miembros  y  a  los  órganos  de  la  OEA  solicitar</w:t>
        <w:br/>
        <w:t>opiniones consultivas, crea un sistema paralelo al del artículo 62 y  ofrece</w:t>
        <w:br/>
        <w:t>un método judicial alterno de carácter consultivo, destinado a ayudar a  los</w:t>
        <w:br/>
        <w:t>Estados y órganos a cumplir y a aplicar  tratados  en  materia  de  derechos</w:t>
        <w:br/>
        <w:t>humanos, sin  someterlos  al  formalismo  y  al  sistema  de  sanciones  que</w:t>
        <w:br/>
        <w:t>caracteriza el proceso contencioso. Sería, por lo tanto, contradictorio  con</w:t>
        <w:br/>
        <w:t>el objeto y fin de la Convención y  con  las  disposiciones  pertinentes  de</w:t>
        <w:br/>
        <w:t>ésta, adoptar  una  interpretación  que  sometería  el  artículo  64  a  los</w:t>
        <w:br/>
        <w:t>requisitos exigidos por el artículo 62 en cuanto a  competencia,  restándole</w:t>
        <w:br/>
        <w:t>así la utilidad que se le quiso dar, por el solo hecho de que pueda  existir</w:t>
        <w:br/>
        <w:t>una controversia sobre la disposición implicada en la consulta.</w:t>
        <w:br/>
        <w:br/>
        <w:t>44.   El artículo  49.2.b.  del  Reglamento  exige  que  toda  solicitud  de</w:t>
        <w:br/>
        <w:t>opinión consultiva presentada por un órgano de la OEA  "  debe  indicar  las</w:t>
        <w:br/>
        <w:t>disposiciones que deben ser interpretadas, cómo la consulta se refiere a  su</w:t>
        <w:br/>
        <w:t>esfera de competencia, las consideraciones que originan  la  consulta  y  el</w:t>
        <w:br/>
        <w:t>nombre y dirección de sus delegados ". El requisito de una descripción de  "</w:t>
        <w:br/>
        <w:t>las consideraciones que originan la consulta " está destinado a facilitar  a</w:t>
        <w:br/>
        <w:t>la Corte la comprensión de los hechos pertinentes y del contexto  legal  que</w:t>
        <w:br/>
        <w:t>motivan la consulta,  los  cuales  son  frecuentemente  indispensables  para</w:t>
        <w:br/>
        <w:t>poder responder adecuadamente. Los tribunales llamados  a  emitir  opiniones</w:t>
        <w:br/>
        <w:t>consultivas exigen este requisito por razones que la Corte Internacional  de</w:t>
        <w:br/>
        <w:t>Justicia ha descrito como sigue:</w:t>
        <w:br/>
        <w:br/>
        <w:t xml:space="preserve">      una regla de derecho internacional, convencional o consuetudinario  no</w:t>
        <w:br/>
        <w:t xml:space="preserve">      se aplica en el vacío; se aplica en relación con hechos y  dentro  del</w:t>
        <w:br/>
        <w:t xml:space="preserve">      marco de un conjunto más amplio de normas jurídicas, del cual ella  no</w:t>
        <w:br/>
        <w:t xml:space="preserve">      es más que una parte. En consecuencia, para que una pregunta formulada</w:t>
        <w:br/>
        <w:t xml:space="preserve">      en  los  términos  hipotéticos  de  la  solicitud  pueda  recibir  una</w:t>
        <w:br/>
        <w:t xml:space="preserve">      respuesta pertinente y útil, la Corte debe, ante todo,  determinar  su</w:t>
        <w:br/>
        <w:t xml:space="preserve">      significado y su alcance en la situación de hecho y de  derecho  donde</w:t>
        <w:br/>
        <w:t xml:space="preserve">      conviene examinarla. De otro modo se correría  el  riesgo  de  que  la</w:t>
        <w:br/>
        <w:t xml:space="preserve">      respuesta de la Corte a la pregunta formulada fuera incompleta y,  por</w:t>
        <w:br/>
        <w:t xml:space="preserve">      ende, ineficaz; o hasta inducir a error  sobre  las  reglas  jurídicas</w:t>
        <w:br/>
        <w:t xml:space="preserve">      pertinentes que verdaderamente rigen  la  materia  consultada  por  la</w:t>
        <w:br/>
        <w:t xml:space="preserve">      organización solicitante. La Corte comenzará, pues, por  enunciar  los</w:t>
        <w:br/>
        <w:t xml:space="preserve">      elementos de hecho y de derecho pertinentes que, según ella, forman el</w:t>
        <w:br/>
        <w:t xml:space="preserve">      contexto en el cual deben determinarse el sentido y el alcance  de  la</w:t>
        <w:br/>
        <w:t xml:space="preserve">      primera pregunta formulada. ( Interpretation of the  Agreement  of  25</w:t>
        <w:br/>
        <w:t xml:space="preserve">      March 1951 between WHO and Egypt,  Advisory  Opinion,  I.C.J.  Reports</w:t>
        <w:br/>
        <w:t xml:space="preserve">      1980, pág. 76).</w:t>
        <w:br/>
        <w:br/>
        <w:t>Por ello la circunstancia de que la Comisión haya sometido a la  Corte  como</w:t>
        <w:br/>
        <w:t>" consideraciones que originan la consulta ", un  conjunto  de  antecedentes</w:t>
        <w:br/>
        <w:t>que reflejan</w:t>
        <w:br/>
        <w:t>las diferencias de interpretación sobre ciertos aspectos del artículo  4  de</w:t>
        <w:br/>
        <w:t>la Convención, en  ningún  momento  indica  que  ésta  no  haya  actuado  de</w:t>
        <w:br/>
        <w:t>conformidad con</w:t>
        <w:br/>
        <w:t>el Reglamento o que haya incurrido  en  abuso  del  poder  que  le  ha  sido</w:t>
        <w:br/>
        <w:t>conferido como órgano facultado  para  pedir  tales  opiniones.  Las  mismas</w:t>
        <w:br/>
        <w:t>conclusiones se</w:t>
        <w:br/>
        <w:t>aplican a propósito de la interpretación de una reserva, y hasta  con  mayor</w:t>
        <w:br/>
        <w:t>razón habida cuenta de la dificultad en dar una  respuesta  absoluta  a  una</w:t>
        <w:br/>
        <w:t>pregunta sobre</w:t>
        <w:br/>
        <w:t>una reserva formulada de manera abstracta.</w:t>
        <w:br/>
        <w:br/>
        <w:t>45.    En  nada  influye,  pues,  sobre  las  anteriores   conclusiones   la</w:t>
        <w:br/>
        <w:t>circunstancia de que la  controversia  jurídica  existente  verse  sobre  el</w:t>
        <w:br/>
        <w:t>alcance de una  reserva  formulada  por  un  Estado  Parte.  En  efecto,  el</w:t>
        <w:br/>
        <w:t>artículo 75 de la Convención remite en materia de reservas a  la  Convención</w:t>
        <w:br/>
        <w:t>de Viena sobre el Derecho de los Tratados ( en adelante la "  Convención  de</w:t>
        <w:br/>
        <w:t>Viena " ), según el cual  se  define  la  reserva  como  "  una  declaración</w:t>
        <w:br/>
        <w:t>unilateral, cualquiera que sea su enunciado o  denominación,  hecha  por  un</w:t>
        <w:br/>
        <w:t>Estado al firmar, ratificar, aceptar o aprobar un tratado o al  adherirse  a</w:t>
        <w:br/>
        <w:t>él, con objeto de excluir o  modificar  los  efectos  jurídicos  de  ciertas</w:t>
        <w:br/>
        <w:t>disposiciones del tratado en su aplicación a ese Estado " ( artículo 2.d  ).</w:t>
        <w:br/>
        <w:t>Según la misma Convención de Viena el efecto de  la  reserva  es  modificar,</w:t>
        <w:br/>
        <w:t>con respecto al Estado que la formula, las disposiciones del tratado  a  que</w:t>
        <w:br/>
        <w:t>se refiere la reserva en la medida  determinada  por  la  misma  (  artículo</w:t>
        <w:br/>
        <w:t>21.1.a ). Aun cuando a un tratado  como  la  Convención  no  son  plenamente</w:t>
        <w:br/>
        <w:t>aplicables las disposiciones relativas  a  la  reciprocidad  en  materia  de</w:t>
        <w:br/>
        <w:t>reservas, puede concluirse que éstas se integran al tratado  mismo,  de  tal</w:t>
        <w:br/>
        <w:t>manera que no es  posible  interpretarlo  cabalmente,  respecto  del  Estado</w:t>
        <w:br/>
        <w:t>reservante, sin interpretar la reserva misma. De este modo, la  Corte  juzga</w:t>
        <w:br/>
        <w:t>que la facultad que le atribuye el artículo  64  de  la  Convención,  en  el</w:t>
        <w:br/>
        <w:t>sentido de emitir  opiniones  consultivas  sobre  la  interpretación  de  la</w:t>
        <w:br/>
        <w:t>Convención o  de  otros  tratados  concernientes  a  la  protección  de  los</w:t>
        <w:br/>
        <w:t>derechos  humanos  en  los  Estados  americanos,   incluye   igualmente   la</w:t>
        <w:br/>
        <w:t>competencia para emitir dichos  dictámenes  respecto  de  las  reservas  que</w:t>
        <w:br/>
        <w:t>puedan haberse formulado a esos instrumentos.</w:t>
        <w:br/>
        <w:br/>
        <w:t>46.    Luego  de  abordar  y  resolver   todos   los   puntos   preliminares</w:t>
        <w:br/>
        <w:t>pertinentes, la Corte pasa ahora a examinar las preguntas que  le  han  sido</w:t>
        <w:br/>
        <w:t>planteadas por la Comisión.</w:t>
        <w:br/>
        <w:br/>
        <w:br/>
        <w:br/>
        <w:br/>
        <w:t xml:space="preserve">                                     IV</w:t>
        <w:br/>
        <w:br/>
        <w:t xml:space="preserve">                   SENTIDO E INTERPRETACIÓN DE LOS TEXTOS</w:t>
        <w:br/>
        <w:br/>
        <w:br/>
        <w:br/>
        <w:t>47.   Las preguntas formuladas por la Comisión  plantean  a  su  vez  varias</w:t>
        <w:br/>
        <w:t>interrogantes más generales que es preciso resolver. En primer lugar, a  los</w:t>
        <w:br/>
        <w:t>fines de la interpretación del artículo 4.2 de la Convención,  es  necesario</w:t>
        <w:br/>
        <w:t>establecer dentro de qué contexto se prevé  la  posibilidad  de  aplicar  la</w:t>
        <w:br/>
        <w:t>pena de muerte, lo que equivale a abordar la interpretación del  artículo  4</w:t>
        <w:br/>
        <w:t>en su conjunto. En segundo lugar, deben definirse  los  criterios  generales</w:t>
        <w:br/>
        <w:t>que orienten la interpretación de una reserva que,  aún  estando  autorizada</w:t>
        <w:br/>
        <w:t>por la Convención, conduzca de alguna manera a  restringir  o  debilitar  el</w:t>
        <w:br/>
        <w:t>sistema de protección consagrado en ella. Por último,  es  preciso  resolver</w:t>
        <w:br/>
        <w:t>la hipótesis sometida a la Corte.</w:t>
        <w:br/>
        <w:br/>
        <w:t>48.   La forma como está planteada la consulta hace  necesario  precisar  el</w:t>
        <w:br/>
        <w:t>sentido y alcance de las disposiciones del artículo 4 de la  Convención,  en</w:t>
        <w:br/>
        <w:t>especial de sus párrafos 2 y 4, y las posibles conexiones que guardan  éstos</w:t>
        <w:br/>
        <w:t>entre sí, de las cuales dependerá la posibilidad de relacionar el efecto  de</w:t>
        <w:br/>
        <w:t>la reserva al uno con el texto del otro. Para  hacerlo  la  Corte  utilizará</w:t>
        <w:br/>
        <w:t>los criterios de interpretación consagrados en la Convención de  Viena,  que</w:t>
        <w:br/>
        <w:t>pueden considerarse reglas de derecho internacional general sobre el tema.</w:t>
        <w:br/>
        <w:br/>
        <w:t>49.   Según aquellas reglas, los tratados deben interpretarse " de buena  fe</w:t>
        <w:br/>
        <w:t>conforme al sentido corriente que haya de  atribuirse  a  los  términos  del</w:t>
        <w:br/>
        <w:t>tratado en el contexto de éstos y teniendo en cuenta su objeto  y  fin  "  (</w:t>
        <w:br/>
        <w:t>artículo 31.1 de la Convención de Viena ).  Los  medios  complementarios  de</w:t>
        <w:br/>
        <w:t>interpretación, en especial los  trabajos  preparatorios  del  tratado,  son</w:t>
        <w:br/>
        <w:t>utilizables para confirmar el sentido resultante de  aquella  interpretación</w:t>
        <w:br/>
        <w:t>o cuando ésta deje ambiguo u oscuro el sentido o  conduzca  a  un  resultado</w:t>
        <w:br/>
        <w:t>manifiestamente absurdo o irrazonable ( Ibid., artículo 32 ).</w:t>
        <w:br/>
        <w:br/>
        <w:t>50.   Este método de interpretación se acoge al  principio  de  la  primacía</w:t>
        <w:br/>
        <w:t>del texto, es  decir,  a  aplicar  criterios  objetivos  de  interpretación.</w:t>
        <w:br/>
        <w:t>Además, en materia de tratados relativos a la  protección  de  los  derechos</w:t>
        <w:br/>
        <w:t>humanos,  resulta  todavía  más  marcada  la  idoneidad  de  los   criterios</w:t>
        <w:br/>
        <w:t>objetivos de interpretación, vinculados a los textos mismos,  frente  a  los</w:t>
        <w:br/>
        <w:t>subjetivos, relativos a la sola  intención  de  las  partes,  ya  que  tales</w:t>
        <w:br/>
        <w:t>tratados, como lo dijo esta Corte, "  no  son  tratados  multilaterales  del</w:t>
        <w:br/>
        <w:t>tipo tradicional, concluidos en  función  de  un  intercambio  recíproco  de</w:t>
        <w:br/>
        <w:t>derechos, para el beneficio mutuo de los Estados contratantes ", sino que  "</w:t>
        <w:br/>
        <w:t>su objeto y fin son la protección  de  los  derechos  fundamentales  de  los</w:t>
        <w:br/>
        <w:t>seres humanos, independientemente de su  nacionalidad,  tanto  frente  a  su</w:t>
        <w:br/>
        <w:t>propio Estado como frente a los otros Estados contratantes " ( El efecto  de</w:t>
        <w:br/>
        <w:t>las reservas, supra 42, párr. no. 29 ).</w:t>
        <w:br/>
        <w:br/>
        <w:t>51.   El análisis del régimen de la pena  de  muerte,  permitida  dentro  de</w:t>
        <w:br/>
        <w:t>ciertos límites por el artículo 4, plantea problemas relativos a  la  medida</w:t>
        <w:br/>
        <w:t>en que es posible restringir el goce  y  el  ejercicio  de  los  derechos  y</w:t>
        <w:br/>
        <w:t>libertades garantizados por la Convención, así como el alcance y sentido  de</w:t>
        <w:br/>
        <w:t>la aplicación de tales restricciones. En tal  virtud,  resultan  pertinentes</w:t>
        <w:br/>
        <w:t>en esta materia los criterios que se desprenden de los artículos 29 y 30  de</w:t>
        <w:br/>
        <w:t>la misma, que dicen:</w:t>
        <w:br/>
        <w:br/>
        <w:t xml:space="preserve">      Artículo 29. Normas de Interpretación</w:t>
        <w:br/>
        <w:br/>
        <w:t xml:space="preserve">             Ninguna  disposición  de  la  presente  Convención  puede   ser</w:t>
        <w:br/>
        <w:t xml:space="preserve">      interpretada en el sentido de:</w:t>
        <w:br/>
        <w:br/>
        <w:br/>
        <w:t xml:space="preserve">      a.    permitir a alguno  de  los  Estados  Partes,  grupo  o  persona,</w:t>
        <w:br/>
        <w:t xml:space="preserve">      suprimir el goce y ejercicio de los derechos y libertades  reconocidos</w:t>
        <w:br/>
        <w:t xml:space="preserve">      en la Convención o limitarlos en mayor medida que la prevista en ella;</w:t>
        <w:br/>
        <w:br/>
        <w:br/>
        <w:br/>
        <w:br/>
        <w:t xml:space="preserve">      b.    limitar el goce y ejercicio de cualquier derecho o libertad  que</w:t>
        <w:br/>
        <w:t xml:space="preserve">      pueda estar reconocido de acuerdo con las leyes de cualquiera  de  los</w:t>
        <w:br/>
        <w:t xml:space="preserve">      Estados Partes o de acuerdo con otra convención en que sea  parte  uno</w:t>
        <w:br/>
        <w:t xml:space="preserve">      de dichos Estados;</w:t>
        <w:br/>
        <w:br/>
        <w:br/>
        <w:t xml:space="preserve">      c.    excluir otros derechos y garantías que  son  inherentes  al  ser</w:t>
        <w:br/>
        <w:t xml:space="preserve">      humano o que se derivan de  la  forma  democrática  representativa  de</w:t>
        <w:br/>
        <w:t xml:space="preserve">      gobierno, y</w:t>
        <w:br/>
        <w:br/>
        <w:br/>
        <w:t xml:space="preserve">      d.    excluir o limitar el efecto que puedan producir  la  Declaración</w:t>
        <w:br/>
        <w:t xml:space="preserve">      Americana  de  Derechos  y  Deberes   del   Hombre   y   otros   actos</w:t>
        <w:br/>
        <w:t xml:space="preserve">      internacionales de la misma naturaleza.</w:t>
        <w:br/>
        <w:br/>
        <w:br/>
        <w:t xml:space="preserve">      Artículo 30. Alcance de las Restricciones</w:t>
        <w:br/>
        <w:br/>
        <w:br/>
        <w:t xml:space="preserve">            Las restricciones permitidas, de acuerdo con esta Convención, al</w:t>
        <w:br/>
        <w:t xml:space="preserve">      goce y ejercicio de los derechos y libertades reconocidas en la misma,</w:t>
        <w:br/>
        <w:t xml:space="preserve">      no pueden ser aplicadas sino conforme a  leyes  que  se  dictaren  por</w:t>
        <w:br/>
        <w:t xml:space="preserve">      razones de interés general y con el propósito para el  cual  han  sido</w:t>
        <w:br/>
        <w:t xml:space="preserve">      establecidas."</w:t>
        <w:br/>
        <w:br/>
        <w:t>52.   El objeto del artículo 4 de la Convención es la protección al  derecho</w:t>
        <w:br/>
        <w:t>a la vida. Pero dicho artículo, después  de  definir  de  modo  general  ese</w:t>
        <w:br/>
        <w:t>propósito en su primer párrafo, dedica los cinco siguientes  al  tratamiento</w:t>
        <w:br/>
        <w:t>de la aplicabilidad de la pena de muerte. En  verdad  el  texto  revela  una</w:t>
        <w:br/>
        <w:t>inequívoca tendencia  limitativa  del  ámbito  de  dicha  pena,  sea  en  su</w:t>
        <w:br/>
        <w:t>imposición, sea en su aplicación.</w:t>
        <w:br/>
        <w:br/>
        <w:t>53.   El asunto está dominado por un principio sustancial expresado  por  el</w:t>
        <w:br/>
        <w:t>primer párrafo, según el cual " toda persona tiene derecho a que se  respete</w:t>
        <w:br/>
        <w:t>su vida " y por un principio procesal  según  el  cual  "  nadie  puede  ser</w:t>
        <w:br/>
        <w:t>privado de la vida arbitrariamente ". De ahí que, en los países que  no  han</w:t>
        <w:br/>
        <w:t>abolido la pena de muerte, ésta no pueda imponerse sino en  cumplimiento  de</w:t>
        <w:br/>
        <w:t>sentencia ejecutoriada dictada por un tribunal competente y  de  conformidad</w:t>
        <w:br/>
        <w:t>con una ley que establezca tal pena, dictada con anterioridad a la  comisión</w:t>
        <w:br/>
        <w:t>del delito ( supra, párr. no. 9 ). La circunstancia de que  estas  garantías</w:t>
        <w:br/>
        <w:t>se agreguen a lo  previsto  por  los  artículos  8  y  9  indican  el  claro</w:t>
        <w:br/>
        <w:t>propósito de  la  Convención  de  extremar  las  condiciones  en  que  sería</w:t>
        <w:br/>
        <w:t>compatible con ella la imposición de la pena de muerte en los países que  no</w:t>
        <w:br/>
        <w:t>la han abolido.</w:t>
        <w:br/>
        <w:br/>
        <w:t>54.   Un nuevo grupo de limitaciones  aparece  a  propósito  del  género  de</w:t>
        <w:br/>
        <w:t>delitos que podrían acarrear dicha pena. Por una parte, se  dispone  que  la</w:t>
        <w:br/>
        <w:t>pena de muerte no podrá  imponerse  sino  para  los  delitos  más  graves  (</w:t>
        <w:br/>
        <w:t>artículo 4.2 ) y por la otra, se excluye de modo absoluto su aplicación  por</w:t>
        <w:br/>
        <w:t>delitos políticos  o  por  delitos  comunes  conexos  con  los  políticos  (</w:t>
        <w:br/>
        <w:t>artículo 4.4 ). La circunstancia de que  la  Convención  reduzca  el  ámbito</w:t>
        <w:br/>
        <w:t>posible de aplicación de la pena de muerte a los delitos comunes más  graves</w:t>
        <w:br/>
        <w:t>y  no  conexos,  es  reveladora  del  propósito  de  considerar  dicha  pena</w:t>
        <w:br/>
        <w:t>aplicable sólo en condiciones verdaderamente excepcionales. Por  último,  en</w:t>
        <w:br/>
        <w:t>relación con la persona del convicto, la Convención  excluye  la  imposición</w:t>
        <w:br/>
        <w:t>de la pena de muerte a quienes, en el momento de  la  comisión  del  delito,</w:t>
        <w:br/>
        <w:t>tuvieren menos de dieciocho años o más de setenta y prohíbe su aplicación  a</w:t>
        <w:br/>
        <w:t>mujeres en estado de gravidez ( artículo 4.5 ).</w:t>
        <w:br/>
        <w:br/>
        <w:t>55.   Quedan así definidos tres grupos  de  limitaciones  para  la  pena  de</w:t>
        <w:br/>
        <w:t>muerte en los países que no han resuelto su abolición. En primer  lugar,  la</w:t>
        <w:br/>
        <w:t>imposición o aplicación de dicha pena está sujeta al cumplimiento de  reglas</w:t>
        <w:br/>
        <w:t>procesales cuyo respeto debe vigilarse  y  exigirse  de  modo  estricto.  En</w:t>
        <w:br/>
        <w:t>segundo lugar, su ámbito de aplicación debe reducirse al de los  más  graves</w:t>
        <w:br/>
        <w:t>delitos comunes y no conexos con delitos políticos. Por último,  es  preciso</w:t>
        <w:br/>
        <w:t>atender a ciertas consideraciones propias de la persona del reo, las  cuales</w:t>
        <w:br/>
        <w:t>pueden excluir la imposición o aplicación de la pena capital.</w:t>
        <w:br/>
        <w:br/>
        <w:t>56.   Es, sin embargo, en otro sentido como aparece más marcada  y  decisiva</w:t>
        <w:br/>
        <w:t>la tendencia limitativa de la aplicación de la pena  de  muerte,  subyacente</w:t>
        <w:br/>
        <w:t>en el artículo 4 de la Convención. En  efecto,  según  el  artículo  4.2  in</w:t>
        <w:br/>
        <w:t>fine, " tampoco se extenderá su aplicación a delitos a los cuales no  se  la</w:t>
        <w:br/>
        <w:t>aplique actualmente " y, según el artículo 4.3,  "  no  se  restablecerá  la</w:t>
        <w:br/>
        <w:t>pena de muerte en los Estados que la han abolido". No se trata ya de  rodear</w:t>
        <w:br/>
        <w:t>de condiciones rigurosas la excepcional imposición o aplicación de  la  pena</w:t>
        <w:br/>
        <w:t>de muerte, sino de ponerle un límite definitivo,  a  través  de  un  proceso</w:t>
        <w:br/>
        <w:t>progresivo e irreversible destinado a cumplirse tanto en los países  que  no</w:t>
        <w:br/>
        <w:t>han  resuelto  aún  abolirla,  como  en  aquellos  que  sí  han  tomado  esa</w:t>
        <w:br/>
        <w:t>determinación. En el primer caso, si  bien  la  Convención  no  llega  a  la</w:t>
        <w:br/>
        <w:t>supresión de la pena de muerte, sí prohibe que se extienda su uso y  que  se</w:t>
        <w:br/>
        <w:t>imponga  respecto  a  delitos   para   los   cuales   no   estaba   prevista</w:t>
        <w:br/>
        <w:t>anteriormente. Se impide así cualquier expansión en  la  lista  de  crímenes</w:t>
        <w:br/>
        <w:t>castigados con esa pena. En el segundo caso, prohibe  de  modo  absoluto  el</w:t>
        <w:br/>
        <w:t>restablecimiento de la pena capital para todo tipo de delito, de tal  manera</w:t>
        <w:br/>
        <w:t>que la decisión de un Estado Parte  en  la  Convención,  cualquiera  sea  el</w:t>
        <w:br/>
        <w:t>tiempo en que la haya adoptado, en el sentido de abolir la  pena  de  muerte</w:t>
        <w:br/>
        <w:t>se convierte, ipso jure, en una resolución definitiva e irrevocable.</w:t>
        <w:br/>
        <w:br/>
        <w:t>57.    En  esta  materia  la  Convención   expresa   una   clara   nota   de</w:t>
        <w:br/>
        <w:t>progresividad, consistente en que, sin llegar a decidir la abolición  de  la</w:t>
        <w:br/>
        <w:t>pena  de  muerte,  adopta  las   disposiciones   requeridas   para   limitar</w:t>
        <w:br/>
        <w:t>definitivamente su aplicación  y  su  ámbito,  de  modo  que  éste  se  vaya</w:t>
        <w:br/>
        <w:t>reduciendo hasta su supresión final.</w:t>
        <w:br/>
        <w:br/>
        <w:t>58.   Los trabajos preparatorios  de  la  Convención  confirman  el  sentido</w:t>
        <w:br/>
        <w:t>resultante de la interpretación  textual  del  artículo  4.  En  efecto,  la</w:t>
        <w:br/>
        <w:t>propuesta de varias delegaciones para que se proscribiera la pena de  muerte</w:t>
        <w:br/>
        <w:t>de modo absoluto, aunque  no  alcanzó  la  mayoría  reglamentaria  de  votos</w:t>
        <w:br/>
        <w:t>afirmativos, no tuvo un solo voto en contra. ( Ver en  general,  Conferencia</w:t>
        <w:br/>
        <w:t>Especializada Interamericana sobre Derechos Humanos, San José,  Costa  Rica,</w:t>
        <w:br/>
        <w:t>7-22  de  noviembre  de  1969,  Actas  y  Documentos,  OEA/Ser.   K/XVI/1.2,</w:t>
        <w:br/>
        <w:t>Washington, D.C. 1973 ( en adelante " Actas y Documentos  "  )  repr.  1978,</w:t>
        <w:br/>
        <w:t>esp. págs. 161, 295-296 y 440-441 ).  La  actitud  general  y  la  tendencia</w:t>
        <w:br/>
        <w:t>ampliamente mayoritaria de la Conferencia fueron recogidas en  la  siguiente</w:t>
        <w:br/>
        <w:t>declaración presentada ante la Sesión Plenaria de Clausura  por  catorce  de</w:t>
        <w:br/>
        <w:t>las diecinueve delegaciones participantes ( Costa Rica,  Uruguay,  Colombia,</w:t>
        <w:br/>
        <w:t>Ecuador, El Salvador, Panamá,  Honduras,  República  Dominicana,  Guatemala,</w:t>
        <w:br/>
        <w:t>México, Venezuela, Nicaragua, Argentina y Paraguay ):</w:t>
        <w:br/>
        <w:br/>
        <w:t xml:space="preserve">      Las Delegaciones abajo  firmantes,  participantes  de  la  Conferencia</w:t>
        <w:br/>
        <w:t xml:space="preserve">      Especializada Interamericana sobre  Derechos  Humanos,  recogiendo  el</w:t>
        <w:br/>
        <w:t xml:space="preserve">      sentimiento ampliamente mayoritario  expresado  en  el  curso  de  los</w:t>
        <w:br/>
        <w:t xml:space="preserve">      debates sobre la prohibición de la pena de muerte,  concorde  con  las</w:t>
        <w:br/>
        <w:t xml:space="preserve">      más puras  tradiciones  humanistas  de  nuestros  pueblos,  declaramos</w:t>
        <w:br/>
        <w:t xml:space="preserve">      solemnemente nuestra firme aspiración de ver  desde  ahora  erradicada</w:t>
        <w:br/>
        <w:t xml:space="preserve">      del ámbito americano la aplicación de la  pena  de  muerte  y  nuestro</w:t>
        <w:br/>
        <w:t xml:space="preserve">      indeclinable propósito de realizar todos los esfuerzos  posibles  para</w:t>
        <w:br/>
        <w:t xml:space="preserve">      que, a corto plazo, pueda suscribirse  un  Protocolo  adicional  a  la</w:t>
        <w:br/>
        <w:t xml:space="preserve">      Convención Americana de Derechos Humanos -Pacto  de  San  José,  Costa</w:t>
        <w:br/>
        <w:t xml:space="preserve">      Rica- que consagre la definitiva abolición de  la  pena  de  muerte  y</w:t>
        <w:br/>
        <w:t xml:space="preserve">      coloque una vez más a América en la vanguardia de la  defensa  de  los</w:t>
        <w:br/>
        <w:t xml:space="preserve">      derechos fundamentales del hombre ( Actas y  Documentos,  supra,  pág.</w:t>
        <w:br/>
        <w:t xml:space="preserve">      467 ).</w:t>
        <w:br/>
        <w:br/>
        <w:t>Coincide con tales expresiones lo señalado por el Relator de la Comisión  I,</w:t>
        <w:br/>
        <w:t>en el sentido de que " la Comisión dejó constancia, en este artículo, de  su</w:t>
        <w:br/>
        <w:t>firme tendencia a la supresión de la  pena  (  de  muerte  )  "  (  Actas  y</w:t>
        <w:br/>
        <w:t>Documentos, supra, pág. 296 ).</w:t>
        <w:br/>
        <w:br/>
        <w:t>59.   De modo que, al interpretar la parte  final  del  artículo  4.2  "  de</w:t>
        <w:br/>
        <w:t>buena fe conforme  al  sentido  corriente  que  haya  de  atribuirse  a  los</w:t>
        <w:br/>
        <w:t>términos del tratado en el contexto de éstos y teniendo en cuenta su  objeto</w:t>
        <w:br/>
        <w:t>y fin " ( artículo 31.1 de la Convención de Viena ), no es posible  albergar</w:t>
        <w:br/>
        <w:t>duda  alguna  respecto  de  la  prohibición  absoluta   contenida   en   esa</w:t>
        <w:br/>
        <w:t>disposición, según la cual ninguno de los Estados Partes puede  disponer  la</w:t>
        <w:br/>
        <w:t>aplicación de la pena de muerte respecto  de  delitos  para  los  cuales  no</w:t>
        <w:br/>
        <w:t>estuviese  contemplada  previamente  por  su  legislación  interna.  Ninguna</w:t>
        <w:br/>
        <w:t>disposición de la Convención autoriza para dar un  sentido  distinto  al  de</w:t>
        <w:br/>
        <w:t>por sí claro texto del artículo 4.2, in fine. El único camino para llegar  a</w:t>
        <w:br/>
        <w:t>una conclusión diferente  sería  una  reserva  formulada  oportunamente  que</w:t>
        <w:br/>
        <w:t>excluyera en alguna  medida  la  aplicación  de  la  mencionada  disposición</w:t>
        <w:br/>
        <w:t>respecto del Estado reservante, siempre que dicha reserva  fuera  compatible</w:t>
        <w:br/>
        <w:t>con el objeto y fin de la</w:t>
        <w:br/>
        <w:t>Convención.</w:t>
        <w:br/>
        <w:br/>
        <w:br/>
        <w:br/>
        <w:t xml:space="preserve">                                      V</w:t>
        <w:br/>
        <w:br/>
        <w:t xml:space="preserve">                   LAS RESERVAS A LA CONVENCIÓN AMERICANA</w:t>
        <w:br/>
        <w:t xml:space="preserve">                           SOBRE DERECHOS HUMANOS</w:t>
        <w:br/>
        <w:br/>
        <w:br/>
        <w:t>60.   Según el artículo 75, la Convención puede ser objeto  de  reservas  de</w:t>
        <w:br/>
        <w:t>conformidad con las disposiciones de la Convención de Viena. Ya ha  definido</w:t>
        <w:br/>
        <w:t>esta Corte que lo dispuesto por el artículo 75</w:t>
        <w:br/>
        <w:br/>
        <w:t xml:space="preserve">      sólo tiene sentido  si  se  entiende  como  una  autorización  expresa</w:t>
        <w:br/>
        <w:t xml:space="preserve">      destinada  a  permitir  a  los  Estados  cualesquiera   reservas   que</w:t>
        <w:br/>
        <w:t xml:space="preserve">      consideren apropiadas, siempre y cuando éstas  no  sean  incompatibles</w:t>
        <w:br/>
        <w:t xml:space="preserve">      con el objeto y fin del tratado. Como tales, se puede decir que  ellas</w:t>
        <w:br/>
        <w:t xml:space="preserve">      se  rigen  por  el  artículo  20.1  de  la  Convención  de  Viena   y,</w:t>
        <w:br/>
        <w:t xml:space="preserve">      consecuentemente, no están sujetas a  la  aceptación  de  ningún  otro</w:t>
        <w:br/>
        <w:t xml:space="preserve">      Estado Parte ( El efecto de las reservas, supra 42, párr. no.35 )."</w:t>
        <w:br/>
        <w:br/>
        <w:t>61.   En consecuencia, la primera cuestión que  se  plantea  al  interpretar</w:t>
        <w:br/>
        <w:t>una reserva determinada es si ella es compatible con el  objeto  y  fin  del</w:t>
        <w:br/>
        <w:t>tratado. El artículo 27 permite a los Estados Partes la  suspensión  de  las</w:t>
        <w:br/>
        <w:t>obligaciones contraídas en virtud de la Convención en  caso  de  guerra,  de</w:t>
        <w:br/>
        <w:t>peligro público  o  de  otra  emergencia  que  amenace  la  independencia  o</w:t>
        <w:br/>
        <w:t>seguridad del Estado afectado y siempre que  tal  decisión  no  implique  la</w:t>
        <w:br/>
        <w:t>suspensión o derogación de ciertos derechos básicos o esenciales, entre  los</w:t>
        <w:br/>
        <w:t>cuales está el derecho a la vida garantizado  por  el  artículo  4.  En  esa</w:t>
        <w:br/>
        <w:t>perspectiva, toda reserva destinada a permitir al Estado  la  suspensión  de</w:t>
        <w:br/>
        <w:t>uno de esos derechos fundamentales, cuya derogación está en  toda  hipótesis</w:t>
        <w:br/>
        <w:t>prohibida, debe ser considerada como incompatible con el objeto y fin de  la</w:t>
        <w:br/>
        <w:t>Convención y, en  consecuencia,  no  autorizada  por  ésta.  Otra  sería  la</w:t>
        <w:br/>
        <w:t>situación, en cambio,  si  la  reserva  persiguiera  simplemente  restringir</w:t>
        <w:br/>
        <w:t>algunos aspectos de un  derecho  no  derogable  sin  privar  al  derecho  en</w:t>
        <w:br/>
        <w:t>conjunto de su propósito básico. Como el género de reserva referido  en  las</w:t>
        <w:br/>
        <w:t>preguntas planteadas por la Comisión no aparece dirigido a negar el  derecho</w:t>
        <w:br/>
        <w:t>a  la  vida  como  tal,  la  Corte  concluye  que,  en  este  aspecto,  debe</w:t>
        <w:br/>
        <w:t>considerarse en principio  no  incompatible  con  el  objeto  y  fin  de  la</w:t>
        <w:br/>
        <w:t>Convención.</w:t>
        <w:br/>
        <w:br/>
        <w:t>62.    Las  reservas  tienen  el  efecto  de   excluir   o   modificar   las</w:t>
        <w:br/>
        <w:t>disposiciones del  tratado  y  quedan  integradas  a  él  en  cuanto  a  las</w:t>
        <w:br/>
        <w:t>relaciones entre el Estado que  las  formuló  y  aquellos  respecto  de  los</w:t>
        <w:br/>
        <w:t>cuales son efectivas. Por ello, dejando nuevamente de lado la  cuestión  del</w:t>
        <w:br/>
        <w:t>valor recíproco de las reservas,  que  no  es  plenamente  aplicable  en  el</w:t>
        <w:br/>
        <w:t>ámbito de los derechos humanos, es preciso concluir  que  la  interpretación</w:t>
        <w:br/>
        <w:t>cabal del tratado implica la de las reservas, la que debe someterse tanto  a</w:t>
        <w:br/>
        <w:t>las reglas  propias  del  derecho  internacional  general  como  a  aquellas</w:t>
        <w:br/>
        <w:t>específicas que se encuentran en la misma Convención.</w:t>
        <w:br/>
        <w:br/>
        <w:t>63.   En ese orden de ideas la reserva  debe  interpretarse  de  conformidad</w:t>
        <w:br/>
        <w:t>con lo que textualmente expresa, de acuerdo con  el  sentido  corriente  que</w:t>
        <w:br/>
        <w:t>deba atribuirse a los términos en que  haya  sido  formulada  y  dentro  del</w:t>
        <w:br/>
        <w:t>contexto general del tratado, del cual  la  misma  reserva  forma  parte,  a</w:t>
        <w:br/>
        <w:t>menos que la interpretación deje ambiguo u oscuro el sentido  o  conduzca  a</w:t>
        <w:br/>
        <w:t>un resultado manifiestamente absurdo o irrazonable. Lo contrario  conduciría</w:t>
        <w:br/>
        <w:t>a  considerar,  finalmente,  que  el  Estado  es  el   único   árbitro   del</w:t>
        <w:br/>
        <w:t>cumplimiento de sus  obligaciones  internacionales  en  todas  las  materias</w:t>
        <w:br/>
        <w:t>vinculadas con la reserva e,  incluso,  en  todas  aquellas  que  el  Estado</w:t>
        <w:br/>
        <w:t>posteriormente considerara vinculadas con ésta, por obra de una  declaración</w:t>
        <w:br/>
        <w:t>de intención sobrevenida.</w:t>
        <w:br/>
        <w:br/>
        <w:t>64.   Sin embargo, la Convención  de  Viena  excluye  claramente  la  última</w:t>
        <w:br/>
        <w:t>posibilidad, pues dispone que el único momento  posible  para  formular  una</w:t>
        <w:br/>
        <w:t>reserva es el de la manifestación del consentimiento, es  decir,  el  de  la</w:t>
        <w:br/>
        <w:t>firma, ratificación, aceptación, aprobación o adhesión ( artículo 19  de  la</w:t>
        <w:br/>
        <w:t>Convención de Viena  ).  De  manera  que,  sin  excluir  la  posibilidad  de</w:t>
        <w:br/>
        <w:t>recurrir en ciertas circunstancias especiales a medios  complementarios,  la</w:t>
        <w:br/>
        <w:t>interpretación de las reservas debe hacerse con arreglo a  la  primacía  del</w:t>
        <w:br/>
        <w:t>texto. Cualquier otro enfoque de este asunto impediría a los  otros  Estados</w:t>
        <w:br/>
        <w:t>contratantes conocer con certeza el contenido de la reserva.</w:t>
        <w:br/>
        <w:br/>
        <w:t>65.   La interpretación de las reservas debe tener en  cuenta  el  objeto  y</w:t>
        <w:br/>
        <w:t>fin del tratado que, en el caso de la Convención, es " la protección de  los</w:t>
        <w:br/>
        <w:t>derechos fundamentales  de  los  seres  humanos,  independientemente  de  su</w:t>
        <w:br/>
        <w:t>nacionalidad, tanto frente a su  propio  Estado  como  frente  a  los  otros</w:t>
        <w:br/>
        <w:t>Estados contratantes " ( El efecto de las reservas, supra 42, Párr.  no.  29</w:t>
        <w:br/>
        <w:t>). De  hecho  el  propósito  perseguido  por  la  Convención  constituye  un</w:t>
        <w:br/>
        <w:t>verdadero límite al efecto de  las  reservas  que  se  le  formulen.  Si  la</w:t>
        <w:br/>
        <w:t>condición para la admisibilidad de reservas  a  la  Convención  es  que  las</w:t>
        <w:br/>
        <w:t>mismas sean compatibles  con  el  objeto  y  fin  del  tratado,  es  preciso</w:t>
        <w:br/>
        <w:t>concluir que dichas reservas deben interpretarse en el sentido que mejor  se</w:t>
        <w:br/>
        <w:t>adecúe a dicho objeto y fin.</w:t>
        <w:br/>
        <w:br/>
        <w:t>66.   Por último, como consecuencia de  la  integración  de  la  reserva  al</w:t>
        <w:br/>
        <w:t>conjunto del  tratado,  la  Corte  considera  que  para  interpretarla  debe</w:t>
        <w:br/>
        <w:t>acudirse igualmente a las reglas del artículo 29 de la  Convención.  De  ahí</w:t>
        <w:br/>
        <w:t>que, en el mismo sentido que orienta las  consideraciones  anteriores,  deba</w:t>
        <w:br/>
        <w:t>concluirse que, en aplicación  del  párrafo  a  )  de  dicho  artículo,  una</w:t>
        <w:br/>
        <w:t>reserva no puede ser interpretada de tal modo  que  conduzca  a  limitar  el</w:t>
        <w:br/>
        <w:t>goce y ejercicio de los derechos y libertades reconocidos en  la  Convención</w:t>
        <w:br/>
        <w:t>en mayor medida que la prevista en la reserva misma.</w:t>
        <w:br/>
        <w:br/>
        <w:br/>
        <w:br/>
        <w:br/>
        <w:t xml:space="preserve">                                     VI</w:t>
        <w:br/>
        <w:br/>
        <w:t xml:space="preserve">                     LA INTERPRETACIÓN DE UNA RESERVA AL</w:t>
        <w:br/>
        <w:t xml:space="preserve">                                ARTÍCULO 4.4</w:t>
        <w:br/>
        <w:br/>
        <w:br/>
        <w:t>67.   Con base en las anteriores consideraciones,  y  en  vista  de  que  la</w:t>
        <w:br/>
        <w:t>primera pregunta formulada por la Comisión encuentra  respuesta  directa  en</w:t>
        <w:br/>
        <w:t>el texto mismo del artículo 4.2 de la Convención, la Corte pasa  a  examinar</w:t>
        <w:br/>
        <w:t>la segunda de las cuestiones que  le  ha  sido  sometida:  "  2.  ¿Puede  un</w:t>
        <w:br/>
        <w:t>Gobierno, sobre la base de una reserva hecha al momento de  la  ratificación</w:t>
        <w:br/>
        <w:t>al artículo 4, inciso 4 de la Convención, legislar con  posterioridad  a  la</w:t>
        <w:br/>
        <w:t>entrada en vigor de la Convención imponiendo la pena  de  muerte  a  delitos</w:t>
        <w:br/>
        <w:t>que no tenían esa sanción cuando se efectuó  la  ratificación?  "  En  otros</w:t>
        <w:br/>
        <w:t>términos:  ¿puede  un  Estado  que  ha  reservado  el  artículo  4.4  de  la</w:t>
        <w:br/>
        <w:t>Convención, el cual prohibe aplicar la pena de muerte a los delitos  comunes</w:t>
        <w:br/>
        <w:t>conexos con los  políticos,  considerar  que  esa  reserva  se  extiende  al</w:t>
        <w:br/>
        <w:t>artículo 4.2 e invocarla para imponer esa pena a delitos a  los  que  no  se</w:t>
        <w:br/>
        <w:t>aplicaba anteriormente, a pesar de la prohibición contenida en  esta  última</w:t>
        <w:br/>
        <w:t>norma? Las  dificultades  que  podrían  surgir  al  intentar  responder  esa</w:t>
        <w:br/>
        <w:t>pregunta en abstracto quedan superadas desde el momento en que  la  Comisión</w:t>
        <w:br/>
        <w:t>trajo a colación la reserva específica formulada por Guatemala,  en  función</w:t>
        <w:br/>
        <w:t>de la cual se hará el análisis  siguiente  y  que  será  objeto  de  algunas</w:t>
        <w:br/>
        <w:t>consideraciones particulares.</w:t>
        <w:br/>
        <w:br/>
        <w:t>68.   Al relacionar el artículo 4.4 con el artículo 4.2, la Corte  encuentra</w:t>
        <w:br/>
        <w:t>que el significado de ambas disposiciones en su  contexto  es  perfectamente</w:t>
        <w:br/>
        <w:t>claro y diferente, en el sentido de que, mientras el artículo 4.2  establece</w:t>
        <w:br/>
        <w:t>un límite definitivo a la pena de muerte para toda clase  de  delitos  hacia</w:t>
        <w:br/>
        <w:t>el futuro, el artículo  4.4  la  proscribe  para  los  delitos  políticos  y</w:t>
        <w:br/>
        <w:t>comunes conexos con ellos, lo que  obviamente  se  refiere  a  aquellos  que</w:t>
        <w:br/>
        <w:t>estuvieran sancionados con la pena capital con anterioridad, ya que para  el</w:t>
        <w:br/>
        <w:t>futuro habría bastado con la prohibición del artículo 4.2. Se  trata,  pues,</w:t>
        <w:br/>
        <w:t>de dos normas de propósitos claramente diferentes: mientras el artículo  4.4</w:t>
        <w:br/>
        <w:t>persigue suprimir la pena de muerte para ciertos delitos,  el  artículo  4.2</w:t>
        <w:br/>
        <w:t>busca prohibir la extensión de su uso en  el  futuro.  Es  decir,  sobre  la</w:t>
        <w:br/>
        <w:t>prohibición contenida en el artículo 4.2 de extender  la  aplicación  de  la</w:t>
        <w:br/>
        <w:t>pena capital, el artículo 4.4 vino a agregar  una  prohibición  más:  la  de</w:t>
        <w:br/>
        <w:t>aplicarla a los delitos políticos y comunes conexos, aun cuando ya  tuvieran</w:t>
        <w:br/>
        <w:t>prevista dicha pena con anterioridad.</w:t>
        <w:br/>
        <w:br/>
        <w:t>69.   ¿Qué implica, entonces, una reserva al artículo 4.4 de  la  Convención</w:t>
        <w:br/>
        <w:t>en los términos de la presente consulta? Para contestar esta pregunta,  debe</w:t>
        <w:br/>
        <w:t>ante todo recordarse que el Estado que la  formula  no  reserva  más  de  lo</w:t>
        <w:br/>
        <w:t>expresado textualmente en la misma. Como la reserva no puede ir más allá  de</w:t>
        <w:br/>
        <w:t>exceptuar al Estado reservante de la  prohibición  de  aplicar  la  pena  de</w:t>
        <w:br/>
        <w:t>muerte a delitos políticos o conexos con ellos, debe entenderse que para  él</w:t>
        <w:br/>
        <w:t>la parte no reservada del artículo permanece aplicable y en todo vigor.</w:t>
        <w:br/>
        <w:br/>
        <w:t>70.   Además, si se analiza la totalidad del  artículo  4,  cuyo  párrafo  2</w:t>
        <w:br/>
        <w:t>establece la prohibición absoluta de extender en el futuro la aplicación  de</w:t>
        <w:br/>
        <w:t>la pena de muerte, se debe concluir que si un Estado reserva  el  párrafo  4</w:t>
        <w:br/>
        <w:t>sin reservar al mismo tiempo el 2, lo único que reserva  es  la  posibilidad</w:t>
        <w:br/>
        <w:t>de mantener la pena de muerte para delitos políticos  o  conexos  con  ellos</w:t>
        <w:br/>
        <w:t>que ya la tuvieran establecida con anterioridad. De manera que, al no  haber</w:t>
        <w:br/>
        <w:t>hecho  reserva  sobre  el  párrafo  2,  debe  entenderse  que  se   mantiene</w:t>
        <w:br/>
        <w:t>plenamente para él la prohibición de aplicar la  pena  de  muerte  a  nuevos</w:t>
        <w:br/>
        <w:t>delitos, sean políticos o comunes conexos con los  políticos,  sean  comunes</w:t>
        <w:br/>
        <w:t>sin ninguna conexidad. A la inversa, si la reserva fuera al párrafo  2  pero</w:t>
        <w:br/>
        <w:t>no al 4, solamente podría  significar  la  posibilidad  de  que  ese  Estado</w:t>
        <w:br/>
        <w:t>sancione con la pena de muerte nuevos delitos en  el  futuro,  pero  siempre</w:t>
        <w:br/>
        <w:t>que se  trate  de  delitos  comunes  no  conexos,  porque  respecto  de  los</w:t>
        <w:br/>
        <w:t>políticos y de los conexos con ellos regiría  la  prohibición  no  reservada</w:t>
        <w:br/>
        <w:t>del párrafo 4.</w:t>
        <w:br/>
        <w:br/>
        <w:t>71.   Tampoco puede  darse  a  una  reserva  del  artículo  4.4  un  sentido</w:t>
        <w:br/>
        <w:t>extensivo hacia el artículo 4.2 con base en el argumento de que  la  reserva</w:t>
        <w:br/>
        <w:t>respecto de la proscripción de la pena de muerte para  delitos  políticos  o</w:t>
        <w:br/>
        <w:t>conexos con ellos, carecería de sentido si no  pudiera  aplicarse  a  nuevos</w:t>
        <w:br/>
        <w:t>delitos no sancionados antes con esa pena. En efecto, una  reserva  de  esta</w:t>
        <w:br/>
        <w:t>clase tiene aplicación y sentido en sí misma en cuanto evita que  constituya</w:t>
        <w:br/>
        <w:t>violación a la Convención para el Estado reservante el mantenimiento  de  la</w:t>
        <w:br/>
        <w:t>pena de muerte para los delitos políticos y conexos ya sancionados con  ella</w:t>
        <w:br/>
        <w:t>al entrar en vigencia la misma. Además, habiendo la  Corte  establecido  que</w:t>
        <w:br/>
        <w:t>ambas disposiciones regulan supuestos diferentes (ver supra,  párr.  no.  68</w:t>
        <w:br/>
        <w:t>), no hay ninguna razón lógica ni jurídica para presumir que un Estado  que,</w:t>
        <w:br/>
        <w:t>al ratificar la Convención, reservó sólo una de ellas en realidad  pretendía</w:t>
        <w:br/>
        <w:t>reservar las dos.</w:t>
        <w:br/>
        <w:br/>
        <w:t>72.   Las anteriores conclusiones son aplicables, en general, a  la  reserva</w:t>
        <w:br/>
        <w:t>hecha por Guatemala al ratificar la Convención. Esta reserva  se  fundamenta</w:t>
        <w:br/>
        <w:t>únicamente en el  hecho  de  que  "  la  Constitución  de  la  República  de</w:t>
        <w:br/>
        <w:t>Guatemala, en su artículo 54, solamente excluye de la aplicación de la  pena</w:t>
        <w:br/>
        <w:t>de muerte, a los delitos políticos, pero no a los  delitos  comunes  conexos</w:t>
        <w:br/>
        <w:t>con los políticos ".  Con  esto  simplemente  se  señala  una  realidad  del</w:t>
        <w:br/>
        <w:t>derecho interno. No puede deducirse de la reserva  que  la  Constitución  de</w:t>
        <w:br/>
        <w:t>Guatemala imponga  la  pena  de  muerte  a  delitos  comunes  conexos,  sino</w:t>
        <w:br/>
        <w:t>únicamente que no  la  prohíbe.  Pero  nada  hubiera  impedido  a  Guatemala</w:t>
        <w:br/>
        <w:t>comprometerse a más en el orden internacional.</w:t>
        <w:br/>
        <w:br/>
        <w:t>73.   Como la reserva  modifica  o  excluye  los  efectos  jurídicos  de  la</w:t>
        <w:br/>
        <w:t>disposición reservada, para  comprobar  cómo  opera  esa  modificación  nada</w:t>
        <w:br/>
        <w:t>mejor que leer dicha disposición tal como queda  luego  de  la  reserva.  La</w:t>
        <w:br/>
        <w:t>parte sustancial de ésta " solamente excluye de la aplicación de la pena  de</w:t>
        <w:br/>
        <w:t>muerte, a los delitos políticos, pero no a los delitos comunes  conexos  con</w:t>
        <w:br/>
        <w:t>los políticos ". Es claro y no ambiguo ni oscuro, ni conduce a un  resultado</w:t>
        <w:br/>
        <w:t>absurdo o irrazonable de acuerdo con el sentido corriente de  las  palabras,</w:t>
        <w:br/>
        <w:t>entender el artículo por obra de la reserva de la siguiente manera:  "  4.4.</w:t>
        <w:br/>
        <w:t>En ningún caso se puede aplicar la pena de muerte por delitos  políticos  ",</w:t>
        <w:br/>
        <w:t>excluyendo así los delitos comunes conexos con los políticos  objeto  de  la</w:t>
        <w:br/>
        <w:t>reserva. De dicha reserva no puede desprenderse ninguna otra modificación  a</w:t>
        <w:br/>
        <w:t>la Convención ni que el Estado pretendía ampliar la pena de muerte a  nuevos</w:t>
        <w:br/>
        <w:t>delitos o reservar también el artículo 4.2.</w:t>
        <w:br/>
        <w:br/>
        <w:t>74.   De este modo, si se interpreta la reserva de Guatemala de  conformidad</w:t>
        <w:br/>
        <w:t>con el sentido corriente de sus términos, dentro del contexto general de  la</w:t>
        <w:br/>
        <w:t>Convención y teniendo en cuenta el objeto y fin  de  ésta,  se  llega  a  la</w:t>
        <w:br/>
        <w:t>conclusión de que, al formularla, lo que hizo Guatemala fue indicar  que  no</w:t>
        <w:br/>
        <w:t>estaba dispuesta a comprometerse a más, en esta materia  específica,  de  lo</w:t>
        <w:br/>
        <w:t>que ya lo consigna su ordenamiento constitucional.  Entiende  la  Corte  que</w:t>
        <w:br/>
        <w:t>Guatemala, al formular  su  reserva,  lo  hizo  sin  manifestar  un  rechazo</w:t>
        <w:br/>
        <w:t>absoluto a la norma reservada. Aunque tal circunstancia no la  convierte  en</w:t>
        <w:br/>
        <w:t>una reserva de categoría especial, por lo menos fortalece la  tesis  de  que</w:t>
        <w:br/>
        <w:t>debe interpretarse restrictivamente.</w:t>
        <w:br/>
        <w:br/>
        <w:t>75.   Esta opinión de la Corte se  refiere,  por  supuesto,  no  sólo  a  la</w:t>
        <w:br/>
        <w:t>reserva de Guatemala sino a toda reserva de naturaleza análoga.</w:t>
        <w:br/>
        <w:br/>
        <w:t>76.   Por tanto</w:t>
        <w:br/>
        <w:br/>
        <w:br/>
        <w:t>LA CORTE,</w:t>
        <w:br/>
        <w:br/>
        <w:t>1.    Por unanimidad,</w:t>
        <w:br/>
        <w:br/>
        <w:t xml:space="preserve">      rechaza la solicitud del Gobierno de Guatemala para que se abstenga de</w:t>
        <w:br/>
        <w:t xml:space="preserve">      rendir la opinión consultiva solicitada por la Comisión.</w:t>
        <w:br/>
        <w:br/>
        <w:t>2.    Por unanimidad,</w:t>
        <w:br/>
        <w:br/>
        <w:t xml:space="preserve">      decide que es competente para rendir esta opinión consultiva, y</w:t>
        <w:br/>
        <w:br/>
        <w:t>3.    en cuanto a la preguntas contenidas en la consulta  formulada  por  la</w:t>
        <w:br/>
        <w:t xml:space="preserve">      Comisión sobre la interpretación de los artículos  4.2  y  4.4  de  la</w:t>
        <w:br/>
        <w:t xml:space="preserve">      Convención,</w:t>
        <w:br/>
        <w:br/>
        <w:br/>
        <w:t>ES DE OPINIÓN</w:t>
        <w:br/>
        <w:br/>
        <w:t>a )   En respuesta a la pregunta</w:t>
        <w:br/>
        <w:br/>
        <w:t>1.    ¿Puede un Gobierno aplicar la  pena  de  muerte  a  delitos  para  los</w:t>
        <w:br/>
        <w:t xml:space="preserve">      cuales no estuviese contemplada dicha pena en su legislación  interna,</w:t>
        <w:br/>
        <w:t xml:space="preserve">      al momento de entrar en vigor para ese Estado la Convención  Americana</w:t>
        <w:br/>
        <w:t xml:space="preserve">      sobre Derechos Humanos?</w:t>
        <w:br/>
        <w:br/>
        <w:t xml:space="preserve">      por unanimidad</w:t>
        <w:br/>
        <w:br/>
        <w:t xml:space="preserve">      que la Convención prohíbe absolutamente la extensión  de  la  pena  de</w:t>
        <w:br/>
        <w:t xml:space="preserve">      muerte y que, en consecuencia, no puede el Gobierno de un Estado Parte</w:t>
        <w:br/>
        <w:t xml:space="preserve">      aplicar la pena  de  muerte  a  delitos  para  los  cuales  no  estaba</w:t>
        <w:br/>
        <w:t xml:space="preserve">      contemplada anteriormente en su legislación interna, y</w:t>
        <w:br/>
        <w:br/>
        <w:t>b )   en respuesta a la pregunta</w:t>
        <w:br/>
        <w:br/>
        <w:t>2.    ¿Puede un Gobierno, sobre la base de una reserva hecha al  momento  de</w:t>
        <w:br/>
        <w:t xml:space="preserve">      la ratificación al artículo 4, inciso 4 de la Convención, legislar con</w:t>
        <w:br/>
        <w:t xml:space="preserve">      posterioridad a la entrada en vigor de  la  Convención  imponiendo  la</w:t>
        <w:br/>
        <w:t xml:space="preserve">      pena de muerte a delitos que no tenían esa sanción cuando  se  efectuó</w:t>
        <w:br/>
        <w:t xml:space="preserve">      la ratificación?</w:t>
        <w:br/>
        <w:br/>
        <w:t xml:space="preserve">      por unanimidad</w:t>
        <w:br/>
        <w:br/>
        <w:t xml:space="preserve">      que una reserva limitada por su propio texto al  artículo  4.4  de  la</w:t>
        <w:br/>
        <w:t xml:space="preserve">      Convención, no permite al Gobierno de un  Estado  Parte  legislar  con</w:t>
        <w:br/>
        <w:t xml:space="preserve">      posterioridad para  extender  la  aplicación  de  la  pena  de  muerte</w:t>
        <w:br/>
        <w:t xml:space="preserve">      respecto  de  delitos  para   los   cuales   no   estaba   contemplada</w:t>
        <w:br/>
        <w:t xml:space="preserve">      anteriormente.</w:t>
        <w:br/>
        <w:br/>
        <w:t>Redactada en español e inglés, haciendo fe el texto en español, en  la  sede</w:t>
        <w:br/>
        <w:t>de la Corte en San José, Costa Rica, el día 8 de setiembre de 1983.</w:t>
        <w:br/>
        <w:br/>
        <w:br/>
        <w:t xml:space="preserve">                                PEDRO NIKKEN</w:t>
        <w:br/>
        <w:t xml:space="preserve">                                 PRESIDENTE</w:t>
        <w:br/>
        <w:br/>
        <w:br/>
        <w:br/>
        <w:t>THOMAS BURGENTHAL                       HUNTLEY EUGENE MUNROE</w:t>
        <w:br/>
        <w:br/>
        <w:br/>
        <w:t>MAXIMO CISNEROS.                             CARLOS ROBERTO REINA</w:t>
        <w:br/>
        <w:br/>
        <w:br/>
        <w:t>RODOLFO E. PIZA E.                           RAFAEL NIETO NAVIA</w:t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br/>
        <w:br/>
        <w:t xml:space="preserve">               OPINIÓN SEPARADA DEL JUEZ CARLOS ROBERTO REINA</w:t>
        <w:br/>
        <w:br/>
        <w:br/>
        <w:br/>
        <w:t>Mi  voto  afirmativo  a  las  conclusiones  de  esta   opinión   consultiva,</w:t>
        <w:br/>
        <w:t>representa mi acuerdo con los compañeros jueces sobre los asuntos  de  fondo</w:t>
        <w:br/>
        <w:t>en ella</w:t>
        <w:br/>
        <w:t>expresados.</w:t>
        <w:br/>
        <w:br/>
        <w:t>Sin embargo, y en vista de  las  graves  circunstancias  que  originaron  la</w:t>
        <w:br/>
        <w:t>consulta, teniendo en consideración la  claridad  que  debe  rodear  a  esta</w:t>
        <w:br/>
        <w:t>clase de resoluciones de la Corte Interamericana de Derechos  Humanos,  para</w:t>
        <w:br/>
        <w:t>que sus consecuencias sean cada vez más  ejemplarizantes  y  motiven  a  los</w:t>
        <w:br/>
        <w:t>pueblos en su fe por la defensa internacional  de  los  derechos  esenciales</w:t>
        <w:br/>
        <w:t>del hombre, he creído que el párrafo b ) que responde la pregunta  2,  debió</w:t>
        <w:br/>
        <w:t>haberse redactado en la forma siguiente:</w:t>
        <w:br/>
        <w:br/>
        <w:t xml:space="preserve">      "Que una reserva limitada por su propio texto al artículo  4.4  de  la</w:t>
        <w:br/>
        <w:t xml:space="preserve">      Convención, no permite  al  Gobierno  de  un  Estado  Parte,  como  lo</w:t>
        <w:br/>
        <w:t xml:space="preserve">      pretendía el de Guatemala, legislar con posterioridad para extender la</w:t>
        <w:br/>
        <w:t xml:space="preserve">      aplicación de la pena de muerte respecto de delitos para los cuales no</w:t>
        <w:br/>
        <w:t xml:space="preserve">      estaba contemplada anteriormente."</w:t>
        <w:br/>
        <w:br/>
        <w:br/>
        <w:br/>
        <w:t xml:space="preserve">                                                        CARLOS ROBERTO REINA</w:t>
        <w:br/>
        <w:br/>
        <w:br/>
        <w:br/>
        <w:t>CHARLES MOYER</w:t>
        <w:br/>
        <w:t>Secretario</w:t>
        <w:br/>
        <w:br/>
        <w:br/>
        <w:br/>
        <w:br/>
        <w:br/>
        <w:br/>
        <w:br/>
        <w:t xml:space="preserve">                          OPINIÓN SEPARADA DEL JUEZ</w:t>
        <w:br/>
        <w:br/>
        <w:br/>
        <w:t xml:space="preserve">                          RODOLFO E. PIZA ESCALANTE</w:t>
        <w:br/>
        <w:br/>
        <w:br/>
        <w:t>Yo comparto los argumentos expuestos por mis compañeros jueces,  y  acompaño</w:t>
        <w:br/>
        <w:t>con mi voto las conclusiones contenidas en la presente  Opinión  Consultiva,</w:t>
        <w:br/>
        <w:t>porque no contradicen las mías propias.</w:t>
        <w:br/>
        <w:br/>
        <w:t>Sin embargo, reformulo mis conclusiones, porque considero que el sentido  de</w:t>
        <w:br/>
        <w:t>la consulta de  la  Comisión  Interamericana  de  Derechos  Humanos,  y  las</w:t>
        <w:br/>
        <w:t>circunstancias que la motivaron, exigen de  esta  Corte  una  respuesta  más</w:t>
        <w:br/>
        <w:t>completa y directa sobre los problemas implicados en la consulta,  accesible</w:t>
        <w:br/>
        <w:t>además a las muchas personas interesadas  en  definir  una  grave  situación</w:t>
        <w:br/>
        <w:t>relativa a la vigencia de los derechos humanos en las naciones americanas.</w:t>
        <w:br/>
        <w:br/>
        <w:t>En consecuencia, mi voto debe entenderse en los siguientes términos:</w:t>
        <w:br/>
        <w:br/>
        <w:br/>
        <w:t>POR TANTO:</w:t>
        <w:br/>
        <w:br/>
        <w:br/>
        <w:t>A )   En relación con la objeción planteada por el Gobierno de  Guatemala  a</w:t>
        <w:br/>
        <w:t>la competencia de la Corte para conocer de la consulta de la Comisión,</w:t>
        <w:br/>
        <w:br/>
        <w:br/>
        <w:t>RESUELVO:</w:t>
        <w:br/>
        <w:br/>
        <w:br/>
        <w:t xml:space="preserve">      Que la  Corte  tiene  competencia  para  emitir  la  presente  opinión</w:t>
        <w:br/>
        <w:t xml:space="preserve">      consultiva, tanto si se refiere en general a la interpretación de  los</w:t>
        <w:br/>
        <w:t xml:space="preserve">      textos de la Convención consultados y a los efectos hipotéticos de una</w:t>
        <w:br/>
        <w:t xml:space="preserve">      reserva al artículo 4.4,  cuanto  si  se  refiere  en  concreto  a  la</w:t>
        <w:br/>
        <w:t xml:space="preserve">      interpretación de la reserva formulada por el Gobierno de Guatemala  y</w:t>
        <w:br/>
        <w:t xml:space="preserve">      a los alcances de la obligaciones asumidas por este Estado, en  virtud</w:t>
        <w:br/>
        <w:t xml:space="preserve">      de esa reserva, como Parte de la Convención.</w:t>
        <w:br/>
        <w:br/>
        <w:t>B )   En cuanto al fondo: en interpretación de los artículos 4.2  y  4.4  de</w:t>
        <w:br/>
        <w:t>la Convención Americana sobre Derechos Humanos, de los alcances posibles  de</w:t>
        <w:br/>
        <w:t>una reserva al segundo en relación con el primero, y de la reserva  concreta</w:t>
        <w:br/>
        <w:t>formulada por el Gobierno de Guatemala al ratificar la Convención,</w:t>
        <w:br/>
        <w:br/>
        <w:t>OPINO:</w:t>
        <w:br/>
        <w:br/>
        <w:t xml:space="preserve">      Primero:</w:t>
        <w:br/>
        <w:br/>
        <w:br/>
        <w:t xml:space="preserve">      Que el artículo 4.2 de la Convención proscribe  de  modo  absoluto  la</w:t>
        <w:br/>
        <w:t xml:space="preserve">      aplicación de la pena de muerte a toda clase de delitos para  los  que</w:t>
        <w:br/>
        <w:t xml:space="preserve">      no estuviere previamente prevista por la  legislación  del  Estado  en</w:t>
        <w:br/>
        <w:t xml:space="preserve">      cuestión.</w:t>
        <w:br/>
        <w:br/>
        <w:br/>
        <w:t xml:space="preserve">      Segundo:</w:t>
        <w:br/>
        <w:br/>
        <w:br/>
        <w:t xml:space="preserve">      Que el artículo 4.4 de la Convención, proscribe la  aplicación  de  la</w:t>
        <w:br/>
        <w:t xml:space="preserve">      pena de muerte a los delitos políticos y a los comunes conexos con los</w:t>
        <w:br/>
        <w:t xml:space="preserve">      políticos, aun si ya la tuvieren prevista con anterioridad.</w:t>
        <w:br/>
        <w:br/>
        <w:br/>
        <w:t xml:space="preserve">      Tercero:</w:t>
        <w:br/>
        <w:br/>
        <w:br/>
        <w:t xml:space="preserve">      Que una reserva al artículo 4.4 de la Convención, sólo tiene el efecto</w:t>
        <w:br/>
        <w:t xml:space="preserve">      de excluir para el Estado reservante la prohibición de aplicar la pena</w:t>
        <w:br/>
        <w:t xml:space="preserve">      de muerte a delitos políticos o conexos con los políticos para los que</w:t>
        <w:br/>
        <w:t xml:space="preserve">      la tuviere  previamente  prevista  por  su  legislación,  pero  no  la</w:t>
        <w:br/>
        <w:t xml:space="preserve">      prohibición establecida en el artículo 4.2, de extender en  el  futuro</w:t>
        <w:br/>
        <w:t xml:space="preserve">      dicha pena a nuevos delitos, de cualquier naturaleza que sean.</w:t>
        <w:br/>
        <w:br/>
        <w:br/>
        <w:t xml:space="preserve">      Cuarto:</w:t>
        <w:br/>
        <w:br/>
        <w:br/>
        <w:t xml:space="preserve">      Que la reserva del Gobierno de Guatemala al ratificar  la  Convención,</w:t>
        <w:br/>
        <w:t xml:space="preserve">      solamente exceptuó de  las  obligaciones  asumidas  por  ese  país  la</w:t>
        <w:br/>
        <w:t xml:space="preserve">      prohibición de aplicar la pena de muerte a delitos comunes conexos con</w:t>
        <w:br/>
        <w:t xml:space="preserve">      los políticos para  los  cuales  ya  tuviera  prevista  esa  pena  con</w:t>
        <w:br/>
        <w:t xml:space="preserve">      anterioridad, y  no  puede  ese  Gobierno  invocar  tal  reserva  para</w:t>
        <w:br/>
        <w:t xml:space="preserve">      extender su aplicación a nuevos delitos, de cualquier  naturaleza  que</w:t>
        <w:br/>
        <w:t xml:space="preserve">      sean.</w:t>
        <w:br/>
        <w:br/>
        <w:t xml:space="preserve">                                                                R.E. PIZA E.</w:t>
        <w:br/>
        <w:br/>
        <w:t xml:space="preserve">                                CHARLES MOYER</w:t>
        <w:br/>
        <w:t xml:space="preserve">                                 Secretario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