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br/>
        <w:br/>
        <w:t xml:space="preserve">                         OPINIÓN CONSULTIVA OC-15/97</w:t>
        <w:br/>
        <w:t xml:space="preserve">                         DE 14 DE NOVIEMBRE DE 1997</w:t>
        <w:br/>
        <w:br/>
        <w:br/>
        <w:br/>
        <w:br/>
        <w:br/>
        <w:t xml:space="preserve">                   “INFORMES DE LA COMISIÓN INTERAMERICANA</w:t>
        <w:br/>
        <w:t xml:space="preserve">                            DE DERECHOS HUMANOS”</w:t>
        <w:br/>
        <w:t xml:space="preserve">            (ART. 51 CONVENCIÓN AMERICANA SOBRE DERECHOS HUMANOS)</w:t>
        <w:br/>
        <w:br/>
        <w:br/>
        <w:br/>
        <w:br/>
        <w:t xml:space="preserve">                      SOLICITADA POR EL ESTADO DE CHILE</w:t>
        <w:br/>
        <w:br/>
        <w:br/>
        <w:br/>
        <w:br/>
        <w:br/>
        <w:t>Estuvieron presentes:</w:t>
        <w:br/>
        <w:br/>
        <w:br/>
        <w:br/>
        <w:t xml:space="preserve">    Hernán Salgado Pesantes, Presidente;</w:t>
        <w:br/>
        <w:t xml:space="preserve">    Antônio A. Cançado Trindade, Vicepresidente;</w:t>
        <w:br/>
        <w:t xml:space="preserve">    Héctor Fix-Zamudio, Juez;</w:t>
        <w:br/>
        <w:t xml:space="preserve">    Alejandro Montiel Argüello, Juez;</w:t>
        <w:br/>
        <w:t xml:space="preserve">    Máximo Pacheco Gómez, Juez;</w:t>
        <w:br/>
        <w:t xml:space="preserve">    Oliver Jackman, Juez y</w:t>
        <w:br/>
        <w:t xml:space="preserve">    Alirio Abreu Burelli, Juez.</w:t>
        <w:br/>
        <w:br/>
        <w:br/>
        <w:br/>
        <w:br/>
        <w:t>Estuvieron, además, presentes:</w:t>
        <w:br/>
        <w:br/>
        <w:br/>
        <w:t xml:space="preserve">    Manuel E. Ventura Robles, Secretario y</w:t>
        <w:br/>
        <w:t xml:space="preserve">    Víctor M. Rodríguez Rescia, Secretario adjunto interino.</w:t>
        <w:br/>
        <w:br/>
        <w:br/>
        <w:br/>
        <w:br/>
        <w:t>LA CORTE</w:t>
        <w:br/>
        <w:br/>
        <w:br/>
        <w:t>integrada en la forma antes mencionada,</w:t>
        <w:br/>
        <w:br/>
        <w:t>emite la siguiente Opinión Consultiva:</w:t>
        <w:br/>
        <w:br/>
        <w:br/>
        <w:t xml:space="preserve">                                      I</w:t>
        <w:br/>
        <w:t xml:space="preserve">                                Antecedentes</w:t>
        <w:br/>
        <w:br/>
        <w:t>1.    La República de Chile (en adelante “el Estado”  o  “Chile”),  mediante</w:t>
        <w:br/>
        <w:t>escrito fechado el 11 de noviembre de 1996, recibido en la Secretaría de  la</w:t>
        <w:br/>
        <w:t>Corte Interamericana de Derechos Humanos  (en  adelante  “la  Corte”  o  “el</w:t>
        <w:br/>
        <w:t>Tribunal”) el día 13 de los mismos mes y año en virtud de lo que dispone  el</w:t>
        <w:br/>
        <w:t>artículo  64.1  de  la  Convención  Americana  sobre  Derechos  Humanos  (en</w:t>
        <w:br/>
        <w:t>adelante “la Convención” o “la Convención Americana”) sometió una  solicitud</w:t>
        <w:br/>
        <w:t>de opinión consultiva, en los siguientes términos:</w:t>
        <w:br/>
        <w:br/>
        <w:t xml:space="preserve">      a)    ¿Puede la Comisión Interamericana de Derechos Humanos,  una  vez</w:t>
        <w:br/>
        <w:t xml:space="preserve">      que respecto de un Estado ha  adoptado  los  dos  informes  a  que  se</w:t>
        <w:br/>
        <w:t xml:space="preserve">      refieren los artículos 50 y 51 de la Convención y que en  relación  al</w:t>
        <w:br/>
        <w:t xml:space="preserve">      último de esos informes ha notificado al Estado de que se trata de  un</w:t>
        <w:br/>
        <w:t xml:space="preserve">      informe definitivo, modificar sustancialmente esos informes  y  emitir</w:t>
        <w:br/>
        <w:t xml:space="preserve">      un tercer informe?, y</w:t>
        <w:br/>
        <w:br/>
        <w:br/>
        <w:t xml:space="preserve">      b)    En el caso que la Comisión Interamericana de  Derechos  Humanos,</w:t>
        <w:br/>
        <w:t xml:space="preserve">      de acuerdo a la Convención, no esté facultada para cambiar su  informe</w:t>
        <w:br/>
        <w:t xml:space="preserve">      definitivo, ¿cuál de los  informes  deberá  ser  considerado  como  el</w:t>
        <w:br/>
        <w:t xml:space="preserve">      válido para el Estado?.</w:t>
        <w:br/>
        <w:br/>
        <w:br/>
        <w:t>2.    El Estado expresó en su petición que la  solicitud  de  interpretación</w:t>
        <w:br/>
        <w:t>tiene como antecedentes los hechos que la Corte resume a continuación:</w:t>
        <w:br/>
        <w:br/>
        <w:t xml:space="preserve">      a)    El 14 de septiembre de 1995 la Comisión aprobó, de  acuerdo  con</w:t>
        <w:br/>
        <w:t xml:space="preserve">      el artículo 50 de la  Convención,  el  Informe  20/95  sobre  el  caso</w:t>
        <w:br/>
        <w:t xml:space="preserve">      Martorell y lo transmitió al Ilustrado Estado de Chile, el cual le dio</w:t>
        <w:br/>
        <w:t xml:space="preserve">      respuesta el 8 de febrero de 1996. El 19 de marzo del  mismo  año,  la</w:t>
        <w:br/>
        <w:t xml:space="preserve">      Comisión puso en conocimiento del Estado de Chile el Informe  11/96  y</w:t>
        <w:br/>
        <w:t xml:space="preserve">      le comunicó que la Comisión había dado su aprobación final al  informe</w:t>
        <w:br/>
        <w:t xml:space="preserve">      y ordenado su publicación.</w:t>
        <w:br/>
        <w:br/>
        <w:br/>
        <w:t xml:space="preserve">      b)    El 2 de abril de 1996 la Comisión le informó al Estado de  Chile</w:t>
        <w:br/>
        <w:t xml:space="preserve">      que había acordado posponer la publicación del Informe 11/96, en vista</w:t>
        <w:br/>
        <w:t xml:space="preserve">      de  información  sobre  nuevos  hechos  que   los   peticionarios   le</w:t>
        <w:br/>
        <w:t xml:space="preserve">      suministraron en fechas 27 y 29 de marzo de 1996.</w:t>
        <w:br/>
        <w:br/>
        <w:t xml:space="preserve">      c)    El 2 de mayo de 1996 se celebró una audiencia a solicitud de los</w:t>
        <w:br/>
        <w:t xml:space="preserve">      peticionarios en la que participaron éstos y  los  representantes  del</w:t>
        <w:br/>
        <w:t xml:space="preserve">      Estado chileno y, el 3 de mayo de 1996, la Comisión  adoptó  un  nuevo</w:t>
        <w:br/>
        <w:t xml:space="preserve">      informe sobre el caso, el cual transmitió a dicho  Estado  consignando</w:t>
        <w:br/>
        <w:t xml:space="preserve">      que se trataba de “...una copia del Informe con las modificaciones que</w:t>
        <w:br/>
        <w:t xml:space="preserve">      aprobó la Comisión en la sesión celebrada el 3 de mayo  del  corriente</w:t>
        <w:br/>
        <w:t xml:space="preserve">      año”.</w:t>
        <w:br/>
        <w:br/>
        <w:t>3.     El  Estado  añadió  que  su  solicitud  se  basó  en  las  siguientes</w:t>
        <w:br/>
        <w:t>consideraciones:</w:t>
        <w:br/>
        <w:br/>
        <w:t xml:space="preserve">      que en opinión del Gobierno de Chile,  la  posibilidad  de  revisar  y</w:t>
        <w:br/>
        <w:t xml:space="preserve">      enmendar un informe  final  ya  adoptado  por  la  Comisión,  no  está</w:t>
        <w:br/>
        <w:t xml:space="preserve">      contemplada en los artículos 50 y 51  de  la  Convención,  ni  tampoco</w:t>
        <w:br/>
        <w:t xml:space="preserve">      podría  inferirse  de  su  texto.   Por  el  contrario,  tal  proceder</w:t>
        <w:br/>
        <w:t xml:space="preserve">      constituye un serio atentado a la necesaria seguridad jurídica que  el</w:t>
        <w:br/>
        <w:t xml:space="preserve">      sistema requiere.</w:t>
        <w:br/>
        <w:br/>
        <w:br/>
        <w:t xml:space="preserve">      Atendida la diferencia de opiniones que existe en el seno de la propia</w:t>
        <w:br/>
        <w:t xml:space="preserve">      Comisión respecto de la decisión adoptada, que recae sobre un  aspecto</w:t>
        <w:br/>
        <w:t xml:space="preserve">      procesal de la Convención de extraordinaria  importancia  práctica,  y</w:t>
        <w:br/>
        <w:t xml:space="preserve">      considerando la necesidad de que los  sujetos  que  participen  en  un</w:t>
        <w:br/>
        <w:t xml:space="preserve">      procedimiento ante la CIDH sepan a que atenerse, resulta esencial para</w:t>
        <w:br/>
        <w:t xml:space="preserve">      el Gobierno de Chile conocer la opinión de la Corte Interamericana  de</w:t>
        <w:br/>
        <w:t xml:space="preserve">      Derechos Humanos sobre el particular.</w:t>
        <w:br/>
        <w:br/>
        <w:br/>
        <w:t>4.    El Estado  designó  como  sus  agentes  al  Embajador  Edmundo  Vargas</w:t>
        <w:br/>
        <w:t>Carreño, Representante Permanente de  Chile  ante  la  Organización  de  los</w:t>
        <w:br/>
        <w:t>Estados Americanos (en adelante “la O.E.A.”), y a la  abogada  Carmen  Hertz</w:t>
        <w:br/>
        <w:t>Cádiz, Asesora de Derechos Humanos del Ministerio de  Relaciones  Exteriores</w:t>
        <w:br/>
        <w:t>de Chile.</w:t>
        <w:br/>
        <w:br/>
        <w:t>5.    Entre el 14 y el 22 de noviembre de 1996 la  Secretaría  de  la  Corte</w:t>
        <w:br/>
        <w:t>(en adelante  “la  Secretaría”),  en  cumplimiento  del  artículo  54.1  del</w:t>
        <w:br/>
        <w:t>Reglamento  de  la   Corte   (en   adelante   “el   Reglamento”),   solicitó</w:t>
        <w:br/>
        <w:t>observaciones escritas y documentos relevantes sobre el asunto objeto de  la</w:t>
        <w:br/>
        <w:t>opinión consultiva a los Estados  miembros  de  la  O.E.A.,  a  la  Comisión</w:t>
        <w:br/>
        <w:t>Interamericana de Derechos Humanos (en adelante “la Comisión”),  al  Consejo</w:t>
        <w:br/>
        <w:t>Permanente de la O.E.A. y, por intermedio del Secretario General de ésta,  a</w:t>
        <w:br/>
        <w:t>todos los órganos a que se refiere el Capítulo VIII de su Carta, en  lo  que</w:t>
        <w:br/>
        <w:t>les compete.</w:t>
        <w:br/>
        <w:br/>
        <w:t>6.    El Presidente de la Corte (en adelante “el  Presidente”)  dispuso  que</w:t>
        <w:br/>
        <w:t>las observaciones escritas y los documentos  relevantes  fuesen  presentados</w:t>
        <w:br/>
        <w:t>en la Secretaría antes del 31 de enero de 1997.</w:t>
        <w:br/>
        <w:br/>
        <w:t>7.    El 10 de enero de 1997 la Comisión informó a la Corte haber  designado</w:t>
        <w:br/>
        <w:t>al señor Carlos Ayala Corao y al señor Robert Goldman como sus delegados  en</w:t>
        <w:br/>
        <w:t>este  procedimiento  consultivo.   Asimismo,   la   Comisión   solicitó   al</w:t>
        <w:br/>
        <w:t>Presidente una prórroga de sesenta días  para  presentar  sus  observaciones</w:t>
        <w:br/>
        <w:t>escritas respecto de la solicitud de opinión consultiva.</w:t>
        <w:br/>
        <w:br/>
        <w:t>8.    Por resolución de 17 de enero de  1997,  el  Presidente  de  la  Corte</w:t>
        <w:br/>
        <w:t>decidió</w:t>
        <w:br/>
        <w:br/>
        <w:t xml:space="preserve">      [e]xtender en cuarenta y cinco días el plazo para la  presentación  de</w:t>
        <w:br/>
        <w:t xml:space="preserve">      observaciones escritas u otros documentos relevantes  respecto  de  la</w:t>
        <w:br/>
        <w:t xml:space="preserve">      solicitud de opinión consultiva OC-15 y fijar como nueva fecha  límite</w:t>
        <w:br/>
        <w:t xml:space="preserve">      el 17 de marzo de 1997.</w:t>
        <w:br/>
        <w:br/>
        <w:br/>
        <w:t>9.    Entre el 17 y el 22 de enero  de  1997,  la  Secretaría  notificó  la</w:t>
        <w:br/>
        <w:t>resolución del Presidente de 17 de  enero  del  mismo  año  a  los  Estados</w:t>
        <w:br/>
        <w:t>miembros de la O.E.A., a la Comisión, al Consejo Permanente de la O.E.A. y,</w:t>
        <w:br/>
        <w:t>por intermedio del Secretario General de ésta, a todos los órganos a que se</w:t>
        <w:br/>
        <w:t>refiere el artículo 64 de la Convención.</w:t>
        <w:br/>
        <w:br/>
        <w:br/>
        <w:t>10.   El  31  de  enero  de  1997  el  Estado  de  Guatemala  presentó  sus</w:t>
        <w:br/>
        <w:t>observaciones a la Corte, las cuales se resumen de la siguiente manera:</w:t>
        <w:br/>
        <w:br/>
        <w:br/>
        <w:t xml:space="preserve">      [l]os informes provenientes de la Comisión...cuya existencia  no  está</w:t>
        <w:br/>
        <w:t xml:space="preserve">      prevista en la Convención, y que además contienen puntos diferentes de</w:t>
        <w:br/>
        <w:t xml:space="preserve">      lo expresado en el informe original, resultan ser una distorsión a  la</w:t>
        <w:br/>
        <w:t xml:space="preserve">      normativa establecida, y  consecuentemente,  una  contravención  a  la</w:t>
        <w:br/>
        <w:t xml:space="preserve">      Convención...</w:t>
        <w:br/>
        <w:br/>
        <w:br/>
        <w:t>En tal sentido,</w:t>
        <w:br/>
        <w:br/>
        <w:br/>
        <w:t xml:space="preserve">      es procedente indicar  que  la  Comisión  Interamericana  de  Derechos</w:t>
        <w:br/>
        <w:t xml:space="preserve">      Humanos, una vez que ha adoptado los dos informes a  que  se  refieren</w:t>
        <w:br/>
        <w:t xml:space="preserve">      los artículos 50 y 51 de la Convención, no tiene facultad  legal  para</w:t>
        <w:br/>
        <w:t xml:space="preserve">      emitir un tercer informe que modifique  el  informe  descrito  por  el</w:t>
        <w:br/>
        <w:t xml:space="preserve">      artículo 51 de la Convención,  más  aún  cuando  el  último  de  estos</w:t>
        <w:br/>
        <w:t xml:space="preserve">      informes ha sido notificado al Estado como un informe definitivo.</w:t>
        <w:br/>
        <w:br/>
        <w:br/>
        <w:t>En relación con la pregunta sobre cuál informe debería ser considerado como</w:t>
        <w:br/>
        <w:t>válido para el Estado, Guatemala consideró que “es congruente  afirmar  que</w:t>
        <w:br/>
        <w:t>el primer informe definitivo notificado, es el que surte  efectos  legales,</w:t>
        <w:br/>
        <w:t>puesto que las actuaciones  que  infrinjan  la  ley,  son  nulas  de  pleno</w:t>
        <w:br/>
        <w:t>derecho”.</w:t>
        <w:br/>
        <w:br/>
        <w:br/>
        <w:t>11.   El 13 de marzo de 1997 la Comisión Interamericana presentó a la Corte</w:t>
        <w:br/>
        <w:t>copia de una carta del agente al Presidente de la Comisión, en la  cual  se</w:t>
        <w:br/>
        <w:t>informaba que el Estado había decidido  retirar  la  solicitud  de  opinión</w:t>
        <w:br/>
        <w:t>consultiva en el presente proceso.  El día siguiente, los delegados  de  la</w:t>
        <w:br/>
        <w:t>Comisión solicitaron  al  Presidente  de  la  Corte  “la  paralización  del</w:t>
        <w:br/>
        <w:t>procedimiento [consultivo] y la suspensión de  los  plazos”  hasta  que  se</w:t>
        <w:br/>
        <w:t>concretara el retiro de la  solicitud  de  opinión  consultiva.   Siguiendo</w:t>
        <w:br/>
        <w:t>instrucciones del Presidente, la Secretaría informó a los delegados que  el</w:t>
        <w:br/>
        <w:t>procedimiento no podría paralizarse ni los  plazos  señalados  suspenderse,</w:t>
        <w:br/>
        <w:t>pues el Estado solicitante en el presente  proceso  no  había  dirigido  al</w:t>
        <w:br/>
        <w:t>Tribunal petición alguna.</w:t>
        <w:br/>
        <w:br/>
        <w:t>12.   El Estado de Costa Rica, por escrito de 17 de marzo de 1997,  presentó</w:t>
        <w:br/>
        <w:t>sus observaciones, cuya única consideración fue en el  sentido  de  que  “la</w:t>
        <w:br/>
        <w:t>Corte  no  tiene  competencia  para  emitir  opinión  jurídica  sobre  casos</w:t>
        <w:br/>
        <w:t>concretos que no han sido sometidos a su jurisdicción y  podrían  serlo,  lo</w:t>
        <w:br/>
        <w:t>cual podría implicar adelantar criterio”.</w:t>
        <w:br/>
        <w:br/>
        <w:t>13.   Mediante escrito de 25 de marzo de 1997, el Estado de Chile informó  a</w:t>
        <w:br/>
        <w:t>la Corte  su  decisión  de  “retirar  la  solicitud  de  opinión  consultiva</w:t>
        <w:br/>
        <w:t>planteada”.   Anexó  copia  de  una  nota  que  su  Ministro  de  Relaciones</w:t>
        <w:br/>
        <w:t>Exteriores dirigió al Presidente de la Comisión, en la cual manifestó que</w:t>
        <w:br/>
        <w:br/>
        <w:t xml:space="preserve">      [s]i bien la solicitud de opinión  consultiva  recae  sobre  un  punto</w:t>
        <w:br/>
        <w:t xml:space="preserve">      jurídico de la mayor importancia práctica, ello no ha impedido algunos</w:t>
        <w:br/>
        <w:t xml:space="preserve">      comentarios que tienden a desfigurar el alcance y el propósito de [su]</w:t>
        <w:br/>
        <w:t xml:space="preserve">      iniciativa [.]  Así se ha señalado que dicha opinión consultiva  tenía</w:t>
        <w:br/>
        <w:t xml:space="preserve">      como objeto desvirtuar la resolución en el “caso Martorell”, o que  se</w:t>
        <w:br/>
        <w:t xml:space="preserve">      pretendía impugnar una recomendación de la Comisión por la vía oblicua</w:t>
        <w:br/>
        <w:t xml:space="preserve">      del  pedido  de  una  opinión  consultiva,  destinada   a   cuestionar</w:t>
        <w:br/>
        <w:t xml:space="preserve">      atribuciones procesales o jurisdiccionales de la Comisión.</w:t>
        <w:br/>
        <w:br/>
        <w:t>14.   Chile manifestó además  que,  tras  haber  realizado  “un  examen  más</w:t>
        <w:br/>
        <w:t>detenido” de los hechos que lo motivaron a solicitar una opinión  consultiva</w:t>
        <w:br/>
        <w:t>a la Corte, había llegado a la convicción de que no tenía una diferencia  de</w:t>
        <w:br/>
        <w:t>criterio con la Comisión y que no  le  parecía  “conveniente  ni  necesario”</w:t>
        <w:br/>
        <w:t>continuar el debate respecto de este asunto y, por estas  razones,  comunicó</w:t>
        <w:br/>
        <w:t>a la Comisión su decisión de retirar  la  solicitud  de  opinión  consultiva</w:t>
        <w:br/>
        <w:t>incoada ante la Corte.</w:t>
        <w:br/>
        <w:br/>
        <w:t>15.   El 31 de marzo de 1997 la Comisión reiteró a la Corte lo expresado  en</w:t>
        <w:br/>
        <w:t>su escrito de 13 de los mismos mes y año (supra  11),  le  informó,  además,</w:t>
        <w:br/>
        <w:t>que estaba de acuerdo con el retiro de la solicitud de  opinión  consultiva,</w:t>
        <w:br/>
        <w:t>y le solicitó que diera “por terminado el procedimiento que se lleva a  cabo</w:t>
        <w:br/>
        <w:t>al respecto  y  proced[iera]  a  archivar,  en  forma  definitiva,  todo  lo</w:t>
        <w:br/>
        <w:t>actuado”.</w:t>
        <w:br/>
        <w:br/>
        <w:br/>
        <w:t>16.   El 14 de abril de 1997 la Corte resolvió</w:t>
        <w:br/>
        <w:br/>
        <w:br/>
        <w:t xml:space="preserve">      1.-    Continuar,  en  el  ejercicio  de  su  función  consultiva,  la</w:t>
        <w:br/>
        <w:t xml:space="preserve">      tramitación de este asunto.</w:t>
        <w:br/>
        <w:br/>
        <w:br/>
        <w:t xml:space="preserve">      2.-   Comisionar al Presidente de esta  Corte  para  que  fije  a  los</w:t>
        <w:br/>
        <w:t xml:space="preserve">      Estados Miembros de la OEA y a los órganos señalados en el artículo 64</w:t>
        <w:br/>
        <w:t xml:space="preserve">      de  la  Convención,  un  plazo  adicional  para  la  presentación   de</w:t>
        <w:br/>
        <w:t xml:space="preserve">      observaciones y documentos relevantes.</w:t>
        <w:br/>
        <w:br/>
        <w:br/>
        <w:t xml:space="preserve">      3.-   Comisionar al Presidente de esta Corte  para  que  oportunamente</w:t>
        <w:br/>
        <w:t xml:space="preserve">      convoque a una audiencia sobre admisibilidad y fondo.</w:t>
        <w:br/>
        <w:br/>
        <w:br/>
        <w:t>17.   En sus observaciones a la solicitud de opinión consultiva del  31  de</w:t>
        <w:br/>
        <w:t>julio  del   mismo   año,   la   Comisión   Interamericana   hizo   algunas</w:t>
        <w:br/>
        <w:t>consideraciones cuestionando la competencia de  la  Corte  para  emitir  la</w:t>
        <w:br/>
        <w:t>presente opinión consultiva después de que Chile retirara la solicitud  que</w:t>
        <w:br/>
        <w:t>la generó, y solicitó que diera “por terminado  el  presente  procedimiento</w:t>
        <w:br/>
        <w:t>consultivo  y  proced[ier]a  a  archivar,  en  forma  definitiva,  todo  lo</w:t>
        <w:br/>
        <w:t>actuado”.  En cuanto a la admisibilidad y a  la  materia  de  fondo  de  la</w:t>
        <w:br/>
        <w:t>solicitud de opinión consultiva expresó lo siguiente:</w:t>
        <w:br/>
        <w:br/>
        <w:br/>
        <w:t xml:space="preserve">      a)    con el retiro de la consulta por el Estado, la Corte  quedó  sin</w:t>
        <w:br/>
        <w:t xml:space="preserve">           competencia para emitir la opinión consultiva, por no existir ya</w:t>
        <w:br/>
        <w:t xml:space="preserve">           una solicitud expresa en ese sentido, y no  poder  emitir  dicha</w:t>
        <w:br/>
        <w:t xml:space="preserve">           opinión motu proprio;</w:t>
        <w:br/>
        <w:br/>
        <w:br/>
        <w:t xml:space="preserve">      b)    la solicitud de Opinión  Consultiva  presentada  por  el  Estado</w:t>
        <w:br/>
        <w:t xml:space="preserve">           chileno no es  admisible  por  constituir  un  caso  contencioso</w:t>
        <w:br/>
        <w:t xml:space="preserve">           encubierto; y</w:t>
        <w:br/>
        <w:br/>
        <w:br/>
        <w:t xml:space="preserve">      c)    de conformidad con lo previsto en el artículo 51, párrafos  2  y</w:t>
        <w:br/>
        <w:t xml:space="preserve">           3, de la Convención Americana, y con la doctrina expuesta por la</w:t>
        <w:br/>
        <w:t xml:space="preserve">           Corte en la Opinión Consultiva OC-13/93 resulta  permisible,  en</w:t>
        <w:br/>
        <w:t xml:space="preserve">           circunstancias    restrictas    y    justificadas,    introducir</w:t>
        <w:br/>
        <w:t xml:space="preserve">           modificaciones a un informe aprobado de acuerdo con el  artículo</w:t>
        <w:br/>
        <w:t xml:space="preserve">           51, antes de proceder a su publicación.</w:t>
        <w:br/>
        <w:br/>
        <w:br/>
        <w:t>Por lo anterior la Comisión Interamericana pidió a la Corte reconsiderar su</w:t>
        <w:br/>
        <w:t>resolución de 14 de abril de 1997.</w:t>
        <w:br/>
        <w:br/>
        <w:br/>
        <w:t>18.   El 28 de agosto de 1997 Human Rights Watch/Américas y el  Centro  por</w:t>
        <w:br/>
        <w:t>la Justicia y el Derecho Internacional (CEJIL), presentaron un  escrito  en</w:t>
        <w:br/>
        <w:t>calidad de amicus curiae.</w:t>
        <w:br/>
        <w:br/>
        <w:br/>
        <w:t>19.   El 12 de septiembre de 1997 la Corte resolvió</w:t>
        <w:br/>
        <w:br/>
        <w:br/>
        <w:t xml:space="preserve">      1.-    Desestimar  la  solicitud  de  la  Comisión  Interamericana  de</w:t>
        <w:br/>
        <w:t xml:space="preserve">      Derechos Humanos de que la Corte reconsidere su decisión de continuar,</w:t>
        <w:br/>
        <w:t xml:space="preserve">      en el ejercicio de su  función  consultiva,  la  tramitación  de  este</w:t>
        <w:br/>
        <w:t xml:space="preserve">      procedimiento.</w:t>
        <w:br/>
        <w:br/>
        <w:br/>
        <w:t xml:space="preserve">      2.-    Desestimar  la  solicitud  de  la  Comisión  Interamericana  de</w:t>
        <w:br/>
        <w:t xml:space="preserve">      Derechos Humanos de que se modifique el objeto de la audiencia pública</w:t>
        <w:br/>
        <w:t xml:space="preserve">      respectiva y se permita la presentación  de  evidencia  testimonial  y</w:t>
        <w:br/>
        <w:t xml:space="preserve">      documental en ésta.</w:t>
        <w:br/>
        <w:br/>
        <w:br/>
        <w:t xml:space="preserve">      3.-   Reservar para conocimiento y consideración  ulterior  las  demás</w:t>
        <w:br/>
        <w:t xml:space="preserve">      peticiones de la Comisión Interamericana de Derechos Humanos referidas</w:t>
        <w:br/>
        <w:t xml:space="preserve">      a la competencia de  la  Corte  y  a  la  admisibilidad  del  presente</w:t>
        <w:br/>
        <w:t xml:space="preserve">      procedimiento.</w:t>
        <w:br/>
        <w:br/>
        <w:br/>
        <w:t xml:space="preserve">      4.-   Ratificar la resolución de 14 de abril de 1997 que comisionó  al</w:t>
        <w:br/>
        <w:t xml:space="preserve">      Presidente de  esta  Corte  para  que  oportunamente  convoque  a  una</w:t>
        <w:br/>
        <w:t xml:space="preserve">      audiencia sobre admisibilidad y fondo  en  el  presente  procedimiento</w:t>
        <w:br/>
        <w:t xml:space="preserve">      consultivo.</w:t>
        <w:br/>
        <w:br/>
        <w:br/>
        <w:t>20.   El 18 de septiembre de 1997 el Presidente convocó  a  todos  aquellos</w:t>
        <w:br/>
        <w:t>Estados, organismos e instituciones que presentaron  sus  puntos  de  vista</w:t>
        <w:br/>
        <w:t>respecto de la solicitud de  opinión  consultiva  OC-15,  a  una  audiencia</w:t>
        <w:br/>
        <w:t>pública que se celebraría el 10 de noviembre de 1997 a las 10:00  horas  en</w:t>
        <w:br/>
        <w:t>la sede del Tribunal.</w:t>
        <w:br/>
        <w:br/>
        <w:br/>
        <w:t>21.   Estuvieron presentes,</w:t>
        <w:br/>
        <w:br/>
        <w:br/>
        <w:t xml:space="preserve">      por el Estado de Chile</w:t>
        <w:br/>
        <w:br/>
        <w:br/>
        <w:t xml:space="preserve">      Alejandro Salinas, abogado de la  Asesoría  de  Derechos  Humanos  del</w:t>
        <w:br/>
        <w:t xml:space="preserve">      Ministerio de Relaciones Exteriores de la República de Chile;</w:t>
        <w:br/>
        <w:br/>
        <w:br/>
        <w:t xml:space="preserve">      por el Estado de Costa Rica</w:t>
        <w:br/>
        <w:br/>
        <w:br/>
        <w:br/>
        <w:t xml:space="preserve">      Gioconda Ubeda Rivera, Directora Jurídica del Ministerio de Relaciones</w:t>
        <w:br/>
        <w:t xml:space="preserve">      Exteriores de la República de Costa Rica e</w:t>
        <w:br/>
        <w:t xml:space="preserve">      Ilse Mary Díaz Díaz, Asesora de la Dirección Jurídica;</w:t>
        <w:br/>
        <w:br/>
        <w:br/>
        <w:t xml:space="preserve">      por el Estado de Guatemala</w:t>
        <w:br/>
        <w:br/>
        <w:br/>
        <w:t xml:space="preserve">      Dennis Alonzo Mazariegos, Director, Comisión Presidencial Coordinadora</w:t>
        <w:br/>
        <w:t xml:space="preserve">      de la Política del Ejecutivo en Materia de Derechos Humanos;</w:t>
        <w:br/>
        <w:br/>
        <w:br/>
        <w:t xml:space="preserve">      por la Comisión Interamericana de Derechos Humanos</w:t>
        <w:br/>
        <w:br/>
        <w:br/>
        <w:t xml:space="preserve">      Carlos Ayala Corao, Primer Vicepresidente y</w:t>
        <w:br/>
        <w:t xml:space="preserve">      Robert Goldman, Segundo Vicepresidente;</w:t>
        <w:br/>
        <w:br/>
        <w:br/>
        <w:t xml:space="preserve">      por CEJIL y Human Rights Watch/Americas</w:t>
        <w:br/>
        <w:br/>
        <w:br/>
        <w:t xml:space="preserve">      Viviana Krsticevic, Directora Ejecutiva y</w:t>
        <w:br/>
        <w:t xml:space="preserve">      Marcela Matamoros, Directora de CEJIL/Mesoamérica.</w:t>
        <w:br/>
        <w:br/>
        <w:br/>
        <w:t>22.   La Corte resume en los siguientes  párrafos  los  argumentos  de  los</w:t>
        <w:br/>
        <w:t>Estados participantes en dicha audiencia y de la Comisión Interamericana:</w:t>
        <w:br/>
        <w:br/>
        <w:br/>
        <w:t xml:space="preserve">      a)    el representante del Estado chileno manifestó, en  cuanto  a  la</w:t>
        <w:br/>
        <w:t xml:space="preserve">           admisibilidad de la presente opinión consultiva, que Chile, como</w:t>
        <w:br/>
        <w:t xml:space="preserve">           Estado Parte en la Convención, tiene el derecho de  solicitar  y</w:t>
        <w:br/>
        <w:t xml:space="preserve">           retirar una opinión  consultiva  de  la  Corte;  que  el  Estado</w:t>
        <w:br/>
        <w:t xml:space="preserve">           chileno y la Comisión Interamericana manifestaron su intención y</w:t>
        <w:br/>
        <w:t xml:space="preserve">           acuerdo de retirar la solicitud de opinión consultiva,  poniendo</w:t>
        <w:br/>
        <w:t xml:space="preserve">           término al procedimiento; que la Corte no tiene facultades  para</w:t>
        <w:br/>
        <w:t xml:space="preserve">           emitir opiniones consultivas motu  proprio;  que,  sin  embargo,</w:t>
        <w:br/>
        <w:t xml:space="preserve">           Chile acatará la resolución de la Corte Interamericana de 14  de</w:t>
        <w:br/>
        <w:t xml:space="preserve">           abril de 1997, en la que decidió proseguir con la  consideración</w:t>
        <w:br/>
        <w:t xml:space="preserve">           del asunto, y aceptar la competencia de la Corte para conocer de</w:t>
        <w:br/>
        <w:t xml:space="preserve">           esta  solicitud  de  opinión  consultiva.   En  cuanto  a  dicha</w:t>
        <w:br/>
        <w:t xml:space="preserve">           solicitud, señaló que consiste en que la Corte  debe  determinar</w:t>
        <w:br/>
        <w:t xml:space="preserve">           si   la   Comisión   Interamericana   puede   o   no   modificar</w:t>
        <w:br/>
        <w:t xml:space="preserve">           substancialmente un informe, una vez que éste ha sido notificado</w:t>
        <w:br/>
        <w:t xml:space="preserve">           a un Estado señalándole que se trata de un  informe  definitivo;</w:t>
        <w:br/>
        <w:t xml:space="preserve">           que la existencia de hechos nuevos no autoriza  o  justifica  la</w:t>
        <w:br/>
        <w:t xml:space="preserve">           revisión del mencionado informe por parte de  la  Comisión;  que</w:t>
        <w:br/>
        <w:t xml:space="preserve">           los principios  jurídicos  involucrados  en  esta  solicitud  de</w:t>
        <w:br/>
        <w:t xml:space="preserve">           opinión consultiva -buena fe y seguridad jurídica-  son  de  tal</w:t>
        <w:br/>
        <w:t xml:space="preserve">           importancia que merecen la mayor  atención  y  preocupación  por</w:t>
        <w:br/>
        <w:t xml:space="preserve">           parte de la Corte, ya que estos son principios esenciales en  el</w:t>
        <w:br/>
        <w:t xml:space="preserve">           Derecho Internacional y en especial en el Derecho  Internacional</w:t>
        <w:br/>
        <w:t xml:space="preserve">           de  los  Derechos  Humanos;  que  la  doctrina  emanada  de   la</w:t>
        <w:br/>
        <w:t xml:space="preserve">           jurisprudencia de la Corte, relativa  a  la  interpretación  del</w:t>
        <w:br/>
        <w:t xml:space="preserve">           procedimiento establecido  en  los  artículos  50  y  51  de  la</w:t>
        <w:br/>
        <w:t xml:space="preserve">           Convención, coincide con el fondo de la solicitud  planteada  ya</w:t>
        <w:br/>
        <w:t xml:space="preserve">           que  el  informe  notificado  a  Chile  tenía  el  carácter   de</w:t>
        <w:br/>
        <w:t xml:space="preserve">           definitivo o final, según lo definido por la Corte en la opinión</w:t>
        <w:br/>
        <w:t xml:space="preserve">           consultiva OC-13, o sea,  conclusivo,  terminal  o  resolutorio.</w:t>
        <w:br/>
        <w:t xml:space="preserve">           Finalmente,  indicó  que  la  Comisión  adoptó  la  decisión  de</w:t>
        <w:br/>
        <w:t xml:space="preserve">           publicar el informe definitivo antes de notificar al Estado;</w:t>
        <w:br/>
        <w:br/>
        <w:t xml:space="preserve">      b)    el representante del Estado de Guatemala reafirmó  lo  expresado</w:t>
        <w:br/>
        <w:t xml:space="preserve">           en su escrito de 31 de  enero  de  1997  (supra,  párr.  10)  y,</w:t>
        <w:br/>
        <w:t xml:space="preserve">           además, señaló que una notificación conduce a la consumación  de</w:t>
        <w:br/>
        <w:t xml:space="preserve">           un acto  jurídico  y  que  de  ella  deviene  el  nacimiento  de</w:t>
        <w:br/>
        <w:t xml:space="preserve">           obligaciones y derechos para quien ha sido notificado; que en el</w:t>
        <w:br/>
        <w:t xml:space="preserve">           presente asunto se entiende por realizada la facultad de  emitir</w:t>
        <w:br/>
        <w:t xml:space="preserve">           un segundo informe cuando éste ha sido notificado; que,  además,</w:t>
        <w:br/>
        <w:t xml:space="preserve">           la misma Convención en el artículo 46  establece  que  el  plazo</w:t>
        <w:br/>
        <w:t xml:space="preserve">           comienza a contar desde el momento  de  la  notificación  de  la</w:t>
        <w:br/>
        <w:t xml:space="preserve">           decisión definitiva; que sin la determinación del momento en que</w:t>
        <w:br/>
        <w:t xml:space="preserve">           un  acto  se  convierte  en  definitivo,  no  existiría  certeza</w:t>
        <w:br/>
        <w:t xml:space="preserve">           jurídica alguna.  Manifestó que de los términos contenidos en la</w:t>
        <w:br/>
        <w:t xml:space="preserve">           solicitud presentada  por  el  Estado  de  Chile  es  procedente</w:t>
        <w:br/>
        <w:t xml:space="preserve">           indicar que la Comisión Interamericana, una vez que ha  adoptado</w:t>
        <w:br/>
        <w:t xml:space="preserve">           los dos informes a que se refieren los artículos 50 y 51  de  la</w:t>
        <w:br/>
        <w:t xml:space="preserve">           Convención, y ha notificado al Estado que  el  último  de  estos</w:t>
        <w:br/>
        <w:t xml:space="preserve">           informes tiene carácter definitivo, no tiene facultad legal para</w:t>
        <w:br/>
        <w:t xml:space="preserve">           emitir  un  tercer  informe  que  modifique  sustancialmente  el</w:t>
        <w:br/>
        <w:t xml:space="preserve">           informe descrito por el artículo 51 de la Convención;  que,  por</w:t>
        <w:br/>
        <w:t xml:space="preserve">           lo tanto, el Estado de Guatemala  considera  que  es  congruente</w:t>
        <w:br/>
        <w:t xml:space="preserve">           afirmar que el primer informe definitivo y notificado es el  que</w:t>
        <w:br/>
        <w:t xml:space="preserve">           surte efectos legales, puesto que el segundo informe  definitivo</w:t>
        <w:br/>
        <w:t xml:space="preserve">           es nulo de pleno derecho;</w:t>
        <w:br/>
        <w:br/>
        <w:t xml:space="preserve">      c)    la Comisión Interamericana reiteró el criterio presentado el  31</w:t>
        <w:br/>
        <w:t xml:space="preserve">           de julio de 1997 en sus observaciones escritas (supra, párr. 17)</w:t>
        <w:br/>
        <w:t xml:space="preserve">           en el sentido de que la Corte no es competente  para  emitir  la</w:t>
        <w:br/>
        <w:t xml:space="preserve">           opinión consultiva, ya que fue retirada la solicitud que  generó</w:t>
        <w:br/>
        <w:t xml:space="preserve">           este procedimiento.  En relación  con  la  admisibilidad  de  la</w:t>
        <w:br/>
        <w:t xml:space="preserve">           solicitud de Chile, expresó que tuvo como  propósito  llevar  un</w:t>
        <w:br/>
        <w:t xml:space="preserve">           caso  contencioso  encubierto  a  la  Corte  y  de  esta  manera</w:t>
        <w:br/>
        <w:t xml:space="preserve">           desvirtuar tanto el  sistema  consultivo  como  el  contencioso.</w:t>
        <w:br/>
        <w:t xml:space="preserve">           Respecto del fondo de la opinión consultiva señaló  en  relación</w:t>
        <w:br/>
        <w:t xml:space="preserve">           con la primera pregunta (supra, párr. 1), que la Comisión  tiene</w:t>
        <w:br/>
        <w:t xml:space="preserve">           la facultad de modificar el informe preparado de acuerdo con  el</w:t>
        <w:br/>
        <w:t xml:space="preserve">           artículo 51, párrafos 1 y 2, con el fin de  adoptar  el  informe</w:t>
        <w:br/>
        <w:t xml:space="preserve">           definitivo y decidir sobre su publicación.  La evolución de  los</w:t>
        <w:br/>
        <w:t xml:space="preserve">           informes de la Comisión sobre casos, conforme a los artículos 50</w:t>
        <w:br/>
        <w:t xml:space="preserve">           y 51, depende de las circunstancias concretas de cada  situación</w:t>
        <w:br/>
        <w:t xml:space="preserve">           y algunas de ellas permiten modificarlos.  Si el  Estado  adopta</w:t>
        <w:br/>
        <w:t xml:space="preserve">           parcialmente recomendaciones una vez que se le remite el segundo</w:t>
        <w:br/>
        <w:t xml:space="preserve">           informe, se elaborará un tercer  informe  modificado,  que  será</w:t>
        <w:br/>
        <w:t xml:space="preserve">           objeto de publicación.  Otras situaciones que podrían justificar</w:t>
        <w:br/>
        <w:t xml:space="preserve">           la modificación del informe  serían:  aquellas  de  hecho  o  de</w:t>
        <w:br/>
        <w:t xml:space="preserve">           derecho que no alteren las conclusiones y recomendaciones de  la</w:t>
        <w:br/>
        <w:t xml:space="preserve">           Comisión;  hechos  sobrevinientes  que   no   inciden   en   las</w:t>
        <w:br/>
        <w:t xml:space="preserve">           conclusiones ni en las recomendaciones pero sí en el análisis de</w:t>
        <w:br/>
        <w:t xml:space="preserve">           la fundamentación del informe y hechos nuevos que incidirían  en</w:t>
        <w:br/>
        <w:t xml:space="preserve">           las   conclusiones   del   informe   y   que,   en   situaciones</w:t>
        <w:br/>
        <w:t xml:space="preserve">           extraordinarias, deben ser incluidos modificando el informe.  La</w:t>
        <w:br/>
        <w:t xml:space="preserve">           Comisión está facultada para reflejar esas modificaciones en  un</w:t>
        <w:br/>
        <w:t xml:space="preserve">           informe definitivo antes de la publicación.  El precedente en el</w:t>
        <w:br/>
        <w:t xml:space="preserve">           ámbito  americano  sería  el  recurso  de  revisión,  que   debe</w:t>
        <w:br/>
        <w:t xml:space="preserve">           fundamentarse en hechos o situaciones relevantes desconocidas en</w:t>
        <w:br/>
        <w:t xml:space="preserve">           el momento de dictarse la sentencia.  En  cuanto  a  la  segunda</w:t>
        <w:br/>
        <w:t xml:space="preserve">           pregunta, es improcedente  porque  asume  una  interpretación  y</w:t>
        <w:br/>
        <w:t xml:space="preserve">           presume  que  no  sería  posible,  bajo  ninguna  circunstancia,</w:t>
        <w:br/>
        <w:t xml:space="preserve">           modificar el segundo  informe  elaborado  conforme  el  artículo</w:t>
        <w:br/>
        <w:t xml:space="preserve">           51.1; y</w:t>
        <w:br/>
        <w:br/>
        <w:t xml:space="preserve">      d)    la representación del Estado de Costa Rica no  intervino  en  la</w:t>
        <w:br/>
        <w:t xml:space="preserve">           audiencia pública.</w:t>
        <w:br/>
        <w:br/>
        <w:t xml:space="preserve">                                     II</w:t>
        <w:br/>
        <w:t xml:space="preserve">                           Competencia de la Corte</w:t>
        <w:br/>
        <w:br/>
        <w:t>23.   Chile, Estado Miembro de la O.E.A.,  ha  sometido  esta  solicitud  de</w:t>
        <w:br/>
        <w:t>opinión consultiva de acuerdo con lo establecido por el artículo 64.1 de  la</w:t>
        <w:br/>
        <w:t>Convención.  La solicitud cumple con los  requisitos  del  artículo  59  del</w:t>
        <w:br/>
        <w:t>Reglamento.</w:t>
        <w:br/>
        <w:br/>
        <w:t>24.   La comunicación del Estado sobre el retiro de su solicitud de  opinión</w:t>
        <w:br/>
        <w:t>consultiva planteó una cuestión sustantiva respecto  del  alcance  y  de  la</w:t>
        <w:br/>
        <w:t>naturaleza de la competencia consultiva de la  Corte,  la  cual  deriva  del</w:t>
        <w:br/>
        <w:t>artículo 64 de la Convención Americana y está regulada  por  el  Reglamento.</w:t>
        <w:br/>
        <w:t>Es una competencia que “no puede  desvincularse  de  los  propósitos  de  la</w:t>
        <w:br/>
        <w:t>Convención” y</w:t>
        <w:br/>
        <w:br/>
        <w:t xml:space="preserve">      tiene por finalidad coadyuvar  al  cumplimiento  de  las  obligaciones</w:t>
        <w:br/>
        <w:t xml:space="preserve">      internacionales de los Estados americanos en lo  que  concierne  a  la</w:t>
        <w:br/>
        <w:t xml:space="preserve">      protección de los derechos humanos, así como al  cumplimiento  de  las</w:t>
        <w:br/>
        <w:t xml:space="preserve">      funciones que en este ámbito tienen atribuidas los  distintos  órganos</w:t>
        <w:br/>
        <w:t xml:space="preserve">      de la OEA (“Otros tratados” objeto de  la  función  consultiva  de  la</w:t>
        <w:br/>
        <w:t xml:space="preserve">      Corte (art. 64 Convención Americana sobre Derechos  Humanos),  Opinión</w:t>
        <w:br/>
        <w:t xml:space="preserve">      Consultiva OC-1/82 del 24 de setiembre de 1982.  Serie A No. 1,  párr.</w:t>
        <w:br/>
        <w:t xml:space="preserve">      25).</w:t>
        <w:br/>
        <w:br/>
        <w:t>25.   La competencia consultiva  de  la  Corte  difiere  de  su  competencia</w:t>
        <w:br/>
        <w:t>contenciosa en que no existen  “partes”  involucradas  en  el  procedimiento</w:t>
        <w:br/>
        <w:t>consultivo, y no existe tampoco un litigio a resolver.  El  único  propósito</w:t>
        <w:br/>
        <w:t>de la función consultiva es “la  interpretación  de  esta  Convención  o  de</w:t>
        <w:br/>
        <w:t>otros tratados concernientes a la protección de los derechos humanos en  los</w:t>
        <w:br/>
        <w:t>Estados americanos”.  El hecho de que la competencia consultiva de la  Corte</w:t>
        <w:br/>
        <w:t>pueda ser promovida por todos los Estados Miembros de la  O.E.A.  y  órganos</w:t>
        <w:br/>
        <w:t>principales  de  ésta  establece  otra  distinción  entre  las  competencias</w:t>
        <w:br/>
        <w:t>consultiva y contenciosa de la Corte.</w:t>
        <w:br/>
        <w:br/>
        <w:t>26.   Consecuentemente la Corte advierte que  el  ejercicio  de  la  función</w:t>
        <w:br/>
        <w:t>consultiva  que  le  confiere  la  Convención  Americana  es   de   carácter</w:t>
        <w:br/>
        <w:t>multilateral y  no  litigioso,  lo  cual  está  fielmente  reflejado  en  el</w:t>
        <w:br/>
        <w:t>Reglamento de la Corte, cuyo artículo 62.1 establece que  una  solicitud  de</w:t>
        <w:br/>
        <w:t>opinión consultiva será notificada  a  todos  los  “Estados  Miembros”,  los</w:t>
        <w:br/>
        <w:t>cuales pueden presentar sus observaciones sobre la  solicitud  y  participar</w:t>
        <w:br/>
        <w:t>en las audiencias públicas respecto de la  misma.   Además,  aún  cuando  la</w:t>
        <w:br/>
        <w:t>opinión consultiva de la Corte  no  tiene  el  carácter  vinculante  de  una</w:t>
        <w:br/>
        <w:t>sentencia en un  caso  contencioso,  tiene,  en  cambio,  efectos  jurídicos</w:t>
        <w:br/>
        <w:t>innegables.  De esta  manera,  es  evidente  que  el  Estado  u  órgano  que</w:t>
        <w:br/>
        <w:t>solicita a la Corte una opinión consultiva no es  el  único  titular  de  un</w:t>
        <w:br/>
        <w:t>interés legítimo en el resultado del procedimiento.</w:t>
        <w:br/>
        <w:br/>
        <w:t>27.   Finalmente, debe advertirse que, aún en casos  contenciosos  sometidos</w:t>
        <w:br/>
        <w:t>ante la Corte en  los  cuales  el  Estado  demandado  puede  ser  objeto  de</w:t>
        <w:br/>
        <w:t>decisiones  vinculantes,   la   facultad    discrecional   de   retener   el</w:t>
        <w:br/>
        <w:t>conocimiento de un caso reside en la Corte, aún cuando la  parte  demandante</w:t>
        <w:br/>
        <w:t>le notifique su intención de desistir del mismo, pues el principio que  guía</w:t>
        <w:br/>
        <w:t>al Tribunal es su responsabilidad de  proteger  los  derechos  humanos  (cf.</w:t>
        <w:br/>
        <w:t>arts. 27.1, 52.1 y 54 del  Reglamento).   Por  analogía,  también  tiene  la</w:t>
        <w:br/>
        <w:t>facultad de continuar con el conocimiento de una  opinión  consultiva  (art.</w:t>
        <w:br/>
        <w:t>63.1 del Reglamento).</w:t>
        <w:br/>
        <w:br/>
        <w:t>28.   En virtud de lo anterior, la Corte, en su resolución de  14  de  abril</w:t>
        <w:br/>
        <w:t>de 1997, al referirse a las cuestiones planteadas por Chile en  su  petición</w:t>
        <w:br/>
        <w:t>de retiro de la solicitud de opinión consultiva, decidió que “el Estado  que</w:t>
        <w:br/>
        <w:t>solicita una opinión consultiva no es el único interesado  en  ella  y,  aun</w:t>
        <w:br/>
        <w:t>cuando puede desistir de la misma, su desistimiento no  es  vinculante  para</w:t>
        <w:br/>
        <w:t>la Corte [... la cual] puede continuar la tramitación del asunto”,  decisión</w:t>
        <w:br/>
        <w:t>ésta que “no anticipa []criterio  sobre  la  admisibilidad  de  la  presente</w:t>
        <w:br/>
        <w:t>solicitud, ni en su caso, sobre el fondo de la opinión consultiva”.</w:t>
        <w:br/>
        <w:br/>
        <w:t xml:space="preserve">                                     III</w:t>
        <w:br/>
        <w:t xml:space="preserve">                                ADMISIBILIDAD</w:t>
        <w:br/>
        <w:br/>
        <w:t>29.   Al resolver sobre la admisibilidad de la  consulta,  la  Corte  tiene</w:t>
        <w:br/>
        <w:t>presentes  las  reglas  de  interpretación  que  ha   aplicado   en   otras</w:t>
        <w:br/>
        <w:t>oportunidades, en concordancia con las normas pertinentes de la  Convención</w:t>
        <w:br/>
        <w:t>de Viena sobre el Derecho  de  los  Tratados.   El  artículo  31  de  dicha</w:t>
        <w:br/>
        <w:t>Convención dispone  que  los  tratados  deben  interpretarse  de  buena  fe</w:t>
        <w:br/>
        <w:t>conforme al sentido corriente que haya de atribuirse  a  los  términos  del</w:t>
        <w:br/>
        <w:t>tratado en el contexto de éstos y teniendo en cuenta su objeto y  fin.   El</w:t>
        <w:br/>
        <w:t>objeto y fin de la Convención Americana es la protección  de  los  derechos</w:t>
        <w:br/>
        <w:t>humanos, por lo que la  Corte,  siempre  que  requiera  interpretarla  debe</w:t>
        <w:br/>
        <w:t>hacerlo en el sentido de que el régimen de protección de  derechos  humanos</w:t>
        <w:br/>
        <w:t>adquiera todo su efecto útil (cf. “Otros tratados”  objeto  de  la  función</w:t>
        <w:br/>
        <w:t>consultiva de la Corte, supra 24, párrs. 43 ss.; El efecto de las  reservas</w:t>
        <w:br/>
        <w:t>sobre la entrada en vigencia de  la  Convención  Americana  sobre  Derechos</w:t>
        <w:br/>
        <w:t>Humanos (arts. 74 y 75), Opinión Consultiva OC-2/82 del 24 de septiembre de</w:t>
        <w:br/>
        <w:t>1982.  Serie A No. 2, párrs. 19 ss.; Restricciones  a  la  pena  de  muerte</w:t>
        <w:br/>
        <w:t>(arts. 4.2 y 4.4 Convención  Americana  sobre  Derechos  Humanos),  Opinión</w:t>
        <w:br/>
        <w:t>Consultiva OC-3/83 del 8 de septiembre de 1983.  Serie A No. 3,  párrs.  47</w:t>
        <w:br/>
        <w:t>ss.; Propuesta de modificación a la Constitución  Política  de  Costa  Rica</w:t>
        <w:br/>
        <w:t>relacionada con la naturalización, Opinión Consultiva  OC-4/84  del  19  de</w:t>
        <w:br/>
        <w:t>enero de 1984.  Serie A No. 4, párrs. 20 ss.; La colegiación obligatoria de</w:t>
        <w:br/>
        <w:t>periodistas (arts. 13 y 29 Convención Americana  sobre  Derechos  Humanos),</w:t>
        <w:br/>
        <w:t>Opinión Consultiva OC-5/85 del 13 de noviembre de 1985.   Serie  A  No.  5,</w:t>
        <w:br/>
        <w:t>párrs. 29 ss.; La expresión “leyes” en el  artículo  30  de  la  Convención</w:t>
        <w:br/>
        <w:t>Americana sobre Derechos Humanos, Opinión Consultiva OC-6/86 del 9 de  mayo</w:t>
        <w:br/>
        <w:t>de 1986.   Serie  A  No.  6,  párrs.  13  ss.;  Caso  Velásquez  Rodríguez,</w:t>
        <w:br/>
        <w:t>Excepciones Preliminares, Sentencia de 26 de junio de 1987.  Serie C No. 1,</w:t>
        <w:br/>
        <w:t>párr. 30; Caso Fairén Garbi y  Solís  Corrales,  Excepciones  Preliminares,</w:t>
        <w:br/>
        <w:t>Sentencia de 26 de junio de 1987.  Serie C No. 2, párr.  35;  Caso  Godínez</w:t>
        <w:br/>
        <w:t>Cruz, Excepciones Preliminares, Sentencia de 26 de junio de 1987.  Serie  C</w:t>
        <w:br/>
        <w:t>No. 3, párr. 33; Caso Paniagua Morales y otros,  Excepciones  Preliminares,</w:t>
        <w:br/>
        <w:t>Sentencia de 25 de enero de 1996.  Serie C No. 23, párr. 40).</w:t>
        <w:br/>
        <w:br/>
        <w:br/>
        <w:t>30.   Resultan igualmente pertinentes en esta materia los criterios que  se</w:t>
        <w:br/>
        <w:t>desprenden del artículo 29 de la Convención Americana que dicen:</w:t>
        <w:br/>
        <w:br/>
        <w:br/>
        <w:t xml:space="preserve">      [n]inguna disposición de la presente Convención puede ser interpretada</w:t>
        <w:br/>
        <w:t xml:space="preserve">      en el sentido de:</w:t>
        <w:br/>
        <w:br/>
        <w:br/>
        <w:t xml:space="preserve">           a)    permitir a alguno de los Estados Parte, grupo  o  persona,</w:t>
        <w:br/>
        <w:t xml:space="preserve">           suprimir el goce  y  ejercicio  de  los  derechos  o  libertades</w:t>
        <w:br/>
        <w:t xml:space="preserve">           reconocidos en la Convención o limitarlos en mayor medida que la</w:t>
        <w:br/>
        <w:t xml:space="preserve">           prevista en ella;</w:t>
        <w:br/>
        <w:br/>
        <w:br/>
        <w:t xml:space="preserve">           b)    limitar  el  goce  y  ejercicio  de  cualquier  derecho  o</w:t>
        <w:br/>
        <w:t xml:space="preserve">           libertad que pueda estar reconocido de acuerdo con las leyes  de</w:t>
        <w:br/>
        <w:t xml:space="preserve">           cualquiera  de  los  Estados  Partes  o  de  acuerdo  con   otra</w:t>
        <w:br/>
        <w:t xml:space="preserve">           Convención en que sea parte uno de dicho Estados;</w:t>
        <w:br/>
        <w:br/>
        <w:br/>
        <w:t xml:space="preserve">           c)    excluir otros derechos y garantías que son  inherentes  al</w:t>
        <w:br/>
        <w:t xml:space="preserve">           ser  humano  o  que  se  derivan   de   la   forma   democrática</w:t>
        <w:br/>
        <w:t xml:space="preserve">           representativa de Gobierno, y</w:t>
        <w:br/>
        <w:br/>
        <w:br/>
        <w:t xml:space="preserve">           d)    excluir  o  limitar  el  efecto  que  puedan  producir  la</w:t>
        <w:br/>
        <w:t xml:space="preserve">           Declaración Americana de Derechos y Deberes del Hombre  y  otros</w:t>
        <w:br/>
        <w:t xml:space="preserve">           actos internacionales de la misma naturaleza.</w:t>
        <w:br/>
        <w:br/>
        <w:br/>
        <w:t>31.   Al decidir si acepta o no una  solicitud  de  opinión  consultiva,  la</w:t>
        <w:br/>
        <w:t>Corte  debe  fundarse  en  consideraciones  que  trascienden  los   aspectos</w:t>
        <w:br/>
        <w:t>meramente formales.  En particular, la Corte señaló en  su  primera  opinión</w:t>
        <w:br/>
        <w:t>consultiva que sería inadmisible</w:t>
        <w:br/>
        <w:br/>
        <w:t xml:space="preserve">      toda solicitud de consulta que conduzca a desvirtuar  la  jurisdicción</w:t>
        <w:br/>
        <w:t xml:space="preserve">      contenciosa de la Corte, o  en  general,  a  debilitar  o  alterar  el</w:t>
        <w:br/>
        <w:t xml:space="preserve">      sistema previsto  por  la  Convención,  de  manera  que  puedan  verse</w:t>
        <w:br/>
        <w:t xml:space="preserve">      menoscabados los derechos de las víctimas de eventuales violaciones de</w:t>
        <w:br/>
        <w:t xml:space="preserve">      los derechos humanos (“Otros tratados” objeto de la función consultiva</w:t>
        <w:br/>
        <w:t xml:space="preserve">      de la Corte, supra 24, párr. 31).</w:t>
        <w:br/>
        <w:br/>
        <w:t>32.   Al respecto, el hecho de que en la solicitud de opinión consultiva  se</w:t>
        <w:br/>
        <w:t>cite, como antecedente, un caso específico  en  que  la  Comisión  ha  hecho</w:t>
        <w:br/>
        <w:t>aplicación  concreta  de  los  criterios  sobre  los  que  el  Estado   pide</w:t>
        <w:br/>
        <w:t>respuesta, es un argumento a favor de que la  Corte  ejerza  su  competencia</w:t>
        <w:br/>
        <w:t>consultiva ya que no se trata de</w:t>
        <w:br/>
        <w:br/>
        <w:t xml:space="preserve">      especulaciones puramente académicas, sin una previsible  aplicación  a</w:t>
        <w:br/>
        <w:t xml:space="preserve">      situaciones concretas que justifiquen el interés de que se  emita  una</w:t>
        <w:br/>
        <w:t xml:space="preserve">      opinión consultiva (Garantías  judiciales  en  estados  de  emergencia</w:t>
        <w:br/>
        <w:t xml:space="preserve">      (arts. 27.2, 25 y 8  Convención  Americana  sobre  Derechos  Humanos),</w:t>
        <w:br/>
        <w:t xml:space="preserve">      Opinión Consultiva OC-9/87 del 6 de octubre de 1987.  Serie A  No.  9,</w:t>
        <w:br/>
        <w:t xml:space="preserve">      párr. 16).</w:t>
        <w:br/>
        <w:br/>
        <w:br/>
        <w:t>33.   La Corte no está facultada  para  entrar  al  examen  de  un  caso  en</w:t>
        <w:br/>
        <w:t>trámite ante la Comisión y, en la presente solicitud, con  mayor  razón,  el</w:t>
        <w:br/>
        <w:t>asunto a que se hace referencia no podría  ser  objeto  de  conocimiento  de</w:t>
        <w:br/>
        <w:t>esta Corte por tratarse de una causa concluida al haberse incluso  publicado</w:t>
        <w:br/>
        <w:t>el informe del artículo 51 (Informe Anual de la Comisión  Interamericana  de</w:t>
        <w:br/>
        <w:t>Derechos Humanos, 1996, Secretaría  General,  Organización  de  los  Estados</w:t>
        <w:br/>
        <w:t>Americanos, Washington, D. C. 1997,  OEA/Ser.  L/VII.95,  Doc.  7  rev.;  14</w:t>
        <w:br/>
        <w:t>marzo 1997, Original: Español).</w:t>
        <w:br/>
        <w:br/>
        <w:t>34.   Como fondo de su solicitud de opinión consultiva, el Estado alega que</w:t>
        <w:br/>
        <w:t>“la posibilidad de revisar y enmendar un informe final ya adoptado  por  la</w:t>
        <w:br/>
        <w:t>Comisión, no está contemplada en los artículos 50 y 51 de la Convención, ni</w:t>
        <w:br/>
        <w:t>tampoco podría inferirse de su texto”.</w:t>
        <w:br/>
        <w:br/>
        <w:br/>
        <w:t>35.   La Corte observa que el artículo 50  de  la  Convención  dispone,  en</w:t>
        <w:br/>
        <w:t>esencia, que cuando no se llegue a una solución amistosa en un caso ante la</w:t>
        <w:br/>
        <w:t>Comisión, ésta redactará un informe en el cual expondrá los  hechos  y  sus</w:t>
        <w:br/>
        <w:t>conclusiones.  Este informe será transmitido “a los Estados interesados”  y</w:t>
        <w:br/>
        <w:t>puede contener aquellas proposiciones y  recomendaciones  que  la  Comisión</w:t>
        <w:br/>
        <w:t>considere adecuado incluir.</w:t>
        <w:br/>
        <w:br/>
        <w:br/>
        <w:t>36.   Las partes pertinentes del artículo 51 de  la  Convención  establecen</w:t>
        <w:br/>
        <w:t>que si en el plazo de tres meses a partir de la remisión  del  informe  del</w:t>
        <w:br/>
        <w:t>artículo 50</w:t>
        <w:br/>
        <w:br/>
        <w:br/>
        <w:t xml:space="preserve">      el asunto no ha sido solucionado o sometido a la decisión de la  Corte</w:t>
        <w:br/>
        <w:t xml:space="preserve">      por la Comisión o por el Estado interesado, aceptando su  competencia,</w:t>
        <w:br/>
        <w:t xml:space="preserve">      la Comisión podrá  emitir,  por  mayoría  absoluta  de  votos  de  sus</w:t>
        <w:br/>
        <w:t xml:space="preserve">      miembros, su opinión y conclusiones sobre la cuestión  sometida  a  su</w:t>
        <w:br/>
        <w:t xml:space="preserve">      consideración.</w:t>
        <w:br/>
        <w:br/>
        <w:br/>
        <w:t>También prevé que  la  Comisión  realice  “recomendaciones  pertinentes”  y</w:t>
        <w:br/>
        <w:t>“fij[e] un plazo dentro del cual el Estado debe tomar las  medidas  que  le</w:t>
        <w:br/>
        <w:t>competan para remediar la situación examinada”.   Al  término  del  período</w:t>
        <w:br/>
        <w:t>prescrito, la Comisión está obligada a decidir, por la mayoría absoluta  de</w:t>
        <w:br/>
        <w:t>votos de sus miembros, si el Estado ha tomado o no medidas adecuadas  y  si</w:t>
        <w:br/>
        <w:t>publica o no su informe.</w:t>
        <w:br/>
        <w:br/>
        <w:br/>
        <w:t>37.   Al ejercer su competencia consultiva respecto de asuntos  que  tienen</w:t>
        <w:br/>
        <w:t>como antecedente un  caso  concreto,  la  Corte  debe  ser  particularmente</w:t>
        <w:br/>
        <w:t>cuidadosa en evitar una situación en la cual</w:t>
        <w:br/>
        <w:br/>
        <w:br/>
        <w:t xml:space="preserve">      una respuesta a las preguntas [...] podría traer  como  resultado  una</w:t>
        <w:br/>
        <w:t xml:space="preserve">      solución de manera encubierta, por la vía de la opinión consultiva, de</w:t>
        <w:br/>
        <w:t xml:space="preserve">      asuntos litigiosos aún no sometidos a consideración de la  Corte,  sin</w:t>
        <w:br/>
        <w:t xml:space="preserve">      que  las  víctimas  tengan  oportunidad  en  el  proceso,  [lo   cual]</w:t>
        <w:br/>
        <w:t xml:space="preserve">      distorsionaría el sistema  de  la  Convención  (Compatibilidad  de  un</w:t>
        <w:br/>
        <w:t xml:space="preserve">      proyecto de ley con el artículo  8.2.h.  de  la  Convención  Americana</w:t>
        <w:br/>
        <w:t xml:space="preserve">      sobre  Derechos  Humanos),  Opinión  Consultiva  OC-12/91  del  6   de</w:t>
        <w:br/>
        <w:t xml:space="preserve">      diciembre de 1991.  Serie A No.12, párr. 28).</w:t>
        <w:br/>
        <w:br/>
        <w:br/>
        <w:t>38.   La Corte hace notar que, como el caso  que  pudiera  haber  originado</w:t>
        <w:br/>
        <w:t>esta solicitud de  opinión  consultiva  ha  quedado  resuelto  (supra  33),</w:t>
        <w:br/>
        <w:t>cualquier determinación que ésta haga respecto del fondo de  las  preguntas</w:t>
        <w:br/>
        <w:t>que  le  fueron  formuladas  no  afectará  los  derechos  de   las   partes</w:t>
        <w:br/>
        <w:t>involucradas.</w:t>
        <w:br/>
        <w:br/>
        <w:br/>
        <w:t>39.   En el presente asunto, la Corte debe ponderar varias  consideraciones</w:t>
        <w:br/>
        <w:t>de igual importancia al  tomar  una  decisión  sobre  si  acepta  o  no  la</w:t>
        <w:br/>
        <w:t>solicitud del Estado  para  que  emita  una  opinión  consultiva,  teniendo</w:t>
        <w:br/>
        <w:t>presente la necesidad de</w:t>
        <w:br/>
        <w:br/>
        <w:br/>
        <w:t xml:space="preserve">      guardar un justo  equilibrio  entre  la  protección  de  los  derechos</w:t>
        <w:br/>
        <w:t xml:space="preserve">      humanos, fin último del sistema, y la  seguridad  jurídica  y  equidad</w:t>
        <w:br/>
        <w:t xml:space="preserve">      procesal que aseguran la estabilidad  y  confiabilidad  de  la  tutela</w:t>
        <w:br/>
        <w:t xml:space="preserve">      internacional (Caso Cayara. Excepciones Preliminares, Sentencia  de  3</w:t>
        <w:br/>
        <w:t xml:space="preserve">      de febrero de 1993.  Serie C No. 14, párr. 63).</w:t>
        <w:br/>
        <w:br/>
        <w:t>40.    Esta  conclusión  de  la   Corte   coincide   ampliamente   con   la</w:t>
        <w:br/>
        <w:t>jurisprudencia  internacional   al   respecto,   la   cual   ha   rechazado</w:t>
        <w:br/>
        <w:t>reiteradamente toda  petición  de  abstenerse  de  ejercer  su  competencia</w:t>
        <w:br/>
        <w:t>consultiva  en  situaciones  en  que  se  alegue  que,  por   existir   una</w:t>
        <w:br/>
        <w:t>controversia sobre el punto, lo que se está pidiendo  a  la  Corte  es  que</w:t>
        <w:br/>
        <w:t>falle sobre un caso contencioso encubierto. (cf.  [Corte  Internacional  de</w:t>
        <w:br/>
        <w:t>Justicia] Interpretation of  Peace  Treaties  with  Bulgaria,  Hungary  and</w:t>
        <w:br/>
        <w:t>Romania, First Face, Advisory Opinion, I.C.J. Reports 1950; Reservations to</w:t>
        <w:br/>
        <w:t>the Convention on the Prevention and Punishment of the Crime  of  Genocide,</w:t>
        <w:br/>
        <w:t>Advisory Opinion, I.C.J. Reports 1951; Legal Consequences for States of the</w:t>
        <w:br/>
        <w:t>Continued  Presence  of  South  Africa  in  Namibia  (South  West   Africa)</w:t>
        <w:br/>
        <w:t>notwithstanding Security Council Resolution 276 (1970),  Advisory  Opinion,</w:t>
        <w:br/>
        <w:t>I.C.J. Reports 1971; Western Sahara, Advisory Opinion, I.C.J. Reports 1975;</w:t>
        <w:br/>
        <w:t>Applicability  of  Article  VI,  Section  22,  of  the  Convention  on  the</w:t>
        <w:br/>
        <w:t>Privileges and Immunities of the United Nations, Advisory  Opinion,  I.C.J.</w:t>
        <w:br/>
        <w:t>Reports 1989).</w:t>
        <w:br/>
        <w:br/>
        <w:br/>
        <w:t>41.   En concordancia con estos criterios,  la  Corte  no  encuentra  razón</w:t>
        <w:br/>
        <w:t>alguna para rechazar esta solicitud de opinión consultiva,  pues  tiene  la</w:t>
        <w:br/>
        <w:t>convicción  de  que  su  pronunciamiento  en  este   asunto   proporcionará</w:t>
        <w:br/>
        <w:t>orientación, tanto a la Comisión como a las  partes  que  comparezcan  ante</w:t>
        <w:br/>
        <w:t>ella, respecto de importantes aspectos procedimentales  de  la  Convención,</w:t>
        <w:br/>
        <w:t>sin que se afecte  el  equilibrio  que  debe  existir  entre  la  seguridad</w:t>
        <w:br/>
        <w:t>jurídica y la protección de los derechos humanos.</w:t>
        <w:br/>
        <w:br/>
        <w:br/>
        <w:br/>
        <w:br/>
        <w:t xml:space="preserve">                                     IV</w:t>
        <w:br/>
        <w:br/>
        <w:br/>
        <w:t xml:space="preserve">                                    Fondo</w:t>
        <w:br/>
        <w:br/>
        <w:br/>
        <w:t>42.   La Corte procede ahora a examinar el fondo de la  presente  solicitud</w:t>
        <w:br/>
        <w:t>de opinión consultiva.</w:t>
        <w:br/>
        <w:br/>
        <w:br/>
        <w:t>43.   La primera cuestión sometida a la Corte se refiere a la  pregunta  de</w:t>
        <w:br/>
        <w:t>si la Comisión está autorizada o no, en los términos de los artículos 50  y</w:t>
        <w:br/>
        <w:t>51 de la Convención, a modificar sustancialmente el informe  mencionado  en</w:t>
        <w:br/>
        <w:t>el artículo 51 y emitir un tercer informe.  Estos artículos, tal como lo ha</w:t>
        <w:br/>
        <w:t>afirmado esta Corte,  “plantean  ciertas  dificultades  de  interpretación”</w:t>
        <w:br/>
        <w:t>(Ciertas atribuciones de la Comisión  Interamericana  de  Derechos  Humanos</w:t>
        <w:br/>
        <w:t>(arts. 41, 42, 44, 46, 47,  50  y  51  de  la  Convención  Americana  sobre</w:t>
        <w:br/>
        <w:t>Derechos Humanos), Opinión Consultiva OC-13/93 del 16  de  julio  de  1993.</w:t>
        <w:br/>
        <w:t>Serie A No. 13, párr. 45).</w:t>
        <w:br/>
        <w:br/>
        <w:br/>
        <w:t>44.   La Corte debe, en primer lugar, analizar las  expresiones  utilizadas</w:t>
        <w:br/>
        <w:t>por el Estado en su solicitud de opinión consultiva.  En efecto, el Estado,</w:t>
        <w:br/>
        <w:t>al referirse a los dos informes mencionados en los artículos 50  y  51,  ha</w:t>
        <w:br/>
        <w:t>utilizado el término “definitivo” para calificar al segundo informe, al que</w:t>
        <w:br/>
        <w:t>se refiere el artículo 51.  Este término fue  utilizado  también  por  este</w:t>
        <w:br/>
        <w:t>Tribunal  en  el  texto  de  su  opinión   consultiva   OC-13/93   (Ciertas</w:t>
        <w:br/>
        <w:t>atribuciones de la Comisión Interamericana de Derechos Humanos,  supra  43,</w:t>
        <w:br/>
        <w:t>párr. 53).  En éste,  la  Corte  sostuvo,  en  relación  con  los  informes</w:t>
        <w:br/>
        <w:t>mencionados en los artículos 50 y 51, que</w:t>
        <w:br/>
        <w:br/>
        <w:br/>
        <w:t xml:space="preserve">      [s]e trata, entonces,  de  dos  documentos  que,  de  acuerdo  con  la</w:t>
        <w:br/>
        <w:t xml:space="preserve">      conducta asumida en el ínterin por  el  Estado  al  cual  se  dirigen,</w:t>
        <w:br/>
        <w:t xml:space="preserve">      pueden o no coincidir en sus conclusiones y recomendaciones  y  a  los</w:t>
        <w:br/>
        <w:t xml:space="preserve">      cuales la Convención ha dado el nombre  de  “informes”  y  que  tienen</w:t>
        <w:br/>
        <w:t xml:space="preserve">      carácter, uno preliminar y el otro definitivo.</w:t>
        <w:br/>
        <w:br/>
        <w:br/>
        <w:t>45.   Como se desprende de una lectura integral del contexto de la  opinión</w:t>
        <w:br/>
        <w:t>antes mencionada, las expresiones “preliminar” y “definitivo” son  términos</w:t>
        <w:br/>
        <w:t>puramente descriptivos que no establecen categorías jurídicas de  informes,</w:t>
        <w:br/>
        <w:t>las cuales no están previstas en la Convención.</w:t>
        <w:br/>
        <w:br/>
        <w:br/>
        <w:t>46.   Como se ha dicho, la Convención establece dos etapas diversas  en  el</w:t>
        <w:br/>
        <w:t>proceso a través del cual la Comisión puede tomar una decisión respecto  de</w:t>
        <w:br/>
        <w:t>la publicación del informe  al  cual  se  refiere  el  artículo  51.   Cabe</w:t>
        <w:br/>
        <w:t>describir estas etapas de modo sumario en los términos siguientes:</w:t>
        <w:br/>
        <w:br/>
        <w:br/>
        <w:t xml:space="preserve">      Primera etapa:   si el asunto no ha sido solucionado o sometido  a  la</w:t>
        <w:br/>
        <w:t xml:space="preserve">      decisión de la Corte, la Convención otorga  a  la  Comisión  un  poder</w:t>
        <w:br/>
        <w:t xml:space="preserve">      discrecional  para  “emitir  [...]  su  opinión  y  conclusiones”   y,</w:t>
        <w:br/>
        <w:t xml:space="preserve">      “recomendaciones pertinentes” y fijar el plazo  para  que  éstas  sean</w:t>
        <w:br/>
        <w:t xml:space="preserve">      cumplidas.</w:t>
        <w:br/>
        <w:br/>
        <w:br/>
        <w:t xml:space="preserve">      Segunda  etapa:    si  la  Comisión  decide   ejercitar   este   poder</w:t>
        <w:br/>
        <w:t xml:space="preserve">      discrecional, la Convención requiere que, al final del “plazo fijado”,</w:t>
        <w:br/>
        <w:t xml:space="preserve">      la Comisión decida</w:t>
        <w:br/>
        <w:br/>
        <w:br/>
        <w:t xml:space="preserve">           (a) si el Estado ha tomado o no medidas adecuadas; y</w:t>
        <w:br/>
        <w:br/>
        <w:br/>
        <w:t xml:space="preserve">           (b) si publica  o  no  su  informe,  es  decir,  su  “opinión  y</w:t>
        <w:br/>
        <w:t xml:space="preserve">           conclusiones” y sus “recomendaciones”.</w:t>
        <w:br/>
        <w:br/>
        <w:br/>
        <w:t>47.   Esta Corte se ha referido al justo equilibrio que debe existir en  el</w:t>
        <w:br/>
        <w:t>procedimiento del sistema interamericano  de  protección  de  los  derechos</w:t>
        <w:br/>
        <w:t>humanos (Caso Cayara, supra 39, párr. 63) aunque en dicha sentencia se hace</w:t>
        <w:br/>
        <w:t>referencia al período de preclusión establecido en el artículo 51.1, en  el</w:t>
        <w:br/>
        <w:t>cual  la  Comisión  o  el  Estado  puede  someter  un  caso  a  la   Corte,</w:t>
        <w:br/>
        <w:t>consideraciones de la misma  o  similar  naturaleza  serían  aplicables  en</w:t>
        <w:br/>
        <w:t>relación con el período posterior, cuando ya no existe posibilidad para que</w:t>
        <w:br/>
        <w:t>la Comisión o el Estado involucrado sometan el caso a  la  decisión  de  la</w:t>
        <w:br/>
        <w:t>Corte.  En esa etapa, la Comisión continúa conociendo,  como  único  órgano</w:t>
        <w:br/>
        <w:t>convencional que puede hacerlo.  En estas circunstancias, los actos  de  la</w:t>
        <w:br/>
        <w:t>Comisión deben responder a los siguientes criterios legales básicos:</w:t>
        <w:br/>
        <w:br/>
        <w:br/>
        <w:t xml:space="preserve">      (a)   el principio general de que sus actos deben  ser  equitativos  e</w:t>
        <w:br/>
        <w:t xml:space="preserve">      imparciales respecto de las partes interesadas;</w:t>
        <w:br/>
        <w:br/>
        <w:br/>
        <w:t xml:space="preserve">      (b)   el mandato de que “la Comisión tiene  la  función  principal  de</w:t>
        <w:br/>
        <w:t xml:space="preserve">      promover la  observancia  y  la  defensa  de  los  derechos  humanos”,</w:t>
        <w:br/>
        <w:t xml:space="preserve">      establecido en el artículo 41 de la Convención;</w:t>
        <w:br/>
        <w:br/>
        <w:br/>
        <w:t xml:space="preserve">      (c)   sus atribuciones de “formular recomendaciones, cuando lo  estime</w:t>
        <w:br/>
        <w:t xml:space="preserve">      conveniente, a los gobiernos de los Estados miembros para que  adopten</w:t>
        <w:br/>
        <w:t xml:space="preserve">      medidas progresivas en favor de los derechos humanos dentro del  marco</w:t>
        <w:br/>
        <w:t xml:space="preserve">      de sus leyes internas y sus preceptos constitucionales, al  igual  que</w:t>
        <w:br/>
        <w:t xml:space="preserve">      disposiciones apropiadas  para  fomentar  el  debido  respeto  a  esos</w:t>
        <w:br/>
        <w:t xml:space="preserve">      derechos”, establecidas en el artículo 41.b de la Convención.</w:t>
        <w:br/>
        <w:br/>
        <w:t>48.   En consecuencia, la Corte debe referirse  a  la  cuestión  de  si  la</w:t>
        <w:br/>
        <w:t>Convención prevé o permite, ya sea en forma explícita o  implícita,  o  si,</w:t>
        <w:br/>
        <w:t>por el contrario, prohíbe  categóricamente  cambios  a  este  informe.   Al</w:t>
        <w:br/>
        <w:t>realizar esta tarea, la Corte debe examinar el propósito y alcance de  este</w:t>
        <w:br/>
        <w:t>informe, y los efectos de las modificaciones que la Comisión pueda realizar</w:t>
        <w:br/>
        <w:t>en él, en términos de certeza jurídica, equidad procesal y congruencia  con</w:t>
        <w:br/>
        <w:t>los propósitos y fines de la Convención.</w:t>
        <w:br/>
        <w:br/>
        <w:br/>
        <w:t>49.   El propósito y alcance del artículo 51 están establecidos en el texto</w:t>
        <w:br/>
        <w:t>mismo de este artículo.  Como  se  ha  dicho,  en  el  momento  en  que  es</w:t>
        <w:br/>
        <w:t>transmitido al Estado, el informe puede incluir la opinión, conclusiones  y</w:t>
        <w:br/>
        <w:t>recomendaciones de la Comisión, respecto de  los  asuntos  sometidos  a  su</w:t>
        <w:br/>
        <w:t>consideración.  Asimismo, puede  incluir  una  fecha  límite,  un  “período</w:t>
        <w:br/>
        <w:t>fijado”, dentro del cual el Estado debe tomar las medidas  necesarias  para</w:t>
        <w:br/>
        <w:t>“remediar la situación examinada” (art. 51.2).</w:t>
        <w:br/>
        <w:br/>
        <w:br/>
        <w:t>50.   Todas estas etapas representan la conclusión del  procedimiento  ante</w:t>
        <w:br/>
        <w:t>la Comisión, por medio del cual ésta  toma  una  determinación  tras  haber</w:t>
        <w:br/>
        <w:t>examinado la evidencia sobre si el Estado cumplió o no con sus obligaciones</w:t>
        <w:br/>
        <w:t>convencionales y con las medidas que han sido consideradas necesarias  para</w:t>
        <w:br/>
        <w:t>remediar la situación examinada.</w:t>
        <w:br/>
        <w:br/>
        <w:br/>
        <w:t>51.   Aún cuando la Convención no prevé la posibilidad de que  la  Comisión</w:t>
        <w:br/>
        <w:t>modifique el segundo informe al que hace referencia el artículo 51, tampoco</w:t>
        <w:br/>
        <w:t>lo prohíbe.  Más aún, la Corte ya se ha referido a la naturaleza y  límites</w:t>
        <w:br/>
        <w:t>de la inherente discrecionalidad de la cual goza la Comisión en el  período</w:t>
        <w:br/>
        <w:t>de tres meses que sigue a la transmisión del informe al cual se refiere  el</w:t>
        <w:br/>
        <w:t>artículo 51.1 de la Convención, al establecer que</w:t>
        <w:br/>
        <w:br/>
        <w:br/>
        <w:t xml:space="preserve">      [e]l artículo 51.1 estipula que la Comisión, dentro de los tres  meses</w:t>
        <w:br/>
        <w:t xml:space="preserve">      siguientes a la remisión del informe, debe optar por enviar el caso  a</w:t>
        <w:br/>
        <w:t xml:space="preserve">      la Corte o por emitir posteriormente su  opinión  o  conclusiones,  en</w:t>
        <w:br/>
        <w:t xml:space="preserve">      ambas hipótesis si el asunto no ha sido solucionado.  En el curso  del</w:t>
        <w:br/>
        <w:t xml:space="preserve">      plazo, sin embargo, pueden presentarse diversas circunstancias que  lo</w:t>
        <w:br/>
        <w:t xml:space="preserve">      interrumpan o, incluso, que hagan necesaria la elaboración de un nuevo</w:t>
        <w:br/>
        <w:t xml:space="preserve">      informe... (Caso Cayara. Excepciones  Preliminares.  supra  39,  párr.</w:t>
        <w:br/>
        <w:t xml:space="preserve">      39). (Enfásis agregado).</w:t>
        <w:br/>
        <w:br/>
        <w:br/>
        <w:t>52.   Como  argumento  adicional  que  justifica  su  solicitud  de  opinión</w:t>
        <w:br/>
        <w:t>consultiva, el Estado aduce la necesidad de certeza  jurídica  para  quienes</w:t>
        <w:br/>
        <w:t>participan en los procedimientos ante la Comisión.</w:t>
        <w:br/>
        <w:br/>
        <w:t>53.   Esta Corte considera que una interpretación que otorgue a la  Comisión</w:t>
        <w:br/>
        <w:t>el derecho de modificar su  informe  por  cualquier  causa  y  en  cualquier</w:t>
        <w:br/>
        <w:t>momento dejaría  al  Estado  interesado  en  una  situación  de  inseguridad</w:t>
        <w:br/>
        <w:t>respecto a las recomendaciones  y  conclusiones  contenidas  en  el  informe</w:t>
        <w:br/>
        <w:t>emitido por la Comisión en cumplimiento del artículo 51 de la Convención.</w:t>
        <w:br/>
        <w:br/>
        <w:br/>
        <w:t>54.   Por otra parte,  la  Corte  no  puede  desconocer  que  hay  supuestos</w:t>
        <w:br/>
        <w:t>excepcionales que harían admisible que la Comisión procediera  a  hacer  una</w:t>
        <w:br/>
        <w:t>modificación del  citado  informe.   Uno  de  ellos  sería  el  cumplimiento</w:t>
        <w:br/>
        <w:t>parcial o total de las recomendaciones  y  conclusiones  contenidas  en  ese</w:t>
        <w:br/>
        <w:t>informe.  Otro sería la existencia  en  el  informe  de  errores  materiales</w:t>
        <w:br/>
        <w:t>sobre  los  hechos  del  caso.   Finalmente,   otra   hipótesis   sería   el</w:t>
        <w:br/>
        <w:t>descubrimiento de hechos que no fueron conocidos en el momento  de  emitirse</w:t>
        <w:br/>
        <w:t>el informe y que tuvieran  una  influencia  decisiva  en  el  contenido  del</w:t>
        <w:br/>
        <w:t>mismo.  Eso implica que no se puede  reabrir  el  debate  sobre  los  mismos</w:t>
        <w:br/>
        <w:t>hechos anteriores ni sobre las consideraciones de derecho.</w:t>
        <w:br/>
        <w:br/>
        <w:t>55.   En cualquiera  de  los  supuestos,  la  modificación  sólo  podrá  ser</w:t>
        <w:br/>
        <w:t>solicitada  por  los  peticionarios  o  el  Estado.    Esta   solicitud   de</w:t>
        <w:br/>
        <w:t>modificación sólo podrá  promoverse  antes  de  la  publicación  del  propio</w:t>
        <w:br/>
        <w:t>informe, dentro de un plazo razonable contado a partir de  su  notificación.</w:t>
        <w:br/>
        <w:t>A dichas partes se les otorgará la oportunidad de debatir sobre  los  hechos</w:t>
        <w:br/>
        <w:t>o errores que motivaron su petición, de acuerdo con el principio de  equidad</w:t>
        <w:br/>
        <w:t>procesal.</w:t>
        <w:br/>
        <w:br/>
        <w:br/>
        <w:t>56.    En  materia  contenciosa,  esta  Corte   ha   admitido,   en   casos</w:t>
        <w:br/>
        <w:t>excepcionales, el recurso de revisión contra sentencias  firmes  que  ponen</w:t>
        <w:br/>
        <w:t>fin al proceso, con el propósito de</w:t>
        <w:br/>
        <w:br/>
        <w:br/>
        <w:t xml:space="preserve">      evitar que  la  cosa  juzgada  mantenga  una  situación  de  evidente</w:t>
        <w:br/>
        <w:t xml:space="preserve">      injusticia debido al descubrimiento  de  un  hecho  que,  de  haberse</w:t>
        <w:br/>
        <w:t xml:space="preserve">      conocido al momento de dictarse la sentencia, hubiese  modificado  su</w:t>
        <w:br/>
        <w:t xml:space="preserve">      resultado, o que demostraría la existencia de un vicio sustancial  en</w:t>
        <w:br/>
        <w:t xml:space="preserve">      la  sentencia  (Caso  Genie  Lacayo,  Solicitud  de  Revisión  de  la</w:t>
        <w:br/>
        <w:t xml:space="preserve">      Sentencia de 29 de enero de 1997, Resolución de 13 de  septiembre  de</w:t>
        <w:br/>
        <w:t xml:space="preserve">      1997, párr. 10).</w:t>
        <w:br/>
        <w:br/>
        <w:br/>
        <w:t>57.   Dicho  recurso  únicamente  procede  contra  sentencias  emanadas  de</w:t>
        <w:br/>
        <w:t>tribunales.   Con  mayor  razón,  se  puede  plantear  la  modificación  de</w:t>
        <w:br/>
        <w:t>resoluciones de órganos como la Comisión Interamericana, en el entendido de</w:t>
        <w:br/>
        <w:t>que  sólo  procede  con  carácter  restrictivo   a   partir   de   causales</w:t>
        <w:br/>
        <w:t>excepcionales,</w:t>
        <w:br/>
        <w:br/>
        <w:br/>
        <w:t xml:space="preserve">      tales como las que se refieren a documentos ignorados  al  momento  de</w:t>
        <w:br/>
        <w:t xml:space="preserve">      dictarse el fallo, a la prueba documental, testimonial  o  confesional</w:t>
        <w:br/>
        <w:t xml:space="preserve">      declarada falsa posteriormente en una sentencia pasada en autoridad de</w:t>
        <w:br/>
        <w:t xml:space="preserve">      cosa juzgada; a la existencia de prevaricación, cohecho,  violencia  o</w:t>
        <w:br/>
        <w:t xml:space="preserve">      fraude y a los hechos cuya falsedad se demuestra posteriormente,  como</w:t>
        <w:br/>
        <w:t xml:space="preserve">      sería estar viva la persona que fue declarada desaparecida (Caso Genie</w:t>
        <w:br/>
        <w:t xml:space="preserve">      Lacayo, supra 56, párr. 12).</w:t>
        <w:br/>
        <w:br/>
        <w:br/>
        <w:t>58.   Ninguna de las hipótesis antes señaladas en  que  excepcionalmente  se</w:t>
        <w:br/>
        <w:t>podría modificar el segundo informe implica que la Comisión  esté  facultada</w:t>
        <w:br/>
        <w:t>para  emitir  un  tercer  informe,  lo  cual  no  está  contemplado  en   la</w:t>
        <w:br/>
        <w:t>Convención.</w:t>
        <w:br/>
        <w:br/>
        <w:t>59.   Habiendo  dado  respuesta  a  la  primera  pregunta  de  la  presente</w:t>
        <w:br/>
        <w:t>solicitud de opinión consultiva, la Corte considera  innecesario  responder</w:t>
        <w:br/>
        <w:t>la segunda pregunta.</w:t>
        <w:br/>
        <w:br/>
        <w:br/>
        <w:t>Por las razones expuestas,</w:t>
        <w:br/>
        <w:br/>
        <w:br/>
        <w:br/>
        <w:br/>
        <w:t>LA CORTE,</w:t>
        <w:br/>
        <w:br/>
        <w:br/>
        <w:br/>
        <w:br/>
        <w:t>por unanimidad</w:t>
        <w:br/>
        <w:br/>
        <w:br/>
        <w:br/>
        <w:br/>
        <w:t>DECIDE</w:t>
        <w:br/>
        <w:br/>
        <w:br/>
        <w:t xml:space="preserve">      Que tiene competencia para emitir la presente opinión  consultiva,  y</w:t>
        <w:br/>
        <w:t>que la solicitud del Estado de Chile es admisible.</w:t>
        <w:br/>
        <w:br/>
        <w:br/>
        <w:br/>
        <w:br/>
        <w:br/>
        <w:br/>
        <w:t>Y ES DE OPINIÓN</w:t>
        <w:br/>
        <w:br/>
        <w:br/>
        <w:t>por seis votos contra uno</w:t>
        <w:br/>
        <w:br/>
        <w:br/>
        <w:t>1.    Que la Comisión Interamericana de Derechos Humanos,  en  el  ejercicio</w:t>
        <w:br/>
        <w:t>de  las  atribuciones  conferidas  por  el  artículo  51  de  la  Convención</w:t>
        <w:br/>
        <w:t>Americana sobre Derechos Humanos,  no  está  facultada  para  modificar  las</w:t>
        <w:br/>
        <w:t>opiniones, conclusiones y recomendaciones transmitidas a un Estado  Miembro,</w:t>
        <w:br/>
        <w:t>salvo en las circunstancias excepcionales señaladas en  los  párrafos  54  a</w:t>
        <w:br/>
        <w:t>59.  La solicitud de modificación  sólo  podrá  promoverse  por  las  partes</w:t>
        <w:br/>
        <w:t>interesadas,  es  decir,  los  peticionarios  y  el  Estado,  antes  de   la</w:t>
        <w:br/>
        <w:t>publicación del propio informe, dentro  de  un  plazo  razonable  contado  a</w:t>
        <w:br/>
        <w:t>partir de su notificación.  En tal hipótesis se les otorgará  a  las  partes</w:t>
        <w:br/>
        <w:t>interesadas la oportunidad de debatir sobre los hechos o errores  materiales</w:t>
        <w:br/>
        <w:t>que motivaron su petición, de acuerdo con el principio de equidad  procesal.</w:t>
        <w:br/>
        <w:t xml:space="preserve"> Bajo ninguna circunstancia la Comisión está  facultada  por  la  Convención</w:t>
        <w:br/>
        <w:t>para emitir un tercer informe.</w:t>
        <w:br/>
        <w:br/>
        <w:t>2.    Que habiendo respondido a la primera pregunta en la forma señalada  en</w:t>
        <w:br/>
        <w:t>el párrafo anterior, es innecesario responder a la segunda.</w:t>
        <w:br/>
        <w:br/>
        <w:br/>
        <w:t>Disiente el Juez Máximo Pacheco Gómez.</w:t>
        <w:br/>
        <w:br/>
        <w:br/>
        <w:t>El Juez Pacheco Gómez hizo conocer a la Corte su Voto Disidente y  el  Juez</w:t>
        <w:br/>
        <w:t>Cançado Trindade su Voto Concurrente sobre la  decisión  de  competencia  y</w:t>
        <w:br/>
        <w:t>admisibilidad, los cuales acompañan a esta opinión consultiva.</w:t>
        <w:br/>
        <w:br/>
        <w:br/>
        <w:t>Redactada en español e inglés, haciendo fe el texto en español, en la  sede</w:t>
        <w:br/>
        <w:t>de la Corte en San José, Costa Rica, el día 14 de noviembre de 1997.</w:t>
        <w:br/>
        <w:br/>
        <w:br/>
        <w:br/>
        <w:t xml:space="preserve">                           Hernán Salgado Pesantes</w:t>
        <w:br/>
        <w:t xml:space="preserve">                                 Presidente</w:t>
        <w:br/>
        <w:br/>
        <w:br/>
        <w:t>Antônio A. Cançado Trindade Héctor Fix-Zamudio</w:t>
        <w:br/>
        <w:br/>
        <w:br/>
        <w:t>Alejandro Montiel Argüello  Máximo Pacheco Gómez</w:t>
        <w:br/>
        <w:br/>
        <w:br/>
        <w:t>Oliver Jackman   Alirio Abreu Burelli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t>Leída en sesión pública en la sede de la Corte en San José, Costa Rica, el</w:t>
        <w:br/>
        <w:t>día 15 de noviembre de 1997.</w:t>
        <w:br/>
        <w:br/>
        <w:br/>
        <w:br/>
        <w:br/>
        <w:br/>
        <w:t>Manuel E. Ventura Robles                           Hernán Salgado Pesantes</w:t>
        <w:br/>
        <w:t xml:space="preserve">       Secretario                                        Presidente</w:t>
        <w:br/>
        <w:br/>
        <w:br/>
        <w:br/>
        <w:br/>
        <w:br/>
        <w:br/>
        <w:t xml:space="preserve">                VOTO DISIDENTE DEL JUEZ MÁXIMO PACHECO GÓMEZ</w:t>
        <w:br/>
        <w:br/>
        <w:br/>
        <w:t>1.    Lamento no poder compartir la decisión adoptada por la mayoría de  los</w:t>
        <w:br/>
        <w:t>jueces  de  la  Corte  en  relación  con  la  presente  Opinión   Consultiva</w:t>
        <w:br/>
        <w:t>solicitada por el Estado de Chile y, por  tal  razón,  paso  a  exponer  los</w:t>
        <w:br/>
        <w:t>fundamentos jurídicos de mi posición disidente en la cuestión de fondo.</w:t>
        <w:br/>
        <w:br/>
        <w:t>2.    Antes de fundamentar las razones que me  motivan  a  discrepar  de  la</w:t>
        <w:br/>
        <w:t>mayoría de mis colegas, quiero recordar  que,  anteriormente,  cuando  Chile</w:t>
        <w:br/>
        <w:t>retiró su solicitud de Opinión Consultiva y la Corte decidió,  no  obstante,</w:t>
        <w:br/>
        <w:t>mantener su competencia, manifesté, en  un  voto  disidente,  que  la  Corte</w:t>
        <w:br/>
        <w:t>debería acceder al retiro solicitado, sin que le fuese  permitido  continuar</w:t>
        <w:br/>
        <w:t>de oficio el procedimiento consultivo por cuanto ella no  tiene  el  derecho</w:t>
        <w:br/>
        <w:t>de emitir opiniones consultivas de propia iniciativa sino que esta  facultad</w:t>
        <w:br/>
        <w:t>corresponde solamente a los Estados  Miembros  de  la  Organización  de  los</w:t>
        <w:br/>
        <w:t>Estados Americanos o a los órganos enumerados en el Capítulo X de  la  Carta</w:t>
        <w:br/>
        <w:t>de la Organización de los Estados Americanos, de acuerdo  con  lo  dispuesto</w:t>
        <w:br/>
        <w:t>por el artículo 64.1 de la Convención.</w:t>
        <w:br/>
        <w:br/>
        <w:t>3.    Si bien mantengo el criterio que sostuve en esa oportunidad  sobre  el</w:t>
        <w:br/>
        <w:t>alcance que tenía el retiro de la opinión consultiva de Chile,  habiendo  la</w:t>
        <w:br/>
        <w:t>Corte  decidido  que  es  competente  para  proseguir  conociendo  de   esta</w:t>
        <w:br/>
        <w:t>solicitud, he acatado la resolución de  la  Corte  sobre  su  competencia  y</w:t>
        <w:br/>
        <w:t>cooperado con mis colegas para lograr una solución a los asuntos  planteados</w:t>
        <w:br/>
        <w:t>por Chile sobre la base de  la  correcta  interpretación  de  la  Convención</w:t>
        <w:br/>
        <w:t>Americana sobre Derechos Humanos.</w:t>
        <w:br/>
        <w:br/>
        <w:t>4.    Habiendo la mayoría de los jueces de la Corte  decidido  el  fondo  de</w:t>
        <w:br/>
        <w:t>este asunto, en la forma en que lo hicieron, no tengo otra  alternativa  que</w:t>
        <w:br/>
        <w:t>emitir un voto disidente.  A mi juicio, la Corte no ha dado respuesta  a  la</w:t>
        <w:br/>
        <w:t>solicitud de Opinión Consultiva, en los términos formulados  por  el  Estado</w:t>
        <w:br/>
        <w:t>de Chile.</w:t>
        <w:br/>
        <w:br/>
        <w:t>5.    A mi juicio la Corte no responde a la solicitud de Opinión  Consultiva</w:t>
        <w:br/>
        <w:t>formulada por Chile.  En efecto, lo esencial de la  pregunta  formulada  por</w:t>
        <w:br/>
        <w:t>Chile, según se desprende de su texto  y  de  los  antecedentes  escritos  y</w:t>
        <w:br/>
        <w:t>orales expuestos ante la Corte, se refería a determinar si una  vez  que  se</w:t>
        <w:br/>
        <w:t>notifica a un Estado un informe, señalándose que  se  trata  de  un  informe</w:t>
        <w:br/>
        <w:t>definitivo,   la   Comisión   puede   o   no,   posteriormente,    modificar</w:t>
        <w:br/>
        <w:t>substancialmente ese informe.</w:t>
        <w:br/>
        <w:br/>
        <w:t>6.    Dicho aspecto no ha sido desarrollado por la Corte en su  opinión,  no</w:t>
        <w:br/>
        <w:t>obstante  que  en  el  resumen  que  ella  ha  hecho  sobre  la  posición  y</w:t>
        <w:br/>
        <w:t>alegaciones de Chile hace una referencia acertada a ese asunto.</w:t>
        <w:br/>
        <w:br/>
        <w:t>7.    Tampoco en la opinión se analiza el fundamento invocado por el  Estado</w:t>
        <w:br/>
        <w:t>que ha solicitado la Opinión Consultiva, especialmente el papel que en  esta</w:t>
        <w:br/>
        <w:t>materia desempeñan principios tan fundamentales en el Derecho  Internacional</w:t>
        <w:br/>
        <w:t>de los Derechos Humanos, como lo son la seguridad  y  estabilidad  jurídica,</w:t>
        <w:br/>
        <w:t>así como la buena fe.   Incluso  respecto  de  la  utilización  del  término</w:t>
        <w:br/>
        <w:t>“Informe Definitivo”, contenido en la solicitud  de  opinión  consultiva,  y</w:t>
        <w:br/>
        <w:t>que, como se verá posteriormente, ha sido  empleado  reiteradamente  por  la</w:t>
        <w:br/>
        <w:t>jurisprudencia de la propia Corte, se le describe  incidentalmente  como  un</w:t>
        <w:br/>
        <w:t>término puramente descriptivo, que no establece una categoría jurídica.</w:t>
        <w:br/>
        <w:br/>
        <w:t>8.    A mi juicio, de acuerdo con el artículo 64 de la Convención  Americana</w:t>
        <w:br/>
        <w:t>sobre Derechos  Humanos,  la  competencia  ratione  materiae  de  la  Corte,</w:t>
        <w:br/>
        <w:t>tratándose de una Opinión Consultiva,  está  determinada  por  los  términos</w:t>
        <w:br/>
        <w:t>contenidos en la solicitud de Opinión Consultiva, siendo ineludible para  la</w:t>
        <w:br/>
        <w:t>Corte referirse al asunto que se ha sometido a su consideración.</w:t>
        <w:br/>
        <w:br/>
        <w:t>9.    A mi  juicio,  lo  que  la  Corte  debió  haber  analizado  es  si  la</w:t>
        <w:br/>
        <w:t>Convención, en sus artículos 50 y 51, autoriza a modificar  un  informe  que</w:t>
        <w:br/>
        <w:t>ha sido notificado a un Estado como definitivo.  A fin  de  interpretar,  en</w:t>
        <w:br/>
        <w:t>esta materia,  la  Convención  Americana  sobre  Derechos  Humanos,  resulta</w:t>
        <w:br/>
        <w:t>conveniente recurrir, como lo ha hecho en veces anteriores la Corte,  a  las</w:t>
        <w:br/>
        <w:t>normas de interpretación contenidas en la Convención de Viena de 1969  sobre</w:t>
        <w:br/>
        <w:t>el Derecho de los Tratados, particularmente en sus artículos 31 y 32.</w:t>
        <w:br/>
        <w:br/>
        <w:t>10.   En la Opinión Consultiva bajo la consideración de  la  Corte  resultan</w:t>
        <w:br/>
        <w:t>especialmente aplicables las siguientes reglas  contenidas  en  las  citadas</w:t>
        <w:br/>
        <w:t>disposiciones  de  la  Convención  de  Viena:   la  que  el   tratado   debe</w:t>
        <w:br/>
        <w:t>interpretarse conforme al sentido corriente que haya de  atribuirse  a  esos</w:t>
        <w:br/>
        <w:t>términos en el contexto de éstos;  que  es  necesario  tener  en  cuenta  el</w:t>
        <w:br/>
        <w:t>objeto y fin del tratado; que debe considerarse  la  práctica  ulteriormente</w:t>
        <w:br/>
        <w:t>seguida con el tratado; que es necesario tomar en cuenta  en  la  aplicación</w:t>
        <w:br/>
        <w:t>del tratado, toda norma de derecho internacional que  resulte  aplicable;  y</w:t>
        <w:br/>
        <w:t>que,  como  medio  complementario,   puede   recurrirse   a   los   trabajos</w:t>
        <w:br/>
        <w:t>preparatorios del tratado y a las circunstancias de su celebración.</w:t>
        <w:br/>
        <w:br/>
        <w:t>11.   El artículo 31 de la Convención de  Viena  sobre  el  Derecho  de  los</w:t>
        <w:br/>
        <w:t>Tratados establece, como regla general, que un  tratado  debe  interpretarse</w:t>
        <w:br/>
        <w:t>de buena fe, conforme al sentido corriente que  haya  de  atribuirse  a  los</w:t>
        <w:br/>
        <w:t>términos del tratado en el contexto de éstos.  Si bien los  artículos  50  y</w:t>
        <w:br/>
        <w:t>51 no señalan expresamente que después de que se ha  notificado  el  informe</w:t>
        <w:br/>
        <w:t>final, éste no es susceptible de ser modificado, del texto  y  del  contexto</w:t>
        <w:br/>
        <w:t>de estas disposiciones  es  posible  inferir  que,  una  vez  finalizado  el</w:t>
        <w:br/>
        <w:t>procedimiento  al  que  se  refieren  dichos  artículos  y   notificado   al</w:t>
        <w:br/>
        <w:t>correspondiente Estado que se trata de un informe  definitivo,  la  Comisión</w:t>
        <w:br/>
        <w:t>no puede modificar ese informe.  No hay, en el texto de esos  artículos,  ni</w:t>
        <w:br/>
        <w:t>mucho menos en  su  contexto,  ningún  elemento  que,  conforme  al  sentido</w:t>
        <w:br/>
        <w:t>corriente que haya de atribuirse  a  los  artículos  50  y  51,  permita  la</w:t>
        <w:br/>
        <w:t>posibilidad de modificar un informe definitivo  que,  en  tal  carácter,  ha</w:t>
        <w:br/>
        <w:t>sido notificado al Estado.</w:t>
        <w:br/>
        <w:br/>
        <w:t>12.   La Corte ha señalado que el objeto y fin de  la  Convención  Americana</w:t>
        <w:br/>
        <w:t>sobre Derechos Humanos consiste en la protección de los derechos  humanos  y</w:t>
        <w:br/>
        <w:t>libertades fundamentales que, en ese  instrumento,  han  sido  establecidos.</w:t>
        <w:br/>
        <w:t>Sin embargo, la  Corte, en el  caso  Cayara, ha  manifestado que ella  “debe</w:t>
        <w:br/>
        <w:t>guardar un justo equilibrio entre la protección  de  los  derechos  humanos,</w:t>
        <w:br/>
        <w:t>fin último del sistema, y la  seguridad  jurídica  y  equidad  procesal  que</w:t>
        <w:br/>
        <w:t>aseguran  la  estabilidad  y  confiabilidad  de  la  tutela  internacional”,</w:t>
        <w:br/>
        <w:t>agregándose en el mismo párrafo  que  “estando  de  por  medio  infracciones</w:t>
        <w:br/>
        <w:t>manifiestas  a  las  reglas  procedimentales  establecidas  en   la   propia</w:t>
        <w:br/>
        <w:t>Convención,  acarrearía  la  pérdida  de   la   autoridad   y   credibilidad</w:t>
        <w:br/>
        <w:t>indispensables en los  órganos  encargados  de  administrar  el  sistema  de</w:t>
        <w:br/>
        <w:t>protección de derechos humanos”   (Caso  Cayara,  Excepciones  Preliminares,</w:t>
        <w:br/>
        <w:t>párr. 63).</w:t>
        <w:br/>
        <w:br/>
        <w:t>13.   Resulta evidente que, cualquiera que sean las razones que se  invoquen</w:t>
        <w:br/>
        <w:t>para modificar un informe definitivo de la Comisión, que en tal carácter  se</w:t>
        <w:br/>
        <w:t>ha notificado al Estado, tal modificación, lejos de contribuir al  objeto  y</w:t>
        <w:br/>
        <w:t>fin del tratado, puede afectar seriamente,  “la  credibilidad  indispensable</w:t>
        <w:br/>
        <w:t>de los órganos encargados de administrar el sistema  de  protección  de  los</w:t>
        <w:br/>
        <w:t>derechos humanos”.</w:t>
        <w:br/>
        <w:br/>
        <w:t>14.   La Convención de Viena  sobre  el  Derecho  de  los  Tratados  también</w:t>
        <w:br/>
        <w:t>contempla, como regla de interpretación de un tratado, el que  deba  tenerse</w:t>
        <w:br/>
        <w:t>en cuenta la práctica ulteriormente seguida  en  la  aplicación  del  mismo.</w:t>
        <w:br/>
        <w:t>Desde el inicio  del  sistema  de  denuncias  establecido  en  los  diversos</w:t>
        <w:br/>
        <w:t>instrumentos  que  han  regido  y  rigen  hasta  la  fecha  a  la   Comisión</w:t>
        <w:br/>
        <w:t>Interamericana de Derechos  Humanos,  salvo  un  caso,  la  Comisión  no  ha</w:t>
        <w:br/>
        <w:t>modificado  sustancialmente  un  informe  notificado  a  un  Estado  con  el</w:t>
        <w:br/>
        <w:t>carácter de definitivo.</w:t>
        <w:br/>
        <w:br/>
        <w:t>15.   También la citada Convención de  Viena  establece,  como  una  de  sus</w:t>
        <w:br/>
        <w:t>reglas de interpretación, la consideración que debe prestarse a  las  normas</w:t>
        <w:br/>
        <w:t>pertinentes de Derecho Internacional que sean aplicables en  las  relaciones</w:t>
        <w:br/>
        <w:t>entre las partes.  A este respecto, debe observarse que normas o  principios</w:t>
        <w:br/>
        <w:t>de Derecho Internacional bien establecidos - como lo son la buena  fe  y  la</w:t>
        <w:br/>
        <w:t>seguridad jurídica -  se  verían  profundamente  afectados  si  la  Comisión</w:t>
        <w:br/>
        <w:t>pudiese modificar un informe después que lo ha notificado como definitivo.</w:t>
        <w:br/>
        <w:br/>
        <w:t>16.   Por último, el artículo 32 de la Convención de Viena sobre el  Derecho</w:t>
        <w:br/>
        <w:t>de los Tratados establece que se puede acudir  a  medios  de  interpretación</w:t>
        <w:br/>
        <w:t>complementarios, en particular a los trabajos preparatorios del tratado y  a</w:t>
        <w:br/>
        <w:t>las circunstancias de su  celebración,  para  confirmar  el  sentido  de  la</w:t>
        <w:br/>
        <w:t>aplicación de las otras reglas de interpretación.</w:t>
        <w:br/>
        <w:br/>
        <w:t>17.   Como la Corte ha manifestado con anterioridad, los artículos 50  y  51</w:t>
        <w:br/>
        <w:t>de la Convención Americana sobre  Derechos  Humanos  se  inspiraron  en  los</w:t>
        <w:br/>
        <w:t>artículos 31 y 32 de  la  Convención  Europea  para  la  Protección  de  los</w:t>
        <w:br/>
        <w:t>Derechos Humanos y Libertades  Fundamentales.   En  el  sistema  europeo  se</w:t>
        <w:br/>
        <w:t>prevee, de parte de la Comisión Europea, la adopción de un solo informe,  el</w:t>
        <w:br/>
        <w:t>cual es transmitido al Consejo de Ministros e igualmente  comunicado  a  los</w:t>
        <w:br/>
        <w:t>Estados interesados (artículo 31 párrafo 2).  En el sistema  europeo  no  se</w:t>
        <w:br/>
        <w:t>prevee que la Comisión pueda modificar ese informe.  Tampoco en su  práctica</w:t>
        <w:br/>
        <w:t>ello ha ocurrido y, la modificación de un informe transmitido  y  comunicado</w:t>
        <w:br/>
        <w:t>al Consejo de Ministros y a los Estados interesados afectaría seriamente  el</w:t>
        <w:br/>
        <w:t>normal  funcionamiento  del  sistema  de  peticiones   organizado   por   la</w:t>
        <w:br/>
        <w:t>Convención Europea para la Protección de los Derechos Humanos y Libertades</w:t>
        <w:br/>
        <w:t>Fundamentales, que en esa parte ha servido de inspiración a  las  normas  de</w:t>
        <w:br/>
        <w:t>la Convención Americana sobre Derechos Humanos.</w:t>
        <w:br/>
        <w:br/>
        <w:t>18.   La Corte ha tenido ocasión de referirse a  la  interpretación  de  los</w:t>
        <w:br/>
        <w:t>artículos 50  y  51  de  la  Convención  Americana  sobre  Derechos  Humanos</w:t>
        <w:br/>
        <w:t>respecto a la naturaleza de los informes a que se refieren  esos  artículos.</w:t>
        <w:br/>
        <w:t>En la Opinión Consultiva número 13, la Corte estableció que</w:t>
        <w:br/>
        <w:br/>
        <w:t xml:space="preserve">    46.    Esas normas [artículos 50 y 51 de la  Convención  Americana]  se</w:t>
        <w:br/>
        <w:t xml:space="preserve">    inspiraron en los artículos 31 y 32 de la Convención  Europea  para  la</w:t>
        <w:br/>
        <w:t xml:space="preserve">    Protección de los Derechos Humanos y las Libertades  Fundamentales,  de</w:t>
        <w:br/>
        <w:t xml:space="preserve">    acuerdo con los  cuales,  cuando  la  Comisión  Europea  considera  que</w:t>
        <w:br/>
        <w:t xml:space="preserve">    existen violaciones a los derechos consagrados  por  dicha  Convención,</w:t>
        <w:br/>
        <w:t xml:space="preserve">    puede enviar el informe, que es uno solo, al Comité de Ministros a  fin</w:t>
        <w:br/>
        <w:t xml:space="preserve">    de que éste disponga las medidas que el Estado afectado debe  tomar,  o</w:t>
        <w:br/>
        <w:t xml:space="preserve">    someterlo en forma de demanda al conocimiento de la  Corte  Europea  de</w:t>
        <w:br/>
        <w:t xml:space="preserve">    Derechos Humanos para que el tribunal  decida,  de  manera  imperativa,</w:t>
        <w:br/>
        <w:t xml:space="preserve">    sobre las violaciones alegadas.</w:t>
        <w:br/>
        <w:br/>
        <w:br/>
        <w:t xml:space="preserve">    47.    Como en el sistema interamericano no fue establecido  un  órgano</w:t>
        <w:br/>
        <w:t xml:space="preserve">    similar al Comité de Ministros, la Convención Americana atribuyó  a  la</w:t>
        <w:br/>
        <w:t xml:space="preserve">    Comisión la facultad de determinar si somete el caso a la Corte o  bien</w:t>
        <w:br/>
        <w:t xml:space="preserve">    si continúa conociendo del mismo y redacta un informe final, que  puede</w:t>
        <w:br/>
        <w:t xml:space="preserve">    o no publicar.</w:t>
        <w:br/>
        <w:br/>
        <w:br/>
        <w:t>Más adelante, la Corte agregó que en el caso que  el  asunto  no  haya  sido</w:t>
        <w:br/>
        <w:t>elevado a la consideración de la Corte... “la Comisión posee  la  atribución</w:t>
        <w:br/>
        <w:t>de redactar un informe definitivo  con  las  opiniones  y  conclusiones  que</w:t>
        <w:br/>
        <w:t>considere convenientes” (párrafo 52).</w:t>
        <w:br/>
        <w:br/>
        <w:t>En seguida la Corte agregó:</w:t>
        <w:br/>
        <w:br/>
        <w:br/>
        <w:t xml:space="preserve">    53.    Se trata, entonces, de dos documentos que,  de  acuerdo  con  la</w:t>
        <w:br/>
        <w:t xml:space="preserve">    conducta asumida en el ínterin por el Estado al cual se dirigen, pueden</w:t>
        <w:br/>
        <w:t xml:space="preserve">    o no coincidir en sus conclusiones y recomendaciones y a los cuales  la</w:t>
        <w:br/>
        <w:t xml:space="preserve">    Convención ha dado el nombre de “informes” y que tienen  carácter,  uno</w:t>
        <w:br/>
        <w:t xml:space="preserve">    preliminar y el otro definitivo.</w:t>
        <w:br/>
        <w:br/>
        <w:t>19.   Como puede  desprenderse  de  esa  Opinión  Consultiva,  la  Corte  ha</w:t>
        <w:br/>
        <w:t>distinguido claramente entre un informe preliminar y otro definitivo.   Cabe</w:t>
        <w:br/>
        <w:t>destacar que la expresión “informe  definitivo”  ha  sido  empleada  por  la</w:t>
        <w:br/>
        <w:t>Corte reiteradamente en la mencionada OC/13 (párrafos 47, 53, 54  y  56),  y</w:t>
        <w:br/>
        <w:t>que tales términos en la versión en inglés han sido traducidos  como  “final</w:t>
        <w:br/>
        <w:t>report”.  De acuerdo con el diccionario de la Real  Academia  de  la  Lengua</w:t>
        <w:br/>
        <w:t>Española, “definitivo” (o final/en inglés) es “lo  que  decide,  resuelve  o</w:t>
        <w:br/>
        <w:t>concluye”,  es  decir,  un  informe  definitivo  es  aquel  que  ya  no   es</w:t>
        <w:br/>
        <w:t>susceptible de ser modificado.</w:t>
        <w:br/>
        <w:br/>
        <w:t>20.   Podría argumentarse, sin embargo, que la existencia de  nuevos  hechos</w:t>
        <w:br/>
        <w:t>de los que no tuvo o no pudo tener conocimiento la Comisión  al  momento  de</w:t>
        <w:br/>
        <w:t>adoptar su informe definitivo, hagan conveniente la elaboración de un  nuevo</w:t>
        <w:br/>
        <w:t>informe, aunque tal posibilidad no la contemple la Convención.</w:t>
        <w:br/>
        <w:br/>
        <w:t>21.   La Corte, si bien ha  admitido  que  bajo  “diversas  circunstancias”,</w:t>
        <w:br/>
        <w:t>-dentro de las cuales podrían estar la  existencia  de  hechos  nuevos,-  la</w:t>
        <w:br/>
        <w:t>Comisión podría elaborar un nuevo informe, ha condicionado  la  adopción  de</w:t>
        <w:br/>
        <w:t>ese posible nuevo informe  a  que  esas  “diversas  circunstancias”  ocurran</w:t>
        <w:br/>
        <w:t>dentro de los tres meses siguientes a la remisión  del  primer  informe,  de</w:t>
        <w:br/>
        <w:t>acuerdo con lo dispuesto en el artículo  51.1  de  la  Convención.   En  las</w:t>
        <w:br/>
        <w:t>excepciones preliminares del citado caso Cayara, la Corte sostuvo que:</w:t>
        <w:br/>
        <w:br/>
        <w:t xml:space="preserve">      en el curso del plazo [los tres meses siguientes  a  la  remisión  del</w:t>
        <w:br/>
        <w:t xml:space="preserve">      primer   informe]   sin   embargo,   pueden    presentarse    diversas</w:t>
        <w:br/>
        <w:t xml:space="preserve">      circunstancias que lo interrumpan o, incluso, que hagan  necesaria  la</w:t>
        <w:br/>
        <w:t xml:space="preserve">      elaboración de un nuevo informe.</w:t>
        <w:br/>
        <w:br/>
        <w:t>En consecuencia, de surgir nuevos hechos, la oportunidad para  incorporarlos</w:t>
        <w:br/>
        <w:t>al informe es dentro de los tres meses siguientes a la revisión  del  primer</w:t>
        <w:br/>
        <w:t>informe.</w:t>
        <w:br/>
        <w:br/>
        <w:t>22.   Es evidente que, en situaciones que afectan los derechos humanos,  las</w:t>
        <w:br/>
        <w:t>que son siempre susceptibles de cambios, pueden surgir hechos  nuevos;  pero</w:t>
        <w:br/>
        <w:t>la seguridad jurídica exige que debe llegar un momento en  que  esos  hechos</w:t>
        <w:br/>
        <w:t>sean expuestos y transmitidos a las partes.  Ese momento no puede  ser  otro</w:t>
        <w:br/>
        <w:t>que la fecha en que la Comisión adopta definitivamente  el  informe  al  que</w:t>
        <w:br/>
        <w:t>refiere el artículo 51.3 de la Convención.</w:t>
        <w:br/>
        <w:br/>
        <w:t>23.   De la lectura de la opinión de la Corte surge  que,  básicamente,  han</w:t>
        <w:br/>
        <w:t>sido dos los fundamentos esgrimidos  por  la  Corte  para  sostener  que  la</w:t>
        <w:br/>
        <w:t>Comisión puede modificar un informe definitivo notificado en ese carácter  a</w:t>
        <w:br/>
        <w:t>un Estado:  a)  una reciente sentencia de la Corte en la  que  admitió  que,</w:t>
        <w:br/>
        <w:t>bajo determinadas circunstancias era  posible  que  la  Corte  revisara  una</w:t>
        <w:br/>
        <w:t>sentencia suya, criterio éste que puede aplicarse a  una  Resolución  de  la</w:t>
        <w:br/>
        <w:t>CIDH (solicitud de revisión del caso Genie Lacayo de  13  de  septiembre  de</w:t>
        <w:br/>
        <w:t>1997); y b) las competencias generales de la  CIDH,  distintas  de  las  que</w:t>
        <w:br/>
        <w:t>regulan el sistema de peticiones o de denuncias por casos individuales.</w:t>
        <w:br/>
        <w:br/>
        <w:t>24.   Ninguna de las consideraciones  contenidas  en  la  resolución  de  la</w:t>
        <w:br/>
        <w:t>Corte relativa a la solicitud de revisión del caso Genie Lacayo,  de  13  de</w:t>
        <w:br/>
        <w:t>septiembre de 1997 -a las que concurrí con mi voto - pueden  ser  aplicables</w:t>
        <w:br/>
        <w:t>a una relación jurídica como la que resulta del procedimiento  incoado  ante</w:t>
        <w:br/>
        <w:t>la Comisión Interamericana de Derechos Humanos.</w:t>
        <w:br/>
        <w:br/>
        <w:t>25.   Si así lo fuera, las  consideraciones  y  causales  expuestas  por  la</w:t>
        <w:br/>
        <w:t>Corte en esa revisión de sentencia también tendrían que  ser  aplicadas  aún</w:t>
        <w:br/>
        <w:t>después que el informe de la CIDH se publicara en el Informe Anual.</w:t>
        <w:br/>
        <w:br/>
        <w:t>26.   Tan evidente es  esa  diferencia  entre  uno  y  otro  órgano  que  el</w:t>
        <w:br/>
        <w:t>reglamento de la Corte Europea de Derechos Humanos contempla la  posibilidad</w:t>
        <w:br/>
        <w:t>de revisar una sentencia de la Corte; pero no existe en el sistema  europeo,</w:t>
        <w:br/>
        <w:t>como se ha visto, ningún instrumento que autorice a la  Comisión  Europea  a</w:t>
        <w:br/>
        <w:t>modificar un informe después que lo  ha  transmitido  a  los  Estados  o  al</w:t>
        <w:br/>
        <w:t>Consejo de Ministros.</w:t>
        <w:br/>
        <w:br/>
        <w:t>27.   La naturaleza y objeto de la sentencia de la Corte es diferente  a  la</w:t>
        <w:br/>
        <w:t>resolución o informe de la Comisión.  Desde luego, el  fallo  de  la  Corte,</w:t>
        <w:br/>
        <w:t>aunque definitivo e inapelable  es,  conforme  a  la  Convención  Americana,</w:t>
        <w:br/>
        <w:t>susceptible de interpretación (artículo 67).  La sentencia de  la  Corte  es</w:t>
        <w:br/>
        <w:t>también obligatoria y se  puede  ejecutar  en  el  respectivo  país  por  el</w:t>
        <w:br/>
        <w:t>procedimiento interno vigente para la  ejecución  de  sentencias  contra  el</w:t>
        <w:br/>
        <w:t>Estado (artículo 68.2 de la Convención).</w:t>
        <w:br/>
        <w:br/>
        <w:t>28.   En cambio el informe o resolución  de  la  Comisión  no  produce  esos</w:t>
        <w:br/>
        <w:t>efectos vinculantes.  Lo que se pretende mediante  su  intervención  es  que</w:t>
        <w:br/>
        <w:t>sobre la base de la buena fe, la Comisión pueda obtener la  cooperación  del</w:t>
        <w:br/>
        <w:t>Estado para, a través de todos los medios posibles, someter el asunto  a  la</w:t>
        <w:br/>
        <w:t>consideración de la Corte, por lo que, en ese  evento,  debe  utilizarse  el</w:t>
        <w:br/>
        <w:t>procedimiento establecido en el artículo 51 de la Convención.   De  ahí  que</w:t>
        <w:br/>
        <w:t>ese artículo, así como el anterior, se refieran a  “un  informe  en  que  se</w:t>
        <w:br/>
        <w:t>expondrán los hechos y  sus  conclusiones”,  para  luego  referirse  “a  las</w:t>
        <w:br/>
        <w:t>recomendaciones pertinentes” y a  analizar  si  el  Estado  ha  tomado  “las</w:t>
        <w:br/>
        <w:t>medidas que le competen para remediar la situación examinada”, para  decidir</w:t>
        <w:br/>
        <w:t>al final, como máxima sanción, si publica o no su informe.</w:t>
        <w:br/>
        <w:br/>
        <w:t>29.    Resulta  importante,  al  respecto,  tener  presente  que  cuando  la</w:t>
        <w:br/>
        <w:t>supuesta violación a un derecho humano  o  a  una  libertad  fundamental  no</w:t>
        <w:br/>
        <w:t>proviene de la acción de un órgano  o  agente  del  Poder  Ejecutivo  de  un</w:t>
        <w:br/>
        <w:t>Estado, sino de acciones u omisiones de  otros  poderes  del  Estado  -  que</w:t>
        <w:br/>
        <w:t>igualmente comprometen su responsabilidad internacional - la única forma  de</w:t>
        <w:br/>
        <w:t>reparación posible es mediante la  dictación  de  una  nueva  sentencia  por</w:t>
        <w:br/>
        <w:t>parte del competente órgano judicial o la dictación de  una  ley  por  parte</w:t>
        <w:br/>
        <w:t>del Poder Legislativo.</w:t>
        <w:br/>
        <w:br/>
        <w:t>30.   En Estados democráticos, caracterizados por la separación de  poderes,</w:t>
        <w:br/>
        <w:t>esa situación es cada vez más frecuente, lo que exige que la  actividad  del</w:t>
        <w:br/>
        <w:t>Poder Ejecutivo - titular de la relación del  Estado  con  los  órganos  del</w:t>
        <w:br/>
        <w:t>sistema - con los otros poderes del Estado sea coherente y no esté sujeta  a</w:t>
        <w:br/>
        <w:t>las modificaciones  que  pueda,  plantear  la  Comisión  con  posterioridad.</w:t>
        <w:br/>
        <w:t>Estas consideraciones, en la que el traslado mecánico  de  las  causales  de</w:t>
        <w:br/>
        <w:t>revisión de una sentencia  a  un  informe  de  la  CIDH,  cuyo  cumplimiento</w:t>
        <w:br/>
        <w:t>depende de la buena fe del Estado, confirman que el criterio aducido por  la</w:t>
        <w:br/>
        <w:t>Corte para revisar una sentencia no resulta aplicable a  un  informe  de  la</w:t>
        <w:br/>
        <w:t>CIDH.</w:t>
        <w:br/>
        <w:br/>
        <w:t>31.   Tampoco comparto otro de los fundamentos aducidos por  la  mayoría  de</w:t>
        <w:br/>
        <w:t>la Corte, según el cual el informe definitivo de la Comisión,  que  ha  sido</w:t>
        <w:br/>
        <w:t>notificado en tal carácter a un Estado, puede ser modificado  en  virtud  de</w:t>
        <w:br/>
        <w:t>“criterios legales” como:</w:t>
        <w:br/>
        <w:br/>
        <w:t xml:space="preserve">    a)     el principio general de que sus actos deben  ser  equitativos  e</w:t>
        <w:br/>
        <w:t xml:space="preserve">    imparciales respecto de las dos partes en el asunto que se considere.</w:t>
        <w:br/>
        <w:br/>
        <w:br/>
        <w:t xml:space="preserve">    b)     el mandato de que “la Comisión tiene  la  función  principal  de</w:t>
        <w:br/>
        <w:t xml:space="preserve">    promover  la  observancia  y  la  defensa  de  los  derechos   humanos”</w:t>
        <w:br/>
        <w:t xml:space="preserve">    establecido en el artículo 41 de la Convención.</w:t>
        <w:br/>
        <w:br/>
        <w:br/>
        <w:t xml:space="preserve">    c)     sus atribuciones de “formular recomendaciones, cuando lo  estime</w:t>
        <w:br/>
        <w:t xml:space="preserve">    conveniente, a los gobiernos de los Estados miembros para  que  adopten</w:t>
        <w:br/>
        <w:t xml:space="preserve">    medidas progresivas a favor de los derechos humanos dentro del marco de</w:t>
        <w:br/>
        <w:t xml:space="preserve">    sus leyes internas y  sus  preceptos  constitucionales,  al  igual  que</w:t>
        <w:br/>
        <w:t xml:space="preserve">    disposiciones  apropiadas  para  fomentar  el  debido  respeto  a  esos</w:t>
        <w:br/>
        <w:t xml:space="preserve">    derechos”, establecidas en el artículo 41.b de la Convención.</w:t>
        <w:br/>
        <w:br/>
        <w:br/>
        <w:t>32.   La propia Corte, en las tantas veces citada  OC/13,  descartó  que  la</w:t>
        <w:br/>
        <w:t>competencia de la Comisión para formular recomendaciones al Gobierno de  los</w:t>
        <w:br/>
        <w:t>Estados de la OEA para adoptar medidas progresivas a favor de  los  derechos</w:t>
        <w:br/>
        <w:t>humanos pudiese ser invocada tratándose de asuntos relativos al  régimen  de</w:t>
        <w:br/>
        <w:t>peticiones o denuncias individuales que  se  substancien  con  apego  a  los</w:t>
        <w:br/>
        <w:t>artículos 44 a 51 de la Convención (párrafo 44).</w:t>
        <w:br/>
        <w:br/>
        <w:t>33.   Por ello no puedo coincidir con los  fundamentos  jurídicos  expuestos</w:t>
        <w:br/>
        <w:t>por la Corte para autorizar a la Comisión a un informe  definitivo  que,  en</w:t>
        <w:br/>
        <w:t>tal carácter, ha sido notificado a un Estado.</w:t>
        <w:br/>
        <w:br/>
        <w:t>34.   Además, no existiría certeza de cuando ha concluido  el  procedimiento</w:t>
        <w:br/>
        <w:t>ante  ese  órgano,  ya   que   siempre   podrían   aducirse   circunstancias</w:t>
        <w:br/>
        <w:t>excepcionales.</w:t>
        <w:br/>
        <w:br/>
        <w:t>35.   En efecto,  será  muy  difícil  en  el  futuro  que  el  Estado  o  el</w:t>
        <w:br/>
        <w:t>peticionario,  cuyas  alegaciones  no   hayan   sido   atendidas   total   o</w:t>
        <w:br/>
        <w:t>parcialmente por la Comisión, sabiendo que, aún bajo  causales  estrictas  y</w:t>
        <w:br/>
        <w:t>excepcionales existe  la  posibilidad  de  que  el  informe  definitivo  sea</w:t>
        <w:br/>
        <w:t>susceptible de cambiarse, no lo intente modificar, aduciendo,  por  ejemplo,</w:t>
        <w:br/>
        <w:t>hechos nuevos, reales o ficticios,  que  permitan  la  modificación  de  ese</w:t>
        <w:br/>
        <w:t>informe definitivo.  Asimismo, logrado modificar un informe,  nada  obstará,</w:t>
        <w:br/>
        <w:t>si se vuelven a  invocar  las  causales  sustentadas  por  la  Corte  en  su</w:t>
        <w:br/>
        <w:t>opinión, que ese nuevo informe también sea modificado.</w:t>
        <w:br/>
        <w:br/>
        <w:t>36.   Todo lo  expresado  no  significa  que  no  esté  persuadido  que  los</w:t>
        <w:br/>
        <w:t>artículos 50 y 51  de  la  Convención  requieren  ser  modificados  por  los</w:t>
        <w:br/>
        <w:t>órganos  correspondientes,  a  fin  de  superar  los  graves  problemas   de</w:t>
        <w:br/>
        <w:t>interpretación que esas disposiciones han suscitado.</w:t>
        <w:br/>
        <w:br/>
        <w:t>37.   Por último, debo dejar  constancia  de  los  esfuerzos  de  todos  los</w:t>
        <w:br/>
        <w:t>jueces por intentar buscar fórmulas  que  permitieran,  sobre  la  base  del</w:t>
        <w:br/>
        <w:t>consenso, la  adopción  de  un  texto  satisfactorio  para  todos.   En  tal</w:t>
        <w:br/>
        <w:t>sentido, reconozco que la versión final de la opinión de la  Corte  coincide</w:t>
        <w:br/>
        <w:t>con algunos de mis puntos de vista.</w:t>
        <w:br/>
        <w:br/>
        <w:t>No obstante ello, el texto adoptado por la mayoría no ha logrado  desvirtuar</w:t>
        <w:br/>
        <w:t>las observaciones que he expuesto precedentemente.</w:t>
        <w:br/>
        <w:br/>
        <w:t>38.   En consecuencia, en mi concepto, la Corte debió haber respondido a  la</w:t>
        <w:br/>
        <w:t>solicitud de Opinión Consultiva formulada por Chile de la siguiente manera:</w:t>
        <w:br/>
        <w:br/>
        <w:t>En relación con la primera pregunta formulada por el Estado de Chile:</w:t>
        <w:br/>
        <w:br/>
        <w:t>Que la Comisión Interamericana de Derechos Humanos, una vez que ha  adoptado</w:t>
        <w:br/>
        <w:t>los dos informes a que se refieren los artículos 50 y 51  de  la  Convención</w:t>
        <w:br/>
        <w:t>Americana sobre Derechos Humanos  y  que,  en  relación  al  último  de  sus</w:t>
        <w:br/>
        <w:t>informes ha notificado al Estado de que se trata de un  informe  definitivo,</w:t>
        <w:br/>
        <w:t>no puede modificar el informe notificado como definitivo a las partes.</w:t>
        <w:br/>
        <w:br/>
        <w:t>En relación con la segunda pregunta formulada por el Estado de Chile:</w:t>
        <w:br/>
        <w:br/>
        <w:t>Que al no estar facultada la Comisión  Interamericana  de  Derechos  Humanos</w:t>
        <w:br/>
        <w:t>para cambiar su informe definitivo, el Estado y las partes deben  considerar</w:t>
        <w:br/>
        <w:t>como válido el informe que se les ha notificado como definitivo.</w:t>
        <w:br/>
        <w:br/>
        <w:br/>
        <w:t xml:space="preserve">                                                        Máximo Pacheco Gómez</w:t>
        <w:br/>
        <w:t xml:space="preserve">                                                             Juez</w:t>
        <w:br/>
        <w:br/>
        <w:t>Manuel E. Ventura Robles</w:t>
        <w:br/>
        <w:t xml:space="preserve">       Secretario</w:t>
        <w:br/>
        <w:t xml:space="preserve">              VOTO CONCURRENTE DEL JUEZ A. A. CANÇADO TRINDADE</w:t>
        <w:br/>
        <w:br/>
        <w:br/>
        <w:t xml:space="preserve">    1.     Voto a favor  de  la  adopción  de  la  presente  Opinión</w:t>
        <w:br/>
        <w:t xml:space="preserve">    Consultiva, por entender que su interpretación del  artículo  51</w:t>
        <w:br/>
        <w:t xml:space="preserve">    de la Convención Americana sobre Derechos  Humanos  atiende  con</w:t>
        <w:br/>
        <w:t xml:space="preserve">    fidelidad a los imperativos complementarios de la búsqueda de la</w:t>
        <w:br/>
        <w:t xml:space="preserve">    verdad, la  seguridad  jurídica,  el  equilibrio  y  la  equidad</w:t>
        <w:br/>
        <w:t xml:space="preserve">    procésales, y la realización de la justicia bajo la  Convención.</w:t>
        <w:br/>
        <w:t xml:space="preserve">    En cuanto a la decisión de la Corte Interamericana  de  Derechos</w:t>
        <w:br/>
        <w:t xml:space="preserve">    Humanos referente a la  cuestión  de  su  competencia  y  de  la</w:t>
        <w:br/>
        <w:t xml:space="preserve">    admisibilidad de la solicitud de Opinión Consultiva,  además  de</w:t>
        <w:br/>
        <w:t xml:space="preserve">    votar a favor de dicha decisión, me veo obligado  a  agregar  el</w:t>
        <w:br/>
        <w:t xml:space="preserve">    presente Voto Concurrente.</w:t>
        <w:br/>
        <w:br/>
        <w:br/>
        <w:t xml:space="preserve">    2.     En un procedimiento consultivo marcado por  el  incidente</w:t>
        <w:br/>
        <w:t xml:space="preserve">    del retiro por parte  de  Chile  de  su  consulta  a  la  Corte,</w:t>
        <w:br/>
        <w:t xml:space="preserve">    considero  correcta  la  firme  posición  por  ésta  asumida   y</w:t>
        <w:br/>
        <w:t xml:space="preserve">    sostenida, desde sus resoluciones del 14 de abril y  del  12  de</w:t>
        <w:br/>
        <w:t xml:space="preserve">    septiembre de 1997 hasta la  adopción  de  la  presente  Opinión</w:t>
        <w:br/>
        <w:t xml:space="preserve">    Consultiva. La decisión  de  la  Corte  de  sostener  el  amplio</w:t>
        <w:br/>
        <w:t xml:space="preserve">    alcance de su competencia consultiva, a pesar del retiro  de  la</w:t>
        <w:br/>
        <w:t xml:space="preserve">    solicitud original de Chile, representa, a mi juicio, un  avance</w:t>
        <w:br/>
        <w:t xml:space="preserve">    en  la   materia,   con   consecuencias   positivas   hacia   el</w:t>
        <w:br/>
        <w:t xml:space="preserve">    fortalecimiento de su función consultiva bajo el artículo 64  de</w:t>
        <w:br/>
        <w:t xml:space="preserve">    la Convención Americana sobre Derechos Humanos.</w:t>
        <w:br/>
        <w:br/>
        <w:br/>
        <w:t xml:space="preserve">    3.      El  incidente  ocurrido  en  el  presente  procedimiento</w:t>
        <w:br/>
        <w:t xml:space="preserve">    consultivo generó una serie de  interrogantes  e  incertidumbres</w:t>
        <w:br/>
        <w:t xml:space="preserve">    que  trascienden  las  circunstancias  del  presente  asunto   y</w:t>
        <w:br/>
        <w:t xml:space="preserve">    alcanzan  las  bases  de  la  función  consultiva  de  la  Corte</w:t>
        <w:br/>
        <w:t xml:space="preserve">    Interamericana, con repercusiones  en  el  propio  mecanismo  de</w:t>
        <w:br/>
        <w:t xml:space="preserve">    supervisión de la Convención Americana. Por consiguiente, me veo</w:t>
        <w:br/>
        <w:t xml:space="preserve">    en el deber de, a título de aclaración y como fundamentación  de</w:t>
        <w:br/>
        <w:t xml:space="preserve">    la posición  que  asumí  al  respecto  desde  el  inicio  de  la</w:t>
        <w:br/>
        <w:t xml:space="preserve">    consideración por la Corte del presente asunto, dejar constancia</w:t>
        <w:br/>
        <w:t xml:space="preserve">    de  mi  razonamiento  al  respecto,  que  refleja,   en   última</w:t>
        <w:br/>
        <w:t xml:space="preserve">    instancia,  mi  concepción  de  los   fundamentos   del   propio</w:t>
        <w:br/>
        <w:t xml:space="preserve">    ordenamiento jurídico internacional.</w:t>
        <w:br/>
        <w:br/>
        <w:br/>
        <w:t xml:space="preserve">    4.     En su escrito presentado a la Corte el  31  de  julio  de</w:t>
        <w:br/>
        <w:t xml:space="preserve">    1997, la Comisión Interamericana  de  Derechos  Humanos  observó</w:t>
        <w:br/>
        <w:t xml:space="preserve">    que,  con  el  retiro  efectuado  por  Chile  de  su   solicitud</w:t>
        <w:br/>
        <w:t xml:space="preserve">    consultiva original, quedó la Corte sin una "petición explícita"</w:t>
        <w:br/>
        <w:t xml:space="preserve">    de Opinión  Consultiva.  En  el  entender  de  la  Comisión,  el</w:t>
        <w:br/>
        <w:t xml:space="preserve">    referido retiro privó a la Corte de la competencia  para  emitir</w:t>
        <w:br/>
        <w:t xml:space="preserve">    la Opinión Consultiva, por cuanto la Convención Americana no  le</w:t>
        <w:br/>
        <w:t xml:space="preserve">    confiere la potestad de emitirla ex officio o  motu  proprio.[1]</w:t>
        <w:br/>
        <w:t xml:space="preserve">    La  línea  de  argumentación  de  la  Comisión  atribuye,  pues,</w:t>
        <w:br/>
        <w:t xml:space="preserve">    importancia decisiva al comportamiento  del  Estado  solicitante</w:t>
        <w:br/>
        <w:t xml:space="preserve">    subsiguiente a la  presentación  de  su  petición,  a  punto  de</w:t>
        <w:br/>
        <w:t xml:space="preserve">    condicionar la propia competencia de  la  Corte  de  decidir  la</w:t>
        <w:br/>
        <w:t xml:space="preserve">    emisión de la Opinión Consultiva a dicho  comportamiento  y  sus</w:t>
        <w:br/>
        <w:t xml:space="preserve">    efectos.</w:t>
        <w:br/>
        <w:br/>
        <w:t xml:space="preserve">    5.     El razonamiento de la Comisión revela una  visión  de  la</w:t>
        <w:br/>
        <w:t xml:space="preserve">    base  jurisdiccional  de  la  función  consultiva  internacional</w:t>
        <w:br/>
        <w:t xml:space="preserve">    propia de otra época, y de muy difícil sustentación en  nuestros</w:t>
        <w:br/>
        <w:t xml:space="preserve">    días. Al contrario de lo que supone la Comisión,  entiendo  que,</w:t>
        <w:br/>
        <w:t xml:space="preserve">    por  fuerza  de   un   principio   del   Derecho   Internacional</w:t>
        <w:br/>
        <w:t xml:space="preserve">    cristalizado en la práctica arbitral internacional y  dotado  de</w:t>
        <w:br/>
        <w:t xml:space="preserve">    reconocimiento judicial,[2] todo tribunal internacional  y  todo</w:t>
        <w:br/>
        <w:t xml:space="preserve">    órgano poseedor de competencias jurisdiccionales tiene el  poder</w:t>
        <w:br/>
        <w:t xml:space="preserve">    inherente de determinar el  alcance  de  su  propia  competencia</w:t>
        <w:br/>
        <w:t xml:space="preserve">    (Kompetenz-Kompetenz / compétence de la compétence).</w:t>
        <w:br/>
        <w:br/>
        <w:t xml:space="preserve"> 6. Toda vez que la Corte decide responder o  no  una  solicitud  de</w:t>
        <w:br/>
        <w:t xml:space="preserve">    Opinión Consultiva, está ejerciendo el poder  de  determinar  su</w:t>
        <w:br/>
        <w:t xml:space="preserve">    propia  competencia,  emanado  de  un  principio   del   Derecho</w:t>
        <w:br/>
        <w:t xml:space="preserve">    Internacional general, y no condicionado por  el  comportamiento</w:t>
        <w:br/>
        <w:t xml:space="preserve">    del Estado u órgano solicitante.  Dicho  principio,  a  su  vez,</w:t>
        <w:br/>
        <w:t xml:space="preserve">    reposa, no en la "voluntad de las partes" (o sea, del  Estado  u</w:t>
        <w:br/>
        <w:t xml:space="preserve">    órgano interesado), como se pensaba  en  el  pasado  y  como  el</w:t>
        <w:br/>
        <w:t xml:space="preserve">    escrito de la Comisión todavía pretende hacer  creer,  sino  más</w:t>
        <w:br/>
        <w:t xml:space="preserve">    bien  en  la   naturaleza   intrínseca   del   órgano   judicial</w:t>
        <w:br/>
        <w:t xml:space="preserve">    internacional.</w:t>
        <w:br/>
        <w:br/>
        <w:t xml:space="preserve"> 7. Una vez puesto en  movimiento  el  procedimiento  consultivo,  y</w:t>
        <w:br/>
        <w:t xml:space="preserve">    notificada la consulta a todos los Estados  miembros  y  órganos</w:t>
        <w:br/>
        <w:t xml:space="preserve">    principales de la Organización de los Estados Americanos  (OEA),</w:t>
        <w:br/>
        <w:t xml:space="preserve">    y estando la petición ya bajo el conocimiento de  la  Corte,  no</w:t>
        <w:br/>
        <w:t xml:space="preserve">    hay cómo pretender privar a ésta de su competencia, ni  siquiera</w:t>
        <w:br/>
        <w:t xml:space="preserve">    por el retiro de  la  solicitud  original.  La  Corte  tiene  la</w:t>
        <w:br/>
        <w:t xml:space="preserve">    competencia de la competencia, y decide, en el ejercicio  de  su</w:t>
        <w:br/>
        <w:t xml:space="preserve">    discrecionalidad, si emite o no la Opinión Consultiva. El retiro</w:t>
        <w:br/>
        <w:t xml:space="preserve">    no tiene cualquier efecto sobre su competencia  ya  establecida.</w:t>
        <w:br/>
        <w:t xml:space="preserve">    La materia objeto  de  la  petición  ya  se  encuentra  bajo  su</w:t>
        <w:br/>
        <w:t xml:space="preserve">    conocimiento, y la Corte es maestra de su jurisdicción.</w:t>
        <w:br/>
        <w:br/>
        <w:t xml:space="preserve">     8.     La fragilidad del argumento  en  contrario,  pretendiendo</w:t>
        <w:br/>
        <w:t xml:space="preserve">    negar la competencia de  la  Corte  en  las  circunstancias  del</w:t>
        <w:br/>
        <w:t xml:space="preserve">    presente procedimiento consultivo, no resiste a  un  examen  más</w:t>
        <w:br/>
        <w:t xml:space="preserve">    riguroso de la materia. Como  me  he  mantenido  siempre  en  la</w:t>
        <w:br/>
        <w:t xml:space="preserve">    posición de la defensa de la integridad de las facultades,  como</w:t>
        <w:br/>
        <w:t xml:space="preserve">    órganos de protección de los derechos humanos bajo la Convención</w:t>
        <w:br/>
        <w:t xml:space="preserve">    Americana, tanto de la Corte como de la Comisión, me veo aquí en</w:t>
        <w:br/>
        <w:t xml:space="preserve">    la obligación  de,  con  la  misma  determinación,  sostener  la</w:t>
        <w:br/>
        <w:t xml:space="preserve">    intangibilidad  de  la  competencia  de  la   Corte,   la   cual</w:t>
        <w:br/>
        <w:t xml:space="preserve">    curiosamente la Comisión buscó negar en el presente asunto.</w:t>
        <w:br/>
        <w:br/>
        <w:t xml:space="preserve">    9.     Entiendo que, aún en la circunstancia del retiro  de  una</w:t>
        <w:br/>
        <w:t xml:space="preserve">    solicitud  de  Opinión   Consultiva,   como   en   el   presente</w:t>
        <w:br/>
        <w:t xml:space="preserve">    procedimiento, se impone, a mi  juicio,  la  prevalencia  de  la</w:t>
        <w:br/>
        <w:t xml:space="preserve">    jurisdicción consultiva de la  Corte.  Dicha  jurisdicción  (jus</w:t>
        <w:br/>
        <w:t xml:space="preserve">    dicere, jurisdictio, la potestad  de  declarar  el  Derecho)  no</w:t>
        <w:br/>
        <w:t xml:space="preserve">    puede  estar  a  merced  de  la  voluntad   cambiante   de   los</w:t>
        <w:br/>
        <w:t xml:space="preserve">    interesados; su competencia (potestad de conocer un  determinado</w:t>
        <w:br/>
        <w:t xml:space="preserve">    asunto), como medida o especie de  tal  jurisdicción,  no  puede</w:t>
        <w:br/>
        <w:t xml:space="preserve">    estar condicionada por las vicisitudes  de  las  manifestaciones</w:t>
        <w:br/>
        <w:t xml:space="preserve">    del consentimiento por parte del Estado u órgano solicitante  de</w:t>
        <w:br/>
        <w:t xml:space="preserve">    la Opinión Consultiva.</w:t>
        <w:br/>
        <w:br/>
        <w:t xml:space="preserve">    10.    La consideración de la materia no puede prescindir de  un</w:t>
        <w:br/>
        <w:t xml:space="preserve">    examen de los elementos jurisprudenciales disponibles.  Como  la</w:t>
        <w:br/>
        <w:t xml:space="preserve">    Corte Europea de Derechos Humanos  todavía  no  ha  ejercido  su</w:t>
        <w:br/>
        <w:t xml:space="preserve">    función consultiva bajo  el  Protocolo  n.  2  (de  1963)  a  la</w:t>
        <w:br/>
        <w:t xml:space="preserve">    Convención Europea de Derechos Humanos, en razón de los términos</w:t>
        <w:br/>
        <w:t xml:space="preserve">    extremamente restrictivos de  aquel  Protocolo  (sobre  todo  su</w:t>
        <w:br/>
        <w:t xml:space="preserve">    artículo 1(2)) que casi lo privan de finalidad, tornándolo vacío</w:t>
        <w:br/>
        <w:t xml:space="preserve">    de sentido), - el análisis que me permito desarrollar incide  en</w:t>
        <w:br/>
        <w:t xml:space="preserve">    la jurisprudencia de la Corte Internacional de  Justicia  (y  su</w:t>
        <w:br/>
        <w:t xml:space="preserve">    predecesora la Corte Permanente de Justicia Internacional), a la</w:t>
        <w:br/>
        <w:t xml:space="preserve">    par de la jurisprudencia de la propia  Corte  Interamericana  de</w:t>
        <w:br/>
        <w:t xml:space="preserve">    Derechos Humanos.</w:t>
        <w:br/>
        <w:br/>
        <w:t xml:space="preserve">    11.    En el asunto de la Carelia Oriental  (1923),  la  antigua</w:t>
        <w:br/>
        <w:t xml:space="preserve">    Corte Permanente de Justicia Internacional (CPJI) se abstuvo  de</w:t>
        <w:br/>
        <w:t xml:space="preserve">    dar una Opinión Consultiva por considerar que, si  la  emitiera,</w:t>
        <w:br/>
        <w:t xml:space="preserve">    equivaldría esto a decidir una disputa pendiente entre  Rusia  y</w:t>
        <w:br/>
        <w:t xml:space="preserve">    Finlandia. Esta decisión se tornó locus classicus para la  tesis</w:t>
        <w:br/>
        <w:t xml:space="preserve">    de que el consentimiento del Estado interesado  era  siempre  un</w:t>
        <w:br/>
        <w:t xml:space="preserve">    prerrequisito para el ejercicio de la competencia consultiva  de</w:t>
        <w:br/>
        <w:t xml:space="preserve">    la Corte.[3] Esta tesis, alineada con  el  positivismo  jurídico</w:t>
        <w:br/>
        <w:t xml:space="preserve">    prevaleciente en la  época,[4]  fue,  sin  embargo,  prontamente</w:t>
        <w:br/>
        <w:t xml:space="preserve">    abandonada y  sistemáticamente  rechazada  por  la  nueva  Corte</w:t>
        <w:br/>
        <w:t xml:space="preserve">    Internacional de Justicia (CIJ).</w:t>
        <w:br/>
        <w:br/>
        <w:t xml:space="preserve">    12.    Ya en 1950 se manifestó esta  última  contra  el  llamado</w:t>
        <w:br/>
        <w:t xml:space="preserve">    "principio  de  la  Carelia  Oriental":  en  el  asunto  de   la</w:t>
        <w:br/>
        <w:t xml:space="preserve">    Interpretación de los  Tratados  de  Paz,  la  CIJ  descartó  la</w:t>
        <w:br/>
        <w:t xml:space="preserve">    oposición de Bulgaria, Hungría y  Rumania  a  que  emitiera  una</w:t>
        <w:br/>
        <w:t xml:space="preserve">    Opinión Consultiva en razón de la falta  de  su  consentimiento.</w:t>
        <w:br/>
        <w:t xml:space="preserve">    Para la CIJ, tratábase de una confusión entre los principios que</w:t>
        <w:br/>
        <w:t xml:space="preserve">    rigen los procedimientos contencioso y consultivo, por cuanto el</w:t>
        <w:br/>
        <w:t xml:space="preserve">    consentimiento del Estado interesado era  una  precondición  tan</w:t>
        <w:br/>
        <w:t xml:space="preserve">    sólo de la jurisdicción contenciosa, y no de la consultiva.  Por</w:t>
        <w:br/>
        <w:t xml:space="preserve">    consiguiente, ningún Estado podría impedir que la CIJ  decidiera</w:t>
        <w:br/>
        <w:t xml:space="preserve">    dar una Opinión Consultiva solicitada.[5]</w:t>
        <w:br/>
        <w:br/>
        <w:t xml:space="preserve">    13.     Así,  tanto  en   la   Opinión   Consultiva   sobre   la</w:t>
        <w:br/>
        <w:t xml:space="preserve">    Interpretación de los Tratados de Paz (1950) como en la  Opinión</w:t>
        <w:br/>
        <w:t xml:space="preserve">    Consultiva  sobre  las  Reservas  a  la  Convención  contra   el</w:t>
        <w:br/>
        <w:t xml:space="preserve">    Genocidio (1951),[6] la CIJ se manifestó en defensa de  la  base</w:t>
        <w:br/>
        <w:t xml:space="preserve">    jurisdiccional propia de su  competencia  consultiva,  afirmando</w:t>
        <w:br/>
        <w:t xml:space="preserve">    que no debería en principio dejar de responder a  un  pedido  de</w:t>
        <w:br/>
        <w:t xml:space="preserve">    Opinión  Consultiva.  La  función  consultiva  de  un   tribunal</w:t>
        <w:br/>
        <w:t xml:space="preserve">    internacional como la CIJ pasaba  a  afirmarse  como  dotada  de</w:t>
        <w:br/>
        <w:t xml:space="preserve">    características propias, que la  distinguían  claramente  de  la</w:t>
        <w:br/>
        <w:t xml:space="preserve">    competencia en materia contenciosa.</w:t>
        <w:br/>
        <w:br/>
        <w:t xml:space="preserve">    14.    En sucesivas ocasiones  la  CIJ,  en  efecto,  afirmó  la</w:t>
        <w:br/>
        <w:t xml:space="preserve">    existencia de una "cuestión jurídica", y acrecentó  que,  aunque</w:t>
        <w:br/>
        <w:t xml:space="preserve">    existieron aspectos políticos, ni por eso la cuestión objeto  de</w:t>
        <w:br/>
        <w:t xml:space="preserve">    los pedidos  de  Opinión  Consultiva  dejaba  de  ser  jurídica,</w:t>
        <w:br/>
        <w:t xml:space="preserve">    afirmándose  así  su  competencia   para   emitir   la   Opinión</w:t>
        <w:br/>
        <w:t xml:space="preserve">    Consultiva,  en  el  desempeño  de   una   tarea   esencialmente</w:t>
        <w:br/>
        <w:t xml:space="preserve">    judicial.[7] La supuesta motivación política de una solicitud de</w:t>
        <w:br/>
        <w:t xml:space="preserve">    Opinión Consultiva y las  eventuales  "implicaciones  políticas"</w:t>
        <w:br/>
        <w:t xml:space="preserve">    que la Opinión Consultiva pudiera tener, -advirtió la CIJ,- eran</w:t>
        <w:br/>
        <w:t xml:space="preserve">    irrelevantes en el establecimiento de su  competencia  para  dar</w:t>
        <w:br/>
        <w:t xml:space="preserve">    tal Opinión Consultiva.[8]</w:t>
        <w:br/>
        <w:br/>
        <w:t xml:space="preserve">    15.    En el célebre asunto de Namibia (1971), por  ejemplo,  la</w:t>
        <w:br/>
        <w:t xml:space="preserve">    CIJ rechazó el argumento de África del Sur -que se oponía a  que</w:t>
        <w:br/>
        <w:t xml:space="preserve">    ella emitiera la Opinión Consultiva- de que se  trataba  de  una</w:t>
        <w:br/>
        <w:t xml:space="preserve">    cuestión política involucrando una disputa entre África del  Sur</w:t>
        <w:br/>
        <w:t xml:space="preserve">    y otros  Estados:  de  esto  no  se  trataba,  replicó  la  CIJ,</w:t>
        <w:br/>
        <w:t xml:space="preserve">    ponderando que  estaba  delante  de  una  solicitud  de  Opinión</w:t>
        <w:br/>
        <w:t xml:space="preserve">    Consultiva que ella,  como  órgano  judicial  principal  de  las</w:t>
        <w:br/>
        <w:t xml:space="preserve">    Naciones Unidas, debía atender para aclarar las consecuencias  e</w:t>
        <w:br/>
        <w:t xml:space="preserve">    implicaciones de las decisiones  del  Consejo  de  Seguridad  al</w:t>
        <w:br/>
        <w:t xml:space="preserve">    respecto. Además, el hecho  de  haber  puntos  "factuales"  para</w:t>
        <w:br/>
        <w:t xml:space="preserve">    requerir examen  en  nada  afectaba  el  carácter  de  "cuestión</w:t>
        <w:br/>
        <w:t xml:space="preserve">    jurídica" a ella sometida  para  una  Opinión  Consultiva.  Para</w:t>
        <w:br/>
        <w:t xml:space="preserve">    pronunciarse sobre  "cuestiones  jurídicas",  remató  la  Corte,</w:t>
        <w:br/>
        <w:t xml:space="preserve">    había también  que  examinar  aspectos  factuales,  no  habiendo</w:t>
        <w:br/>
        <w:t xml:space="preserve">    cualquier  "fuerte  razón"  que  pudiera  llevar  a  la  CIJ   a</w:t>
        <w:br/>
        <w:t xml:space="preserve">    abstenerse de dar la Opinión Consultiva solicitada.[9]</w:t>
        <w:br/>
        <w:br/>
        <w:t xml:space="preserve">    l6.    Si la CIJ hubiera tomado otra posición, según una  visión</w:t>
        <w:br/>
        <w:t xml:space="preserve">    más restrictiva de su competencia consultiva, hubiera dejado  de</w:t>
        <w:br/>
        <w:t xml:space="preserve">    dar una Opinión Consultiva de trascendencia histórica. Considero</w:t>
        <w:br/>
        <w:t xml:space="preserve">    la Opinión Consultiva sobre  Namibia  (1971),  para  el  derecho</w:t>
        <w:br/>
        <w:t xml:space="preserve">    intertemporal, la Opinión Consultiva sobre  las  Reservas  a  la</w:t>
        <w:br/>
        <w:t xml:space="preserve">    Convención contra el Genocidio (1951), para el reconocimiento de</w:t>
        <w:br/>
        <w:t xml:space="preserve">    principios humanitarios imponiéndose a los  Estados  aún  en  la</w:t>
        <w:br/>
        <w:t xml:space="preserve">    ausencia de cualquier obligación convencional (preanunciando  el</w:t>
        <w:br/>
        <w:t xml:space="preserve">    advenimiento del concepto del  jus  cogens)[10],  y  la  Opinión</w:t>
        <w:br/>
        <w:t xml:space="preserve">    Consultiva sobre Reparaciones de Daños (1948), para la  aserción</w:t>
        <w:br/>
        <w:t xml:space="preserve">    de la personalidad jurídica internacional de Naciones Unidas  (y</w:t>
        <w:br/>
        <w:t xml:space="preserve">    a fortiori de la de otras organizaciones  internacionales),  las</w:t>
        <w:br/>
        <w:t xml:space="preserve">    tres Opiniones Consultivas de la CIJ de mayor  significación  en</w:t>
        <w:br/>
        <w:t xml:space="preserve">    perspectiva   histórica   para   la   evolución   del    Derecho</w:t>
        <w:br/>
        <w:t xml:space="preserve">    Internacional contemporáneo.</w:t>
        <w:br/>
        <w:br/>
        <w:t xml:space="preserve">    17.    Ninguna de ellas  hubiera  sido  posible[11]  si  la  CIJ</w:t>
        <w:br/>
        <w:t xml:space="preserve">    hubiera partido de una concepción voluntarista  ultrapasada  del</w:t>
        <w:br/>
        <w:t xml:space="preserve">    Derecho Internacional, con un apego instintivo al consentimiento</w:t>
        <w:br/>
        <w:t xml:space="preserve">    del Estado individual para el ejercicio  de  la  competencia  no</w:t>
        <w:br/>
        <w:t xml:space="preserve">    sólo contenciosa  sino  también  consultiva  de  los  tribunales</w:t>
        <w:br/>
        <w:t xml:space="preserve">    internacionales. La gran contribución de la  Opinión  Consultiva</w:t>
        <w:br/>
        <w:t xml:space="preserve">    de la CIJ sobre la Interpretación de los Tratados de Paz  (1950)</w:t>
        <w:br/>
        <w:t xml:space="preserve">    consistió precisamente en dejar bien claro  que  los  principios</w:t>
        <w:br/>
        <w:t xml:space="preserve">    que  rigen  los  procedimientos  contencioso  y  consultivo  son</w:t>
        <w:br/>
        <w:t xml:space="preserve">    esencialmente distintos. El consentimiento estatal condiciona el</w:t>
        <w:br/>
        <w:t xml:space="preserve">    primero, pero no el segundo.</w:t>
        <w:br/>
        <w:br/>
        <w:t xml:space="preserve">    18.     Eventuales  oposiciones  al  ejercicio  de  la   función</w:t>
        <w:br/>
        <w:t xml:space="preserve">    consultiva (alegando la existencia de "elementos  factuales",  o</w:t>
        <w:br/>
        <w:t xml:space="preserve">    de  un  "caso  contencioso  encubierto",  o  de  una   "disputa"</w:t>
        <w:br/>
        <w:t xml:space="preserve">    involucrando uno o más Estados, o de una simple  "controversia")</w:t>
        <w:br/>
        <w:t xml:space="preserve">    no deben, pues, impresionar; no hay que darles una dimensión que</w:t>
        <w:br/>
        <w:t xml:space="preserve">    no tienen. Tales  oposiciones  han  sido  una  constante  en  la</w:t>
        <w:br/>
        <w:t xml:space="preserve">    práctica  judicial  internacional,  y  han  sido   repetidamente</w:t>
        <w:br/>
        <w:t xml:space="preserve">    descartadas por la CIJ. No hay nada de nuevo bajo  el  sol.  Por</w:t>
        <w:br/>
        <w:t xml:space="preserve">    ejemplo, en el asunto del Sahara Occidental (1975),  fue  España</w:t>
        <w:br/>
        <w:t xml:space="preserve">    quien invocó en vano el requisito del  consentimiento  tal  como</w:t>
        <w:br/>
        <w:t xml:space="preserve">    afirmado éste por la antigua CPJI en el  asunto  de  la  Carelia</w:t>
        <w:br/>
        <w:t xml:space="preserve">    Oriental (supra), mientras que Marruecos  y  Mauritania  optaron</w:t>
        <w:br/>
        <w:t xml:space="preserve">    por   fundamentarse   en   los   desarrollos   jurisprudenciales</w:t>
        <w:br/>
        <w:t xml:space="preserve">    posteriores  (Opiniones  Consultivas  de   la   CIJ   sobre   la</w:t>
        <w:br/>
        <w:t xml:space="preserve">    Interpretación de los Tratados de Paz, y sobre Namibia, supra).</w:t>
        <w:br/>
        <w:br/>
        <w:t xml:space="preserve">    19.    En la misma línea de éstos últimos, sostuvo la  Corte  de</w:t>
        <w:br/>
        <w:t xml:space="preserve">    La Haya que una cuestión no dejaba de  ser  jurídica  por  tener</w:t>
        <w:br/>
        <w:t xml:space="preserve">    aspectos políticos, siendo, pues, susceptible de constituirse en</w:t>
        <w:br/>
        <w:t xml:space="preserve">    objeto  de  una  Opinión  Consultiva.  Siendo   la   competencia</w:t>
        <w:br/>
        <w:t xml:space="preserve">    contenciosa  (sujeta   al   consentimiento)   distinta   de   la</w:t>
        <w:br/>
        <w:t xml:space="preserve">    consultiva, y teniendo una Opinión Consultiva -por fuerza de  su</w:t>
        <w:br/>
        <w:t xml:space="preserve">    propia definición- carácter tan sólo consultivo,  -prosiguió  la</w:t>
        <w:br/>
        <w:t xml:space="preserve">    referida Corte,- ningún Estado miembro de Naciones Unidas  podía</w:t>
        <w:br/>
        <w:t xml:space="preserve">    impedir que tal Opinión Consultiva fuera  emitida  por  la  CIJ,</w:t>
        <w:br/>
        <w:t xml:space="preserve">    como órgano judicial principal que participa en la  vida  de  la</w:t>
        <w:br/>
        <w:t xml:space="preserve">    Organización de las Naciones Unidas; tanto  es  así  que  en  el</w:t>
        <w:br/>
        <w:t xml:space="preserve">    procedimiento consultivo no hay partes, ni reglas sobre  pruebas</w:t>
        <w:br/>
        <w:t xml:space="preserve">    (tal como la de la carga de la prueba).[12]</w:t>
        <w:br/>
        <w:br/>
        <w:t xml:space="preserve">    20.    Más recientemente, en el asunto de la  Aplicabilidad  de!</w:t>
        <w:br/>
        <w:t xml:space="preserve">    Artículo VI, Sección 22, de la Convención  sobre  Privilegios  e</w:t>
        <w:br/>
        <w:t xml:space="preserve">    Inmunidades de Naciones Unidas (1989), volvió la CIJ a  ponderar</w:t>
        <w:br/>
        <w:t xml:space="preserve">    que se encontraba delante de una cuestión jurídica,  por  cuanto</w:t>
        <w:br/>
        <w:t xml:space="preserve">    se refería a  una  convención  internacional  y  su  aplicación;</w:t>
        <w:br/>
        <w:t xml:space="preserve">    distintamente de la competencia contenciosa,  el  consentimiento</w:t>
        <w:br/>
        <w:t xml:space="preserve">    de los Estados no es precondición de su competencia  consultiva,</w:t>
        <w:br/>
        <w:t xml:space="preserve">    y ningún Estado podía impedir  que  la  CIJ  diera  una  Opinión</w:t>
        <w:br/>
        <w:t xml:space="preserve">    Consultiva. En aquel procedimiento, agregó la Corte, la ausencia</w:t>
        <w:br/>
        <w:t xml:space="preserve">    de consentimiento por parte de Rumania no  tenía  efecto  alguno</w:t>
        <w:br/>
        <w:t xml:space="preserve">    .sobre la jurisdicción de la Corte. [13] Prosiguió la Corte, por</w:t>
        <w:br/>
        <w:t xml:space="preserve">    consiguiente, como en ocasiones anteriores, a emitir la  Opinión</w:t>
        <w:br/>
        <w:t xml:space="preserve">    Consultiva.</w:t>
        <w:br/>
        <w:br/>
        <w:t xml:space="preserve">    21.    Pasando del plano global al regional  interamericano,  la</w:t>
        <w:br/>
        <w:t xml:space="preserve">    competencia consultiva de la Corte  Interamericana  de  Derechos</w:t>
        <w:br/>
        <w:t xml:space="preserve">    Humanos, como ésta propia ha señalado  desde  el  inicio  en  su</w:t>
        <w:br/>
        <w:t xml:space="preserve">    jurisprudencia, es particularmente amplia, como se desprende  de</w:t>
        <w:br/>
        <w:t xml:space="preserve">    los términos del artículo 64 de la  Convención  Americana  sobre</w:t>
        <w:br/>
        <w:t xml:space="preserve">    Derechos Humanos, inéditos y sin  paralelos[14]  en  la  función</w:t>
        <w:br/>
        <w:t xml:space="preserve">    judicial internacional. Los travaux préparatoires  del  artículo</w:t>
        <w:br/>
        <w:t xml:space="preserve">    64 de la Convención Americana confirman el propósito original de</w:t>
        <w:br/>
        <w:t xml:space="preserve">    dotar  a  la  Corte  Interamericana  de  competencia  consultiva</w:t>
        <w:br/>
        <w:t xml:space="preserve">    particularmente  amplia,  sin   antecedentes   en   el   Derecho</w:t>
        <w:br/>
        <w:t xml:space="preserve">    Internacional contemporáneo.[15]</w:t>
        <w:br/>
        <w:br/>
        <w:t xml:space="preserve">    22.    Abierta la facultad de solicitud de Opiniones Consultivas</w:t>
        <w:br/>
        <w:t xml:space="preserve">    tanto a los Estados Partes en la Convención  Americana,  como  a</w:t>
        <w:br/>
        <w:t xml:space="preserve">    los Estados miembros y a los órganos principales de la  OEA,  el</w:t>
        <w:br/>
        <w:t xml:space="preserve">    atendimiento por la Corte de eventuales solicitudes  corresponde</w:t>
        <w:br/>
        <w:t xml:space="preserve">    a un imperativo de ordre public, para ayudar a dichos Estados  y</w:t>
        <w:br/>
        <w:t xml:space="preserve">    órganos en la correcta aplicación  de  la  Convención  y  en  el</w:t>
        <w:br/>
        <w:t xml:space="preserve">    cumplimiento  cabal  de  las  obligaciones   convencionales.[16]</w:t>
        <w:br/>
        <w:t xml:space="preserve">    Resulta claro, pues, que la función consultiva de la Corte,  tan</w:t>
        <w:br/>
        <w:t xml:space="preserve">    ampliamente  concebida,  no  está  sujeta  a  las  restricciones</w:t>
        <w:br/>
        <w:t xml:space="preserve">    derivadas del prerrequisito del consentimiento  de  los  Estados</w:t>
        <w:br/>
        <w:t xml:space="preserve">    para  someterse  a  su   jurisdicción,   distintamente   de   su</w:t>
        <w:br/>
        <w:t xml:space="preserve">    competencia  en  materia  contenciosa  (artículo  62(1)  de   la</w:t>
        <w:br/>
        <w:t xml:space="preserve">    Convención). Las limitaciones de esta última dan muestras de  la</w:t>
        <w:br/>
        <w:t xml:space="preserve">    falta de automatismo de la jurisdicción  internacional  para  el</w:t>
        <w:br/>
        <w:t xml:space="preserve">    examen de casos concretos.</w:t>
        <w:br/>
        <w:br/>
        <w:t xml:space="preserve">    23.     El  procedimiento  consultivo  tiene  características  y</w:t>
        <w:br/>
        <w:t xml:space="preserve">    lógica propias: en él no hay partes (demandante y demandada), no</w:t>
        <w:br/>
        <w:t xml:space="preserve">    hay  Sentencia  (tan  sólo  Opinión  Consultiva),  tampoco   hay</w:t>
        <w:br/>
        <w:t xml:space="preserve">    sanciones y reparaciones. Nada hay que permita extender a  dicho</w:t>
        <w:br/>
        <w:t xml:space="preserve">    procedimiento  el  prerrequisito  del  consentimiento   estatal,</w:t>
        <w:br/>
        <w:t xml:space="preserve">    propio del ejercicio de la competencia contenciosa de la  Corte.</w:t>
        <w:br/>
        <w:t xml:space="preserve">    Todo lo que se busca, en el  procedimiento  consultivo  bajo  la</w:t>
        <w:br/>
        <w:t xml:space="preserve">    Convención Americana (en los términos de  su  artículo  64),  es</w:t>
        <w:br/>
        <w:t xml:space="preserve">    obtener una interpretación por parte de la Corte  Interamericana</w:t>
        <w:br/>
        <w:t xml:space="preserve">    de  disposiciones  de  la  Convención  (o  de   otros   tratados</w:t>
        <w:br/>
        <w:t xml:space="preserve">    concernientes a la protección de los  derechos  humanos  en  los</w:t>
        <w:br/>
        <w:t xml:space="preserve">    Estados americanos) que facilite y perfeccione la aplicación  de</w:t>
        <w:br/>
        <w:t xml:space="preserve">    ésta.[17]</w:t>
        <w:br/>
        <w:br/>
        <w:t xml:space="preserve">    24.    La Corte sólo se abstendría de responder a una  solicitud</w:t>
        <w:br/>
        <w:t xml:space="preserve">    de Opinión Consultiva si encontrase que la  consulta  excede  el</w:t>
        <w:br/>
        <w:t xml:space="preserve">    alcance de su competencia consultiva, sea porque busca debilitar</w:t>
        <w:br/>
        <w:t xml:space="preserve">    el  mecanismo  de  protección  de  la  Convención  de  modo  que</w:t>
        <w:br/>
        <w:t xml:space="preserve">    menoscaba los derechos protegidos, sea porque busca desvirtuar o</w:t>
        <w:br/>
        <w:t xml:space="preserve">    perjudicar la jurisdicción contenciosa de la Corte. [18]  En  la</w:t>
        <w:br/>
        <w:t xml:space="preserve">    experiencia de la Corte hasta la fecha, en solamente  una  única</w:t>
        <w:br/>
        <w:t xml:space="preserve">    ocasión estimó que responder la consulta  formulada  (por  Costa</w:t>
        <w:br/>
        <w:t xml:space="preserve">    Rica) podría desvirtuar su jurisdicción contenciosa y menoscabar</w:t>
        <w:br/>
        <w:t xml:space="preserve">    los derechos humanos protegidos  (de  quienes  habían  formulado</w:t>
        <w:br/>
        <w:t xml:space="preserve">    peticiones  ante  la  Comisión  Interamericana);[19]  la   Corte</w:t>
        <w:br/>
        <w:t xml:space="preserve">    decidió, pues, no responder la  consulta,  haciendo  uso  de  su</w:t>
        <w:br/>
        <w:t xml:space="preserve">    juicio discrecional, en el pleno  ejercicio  de  su  competencia</w:t>
        <w:br/>
        <w:t xml:space="preserve">    consultiva.</w:t>
        <w:br/>
        <w:br/>
        <w:t xml:space="preserve">    25.    Aparte de este episodio aislado, la jurisprudencia de  la</w:t>
        <w:br/>
        <w:t xml:space="preserve">    Corte, desde su primera Opinión  Consultiva  (de  1982),  se  ha</w:t>
        <w:br/>
        <w:t xml:space="preserve">    desarrollado  en  las  mismas  líneas   de   la   jurisprudencia</w:t>
        <w:br/>
        <w:t xml:space="preserve">    internacional sobre la materia (en particular  la  de  la  Corte</w:t>
        <w:br/>
        <w:t xml:space="preserve">    Internacional de Justicia), en  el  sentido  de,  en  principio,</w:t>
        <w:br/>
        <w:t xml:space="preserve">    responder siempre  las  consultas  formuladas  (aunque  ante  la</w:t>
        <w:br/>
        <w:t xml:space="preserve">    oposición de algún Estado), descartando así  una  interpretación</w:t>
        <w:br/>
        <w:t xml:space="preserve">    indebidamente restrictiva de su función consultiva.[20]  De  ese</w:t>
        <w:br/>
        <w:t xml:space="preserve">    modo, en el asunto de las Restricciones  a  la  Pena  de  Muerte</w:t>
        <w:br/>
        <w:t xml:space="preserve">    (1983), la Corte desestimó la oposición de Guatemala a que diera</w:t>
        <w:br/>
        <w:t xml:space="preserve">    la Opinión Consultiva, al considerar que el mero  hecho  de  que</w:t>
        <w:br/>
        <w:t xml:space="preserve">    existiera una controversia entre la  Comisión  Interamericana  y</w:t>
        <w:br/>
        <w:t xml:space="preserve">    Guatemala acerca del artículo  4  (derecho  a  la  vida)  de  la</w:t>
        <w:br/>
        <w:t xml:space="preserve">    Convención Americana no constituía  fundamento  suficiente  para</w:t>
        <w:br/>
        <w:t xml:space="preserve">    que se abstuviera la Corte de ejercer su competencia  consultiva</w:t>
        <w:br/>
        <w:t xml:space="preserve">    en aquel procedimiento.[21]</w:t>
        <w:br/>
        <w:br/>
        <w:t xml:space="preserve">     26.    Siempre hay la posibilidad de que  el  interés  de  algún</w:t>
        <w:br/>
        <w:t xml:space="preserve">    Estado pueda ser  afectado,  de  un  modo  o  de  otro,  por  la</w:t>
        <w:br/>
        <w:t xml:space="preserve">    interpretación  dada  en  una  determinada  Opinión  Consultiva;</w:t>
        <w:br/>
        <w:t xml:space="preserve">    precisamente por eso se faculta a  los  Estados  resguardar  sus</w:t>
        <w:br/>
        <w:t xml:space="preserve">    intereses mediante la plena participación, a ellos asegurada, en</w:t>
        <w:br/>
        <w:t xml:space="preserve">    el procedimiento consultivo, para someter a la Corte sus  puntos</w:t>
        <w:br/>
        <w:t xml:space="preserve">    de vista sobre la materia  bajo  examen[22]  (Reglamento  de  la</w:t>
        <w:br/>
        <w:t xml:space="preserve">    Corte, artículo 62).  La  Corte,  a  su  vez,  no  tiene  porqué</w:t>
        <w:br/>
        <w:t xml:space="preserve">    preocuparse con las motivaciones que por ventura hayan inspirado</w:t>
        <w:br/>
        <w:t xml:space="preserve">    una  solicitud  de   Opinión   Consultiva,[23]   o   el   retiro</w:t>
        <w:br/>
        <w:t xml:space="preserve">    subsiguiente de dicha solicitud, o  la  reconsideración  de  tal</w:t>
        <w:br/>
        <w:t xml:space="preserve">    retiro. Su única preocupación debe ser con el fiel ejercicio  de</w:t>
        <w:br/>
        <w:t xml:space="preserve">    la importante función consultiva que le atribuye el artículo  64</w:t>
        <w:br/>
        <w:t xml:space="preserve">    de la Convención Americana.</w:t>
        <w:br/>
        <w:br/>
        <w:t xml:space="preserve">     27.     Teniendo  presente  lo  que  señala  la   jurisprudencia</w:t>
        <w:br/>
        <w:t xml:space="preserve">    internacional sobre la materia, una cuestión sometida al  examen</w:t>
        <w:br/>
        <w:t xml:space="preserve">    de la Corte Interamericana en  la  forma  de  una  solicitud  de</w:t>
        <w:br/>
        <w:t xml:space="preserve">    Opinión Consultiva no debe acarrear la inhibición  del  Tribunal</w:t>
        <w:br/>
        <w:t xml:space="preserve">    por el sólo hecho de estar circundada  de  alguna  controversia.</w:t>
        <w:br/>
        <w:t xml:space="preserve">    Por el contrario, con mayor razón debe la  Corte  Interamericana</w:t>
        <w:br/>
        <w:t xml:space="preserve">    ejercer su función consultiva para aclarar la  cuestión  y,  por</w:t>
        <w:br/>
        <w:t xml:space="preserve">    este medio, abrir camino para una aplicación más  eficaz  de  la</w:t>
        <w:br/>
        <w:t xml:space="preserve">    Convención Americana. La experiencia de la CIJ provee una  clara</w:t>
        <w:br/>
        <w:t xml:space="preserve">    ilustración en este sentido. En  lo  que  respecta  a  la  Corte</w:t>
        <w:br/>
        <w:t xml:space="preserve">    Interamericana, esta posición se impone con  aún  mayor  fuerza,</w:t>
        <w:br/>
        <w:t xml:space="preserve">    tratándose de una jurisdicción internacional de  salvaguarda  de</w:t>
        <w:br/>
        <w:t xml:space="preserve">    los derechos humanos, a  cuyos  mecanismos  de  protección  está</w:t>
        <w:br/>
        <w:t xml:space="preserve">    subyacente la noción de garantía colectiva.</w:t>
        <w:br/>
        <w:br/>
        <w:br/>
        <w:t xml:space="preserve">    28.    De lo  anteriormente  expuesto,  resulta,  a  mi  juicio,</w:t>
        <w:br/>
        <w:t xml:space="preserve">    enteramente descartada la tesis del consentimiento del Estado  u</w:t>
        <w:br/>
        <w:t xml:space="preserve">    órgano  individual  interesado  como  base  de  la   competencia</w:t>
        <w:br/>
        <w:t xml:space="preserve">    consultiva  de  un  tribunal   internacional   como   la   Corte</w:t>
        <w:br/>
        <w:t xml:space="preserve">    Interamericana. Su única manifestación, propia de otra época, el</w:t>
        <w:br/>
        <w:t xml:space="preserve">    llamado "principio de la Carelia Oriental", es hoy una pieza  de</w:t>
        <w:br/>
        <w:t xml:space="preserve">    museo, de interés tan sólo histórico. La jurisprudence constante</w:t>
        <w:br/>
        <w:t xml:space="preserve">    de  la  CIJ  cuidó  de  sepultar  aquella  manifestación  de  la</w:t>
        <w:br/>
        <w:t xml:space="preserve">    concepción voluntarista del  Derecho  Internacional  -reflejo  o</w:t>
        <w:br/>
        <w:t xml:space="preserve">    emanación de un positivismo jurídico degenerado,[24]- que, si se</w:t>
        <w:br/>
        <w:t xml:space="preserve">    hubiera mantenido y llevada a extremos, hubiera conllevado a  la</w:t>
        <w:br/>
        <w:t xml:space="preserve">    propia negación de todo ordenamiento jurídico internacional.</w:t>
        <w:br/>
        <w:br/>
        <w:t xml:space="preserve">    29.    La referida concepción positivista-voluntarista jamás  se</w:t>
        <w:br/>
        <w:t xml:space="preserve">    libró de la contradicción entre el consentimiento  estatal  como</w:t>
        <w:br/>
        <w:t xml:space="preserve">    supuesta base  de  las  obligaciones  derivadas  de  las  normas</w:t>
        <w:br/>
        <w:t xml:space="preserve">    internacionales y su premisa  de  la  existencia  de  una  regla</w:t>
        <w:br/>
        <w:t xml:space="preserve">    jurídica previendo la fuerza obligatoria de todo aquello en  que</w:t>
        <w:br/>
        <w:t xml:space="preserve">    se consentía.  Aún  en  un  dominio  del  Derecho  Internacional</w:t>
        <w:br/>
        <w:t xml:space="preserve">    visiblemente permeado del voluntarismo estatal como  el  derecho</w:t>
        <w:br/>
        <w:t xml:space="preserve">    de los tratados, se hacía  presente  la  premisa  de  la  fuerza</w:t>
        <w:br/>
        <w:t xml:space="preserve">    objetivamente obligatoria de los tratados (pacta sunt servanda).</w:t>
        <w:br/>
        <w:t xml:space="preserve">    Muy pronto la doctrina más esclarecida se dio cuenta de  que  el</w:t>
        <w:br/>
        <w:t xml:space="preserve">    ordenamiento jurídico internacional  era,  más  que  voluntario,</w:t>
        <w:br/>
        <w:t xml:space="preserve">    necesario. Y eso se tornó tan evidente sobre todo en el presente</w:t>
        <w:br/>
        <w:t xml:space="preserve">    dominio de la protección internacional de la persona humana.</w:t>
        <w:br/>
        <w:br/>
        <w:br/>
        <w:t xml:space="preserve">    30.    No tendría sentido intentar resucitar el principio de  la</w:t>
        <w:br/>
        <w:t xml:space="preserve">    Carelia Oriental en nuestros días, en vísperas del nuevo  siglo,</w:t>
        <w:br/>
        <w:t xml:space="preserve">    después de 50 años de jurisprudencia  internacional  sólidamente</w:t>
        <w:br/>
        <w:t xml:space="preserve">    construida en sentido contrario. No estando el ejercicio  de  la</w:t>
        <w:br/>
        <w:t xml:space="preserve">    competencia consultiva de  un  tribunal  internacional  como  la</w:t>
        <w:br/>
        <w:t xml:space="preserve">    Corte Interamericana condicionado al  consentimiento  individual</w:t>
        <w:br/>
        <w:t xml:space="preserve">    de cada Estado, no hay cómo sostener que  el  ejercicio  de  tal</w:t>
        <w:br/>
        <w:t xml:space="preserve">    competencia afecte la soberanía estatal, - noción ésta,  además,</w:t>
        <w:br/>
        <w:t xml:space="preserve">    ajena al dominio de la protección internacional de los  derechos</w:t>
        <w:br/>
        <w:t xml:space="preserve">    humanos, el cual se ha  inspirado  más  bien  en  la  noción  de</w:t>
        <w:br/>
        <w:t xml:space="preserve">    solidaridad.</w:t>
        <w:br/>
        <w:br/>
        <w:t xml:space="preserve">    31.    En el presente procedimiento, en su ya mencionado escrito</w:t>
        <w:br/>
        <w:t xml:space="preserve">    presentado a la Corte el 31.07.1997, la Comisión  Interamericana</w:t>
        <w:br/>
        <w:t xml:space="preserve">    reconoció la facultad de la Corte de proseguir con el examen  de</w:t>
        <w:br/>
        <w:t xml:space="preserve">    un caso contencioso aún cuando la parte demandante  notifica  su</w:t>
        <w:br/>
        <w:t xml:space="preserve">    intención de desistir (artículo 54 del Reglamento de la  Corte),</w:t>
        <w:br/>
        <w:t xml:space="preserve">    pero consideró que esta norma, a la  luz  del  artículo  63  del</w:t>
        <w:br/>
        <w:t xml:space="preserve">    Reglamento,   "no   es   completamente   compatible"   con    el</w:t>
        <w:br/>
        <w:t xml:space="preserve">    procedimiento   consultivo.[25]   Dicha   conclusión    requiere</w:t>
        <w:br/>
        <w:t xml:space="preserve">    demostración.</w:t>
        <w:br/>
        <w:br/>
        <w:br/>
        <w:t xml:space="preserve">    32.    El artículo 54 del Reglamento señala, como  justificación</w:t>
        <w:br/>
        <w:t xml:space="preserve">    de la facultad que atribuye a la Corte,  "las  responsabilidades</w:t>
        <w:br/>
        <w:t xml:space="preserve">    que le incumben de proteger los derechos humanos". De ese  modo,</w:t>
        <w:br/>
        <w:t xml:space="preserve">    al contrario de lo que supone el escrito de la Comisión,  si  en</w:t>
        <w:br/>
        <w:t xml:space="preserve">    el ejercicio de su competencia contenciosa (condicionada por  el</w:t>
        <w:br/>
        <w:t xml:space="preserve">    previo consentimiento de los  Estados  Partes)  puede  la  Corte</w:t>
        <w:br/>
        <w:t xml:space="preserve">    proseguir con el examen de un  caso  concreto  aún  después  del</w:t>
        <w:br/>
        <w:t xml:space="preserve">    desistimiento de la parte demandante, a fortiori puede la Corte,</w:t>
        <w:br/>
        <w:t xml:space="preserve">    con aún mayor razón, proseguir con el examen de una materia para</w:t>
        <w:br/>
        <w:t xml:space="preserve">    emitir una Opinión Consultiva (cuyo trámite no está condicionado</w:t>
        <w:br/>
        <w:t xml:space="preserve">    por el previo consentimiento estatal) aún después del retiro  de</w:t>
        <w:br/>
        <w:t xml:space="preserve">    la solicitud original.</w:t>
        <w:br/>
        <w:br/>
        <w:t xml:space="preserve">    33.    Al  solicitar  una  Opinión  Consultiva  de  un  tribunal</w:t>
        <w:br/>
        <w:t xml:space="preserve">    internacional (dotado de competencia para tal), el Estado  o  el</w:t>
        <w:br/>
        <w:t xml:space="preserve">    órgano solicitante no  se  presenta  o  se  afirma  como  "parte</w:t>
        <w:br/>
        <w:t xml:space="preserve">    demandante",  pero  tan  sólo   desencadena   un   procedimiento</w:t>
        <w:br/>
        <w:t xml:space="preserve">    consultivo que existe en beneficio de todos los Estados  Partes,</w:t>
        <w:br/>
        <w:t xml:space="preserve">    y no solamente del Estado u órgano solicitante. Este último pone</w:t>
        <w:br/>
        <w:t xml:space="preserve">    en movimiento un procedimiento destinado  a  aclarar  cuestiones</w:t>
        <w:br/>
        <w:t xml:space="preserve">    jurídicas, en beneficio de todos los Estados Partes,  además  de</w:t>
        <w:br/>
        <w:t xml:space="preserve">    los órganos del sistema de protección.</w:t>
        <w:br/>
        <w:br/>
        <w:t xml:space="preserve">    34.    Tanto es así que, en el presente  procedimiento,  después</w:t>
        <w:br/>
        <w:t xml:space="preserve">    de solicitada por Chile (el 11 de noviembre de 1996) la  Opinión</w:t>
        <w:br/>
        <w:t xml:space="preserve">    Consultiva, dos otros Estados Partes en la Convención Americana,</w:t>
        <w:br/>
        <w:t xml:space="preserve">    Guatemala y Costa Rica, intervinieron,  remitiendo  a  la  Corte</w:t>
        <w:br/>
        <w:t xml:space="preserve">    Interamericana (en 31.01.1997 y en 17.03.1997,  respectivamente)</w:t>
        <w:br/>
        <w:t xml:space="preserve">    sus observaciones al respecto. Las de Guatemala tocaron clara  y</w:t>
        <w:br/>
        <w:t xml:space="preserve">    pertinentemente el fondo del asunto, y fueron reiteradas por  el</w:t>
        <w:br/>
        <w:t xml:space="preserve">    Estado de Guatemala ante la Corte en la audiencia pública del 10</w:t>
        <w:br/>
        <w:t xml:space="preserve">    de noviembre de 1997.</w:t>
        <w:br/>
        <w:br/>
        <w:t xml:space="preserve">    35.     La  solicitud  de  Chile  de  Opinión  Consultiva  versó</w:t>
        <w:br/>
        <w:t xml:space="preserve">    efectivamente  sobre  una  cuestión  jurídica,  atinente  a   la</w:t>
        <w:br/>
        <w:t xml:space="preserve">    interpretación y aplicación del artículo  51  de  la  Convención</w:t>
        <w:br/>
        <w:t xml:space="preserve">    Americana, de importancia a  todos  los  Estados  Partes  en  la</w:t>
        <w:br/>
        <w:t xml:space="preserve">    Convención así como a los  dos  órganos  de  supervisión  de  la</w:t>
        <w:br/>
        <w:t xml:space="preserve">    misma. Con el retiro subsiguiente de la solicitud por  parte  de</w:t>
        <w:br/>
        <w:t xml:space="preserve">    Chile, después de notificada ésta a todos los Estados miembros y</w:t>
        <w:br/>
        <w:t xml:space="preserve">    órganos principales de la  OEA,  la  cuestión  planteada  en  la</w:t>
        <w:br/>
        <w:t xml:space="preserve">    consulta no perdió, como que  por  un  toque  de  magia,  ni  su</w:t>
        <w:br/>
        <w:t xml:space="preserve">    carácter jurídico, ni su importancia práctica.</w:t>
        <w:br/>
        <w:br/>
        <w:br/>
        <w:t xml:space="preserve">    36.    Todo al contrario, el propio  Estado  de  Chile,  en.  su</w:t>
        <w:br/>
        <w:t xml:space="preserve">    carta de retiro de la petición, del 24.03.1997, cuidó  de  hacer</w:t>
        <w:br/>
        <w:t xml:space="preserve">    la salvedad de que "la solicitud  de  Opinión  Consultiva  recae</w:t>
        <w:br/>
        <w:t xml:space="preserve">    sobre un  punto  jurídico  de  la  mayor  importancia  práctica"</w:t>
        <w:br/>
        <w:t xml:space="preserve">    (página 3). Y, en la audiencia pública ante la Corte del  10  de</w:t>
        <w:br/>
        <w:t xml:space="preserve">    noviembre de 1997, al mismo tiempo  en  que  afirmó  su  derecho</w:t>
        <w:br/>
        <w:t xml:space="preserve">    tanto de solicitar una Opinión Consultiva a  la  Corte  como  de</w:t>
        <w:br/>
        <w:t xml:space="preserve">    retirarla  o  desistirse  de  ella,  señaló  que   acataría   la</w:t>
        <w:br/>
        <w:t xml:space="preserve">    resolución de la Corte del 14 de  abril  de  1997,  en  orden  a</w:t>
        <w:br/>
        <w:t xml:space="preserve">    proseguir la consideración del asunto, y declaró  que  -a  pesar</w:t>
        <w:br/>
        <w:t xml:space="preserve">    del retiro anterior- "desde luego acepta la  competencia  de  la</w:t>
        <w:br/>
        <w:t xml:space="preserve">    Corte para conocer esta solicitud de Opinión".[26]</w:t>
        <w:br/>
        <w:br/>
        <w:t xml:space="preserve">    37.    Es cierto que  un  tribunal  internacional  no  puede  ex</w:t>
        <w:br/>
        <w:t xml:space="preserve">    officio emitir una Opinión Consultiva,  sponte  sua,  pues  esto</w:t>
        <w:br/>
        <w:t xml:space="preserve">    equivaldría a  transformarse,  ultra  vires,  en  un  legislador</w:t>
        <w:br/>
        <w:t xml:space="preserve">    internacional. Nadie osaría  atribuirle  tal  facultad,  que  no</w:t>
        <w:br/>
        <w:t xml:space="preserve">    tiene. Sin  embargo,  un  tribunal  como  esta  Corte,  una  vez</w:t>
        <w:br/>
        <w:t xml:space="preserve">    consultado, por un  Estado  o  un  órgano  internacional,  asume</w:t>
        <w:br/>
        <w:t xml:space="preserve">    jurisdicción sobre el asunto,  y  puede  y  debe  determinar  ex</w:t>
        <w:br/>
        <w:t xml:space="preserve">    officio si emitirá o no la Opinión Consultiva solicitada, aunque</w:t>
        <w:br/>
        <w:t xml:space="preserve">    la solicitud haya sido retirada. El tribunal internacional tiene</w:t>
        <w:br/>
        <w:t xml:space="preserve">    la  Kompetenz-Kompetenz  (competénce  de  la  compétence),  cuyo</w:t>
        <w:br/>
        <w:t xml:space="preserve">    ejercicio corresponde a un juicio de discrecionalidad  (conocido</w:t>
        <w:br/>
        <w:t xml:space="preserve">    como "judicial propriety"), enteramente distinto de la  cuestión</w:t>
        <w:br/>
        <w:t xml:space="preserve">    de la competencia original para emitir la Opinión Consultiva.</w:t>
        <w:br/>
        <w:br/>
        <w:br/>
        <w:t xml:space="preserve">    38.     En  el   presente   procedimiento,   la   Corte   retuvo</w:t>
        <w:br/>
        <w:t xml:space="preserve">    correctamente su jurisdicción  y  determinó  el  alcance  de  su</w:t>
        <w:br/>
        <w:t xml:space="preserve">    competencia, a pesar del retiro de la  solicitud;  de  la  misma</w:t>
        <w:br/>
        <w:t xml:space="preserve">    forma, la cuestión en consideración mantuvo su carácter jurídico</w:t>
        <w:br/>
        <w:t xml:space="preserve">    e importancia práctica para  todos  los  Estados  Partes  en  la</w:t>
        <w:br/>
        <w:t xml:space="preserve">    Convención y los dos órganos de supervisión de  esta  última,  a</w:t>
        <w:br/>
        <w:t xml:space="preserve">    pesar del retiro de la solicitud. Por consiguiente, el retiro de</w:t>
        <w:br/>
        <w:t xml:space="preserve">    la solicitud se configuró desprovisto de efectos jurídicos, y la</w:t>
        <w:br/>
        <w:t xml:space="preserve">    Corte, con toda propiedad, teniendo presente lo dispuesto en  el</w:t>
        <w:br/>
        <w:t xml:space="preserve">    artículo 63 de su Reglamento, entendió que tenía la  facultad  y</w:t>
        <w:br/>
        <w:t xml:space="preserve">    el  deber  de  pronunciarse  sobre  la  materia  sometida  a  su</w:t>
        <w:br/>
        <w:t xml:space="preserve">    conocimiento, en el ejercicio de la función  consultiva  que  le</w:t>
        <w:br/>
        <w:t xml:space="preserve">    atribuye el artículo 64 de la Convención Americana.</w:t>
        <w:br/>
        <w:br/>
        <w:t>39. El incidente ocurrido en  el  presente  procedimiento  deja  una</w:t>
        <w:br/>
        <w:t xml:space="preserve">    buena lección, para que en el futuro se eviten  incidentes  como</w:t>
        <w:br/>
        <w:t xml:space="preserve">    éste.[27] Pero si, aún  así,  el  retiro  de  una  solicitud  de</w:t>
        <w:br/>
        <w:t xml:space="preserve">    Opinión Consultiva vuelve a ocurrir, es de esperarse que no  más</w:t>
        <w:br/>
        <w:t xml:space="preserve">    se  busque  dotarlo  de  efectos  que  no  tiene.  La   Comisión</w:t>
        <w:br/>
        <w:t xml:space="preserve">    Interamericana, que siempre se ha guiado  por  el  ideal  de  la</w:t>
        <w:br/>
        <w:t xml:space="preserve">    realización de  la  protección  internacional  de  los  derechos</w:t>
        <w:br/>
        <w:t xml:space="preserve">    humanos, en el presente  asunto  avanzó  una  argumentación  que</w:t>
        <w:br/>
        <w:t xml:space="preserve">    claramente no sirve a este propósito, y que,  es  de  esperarse,</w:t>
        <w:br/>
        <w:t xml:space="preserve">    sea por lo tanto abandonada por ella al pasado  ya  distante  al</w:t>
        <w:br/>
        <w:t xml:space="preserve">    cual pertenece. Los desencuentros de este incidente han servido,</w:t>
        <w:br/>
        <w:t xml:space="preserve">    como el oro que se extrae de la  piedra  bruta,  al  menos  para</w:t>
        <w:br/>
        <w:t xml:space="preserve">    dejar aclarada la base jurisdiccional de la  función  consultiva</w:t>
        <w:br/>
        <w:t xml:space="preserve">    de un tribunal internacional como  la  Corte  Interamericana  de</w:t>
        <w:br/>
        <w:t xml:space="preserve">    Derechos Humanos.</w:t>
        <w:br/>
        <w:br/>
        <w:t>40.   Dicha    función    consultiva,    en    resumen,    subsiste,</w:t>
        <w:br/>
        <w:t xml:space="preserve">    independientemente del comportamiento subsiguiente del Estado  u</w:t>
        <w:br/>
        <w:t xml:space="preserve">    órgano solicitante. Este último, al formular la  consulta,  pone</w:t>
        <w:br/>
        <w:t xml:space="preserve">    en  movimiento  un  procedimiento  consultivo  que   existe   en</w:t>
        <w:br/>
        <w:t xml:space="preserve">    beneficio  de  todos  los  Estados  Partes,  y   que   no   está</w:t>
        <w:br/>
        <w:t xml:space="preserve">    condicionado al consentimiento individual  del  solicitante.  Al</w:t>
        <w:br/>
        <w:t xml:space="preserve">    empezar a conocer la cuestión jurídica sobre la cual se solicita</w:t>
        <w:br/>
        <w:t xml:space="preserve">    la Opinión Consultiva, la Corte, a su vez, como  ya  señalé,  es</w:t>
        <w:br/>
        <w:t xml:space="preserve">    maestra de su jurisdicción y  soberana  del  procedimiento.  Aún</w:t>
        <w:br/>
        <w:t xml:space="preserve">    más, como advierte la jurisprudencia internacional,  tiene  ella</w:t>
        <w:br/>
        <w:t xml:space="preserve">    el deber de salvaguardar su propia función judicial.[28]</w:t>
        <w:br/>
        <w:br/>
        <w:t xml:space="preserve">     41.    Siendo así, resultaría inadmisible cualquier  intento  de</w:t>
        <w:br/>
        <w:t xml:space="preserve">    subordinar   la   competencia   consultiva   de   un    tribunal</w:t>
        <w:br/>
        <w:t xml:space="preserve">    internacional como la  Corte  Interamericana  al  comportamiento</w:t>
        <w:br/>
        <w:t xml:space="preserve">    cambiante  y  a  las  vicisitudes  de  las  manifestaciones  del</w:t>
        <w:br/>
        <w:t xml:space="preserve">    consentimiento de cada uno de los interesados  en  la  consulta.</w:t>
        <w:br/>
        <w:t xml:space="preserve">    Tal  como  es  concebida  la  función  consultiva  de  la  Corte</w:t>
        <w:br/>
        <w:t xml:space="preserve">    Interamericana,  su  operación  es  materia  de   ordre   public</w:t>
        <w:br/>
        <w:t xml:space="preserve">    internacional. La tesis que aquí firmemente sostengo, en apoyo a</w:t>
        <w:br/>
        <w:t xml:space="preserve">    la decisión de competencia y admisibilidad tomada por  la  Corte</w:t>
        <w:br/>
        <w:t xml:space="preserve">    en la presente Opinión Consultiva, se impone, a mi  juicio,  con</w:t>
        <w:br/>
        <w:t xml:space="preserve">    aún mayor fuerza,  en  el  presente  dominio  de  la  protección</w:t>
        <w:br/>
        <w:t xml:space="preserve">    internacional de los derechos humanos, que se inspira en valores</w:t>
        <w:br/>
        <w:t xml:space="preserve">    comunes superiores.</w:t>
        <w:br/>
        <w:br/>
        <w:t xml:space="preserve">                                            Antônio Augusto Cançado Trindade</w:t>
        <w:br/>
        <w:br/>
        <w:t xml:space="preserve">                                                        Juez</w:t>
        <w:br/>
        <w:br/>
        <w:br/>
        <w:br/>
        <w:br/>
        <w:br/>
        <w:br/>
        <w:br/>
        <w:br/>
        <w:br/>
        <w:br/>
        <w:t xml:space="preserve">    Manuel E. Ventura Robles</w:t>
        <w:br/>
        <w:t xml:space="preserve">              Secretario</w:t>
        <w:br/>
        <w:br/>
        <w:br/>
        <w:br/>
        <w:br/>
        <w:t>-----------------------</w:t>
        <w:br/>
        <w:t xml:space="preserve">    [1]  CIDH,  Observaciones  de  la  Comisión  Interamericana   de</w:t>
        <w:br/>
        <w:t xml:space="preserve">    Derechos  Humanos  sobre  la   Tramitación   del   Procedimiento</w:t>
        <w:br/>
        <w:t xml:space="preserve">    Consultivo que se Inició con Base en una Solicitud Presentada  a</w:t>
        <w:br/>
        <w:t xml:space="preserve">    la Corte Interamericana de Derechos Humanos por el  Gobierno  de</w:t>
        <w:br/>
        <w:t xml:space="preserve">    Chile el 13 de  Noviembre  de  1996,  de  31.07.1997,  pp.  2-4,</w:t>
        <w:br/>
        <w:t xml:space="preserve">    párrafos 7-12, y p. 19, párrafo  53(1);  y  cf.  también  p.  2,</w:t>
        <w:br/>
        <w:t xml:space="preserve">    párrafo 6. - Tanto en su referido escrito (cf. ibid.,  pp.  5-7,</w:t>
        <w:br/>
        <w:t xml:space="preserve">    párrafos 15-24, y p.  15,  párrafo  38)  como  en  la  audiencia</w:t>
        <w:br/>
        <w:t xml:space="preserve">    pública ante la Corte del 10 de noviembre de 1997,  la  Comisión</w:t>
        <w:br/>
        <w:t xml:space="preserve">    dejó claro que hubiera  preferido  que  la  Corte  declarase  la</w:t>
        <w:br/>
        <w:t xml:space="preserve">    solicitud de Opinión Consultiva inadmisible, por referirse a  un</w:t>
        <w:br/>
        <w:t xml:space="preserve">    "caso contencioso encubierto".</w:t>
        <w:br/>
        <w:br/>
        <w:t xml:space="preserve">    [2]  International  Court  of  Justice  (ICJ,   Nottebohm   case</w:t>
        <w:br/>
        <w:t xml:space="preserve">    (Liechtenstein versus Guatemala), ICJ Reports (1953) p. 119</w:t>
        <w:br/>
        <w:t xml:space="preserve">    [3] Permanent Court of International Justice (PCIJ),  Series  B,</w:t>
        <w:br/>
        <w:t xml:space="preserve">    n. 5, 1923, p. 27.</w:t>
        <w:br/>
        <w:br/>
        <w:br/>
        <w:t xml:space="preserve">    [4] Aún en una época fuertemente  marcada  por  el  voluntarismo</w:t>
        <w:br/>
        <w:t xml:space="preserve">    estatal y el  positivismo  jurídico,  la  de  la  antigua  Corte</w:t>
        <w:br/>
        <w:t xml:space="preserve">    Permanente de Justicia Internacional  (CPJI),  logró  ésta,  sin</w:t>
        <w:br/>
        <w:t xml:space="preserve">    embargo,  a  partir  de  28  solicitudes,  emitir  26  Opiniones</w:t>
        <w:br/>
        <w:t xml:space="preserve">    Consultivas (período 1922-1935), declinando  de  hacerlo  en  un</w:t>
        <w:br/>
        <w:t xml:space="preserve">    asunto, siendo que una única solicitud fue retirada  (asunto  de</w:t>
        <w:br/>
        <w:t xml:space="preserve">    la Expulsión del Patriarca Ecuménico), el 16.06.1925,  antes  de</w:t>
        <w:br/>
        <w:t xml:space="preserve">    que se tomara cualquier providencia al respecto. Cf.  CPJI,  III</w:t>
        <w:br/>
        <w:t xml:space="preserve">    Rapport Annuel (1926-1927), Serie E, n. 3, p. 185.</w:t>
        <w:br/>
        <w:br/>
        <w:br/>
        <w:t xml:space="preserve">    [5] Como la presente solicitud de Opinión Consultiva tenía  como</w:t>
        <w:br/>
        <w:t xml:space="preserve">    propósito aclarar la Asamblea  General  de  Naciones  Unidas  en</w:t>
        <w:br/>
        <w:t xml:space="preserve">    cuanto a las  oportunidades  de  que  el  procedimiento  de  los</w:t>
        <w:br/>
        <w:t xml:space="preserve">    Tratados de Paz  concluidos  con  Bulgaria,  Hungría  y  Rumania</w:t>
        <w:br/>
        <w:t xml:space="preserve">    viniera a poner fin  a  la  situación  existente  -una  cuestión</w:t>
        <w:br/>
        <w:t xml:space="preserve">    jurídica, esencialmente,-  la  CIJ  decidió  emitir  la  Opinión</w:t>
        <w:br/>
        <w:t xml:space="preserve">    Consultiva.  International  Court  of  Justice  (ICJ),  Advisory</w:t>
        <w:br/>
        <w:t xml:space="preserve">    Opinion on Interpretation of Peace Treaties, ICJ Reports  (1950)</w:t>
        <w:br/>
        <w:t xml:space="preserve">    pp. 71-72.</w:t>
        <w:br/>
        <w:br/>
        <w:br/>
        <w:t xml:space="preserve">    [6] ICJ,  Advisory  Opinion  on  Reservations  to  the  Genocide</w:t>
        <w:br/>
        <w:t xml:space="preserve">    Convention, ICJ Reports (1951) p. 19.</w:t>
        <w:br/>
        <w:br/>
        <w:br/>
        <w:t xml:space="preserve">    [7] ICJ, Advisory Opinion on Conditions of Admission of a  State</w:t>
        <w:br/>
        <w:t xml:space="preserve">    to Membership in the United Nations, ICJ Reports (1947-1948) pp.</w:t>
        <w:br/>
        <w:t xml:space="preserve">    61-62; ICJ,  Advisory  Opinion  on  Competence  of  the  General</w:t>
        <w:br/>
        <w:t xml:space="preserve">    Assembly for the Admission of a State to the United Nations, ICJ</w:t>
        <w:br/>
        <w:t xml:space="preserve">    Reports  (1950)  pp.  6-7;  ICJ,  Advisory  Opinion  on  Certain</w:t>
        <w:br/>
        <w:t xml:space="preserve">    Expenses of the United Nations, ICJ Reports (1962) p. 155;  ICJ,</w:t>
        <w:br/>
        <w:t xml:space="preserve">    Advisory Opinion on Application for Review of Judgement  n.  158</w:t>
        <w:br/>
        <w:t xml:space="preserve">    of the U.N. Administrative Tribunal, ICJ Reports (1973) p.  172;</w:t>
        <w:br/>
        <w:t xml:space="preserve">    ICJ, Advisory Opinion on Interpretation of the Agreement of 1951</w:t>
        <w:br/>
        <w:t xml:space="preserve">    between the WHO and Egypt, ICJ Reports (1980) p. 87</w:t>
        <w:br/>
        <w:br/>
        <w:br/>
        <w:t xml:space="preserve">    [8] ICJ, Advisory Opinion on Legality of the Use by a  State  of</w:t>
        <w:br/>
        <w:t xml:space="preserve">    Nuclear Weapons in Armed Conflict, ICJ Reports (1996) pp. 73-74.</w:t>
        <w:br/>
        <w:t xml:space="preserve">    En el presente asunto, la  CIJ  respondió  la  solicitud  de  la</w:t>
        <w:br/>
        <w:t xml:space="preserve">    Asamblea General de las  Naciones  Unidas,  pero  no  la  de  la</w:t>
        <w:br/>
        <w:t xml:space="preserve">    Organización Mundial de la Salud  (OMS).  Aún  así,  la  Opinión</w:t>
        <w:br/>
        <w:t xml:space="preserve">    Consultiva  de  la  CIJ,  sobre  tema   de   tan   trascendental</w:t>
        <w:br/>
        <w:t xml:space="preserve">    importancia para el futuro de la humanidad,  lamentablemente  se</w:t>
        <w:br/>
        <w:t xml:space="preserve">    limitó a constatar  la  existencia  de  lo  que  consideró  como</w:t>
        <w:br/>
        <w:t xml:space="preserve">    incertidumbre jurídica sobre la materia; su Opinión  Consultiva,</w:t>
        <w:br/>
        <w:t xml:space="preserve">    inconclusa y nebulosa, contrasta con la fuerza y claridad de los</w:t>
        <w:br/>
        <w:t xml:space="preserve">    alegatos, por ejemplo, de Nueva Zelanda; cf.  éstos  últimos  in</w:t>
        <w:br/>
        <w:t xml:space="preserve">    ICJ, Audience publique du 09 novembre 1995 - Compte rendu (Année</w:t>
        <w:br/>
        <w:t xml:space="preserve">    1995), doc. CR-95/28,  pp.  19-37  (mecanografiado,  circulación</w:t>
        <w:br/>
        <w:t xml:space="preserve">    limitada).</w:t>
        <w:br/>
        <w:t xml:space="preserve">    [9] ICJ, Advisory Opinion on Legal Consequences  for  States  of</w:t>
        <w:br/>
        <w:t xml:space="preserve">    the Continued Presence of South Africa in  Namibia  (South  West</w:t>
        <w:br/>
        <w:t xml:space="preserve">    Africa) Notwithstanding Security Council Resolution 276  (1970),</w:t>
        <w:br/>
        <w:t xml:space="preserve">    ICJ Reports (1971) pp. 21-24 y 27.</w:t>
        <w:br/>
        <w:br/>
        <w:t xml:space="preserve">    [10] Consagrado, años después, en los artículos 53 y  64  de  la</w:t>
        <w:br/>
        <w:t xml:space="preserve">    Convención de Viena sobre Derecho de los Tratados (1969),  y  de</w:t>
        <w:br/>
        <w:t xml:space="preserve">    la Convención de Viena  sobre  Derecho  de  los  Tratados  entre</w:t>
        <w:br/>
        <w:t xml:space="preserve">    Estados y Organizaciones Internacionales o entre  Organizaciones</w:t>
        <w:br/>
        <w:t xml:space="preserve">    Internacionales (1986).</w:t>
        <w:br/>
        <w:br/>
        <w:br/>
        <w:t xml:space="preserve">    [11] La competencia consultiva de la CIJ ha sido ejercida, mucho</w:t>
        <w:br/>
        <w:t xml:space="preserve">    más que la de su predecesora la CPJI,  para  aclarar  cuestiones</w:t>
        <w:br/>
        <w:t xml:space="preserve">    jurídicas del  Derecho  de  las  Organizaciones  Internacionales</w:t>
        <w:br/>
        <w:t xml:space="preserve">    (sobre todo de las  Naciones  Unidas),  atinentes  tanto  a  las</w:t>
        <w:br/>
        <w:t xml:space="preserve">    cartas constitutivas de organizacionales internacionales como  a</w:t>
        <w:br/>
        <w:t xml:space="preserve">    los  efectos  jurídicos   de   resoluciones   de   sus   órganos</w:t>
        <w:br/>
        <w:t xml:space="preserve">    principales; nada de esto hubiera tampoco  sido  posible  si  la</w:t>
        <w:br/>
        <w:t xml:space="preserve">    CIJ, en lugar de adoptar su enfoque teleológico, hubiera partido</w:t>
        <w:br/>
        <w:t xml:space="preserve">    de  una  concepción  voluntarista  de  su   función   consultiva</w:t>
        <w:br/>
        <w:t xml:space="preserve">    subordinada al consentimiento de cada Estado individualmente.</w:t>
        <w:br/>
        <w:t xml:space="preserve">    [12] ICJ, Advisory Opinion on Western Sahara, ICJ Reports (1975)</w:t>
        <w:br/>
        <w:t xml:space="preserve">    18-24 y 26-29.</w:t>
        <w:br/>
        <w:br/>
        <w:br/>
        <w:t xml:space="preserve">    [13] Reiteró la Corte su punto de vista de  que  debe  ella,  en</w:t>
        <w:br/>
        <w:t xml:space="preserve">    principio, responder una solicitud de Opinión Consultiva,  a  no</w:t>
        <w:br/>
        <w:t xml:space="preserve">    ser que existan "fuertes razones" en sentido contrario (cuestión</w:t>
        <w:br/>
        <w:t xml:space="preserve">    de "judicial propriety"), lo que no se verificaba en el presente</w:t>
        <w:br/>
        <w:t xml:space="preserve">    asunto. Cf. ICJ, Advisory Opinion on  Applicability  of  Article</w:t>
        <w:br/>
        <w:t xml:space="preserve">    VI,  Section  22,  of  the  Convention  on  the  Privileges  and</w:t>
        <w:br/>
        <w:t xml:space="preserve">    Immunities of the United Nations, ICJ Reports  (1989)  pp.  187-</w:t>
        <w:br/>
        <w:t xml:space="preserve">    192.</w:t>
        <w:br/>
        <w:br/>
        <w:br/>
        <w:t xml:space="preserve">    [14] En lo que concierne a la competencia consultiva de la Corte</w:t>
        <w:br/>
        <w:t xml:space="preserve">    Internacional de Justicia y de  la  Corte  Europea  de  Derechos</w:t>
        <w:br/>
        <w:t xml:space="preserve">    Humanos.</w:t>
        <w:br/>
        <w:br/>
        <w:br/>
        <w:t xml:space="preserve">    [15] Corte Interamericana de Derechos Humanos (CtIADH),  Opinión</w:t>
        <w:br/>
        <w:t xml:space="preserve">    Consultiva (OC-1/82) sobre “Otros Tratados” Objeto de la Función</w:t>
        <w:br/>
        <w:t xml:space="preserve">    Consultiva de la Corte (1982), párrafos 15-17 y 46.</w:t>
        <w:br/>
        <w:br/>
        <w:br/>
        <w:t xml:space="preserve">    [16] CtIADH, Opinión Consultiva (OC-3/83) sobre Restricciones  a</w:t>
        <w:br/>
        <w:t xml:space="preserve">    la Pena de Muerte (1983), párrafo 43.</w:t>
        <w:br/>
        <w:t xml:space="preserve">    [17] Ibid., párrafos 22-23</w:t>
        <w:br/>
        <w:br/>
        <w:br/>
        <w:t xml:space="preserve">    [18] CtIADH, Opinión Consultiva (OC-1/82) sobre "Otros Tratados"</w:t>
        <w:br/>
        <w:t xml:space="preserve">    Objeto de la Función Consultiva de la Corte (1982), párrafos 30-</w:t>
        <w:br/>
        <w:t xml:space="preserve">    31.</w:t>
        <w:br/>
        <w:br/>
        <w:br/>
        <w:t xml:space="preserve">    [19] CtIADH, Opinión Consultiva (OC-12/91) sobre  Compatibilidad</w:t>
        <w:br/>
        <w:t xml:space="preserve">    de un Proyecto de Ley con el Artículo 8(2)(h) de  la  Convención</w:t>
        <w:br/>
        <w:t xml:space="preserve">    Americana sobre Derechos Humanos (1991), párrafos 28 y 30-31.</w:t>
        <w:br/>
        <w:br/>
        <w:br/>
        <w:t xml:space="preserve">    [20] CtIADH, Opinión Consultiva (OC-1/82) sobre "Otros Tratados"</w:t>
        <w:br/>
        <w:t xml:space="preserve">    Objeto de la Función Consultiva de la Corte (1982), párrafos  23</w:t>
        <w:br/>
        <w:t xml:space="preserve">    y 50.</w:t>
        <w:br/>
        <w:br/>
        <w:br/>
        <w:t xml:space="preserve">    [21] CtIADH, Opinión Consultiva (OC-3/83) sobre Restricciones  a</w:t>
        <w:br/>
        <w:t xml:space="preserve">    la Pena de Muerte (1983), párrafo 39.</w:t>
        <w:br/>
        <w:t xml:space="preserve">    [22] Ibid., párrafo 24.</w:t>
        <w:br/>
        <w:br/>
        <w:br/>
        <w:t xml:space="preserve">    [23] ICJ, Advisory Opinion on Conditions of Admission of a State</w:t>
        <w:br/>
        <w:t xml:space="preserve">    to Membership in the United Nations, ICJ Reports (1947-1948)  p.</w:t>
        <w:br/>
        <w:t xml:space="preserve">    61.</w:t>
        <w:br/>
        <w:br/>
        <w:br/>
        <w:t xml:space="preserve">    [24] Teniendo  como  variantes  las  teorías  voluntaristas  del</w:t>
        <w:br/>
        <w:t xml:space="preserve">    Vereinbarung, de los accords normatifs, de la  "auto-limitación"</w:t>
        <w:br/>
        <w:t xml:space="preserve">    del Estado, -criticadas todas  en  mi  ensayo  "The  Voluntarist</w:t>
        <w:br/>
        <w:t xml:space="preserve">    Conception of International Law: A Re-Assessment", 59  Revue  de</w:t>
        <w:br/>
        <w:t xml:space="preserve">    Droit international  de  sciences  diplomatiques  et  politiques</w:t>
        <w:br/>
        <w:t xml:space="preserve">    (Sottile)- Ginebra (1981) pp. 201-240.</w:t>
        <w:br/>
        <w:br/>
        <w:br/>
        <w:t xml:space="preserve">    [25] CIDH, doc. cit. supra n. (1), p. 4, párrafo 13.</w:t>
        <w:br/>
        <w:t xml:space="preserve">    [26] En su alegato, el Estado de Chile acrecentó que  "considera</w:t>
        <w:br/>
        <w:t xml:space="preserve">    que la Corte tiene competencia ratione materiae para evacuar  la</w:t>
        <w:br/>
        <w:t xml:space="preserve">    consulta formulada", y destacó la "importancia" de  la  cuestión</w:t>
        <w:br/>
        <w:t xml:space="preserve">    jurídica planteada relativa a la interpretación de la Convención</w:t>
        <w:br/>
        <w:t xml:space="preserve">    Americana. [Gobierno de Chile,] Minuta Alegato OC-15  [ante  la]</w:t>
        <w:br/>
        <w:t xml:space="preserve">    Corte  Interamericana  de  Derechos   Humanos,   pp.   4   y   6</w:t>
        <w:br/>
        <w:t xml:space="preserve">    (mecanografiado, circulación limitada).</w:t>
        <w:br/>
        <w:br/>
        <w:br/>
        <w:t xml:space="preserve">    [27] En lo relativo al ejercicio de la  competencia  contenciosa</w:t>
        <w:br/>
        <w:t xml:space="preserve">    de la  Corte,  por  ejemplo,  es  melancólico  el  recuerdo  del</w:t>
        <w:br/>
        <w:t xml:space="preserve">    incidente procesal generado por el retiro de la  demanda  en  el</w:t>
        <w:br/>
        <w:t xml:space="preserve">    caso Cayara, relativo al Perú (Excepciones Preliminares,  1993),</w:t>
        <w:br/>
        <w:t xml:space="preserve">    con consecuencias tan negativas  para  la  salvaguardia  de  los</w:t>
        <w:br/>
        <w:t xml:space="preserve">    derechos humanos en  el  marco  del  sistema  interamericano  de</w:t>
        <w:br/>
        <w:t xml:space="preserve">    protección. No hay que olvidar Cayara...</w:t>
        <w:br/>
        <w:br/>
        <w:t>[28] ICJ, Northern Cameroons case  (Cameroun  versus  United  Kingdom),  ICJ</w:t>
        <w:br/>
        <w:t>Reports (1963) p. 38; y cf.  ICJ,  Advisory  Opinion  on  Interpretation  of</w:t>
        <w:br/>
        <w:t>Peace Treaties, ICJ Reports (1950) pp. 71-72.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