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t xml:space="preserve">                 COUR INTERAMERICAINE DES DROITS DE L'HOMME</w:t>
        <w:br/>
        <w:t xml:space="preserve">                  CORTE INTERAMERICANA DE DIREITOS HUMANOS</w:t>
        <w:br/>
        <w:t xml:space="preserve">                    INTER-AMERICAN COURT OF HUMAN RIGHTS</w:t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  Opinión Consultiva OC-22/16</w:t>
        <w:br/>
        <w:t xml:space="preserve">                          de 26 de FEBRERO de 2016</w:t>
        <w:br/>
        <w:t xml:space="preserve">                    Solicitada por la República de PANAMÁ</w:t>
        <w:br/>
        <w:br/>
        <w:br/>
        <w:t xml:space="preserve">       TITULARIDAD de DERECHOS DE las personas jurídicas EN EL sistema</w:t>
        <w:br/>
        <w:t xml:space="preserve">  interamericano de derechos humanos (interpretación y alcance del artículo</w:t>
        <w:br/>
        <w:t xml:space="preserve">  1.2, en relación con los artículos 1.1, 8, 11.2, 13, 16, 21, 24, 25, 29,</w:t>
        <w:br/>
        <w:t xml:space="preserve">  30, 44, 46 y 62.3 de la Convención aMERICANA SOBRE DERECHOS HUMANOS, así</w:t>
        <w:br/>
        <w:t xml:space="preserve">         como del artículo 8.1.a y b del Protocolo de San Salvador)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Roberto F. Caldas, Presidente;</w:t>
        <w:br/>
        <w:t xml:space="preserve">      Eduardo Ferrer Mac-Gregor Poisot, Vicepresidente;</w:t>
        <w:br/>
        <w:t xml:space="preserve">      Manuel E. Ventura Robles, Juez;</w:t>
        <w:br/>
        <w:t xml:space="preserve">      Diego García-Sayán, Juez;</w:t>
        <w:br/>
        <w:t xml:space="preserve">      Alberto Pérez Pérez, Juez;</w:t>
        <w:br/>
        <w:t xml:space="preserve">      Eduardo Vio Grossi, Juez; y</w:t>
        <w:br/>
        <w:t xml:space="preserve">      Humberto Antonio Sierra Porto, Juez;</w:t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 el  artículo  64.1  de  la  Convención  Americana  sobre</w:t>
        <w:br/>
        <w:t>Derechos Humanos (en adelante “la Convención Americana” o  “la  Convención”)</w:t>
        <w:br/>
        <w:t>y con los artículos 70 a 75 del Reglamento de  la  Corte  (en  adelante  “el</w:t>
        <w:br/>
        <w:t>Reglamento”), emite la siguiente Opinión Consultiva, que  se  estructura  en</w:t>
        <w:br/>
        <w:t>el siguiente orden:</w:t>
        <w:br/>
        <w:br/>
        <w:br/>
        <w:br/>
        <w:br/>
        <w:br/>
        <w:br/>
        <w:br/>
        <w:t>ÍNDICE</w:t>
        <w:br/>
        <w:br/>
        <w:br/>
        <w:t>I. PRESENTACIÓN DE LA CONSULTA    2</w:t>
        <w:br/>
        <w:br/>
        <w:t>II. PROCEDIMIENTO ANTE LA CORTE   5</w:t>
        <w:br/>
        <w:br/>
        <w:t>III. COMPETENCIA 9</w:t>
        <w:br/>
        <w:br/>
        <w:t>IV. CONSIDERACIONES GENERALES     9</w:t>
        <w:br/>
        <w:br/>
        <w:t>V. LA CONSULTA SOBRE LA TITULARIDAD DE DERECHOS  DE LAS PERSONAS JURÍDICAS</w:t>
        <w:br/>
        <w:t>EN EL SISTEMA INTERAMERICANO      14</w:t>
        <w:br/>
        <w:br/>
        <w:t>A.    Sentido corriente de los términos “persona” y “ser humano” –</w:t>
        <w:br/>
        <w:t>interpretación literal 15</w:t>
        <w:br/>
        <w:br/>
        <w:t>B.    Objeto y fin del tratado – interpretación teleológica  16</w:t>
        <w:br/>
        <w:br/>
        <w:t>C.    Contexto interno – interpretación sistemática     17</w:t>
        <w:br/>
        <w:br/>
        <w:t>D.    Otros sistemas de protección de los derechos humanos y derecho</w:t>
        <w:br/>
        <w:t>comparado - Interpretación evolutiva   19</w:t>
        <w:br/>
        <w:br/>
        <w:t>i)    Tribunales y organismos internacionales     19</w:t>
        <w:br/>
        <w:br/>
        <w:t>ii)   Reconocimiento de derechos a personas jurídicas en el derecho interno</w:t>
        <w:br/>
        <w:t>24</w:t>
        <w:br/>
        <w:br/>
        <w:t>E.    Métodos complementarios de interpretación   26</w:t>
        <w:br/>
        <w:br/>
        <w:t>F.    Conclusión sobre la interpretación     27</w:t>
        <w:br/>
        <w:br/>
        <w:t>VI. LAS COMUNIDADES INDÍGENAS Y TRIBALES Y LAS ORGANIZACIONES SINDICALES</w:t>
        <w:br/>
        <w:t>27</w:t>
        <w:br/>
        <w:br/>
        <w:t>i)    Comunidades indígenas y tribales 27</w:t>
        <w:br/>
        <w:br/>
        <w:t>ii)   Sindicatos, federaciones y confederaciones – Análisis del artículo 8</w:t>
        <w:br/>
        <w:t>del Protocolo de San Salvador     31</w:t>
        <w:br/>
        <w:br/>
        <w:t>VII. EJERCICIO DE LOS DERECHOS DE LAS PERSONAS NATURALES A TRAVÉS DE</w:t>
        <w:br/>
        <w:t>PERSONAS JURÍDICAS     36</w:t>
        <w:br/>
        <w:br/>
        <w:t>ViIi. POSIBLE AGOTAMIENTO DE LOS RECURSOS INTERNOS POR PERSONAS JURÍDICAS</w:t>
        <w:br/>
        <w:t>41</w:t>
        <w:br/>
        <w:br/>
        <w:t>A.    Naturaleza del requisito de agotamiento de los recursos internos en</w:t>
        <w:br/>
        <w:t>el sistema interamericano   41</w:t>
        <w:br/>
        <w:br/>
        <w:t>B.    Idoneidad y efectividad de  los recursos de jurisdicción interna que</w:t>
        <w:br/>
        <w:t>deben ser agotados                43</w:t>
        <w:br/>
        <w:br/>
        <w:t>iX. OPINIÓN 46</w:t>
        <w:br/>
        <w:br/>
        <w:br/>
        <w:br/>
        <w:t xml:space="preserve">                                     I.</w:t>
        <w:br/>
        <w:t xml:space="preserve">                         PRESENTACIÓN DE LA CONSULTA</w:t>
        <w:br/>
        <w:br/>
        <w:br/>
        <w:t xml:space="preserve">                                             1. El 28 de abril de 2014 la</w:t>
        <w:br/>
        <w:t xml:space="preserve">                                                República de Panamá (en</w:t>
        <w:br/>
        <w:t xml:space="preserve">                                                adelante “Panamá”), con</w:t>
        <w:br/>
        <w:t xml:space="preserve">                                                fundamento en el artículo</w:t>
        <w:br/>
        <w:t xml:space="preserve">                                                64.1 de la Convención</w:t>
        <w:br/>
        <w:t xml:space="preserve">                                                Americana[2] y de</w:t>
        <w:br/>
        <w:t xml:space="preserve">                                                conformidad con lo</w:t>
        <w:br/>
        <w:t xml:space="preserve">                                                establecido en el artículo</w:t>
        <w:br/>
        <w:t xml:space="preserve">                                                70.1 y 70.2 del</w:t>
        <w:br/>
        <w:t xml:space="preserve">                                                Reglamento[3], presentó una</w:t>
        <w:br/>
        <w:t xml:space="preserve">                                                solicitud de Opinión</w:t>
        <w:br/>
        <w:t xml:space="preserve">                                                Consultiva sobre la</w:t>
        <w:br/>
        <w:t xml:space="preserve">                                                interpretación y alcance</w:t>
        <w:br/>
        <w:t xml:space="preserve">                                                del artículo 1.2, en</w:t>
        <w:br/>
        <w:t xml:space="preserve">                                                relación con los artículos</w:t>
        <w:br/>
        <w:t xml:space="preserve">                                                1.1[4], 8[5], 11.2[6], 13,</w:t>
        <w:br/>
        <w:t xml:space="preserve">                                                16[7], 21, 24[8], 25[9],</w:t>
        <w:br/>
        <w:t xml:space="preserve">                                                29, 30[10], 44[11], 46[12]</w:t>
        <w:br/>
        <w:t xml:space="preserve">                                                y 62.3[13] de la Convención</w:t>
        <w:br/>
        <w:t xml:space="preserve">                                                Americana sobre Derechos</w:t>
        <w:br/>
        <w:t xml:space="preserve">                                                Humanos, así como del</w:t>
        <w:br/>
        <w:t xml:space="preserve">                                                artículo 8.1.a y b del</w:t>
        <w:br/>
        <w:t xml:space="preserve">                                                Protocolo de San Salvador</w:t>
        <w:br/>
        <w:t xml:space="preserve">                                                (en adelante “la solicitud”</w:t>
        <w:br/>
        <w:t xml:space="preserve">                                                o “la consulta”). En</w:t>
        <w:br/>
        <w:t xml:space="preserve">                                                particular, Panamá solicitó</w:t>
        <w:br/>
        <w:t xml:space="preserve">                                                que el Tribunal se</w:t>
        <w:br/>
        <w:t xml:space="preserve">                                                pronuncie[14]:</w:t>
        <w:br/>
        <w:br/>
        <w:t xml:space="preserve">   a) en relación con el artículo 1.2 de la Convención Americana sobre “[e]l</w:t>
        <w:br/>
        <w:t xml:space="preserve">      alcance y protección de las personas físicas por medio de las personas</w:t>
        <w:br/>
        <w:t xml:space="preserve">      jurídicas o ‘entidades no gubernamentales legalmente reconocidas’,</w:t>
        <w:br/>
        <w:t xml:space="preserve">      tanto para agotar los procedimientos de la jurisdicción interna como</w:t>
        <w:br/>
        <w:t xml:space="preserve">      para plantear denuncias de violación [a] los derechos humanos ante la</w:t>
        <w:br/>
        <w:t xml:space="preserve">      Comisión Interamericana de Derechos Humanos”, y “[e]l alcance y la</w:t>
        <w:br/>
        <w:t xml:space="preserve">      protección de los derechos de las personas jurídicas o ‘entidades no</w:t>
        <w:br/>
        <w:t xml:space="preserve">      gubernamentales legalmente reconocidas’, como tales, en cuanto</w:t>
        <w:br/>
        <w:t xml:space="preserve">      instrumentos de las personas físicas para lograr sus cometidos</w:t>
        <w:br/>
        <w:t xml:space="preserve">      legítimos”;</w:t>
        <w:br/>
        <w:t xml:space="preserve">   b) “si el artículo 16 de la Convención, que reconoce el derecho de los</w:t>
        <w:br/>
        <w:t xml:space="preserve">      seres humanos a asociarse, se ve limitado o no por la restricción de</w:t>
        <w:br/>
        <w:t xml:space="preserve">      protección de las asociaciones libremente formadas por las personas</w:t>
        <w:br/>
        <w:t xml:space="preserve">      físicas como ‘entidades no gubernamentales legalmente reconocidas’,</w:t>
        <w:br/>
        <w:t xml:space="preserve">      para proteger sus derechos expresados y desarrollados por medio de las</w:t>
        <w:br/>
        <w:t xml:space="preserve">      personas jurídicas que se conforman al amparo del derecho de</w:t>
        <w:br/>
        <w:t xml:space="preserve">      asociación”;</w:t>
        <w:br/>
        <w:t xml:space="preserve">   c) la interpretación del artículo 1.2 a la luz de los artículos 29 y 30</w:t>
        <w:br/>
        <w:t xml:space="preserve">      de la Convención, y</w:t>
        <w:br/>
        <w:t xml:space="preserve">   d) “la protección de derechos humanos de las personas físicas por medio</w:t>
        <w:br/>
        <w:t xml:space="preserve">      de organizaciones no gubernamentales o personas jurídicas, de los […]</w:t>
        <w:br/>
        <w:t xml:space="preserve">      derechos [a] la protección judicial y al debido proceso del artículo 8</w:t>
        <w:br/>
        <w:t xml:space="preserve">      de la Convención; [a] la intimidad y vida privada del artículo 11 de</w:t>
        <w:br/>
        <w:t xml:space="preserve">      la Convención; [a la] libertad de expresión del artículo 13 de la</w:t>
        <w:br/>
        <w:t xml:space="preserve">      Convención; [a] la propiedad privada reconocida por el artículo 21 de</w:t>
        <w:br/>
        <w:t xml:space="preserve">      la Convención; [a] la igualdad y no discriminación de los artículos</w:t>
        <w:br/>
        <w:t xml:space="preserve">      1.1 y 24 de la Convención; [al]  derecho de huelga y de formar</w:t>
        <w:br/>
        <w:t xml:space="preserve">      federaciones y confederaciones del artículo 8 del Protocolo de San</w:t>
        <w:br/>
        <w:t xml:space="preserve">      Salvador de la Convención Americana sobre Derechos Humanos”.</w:t>
        <w:br/>
        <w:br/>
        <w:t xml:space="preserve">                                             2. Panamá expuso las</w:t>
        <w:br/>
        <w:t xml:space="preserve">                                                consideraciones que</w:t>
        <w:br/>
        <w:t xml:space="preserve">                                                originaron la consulta y</w:t>
        <w:br/>
        <w:t xml:space="preserve">                                                señaló que:</w:t>
        <w:br/>
        <w:br/>
        <w:t>El Estado invoca la práctica de la Comisión Interamericana en  cuanto  a  la</w:t>
        <w:br/>
        <w:t>interpretación del artículo 1.2 de la Convención  y  cita  los  dos  pasajes</w:t>
        <w:br/>
        <w:t>siguientes,  entre  otros,  extractados  de  los  pronunciamientos   de   la</w:t>
        <w:br/>
        <w:t>Comisión:</w:t>
        <w:br/>
        <w:br/>
        <w:t xml:space="preserve">      […] que el Preámbulo de la Convención Americana sobre Derechos Humanos</w:t>
        <w:br/>
        <w:t xml:space="preserve">      así como las disposiciones del Artículo  1.2  proveen  que  ‘para  los</w:t>
        <w:br/>
        <w:t xml:space="preserve">      propósitos de esta Convención, ‘persona’ significa todo ser humano’, y</w:t>
        <w:br/>
        <w:t xml:space="preserve">      que por consiguiente, el sistema de personas naturales  y  no  incluye</w:t>
        <w:br/>
        <w:t xml:space="preserve">      personas   jurídicas   [...]   consecuentemente,   en    el    sistema</w:t>
        <w:br/>
        <w:t xml:space="preserve">      interamericano, el derecho a la propiedad es un derecho personal y  la</w:t>
        <w:br/>
        <w:t xml:space="preserve">      Comisión tiene atribuciones para proteger los derechos de un individuo</w:t>
        <w:br/>
        <w:t xml:space="preserve">      cuya propiedad es confiscada, pero no  tiene  jurisdicción  sobre  los</w:t>
        <w:br/>
        <w:t xml:space="preserve">      derechos de personas jurídicas, tales como compañías o, como  en  este</w:t>
        <w:br/>
        <w:t xml:space="preserve">      caso, instituciones bancarias (Informe N° 10/91 del 22.II.1991,  Banco</w:t>
        <w:br/>
        <w:t xml:space="preserve">      de Lima – Perú considerandos 1 y 2).</w:t>
        <w:br/>
        <w:br/>
        <w:br/>
        <w:t xml:space="preserve">      […] de acuerdo al segundo párrafo de la  norma  transcrita,  [artículo</w:t>
        <w:br/>
        <w:t xml:space="preserve">      1], la persona protegida  por  la  Convención  es  ‘todo  ser  humano’</w:t>
        <w:br/>
        <w:t xml:space="preserve">      [....].  Por ello, la Comisión considera que la Convención  otorga  su</w:t>
        <w:br/>
        <w:t xml:space="preserve">      protección a las personas físicas o naturales, excluyendo de su ámbito</w:t>
        <w:br/>
        <w:t xml:space="preserve">      de aplicación a las personas jurídicas o ideales, por cuanto éstas son</w:t>
        <w:br/>
        <w:t xml:space="preserve">      ficciones jurídicas sin existencia real en el orden material  (Informe</w:t>
        <w:br/>
        <w:t xml:space="preserve">      N° 39/99 del 11.III.1999, Mevopal, S.A.-Argentina, párr. 17).</w:t>
        <w:br/>
        <w:br/>
        <w:t>Con estos dos párrafos parece entenderse que las personas jurídicas  al  ser</w:t>
        <w:br/>
        <w:t>ficciones jurídicas, por si mismas no son susceptibles de Derechos sino  las</w:t>
        <w:br/>
        <w:t>personas miembros de las sociedades de la persona jurídica.</w:t>
        <w:br/>
        <w:br/>
        <w:t>Dado que esto es un tema que ha generado inquietudes  entre  los  Estados  y</w:t>
        <w:br/>
        <w:t>que hasta ahora solo se hace referencia a la  opinión  de  la  Comisión,  el</w:t>
        <w:br/>
        <w:t>Estado panameño considera oportuno consultar la  posición  de  la  Honorable</w:t>
        <w:br/>
        <w:t>Corte Interamericana de Derechos Humanos acerca de este tema.</w:t>
        <w:br/>
        <w:br/>
        <w:t xml:space="preserve">                                             3. Con base en lo anterior,</w:t>
        <w:br/>
        <w:t xml:space="preserve">                                                Panamá presentó a la Corte</w:t>
        <w:br/>
        <w:t xml:space="preserve">                                                las siguientes consultas</w:t>
        <w:br/>
        <w:t xml:space="preserve">                                                específicas:</w:t>
        <w:br/>
        <w:br/>
        <w:t xml:space="preserve">      1.     ¿El  [a]rtículo  1,  [p]árrafo  [s]egundo,  de  la   Convención</w:t>
        <w:br/>
        <w:t xml:space="preserve">      Americana   sobre   Derechos   Humanos,   restringe   la    protección</w:t>
        <w:br/>
        <w:t xml:space="preserve">      interamericana de los  derechos  humanos  a  las  personas  físicas  y</w:t>
        <w:br/>
        <w:t xml:space="preserve">      excluye del ámbito de protección  de  la  Convención  a  las  personas</w:t>
        <w:br/>
        <w:t xml:space="preserve">      jurídicas?</w:t>
        <w:br/>
        <w:br/>
        <w:br/>
        <w:t xml:space="preserve">      2.    ¿El [a]rtículo 1.2 de la Convención, puede proteger también  los</w:t>
        <w:br/>
        <w:t xml:space="preserve">      derechos  de  personas  jurídicas   como   cooperativas,   sindicatos,</w:t>
        <w:br/>
        <w:t xml:space="preserve">      asociaciones, sociedades, en cuanto compuestos  por  personas  físicas</w:t>
        <w:br/>
        <w:t xml:space="preserve">      asociadas a esas entidades?</w:t>
        <w:br/>
        <w:br/>
        <w:br/>
        <w:t xml:space="preserve">      3.    ¿Pueden las personas jurídicas acudir a los procedimientos de la</w:t>
        <w:br/>
        <w:t xml:space="preserve">      jurisdicción interna y agotar los recursos de la jurisdicción  interna</w:t>
        <w:br/>
        <w:t xml:space="preserve">      en defensa de los derechos de las personas físicas titulares  de  esas</w:t>
        <w:br/>
        <w:t xml:space="preserve">      personas jurídicas?</w:t>
        <w:br/>
        <w:br/>
        <w:br/>
        <w:t xml:space="preserve">      4.    ¿Qué derechos humanos pueden serle reconocidos  a  las  personas</w:t>
        <w:br/>
        <w:t xml:space="preserve">      jurídicas  o  colectivas  (no  gubernamentales)  en  el  marco  de  la</w:t>
        <w:br/>
        <w:t xml:space="preserve">      Declaración Americana sobre Derechos  y  Deberes  del  Hombre,  de  la</w:t>
        <w:br/>
        <w:t xml:space="preserve">      Convención Americana sobre Derechos Humanos  y  de  sus  Protocolos  o</w:t>
        <w:br/>
        <w:t xml:space="preserve">      instrumentos internacionales complementarios?</w:t>
        <w:br/>
        <w:br/>
        <w:br/>
        <w:t xml:space="preserve">      5.    En el marco de la Convención Americana, además de  las  personas</w:t>
        <w:br/>
        <w:t xml:space="preserve">      físicas, ¿tienen las personas jurídicas compuestas por  seres  humanos</w:t>
        <w:br/>
        <w:t xml:space="preserve">      derechos a la libertad de asociación del Artículo 16, a la intimidad y</w:t>
        <w:br/>
        <w:t xml:space="preserve">      vida  privada  del  Artículo  11,  a  la  libertad  de  expresión  del</w:t>
        <w:br/>
        <w:t xml:space="preserve">      [a]rtículo 13, a  la  propiedad  privada  del  [a]rtículo  21,  a  las</w:t>
        <w:br/>
        <w:t xml:space="preserve">      garantías judiciales, al debido proceso  y  a  la  protección  de  sus</w:t>
        <w:br/>
        <w:t xml:space="preserve">      derechos de los [a]rtículos 8 y 25, a la igualdad y no  discriminación</w:t>
        <w:br/>
        <w:t xml:space="preserve">      de los [a]rtículos 1 y 24, todos de la Convención Americana?</w:t>
        <w:br/>
        <w:br/>
        <w:br/>
        <w:t xml:space="preserve">      6.    ¿Puede una empresa o  sociedad  privada,  cooperativa,  sociedad</w:t>
        <w:br/>
        <w:t xml:space="preserve">      civil o sociedad comercial, un sindicato (persona jurídica), un  medio</w:t>
        <w:br/>
        <w:t xml:space="preserve">      de comunicación (persona jurídica), una organización indígena (persona</w:t>
        <w:br/>
        <w:t xml:space="preserve">      jurídica), en defensa de sus derechos y/o de sus miembros, agotar  los</w:t>
        <w:br/>
        <w:t xml:space="preserve">      recursos  de  la  jurisdicción  interna  y  acudir   a   la   Comisión</w:t>
        <w:br/>
        <w:t xml:space="preserve">      Interamericana de Derechos Humanos en nombre de sus miembros (personas</w:t>
        <w:br/>
        <w:t xml:space="preserve">      físicas asociadas o dueñas de la empresa o sociedad), o  debe  hacerlo</w:t>
        <w:br/>
        <w:t xml:space="preserve">      cada miembro o socio en su condición de persona física?</w:t>
        <w:br/>
        <w:br/>
        <w:br/>
        <w:t xml:space="preserve">      7.    ¿Si una persona jurídica en defensa de sus  derechos  y  de  los</w:t>
        <w:br/>
        <w:t xml:space="preserve">      derechos de sus miembros (personas físicas asociados o  socios  de  la</w:t>
        <w:br/>
        <w:t xml:space="preserve">      misma), acude a la jurisdicción interna  y  agota  sus  procedimientos</w:t>
        <w:br/>
        <w:t xml:space="preserve">      jurisdiccionales, pueden sus miembros o asociados acudir  directamente</w:t>
        <w:br/>
        <w:t xml:space="preserve">      ante la jurisdicción internacional de la Comisión Interamericana en la</w:t>
        <w:br/>
        <w:t xml:space="preserve">      defensa de sus derechos como personas físicas afectadas?</w:t>
        <w:br/>
        <w:br/>
        <w:br/>
        <w:t xml:space="preserve">      8.    En el marco de la Convención Americana sobre  Derechos  Humanos,</w:t>
        <w:br/>
        <w:t xml:space="preserve">      ¿las personas físicas deben agotar ellas mismas  los  recursos  de  la</w:t>
        <w:br/>
        <w:t xml:space="preserve">      jurisdicción interna para  acudir  a  la  Comisión  Interamericana  de</w:t>
        <w:br/>
        <w:t xml:space="preserve">      Derechos Humanos en defensa de sus derechos humanos, o pueden  hacerlo</w:t>
        <w:br/>
        <w:t xml:space="preserve">      las personas jurídicas en las que participan?</w:t>
        <w:br/>
        <w:br/>
        <w:t xml:space="preserve">                                             4. Panamá designó a la señora</w:t>
        <w:br/>
        <w:t xml:space="preserve">                                                Farah Diva Urrutia,</w:t>
        <w:br/>
        <w:t xml:space="preserve">                                                Directora General de</w:t>
        <w:br/>
        <w:t xml:space="preserve">                                                Asuntos Jurídicos y</w:t>
        <w:br/>
        <w:t xml:space="preserve">                                                Tratados del Ministerio de</w:t>
        <w:br/>
        <w:t xml:space="preserve">                                                Relaciones Exteriores de</w:t>
        <w:br/>
        <w:t xml:space="preserve">                                                Panamá, como agente.</w:t>
        <w:br/>
        <w:br/>
        <w:br/>
        <w:t xml:space="preserve">                                     II.</w:t>
        <w:br/>
        <w:t xml:space="preserve">                         PROCEDIMIENTO ANTE LA CORTE</w:t>
        <w:br/>
        <w:br/>
        <w:br/>
        <w:t xml:space="preserve">                                             5. Mediante notas de 17 de</w:t>
        <w:br/>
        <w:t xml:space="preserve">                                                noviembre de 2014, la</w:t>
        <w:br/>
        <w:t xml:space="preserve">                                                Secretaría de la Corte (en</w:t>
        <w:br/>
        <w:t xml:space="preserve">                                                adelante “la Secretaría”),</w:t>
        <w:br/>
        <w:t xml:space="preserve">                                                de conformidad con lo</w:t>
        <w:br/>
        <w:t xml:space="preserve">                                                dispuesto en el artículo</w:t>
        <w:br/>
        <w:t xml:space="preserve">                                                73.1[15] del Reglamento,</w:t>
        <w:br/>
        <w:t xml:space="preserve">                                                transmitió la consulta a</w:t>
        <w:br/>
        <w:t xml:space="preserve">                                                los demás Estados Miembros</w:t>
        <w:br/>
        <w:t xml:space="preserve">                                                de la Organización de los</w:t>
        <w:br/>
        <w:t xml:space="preserve">                                                Estados Americanos (en</w:t>
        <w:br/>
        <w:t xml:space="preserve">                                                adelante “la OEA”), al</w:t>
        <w:br/>
        <w:t xml:space="preserve">                                                Secretario General de la</w:t>
        <w:br/>
        <w:t xml:space="preserve">                                                OEA, al Presidente del</w:t>
        <w:br/>
        <w:t xml:space="preserve">                                                Consejo Permanente de la</w:t>
        <w:br/>
        <w:t xml:space="preserve">                                                OEA y a la Comisión</w:t>
        <w:br/>
        <w:t xml:space="preserve">                                                Interamericana de Derechos</w:t>
        <w:br/>
        <w:t xml:space="preserve">                                                Humanos (en adelante “la</w:t>
        <w:br/>
        <w:t xml:space="preserve">                                                Comisión Interamericana” o</w:t>
        <w:br/>
        <w:t xml:space="preserve">                                                “la Comisión”). En dichas</w:t>
        <w:br/>
        <w:t xml:space="preserve">                                                comunicaciones, informó que</w:t>
        <w:br/>
        <w:t xml:space="preserve">                                                el Presidente de la Corte,</w:t>
        <w:br/>
        <w:t xml:space="preserve">                                                en consulta con el</w:t>
        <w:br/>
        <w:t xml:space="preserve">                                                Tribunal, había fijado el</w:t>
        <w:br/>
        <w:t xml:space="preserve">                                                30 de enero de 2015 como</w:t>
        <w:br/>
        <w:t xml:space="preserve">                                                fecha límite para la</w:t>
        <w:br/>
        <w:t xml:space="preserve">                                                presentación de las</w:t>
        <w:br/>
        <w:t xml:space="preserve">                                                observaciones escritas</w:t>
        <w:br/>
        <w:t xml:space="preserve">                                                respecto de la solicitud</w:t>
        <w:br/>
        <w:t xml:space="preserve">                                                mencionada. Igualmente,</w:t>
        <w:br/>
        <w:t xml:space="preserve">                                                siguiendo instrucciones del</w:t>
        <w:br/>
        <w:t xml:space="preserve">                                                Presidente y de acuerdo con</w:t>
        <w:br/>
        <w:t xml:space="preserve">                                                lo establecido en el</w:t>
        <w:br/>
        <w:t xml:space="preserve">                                                artículo 73.3[16] de dicho</w:t>
        <w:br/>
        <w:t xml:space="preserve">                                                Reglamento, la Secretaría,</w:t>
        <w:br/>
        <w:t xml:space="preserve">                                                mediante notas de 17 de</w:t>
        <w:br/>
        <w:t xml:space="preserve">                                                noviembre, 3 y 4 de</w:t>
        <w:br/>
        <w:t xml:space="preserve">                                                diciembre de 2014 invitó a</w:t>
        <w:br/>
        <w:t xml:space="preserve">                                                diversas organizaciones</w:t>
        <w:br/>
        <w:t xml:space="preserve">                                                internacionales y de la</w:t>
        <w:br/>
        <w:t xml:space="preserve">                                                sociedad civil así como a</w:t>
        <w:br/>
        <w:t xml:space="preserve">                                                medios de comunicación y</w:t>
        <w:br/>
        <w:t xml:space="preserve">                                                partidos políticos, e</w:t>
        <w:br/>
        <w:t xml:space="preserve">                                                instituciones académicas,</w:t>
        <w:br/>
        <w:t xml:space="preserve">                                                religiosas, empresariales y</w:t>
        <w:br/>
        <w:t xml:space="preserve">                                                sindicales de la región a</w:t>
        <w:br/>
        <w:t xml:space="preserve">                                                remitir en el plazo</w:t>
        <w:br/>
        <w:t xml:space="preserve">                                                anteriormente señalado su</w:t>
        <w:br/>
        <w:t xml:space="preserve">                                                opinión escrita sobre los</w:t>
        <w:br/>
        <w:t xml:space="preserve">                                                puntos sometidos a</w:t>
        <w:br/>
        <w:t xml:space="preserve">                                                consulta. Finalmente, se</w:t>
        <w:br/>
        <w:t xml:space="preserve">                                                realizó una invitación</w:t>
        <w:br/>
        <w:t xml:space="preserve">                                                abierta a través del sitio</w:t>
        <w:br/>
        <w:t xml:space="preserve">                                                web de la Corte</w:t>
        <w:br/>
        <w:t xml:space="preserve">                                                Interamericana a todos los</w:t>
        <w:br/>
        <w:t xml:space="preserve">                                                interesados a presentar su</w:t>
        <w:br/>
        <w:t xml:space="preserve">                                                opinión escrita sobre los</w:t>
        <w:br/>
        <w:t xml:space="preserve">                                                puntos sometidos a</w:t>
        <w:br/>
        <w:t xml:space="preserve">                                                consulta. El plazo</w:t>
        <w:br/>
        <w:t xml:space="preserve">                                                previamente establecido fue</w:t>
        <w:br/>
        <w:t xml:space="preserve">                                                prorrogado hasta el 30 de</w:t>
        <w:br/>
        <w:t xml:space="preserve">                                                marzo de 2015, por lo que</w:t>
        <w:br/>
        <w:t xml:space="preserve">                                                contaron con</w:t>
        <w:br/>
        <w:t xml:space="preserve">                                                aproximadamente cuatro</w:t>
        <w:br/>
        <w:t xml:space="preserve">                                                meses para remitir sus</w:t>
        <w:br/>
        <w:t xml:space="preserve">                                                presentaciones.</w:t>
        <w:br/>
        <w:br/>
        <w:t xml:space="preserve">                                             6. El plazo otorgado llegó a</w:t>
        <w:br/>
        <w:t xml:space="preserve">                                                su vencimiento y se</w:t>
        <w:br/>
        <w:t xml:space="preserve">                                                recibieron en la Secretaría</w:t>
        <w:br/>
        <w:t xml:space="preserve">                                                los siguientes escritos de</w:t>
        <w:br/>
        <w:t xml:space="preserve">                                                observaciones[17]:</w:t>
        <w:br/>
        <w:br/>
        <w:t xml:space="preserve">      Observaciones escritas presentadas por Estados de la OEA:</w:t>
        <w:br/>
        <w:br/>
        <w:t xml:space="preserve">       1) República Argentina (en adelante “Argentina”);</w:t>
        <w:br/>
        <w:t xml:space="preserve">       2) República Plurinacional de Bolivia (en adelante “Bolivia”)</w:t>
        <w:br/>
        <w:t xml:space="preserve">       3) República de Colombia (en adelante “Colombia”);</w:t>
        <w:br/>
        <w:t xml:space="preserve">       4) República de El Salvador (en adelante “El Salvador”);</w:t>
        <w:br/>
        <w:t xml:space="preserve">       5) República de Guatemala (en adelante “Guatemala”);</w:t>
        <w:br/>
        <w:t xml:space="preserve">       6) República de Honduras (en adelante “Honduras”);</w:t>
        <w:br/>
        <w:br/>
        <w:br/>
        <w:t xml:space="preserve">      Observaciones escritas presentadas por órganos de la OEA:</w:t>
        <w:br/>
        <w:br/>
        <w:t xml:space="preserve">       7) Comisión Interamericana de Derechos Humanos;</w:t>
        <w:br/>
        <w:br/>
        <w:t>Observaciones  escritas  presentadas  por   organismos   internacionales   y</w:t>
        <w:br/>
        <w:t>estatales,  asociaciones   internacionales   y   nacionales,   instituciones</w:t>
        <w:br/>
        <w:t>académicas, organizaciones no gubernamentales e individuos  de  la  sociedad</w:t>
        <w:br/>
        <w:t>civil:</w:t>
        <w:br/>
        <w:br/>
        <w:br/>
        <w:t xml:space="preserve">   1) Alianza Regional por la Libre Expresión e Información;</w:t>
        <w:br/>
        <w:t xml:space="preserve">       2) Amnistía Internacional;</w:t>
        <w:br/>
        <w:t xml:space="preserve">       3) Ana Margarita Vijil;</w:t>
        <w:br/>
        <w:t xml:space="preserve">       4) Asociación Civil de Derechos Humanos  “Ixtlamatque  Ukari  A.C”  y</w:t>
        <w:br/>
        <w:t xml:space="preserve">          Miguel Ángel Antemate Mendoza;</w:t>
        <w:br/>
        <w:t xml:space="preserve">       5) Carlos Rodríguez Mejía,  Alberto  León  Gómez  Zuluaga  y  Marcelo</w:t>
        <w:br/>
        <w:t xml:space="preserve">          Ferreira;</w:t>
        <w:br/>
        <w:t xml:space="preserve">       6) Centro de Derechos Reproductivos;</w:t>
        <w:br/>
        <w:t xml:space="preserve">       7)  Clínica  de  Derechos  Humanos  del  Centro  de  Investigación  y</w:t>
        <w:br/>
        <w:t xml:space="preserve">          Educación en Derechos Humanos de la Universidad de Ottawa;</w:t>
        <w:br/>
        <w:t xml:space="preserve">       8) Clínica jurídica de la Universidad San Francisco de Quito;</w:t>
        <w:br/>
        <w:t xml:space="preserve">       9) Comisión de DDHH del Distrito Federal (CDHDF) México;</w:t>
        <w:br/>
        <w:t xml:space="preserve">      10) Comité Ejecutivo Nacional de la Confederación de  Trabajadores  de</w:t>
        <w:br/>
        <w:t xml:space="preserve">          México, y</w:t>
        <w:br/>
        <w:t xml:space="preserve">      11) Confederación  de  Cámaras  Industriales  de  los  Estados  Unidos</w:t>
        <w:br/>
        <w:t xml:space="preserve">          Mexicanos;</w:t>
        <w:br/>
        <w:t xml:space="preserve">      12) Confederación de  Cámaras  Nacionales  de  Comercio,  Servicios  y</w:t>
        <w:br/>
        <w:t xml:space="preserve">          Turismo de los Estados Unidos Mexicanos (CONCANACO);</w:t>
        <w:br/>
        <w:t xml:space="preserve">      13) Confederación Sindical Internacional y la  Confederación  Sindical</w:t>
        <w:br/>
        <w:t xml:space="preserve">          de las Américas (International Trade  Union  Confederation  (ITUC)</w:t>
        <w:br/>
        <w:t xml:space="preserve">          and Trade Union Confederation of the Americas (TUCA);</w:t>
        <w:br/>
        <w:t xml:space="preserve">      14) Coordinadora de Centrales Sindicales del Cono Sur (CCSC);</w:t>
        <w:br/>
        <w:t xml:space="preserve">      15) David Andrés Murillo Cruz;</w:t>
        <w:br/>
        <w:t xml:space="preserve">      16) EarthRights International y Juan Pablo Calderón Meza;</w:t>
        <w:br/>
        <w:t xml:space="preserve">      17) Facultad de Derecho  de  la  Pontificia  Universidad  Católica  de</w:t>
        <w:br/>
        <w:t xml:space="preserve">          Chile;</w:t>
        <w:br/>
        <w:t xml:space="preserve">      18) Facultad de Derecho de la Universidad Nacional Autónoma de  México</w:t>
        <w:br/>
        <w:t xml:space="preserve">          (UNAM);</w:t>
        <w:br/>
        <w:t xml:space="preserve">      19) Facultad de Derecho y Ciencias Políticas de la Universidad de  San</w:t>
        <w:br/>
        <w:t xml:space="preserve">          Buenaventura de Cali;</w:t>
        <w:br/>
        <w:t xml:space="preserve">      20) Semillero de Derecho Internacional  Económico  y  Derecho  Humanos</w:t>
        <w:br/>
        <w:t xml:space="preserve">          adscrito a la Universidad EAFIT;</w:t>
        <w:br/>
        <w:t xml:space="preserve">      21) Grupo estudiantil de trabajo “Iván David Ortiz” de la  Universidad</w:t>
        <w:br/>
        <w:t xml:space="preserve">          Nacional de Colombia;</w:t>
        <w:br/>
        <w:t xml:space="preserve">      22) International Commission for Labor Rights;</w:t>
        <w:br/>
        <w:t xml:space="preserve">      23) Jorge Aguilera Suárez,  Marcela  Alejandra  Cáceres  Garza,  Mario</w:t>
        <w:br/>
        <w:t xml:space="preserve">          Castro Sánchez y Marion Eloisa Hidalgo García (estudiantes  de  la</w:t>
        <w:br/>
        <w:t xml:space="preserve">          Especialidad en Derecho Internacional  del  Instituto  Tecnológico</w:t>
        <w:br/>
        <w:t xml:space="preserve">          Autónomo de México);</w:t>
        <w:br/>
        <w:t xml:space="preserve">      24) Jorge Alberto Pérez Tolentino;</w:t>
        <w:br/>
        <w:t xml:space="preserve">      25) Lucas Lixinski, Sumer  Dayal,  Ashna  Taneja  –  Australian  Human</w:t>
        <w:br/>
        <w:t xml:space="preserve">          Rights Centre;</w:t>
        <w:br/>
        <w:t xml:space="preserve">      26) Luis Peraza Parga;</w:t>
        <w:br/>
        <w:t xml:space="preserve">      27) Martha María Guadalupe Orozco Reyes, Alejandra  Isabel  Plascencia</w:t>
        <w:br/>
        <w:t xml:space="preserve">          López, Hermilo de Jesús Lares Contreras,  José  Benjamín  González</w:t>
        <w:br/>
        <w:t xml:space="preserve">          Mauricio, José Luis Castellón Sosa y Noel Velázquez Prudencio;</w:t>
        <w:br/>
        <w:t xml:space="preserve">      28) Miguel Ángel Barboza López;</w:t>
        <w:br/>
        <w:t xml:space="preserve">      29) Observatorio Amazónico  de  Derechos  Humanos  de  la  Universidad</w:t>
        <w:br/>
        <w:t xml:space="preserve">          Federal de Amapá;</w:t>
        <w:br/>
        <w:t xml:space="preserve">      30) Observatorio de Derechos Humanos de la Subsecretaría  de  Derechos</w:t>
        <w:br/>
        <w:t xml:space="preserve">          Humanos de Quilmes;</w:t>
        <w:br/>
        <w:t xml:space="preserve">      31) Pablo Martín Fernández Barrios;</w:t>
        <w:br/>
        <w:t xml:space="preserve">      32) Programa Universitario  de  Derechos  Humanos  de  la  Universidad</w:t>
        <w:br/>
        <w:t xml:space="preserve">          Nacional Autónoma de México;</w:t>
        <w:br/>
        <w:t xml:space="preserve">      33) Rodolfo E. Piza de Rocafort;</w:t>
        <w:br/>
        <w:t xml:space="preserve">      34) Santiago Bertinat Gonnet;</w:t>
        <w:br/>
        <w:t xml:space="preserve">      35) Shirley Llain Arenilla, Cindy Hawkins  Rada,  Juan  Miguel  Cortés</w:t>
        <w:br/>
        <w:t xml:space="preserve">          Quintero y Andrea Alejandra Ariza Lascarro – Universidad del Norte</w:t>
        <w:br/>
        <w:t xml:space="preserve">          de Barranquilla;</w:t>
        <w:br/>
        <w:t xml:space="preserve">      36) Sostenibilidad Legal (SAS);</w:t>
        <w:br/>
        <w:t xml:space="preserve">      37) Selene Guevara Solís, Heberto Mejía García y Héctor Bravo Morráz -</w:t>
        <w:br/>
        <w:t xml:space="preserve">          Universidad Centroamericana de Nicaragua, y</w:t>
        <w:br/>
        <w:t xml:space="preserve">      38) Universidad Centroamericana Jose Simeón Cañas.</w:t>
        <w:br/>
        <w:t xml:space="preserve">      39) Wagner Balera, profesor titular de Derechos Humanos de la Facultad</w:t>
        <w:br/>
        <w:t xml:space="preserve">          de Derecho de la Pontificia Universidad Católica de San Paulo;</w:t>
        <w:br/>
        <w:br/>
        <w:t xml:space="preserve">                                             7. Una vez concluido el</w:t>
        <w:br/>
        <w:t xml:space="preserve">                                                procedimiento escrito, el</w:t>
        <w:br/>
        <w:t xml:space="preserve">                                                21 de mayo de 2015 la</w:t>
        <w:br/>
        <w:t xml:space="preserve">                                                Presidencia de la Corte, de</w:t>
        <w:br/>
        <w:t xml:space="preserve">                                                conformidad con lo</w:t>
        <w:br/>
        <w:t xml:space="preserve">                                                dispuesto en el artículo</w:t>
        <w:br/>
        <w:t xml:space="preserve">                                                73.4[18] del Reglamento,</w:t>
        <w:br/>
        <w:t xml:space="preserve">                                                emitió una Resolución[19],</w:t>
        <w:br/>
        <w:t xml:space="preserve">                                                mediante la cual convocó a</w:t>
        <w:br/>
        <w:t xml:space="preserve">                                                una audiencia pública e</w:t>
        <w:br/>
        <w:t xml:space="preserve">                                                invitó a los Estados</w:t>
        <w:br/>
        <w:t xml:space="preserve">                                                Miembros de la OEA, a su</w:t>
        <w:br/>
        <w:t xml:space="preserve">                                                Secretario General, al</w:t>
        <w:br/>
        <w:t xml:space="preserve">                                                Presidente del Consejo</w:t>
        <w:br/>
        <w:t xml:space="preserve">                                                Permanente de la OEA, a la</w:t>
        <w:br/>
        <w:t xml:space="preserve">                                                Comisión Interamericana y a</w:t>
        <w:br/>
        <w:t xml:space="preserve">                                                los integrantes de diversas</w:t>
        <w:br/>
        <w:t xml:space="preserve">                                                organizaciones, sociedad</w:t>
        <w:br/>
        <w:t xml:space="preserve">                                                civil, instituciones</w:t>
        <w:br/>
        <w:t xml:space="preserve">                                                académicas y personas que</w:t>
        <w:br/>
        <w:t xml:space="preserve">                                                remitieron observaciones</w:t>
        <w:br/>
        <w:t xml:space="preserve">                                                escritas, con el propósito</w:t>
        <w:br/>
        <w:t xml:space="preserve">                                                de presentar al Tribunal</w:t>
        <w:br/>
        <w:t xml:space="preserve">                                                sus comentarios orales</w:t>
        <w:br/>
        <w:t xml:space="preserve">                                                respecto de la consulta.</w:t>
        <w:br/>
        <w:br/>
        <w:t xml:space="preserve">                                             8. La audiencia pública se</w:t>
        <w:br/>
        <w:t xml:space="preserve">                                                celebró el 25 de junio de</w:t>
        <w:br/>
        <w:t xml:space="preserve">                                                2015 en el marco del 109°</w:t>
        <w:br/>
        <w:t xml:space="preserve">                                                Período Ordinario de</w:t>
        <w:br/>
        <w:t xml:space="preserve">                                                Sesiones de la Corte</w:t>
        <w:br/>
        <w:t xml:space="preserve">                                                Interamericana de Derechos</w:t>
        <w:br/>
        <w:t xml:space="preserve">                                                Humanos.</w:t>
        <w:br/>
        <w:br/>
        <w:t xml:space="preserve">                                             9. Comparecieron ante la Corte</w:t>
        <w:br/>
        <w:t xml:space="preserve">                                                las siguientes personas:</w:t>
        <w:br/>
        <w:br/>
        <w:t xml:space="preserve">      Por  Argentina,  el  señor  Javier   Salgado,   Director   Contencioso</w:t>
        <w:br/>
        <w:t xml:space="preserve">      Internacional  en  Derechos  Humanos,  y  la  señora  Rosario  Álvarez</w:t>
        <w:br/>
        <w:t xml:space="preserve">      Garriga, Coordinadora  de  Asuntos  Jurídicos  Internacionales  de  la</w:t>
        <w:br/>
        <w:t xml:space="preserve">      Secretaría de Derechos Humanos;</w:t>
        <w:br/>
        <w:t xml:space="preserve">      Por Chile, el señor Embajador Miguel Ángel González Morales;</w:t>
        <w:br/>
        <w:t xml:space="preserve">      Por Colombia, el señor Embajador Jesús Ignacio García  Valencia  y  el</w:t>
        <w:br/>
        <w:t xml:space="preserve">      señor Alberto Bula Bohórquez, consejero;</w:t>
        <w:br/>
        <w:t xml:space="preserve">      Por Guatemala, los señores Rodrigo José Villagrán Sandoval, agente,  y</w:t>
        <w:br/>
        <w:t xml:space="preserve">      Héctor Rolando Palacios Lima, Embajador de la República  de  Guatemala</w:t>
        <w:br/>
        <w:t xml:space="preserve">      ante Costa Rica, y la señora Steffany Rebeda Vásquez Barillas,  agente</w:t>
        <w:br/>
        <w:t xml:space="preserve">      alterna;</w:t>
        <w:br/>
        <w:t xml:space="preserve">      Por Honduras, el señor Jorge Abilio Serrano, Subprocurador General;</w:t>
        <w:br/>
        <w:t xml:space="preserve">      Por los Estados Unidos Mexicanos, los señores Luis Manuel Jardón Piña,</w:t>
        <w:br/>
        <w:t xml:space="preserve">      Director de Casos de  la  Dirección  General  de  Derechos  Humanos  y</w:t>
        <w:br/>
        <w:t xml:space="preserve">      Democracia;  Sergio  Huerta  Patoni,  Coordinador  de   Asesores   del</w:t>
        <w:br/>
        <w:t xml:space="preserve">      Consultorio Jurídico, y Óscar Francisco Holguín González, encargado de</w:t>
        <w:br/>
        <w:t xml:space="preserve">      Asuntos Políticos y Jurídicos de la Embajada de México en Costa Rica;</w:t>
        <w:br/>
        <w:t xml:space="preserve">      Por la Comisión Interamericana, los señores y señoras  José  de  Jesús</w:t>
        <w:br/>
        <w:t xml:space="preserve">      Orozco Henríquez, Segundo Vicepresidente de la Comisión; Elizabeth Abi-</w:t>
        <w:br/>
        <w:t xml:space="preserve">      Mershed, Secretaria Ejecutiva Adjunta; Edison Lanza, Relator  Especial</w:t>
        <w:br/>
        <w:t xml:space="preserve">      para la Libertad de Expresión; Silvia Serrano Guzmán, asesora, y Jorge</w:t>
        <w:br/>
        <w:t xml:space="preserve">      H. Meza Flores, asesor;</w:t>
        <w:br/>
        <w:t xml:space="preserve">      Por la Alianza Regional por la Libre Expresión e Información, el señor</w:t>
        <w:br/>
        <w:t xml:space="preserve">      Raúl Francisco Silesky Jiménez;</w:t>
        <w:br/>
        <w:t xml:space="preserve">      Por Amnistía Internacional, la señora Gabriela Quijano y  los  señores</w:t>
        <w:br/>
        <w:t xml:space="preserve">      Tawanda Hondora y Daniel Joloy;</w:t>
        <w:br/>
        <w:t xml:space="preserve">      Por la Asociación Civil de  Derechos  Humanos  “Ixtlamatque  Ukari”  y</w:t>
        <w:br/>
        <w:t xml:space="preserve">      Miguel Ángel Antemate Mendoza, las señoras Marlen Rodríguez Atriano  y</w:t>
        <w:br/>
        <w:t xml:space="preserve">      Norma Celia Bautista Romero, y el señor Miguel Ángel Antemate Mendoza;</w:t>
        <w:br/>
        <w:t xml:space="preserve">      Los señores Carlos Rodríguez  Mejía,  Alberto  León  Gómez  Zuluaga  y</w:t>
        <w:br/>
        <w:t xml:space="preserve">      Marcelo Ferreira;</w:t>
        <w:br/>
        <w:t xml:space="preserve">      Por la Universidad de Ottawa, el señor Salvador Herencia - Carrasco  y</w:t>
        <w:br/>
        <w:t xml:space="preserve">      la señora Penélope Simons;</w:t>
        <w:br/>
        <w:t xml:space="preserve">      Por el Centro de Derechos Reproductivos, la señora Mónica Arango Olaya</w:t>
        <w:br/>
        <w:t xml:space="preserve">      y el señor Juan Sebastián Rodríguez Alarcón;</w:t>
        <w:br/>
        <w:t xml:space="preserve">      Por la Comisión de Derechos Humanos del Distrito  Federal  de  México,</w:t>
        <w:br/>
        <w:t xml:space="preserve">      las señoras Marisol Mendez Cruz y Christian Ibeth Huerta Dávila;</w:t>
        <w:br/>
        <w:t xml:space="preserve">      Por EarthRights International y Juan Pablo  Calderón  Meza,  el  señor</w:t>
        <w:br/>
        <w:t xml:space="preserve">      Juan Pablo Calderón Meza;</w:t>
        <w:br/>
        <w:t xml:space="preserve">      Por el grupo de abogados y estudiantes de la Universidad del Norte  de</w:t>
        <w:br/>
        <w:t xml:space="preserve">      Colombia, la señora Shirley Llain Arenilla;</w:t>
        <w:br/>
        <w:t xml:space="preserve">      Por el Grupo Estudiantil de Trabajo “Iván David Ortiz” de la  Facultad</w:t>
        <w:br/>
        <w:t xml:space="preserve">      de Ciencias  Políticas  y  Sociales  de  la  Universidad  Nacional  de</w:t>
        <w:br/>
        <w:t xml:space="preserve">      Colombia, la señora Yazmyn Ayseha Umaña Dajud;</w:t>
        <w:br/>
        <w:t xml:space="preserve">      Por la International Comission for Labor Rights, la señora  Angela  B.</w:t>
        <w:br/>
        <w:t xml:space="preserve">      Cornell;</w:t>
        <w:br/>
        <w:t xml:space="preserve">      Por International Trade Union Confederation (ITUC),  el  señor  Steven</w:t>
        <w:br/>
        <w:t xml:space="preserve">      Barrett;</w:t>
        <w:br/>
        <w:t xml:space="preserve">      Las señoras y señores Martha María Guadalupe Orozco Reyes, Hermilo  de</w:t>
        <w:br/>
        <w:t xml:space="preserve">      Jesús  Lares  Contreras,  Alejandra  Isabel  Plascencia  López,   José</w:t>
        <w:br/>
        <w:t xml:space="preserve">      Benjamín González Mauricio e Irma Ramos Salcedo;</w:t>
        <w:br/>
        <w:t xml:space="preserve">      Por el Programa Universitario de Derechos Humanos  de  la  Universidad</w:t>
        <w:br/>
        <w:t xml:space="preserve">      Nacional Autónoma de México, las señoras María Esther Martínez López y</w:t>
        <w:br/>
        <w:t xml:space="preserve">      Brenda Hernández Zavaleta;</w:t>
        <w:br/>
        <w:t xml:space="preserve">      El señor Rodolfo E. Piza Rocafort, quien se  hizo  acompañar  por  los</w:t>
        <w:br/>
        <w:t xml:space="preserve">      señores Manuel José Berrocal Fábrega y Román Navarro Fallas;</w:t>
        <w:br/>
        <w:t xml:space="preserve">      El señor Santiago Bertinat Gonnet;</w:t>
        <w:br/>
        <w:t xml:space="preserve">      Por Sostenibilidad Legal, el señor Álvaro Francisco Amaya Villareal, y</w:t>
        <w:br/>
        <w:t xml:space="preserve">      Por el Semillero de Derecho  Internacional  Económico  y  de  Derechos</w:t>
        <w:br/>
        <w:t xml:space="preserve">      Humanos adscrito a la Universidad EAFIT de Medellín,  la  señora  Sara</w:t>
        <w:br/>
        <w:t xml:space="preserve">      Bustamante Blanco y  los  señores  Federico  Delgado  Aguilar,  Carlos</w:t>
        <w:br/>
        <w:t xml:space="preserve">      Alberto Sarría Ocampo y José Alberto Toro Valencia.</w:t>
        <w:br/>
        <w:br/>
        <w:t xml:space="preserve">                                            10. Con posterioridad a la</w:t>
        <w:br/>
        <w:t xml:space="preserve">                                                audiencia, se recibieron</w:t>
        <w:br/>
        <w:t xml:space="preserve">                                                escritos complementarios</w:t>
        <w:br/>
        <w:t xml:space="preserve">                                                de: 1) Semillero de Derecho</w:t>
        <w:br/>
        <w:t xml:space="preserve">                                                Internacional Económico y</w:t>
        <w:br/>
        <w:t xml:space="preserve">                                                Derechos Humanos adscrito a</w:t>
        <w:br/>
        <w:t xml:space="preserve">                                                la Universidad EAFIT; 2)</w:t>
        <w:br/>
        <w:t xml:space="preserve">                                                Comisión de Derechos</w:t>
        <w:br/>
        <w:t xml:space="preserve">                                                Humanos del Distrito</w:t>
        <w:br/>
        <w:t xml:space="preserve">                                                Federal de México; 3)</w:t>
        <w:br/>
        <w:t xml:space="preserve">                                                Comisión Interamericana de</w:t>
        <w:br/>
        <w:t xml:space="preserve">                                                Derechos Humanos; 4)</w:t>
        <w:br/>
        <w:t xml:space="preserve">                                                EarthRights International y</w:t>
        <w:br/>
        <w:t xml:space="preserve">                                                Juan Pablo Calderón Meza;</w:t>
        <w:br/>
        <w:t xml:space="preserve">                                                5) Carlos Alberto Rodríguez</w:t>
        <w:br/>
        <w:t xml:space="preserve">                                                Mejía, Alberto León Gómez</w:t>
        <w:br/>
        <w:t xml:space="preserve">                                                Zuluaga y Marcelo Ferreira;</w:t>
        <w:br/>
        <w:t xml:space="preserve">                                                6) International Trade</w:t>
        <w:br/>
        <w:t xml:space="preserve">                                                Union Confederation; 7)</w:t>
        <w:br/>
        <w:t xml:space="preserve">                                                Martha María Guadalupe</w:t>
        <w:br/>
        <w:t xml:space="preserve">                                                Orozco Reyes, Hermilo de</w:t>
        <w:br/>
        <w:t xml:space="preserve">                                                Jesús Lares Contreras,</w:t>
        <w:br/>
        <w:t xml:space="preserve">                                                Alejandra Isabel Plascencia</w:t>
        <w:br/>
        <w:t xml:space="preserve">                                                López, José Benjamín</w:t>
        <w:br/>
        <w:t xml:space="preserve">                                                González Mauricio e Irma</w:t>
        <w:br/>
        <w:t xml:space="preserve">                                                Ramos Salcedo, y 8) Rodolfo</w:t>
        <w:br/>
        <w:t xml:space="preserve">                                                E. Piza Rocafort.</w:t>
        <w:br/>
        <w:br/>
        <w:t xml:space="preserve">                                            11. La Corte deliberó sobre la</w:t>
        <w:br/>
        <w:t xml:space="preserve">                                                presente Opinión Consultiva</w:t>
        <w:br/>
        <w:t xml:space="preserve">                                                durante sus 112 y 113</w:t>
        <w:br/>
        <w:t xml:space="preserve">                                                Períodos Ordinarios de</w:t>
        <w:br/>
        <w:t xml:space="preserve">                                                Sesiones, dando inicio a la</w:t>
        <w:br/>
        <w:t xml:space="preserve">                                                deliberación en cada uno de</w:t>
        <w:br/>
        <w:t xml:space="preserve">                                                dichos períodos los días 19</w:t>
        <w:br/>
        <w:t xml:space="preserve">                                                de noviembre de 2015 y 23</w:t>
        <w:br/>
        <w:t xml:space="preserve">                                                de febrero de 2016,</w:t>
        <w:br/>
        <w:t xml:space="preserve">                                                respectivamente.</w:t>
        <w:br/>
        <w:br/>
        <w:br/>
        <w:t xml:space="preserve">                                    III.</w:t>
        <w:br/>
        <w:t xml:space="preserve">                                 COMPETENCIA</w:t>
        <w:br/>
        <w:br/>
        <w:br/>
        <w:t xml:space="preserve">                                            12. El 22 de junio de 1978,</w:t>
        <w:br/>
        <w:t xml:space="preserve">                                                Panamá depositó su</w:t>
        <w:br/>
        <w:t xml:space="preserve">                                                instrumento de ratificación</w:t>
        <w:br/>
        <w:t xml:space="preserve">                                                de la Convención y el 18 de</w:t>
        <w:br/>
        <w:t xml:space="preserve">                                                febrero de 1993 lo hizo</w:t>
        <w:br/>
        <w:t xml:space="preserve">                                                respecto del Protocolo de</w:t>
        <w:br/>
        <w:t xml:space="preserve">                                                San Salvador.</w:t>
        <w:br/>
        <w:br/>
        <w:br/>
        <w:t xml:space="preserve">                                     IV.</w:t>
        <w:br/>
        <w:t xml:space="preserve">                          CONSIDERACIONES GENERALES</w:t>
        <w:br/>
        <w:br/>
        <w:br/>
        <w:t xml:space="preserve">     A. Sobre su competencia consultiva</w:t>
        <w:br/>
        <w:br/>
        <w:t xml:space="preserve">                                            13. Esta consulta ha sido</w:t>
        <w:br/>
        <w:t xml:space="preserve">                                                sometida a la Corte por</w:t>
        <w:br/>
        <w:t xml:space="preserve">                                                Panamá, en uso de la</w:t>
        <w:br/>
        <w:t xml:space="preserve">                                                facultad que le otorga el</w:t>
        <w:br/>
        <w:t xml:space="preserve">                                                artículo 64.1 de la</w:t>
        <w:br/>
        <w:t xml:space="preserve">                                                Convención Americana.</w:t>
        <w:br/>
        <w:t xml:space="preserve">                                                Panamá es Estado Miembro de</w:t>
        <w:br/>
        <w:t xml:space="preserve">                                                la OEA y, por tanto, tiene</w:t>
        <w:br/>
        <w:t xml:space="preserve">                                                el derecho de solicitar a</w:t>
        <w:br/>
        <w:t xml:space="preserve">                                                la Corte Interamericana</w:t>
        <w:br/>
        <w:t xml:space="preserve">                                                opiniones consultivas</w:t>
        <w:br/>
        <w:t xml:space="preserve">                                                acerca de la interpretación</w:t>
        <w:br/>
        <w:t xml:space="preserve">                                                de dicho tratado o de otros</w:t>
        <w:br/>
        <w:t xml:space="preserve">                                                tratados concernientes a la</w:t>
        <w:br/>
        <w:t xml:space="preserve">                                                protección de los derechos</w:t>
        <w:br/>
        <w:t xml:space="preserve">                                                humanos en los Estados</w:t>
        <w:br/>
        <w:t xml:space="preserve">                                                americanos.</w:t>
        <w:br/>
        <w:br/>
        <w:t xml:space="preserve">                                            14. Asimismo, la Corte</w:t>
        <w:br/>
        <w:t xml:space="preserve">                                                considera que, como órgano</w:t>
        <w:br/>
        <w:t xml:space="preserve">                                                con funciones de carácter</w:t>
        <w:br/>
        <w:t xml:space="preserve">                                                jurisdiccional y</w:t>
        <w:br/>
        <w:t xml:space="preserve">                                                consultivo, tiene la</w:t>
        <w:br/>
        <w:t xml:space="preserve">                                                facultad inherente a sus</w:t>
        <w:br/>
        <w:t xml:space="preserve">                                                atribuciones de determinar</w:t>
        <w:br/>
        <w:t xml:space="preserve">                                                el alcance de su propia</w:t>
        <w:br/>
        <w:t xml:space="preserve">                                                competencia (compétence de</w:t>
        <w:br/>
        <w:t xml:space="preserve">                                                la compétence/Kompetenz-</w:t>
        <w:br/>
        <w:t xml:space="preserve">                                                Kompetenz), lo que, por lo</w:t>
        <w:br/>
        <w:t xml:space="preserve">                                                dispuesto en el artículo</w:t>
        <w:br/>
        <w:t xml:space="preserve">                                                64.1 de la Convención,</w:t>
        <w:br/>
        <w:t xml:space="preserve">                                                también tiene aplicación en</w:t>
        <w:br/>
        <w:t xml:space="preserve">                                                lo referente al ejercicio</w:t>
        <w:br/>
        <w:t xml:space="preserve">                                                de su función consultiva,</w:t>
        <w:br/>
        <w:t xml:space="preserve">                                                al igual que ocurre en lo</w:t>
        <w:br/>
        <w:t xml:space="preserve">                                                atinente a su competencia</w:t>
        <w:br/>
        <w:t xml:space="preserve">                                                contenciosa[20]. Ello, en</w:t>
        <w:br/>
        <w:t xml:space="preserve">                                                particular, dado que la</w:t>
        <w:br/>
        <w:t xml:space="preserve">                                                sola circunstancia de</w:t>
        <w:br/>
        <w:t xml:space="preserve">                                                recurrir a aquella</w:t>
        <w:br/>
        <w:t xml:space="preserve">                                                presupone el</w:t>
        <w:br/>
        <w:t xml:space="preserve">                                                reconocimiento, por parte</w:t>
        <w:br/>
        <w:t xml:space="preserve">                                                del Estado o Estados que</w:t>
        <w:br/>
        <w:t xml:space="preserve">                                                realizan la consulta, del</w:t>
        <w:br/>
        <w:t xml:space="preserve">                                                derecho de la Corte a</w:t>
        <w:br/>
        <w:t xml:space="preserve">                                                resolver sobre el alcance</w:t>
        <w:br/>
        <w:t xml:space="preserve">                                                de su jurisdicción al</w:t>
        <w:br/>
        <w:t xml:space="preserve">                                                respecto.</w:t>
        <w:br/>
        <w:br/>
        <w:t xml:space="preserve">                                            15. Panamá requirió una</w:t>
        <w:br/>
        <w:t xml:space="preserve">                                                interpretación de algunos</w:t>
        <w:br/>
        <w:t xml:space="preserve">                                                artículos de la Convención</w:t>
        <w:br/>
        <w:t xml:space="preserve">                                                Americana, de su Protocolo</w:t>
        <w:br/>
        <w:t xml:space="preserve">                                                Adicional en materia de</w:t>
        <w:br/>
        <w:t xml:space="preserve">                                                Derechos Económicos,</w:t>
        <w:br/>
        <w:t xml:space="preserve">                                                Sociales y Culturales</w:t>
        <w:br/>
        <w:t xml:space="preserve">                                                “Protocolo de San Salvador”</w:t>
        <w:br/>
        <w:t xml:space="preserve">                                                y de la Declaración</w:t>
        <w:br/>
        <w:t xml:space="preserve">                                                Americana de los Derechos y</w:t>
        <w:br/>
        <w:t xml:space="preserve">                                                Deberes del Hombre (en</w:t>
        <w:br/>
        <w:t xml:space="preserve">                                                adelante “Declaración</w:t>
        <w:br/>
        <w:t xml:space="preserve">                                                Americana” o</w:t>
        <w:br/>
        <w:t xml:space="preserve">                                                “Declaración”).</w:t>
        <w:br/>
        <w:br/>
        <w:t xml:space="preserve">                                            16. En cuanto a la Convención</w:t>
        <w:br/>
        <w:t xml:space="preserve">                                                Americana, la función</w:t>
        <w:br/>
        <w:t xml:space="preserve">                                                consultiva permite al</w:t>
        <w:br/>
        <w:t xml:space="preserve">                                                Tribunal interpretar</w:t>
        <w:br/>
        <w:t xml:space="preserve">                                                cualquier norma de la</w:t>
        <w:br/>
        <w:t xml:space="preserve">                                                misma, sin que ninguna</w:t>
        <w:br/>
        <w:t xml:space="preserve">                                                parte o aspecto de dicho</w:t>
        <w:br/>
        <w:t xml:space="preserve">                                                instrumento esté excluido</w:t>
        <w:br/>
        <w:t xml:space="preserve">                                                del ámbito de</w:t>
        <w:br/>
        <w:t xml:space="preserve">                                                interpretación. En este</w:t>
        <w:br/>
        <w:t xml:space="preserve">                                                sentido, es evidente que la</w:t>
        <w:br/>
        <w:t xml:space="preserve">                                                Corte tiene, en virtud de</w:t>
        <w:br/>
        <w:t xml:space="preserve">                                                ser “intérprete última de</w:t>
        <w:br/>
        <w:t xml:space="preserve">                                                la Convención</w:t>
        <w:br/>
        <w:t xml:space="preserve">                                                Americana”[21], competencia</w:t>
        <w:br/>
        <w:t xml:space="preserve">                                                para emitir, con plena</w:t>
        <w:br/>
        <w:t xml:space="preserve">                                                autoridad, interpretaciones</w:t>
        <w:br/>
        <w:t xml:space="preserve">                                                sobre todas las</w:t>
        <w:br/>
        <w:t xml:space="preserve">                                                disposiciones de la</w:t>
        <w:br/>
        <w:t xml:space="preserve">                                                Convención, incluso</w:t>
        <w:br/>
        <w:t xml:space="preserve">                                                aquellas de carácter</w:t>
        <w:br/>
        <w:t xml:space="preserve">                                                procesal[22].</w:t>
        <w:br/>
        <w:br/>
        <w:t xml:space="preserve">                                            17. Respecto al Protocolo de</w:t>
        <w:br/>
        <w:t xml:space="preserve">                                                San Salvador, la Corte</w:t>
        <w:br/>
        <w:t xml:space="preserve">                                                destaca que el Estado</w:t>
        <w:br/>
        <w:t xml:space="preserve">                                                solicitante hizo referencia</w:t>
        <w:br/>
        <w:t xml:space="preserve">                                                específicamente a la</w:t>
        <w:br/>
        <w:t xml:space="preserve">                                                protección de los derechos</w:t>
        <w:br/>
        <w:t xml:space="preserve">                                                de formar federaciones y</w:t>
        <w:br/>
        <w:t xml:space="preserve">                                                confederaciones (artículo</w:t>
        <w:br/>
        <w:t xml:space="preserve">                                                8.a) y de huelga (artículo</w:t>
        <w:br/>
        <w:t xml:space="preserve">                                                8.b) “de las personas</w:t>
        <w:br/>
        <w:t xml:space="preserve">                                                físicas por medio de</w:t>
        <w:br/>
        <w:t xml:space="preserve">                                                organizaciones no</w:t>
        <w:br/>
        <w:t xml:space="preserve">                                                gubernamentales o personas</w:t>
        <w:br/>
        <w:t xml:space="preserve">                                                jurídicas”. Este Tribunal</w:t>
        <w:br/>
        <w:t xml:space="preserve">                                                reitera que, en virtud del</w:t>
        <w:br/>
        <w:t xml:space="preserve">                                                artículo 64.1 de la</w:t>
        <w:br/>
        <w:t xml:space="preserve">                                                Convención, su facultad</w:t>
        <w:br/>
        <w:t xml:space="preserve">                                                para emitir una opinión</w:t>
        <w:br/>
        <w:t xml:space="preserve">                                                sobre “otros tratados</w:t>
        <w:br/>
        <w:t xml:space="preserve">                                                concernientes a la</w:t>
        <w:br/>
        <w:t xml:space="preserve">                                                protección de los derechos</w:t>
        <w:br/>
        <w:t xml:space="preserve">                                                humanos en los Estados</w:t>
        <w:br/>
        <w:t xml:space="preserve">                                                americanos” es amplia y no</w:t>
        <w:br/>
        <w:t xml:space="preserve">                                                restrictiva. En efecto, “la</w:t>
        <w:br/>
        <w:t xml:space="preserve">                                                competencia consultiva de</w:t>
        <w:br/>
        <w:t xml:space="preserve">                                                la Corte puede ejercerse,</w:t>
        <w:br/>
        <w:t xml:space="preserve">                                                en general, sobre toda</w:t>
        <w:br/>
        <w:t xml:space="preserve">                                                disposición, concerniente a</w:t>
        <w:br/>
        <w:t xml:space="preserve">                                                la protección de los</w:t>
        <w:br/>
        <w:t xml:space="preserve">                                                derechos humanos, de</w:t>
        <w:br/>
        <w:t xml:space="preserve">                                                cualquier tratado</w:t>
        <w:br/>
        <w:t xml:space="preserve">                                                internacional aplicable en</w:t>
        <w:br/>
        <w:t xml:space="preserve">                                                los Estados americanos, con</w:t>
        <w:br/>
        <w:t xml:space="preserve">                                                independencia de que sea</w:t>
        <w:br/>
        <w:t xml:space="preserve">                                                bilateral o multilateral,</w:t>
        <w:br/>
        <w:t xml:space="preserve">                                                de cuál sea su objeto</w:t>
        <w:br/>
        <w:t xml:space="preserve">                                                principal o de que sean o</w:t>
        <w:br/>
        <w:t xml:space="preserve">                                                puedan ser partes del mismo</w:t>
        <w:br/>
        <w:t xml:space="preserve">                                                Estados ajenos al sistema</w:t>
        <w:br/>
        <w:t xml:space="preserve">                                                interamericano”[23].</w:t>
        <w:br/>
        <w:br/>
        <w:t xml:space="preserve">                                            18. De acuerdo con lo anterior,</w:t>
        <w:br/>
        <w:t xml:space="preserve">                                                el artículo 64.1 de la</w:t>
        <w:br/>
        <w:t xml:space="preserve">                                                Convención Americana</w:t>
        <w:br/>
        <w:t xml:space="preserve">                                                autoriza a la Corte para</w:t>
        <w:br/>
        <w:t xml:space="preserve">                                                rendir opiniones</w:t>
        <w:br/>
        <w:t xml:space="preserve">                                                consultivas sobre la</w:t>
        <w:br/>
        <w:t xml:space="preserve">                                                interpretación del referido</w:t>
        <w:br/>
        <w:t xml:space="preserve">                                                Protocolo y de la</w:t>
        <w:br/>
        <w:t xml:space="preserve">                                                Declaración Americana, en</w:t>
        <w:br/>
        <w:t xml:space="preserve">                                                el marco y dentro de los</w:t>
        <w:br/>
        <w:t xml:space="preserve">                                                límites de su competencia</w:t>
        <w:br/>
        <w:t xml:space="preserve">                                                en relación con la Carta de</w:t>
        <w:br/>
        <w:t xml:space="preserve">                                                la OEA (en adelante “la</w:t>
        <w:br/>
        <w:t xml:space="preserve">                                                Carta”) y la Convención u</w:t>
        <w:br/>
        <w:t xml:space="preserve">                                                otros tratados</w:t>
        <w:br/>
        <w:t xml:space="preserve">                                                concernientes a la</w:t>
        <w:br/>
        <w:t xml:space="preserve">                                                protección de los derechos</w:t>
        <w:br/>
        <w:t xml:space="preserve">                                                humanos en los Estados</w:t>
        <w:br/>
        <w:t xml:space="preserve">                                                americanos[24]. Por ende,</w:t>
        <w:br/>
        <w:t xml:space="preserve">                                                al interpretar la</w:t>
        <w:br/>
        <w:t xml:space="preserve">                                                Convención en el marco de</w:t>
        <w:br/>
        <w:t xml:space="preserve">                                                su función consultiva, la</w:t>
        <w:br/>
        <w:t xml:space="preserve">                                                Corte recurrirá a la</w:t>
        <w:br/>
        <w:t xml:space="preserve">                                                Declaración Americana</w:t>
        <w:br/>
        <w:t xml:space="preserve">                                                cuando corresponda y en los</w:t>
        <w:br/>
        <w:t xml:space="preserve">                                                términos del artículo 29.d)</w:t>
        <w:br/>
        <w:t xml:space="preserve">                                                de la Convención.</w:t>
        <w:br/>
        <w:br/>
        <w:t xml:space="preserve">                                            19. Al afirmar su competencia,</w:t>
        <w:br/>
        <w:t xml:space="preserve">                                                el Tribunal recuerda el</w:t>
        <w:br/>
        <w:t xml:space="preserve">                                                amplio alcance de su</w:t>
        <w:br/>
        <w:t xml:space="preserve">                                                función consultiva, única</w:t>
        <w:br/>
        <w:t xml:space="preserve">                                                en el derecho internacional</w:t>
        <w:br/>
        <w:t xml:space="preserve">                                                contemporáneo, en virtud de</w:t>
        <w:br/>
        <w:t xml:space="preserve">                                                la cual y a diferencia de</w:t>
        <w:br/>
        <w:t xml:space="preserve">                                                lo dispuesto para otros</w:t>
        <w:br/>
        <w:t xml:space="preserve">                                                tribunales internacionales,</w:t>
        <w:br/>
        <w:t xml:space="preserve">                                                se encuentran legitimados</w:t>
        <w:br/>
        <w:t xml:space="preserve">                                                para solicitar opiniones</w:t>
        <w:br/>
        <w:t xml:space="preserve">                                                consultivas la totalidad de</w:t>
        <w:br/>
        <w:t xml:space="preserve">                                                los órganos de la OEA</w:t>
        <w:br/>
        <w:t xml:space="preserve">                                                enumerados en el Capítulo X</w:t>
        <w:br/>
        <w:t xml:space="preserve">                                                de la Carta y los Estados</w:t>
        <w:br/>
        <w:t xml:space="preserve">                                                Miembros de la OEA, aunque</w:t>
        <w:br/>
        <w:t xml:space="preserve">                                                no fueran partes de la</w:t>
        <w:br/>
        <w:t xml:space="preserve">                                                Convención[25]. Otra</w:t>
        <w:br/>
        <w:t xml:space="preserve">                                                característica de la</w:t>
        <w:br/>
        <w:t xml:space="preserve">                                                amplitud de esta función se</w:t>
        <w:br/>
        <w:t xml:space="preserve">                                                relaciona con el objeto de</w:t>
        <w:br/>
        <w:t xml:space="preserve">                                                la consulta, el cual no</w:t>
        <w:br/>
        <w:t xml:space="preserve">                                                está limitado a la</w:t>
        <w:br/>
        <w:t xml:space="preserve">                                                Convención Americana, sino</w:t>
        <w:br/>
        <w:t xml:space="preserve">                                                que, como ya se mencionó,</w:t>
        <w:br/>
        <w:t xml:space="preserve">                                                alcanza a otros tratados</w:t>
        <w:br/>
        <w:t xml:space="preserve">                                                concernientes a la</w:t>
        <w:br/>
        <w:t xml:space="preserve">                                                protección de los derechos</w:t>
        <w:br/>
        <w:t xml:space="preserve">                                                humanos en los Estados</w:t>
        <w:br/>
        <w:t xml:space="preserve">                                                americanos y, además, se</w:t>
        <w:br/>
        <w:t xml:space="preserve">                                                concede a todos los Estados</w:t>
        <w:br/>
        <w:t xml:space="preserve">                                                Miembros de la OEA la</w:t>
        <w:br/>
        <w:t xml:space="preserve">                                                posibilidad de solicitar</w:t>
        <w:br/>
        <w:t xml:space="preserve">                                                opiniones acerca de la</w:t>
        <w:br/>
        <w:t xml:space="preserve">                                                compatibilidad entre</w:t>
        <w:br/>
        <w:t xml:space="preserve">                                                cualquiera de sus leyes</w:t>
        <w:br/>
        <w:t xml:space="preserve">                                                internas y los mencionados</w:t>
        <w:br/>
        <w:t xml:space="preserve">                                                instrumentos</w:t>
        <w:br/>
        <w:t xml:space="preserve">                                                internacionales[26].</w:t>
        <w:br/>
        <w:br/>
        <w:t xml:space="preserve">                                            20. Por otra parte, la Corte</w:t>
        <w:br/>
        <w:t xml:space="preserve">                                                constata que la solicitud</w:t>
        <w:br/>
        <w:t xml:space="preserve">                                                de Panamá cumple</w:t>
        <w:br/>
        <w:t xml:space="preserve">                                                formalmente con las</w:t>
        <w:br/>
        <w:t xml:space="preserve">                                                exigencias de lo dispuesto</w:t>
        <w:br/>
        <w:t xml:space="preserve">                                                en los artículos 70 y</w:t>
        <w:br/>
        <w:t xml:space="preserve">                                                71[27] del Reglamento,</w:t>
        <w:br/>
        <w:t xml:space="preserve">                                                según los cuales para que</w:t>
        <w:br/>
        <w:t xml:space="preserve">                                                una solicitud sea</w:t>
        <w:br/>
        <w:t xml:space="preserve">                                                considerada por la Corte</w:t>
        <w:br/>
        <w:t xml:space="preserve">                                                las preguntas deben ser</w:t>
        <w:br/>
        <w:t xml:space="preserve">                                                formuladas con precisión,</w:t>
        <w:br/>
        <w:t xml:space="preserve">                                                especificar las</w:t>
        <w:br/>
        <w:t xml:space="preserve">                                                disposiciones que deben ser</w:t>
        <w:br/>
        <w:t xml:space="preserve">                                                interpretadas, indicar las</w:t>
        <w:br/>
        <w:t xml:space="preserve">                                                consideraciones que la</w:t>
        <w:br/>
        <w:t xml:space="preserve">                                                originan y suministrar el</w:t>
        <w:br/>
        <w:t xml:space="preserve">                                                nombre y dirección del</w:t>
        <w:br/>
        <w:t xml:space="preserve">                                                agente.</w:t>
        <w:br/>
        <w:br/>
        <w:t xml:space="preserve">                                            21. En reiteradas oportunidades</w:t>
        <w:br/>
        <w:t xml:space="preserve">                                                este Tribunal ha</w:t>
        <w:br/>
        <w:t xml:space="preserve">                                                establecido que el</w:t>
        <w:br/>
        <w:t xml:space="preserve">                                                cumplimiento de los</w:t>
        <w:br/>
        <w:t xml:space="preserve">                                                requisitos reglamentarios</w:t>
        <w:br/>
        <w:t xml:space="preserve">                                                para la formulación de una</w:t>
        <w:br/>
        <w:t xml:space="preserve">                                                consulta no implica que</w:t>
        <w:br/>
        <w:t xml:space="preserve">                                                esté obligado a responder a</w:t>
        <w:br/>
        <w:t xml:space="preserve">                                                ella[28]. Así, la Corte</w:t>
        <w:br/>
        <w:t xml:space="preserve">                                                recuerda que su competencia</w:t>
        <w:br/>
        <w:t xml:space="preserve">                                                consultiva no debe, en</w:t>
        <w:br/>
        <w:t xml:space="preserve">                                                principio, ejercerse</w:t>
        <w:br/>
        <w:t xml:space="preserve">                                                mediante especulaciones</w:t>
        <w:br/>
        <w:t xml:space="preserve">                                                abstractas, sin una</w:t>
        <w:br/>
        <w:t xml:space="preserve">                                                previsible aplicación a</w:t>
        <w:br/>
        <w:t xml:space="preserve">                                                situaciones concretas que</w:t>
        <w:br/>
        <w:t xml:space="preserve">                                                justifiquen el interés de</w:t>
        <w:br/>
        <w:t xml:space="preserve">                                                que se emita una opinión</w:t>
        <w:br/>
        <w:t xml:space="preserve">                                                consultiva[29].</w:t>
        <w:br/>
        <w:br/>
        <w:t xml:space="preserve">                                            22. Al respecto, en la</w:t>
        <w:br/>
        <w:t xml:space="preserve">                                                solicitud de opinión</w:t>
        <w:br/>
        <w:t xml:space="preserve">                                                consultiva Panamá indicó</w:t>
        <w:br/>
        <w:t xml:space="preserve">                                                que, a su entender, de la</w:t>
        <w:br/>
        <w:t xml:space="preserve">                                                interpretación que la</w:t>
        <w:br/>
        <w:t xml:space="preserve">                                                Comisión ha hecho del</w:t>
        <w:br/>
        <w:t xml:space="preserve">                                                artículo 1.2 de la</w:t>
        <w:br/>
        <w:t xml:space="preserve">                                                Convención, parece</w:t>
        <w:br/>
        <w:t xml:space="preserve">                                                derivarse que “las personas</w:t>
        <w:br/>
        <w:t xml:space="preserve">                                                jurídicas al ser ficciones</w:t>
        <w:br/>
        <w:t xml:space="preserve">                                                jurídicas, por si mismas no</w:t>
        <w:br/>
        <w:t xml:space="preserve">                                                son susceptibles de</w:t>
        <w:br/>
        <w:t xml:space="preserve">                                                [d]erechos sino las</w:t>
        <w:br/>
        <w:t xml:space="preserve">                                                personas miembros de las</w:t>
        <w:br/>
        <w:t xml:space="preserve">                                                sociedades de la persona</w:t>
        <w:br/>
        <w:t xml:space="preserve">                                                jurídica” y sostuvo que</w:t>
        <w:br/>
        <w:t xml:space="preserve">                                                “esto es un tema que ha</w:t>
        <w:br/>
        <w:t xml:space="preserve">                                                generado inquietudes entre</w:t>
        <w:br/>
        <w:t xml:space="preserve">                                                los Estados”.</w:t>
        <w:br/>
        <w:br/>
        <w:t xml:space="preserve">                                            23. Al recordar que la función</w:t>
        <w:br/>
        <w:t xml:space="preserve">                                                consultiva constituye “un</w:t>
        <w:br/>
        <w:t xml:space="preserve">                                                servicio que la Corte está</w:t>
        <w:br/>
        <w:t xml:space="preserve">                                                en capacidad de prestar a</w:t>
        <w:br/>
        <w:t xml:space="preserve">                                                todos los integrantes del</w:t>
        <w:br/>
        <w:t xml:space="preserve">                                                sistema interamericano, con</w:t>
        <w:br/>
        <w:t xml:space="preserve">                                                el propósito de coadyuvar</w:t>
        <w:br/>
        <w:t xml:space="preserve">                                                al cumplimiento de sus</w:t>
        <w:br/>
        <w:t xml:space="preserve">                                                compromisos</w:t>
        <w:br/>
        <w:t xml:space="preserve">                                                internacionales” sobre</w:t>
        <w:br/>
        <w:t xml:space="preserve">                                                derechos humanos[30], este</w:t>
        <w:br/>
        <w:t xml:space="preserve">                                                Tribunal considera que, a</w:t>
        <w:br/>
        <w:t xml:space="preserve">                                                partir de la interpretación</w:t>
        <w:br/>
        <w:t xml:space="preserve">                                                de las normas relevantes,</w:t>
        <w:br/>
        <w:t xml:space="preserve">                                                su respuesta a la consulta</w:t>
        <w:br/>
        <w:t xml:space="preserve">                                                planteada prestará una</w:t>
        <w:br/>
        <w:t xml:space="preserve">                                                utilidad concreta para</w:t>
        <w:br/>
        <w:t xml:space="preserve">                                                aclarar si efectivamente</w:t>
        <w:br/>
        <w:t xml:space="preserve">                                                las personas jurídicas</w:t>
        <w:br/>
        <w:t xml:space="preserve">                                                podrían ser titulares de</w:t>
        <w:br/>
        <w:t xml:space="preserve">                                                los derechos establecidos</w:t>
        <w:br/>
        <w:t xml:space="preserve">                                                en la Convención Americana</w:t>
        <w:br/>
        <w:t xml:space="preserve">                                                y los demás tratados en el</w:t>
        <w:br/>
        <w:t xml:space="preserve">                                                marco del sistema</w:t>
        <w:br/>
        <w:t xml:space="preserve">                                                interamericano.</w:t>
        <w:br/>
        <w:br/>
        <w:t xml:space="preserve">                                            24. Por ende, la Corte estima</w:t>
        <w:br/>
        <w:t xml:space="preserve">                                                que no queda necesariamente</w:t>
        <w:br/>
        <w:t xml:space="preserve">                                                constreñida a los términos</w:t>
        <w:br/>
        <w:t xml:space="preserve">                                                literales de las consultas</w:t>
        <w:br/>
        <w:t xml:space="preserve">                                                que se le formulan y,</w:t>
        <w:br/>
        <w:t xml:space="preserve">                                                además, que en ejercicio de</w:t>
        <w:br/>
        <w:t xml:space="preserve">                                                su competencia consultiva</w:t>
        <w:br/>
        <w:t xml:space="preserve">                                                puede también sugerir, en</w:t>
        <w:br/>
        <w:t xml:space="preserve">                                                tanto medidas de otro</w:t>
        <w:br/>
        <w:t xml:space="preserve">                                                carácter que fueren</w:t>
        <w:br/>
        <w:t xml:space="preserve">                                                necesarias para hacer</w:t>
        <w:br/>
        <w:t xml:space="preserve">                                                efectivos los derechos</w:t>
        <w:br/>
        <w:t xml:space="preserve">                                                humanos, la adopción de</w:t>
        <w:br/>
        <w:t xml:space="preserve">                                                tratados u otro tipo de</w:t>
        <w:br/>
        <w:t xml:space="preserve">                                                normas internacionales</w:t>
        <w:br/>
        <w:t xml:space="preserve">                                                sobre las materias objeto</w:t>
        <w:br/>
        <w:t xml:space="preserve">                                                de aquellas[31].</w:t>
        <w:br/>
        <w:br/>
        <w:t xml:space="preserve">                                            25. Dado el amplio alcance de</w:t>
        <w:br/>
        <w:t xml:space="preserve">                                                la función consultiva de la</w:t>
        <w:br/>
        <w:t xml:space="preserve">                                                Corte que, como ya se</w:t>
        <w:br/>
        <w:t xml:space="preserve">                                                expuso, involucra no solo a</w:t>
        <w:br/>
        <w:t xml:space="preserve">                                                los Estados Parte de la</w:t>
        <w:br/>
        <w:t xml:space="preserve">                                                Convención Americana, lo</w:t>
        <w:br/>
        <w:t xml:space="preserve">                                                que se señala en la</w:t>
        <w:br/>
        <w:t xml:space="preserve">                                                presente Opinión Consultiva</w:t>
        <w:br/>
        <w:t xml:space="preserve">                                                también tiene relevancia</w:t>
        <w:br/>
        <w:t xml:space="preserve">                                                jurídica para todos los</w:t>
        <w:br/>
        <w:t xml:space="preserve">                                                Estados Miembros de la OEA</w:t>
        <w:br/>
        <w:t xml:space="preserve">                                                que han acordado la</w:t>
        <w:br/>
        <w:t xml:space="preserve">                                                Declaración Americana,</w:t>
        <w:br/>
        <w:t xml:space="preserve">                                                independientemente de que</w:t>
        <w:br/>
        <w:t xml:space="preserve">                                                hayan o no ratificado la</w:t>
        <w:br/>
        <w:t xml:space="preserve">                                                Convención Americana[32],</w:t>
        <w:br/>
        <w:t xml:space="preserve">                                                así como para los órganos</w:t>
        <w:br/>
        <w:t xml:space="preserve">                                                de la OEA cuya esfera de</w:t>
        <w:br/>
        <w:t xml:space="preserve">                                                competencia se refiera al</w:t>
        <w:br/>
        <w:t xml:space="preserve">                                                tema de la consulta.</w:t>
        <w:br/>
        <w:br/>
        <w:t xml:space="preserve">                                            26. La Corte recuerda, como lo</w:t>
        <w:br/>
        <w:t xml:space="preserve">                                                ha hecho en otras</w:t>
        <w:br/>
        <w:t xml:space="preserve">                                                oportunidades[33], que la</w:t>
        <w:br/>
        <w:t xml:space="preserve">                                                labor interpretativa que</w:t>
        <w:br/>
        <w:t xml:space="preserve">                                                debe cumplir en ejercicio</w:t>
        <w:br/>
        <w:t xml:space="preserve">                                                de su función consultiva</w:t>
        <w:br/>
        <w:t xml:space="preserve">                                                difiere de su competencia</w:t>
        <w:br/>
        <w:t xml:space="preserve">                                                contenciosa en que no</w:t>
        <w:br/>
        <w:t xml:space="preserve">                                                existen “partes”</w:t>
        <w:br/>
        <w:t xml:space="preserve">                                                involucradas en el</w:t>
        <w:br/>
        <w:t xml:space="preserve">                                                procedimiento consultivo, y</w:t>
        <w:br/>
        <w:t xml:space="preserve">                                                no existe tampoco un</w:t>
        <w:br/>
        <w:t xml:space="preserve">                                                litigio a resolver. El</w:t>
        <w:br/>
        <w:t xml:space="preserve">                                                propósito central de la</w:t>
        <w:br/>
        <w:t xml:space="preserve">                                                función consultiva es</w:t>
        <w:br/>
        <w:t xml:space="preserve">                                                obtener una interpretación</w:t>
        <w:br/>
        <w:t xml:space="preserve">                                                judicial sobre una o varias</w:t>
        <w:br/>
        <w:t xml:space="preserve">                                                disposiciones de la</w:t>
        <w:br/>
        <w:t xml:space="preserve">                                                Convención o de otros</w:t>
        <w:br/>
        <w:t xml:space="preserve">                                                tratados concernientes a la</w:t>
        <w:br/>
        <w:t xml:space="preserve">                                                protección de los derechos</w:t>
        <w:br/>
        <w:t xml:space="preserve">                                                humanos en los Estados</w:t>
        <w:br/>
        <w:t xml:space="preserve">                                                americanos[34]. En este</w:t>
        <w:br/>
        <w:t xml:space="preserve">                                                orden de ideas, las</w:t>
        <w:br/>
        <w:t xml:space="preserve">                                                Opiniones Consultivas</w:t>
        <w:br/>
        <w:t xml:space="preserve">                                                cumplen, en alguna medida,</w:t>
        <w:br/>
        <w:t xml:space="preserve">                                                la función propia de un</w:t>
        <w:br/>
        <w:t xml:space="preserve">                                                control de convencionalidad</w:t>
        <w:br/>
        <w:t xml:space="preserve">                                                preventivo.</w:t>
        <w:br/>
        <w:br/>
        <w:t xml:space="preserve">     B.  Acerca de la presente Opinión Consultiva</w:t>
        <w:br/>
        <w:br/>
        <w:t xml:space="preserve">                                            27. Este Tribunal recuerda que</w:t>
        <w:br/>
        <w:t xml:space="preserve">                                                es inherente a sus</w:t>
        <w:br/>
        <w:t xml:space="preserve">                                                facultades la de</w:t>
        <w:br/>
        <w:t xml:space="preserve">                                                estructurar sus</w:t>
        <w:br/>
        <w:t xml:space="preserve">                                                pronunciamientos en la</w:t>
        <w:br/>
        <w:t xml:space="preserve">                                                forma que estime más</w:t>
        <w:br/>
        <w:t xml:space="preserve">                                                adecuada a los intereses</w:t>
        <w:br/>
        <w:t xml:space="preserve">                                                del Derecho y a los efectos</w:t>
        <w:br/>
        <w:t xml:space="preserve">                                                de una opinión consultiva.</w:t>
        <w:br/>
        <w:t xml:space="preserve">                                                En la presente Opinión</w:t>
        <w:br/>
        <w:t xml:space="preserve">                                                Consultiva, la Corte ha</w:t>
        <w:br/>
        <w:t xml:space="preserve">                                                resuelto establecer, en</w:t>
        <w:br/>
        <w:t xml:space="preserve">                                                primer término, el</w:t>
        <w:br/>
        <w:t xml:space="preserve">                                                significado de los términos</w:t>
        <w:br/>
        <w:t xml:space="preserve">                                                “persona jurídica” y</w:t>
        <w:br/>
        <w:t xml:space="preserve">                                                “legitimación activa” con</w:t>
        <w:br/>
        <w:t xml:space="preserve">                                                el fin de delimitar su</w:t>
        <w:br/>
        <w:t xml:space="preserve">                                                alcance conceptual. En</w:t>
        <w:br/>
        <w:t xml:space="preserve">                                                segundo lugar, procederá al</w:t>
        <w:br/>
        <w:t xml:space="preserve">                                                análisis de los asuntos</w:t>
        <w:br/>
        <w:t xml:space="preserve">                                                específicos sometidos a su</w:t>
        <w:br/>
        <w:t xml:space="preserve">                                                consideración. Para dar</w:t>
        <w:br/>
        <w:t xml:space="preserve">                                                respuesta adecuada a la</w:t>
        <w:br/>
        <w:t xml:space="preserve">                                                solicitud presentada, la</w:t>
        <w:br/>
        <w:t xml:space="preserve">                                                Corte ha decidido agrupar</w:t>
        <w:br/>
        <w:t xml:space="preserve">                                                las preguntas presentadas</w:t>
        <w:br/>
        <w:t xml:space="preserve">                                                por Panamá en cuatro temas</w:t>
        <w:br/>
        <w:t xml:space="preserve">                                                principales, a saber: i) la</w:t>
        <w:br/>
        <w:t xml:space="preserve">                                                consulta sobre la</w:t>
        <w:br/>
        <w:t xml:space="preserve">                                                titularidad de derechos de</w:t>
        <w:br/>
        <w:t xml:space="preserve">                                                las personas jurídicas en</w:t>
        <w:br/>
        <w:t xml:space="preserve">                                                el sistema interamericano;</w:t>
        <w:br/>
        <w:t xml:space="preserve">                                                ii) las comunidades</w:t>
        <w:br/>
        <w:t xml:space="preserve">                                                indígenas y tribales y las</w:t>
        <w:br/>
        <w:t xml:space="preserve">                                                organizaciones sindicales;</w:t>
        <w:br/>
        <w:t xml:space="preserve">                                                iii) protección de derechos</w:t>
        <w:br/>
        <w:t xml:space="preserve">                                                humanos de personas</w:t>
        <w:br/>
        <w:t xml:space="preserve">                                                naturales en tanto miembros</w:t>
        <w:br/>
        <w:t xml:space="preserve">                                                de personas jurídicas, y</w:t>
        <w:br/>
        <w:t xml:space="preserve">                                                iv) agotamiento de recursos</w:t>
        <w:br/>
        <w:t xml:space="preserve">                                                internos por personas</w:t>
        <w:br/>
        <w:t xml:space="preserve">                                                jurídicas. De acuerdo a</w:t>
        <w:br/>
        <w:t xml:space="preserve">                                                esta división, en el primer</w:t>
        <w:br/>
        <w:t xml:space="preserve">                                                tema se dará respuesta a</w:t>
        <w:br/>
        <w:t xml:space="preserve">                                                las preguntas 1 y 2 (supra</w:t>
        <w:br/>
        <w:t xml:space="preserve">                                                párr. 3), en el segundo y</w:t>
        <w:br/>
        <w:t xml:space="preserve">                                                tercero se contestarán las</w:t>
        <w:br/>
        <w:t xml:space="preserve">                                                preguntas 4 y 5 (supra</w:t>
        <w:br/>
        <w:t xml:space="preserve">                                                párr. 3) y, finalmente, en</w:t>
        <w:br/>
        <w:t xml:space="preserve">                                                el cuarto se responderán</w:t>
        <w:br/>
        <w:t xml:space="preserve">                                                las preguntas 3, 6, 7 y 8</w:t>
        <w:br/>
        <w:t xml:space="preserve">                                                (supra párr. 3).</w:t>
        <w:br/>
        <w:br/>
        <w:t xml:space="preserve">                                            28. De acuerdo a lo anterior,</w:t>
        <w:br/>
        <w:t xml:space="preserve">                                                para efectos de la presente</w:t>
        <w:br/>
        <w:t xml:space="preserve">                                                Opinión Consultiva, la</w:t>
        <w:br/>
        <w:t xml:space="preserve">                                                Corte utilizará los</w:t>
        <w:br/>
        <w:t xml:space="preserve">                                                siguientes términos con el</w:t>
        <w:br/>
        <w:t xml:space="preserve">                                                significado señalado:</w:t>
        <w:br/>
        <w:br/>
        <w:t>|a) Persona        |Para definir persona jurídica, la Corte acude a lo |</w:t>
        <w:br/>
        <w:t>|jurídica          |dispuesto en la Convención Interamericana sobre    |</w:t>
        <w:br/>
        <w:t>|                  |Personalidad y Capacidad de Personas Jurídicas en  |</w:t>
        <w:br/>
        <w:t>|                  |el Derecho Internacional Privado[35], a saber:     |</w:t>
        <w:br/>
        <w:t>|                  |“toda entidad que tenga existencia y               |</w:t>
        <w:br/>
        <w:t>|                  |responsabilidad propias, distintas a las de sus    |</w:t>
        <w:br/>
        <w:t>|                  |miembros o fundadores, y que sea calificada como   |</w:t>
        <w:br/>
        <w:t>|                  |persona jurídica según la ley del lugar de su      |</w:t>
        <w:br/>
        <w:t>|                  |constitución”.                                     |</w:t>
        <w:br/>
        <w:t>|                  |Asimismo, la Corte corrobora que la definición a   |</w:t>
        <w:br/>
        <w:t>|                  |nivel doméstico en varios países de la región no   |</w:t>
        <w:br/>
        <w:t>|                  |difiere sustancialmente de la adoptada por la      |</w:t>
        <w:br/>
        <w:t>|                  |Convención Interamericana. En efecto, al estudiar  |</w:t>
        <w:br/>
        <w:t>|                  |diferentes códigos civiles de la región puede      |</w:t>
        <w:br/>
        <w:t>|                  |concluirse, en términos generales, que por personas|</w:t>
        <w:br/>
        <w:t>|                  |jurídicas se entiende aquellos entes, distintos de |</w:t>
        <w:br/>
        <w:t>|                  |sus miembros, con capacidad de contraer            |</w:t>
        <w:br/>
        <w:t>|                  |obligaciones y ejercer derechos, y cuya capacidad  |</w:t>
        <w:br/>
        <w:t>|                  |está restringida al objeto social para el que      |</w:t>
        <w:br/>
        <w:t>|                  |fueron creados[36].                                |</w:t>
        <w:br/>
        <w:t>|                  |                                                   |</w:t>
        <w:br/>
        <w:t>|                  |Adicionalmente, a lo largo del texto se utilizará  |</w:t>
        <w:br/>
        <w:t>|                  |el término “persona jurídica” para efectos de      |</w:t>
        <w:br/>
        <w:t>|                  |generar uniformidad. Sin embargo, ello no obsta    |</w:t>
        <w:br/>
        <w:t>|                  |para que se entiendan también comprendidos otros   |</w:t>
        <w:br/>
        <w:t>|                  |términos que aludan al mismo concepto como lo      |</w:t>
        <w:br/>
        <w:t>|                  |serían, por ejemplo: personas morales, personas    |</w:t>
        <w:br/>
        <w:t>|                  |colectivas, personas de existencia ideal o personas|</w:t>
        <w:br/>
        <w:t>|                  |ficticias[37].                                     |</w:t>
        <w:br/>
        <w:t>|b) Legitimación   |Por legitimación activa la Corte entiende la       |</w:t>
        <w:br/>
        <w:t>|activa            |aptitud para ser parte en un proceso, de           |</w:t>
        <w:br/>
        <w:t>|                  |conformidad con lo previsto en la Ley.             |</w:t>
        <w:br/>
        <w:t>|                  |                                                   |</w:t>
        <w:br/>
        <w:t>|                  |A nivel del sistema interamericano la legitimación |</w:t>
        <w:br/>
        <w:t>|                  |activa se refiere, en virtud de lo establecido por |</w:t>
        <w:br/>
        <w:t>|                  |el artículo 44 de la Convención Americana, a la    |</w:t>
        <w:br/>
        <w:t>|                  |facultad de cualquier persona o grupo de personas, |</w:t>
        <w:br/>
        <w:t>|                  |o entidad no gubernamental legalmente reconocida en|</w:t>
        <w:br/>
        <w:t>|                  |uno o más Estados miembros de la Organización de   |</w:t>
        <w:br/>
        <w:t>|                  |presentar peticiones ante la Comisión              |</w:t>
        <w:br/>
        <w:t>|                  |Interamericana que contengan denuncias o quejas    |</w:t>
        <w:br/>
        <w:t>|                  |referentes a la presunta violación por un Estado   |</w:t>
        <w:br/>
        <w:t>|                  |Parte de alguno de los derechos humanos reconocidos|</w:t>
        <w:br/>
        <w:t>|                  |a nivel interamericano[38]. Por otra parte, el     |</w:t>
        <w:br/>
        <w:t>|                  |artículo 61.1 de la Convención dispone que “[s]olo |</w:t>
        <w:br/>
        <w:t>|                  |los Estados Partes y la Comisión tienen derecho a  |</w:t>
        <w:br/>
        <w:t>|                  |someter un caso a la decisión de la Corte”[39].    |</w:t>
        <w:br/>
        <w:t>|                  |Asimismo, el artículo 50 del Reglamento de la      |</w:t>
        <w:br/>
        <w:t>|                  |Comisión indica que los Estados Parte en la        |</w:t>
        <w:br/>
        <w:t>|                  |Convención Americana gozan de legitimación activa  |</w:t>
        <w:br/>
        <w:t>|                  |para acceder al Sistema únicamente cuando hayan    |</w:t>
        <w:br/>
        <w:t>|                  |reconocido la competencia de la Comisión para      |</w:t>
        <w:br/>
        <w:t>|                  |recibir y examinar las comunicaciones en que un    |</w:t>
        <w:br/>
        <w:t>|                  |Estado Parte alegue que otro Estado Parte ha       |</w:t>
        <w:br/>
        <w:t>|                  |incurrido en violaciones de los derechos humanos   |</w:t>
        <w:br/>
        <w:t>|                  |establecidos en la Convención[40].                 |</w:t>
        <w:br/>
        <w:br/>
        <w:t xml:space="preserve">                                            29. En suma, al dar respuesta a</w:t>
        <w:br/>
        <w:t xml:space="preserve">                                                la presente consulta, la</w:t>
        <w:br/>
        <w:t xml:space="preserve">                                                Corte actúa en su condición</w:t>
        <w:br/>
        <w:t xml:space="preserve">                                                de tribunal de derechos</w:t>
        <w:br/>
        <w:t xml:space="preserve">                                                humanos, guiada por las</w:t>
        <w:br/>
        <w:t xml:space="preserve">                                                normas que gobiernan su</w:t>
        <w:br/>
        <w:t xml:space="preserve">                                                competencia consultiva y</w:t>
        <w:br/>
        <w:t xml:space="preserve">                                                procede al análisis</w:t>
        <w:br/>
        <w:t xml:space="preserve">                                                estrictamente jurídico de</w:t>
        <w:br/>
        <w:t xml:space="preserve">                                                las cuestiones planteadas</w:t>
        <w:br/>
        <w:t xml:space="preserve">                                                ante ella, conforme al</w:t>
        <w:br/>
        <w:t xml:space="preserve">                                                derecho internacional de</w:t>
        <w:br/>
        <w:t xml:space="preserve">                                                los derechos humanos</w:t>
        <w:br/>
        <w:t xml:space="preserve">                                                teniendo en cuenta las</w:t>
        <w:br/>
        <w:t xml:space="preserve">                                                fuentes de derecho</w:t>
        <w:br/>
        <w:t xml:space="preserve">                                                internacional</w:t>
        <w:br/>
        <w:t xml:space="preserve">                                                relevantes[41]. Al</w:t>
        <w:br/>
        <w:t xml:space="preserve">                                                respecto, corresponde</w:t>
        <w:br/>
        <w:t xml:space="preserve">                                                precisar que el corpus</w:t>
        <w:br/>
        <w:t xml:space="preserve">                                                iuris del derecho</w:t>
        <w:br/>
        <w:t xml:space="preserve">                                                internacional de los</w:t>
        <w:br/>
        <w:t xml:space="preserve">                                                derechos humanos se compone</w:t>
        <w:br/>
        <w:t xml:space="preserve">                                                de una serie de reglas</w:t>
        <w:br/>
        <w:t xml:space="preserve">                                                expresamente establecidas</w:t>
        <w:br/>
        <w:t xml:space="preserve">                                                en tratados internacionales</w:t>
        <w:br/>
        <w:t xml:space="preserve">                                                o recogidas en el derecho</w:t>
        <w:br/>
        <w:t xml:space="preserve">                                                internacional</w:t>
        <w:br/>
        <w:t xml:space="preserve">                                                consuetudinario como prueba</w:t>
        <w:br/>
        <w:t xml:space="preserve">                                                de una práctica</w:t>
        <w:br/>
        <w:t xml:space="preserve">                                                generalmente aceptada como</w:t>
        <w:br/>
        <w:t xml:space="preserve">                                                derecho, así como de los</w:t>
        <w:br/>
        <w:t xml:space="preserve">                                                principios generales de</w:t>
        <w:br/>
        <w:t xml:space="preserve">                                                derecho y de un conjunto de</w:t>
        <w:br/>
        <w:t xml:space="preserve">                                                normas de carácter general</w:t>
        <w:br/>
        <w:t xml:space="preserve">                                                o de soft law, que sirven</w:t>
        <w:br/>
        <w:t xml:space="preserve">                                                como guía de interpretación</w:t>
        <w:br/>
        <w:t xml:space="preserve">                                                de las primeras, pues dotan</w:t>
        <w:br/>
        <w:t xml:space="preserve">                                                de mayor precisión a los</w:t>
        <w:br/>
        <w:t xml:space="preserve">                                                contenidos mínimos fijados</w:t>
        <w:br/>
        <w:t xml:space="preserve">                                                convencionalmente[42].</w:t>
        <w:br/>
        <w:br/>
        <w:t xml:space="preserve">                                            30. Complementariamente, la</w:t>
        <w:br/>
        <w:t xml:space="preserve">                                                Corte resalta la</w:t>
        <w:br/>
        <w:t xml:space="preserve">                                                circunstancia de que,</w:t>
        <w:br/>
        <w:t xml:space="preserve">                                                conforme lo dispone el</w:t>
        <w:br/>
        <w:t xml:space="preserve">                                                artículo 1.1 de la</w:t>
        <w:br/>
        <w:t xml:space="preserve">                                                Convención, “[l]os Estado</w:t>
        <w:br/>
        <w:t xml:space="preserve">                                                Partes [de la] Convención</w:t>
        <w:br/>
        <w:t xml:space="preserve">                                                se comprometen a respetar</w:t>
        <w:br/>
        <w:t xml:space="preserve">                                                los derechos y libertades</w:t>
        <w:br/>
        <w:t xml:space="preserve">                                                reconocidos en ella y a</w:t>
        <w:br/>
        <w:t xml:space="preserve">                                                garantizar su libre y pleno</w:t>
        <w:br/>
        <w:t xml:space="preserve">                                                ejercicio a toda persona</w:t>
        <w:br/>
        <w:t xml:space="preserve">                                                que esté sujeta a su</w:t>
        <w:br/>
        <w:t xml:space="preserve">                                                jurisdicción”, para lo</w:t>
        <w:br/>
        <w:t xml:space="preserve">                                                cual, de acuerdo al</w:t>
        <w:br/>
        <w:t xml:space="preserve">                                                artículo 2 de la misma, en</w:t>
        <w:br/>
        <w:t xml:space="preserve">                                                el evento de que “el</w:t>
        <w:br/>
        <w:t xml:space="preserve">                                                ejercicio de los derechos y</w:t>
        <w:br/>
        <w:t xml:space="preserve">                                                libertades mencionados en</w:t>
        <w:br/>
        <w:t xml:space="preserve">                                                el artículo 1 no estuviere</w:t>
        <w:br/>
        <w:t xml:space="preserve">                                                ya garantizado por</w:t>
        <w:br/>
        <w:t xml:space="preserve">                                                disposiciones legislativas</w:t>
        <w:br/>
        <w:t xml:space="preserve">                                                o de otro carácter, los</w:t>
        <w:br/>
        <w:t xml:space="preserve">                                                Estados Partes se</w:t>
        <w:br/>
        <w:t xml:space="preserve">                                                comprometen a adoptar, con</w:t>
        <w:br/>
        <w:t xml:space="preserve">                                                arreglo a sus</w:t>
        <w:br/>
        <w:t xml:space="preserve">                                                procedimientos</w:t>
        <w:br/>
        <w:t xml:space="preserve">                                                constitucionales y a las</w:t>
        <w:br/>
        <w:t xml:space="preserve">                                                disposiciones de [la]</w:t>
        <w:br/>
        <w:t xml:space="preserve">                                                Convención, las medidas</w:t>
        <w:br/>
        <w:t xml:space="preserve">                                                legislativas o de otro</w:t>
        <w:br/>
        <w:t xml:space="preserve">                                                carácter que fueren</w:t>
        <w:br/>
        <w:t xml:space="preserve">                                                necesarias para hacer</w:t>
        <w:br/>
        <w:t xml:space="preserve">                                                efectivos  tales derechos y</w:t>
        <w:br/>
        <w:t xml:space="preserve">                                                libertades”.</w:t>
        <w:br/>
        <w:br/>
        <w:t xml:space="preserve">                                            31. Tales obligaciones</w:t>
        <w:br/>
        <w:t xml:space="preserve">                                                implican, en consecuencia,</w:t>
        <w:br/>
        <w:t xml:space="preserve">                                                que los Estados, al adoptar</w:t>
        <w:br/>
        <w:t xml:space="preserve">                                                medidas necesarias para</w:t>
        <w:br/>
        <w:t xml:space="preserve">                                                hacer efectivos los</w:t>
        <w:br/>
        <w:t xml:space="preserve">                                                derechos humanos, lo deben</w:t>
        <w:br/>
        <w:t xml:space="preserve">                                                hacer también con respecto</w:t>
        <w:br/>
        <w:t xml:space="preserve">                                                de personas jurídicas que</w:t>
        <w:br/>
        <w:t xml:space="preserve">                                                se encuentren bajo su</w:t>
        <w:br/>
        <w:t xml:space="preserve">                                                jurisdicción, a fin de</w:t>
        <w:br/>
        <w:t xml:space="preserve">                                                evitar que eventuales</w:t>
        <w:br/>
        <w:t xml:space="preserve">                                                acciones de ellas puedan</w:t>
        <w:br/>
        <w:t xml:space="preserve">                                                comprometer su</w:t>
        <w:br/>
        <w:t xml:space="preserve">                                                responsabilidad</w:t>
        <w:br/>
        <w:t xml:space="preserve">                                                internacional en esta</w:t>
        <w:br/>
        <w:t xml:space="preserve">                                                materia. De modo que las</w:t>
        <w:br/>
        <w:t xml:space="preserve">                                                personas jurídicas están,</w:t>
        <w:br/>
        <w:t xml:space="preserve">                                                en todo caso, obligadas a</w:t>
        <w:br/>
        <w:t xml:space="preserve">                                                respetar, en el</w:t>
        <w:br/>
        <w:t xml:space="preserve">                                                correspondiente orden</w:t>
        <w:br/>
        <w:t xml:space="preserve">                                                interno o nacional, los</w:t>
        <w:br/>
        <w:t xml:space="preserve">                                                derechos humanos y, en el</w:t>
        <w:br/>
        <w:t xml:space="preserve">                                                evento de que ello no</w:t>
        <w:br/>
        <w:t xml:space="preserve">                                                acontezca, los pertinentes</w:t>
        <w:br/>
        <w:t xml:space="preserve">                                                Estados pueden ver</w:t>
        <w:br/>
        <w:t xml:space="preserve">                                                comprometida su</w:t>
        <w:br/>
        <w:t xml:space="preserve">                                                responsabilidad</w:t>
        <w:br/>
        <w:t xml:space="preserve">                                                internacional en la medida</w:t>
        <w:br/>
        <w:t xml:space="preserve">                                                que no garanticen su libre</w:t>
        <w:br/>
        <w:t xml:space="preserve">                                                y pleno ejercicio por toda</w:t>
        <w:br/>
        <w:t xml:space="preserve">                                                persona natural sujeta a su</w:t>
        <w:br/>
        <w:t xml:space="preserve">                                                jurisdicción. En similar</w:t>
        <w:br/>
        <w:t xml:space="preserve">                                                sentido, el artículo 36 de</w:t>
        <w:br/>
        <w:t xml:space="preserve">                                                la Carta de la OEA</w:t>
        <w:br/>
        <w:t xml:space="preserve">                                                establece que “[l]as</w:t>
        <w:br/>
        <w:t xml:space="preserve">                                                empresas transnacionales y</w:t>
        <w:br/>
        <w:t xml:space="preserve">                                                la inversión privada</w:t>
        <w:br/>
        <w:t xml:space="preserve">                                                extranjera están sometidas</w:t>
        <w:br/>
        <w:t xml:space="preserve">                                                a la legislación y a la</w:t>
        <w:br/>
        <w:t xml:space="preserve">                                                jurisdicción de los</w:t>
        <w:br/>
        <w:t xml:space="preserve">                                                tribunales nacionales</w:t>
        <w:br/>
        <w:t xml:space="preserve">                                                competentes de los países</w:t>
        <w:br/>
        <w:t xml:space="preserve">                                                receptores y a los tratados</w:t>
        <w:br/>
        <w:t xml:space="preserve">                                                y convenios internacionales</w:t>
        <w:br/>
        <w:t xml:space="preserve">                                                en los cuales éstos sean</w:t>
        <w:br/>
        <w:t xml:space="preserve">                                                Parte y, además, deben</w:t>
        <w:br/>
        <w:t xml:space="preserve">                                                ajustarse a la política de</w:t>
        <w:br/>
        <w:t xml:space="preserve">                                                desarrollo de los países</w:t>
        <w:br/>
        <w:t xml:space="preserve">                                                receptores”.</w:t>
        <w:br/>
        <w:br/>
        <w:t xml:space="preserve">                                            32. Acorde con lo requerido por</w:t>
        <w:br/>
        <w:t xml:space="preserve">                                                Panamá, la presente Opinión</w:t>
        <w:br/>
        <w:t xml:space="preserve">                                                Consultiva determina a</w:t>
        <w:br/>
        <w:t xml:space="preserve">                                                continuación, de</w:t>
        <w:br/>
        <w:t xml:space="preserve">                                                conformidad con las normas</w:t>
        <w:br/>
        <w:t xml:space="preserve">                                                traídas a consulta, la</w:t>
        <w:br/>
        <w:t xml:space="preserve">                                                interpretación y el alcance</w:t>
        <w:br/>
        <w:t xml:space="preserve">                                                del artículo 1.2 de la</w:t>
        <w:br/>
        <w:t xml:space="preserve">                                                Convención Americana en el</w:t>
        <w:br/>
        <w:t xml:space="preserve">                                                marco de las preguntas</w:t>
        <w:br/>
        <w:t xml:space="preserve">                                                planteadas por el Estado</w:t>
        <w:br/>
        <w:t xml:space="preserve">                                                solicitante.</w:t>
        <w:br/>
        <w:br/>
        <w:t xml:space="preserve">                                            33. En virtud de todo lo</w:t>
        <w:br/>
        <w:t xml:space="preserve">                                                expuesto, la Corte</w:t>
        <w:br/>
        <w:t xml:space="preserve">                                                considera, en definitiva,</w:t>
        <w:br/>
        <w:t xml:space="preserve">                                                que tiene competencia para</w:t>
        <w:br/>
        <w:t xml:space="preserve">                                                pronunciarse sobre las</w:t>
        <w:br/>
        <w:t xml:space="preserve">                                                preguntas planteadas por</w:t>
        <w:br/>
        <w:t xml:space="preserve">                                                Panamá y no encuentra en la</w:t>
        <w:br/>
        <w:t xml:space="preserve">                                                presente consulta razones</w:t>
        <w:br/>
        <w:t xml:space="preserve">                                                para abstenerse de</w:t>
        <w:br/>
        <w:t xml:space="preserve">                                                resolverla, por lo cual la</w:t>
        <w:br/>
        <w:t xml:space="preserve">                                                admite y procede a</w:t>
        <w:br/>
        <w:t xml:space="preserve">                                                pronunciarse sobre el</w:t>
        <w:br/>
        <w:t xml:space="preserve">                                                particular.</w:t>
        <w:br/>
        <w:br/>
        <w:br/>
        <w:t xml:space="preserve">                                     V.</w:t>
        <w:br/>
        <w:t xml:space="preserve"> LA CONSULTA SOBRE LA TITULARIDAD DE DERECHOS  DE LAS PERSONAS JURÍDICAS EN</w:t>
        <w:br/>
        <w:t xml:space="preserve">                          EL SISTEMA INTERAMERICANO</w:t>
        <w:br/>
        <w:br/>
        <w:br/>
        <w:t xml:space="preserve">                                            34. La Corte estima que el</w:t>
        <w:br/>
        <w:t xml:space="preserve">                                                principal problema jurídico</w:t>
        <w:br/>
        <w:t xml:space="preserve">                                                que fue planteado en la</w:t>
        <w:br/>
        <w:t xml:space="preserve">                                                solicitud de opinión</w:t>
        <w:br/>
        <w:t xml:space="preserve">                                                consultiva es si las</w:t>
        <w:br/>
        <w:t xml:space="preserve">                                                personas jurídicas pueden</w:t>
        <w:br/>
        <w:t xml:space="preserve">                                                ser consideradas como</w:t>
        <w:br/>
        <w:t xml:space="preserve">                                                titulares de los derechos</w:t>
        <w:br/>
        <w:t xml:space="preserve">                                                establecidos en la</w:t>
        <w:br/>
        <w:t xml:space="preserve">                                                Convención Americana y, por</w:t>
        <w:br/>
        <w:t xml:space="preserve">                                                tanto, podrían acceder de</w:t>
        <w:br/>
        <w:t xml:space="preserve">                                                forma directa al sistema</w:t>
        <w:br/>
        <w:t xml:space="preserve">                                                interamericano como</w:t>
        <w:br/>
        <w:t xml:space="preserve">                                                presuntas víctimas. Para</w:t>
        <w:br/>
        <w:t xml:space="preserve">                                                dar respuesta a este</w:t>
        <w:br/>
        <w:t xml:space="preserve">                                                interrogante es imperativo</w:t>
        <w:br/>
        <w:t xml:space="preserve">                                                realizar una interpretación</w:t>
        <w:br/>
        <w:t xml:space="preserve">                                                del artículo 1.2 de la</w:t>
        <w:br/>
        <w:t xml:space="preserve">                                                Convención Americana, el</w:t>
        <w:br/>
        <w:t xml:space="preserve">                                                cual establece que:</w:t>
        <w:br/>
        <w:br/>
        <w:t xml:space="preserve">   “1.2. Para los efectos de esta Convención, persona es todo ser humano”.</w:t>
        <w:br/>
        <w:br/>
        <w:t xml:space="preserve">                                            35. En particular, para emitir</w:t>
        <w:br/>
        <w:t xml:space="preserve">                                                su opinión sobre la</w:t>
        <w:br/>
        <w:t xml:space="preserve">                                                interpretación de las</w:t>
        <w:br/>
        <w:t xml:space="preserve">                                                disposiciones jurídicas</w:t>
        <w:br/>
        <w:t xml:space="preserve">                                                traídas a consulta, la</w:t>
        <w:br/>
        <w:t xml:space="preserve">                                                Corte recurrirá a la</w:t>
        <w:br/>
        <w:t xml:space="preserve">                                                Convención de Viena sobre</w:t>
        <w:br/>
        <w:t xml:space="preserve">                                                el Derecho de los Tratados,</w:t>
        <w:br/>
        <w:t xml:space="preserve">                                                la cual recoge la regla</w:t>
        <w:br/>
        <w:t xml:space="preserve">                                                general y consuetudinaria</w:t>
        <w:br/>
        <w:t xml:space="preserve">                                                de interpretación de los</w:t>
        <w:br/>
        <w:t xml:space="preserve">                                                tratados</w:t>
        <w:br/>
        <w:t xml:space="preserve">                                                internacionales[43], que</w:t>
        <w:br/>
        <w:t xml:space="preserve">                                                implica la aplicación</w:t>
        <w:br/>
        <w:t xml:space="preserve">                                                simultánea y conjunta de la</w:t>
        <w:br/>
        <w:t xml:space="preserve">                                                buena fe, el sentido</w:t>
        <w:br/>
        <w:t xml:space="preserve">                                                corriente de los términos</w:t>
        <w:br/>
        <w:t xml:space="preserve">                                                empleados en el tratado de</w:t>
        <w:br/>
        <w:t xml:space="preserve">                                                que se trate, el contexto</w:t>
        <w:br/>
        <w:t xml:space="preserve">                                                de éstos y el objeto y fin</w:t>
        <w:br/>
        <w:t xml:space="preserve">                                                de aquél. Por ello, la</w:t>
        <w:br/>
        <w:t xml:space="preserve">                                                Corte hará uso de los</w:t>
        <w:br/>
        <w:t xml:space="preserve">                                                métodos de interpretación</w:t>
        <w:br/>
        <w:t xml:space="preserve">                                                estipulados en los</w:t>
        <w:br/>
        <w:t xml:space="preserve">                                                artículos 31[44] y 32[45]</w:t>
        <w:br/>
        <w:t xml:space="preserve">                                                de la Convención de Viena</w:t>
        <w:br/>
        <w:t xml:space="preserve">                                                para llevar a cabo dicha</w:t>
        <w:br/>
        <w:t xml:space="preserve">                                                interpretación.</w:t>
        <w:br/>
        <w:br/>
        <w:t xml:space="preserve">                                            36. A partir de lo</w:t>
        <w:br/>
        <w:t xml:space="preserve">                                                anteriormente señalado, con</w:t>
        <w:br/>
        <w:t xml:space="preserve">                                                la finalidad de dar</w:t>
        <w:br/>
        <w:t xml:space="preserve">                                                respuesta a las preguntas 1</w:t>
        <w:br/>
        <w:t xml:space="preserve">                                                y 2 de la solicitud, la</w:t>
        <w:br/>
        <w:t xml:space="preserve">                                                Corte procederá a analizar:</w:t>
        <w:br/>
        <w:t xml:space="preserve">                                                a) sentido corriente del</w:t>
        <w:br/>
        <w:t xml:space="preserve">                                                término y buena fe; b)</w:t>
        <w:br/>
        <w:t xml:space="preserve">                                                objeto y fin del tratado;</w:t>
        <w:br/>
        <w:t xml:space="preserve">                                                c) contexto interno del</w:t>
        <w:br/>
        <w:t xml:space="preserve">                                                tratado, y d)</w:t>
        <w:br/>
        <w:t xml:space="preserve">                                                interpretación evolutiva.</w:t>
        <w:br/>
        <w:t xml:space="preserve">                                                Por último, con la</w:t>
        <w:br/>
        <w:t xml:space="preserve">                                                finalidad de confirmar la</w:t>
        <w:br/>
        <w:t xml:space="preserve">                                                interpretación a la que se</w:t>
        <w:br/>
        <w:t xml:space="preserve">                                                arribe, se hará referencia</w:t>
        <w:br/>
        <w:t xml:space="preserve">                                                a uno de los métodos</w:t>
        <w:br/>
        <w:t xml:space="preserve">                                                complementarios</w:t>
        <w:br/>
        <w:t xml:space="preserve">                                                establecidos en el artículo</w:t>
        <w:br/>
        <w:t xml:space="preserve">                                                32 de la Convención de</w:t>
        <w:br/>
        <w:t xml:space="preserve">                                                Viena, es decir a los</w:t>
        <w:br/>
        <w:t xml:space="preserve">                                                trabajos preparatorios de</w:t>
        <w:br/>
        <w:t xml:space="preserve">                                                la Convención.</w:t>
        <w:br/>
        <w:br/>
        <w:br/>
        <w:t xml:space="preserve">      Sentido corriente de los términos “persona” y “ser humano” –</w:t>
        <w:br/>
        <w:t xml:space="preserve">      interpretación literal</w:t>
        <w:br/>
        <w:br/>
        <w:br/>
        <w:t xml:space="preserve">                                            37. La Corte reitera que ya ha</w:t>
        <w:br/>
        <w:t xml:space="preserve">                                                establecido que el artículo</w:t>
        <w:br/>
        <w:t xml:space="preserve">                                                1.2 de la Convención</w:t>
        <w:br/>
        <w:t xml:space="preserve">                                                establece que los derechos</w:t>
        <w:br/>
        <w:t xml:space="preserve">                                                reconocidos en dicho</w:t>
        <w:br/>
        <w:t xml:space="preserve">                                                instrumento corresponden a</w:t>
        <w:br/>
        <w:t xml:space="preserve">                                                personas, es decir, a seres</w:t>
        <w:br/>
        <w:t xml:space="preserve">                                                humanos[46]. En particular,</w:t>
        <w:br/>
        <w:t xml:space="preserve">                                                cabe resaltar que la</w:t>
        <w:br/>
        <w:t xml:space="preserve">                                                Convención Americana no</w:t>
        <w:br/>
        <w:t xml:space="preserve">                                                dejó abierta la</w:t>
        <w:br/>
        <w:t xml:space="preserve">                                                interpretación sobre cómo</w:t>
        <w:br/>
        <w:t xml:space="preserve">                                                debe entenderse el término</w:t>
        <w:br/>
        <w:t xml:space="preserve">                                                “persona”, por cuanto el</w:t>
        <w:br/>
        <w:t xml:space="preserve">                                                artículo 1.2 precisamente</w:t>
        <w:br/>
        <w:t xml:space="preserve">                                                busca establecer una</w:t>
        <w:br/>
        <w:t xml:space="preserve">                                                definición al mismo, lo</w:t>
        <w:br/>
        <w:t xml:space="preserve">                                                cual demuestra la intención</w:t>
        <w:br/>
        <w:t xml:space="preserve">                                                de las partes en darle un</w:t>
        <w:br/>
        <w:t xml:space="preserve">                                                sentido especial al término</w:t>
        <w:br/>
        <w:t xml:space="preserve">                                                en el marco del tratado,</w:t>
        <w:br/>
        <w:t xml:space="preserve">                                                como lo establece el</w:t>
        <w:br/>
        <w:t xml:space="preserve">                                                artículo 31.4 de la</w:t>
        <w:br/>
        <w:t xml:space="preserve">                                                Convención de Viena. De</w:t>
        <w:br/>
        <w:t xml:space="preserve">                                                acuerdo a lo anterior, este</w:t>
        <w:br/>
        <w:t xml:space="preserve">                                                Tribunal ha entendido que</w:t>
        <w:br/>
        <w:t xml:space="preserve">                                                los dos términos del</w:t>
        <w:br/>
        <w:t xml:space="preserve">                                                artículo 1.2 de la</w:t>
        <w:br/>
        <w:t xml:space="preserve">                                                Convención deben entenderse</w:t>
        <w:br/>
        <w:t xml:space="preserve">                                                como sinónimos[47].</w:t>
        <w:br/>
        <w:br/>
        <w:t xml:space="preserve">                                            38. Al respecto, la Corte</w:t>
        <w:br/>
        <w:t xml:space="preserve">                                                observa que el diccionario</w:t>
        <w:br/>
        <w:t xml:space="preserve">                                                de la Real Academia</w:t>
        <w:br/>
        <w:t xml:space="preserve">                                                Española define “persona”</w:t>
        <w:br/>
        <w:t xml:space="preserve">                                                en su primera acepción como</w:t>
        <w:br/>
        <w:t xml:space="preserve">                                                “[i]ndividuo de la especie</w:t>
        <w:br/>
        <w:t xml:space="preserve">                                                humana”[48]. Por su parte,</w:t>
        <w:br/>
        <w:t xml:space="preserve">                                                dicho diccionario precisa</w:t>
        <w:br/>
        <w:t xml:space="preserve">                                                el término “humano” o</w:t>
        <w:br/>
        <w:t xml:space="preserve">                                                “humana” en una de sus</w:t>
        <w:br/>
        <w:t xml:space="preserve">                                                acepciones como[49]:</w:t>
        <w:br/>
        <w:t xml:space="preserve">                                                “1. adj. Dicho de un ser: Qu</w:t>
        <w:br/>
        <w:t xml:space="preserve">                                                e tiene naturaleza de</w:t>
        <w:br/>
        <w:t xml:space="preserve">                                                hombre (‖ ser racional)”.</w:t>
        <w:br/>
        <w:t xml:space="preserve">                                                En similar sentido, este</w:t>
        <w:br/>
        <w:t xml:space="preserve">                                                Tribunal constata que las</w:t>
        <w:br/>
        <w:t xml:space="preserve">                                                versiones en inglés[50],</w:t>
        <w:br/>
        <w:t xml:space="preserve">                                                portugués[51] y francés[52]</w:t>
        <w:br/>
        <w:t xml:space="preserve">                                                de la Convención Americana,</w:t>
        <w:br/>
        <w:t xml:space="preserve">                                                las cuales son versiones</w:t>
        <w:br/>
        <w:t xml:space="preserve">                                                auténticas del tratado,</w:t>
        <w:br/>
        <w:t xml:space="preserve">                                                también hacen una remisión</w:t>
        <w:br/>
        <w:t xml:space="preserve">                                                expresa al término “ser</w:t>
        <w:br/>
        <w:t xml:space="preserve">                                                humano” como sinónimo de</w:t>
        <w:br/>
        <w:t xml:space="preserve">                                                “persona”. Además, al</w:t>
        <w:br/>
        <w:t xml:space="preserve">                                                verificar el sentido</w:t>
        <w:br/>
        <w:t xml:space="preserve">                                                corriente de los términos</w:t>
        <w:br/>
        <w:t xml:space="preserve">                                                en cada uno de estos</w:t>
        <w:br/>
        <w:t xml:space="preserve">                                                idiomas[53], éste es el</w:t>
        <w:br/>
        <w:t xml:space="preserve">                                                mismo que se le da en</w:t>
        <w:br/>
        <w:t xml:space="preserve">                                                español. Teniendo en cuenta</w:t>
        <w:br/>
        <w:t xml:space="preserve">                                                lo anterior, es claro que</w:t>
        <w:br/>
        <w:t xml:space="preserve">                                                de la lectura literal del</w:t>
        <w:br/>
        <w:t xml:space="preserve">                                                artículo 1.2 de la</w:t>
        <w:br/>
        <w:t xml:space="preserve">                                                Convención se excluye a</w:t>
        <w:br/>
        <w:t xml:space="preserve">                                                otros tipos de personas que</w:t>
        <w:br/>
        <w:t xml:space="preserve">                                                no sean seres humanos de la</w:t>
        <w:br/>
        <w:t xml:space="preserve">                                                protección brindada por</w:t>
        <w:br/>
        <w:t xml:space="preserve">                                                dicho tratado. Lo anterior</w:t>
        <w:br/>
        <w:t xml:space="preserve">                                                implica que las personas</w:t>
        <w:br/>
        <w:t xml:space="preserve">                                                jurídicas en el marco de la</w:t>
        <w:br/>
        <w:t xml:space="preserve">                                                Convención Americana no son</w:t>
        <w:br/>
        <w:t xml:space="preserve">                                                titulares de los derechos</w:t>
        <w:br/>
        <w:t xml:space="preserve">                                                establecidos en ésta y, por</w:t>
        <w:br/>
        <w:t xml:space="preserve">                                                tanto, no pueden presentar</w:t>
        <w:br/>
        <w:t xml:space="preserve">                                                peticiones o acceder</w:t>
        <w:br/>
        <w:t xml:space="preserve">                                                directamente, en calidad de</w:t>
        <w:br/>
        <w:t xml:space="preserve">                                                presuntas víctimas y</w:t>
        <w:br/>
        <w:t xml:space="preserve">                                                haciendo valer derechos</w:t>
        <w:br/>
        <w:t xml:space="preserve">                                                humanos como propios, ante</w:t>
        <w:br/>
        <w:t xml:space="preserve">                                                el sistema interamericano.</w:t>
        <w:br/>
        <w:br/>
        <w:t xml:space="preserve">                                            39. En efecto, esta es la</w:t>
        <w:br/>
        <w:t xml:space="preserve">                                                interpretación que la Corte</w:t>
        <w:br/>
        <w:t xml:space="preserve">                                                Interamericana ha venido</w:t>
        <w:br/>
        <w:t xml:space="preserve">                                                realizando desde el primer</w:t>
        <w:br/>
        <w:t xml:space="preserve">                                                caso[54] en que se enfrentó</w:t>
        <w:br/>
        <w:t xml:space="preserve">                                                al problema de definir si</w:t>
        <w:br/>
        <w:t xml:space="preserve">                                                las personas jurídicas</w:t>
        <w:br/>
        <w:t xml:space="preserve">                                                podrían ser objeto de</w:t>
        <w:br/>
        <w:t xml:space="preserve">                                                protección en el sistema</w:t>
        <w:br/>
        <w:t xml:space="preserve">                                                interamericano, postura</w:t>
        <w:br/>
        <w:t xml:space="preserve">                                                respecto de la cual, en</w:t>
        <w:br/>
        <w:t xml:space="preserve">                                                principio, no encuentra</w:t>
        <w:br/>
        <w:t xml:space="preserve">                                                razones para apartarse. Sin</w:t>
        <w:br/>
        <w:t xml:space="preserve">                                                embargo, en el marco de la</w:t>
        <w:br/>
        <w:t xml:space="preserve">                                                presente consulta considera</w:t>
        <w:br/>
        <w:t xml:space="preserve">                                                pertinente estudiar si el</w:t>
        <w:br/>
        <w:t xml:space="preserve">                                                artículo 1.2 sería</w:t>
        <w:br/>
        <w:t xml:space="preserve">                                                susceptible de otras</w:t>
        <w:br/>
        <w:t xml:space="preserve">                                                interpretaciones a partir</w:t>
        <w:br/>
        <w:t xml:space="preserve">                                                de los otros métodos de</w:t>
        <w:br/>
        <w:t xml:space="preserve">                                                interpretación existentes.</w:t>
        <w:br/>
        <w:t xml:space="preserve">                                                En efecto, esta Corte ha</w:t>
        <w:br/>
        <w:t xml:space="preserve">                                                afirmado que la</w:t>
        <w:br/>
        <w:t xml:space="preserve">                                                interpretación del “sentido</w:t>
        <w:br/>
        <w:t xml:space="preserve">                                                corriente de los términos”</w:t>
        <w:br/>
        <w:t xml:space="preserve">                                                del tratado no puede ser</w:t>
        <w:br/>
        <w:t xml:space="preserve">                                                una regla por sí misma sino</w:t>
        <w:br/>
        <w:t xml:space="preserve">                                                que, además de dicho</w:t>
        <w:br/>
        <w:t xml:space="preserve">                                                criterio y de la buena fe,</w:t>
        <w:br/>
        <w:t xml:space="preserve">                                                el ejercicio de</w:t>
        <w:br/>
        <w:t xml:space="preserve">                                                interpretación debe</w:t>
        <w:br/>
        <w:t xml:space="preserve">                                                involucrar el contexto y,</w:t>
        <w:br/>
        <w:t xml:space="preserve">                                                en especial, dentro de su</w:t>
        <w:br/>
        <w:t xml:space="preserve">                                                objeto y fin[55]. Todo ello</w:t>
        <w:br/>
        <w:t xml:space="preserve">                                                para garantizar una</w:t>
        <w:br/>
        <w:t xml:space="preserve">                                                interpretación armónica y</w:t>
        <w:br/>
        <w:t xml:space="preserve">                                                actual de la disposición</w:t>
        <w:br/>
        <w:t xml:space="preserve">                                                sujeta a consulta. Por</w:t>
        <w:br/>
        <w:t xml:space="preserve">                                                ello, este Tribunal estima</w:t>
        <w:br/>
        <w:t xml:space="preserve">                                                necesario hacer uso de</w:t>
        <w:br/>
        <w:t xml:space="preserve">                                                todos los demás métodos de</w:t>
        <w:br/>
        <w:t xml:space="preserve">                                                interpretación establecidos</w:t>
        <w:br/>
        <w:t xml:space="preserve">                                                en los artículos 31 y 32 de</w:t>
        <w:br/>
        <w:t xml:space="preserve">                                                la Convención de Viena.</w:t>
        <w:br/>
        <w:br/>
        <w:br/>
        <w:br/>
        <w:br/>
        <w:t xml:space="preserve">      Objeto y fin del tratado – interpretación teleológica</w:t>
        <w:br/>
        <w:br/>
        <w:br/>
        <w:t xml:space="preserve">                                            40. La Corte ha indicado que en</w:t>
        <w:br/>
        <w:t xml:space="preserve">                                                una interpretación</w:t>
        <w:br/>
        <w:t xml:space="preserve">                                                teleológica se analiza el</w:t>
        <w:br/>
        <w:t xml:space="preserve">                                                propósito de las normas</w:t>
        <w:br/>
        <w:t xml:space="preserve">                                                involucradas, para lo cual</w:t>
        <w:br/>
        <w:t xml:space="preserve">                                                es pertinente analizar el</w:t>
        <w:br/>
        <w:t xml:space="preserve">                                                objeto y fin del tratado</w:t>
        <w:br/>
        <w:t xml:space="preserve">                                                mismo y, de ser pertinente,</w:t>
        <w:br/>
        <w:t xml:space="preserve">                                                los propósitos del sistema</w:t>
        <w:br/>
        <w:t xml:space="preserve">                                                regional de protección[56].</w:t>
        <w:br/>
        <w:br/>
        <w:t xml:space="preserve">                                            41. Al respecto, el Preámbulo</w:t>
        <w:br/>
        <w:t xml:space="preserve">                                                de la Convención Americana</w:t>
        <w:br/>
        <w:t xml:space="preserve">                                                hace varias referencias que</w:t>
        <w:br/>
        <w:t xml:space="preserve">                                                permiten establecer el</w:t>
        <w:br/>
        <w:t xml:space="preserve">                                                objeto y fin del tratado:</w:t>
        <w:br/>
        <w:br/>
        <w:t xml:space="preserve">      Reafirmando su propósito de consolidar en este Continente, dentro  del</w:t>
        <w:br/>
        <w:t xml:space="preserve">      cuadro de las  instituciones  democráticas,  un  régimen  de  libertad</w:t>
        <w:br/>
        <w:t xml:space="preserve">      personal y de justicia social, fundado en el respeto de  los  derechos</w:t>
        <w:br/>
        <w:t xml:space="preserve">      esenciales del hombre;</w:t>
        <w:br/>
        <w:t xml:space="preserve">      Reconociendo que los derechos esenciales del hombre no nacen del hecho</w:t>
        <w:br/>
        <w:t xml:space="preserve">      de ser nacional de determinado Estado, sino que tienen como fundamento</w:t>
        <w:br/>
        <w:t xml:space="preserve">      los atributos de la persona humana, razón por la cual  justifican  una</w:t>
        <w:br/>
        <w:t xml:space="preserve">      protección internacional, de  naturaleza  convencional  coadyuvante  o</w:t>
        <w:br/>
        <w:t xml:space="preserve">      complementaria de la que ofrece el  derecho  interno  de  los  Estados</w:t>
        <w:br/>
        <w:t xml:space="preserve">      americanos; […]</w:t>
        <w:br/>
        <w:t xml:space="preserve">      Reiterando que, con arreglo a la Declaración Universal de los Derechos</w:t>
        <w:br/>
        <w:t xml:space="preserve">      Humanos, sólo puede realizarse el ideal del ser humano  libre,  exento</w:t>
        <w:br/>
        <w:t xml:space="preserve">      del temor y de la miseria, si se crean condiciones que permitan a cada</w:t>
        <w:br/>
        <w:t xml:space="preserve">      persona gozar de sus derechos económicos, sociales y culturales, tanto</w:t>
        <w:br/>
        <w:t xml:space="preserve">      como de sus derechos civiles y políticos. (Subrayado fuera del texto)</w:t>
        <w:br/>
        <w:br/>
        <w:t xml:space="preserve">                                            42. Teniendo en cuenta lo</w:t>
        <w:br/>
        <w:t xml:space="preserve">                                                anterior, la Corte ha</w:t>
        <w:br/>
        <w:t xml:space="preserve">                                                afirmado que en el caso de</w:t>
        <w:br/>
        <w:t xml:space="preserve">                                                la Convención Americana, el</w:t>
        <w:br/>
        <w:t xml:space="preserve">                                                objeto y fin del tratado es</w:t>
        <w:br/>
        <w:t xml:space="preserve">                                                “la protección de los</w:t>
        <w:br/>
        <w:t xml:space="preserve">                                                derechos fundamentales de</w:t>
        <w:br/>
        <w:t xml:space="preserve">                                                los seres humanos”[57], a</w:t>
        <w:br/>
        <w:t xml:space="preserve">                                                propósito de lo cual fue</w:t>
        <w:br/>
        <w:t xml:space="preserve">                                                diseñada para proteger los</w:t>
        <w:br/>
        <w:t xml:space="preserve">                                                derechos humanos de las</w:t>
        <w:br/>
        <w:t xml:space="preserve">                                                personas independientemente</w:t>
        <w:br/>
        <w:t xml:space="preserve">                                                de su nacionalidad, frente</w:t>
        <w:br/>
        <w:t xml:space="preserve">                                                a su propio Estado o a</w:t>
        <w:br/>
        <w:t xml:space="preserve">                                                cualquier otro[58]. En este</w:t>
        <w:br/>
        <w:t xml:space="preserve">                                                sentido, la Convención</w:t>
        <w:br/>
        <w:t xml:space="preserve">                                                Americana prevé</w:t>
        <w:br/>
        <w:t xml:space="preserve">                                                expresamente determinadas</w:t>
        <w:br/>
        <w:t xml:space="preserve">                                                pautas de interpretación en</w:t>
        <w:br/>
        <w:t xml:space="preserve">                                                su artículo 29[59], entre</w:t>
        <w:br/>
        <w:t xml:space="preserve">                                                las que alberga el</w:t>
        <w:br/>
        <w:t xml:space="preserve">                                                principio pro persona, que</w:t>
        <w:br/>
        <w:t xml:space="preserve">                                                implican que ninguna</w:t>
        <w:br/>
        <w:t xml:space="preserve">                                                disposición de dicho</w:t>
        <w:br/>
        <w:t xml:space="preserve">                                                tratado puede ser</w:t>
        <w:br/>
        <w:t xml:space="preserve">                                                interpretada en el sentido</w:t>
        <w:br/>
        <w:t xml:space="preserve">                                                de limitar el goce y</w:t>
        <w:br/>
        <w:t xml:space="preserve">                                                ejercicio de cualquier</w:t>
        <w:br/>
        <w:t xml:space="preserve">                                                derecho o libertad que</w:t>
        <w:br/>
        <w:t xml:space="preserve">                                                pueda estar reconocido de</w:t>
        <w:br/>
        <w:t xml:space="preserve">                                                acuerdo con las leyes de</w:t>
        <w:br/>
        <w:t xml:space="preserve">                                                cualquiera de los Estados</w:t>
        <w:br/>
        <w:t xml:space="preserve">                                                Parte o de acuerdo con otra</w:t>
        <w:br/>
        <w:t xml:space="preserve">                                                convención en que sea parte</w:t>
        <w:br/>
        <w:t xml:space="preserve">                                                uno de dichos Estados, o</w:t>
        <w:br/>
        <w:t xml:space="preserve">                                                bien de excluir o limitar</w:t>
        <w:br/>
        <w:t xml:space="preserve">                                                el efecto que puedan</w:t>
        <w:br/>
        <w:t xml:space="preserve">                                                producir la Declaración</w:t>
        <w:br/>
        <w:t xml:space="preserve">                                                Americana de los Derechos y</w:t>
        <w:br/>
        <w:t xml:space="preserve">                                                Deberes del Hombre y otros</w:t>
        <w:br/>
        <w:t xml:space="preserve">                                                instrumentos</w:t>
        <w:br/>
        <w:t xml:space="preserve">                                                internacionales de la misma</w:t>
        <w:br/>
        <w:t xml:space="preserve">                                                naturaleza.</w:t>
        <w:br/>
        <w:br/>
        <w:t xml:space="preserve">                                            43. Como se indicó el objeto y</w:t>
        <w:br/>
        <w:t xml:space="preserve">                                                fin de tratado es “la</w:t>
        <w:br/>
        <w:t xml:space="preserve">                                                protección de los derechos</w:t>
        <w:br/>
        <w:t xml:space="preserve">                                                fundamentales de los seres</w:t>
        <w:br/>
        <w:t xml:space="preserve">                                                humanos”, lo cual demuestra</w:t>
        <w:br/>
        <w:t xml:space="preserve">                                                que este fue creado con la</w:t>
        <w:br/>
        <w:t xml:space="preserve">                                                intención de proteger</w:t>
        <w:br/>
        <w:t xml:space="preserve">                                                exclusivamente a aquellos.</w:t>
        <w:br/>
        <w:t xml:space="preserve">                                                De esta forma una</w:t>
        <w:br/>
        <w:t xml:space="preserve">                                                interpretación teleológica</w:t>
        <w:br/>
        <w:t xml:space="preserve">                                                de la norma sería conforme</w:t>
        <w:br/>
        <w:t xml:space="preserve">                                                con la conclusión a la cual</w:t>
        <w:br/>
        <w:t xml:space="preserve">                                                se arribó por medio de la</w:t>
        <w:br/>
        <w:t xml:space="preserve">                                                interpretación literal, en</w:t>
        <w:br/>
        <w:t xml:space="preserve">                                                el sentido que las personas</w:t>
        <w:br/>
        <w:t xml:space="preserve">                                                jurídicas están excluidas</w:t>
        <w:br/>
        <w:t xml:space="preserve">                                                de la protección otorgada</w:t>
        <w:br/>
        <w:t xml:space="preserve">                                                por la Convención</w:t>
        <w:br/>
        <w:t xml:space="preserve">                                                Americana.</w:t>
        <w:br/>
        <w:br/>
        <w:br/>
        <w:br/>
        <w:br/>
        <w:t xml:space="preserve">      Contexto interno – interpretación sistemática</w:t>
        <w:br/>
        <w:br/>
        <w:br/>
        <w:t xml:space="preserve">                                            44. La Corte resalta que, según</w:t>
        <w:br/>
        <w:t xml:space="preserve">                                                el criterio sistemático,</w:t>
        <w:br/>
        <w:t xml:space="preserve">                                                las normas deben ser</w:t>
        <w:br/>
        <w:t xml:space="preserve">                                                interpretadas como parte de</w:t>
        <w:br/>
        <w:t xml:space="preserve">                                                un todo cuyo significado y</w:t>
        <w:br/>
        <w:t xml:space="preserve">                                                alcance deben fijarse en</w:t>
        <w:br/>
        <w:t xml:space="preserve">                                                función del sistema</w:t>
        <w:br/>
        <w:t xml:space="preserve">                                                jurídico al cual</w:t>
        <w:br/>
        <w:t xml:space="preserve">                                                pertenecen[60]. En este</w:t>
        <w:br/>
        <w:t xml:space="preserve">                                                sentido, el Tribunal ha</w:t>
        <w:br/>
        <w:t xml:space="preserve">                                                considerado que al dar</w:t>
        <w:br/>
        <w:t xml:space="preserve">                                                interpretación a un tratado</w:t>
        <w:br/>
        <w:t xml:space="preserve">                                                no sólo se toman en cuenta</w:t>
        <w:br/>
        <w:t xml:space="preserve">                                                los acuerdos e instrumentos</w:t>
        <w:br/>
        <w:t xml:space="preserve">                                                formalmente relacionados</w:t>
        <w:br/>
        <w:t xml:space="preserve">                                                con éste (inciso segundo</w:t>
        <w:br/>
        <w:t xml:space="preserve">                                                del artículo 31 de la</w:t>
        <w:br/>
        <w:t xml:space="preserve">                                                Convención de Viena), sino</w:t>
        <w:br/>
        <w:t xml:space="preserve">                                                también el sistema dentro</w:t>
        <w:br/>
        <w:t xml:space="preserve">                                                del cual se inscribe</w:t>
        <w:br/>
        <w:t xml:space="preserve">                                                (inciso tercero del</w:t>
        <w:br/>
        <w:t xml:space="preserve">                                                artículo 31)[61], esto es,</w:t>
        <w:br/>
        <w:t xml:space="preserve">                                                el sistema interamericano</w:t>
        <w:br/>
        <w:t xml:space="preserve">                                                de protección de los</w:t>
        <w:br/>
        <w:t xml:space="preserve">                                                derechos humanos.</w:t>
        <w:br/>
        <w:br/>
        <w:t xml:space="preserve">                                            45. En el marco de una</w:t>
        <w:br/>
        <w:t xml:space="preserve">                                                interpretación sistemática</w:t>
        <w:br/>
        <w:t xml:space="preserve">                                                de la Convención se deben</w:t>
        <w:br/>
        <w:t xml:space="preserve">                                                tener en cuenta todas las</w:t>
        <w:br/>
        <w:t xml:space="preserve">                                                disposiciones que la</w:t>
        <w:br/>
        <w:t xml:space="preserve">                                                integran y los acuerdos e</w:t>
        <w:br/>
        <w:t xml:space="preserve">                                                instrumentos formalmente</w:t>
        <w:br/>
        <w:t xml:space="preserve">                                                relacionados con ella, como</w:t>
        <w:br/>
        <w:t xml:space="preserve">                                                por ejemplo, la Declaración</w:t>
        <w:br/>
        <w:t xml:space="preserve">                                                Americana de los Derechos y</w:t>
        <w:br/>
        <w:t xml:space="preserve">                                                Deberes del Hombre, por</w:t>
        <w:br/>
        <w:t xml:space="preserve">                                                cuanto permiten verificar</w:t>
        <w:br/>
        <w:t xml:space="preserve">                                                si la interpretación dada a</w:t>
        <w:br/>
        <w:t xml:space="preserve">                                                una norma o término en</w:t>
        <w:br/>
        <w:t xml:space="preserve">                                                concreto es coherente con</w:t>
        <w:br/>
        <w:t xml:space="preserve">                                                el sentido de las demás</w:t>
        <w:br/>
        <w:t xml:space="preserve">                                                disposiciones.</w:t>
        <w:br/>
        <w:t xml:space="preserve">                                                Concretamente, las normas</w:t>
        <w:br/>
        <w:t xml:space="preserve">                                                que se analizarán en este</w:t>
        <w:br/>
        <w:t xml:space="preserve">                                                capítulo muestran la</w:t>
        <w:br/>
        <w:t xml:space="preserve">                                                utilización de la palabra</w:t>
        <w:br/>
        <w:t xml:space="preserve">                                                “persona” en el contexto</w:t>
        <w:br/>
        <w:t xml:space="preserve">                                                del tratado y de la</w:t>
        <w:br/>
        <w:t xml:space="preserve">                                                Declaración Americana.</w:t>
        <w:br/>
        <w:br/>
        <w:t xml:space="preserve">                                            46. Al respecto, la primera</w:t>
        <w:br/>
        <w:t xml:space="preserve">                                                parte de la Declaración</w:t>
        <w:br/>
        <w:t xml:space="preserve">                                                Americana se refiere a:</w:t>
        <w:br/>
        <w:br/>
        <w:t xml:space="preserve">      Que los pueblos americanos han dignificado la persona humana y que sus</w:t>
        <w:br/>
        <w:t xml:space="preserve">      constituciones nacionales reconocen que las instituciones jurídicas  y</w:t>
        <w:br/>
        <w:t xml:space="preserve">      políticas, rectoras de la vida en sociedad, tienen como fin  principal</w:t>
        <w:br/>
        <w:t xml:space="preserve">      la protección de los derechos esenciales del hombre y la  creación  de</w:t>
        <w:br/>
        <w:t xml:space="preserve">      circunstancias que le permitan progresar espiritual y materialmente  y</w:t>
        <w:br/>
        <w:t xml:space="preserve">      alcanzar la felicidad;</w:t>
        <w:br/>
        <w:t xml:space="preserve">      Que, en repetidas ocasiones, los Estados americanos han reconocido que</w:t>
        <w:br/>
        <w:t xml:space="preserve">      los derechos esenciales del hombre no nacen del hecho de ser  nacional</w:t>
        <w:br/>
        <w:t xml:space="preserve">      de determinado Estado sino que tienen como fundamento los atributos de</w:t>
        <w:br/>
        <w:t xml:space="preserve">      la persona humana;</w:t>
        <w:br/>
        <w:t xml:space="preserve">      Que la protección internacional de los derechos del  hombre  debe  ser</w:t>
        <w:br/>
        <w:t xml:space="preserve">      guía principalísima del derecho americano en evolución;</w:t>
        <w:br/>
        <w:t xml:space="preserve">      Que la consagración americana de los derechos  esenciales  del  hombre</w:t>
        <w:br/>
        <w:t xml:space="preserve">      unida a las garantías ofrecidas por el régimen interno de los Estados,</w:t>
        <w:br/>
        <w:t xml:space="preserve">      establece el sistema inicial de protección que los Estados  americanos</w:t>
        <w:br/>
        <w:t xml:space="preserve">      consideran  adecuado  a  las  actuales   circunstancias   sociales   y</w:t>
        <w:br/>
        <w:t xml:space="preserve">      jurídicas, no sin reconocer que deberán fortalecerlo cada vez  más  en</w:t>
        <w:br/>
        <w:t xml:space="preserve">      el campo internacional, a medida que esas circunstancias vayan  siendo</w:t>
        <w:br/>
        <w:t xml:space="preserve">      más propicias. (Subrayado fuera del texto)</w:t>
        <w:br/>
        <w:br/>
        <w:t xml:space="preserve">                                            47. La Corte considera que el</w:t>
        <w:br/>
        <w:t xml:space="preserve">                                                Preámbulo de la Convención</w:t>
        <w:br/>
        <w:t xml:space="preserve">                                                Americana (supra párr. 41),</w:t>
        <w:br/>
        <w:t xml:space="preserve">                                                así como las primeras</w:t>
        <w:br/>
        <w:t xml:space="preserve">                                                consideraciones de la</w:t>
        <w:br/>
        <w:t xml:space="preserve">                                                Declaración Americana,</w:t>
        <w:br/>
        <w:t xml:space="preserve">                                                muestran que estos</w:t>
        <w:br/>
        <w:t xml:space="preserve">                                                instrumentos fueron creados</w:t>
        <w:br/>
        <w:t xml:space="preserve">                                                con la intención de centrar</w:t>
        <w:br/>
        <w:t xml:space="preserve">                                                la protección y titularidad</w:t>
        <w:br/>
        <w:t xml:space="preserve">                                                de los derechos en el ser</w:t>
        <w:br/>
        <w:t xml:space="preserve">                                                humano. Lo anterior se</w:t>
        <w:br/>
        <w:t xml:space="preserve">                                                infiere de la constante</w:t>
        <w:br/>
        <w:t xml:space="preserve">                                                referencia a palabras tales</w:t>
        <w:br/>
        <w:t xml:space="preserve">                                                como “hombre”[62] o</w:t>
        <w:br/>
        <w:t xml:space="preserve">                                                “persona humana”, los</w:t>
        <w:br/>
        <w:t xml:space="preserve">                                                cuales denotan que no se</w:t>
        <w:br/>
        <w:t xml:space="preserve">                                                estaba teniendo en cuenta</w:t>
        <w:br/>
        <w:t xml:space="preserve">                                                la figura de las personas</w:t>
        <w:br/>
        <w:t xml:space="preserve">                                                jurídicas a la hora de</w:t>
        <w:br/>
        <w:t xml:space="preserve">                                                redactar dichos</w:t>
        <w:br/>
        <w:t xml:space="preserve">                                                instrumentos. Sobre la</w:t>
        <w:br/>
        <w:t xml:space="preserve">                                                Declaración Americana, el</w:t>
        <w:br/>
        <w:t xml:space="preserve">                                                Consejo Interamericano de</w:t>
        <w:br/>
        <w:t xml:space="preserve">                                                Jurisconsultos sobre la</w:t>
        <w:br/>
        <w:t xml:space="preserve">                                                Conferencia de Bogotá</w:t>
        <w:br/>
        <w:t xml:space="preserve">                                                manifestó que “[e]s</w:t>
        <w:br/>
        <w:t xml:space="preserve">                                                evidente que la Declaración</w:t>
        <w:br/>
        <w:t xml:space="preserve">                                                de Bogotá no crea una</w:t>
        <w:br/>
        <w:t xml:space="preserve">                                                obligación  jurídica</w:t>
        <w:br/>
        <w:t xml:space="preserve">                                                contractual, pero también</w:t>
        <w:br/>
        <w:t xml:space="preserve">                                                lo es el hecho de que ella</w:t>
        <w:br/>
        <w:t xml:space="preserve">                                                señala una orientación bien</w:t>
        <w:br/>
        <w:t xml:space="preserve">                                                definida en el sentido de</w:t>
        <w:br/>
        <w:t xml:space="preserve">                                                la protección internacional</w:t>
        <w:br/>
        <w:t xml:space="preserve">                                                de los derechos</w:t>
        <w:br/>
        <w:t xml:space="preserve">                                                fundamentales de la persona</w:t>
        <w:br/>
        <w:t xml:space="preserve">                                                humana”[63].</w:t>
        <w:br/>
        <w:br/>
        <w:t xml:space="preserve">                                            48. Por otra parte, la</w:t>
        <w:br/>
        <w:t xml:space="preserve">                                                expresión “toda persona” es</w:t>
        <w:br/>
        <w:t xml:space="preserve">                                                utilizada en numerosos</w:t>
        <w:br/>
        <w:t xml:space="preserve">                                                artículos de la Convención</w:t>
        <w:br/>
        <w:t xml:space="preserve">                                                Americana[64] y de la</w:t>
        <w:br/>
        <w:t xml:space="preserve">                                                Declaración Americana[65],</w:t>
        <w:br/>
        <w:t xml:space="preserve">                                                siempre para hacer</w:t>
        <w:br/>
        <w:t xml:space="preserve">                                                referencia a los derechos</w:t>
        <w:br/>
        <w:t xml:space="preserve">                                                de los seres humanos. Como</w:t>
        <w:br/>
        <w:t xml:space="preserve">                                                se analizará posteriormente</w:t>
        <w:br/>
        <w:t xml:space="preserve">                                                (infra párr. 108), algunos</w:t>
        <w:br/>
        <w:t xml:space="preserve">                                                de los derechos consagrados</w:t>
        <w:br/>
        <w:t xml:space="preserve">                                                en estos artículos son</w:t>
        <w:br/>
        <w:t xml:space="preserve">                                                inherentes a la condición</w:t>
        <w:br/>
        <w:t xml:space="preserve">                                                de ser humano, como por</w:t>
        <w:br/>
        <w:t xml:space="preserve">                                                ejemplo los derechos a la</w:t>
        <w:br/>
        <w:t xml:space="preserve">                                                vida, a la integridad</w:t>
        <w:br/>
        <w:t xml:space="preserve">                                                personal o a la libertad</w:t>
        <w:br/>
        <w:t xml:space="preserve">                                                personal, entre otros.</w:t>
        <w:br/>
        <w:t xml:space="preserve">                                                Otros de estos derechos,</w:t>
        <w:br/>
        <w:t xml:space="preserve">                                                como el de propiedad o la</w:t>
        <w:br/>
        <w:t xml:space="preserve">                                                libertad de expresión,</w:t>
        <w:br/>
        <w:t xml:space="preserve">                                                podrían llegar a ser</w:t>
        <w:br/>
        <w:t xml:space="preserve">                                                ejercidos por personas</w:t>
        <w:br/>
        <w:t xml:space="preserve">                                                naturales a través de</w:t>
        <w:br/>
        <w:t xml:space="preserve">                                                personas jurídicas (infra</w:t>
        <w:br/>
        <w:t xml:space="preserve">                                                párr. 109), como una</w:t>
        <w:br/>
        <w:t xml:space="preserve">                                                empresa o un medio de</w:t>
        <w:br/>
        <w:t xml:space="preserve">                                                comunicación, sin embargo,</w:t>
        <w:br/>
        <w:t xml:space="preserve">                                                ninguno de los artículos</w:t>
        <w:br/>
        <w:t xml:space="preserve">                                                mencionados anteriormente</w:t>
        <w:br/>
        <w:t xml:space="preserve">                                                contienen alguna expresión</w:t>
        <w:br/>
        <w:t xml:space="preserve">                                                que le conceda a las</w:t>
        <w:br/>
        <w:t xml:space="preserve">                                                personas jurídicas</w:t>
        <w:br/>
        <w:t xml:space="preserve">                                                titularidad de estos</w:t>
        <w:br/>
        <w:t xml:space="preserve">                                                derechos o que permitan</w:t>
        <w:br/>
        <w:t xml:space="preserve">                                                inferir una excepción a lo</w:t>
        <w:br/>
        <w:t xml:space="preserve">                                                establecido en el artículo</w:t>
        <w:br/>
        <w:t xml:space="preserve">                                                1.2 de la Convención.</w:t>
        <w:br/>
        <w:br/>
        <w:br/>
        <w:t xml:space="preserve">      Otros sistemas de protección de los derechos humanos y derecho</w:t>
        <w:br/>
        <w:t xml:space="preserve">      comparado - Interpretación evolutiva</w:t>
        <w:br/>
        <w:br/>
        <w:br/>
        <w:t xml:space="preserve">                                            49. Este Tribunal ha señalado</w:t>
        <w:br/>
        <w:t xml:space="preserve">                                                en otras oportunidades[66]</w:t>
        <w:br/>
        <w:t xml:space="preserve">                                                que los tratados de</w:t>
        <w:br/>
        <w:t xml:space="preserve">                                                derechos humanos son</w:t>
        <w:br/>
        <w:t xml:space="preserve">                                                instrumentos vivos, cuya</w:t>
        <w:br/>
        <w:t xml:space="preserve">                                                interpretación tiene que</w:t>
        <w:br/>
        <w:t xml:space="preserve">                                                acompañar la evolución de</w:t>
        <w:br/>
        <w:t xml:space="preserve">                                                los tiempos y las</w:t>
        <w:br/>
        <w:t xml:space="preserve">                                                condiciones de vida</w:t>
        <w:br/>
        <w:t xml:space="preserve">                                                actuales. Tal</w:t>
        <w:br/>
        <w:t xml:space="preserve">                                                interpretación evolutiva es</w:t>
        <w:br/>
        <w:t xml:space="preserve">                                                consecuente con las reglas</w:t>
        <w:br/>
        <w:t xml:space="preserve">                                                generales de interpretación</w:t>
        <w:br/>
        <w:t xml:space="preserve">                                                establecidas en el artículo</w:t>
        <w:br/>
        <w:t xml:space="preserve">                                                29 de la Convención</w:t>
        <w:br/>
        <w:t xml:space="preserve">                                                Americana, así como en la</w:t>
        <w:br/>
        <w:t xml:space="preserve">                                                Convención de Viena sobre</w:t>
        <w:br/>
        <w:t xml:space="preserve">                                                el Derecho de los</w:t>
        <w:br/>
        <w:t xml:space="preserve">                                                Tratados[67]. Además, el</w:t>
        <w:br/>
        <w:t xml:space="preserve">                                                parágrafo tercero del</w:t>
        <w:br/>
        <w:t xml:space="preserve">                                                artículo 31 de la</w:t>
        <w:br/>
        <w:t xml:space="preserve">                                                Convención de Viena</w:t>
        <w:br/>
        <w:t xml:space="preserve">                                                autoriza la utilización</w:t>
        <w:br/>
        <w:t xml:space="preserve">                                                para la interpretación de</w:t>
        <w:br/>
        <w:t xml:space="preserve">                                                medios tales como los</w:t>
        <w:br/>
        <w:t xml:space="preserve">                                                acuerdos o la práctica[68]</w:t>
        <w:br/>
        <w:t xml:space="preserve">                                                o reglas relevantes del</w:t>
        <w:br/>
        <w:t xml:space="preserve">                                                derecho internacional[69]</w:t>
        <w:br/>
        <w:t xml:space="preserve">                                                que los Estados hayan</w:t>
        <w:br/>
        <w:t xml:space="preserve">                                                manifestado sobre la</w:t>
        <w:br/>
        <w:t xml:space="preserve">                                                materia del tratado, los</w:t>
        <w:br/>
        <w:t xml:space="preserve">                                                cuales son algunos de los</w:t>
        <w:br/>
        <w:t xml:space="preserve">                                                métodos que se relacionan</w:t>
        <w:br/>
        <w:t xml:space="preserve">                                                con una visión evolutiva de</w:t>
        <w:br/>
        <w:t xml:space="preserve">                                                la interpretación del</w:t>
        <w:br/>
        <w:t xml:space="preserve">                                                tratado. Teniendo en cuenta</w:t>
        <w:br/>
        <w:t xml:space="preserve">                                                lo anterior, la Corte</w:t>
        <w:br/>
        <w:t xml:space="preserve">                                                procederá a analizar: i) la</w:t>
        <w:br/>
        <w:t xml:space="preserve">                                                protección a personas</w:t>
        <w:br/>
        <w:t xml:space="preserve">                                                jurídicas en otros</w:t>
        <w:br/>
        <w:t xml:space="preserve">                                                tribunales u organismos</w:t>
        <w:br/>
        <w:t xml:space="preserve">                                                internacionales de derechos</w:t>
        <w:br/>
        <w:t xml:space="preserve">                                                humanos, y ii) la</w:t>
        <w:br/>
        <w:t xml:space="preserve">                                                protección a personas</w:t>
        <w:br/>
        <w:t xml:space="preserve">                                                jurídicas en el derecho</w:t>
        <w:br/>
        <w:t xml:space="preserve">                                                interno de los Estados</w:t>
        <w:br/>
        <w:t xml:space="preserve">                                                Parte.</w:t>
        <w:br/>
        <w:br/>
        <w:br/>
        <w:t xml:space="preserve">      Tribunales y organismos internacionales</w:t>
        <w:br/>
        <w:br/>
        <w:br/>
        <w:t xml:space="preserve">                                            50. Sobre este punto, la Corte</w:t>
        <w:br/>
        <w:t xml:space="preserve">                                                considera relevante</w:t>
        <w:br/>
        <w:t xml:space="preserve">                                                analizar en el marco de una</w:t>
        <w:br/>
        <w:t xml:space="preserve">                                                interpretación evolutiva la</w:t>
        <w:br/>
        <w:t xml:space="preserve">                                                manera en que se regula la</w:t>
        <w:br/>
        <w:t xml:space="preserve">                                                titularidad de derechos y</w:t>
        <w:br/>
        <w:t xml:space="preserve">                                                el acceso de las personas</w:t>
        <w:br/>
        <w:t xml:space="preserve">                                                jurídicas a los principales</w:t>
        <w:br/>
        <w:t xml:space="preserve">                                                tribunales y organismos</w:t>
        <w:br/>
        <w:t xml:space="preserve">                                                internacionales de derechos</w:t>
        <w:br/>
        <w:t xml:space="preserve">                                                humanos, con la finalidad</w:t>
        <w:br/>
        <w:t xml:space="preserve">                                                de determinar si existe una</w:t>
        <w:br/>
        <w:t xml:space="preserve">                                                práctica recurrente en los</w:t>
        <w:br/>
        <w:t xml:space="preserve">                                                mismos. En efecto, este</w:t>
        <w:br/>
        <w:t xml:space="preserve">                                                Tribunal ha considerado</w:t>
        <w:br/>
        <w:t xml:space="preserve">                                                útil, en otras</w:t>
        <w:br/>
        <w:t xml:space="preserve">                                                oportunidades[70], estudiar</w:t>
        <w:br/>
        <w:t xml:space="preserve">                                                los otros sistemas de</w:t>
        <w:br/>
        <w:t xml:space="preserve">                                                derechos humanos con la</w:t>
        <w:br/>
        <w:t xml:space="preserve">                                                finalidad de constatar sus</w:t>
        <w:br/>
        <w:t xml:space="preserve">                                                similitudes o diferencias</w:t>
        <w:br/>
        <w:t xml:space="preserve">                                                con el sistema</w:t>
        <w:br/>
        <w:t xml:space="preserve">                                                interamericano, lo cual</w:t>
        <w:br/>
        <w:t xml:space="preserve">                                                puede ayudar a determinar</w:t>
        <w:br/>
        <w:t xml:space="preserve">                                                el alcance o sentido que se</w:t>
        <w:br/>
        <w:t xml:space="preserve">                                                le ha dado a una norma</w:t>
        <w:br/>
        <w:t xml:space="preserve">                                                similar o a detectar las</w:t>
        <w:br/>
        <w:t xml:space="preserve">                                                particularidades del</w:t>
        <w:br/>
        <w:t xml:space="preserve">                                                tratado. A continuación,</w:t>
        <w:br/>
        <w:t xml:space="preserve">                                                este Tribunal procederá a</w:t>
        <w:br/>
        <w:t xml:space="preserve">                                                estudiar: a) el sistema</w:t>
        <w:br/>
        <w:t xml:space="preserve">                                                europeo; b) el sistema</w:t>
        <w:br/>
        <w:t xml:space="preserve">                                                africano, y c) el sistema</w:t>
        <w:br/>
        <w:t xml:space="preserve">                                                universal.</w:t>
        <w:br/>
        <w:br/>
        <w:br/>
        <w:t xml:space="preserve">      Sistema europeo</w:t>
        <w:br/>
        <w:br/>
        <w:br/>
        <w:t xml:space="preserve">                                            51. Este Tribunal denota que el</w:t>
        <w:br/>
        <w:t xml:space="preserve">                                                Convenio Europeo no</w:t>
        <w:br/>
        <w:t xml:space="preserve">                                                contiene una definición del</w:t>
        <w:br/>
        <w:t xml:space="preserve">                                                término “persona” a</w:t>
        <w:br/>
        <w:t xml:space="preserve">                                                diferencia de la Convención</w:t>
        <w:br/>
        <w:t xml:space="preserve">                                                Americana. El Convenio</w:t>
        <w:br/>
        <w:t xml:space="preserve">                                                Europeo se limita en todos</w:t>
        <w:br/>
        <w:t xml:space="preserve">                                                sus artículos al uso de la</w:t>
        <w:br/>
        <w:t xml:space="preserve">                                                expresión “toda persona”,</w:t>
        <w:br/>
        <w:t xml:space="preserve">                                                sin especificar si se trata</w:t>
        <w:br/>
        <w:t xml:space="preserve">                                                de la persona humana o</w:t>
        <w:br/>
        <w:t xml:space="preserve">                                                persona jurídica. Asimismo,</w:t>
        <w:br/>
        <w:t xml:space="preserve">                                                el Preámbulo del Convenio</w:t>
        <w:br/>
        <w:t xml:space="preserve">                                                hace énfasis solamente en</w:t>
        <w:br/>
        <w:t xml:space="preserve">                                                el valor de los derechos</w:t>
        <w:br/>
        <w:t xml:space="preserve">                                                humanos como un medio para</w:t>
        <w:br/>
        <w:t xml:space="preserve">                                                asegurar la justicia y la</w:t>
        <w:br/>
        <w:t xml:space="preserve">                                                paz en Europa[71]. En</w:t>
        <w:br/>
        <w:t xml:space="preserve">                                                efecto, los únicos</w:t>
        <w:br/>
        <w:t xml:space="preserve">                                                artículos en los cuales se</w:t>
        <w:br/>
        <w:t xml:space="preserve">                                                hace alusión directamente a</w:t>
        <w:br/>
        <w:t xml:space="preserve">                                                la persona jurídica son el</w:t>
        <w:br/>
        <w:t xml:space="preserve">                                                34 del Convenio Europeo y</w:t>
        <w:br/>
        <w:t xml:space="preserve">                                                el 1 del Protocolo</w:t>
        <w:br/>
        <w:t xml:space="preserve">                                                Adicional No. 1. Al</w:t>
        <w:br/>
        <w:t xml:space="preserve">                                                respecto, la Corte observa</w:t>
        <w:br/>
        <w:t xml:space="preserve">                                                que el artículo 34</w:t>
        <w:br/>
        <w:t xml:space="preserve">                                                establece que:</w:t>
        <w:br/>
        <w:br/>
        <w:t xml:space="preserve">      ARTÍCULO 34 Demandas individuales: El Tribunal podrá  conocer  de  una</w:t>
        <w:br/>
        <w:t xml:space="preserve">      demanda presentada  por  cualquier  persona  física,  organización  no</w:t>
        <w:br/>
        <w:t xml:space="preserve">      gubernamental o grupo de particulares que se considere víctima de  una</w:t>
        <w:br/>
        <w:t xml:space="preserve">      violación por una de las Altas Partes  Contratantes  de  los  derechos</w:t>
        <w:br/>
        <w:t xml:space="preserve">      reconocidos  en  el  Convenio  o  sus  Protocolos.  Las  Altas  Partes</w:t>
        <w:br/>
        <w:t xml:space="preserve">      Contratantes se comprometen a  no  poner  traba  alguna  al  ejercicio</w:t>
        <w:br/>
        <w:t xml:space="preserve">      eficaz de este derecho. (Resaltado fuera del texto)</w:t>
        <w:br/>
        <w:br/>
        <w:t xml:space="preserve">                                            52. Por su parte, el artículo 1</w:t>
        <w:br/>
        <w:t xml:space="preserve">                                                del Protocolo Adicional No.</w:t>
        <w:br/>
        <w:t xml:space="preserve">                                                1 indica que:</w:t>
        <w:br/>
        <w:br/>
        <w:t xml:space="preserve">      ARTÍCULO 1 Protección de la propiedad: Toda persona física o jurídica</w:t>
        <w:br/>
        <w:t xml:space="preserve">      tiene derecho al respeto de sus bienes. Nadie podrá ser privado de su</w:t>
        <w:br/>
        <w:t xml:space="preserve">      propiedad sino por causa de utilidad pública y en las condiciones</w:t>
        <w:br/>
        <w:t xml:space="preserve">      previstas por la ley y los principios generales del Derecho</w:t>
        <w:br/>
        <w:t xml:space="preserve">      Internacional. Las disposiciones precedentes se entienden sin</w:t>
        <w:br/>
        <w:t xml:space="preserve">      perjuicio del derecho que tienen los Estados de dictar las leyes que</w:t>
        <w:br/>
        <w:t xml:space="preserve">      estimen necesarias para la reglamentación del uso de los bienes de</w:t>
        <w:br/>
        <w:t xml:space="preserve">      acuerdo con el interés general o para garantizar el pago de los</w:t>
        <w:br/>
        <w:t xml:space="preserve">      impuestos, de otras contribuciones o de las multas. (Resaltado fuera</w:t>
        <w:br/>
        <w:t xml:space="preserve">      del texto)</w:t>
        <w:br/>
        <w:br/>
        <w:t xml:space="preserve">                                            53. En este sentido, en el</w:t>
        <w:br/>
        <w:t xml:space="preserve">                                                artículo 34 del Convenio se</w:t>
        <w:br/>
        <w:t xml:space="preserve">                                                indica quiénes podrán</w:t>
        <w:br/>
        <w:t xml:space="preserve">                                                someter una demanda ante el</w:t>
        <w:br/>
        <w:t xml:space="preserve">                                                Tribunal Europeo, a saber:</w:t>
        <w:br/>
        <w:t xml:space="preserve">                                                i) cualquier persona</w:t>
        <w:br/>
        <w:t xml:space="preserve">                                                física; ii) toda</w:t>
        <w:br/>
        <w:t xml:space="preserve">                                                organización no</w:t>
        <w:br/>
        <w:t xml:space="preserve">                                                gubernamental, y iii) todo</w:t>
        <w:br/>
        <w:t xml:space="preserve">                                                grupo de particulares. La</w:t>
        <w:br/>
        <w:t xml:space="preserve">                                                jurisprudencia del Tribunal</w:t>
        <w:br/>
        <w:t xml:space="preserve">                                                Europeo ha dado cabida para</w:t>
        <w:br/>
        <w:t xml:space="preserve">                                                que, dentro del concepto de</w:t>
        <w:br/>
        <w:t xml:space="preserve">                                                organización no</w:t>
        <w:br/>
        <w:t xml:space="preserve">                                                gubernamental, varias</w:t>
        <w:br/>
        <w:t xml:space="preserve">                                                clases de personas</w:t>
        <w:br/>
        <w:t xml:space="preserve">                                                jurídicas sometan una</w:t>
        <w:br/>
        <w:t xml:space="preserve">                                                demanda ante el mismo. En</w:t>
        <w:br/>
        <w:t xml:space="preserve">                                                particular, el Tribunal</w:t>
        <w:br/>
        <w:t xml:space="preserve">                                                Europeo ha conocido casos</w:t>
        <w:br/>
        <w:t xml:space="preserve">                                                relacionados con: i)</w:t>
        <w:br/>
        <w:t xml:space="preserve">                                                personas jurídicas</w:t>
        <w:br/>
        <w:t xml:space="preserve">                                                privadas, de cualquier</w:t>
        <w:br/>
        <w:t xml:space="preserve">                                                naturaleza, con[72]</w:t>
        <w:br/>
        <w:t xml:space="preserve">                                                (civiles y comerciales) o</w:t>
        <w:br/>
        <w:t xml:space="preserve">                                                sin fin de lucro[73]</w:t>
        <w:br/>
        <w:t xml:space="preserve">                                                (asociaciones y</w:t>
        <w:br/>
        <w:t xml:space="preserve">                                                fundaciones), o ii)</w:t>
        <w:br/>
        <w:t xml:space="preserve">                                                personas jurídicas</w:t>
        <w:br/>
        <w:t xml:space="preserve">                                                públicas, siempre y cuando</w:t>
        <w:br/>
        <w:t xml:space="preserve">                                                no ejerciten poderes</w:t>
        <w:br/>
        <w:t xml:space="preserve">                                                gubernamentales, no hayan</w:t>
        <w:br/>
        <w:t xml:space="preserve">                                                sido creadas para</w:t>
        <w:br/>
        <w:t xml:space="preserve">                                                propósitos de</w:t>
        <w:br/>
        <w:t xml:space="preserve">                                                administración pública y</w:t>
        <w:br/>
        <w:t xml:space="preserve">                                                sean independiente del</w:t>
        <w:br/>
        <w:t xml:space="preserve">                                                Estado[74]. La</w:t>
        <w:br/>
        <w:t xml:space="preserve">                                                interpretación del artículo</w:t>
        <w:br/>
        <w:t xml:space="preserve">                                                34 del Convenio ha</w:t>
        <w:br/>
        <w:t xml:space="preserve">                                                conllevado que el Tribunal</w:t>
        <w:br/>
        <w:t xml:space="preserve">                                                Europeo no solo haya</w:t>
        <w:br/>
        <w:t xml:space="preserve">                                                conocido casos de personas</w:t>
        <w:br/>
        <w:t xml:space="preserve">                                                jurídicas relacionados con</w:t>
        <w:br/>
        <w:t xml:space="preserve">                                                el derecho a la propiedad,</w:t>
        <w:br/>
        <w:t xml:space="preserve">                                                lo cual expresamente lo</w:t>
        <w:br/>
        <w:t xml:space="preserve">                                                permite el artículo 1 del</w:t>
        <w:br/>
        <w:t xml:space="preserve">                                                Protocolo No. 1 del</w:t>
        <w:br/>
        <w:t xml:space="preserve">                                                Convenio Europeo, sino que</w:t>
        <w:br/>
        <w:t xml:space="preserve">                                                también ha analizado casos</w:t>
        <w:br/>
        <w:t xml:space="preserve">                                                relacionados con derechos</w:t>
        <w:br/>
        <w:t xml:space="preserve">                                                tales como a la libertad de</w:t>
        <w:br/>
        <w:t xml:space="preserve">                                                expresión[75] (artículo 10</w:t>
        <w:br/>
        <w:t xml:space="preserve">                                                del Convenio Europeo), a la</w:t>
        <w:br/>
        <w:t xml:space="preserve">                                                no discriminación[76]</w:t>
        <w:br/>
        <w:t xml:space="preserve">                                                (artículo 14 del Convenio),</w:t>
        <w:br/>
        <w:t xml:space="preserve">                                                a un proceso equitativo[77]</w:t>
        <w:br/>
        <w:t xml:space="preserve">                                                (artículo 6 del Convenio),</w:t>
        <w:br/>
        <w:t xml:space="preserve">                                                de libertad de reunión y</w:t>
        <w:br/>
        <w:t xml:space="preserve">                                                asociación[78] (artículo 11</w:t>
        <w:br/>
        <w:t xml:space="preserve">                                                del Convenio), a libertad</w:t>
        <w:br/>
        <w:t xml:space="preserve">                                                de pensamiento, conciencia</w:t>
        <w:br/>
        <w:t xml:space="preserve">                                                y de religión[79] (artículo</w:t>
        <w:br/>
        <w:t xml:space="preserve">                                                9 del Convenio) o a la vida</w:t>
        <w:br/>
        <w:t xml:space="preserve">                                                privada y familiar[80]</w:t>
        <w:br/>
        <w:t xml:space="preserve">                                                (artículo 8 del Convenio).</w:t>
        <w:br/>
        <w:br/>
        <w:t xml:space="preserve">                                            54. Ahora bien, la Corte</w:t>
        <w:br/>
        <w:t xml:space="preserve">                                                considera necesario hacer</w:t>
        <w:br/>
        <w:t xml:space="preserve">                                                referencia en este punto al</w:t>
        <w:br/>
        <w:t xml:space="preserve">                                                artículo 44 de la</w:t>
        <w:br/>
        <w:t xml:space="preserve">                                                Convención Americana, dado</w:t>
        <w:br/>
        <w:t xml:space="preserve">                                                que varias de las</w:t>
        <w:br/>
        <w:t xml:space="preserve">                                                observaciones escritas</w:t>
        <w:br/>
        <w:t xml:space="preserve">                                                presentadas hicieron notar</w:t>
        <w:br/>
        <w:t xml:space="preserve">                                                que el artículo 34 del</w:t>
        <w:br/>
        <w:t xml:space="preserve">                                                Convenio Europeo sería</w:t>
        <w:br/>
        <w:t xml:space="preserve">                                                materialmente idéntico al</w:t>
        <w:br/>
        <w:t xml:space="preserve">                                                artículo 44 de la</w:t>
        <w:br/>
        <w:t xml:space="preserve">                                                Convención y que con base</w:t>
        <w:br/>
        <w:t xml:space="preserve">                                                en dicho artículo, el</w:t>
        <w:br/>
        <w:t xml:space="preserve">                                                sistema europeo ha</w:t>
        <w:br/>
        <w:t xml:space="preserve">                                                concedido el acceso a las</w:t>
        <w:br/>
        <w:t xml:space="preserve">                                                personas jurídicas. Por lo</w:t>
        <w:br/>
        <w:t xml:space="preserve">                                                anterior, surge la pregunta</w:t>
        <w:br/>
        <w:t xml:space="preserve">                                                sobre si sería posible</w:t>
        <w:br/>
        <w:t xml:space="preserve">                                                hacer extensiva la</w:t>
        <w:br/>
        <w:t xml:space="preserve">                                                protección a las personas</w:t>
        <w:br/>
        <w:t xml:space="preserve">                                                jurídicas como se ha hecho</w:t>
        <w:br/>
        <w:t xml:space="preserve">                                                en el sistema europeo. Al</w:t>
        <w:br/>
        <w:t xml:space="preserve">                                                respecto, el artículo 44 de</w:t>
        <w:br/>
        <w:t xml:space="preserve">                                                la Convención Americana</w:t>
        <w:br/>
        <w:t xml:space="preserve">                                                dispone que:</w:t>
        <w:br/>
        <w:br/>
        <w:t xml:space="preserve">      Artículo 44: Cualquier persona o  grupo  de  personas,  o  entidad  no</w:t>
        <w:br/>
        <w:t xml:space="preserve">      gubernamental legalmente reconocida en uno o más Estados  miembros  de</w:t>
        <w:br/>
        <w:t xml:space="preserve">      la  Organización,  puede  presentar  a  la  Comisión  peticiones   que</w:t>
        <w:br/>
        <w:t xml:space="preserve">      contengan denuncias o quejas de violación de esta  Convención  por  un</w:t>
        <w:br/>
        <w:t xml:space="preserve">      Estado parte. (Resaltado fuera del texto)</w:t>
        <w:br/>
        <w:br/>
        <w:t xml:space="preserve">                                            55. La Corte considera que del</w:t>
        <w:br/>
        <w:t xml:space="preserve">                                                tenor literal de los</w:t>
        <w:br/>
        <w:t xml:space="preserve">                                                artículos 44 de la</w:t>
        <w:br/>
        <w:t xml:space="preserve">                                                Convención y 34 del</w:t>
        <w:br/>
        <w:t xml:space="preserve">                                                Convenio se podría llegar a</w:t>
        <w:br/>
        <w:t xml:space="preserve">                                                afirmar que la redacción de</w:t>
        <w:br/>
        <w:t xml:space="preserve">                                                las dos normas es</w:t>
        <w:br/>
        <w:t xml:space="preserve">                                                sustancialmente similar.</w:t>
        <w:br/>
        <w:t xml:space="preserve">                                                Sin embargo, la diferencia</w:t>
        <w:br/>
        <w:t xml:space="preserve">                                                radica en que el artículo</w:t>
        <w:br/>
        <w:t xml:space="preserve">                                                34 del último añade un</w:t>
        <w:br/>
        <w:t xml:space="preserve">                                                requisito al establecer que</w:t>
        <w:br/>
        <w:t xml:space="preserve">                                                puede presentar una</w:t>
        <w:br/>
        <w:t xml:space="preserve">                                                petición cualquier persona</w:t>
        <w:br/>
        <w:t xml:space="preserve">                                                “que se considere víctima</w:t>
        <w:br/>
        <w:t xml:space="preserve">                                                de una violación por una de</w:t>
        <w:br/>
        <w:t xml:space="preserve">                                                las Altas Partes</w:t>
        <w:br/>
        <w:t xml:space="preserve">                                                Contratantes de los</w:t>
        <w:br/>
        <w:t xml:space="preserve">                                                derechos reconocidos en el</w:t>
        <w:br/>
        <w:t xml:space="preserve">                                                Convenio o sus Protocolos”.</w:t>
        <w:br/>
        <w:t xml:space="preserve">                                                Esto implica que la persona</w:t>
        <w:br/>
        <w:t xml:space="preserve">                                                que presenta la petición</w:t>
        <w:br/>
        <w:t xml:space="preserve">                                                ante el Tribunal Europeo</w:t>
        <w:br/>
        <w:t xml:space="preserve">                                                debe acreditar que es</w:t>
        <w:br/>
        <w:t xml:space="preserve">                                                presunta víctima del caso,</w:t>
        <w:br/>
        <w:t xml:space="preserve">                                                es decir, en el caso de las</w:t>
        <w:br/>
        <w:t xml:space="preserve">                                                personas jurídicas, por</w:t>
        <w:br/>
        <w:t xml:space="preserve">                                                ejemplo, estas tienen que</w:t>
        <w:br/>
        <w:t xml:space="preserve">                                                encontrarse directamente</w:t>
        <w:br/>
        <w:t xml:space="preserve">                                                afectadas en sus propios</w:t>
        <w:br/>
        <w:t xml:space="preserve">                                                derechos por el acto o la</w:t>
        <w:br/>
        <w:t xml:space="preserve">                                                omisión que se esté</w:t>
        <w:br/>
        <w:t xml:space="preserve">                                                alegando y no podrían</w:t>
        <w:br/>
        <w:t xml:space="preserve">                                                presentar peticiones</w:t>
        <w:br/>
        <w:t xml:space="preserve">                                                respecto a presuntas</w:t>
        <w:br/>
        <w:t xml:space="preserve">                                                violaciones a los derechos</w:t>
        <w:br/>
        <w:t xml:space="preserve">                                                de sus miembros o de</w:t>
        <w:br/>
        <w:t xml:space="preserve">                                                terceros.</w:t>
        <w:br/>
        <w:br/>
        <w:t xml:space="preserve">                                            56. Lo anterior constituye una</w:t>
        <w:br/>
        <w:t xml:space="preserve">                                                diferencia sustancial entre</w:t>
        <w:br/>
        <w:t xml:space="preserve">                                                los dos sistemas de</w:t>
        <w:br/>
        <w:t xml:space="preserve">                                                protección, por cuanto en</w:t>
        <w:br/>
        <w:t xml:space="preserve">                                                el sistema interamericano</w:t>
        <w:br/>
        <w:t xml:space="preserve">                                                se ha diferenciado entre</w:t>
        <w:br/>
        <w:t xml:space="preserve">                                                peticionario y presunta</w:t>
        <w:br/>
        <w:t xml:space="preserve">                                                víctima. De manera que el</w:t>
        <w:br/>
        <w:t xml:space="preserve">                                                artículo 44 de la</w:t>
        <w:br/>
        <w:t xml:space="preserve">                                                Convención hace referencia</w:t>
        <w:br/>
        <w:t xml:space="preserve">                                                exclusivamente a la</w:t>
        <w:br/>
        <w:t xml:space="preserve">                                                legitimación activa, en el</w:t>
        <w:br/>
        <w:t xml:space="preserve">                                                sentido que establece que</w:t>
        <w:br/>
        <w:t xml:space="preserve">                                                se pueden presentar</w:t>
        <w:br/>
        <w:t xml:space="preserve">                                                peticiones individuales</w:t>
        <w:br/>
        <w:t xml:space="preserve">                                                tanto a nombre propio como</w:t>
        <w:br/>
        <w:t xml:space="preserve">                                                en el de terceras personas,</w:t>
        <w:br/>
        <w:t xml:space="preserve">                                                sin que necesariamente</w:t>
        <w:br/>
        <w:t xml:space="preserve">                                                deban confluir  en la misma</w:t>
        <w:br/>
        <w:t xml:space="preserve">                                                persona las dos categorías.</w:t>
        <w:br/>
        <w:t xml:space="preserve">                                                En efecto, la Corte ha</w:t>
        <w:br/>
        <w:t xml:space="preserve">                                                manifestado que “es claro</w:t>
        <w:br/>
        <w:t xml:space="preserve">                                                que el artículo 44 de la</w:t>
        <w:br/>
        <w:t xml:space="preserve">                                                Convención permite que</w:t>
        <w:br/>
        <w:t xml:space="preserve">                                                cualquier grupo de personas</w:t>
        <w:br/>
        <w:t xml:space="preserve">                                                formule denuncias o quejas</w:t>
        <w:br/>
        <w:t xml:space="preserve">                                                por violación de los</w:t>
        <w:br/>
        <w:t xml:space="preserve">                                                derechos consagrados por la</w:t>
        <w:br/>
        <w:t xml:space="preserve">                                                Convención. Esta amplia</w:t>
        <w:br/>
        <w:t xml:space="preserve">                                                facultad de denuncia es un</w:t>
        <w:br/>
        <w:t xml:space="preserve">                                                rasgo característico del</w:t>
        <w:br/>
        <w:t xml:space="preserve">                                                sistema de protección</w:t>
        <w:br/>
        <w:t xml:space="preserve">                                                [interamericano] de los</w:t>
        <w:br/>
        <w:t xml:space="preserve">                                                derechos humanos”[81]. Por</w:t>
        <w:br/>
        <w:t xml:space="preserve">                                                ello, la Corte estima, que</w:t>
        <w:br/>
        <w:t xml:space="preserve">                                                de la referencia que hace</w:t>
        <w:br/>
        <w:t xml:space="preserve">                                                el artículo 44 a</w:t>
        <w:br/>
        <w:t xml:space="preserve">                                                “organización no</w:t>
        <w:br/>
        <w:t xml:space="preserve">                                                gubernamental o grupo de</w:t>
        <w:br/>
        <w:t xml:space="preserve">                                                particulares”, no es</w:t>
        <w:br/>
        <w:t xml:space="preserve">                                                posible inferir una</w:t>
        <w:br/>
        <w:t xml:space="preserve">                                                autorización para que las</w:t>
        <w:br/>
        <w:t xml:space="preserve">                                                personas jurídicas puedan</w:t>
        <w:br/>
        <w:t xml:space="preserve">                                                ser presuntas víctimas,</w:t>
        <w:br/>
        <w:t xml:space="preserve">                                                sino que se refiere a su</w:t>
        <w:br/>
        <w:t xml:space="preserve">                                                legitimación activa, en el</w:t>
        <w:br/>
        <w:t xml:space="preserve">                                                sentido de que las</w:t>
        <w:br/>
        <w:t xml:space="preserve">                                                organizaciones no</w:t>
        <w:br/>
        <w:t xml:space="preserve">                                                gubernamentales o grupo de</w:t>
        <w:br/>
        <w:t xml:space="preserve">                                                particulares están</w:t>
        <w:br/>
        <w:t xml:space="preserve">                                                facultados para presentar</w:t>
        <w:br/>
        <w:t xml:space="preserve">                                                peticiones individuales</w:t>
        <w:br/>
        <w:t xml:space="preserve">                                                ante Comisión</w:t>
        <w:br/>
        <w:t xml:space="preserve">                                                Interamericana a favor de</w:t>
        <w:br/>
        <w:t xml:space="preserve">                                                presuntas víctimas, incluso</w:t>
        <w:br/>
        <w:t xml:space="preserve">                                                en casos en que no cuenten</w:t>
        <w:br/>
        <w:t xml:space="preserve">                                                con el consentimiento de</w:t>
        <w:br/>
        <w:t xml:space="preserve">                                                las mismas[82].</w:t>
        <w:br/>
        <w:br/>
        <w:br/>
        <w:t xml:space="preserve">      Sistema africano</w:t>
        <w:br/>
        <w:br/>
        <w:br/>
        <w:t xml:space="preserve">                                            57. Respecto a la Carta</w:t>
        <w:br/>
        <w:t xml:space="preserve">                                                Africana sobre los Derechos</w:t>
        <w:br/>
        <w:t xml:space="preserve">                                                Humanos y de los Pueblos</w:t>
        <w:br/>
        <w:t xml:space="preserve">                                                (en adelante “la Carta</w:t>
        <w:br/>
        <w:t xml:space="preserve">                                                Africana”), la Corte</w:t>
        <w:br/>
        <w:t xml:space="preserve">                                                observa que ésta no ofrece</w:t>
        <w:br/>
        <w:t xml:space="preserve">                                                una definición sobre el</w:t>
        <w:br/>
        <w:t xml:space="preserve">                                                término “persona”. Tampoco</w:t>
        <w:br/>
        <w:t xml:space="preserve">                                                se encontró una</w:t>
        <w:br/>
        <w:t xml:space="preserve">                                                interpretación oficial</w:t>
        <w:br/>
        <w:t xml:space="preserve">                                                realizada por parte de sus</w:t>
        <w:br/>
        <w:t xml:space="preserve">                                                órganos judiciales, sobre</w:t>
        <w:br/>
        <w:t xml:space="preserve">                                                si el término</w:t>
        <w:br/>
        <w:t xml:space="preserve">                                                “pueblos”[83], al que hace</w:t>
        <w:br/>
        <w:t xml:space="preserve">                                                referencia la Carta, podría</w:t>
        <w:br/>
        <w:t xml:space="preserve">                                                llegar a cobijar a personas</w:t>
        <w:br/>
        <w:t xml:space="preserve">                                                jurídicas. Por ello, no es</w:t>
        <w:br/>
        <w:t xml:space="preserve">                                                posible determinar de</w:t>
        <w:br/>
        <w:t xml:space="preserve">                                                manera concluyente si las</w:t>
        <w:br/>
        <w:t xml:space="preserve">                                                personas jurídicas en el</w:t>
        <w:br/>
        <w:t xml:space="preserve">                                                sistema africano son</w:t>
        <w:br/>
        <w:t xml:space="preserve">                                                titulares de derechos y</w:t>
        <w:br/>
        <w:t xml:space="preserve">                                                pueden ser consideradas</w:t>
        <w:br/>
        <w:t xml:space="preserve">                                                víctimas de manera directa.</w:t>
        <w:br/>
        <w:br/>
        <w:t xml:space="preserve">                                            58. Al igual que en el sistema</w:t>
        <w:br/>
        <w:t xml:space="preserve">                                                interamericano, la Carta</w:t>
        <w:br/>
        <w:t xml:space="preserve">                                                Africana confiere a las</w:t>
        <w:br/>
        <w:t xml:space="preserve">                                                personas jurídicas la</w:t>
        <w:br/>
        <w:t xml:space="preserve">                                                capacidad de presentar</w:t>
        <w:br/>
        <w:t xml:space="preserve">                                                comunicaciones a la</w:t>
        <w:br/>
        <w:t xml:space="preserve">                                                Comisión Africana, es</w:t>
        <w:br/>
        <w:t xml:space="preserve">                                                decir, pueden denunciar</w:t>
        <w:br/>
        <w:t xml:space="preserve">                                                violaciones de los derechos</w:t>
        <w:br/>
        <w:t xml:space="preserve">                                                humanos contenidos en la</w:t>
        <w:br/>
        <w:t xml:space="preserve">                                                Carta Africana[84] a nombre</w:t>
        <w:br/>
        <w:t xml:space="preserve">                                                de terceros. Se trata,</w:t>
        <w:br/>
        <w:t xml:space="preserve">                                                entonces, de un enfoque de</w:t>
        <w:br/>
        <w:t xml:space="preserve">                                                actio popularis, de acuerdo</w:t>
        <w:br/>
        <w:t xml:space="preserve">                                                con el cual el autor de la</w:t>
        <w:br/>
        <w:t xml:space="preserve">                                                comunicación no debe</w:t>
        <w:br/>
        <w:t xml:space="preserve">                                                conocer ni tener algún</w:t>
        <w:br/>
        <w:t xml:space="preserve">                                                vínculo con la víctima de</w:t>
        <w:br/>
        <w:t xml:space="preserve">                                                la violación que alega[85],</w:t>
        <w:br/>
        <w:t xml:space="preserve">                                                siempre y cuando la</w:t>
        <w:br/>
        <w:t xml:space="preserve">                                                comunicación cumpla con los</w:t>
        <w:br/>
        <w:t xml:space="preserve">                                                requisitos de forma que</w:t>
        <w:br/>
        <w:t xml:space="preserve">                                                exige el artículo 56 de la</w:t>
        <w:br/>
        <w:t xml:space="preserve">                                                Carta Africana.</w:t>
        <w:br/>
        <w:br/>
        <w:br/>
        <w:t xml:space="preserve">      Sistema universal</w:t>
        <w:br/>
        <w:br/>
        <w:br/>
        <w:t xml:space="preserve">                                            59. La Corte constata que los</w:t>
        <w:br/>
        <w:t xml:space="preserve">                                                derechos humanos contenidos</w:t>
        <w:br/>
        <w:t xml:space="preserve">                                                en el Pacto Internacional</w:t>
        <w:br/>
        <w:t xml:space="preserve">                                                de Derechos Civiles y</w:t>
        <w:br/>
        <w:t xml:space="preserve">                                                Políticos (en adelante el</w:t>
        <w:br/>
        <w:t xml:space="preserve">                                                “PIDCP”) no son extensivos</w:t>
        <w:br/>
        <w:t xml:space="preserve">                                                a las personas jurídicas.</w:t>
        <w:br/>
        <w:t xml:space="preserve">                                                La interpretación oficial</w:t>
        <w:br/>
        <w:t xml:space="preserve">                                                de este instrumento</w:t>
        <w:br/>
        <w:t xml:space="preserve">                                                establece de manera clara</w:t>
        <w:br/>
        <w:t xml:space="preserve">                                                que solamente los</w:t>
        <w:br/>
        <w:t xml:space="preserve">                                                individuos pueden someter</w:t>
        <w:br/>
        <w:t xml:space="preserve">                                                una denuncia ante el Comité</w:t>
        <w:br/>
        <w:t xml:space="preserve">                                                de Derechos Humanos (en</w:t>
        <w:br/>
        <w:t xml:space="preserve">                                                adelante “CDH” o el “Comité</w:t>
        <w:br/>
        <w:t xml:space="preserve">                                                de Derechos Humanos”). Al</w:t>
        <w:br/>
        <w:t xml:space="preserve">                                                respecto, el CDH ha</w:t>
        <w:br/>
        <w:t xml:space="preserve">                                                establecido que, de acuerdo</w:t>
        <w:br/>
        <w:t xml:space="preserve">                                                con lo dispuesto por el</w:t>
        <w:br/>
        <w:t xml:space="preserve">                                                artículo 1 del Protocolo</w:t>
        <w:br/>
        <w:t xml:space="preserve">                                                Facultativo del PICDP,</w:t>
        <w:br/>
        <w:t xml:space="preserve">                                                solamente los individuos</w:t>
        <w:br/>
        <w:t xml:space="preserve">                                                pueden presentar denuncias</w:t>
        <w:br/>
        <w:t xml:space="preserve">                                                ante este órgano[86].</w:t>
        <w:br/>
        <w:t xml:space="preserve">                                                Asimismo, la Observación</w:t>
        <w:br/>
        <w:t xml:space="preserve">                                                General número 31 del CDH</w:t>
        <w:br/>
        <w:t xml:space="preserve">                                                establece que “[l]os</w:t>
        <w:br/>
        <w:t xml:space="preserve">                                                beneficiarios de los</w:t>
        <w:br/>
        <w:t xml:space="preserve">                                                derechos reconocidos por el</w:t>
        <w:br/>
        <w:t xml:space="preserve">                                                Pacto son los</w:t>
        <w:br/>
        <w:t xml:space="preserve">                                                individuos”[87]. Asimismo,</w:t>
        <w:br/>
        <w:t xml:space="preserve">                                                en varias resoluciones, el</w:t>
        <w:br/>
        <w:t xml:space="preserve">                                                Comité de Derechos Humanos,</w:t>
        <w:br/>
        <w:t xml:space="preserve">                                                ha insistido en que,</w:t>
        <w:br/>
        <w:t xml:space="preserve">                                                “independientemente de que</w:t>
        <w:br/>
        <w:t xml:space="preserve">                                                pareciera que los alegatos</w:t>
        <w:br/>
        <w:t xml:space="preserve">                                                tengan relación con</w:t>
        <w:br/>
        <w:t xml:space="preserve">                                                cuestiones del Pacto”[88],</w:t>
        <w:br/>
        <w:t xml:space="preserve">                                                las personas jurídicas no</w:t>
        <w:br/>
        <w:t xml:space="preserve">                                                cuentan con capacidad</w:t>
        <w:br/>
        <w:t xml:space="preserve">                                                procesal ante el órgano.</w:t>
        <w:br/>
        <w:t xml:space="preserve">                                                Sumado a esto, el Comité de</w:t>
        <w:br/>
        <w:t xml:space="preserve">                                                Derechos Humanos exige que,</w:t>
        <w:br/>
        <w:t xml:space="preserve">                                                quien presente la denuncia,</w:t>
        <w:br/>
        <w:t xml:space="preserve">                                                sea al mismo tiempo la</w:t>
        <w:br/>
        <w:t xml:space="preserve">                                                víctima de los derechos</w:t>
        <w:br/>
        <w:t xml:space="preserve">                                                presuntamente violados[89].</w:t>
        <w:br/>
        <w:br/>
        <w:t xml:space="preserve">                                            60. Distinta es la situación a</w:t>
        <w:br/>
        <w:t xml:space="preserve">                                                la luz de la Convención</w:t>
        <w:br/>
        <w:t xml:space="preserve">                                                Internacional sobre la</w:t>
        <w:br/>
        <w:t xml:space="preserve">                                                Eliminación de todas las</w:t>
        <w:br/>
        <w:t xml:space="preserve">                                                formas de Discriminación</w:t>
        <w:br/>
        <w:t xml:space="preserve">                                                Racial, la cual hace</w:t>
        <w:br/>
        <w:t xml:space="preserve">                                                referencia expresa la</w:t>
        <w:br/>
        <w:t xml:space="preserve">                                                prohibición de</w:t>
        <w:br/>
        <w:t xml:space="preserve">                                                discriminación en contra de</w:t>
        <w:br/>
        <w:t xml:space="preserve">                                                grupos u</w:t>
        <w:br/>
        <w:t xml:space="preserve">                                                organizaciones[90]. En</w:t>
        <w:br/>
        <w:t xml:space="preserve">                                                desarrollo de lo anterior,</w:t>
        <w:br/>
        <w:t xml:space="preserve">                                                el Comité para la</w:t>
        <w:br/>
        <w:t xml:space="preserve">                                                Eliminación de la</w:t>
        <w:br/>
        <w:t xml:space="preserve">                                                Discriminación Racial (en</w:t>
        <w:br/>
        <w:t xml:space="preserve">                                                adelante CERD) ha</w:t>
        <w:br/>
        <w:t xml:space="preserve">                                                establecido que las</w:t>
        <w:br/>
        <w:t xml:space="preserve">                                                personas jurídicas pueden</w:t>
        <w:br/>
        <w:t xml:space="preserve">                                                denunciar violaciones que</w:t>
        <w:br/>
        <w:t xml:space="preserve">                                                afecten sus derechos,</w:t>
        <w:br/>
        <w:t xml:space="preserve">                                                siempre y cuando éstas</w:t>
        <w:br/>
        <w:t xml:space="preserve">                                                hayan sido perjudicadas y</w:t>
        <w:br/>
        <w:t xml:space="preserve">                                                puedan considerarse</w:t>
        <w:br/>
        <w:t xml:space="preserve">                                                víctimas del caso[91]. En</w:t>
        <w:br/>
        <w:t xml:space="preserve">                                                este sentido, el CERD ha</w:t>
        <w:br/>
        <w:t xml:space="preserve">                                                reconocido la capacidad de</w:t>
        <w:br/>
        <w:t xml:space="preserve">                                                las personas jurídicas de</w:t>
        <w:br/>
        <w:t xml:space="preserve">                                                presentar denuncias por</w:t>
        <w:br/>
        <w:t xml:space="preserve">                                                concepto de violaciones a</w:t>
        <w:br/>
        <w:t xml:space="preserve">                                                sus propios derechos y</w:t>
        <w:br/>
        <w:t xml:space="preserve">                                                también por violaciones a</w:t>
        <w:br/>
        <w:t xml:space="preserve">                                                los derechos de sus</w:t>
        <w:br/>
        <w:t xml:space="preserve">                                                miembros, accionistas y</w:t>
        <w:br/>
        <w:t xml:space="preserve">                                                propietarios, tanto de</w:t>
        <w:br/>
        <w:t xml:space="preserve">                                                manera individual como</w:t>
        <w:br/>
        <w:t xml:space="preserve">                                                colectiva[92].</w:t>
        <w:br/>
        <w:br/>
        <w:t xml:space="preserve">                                            61. En cuanto a otros</w:t>
        <w:br/>
        <w:t xml:space="preserve">                                                instrumentos</w:t>
        <w:br/>
        <w:t xml:space="preserve">                                                internacionales, como lo</w:t>
        <w:br/>
        <w:t xml:space="preserve">                                                son el Pacto Internacional</w:t>
        <w:br/>
        <w:t xml:space="preserve">                                                de Derechos Económicos,</w:t>
        <w:br/>
        <w:t xml:space="preserve">                                                Sociales y Culturales (en</w:t>
        <w:br/>
        <w:t xml:space="preserve">                                                adelante “PIDESC”) y la</w:t>
        <w:br/>
        <w:t xml:space="preserve">                                                Convención sobre la</w:t>
        <w:br/>
        <w:t xml:space="preserve">                                                Eliminación de todas las</w:t>
        <w:br/>
        <w:t xml:space="preserve">                                                formas de Discriminación</w:t>
        <w:br/>
        <w:t xml:space="preserve">                                                contra la Mujer (en</w:t>
        <w:br/>
        <w:t xml:space="preserve">                                                adelante “CEDAW”), este</w:t>
        <w:br/>
        <w:t xml:space="preserve">                                                Tribunal constata que éstos</w:t>
        <w:br/>
        <w:t xml:space="preserve">                                                no cuentan con artículos</w:t>
        <w:br/>
        <w:t xml:space="preserve">                                                similares al artículo 1.2</w:t>
        <w:br/>
        <w:t xml:space="preserve">                                                de la Convención Americana</w:t>
        <w:br/>
        <w:t xml:space="preserve">                                                o que otorguen derechos a</w:t>
        <w:br/>
        <w:t xml:space="preserve">                                                otro tipo de personas.</w:t>
        <w:br/>
        <w:t xml:space="preserve">                                                Además, la Corte corrobora</w:t>
        <w:br/>
        <w:t xml:space="preserve">                                                que el Comité de Derechos</w:t>
        <w:br/>
        <w:t xml:space="preserve">                                                Económicos, Sociales y</w:t>
        <w:br/>
        <w:t xml:space="preserve">                                                Culturales no ha emitido</w:t>
        <w:br/>
        <w:t xml:space="preserve">                                                jurisprudencia relevante</w:t>
        <w:br/>
        <w:t xml:space="preserve">                                                para esta discusión,</w:t>
        <w:br/>
        <w:t xml:space="preserve">                                                mientras que en el caso del</w:t>
        <w:br/>
        <w:t xml:space="preserve">                                                Comité para la Eliminación</w:t>
        <w:br/>
        <w:t xml:space="preserve">                                                de la Discriminación contra</w:t>
        <w:br/>
        <w:t xml:space="preserve">                                                la Mujer no se han</w:t>
        <w:br/>
        <w:t xml:space="preserve">                                                presentado hasta la fecha</w:t>
        <w:br/>
        <w:t xml:space="preserve">                                                denuncias de parte de</w:t>
        <w:br/>
        <w:t xml:space="preserve">                                                personas jurídicas. No</w:t>
        <w:br/>
        <w:t xml:space="preserve">                                                obstante lo anterior, la</w:t>
        <w:br/>
        <w:t xml:space="preserve">                                                Corte denota que tanto el</w:t>
        <w:br/>
        <w:t xml:space="preserve">                                                artículo 2 del Protocolo</w:t>
        <w:br/>
        <w:t xml:space="preserve">                                                Facultativo de la</w:t>
        <w:br/>
        <w:t xml:space="preserve">                                                CEDAW[93], como el artículo</w:t>
        <w:br/>
        <w:t xml:space="preserve">                                                2 del Protocolo adicional</w:t>
        <w:br/>
        <w:t xml:space="preserve">                                                al PIDESC[94] establecen</w:t>
        <w:br/>
        <w:t xml:space="preserve">                                                que los “grupos de</w:t>
        <w:br/>
        <w:t xml:space="preserve">                                                personas” sí pueden</w:t>
        <w:br/>
        <w:t xml:space="preserve">                                                presentar denuncias en</w:t>
        <w:br/>
        <w:t xml:space="preserve">                                                nombre de individuos o</w:t>
        <w:br/>
        <w:t xml:space="preserve">                                                grupos de individuos,</w:t>
        <w:br/>
        <w:t xml:space="preserve">                                                siempre y cuando estos</w:t>
        <w:br/>
        <w:t xml:space="preserve">                                                individuos aleguen, a su</w:t>
        <w:br/>
        <w:t xml:space="preserve">                                                vez, el estatus de víctima</w:t>
        <w:br/>
        <w:t xml:space="preserve">                                                de una violación de los</w:t>
        <w:br/>
        <w:t xml:space="preserve">                                                derechos otorgados por las</w:t>
        <w:br/>
        <w:t xml:space="preserve">                                                Convenciones.</w:t>
        <w:br/>
        <w:br/>
        <w:br/>
        <w:t xml:space="preserve">      Conclusión sobre los tribunales y organismos internacionales</w:t>
        <w:br/>
        <w:br/>
        <w:br/>
        <w:t xml:space="preserve">                                            62. Una vez realizado el</w:t>
        <w:br/>
        <w:t xml:space="preserve">                                                anterior recuento, la Corte</w:t>
        <w:br/>
        <w:t xml:space="preserve">                                                nota que en la mayoría de</w:t>
        <w:br/>
        <w:t xml:space="preserve">                                                los sistemas analizados no</w:t>
        <w:br/>
        <w:t xml:space="preserve">                                                se les reconocen derechos a</w:t>
        <w:br/>
        <w:t xml:space="preserve">                                                las personas jurídicas,</w:t>
        <w:br/>
        <w:t xml:space="preserve">                                                salvo en el sistema europeo</w:t>
        <w:br/>
        <w:t xml:space="preserve">                                                (supra párr. 53) y en el</w:t>
        <w:br/>
        <w:t xml:space="preserve">                                                marco del CERD (supra párr.</w:t>
        <w:br/>
        <w:t xml:space="preserve">                                                60). Asimismo, este</w:t>
        <w:br/>
        <w:t xml:space="preserve">                                                Tribunal resalta que los</w:t>
        <w:br/>
        <w:t xml:space="preserve">                                                tratados de derechos</w:t>
        <w:br/>
        <w:t xml:space="preserve">                                                humanos que han sido</w:t>
        <w:br/>
        <w:t xml:space="preserve">                                                estudiados no cuentan con</w:t>
        <w:br/>
        <w:t xml:space="preserve">                                                una norma que defina cómo</w:t>
        <w:br/>
        <w:t xml:space="preserve">                                                se debe entender el término</w:t>
        <w:br/>
        <w:t xml:space="preserve">                                                “persona”, por lo que el</w:t>
        <w:br/>
        <w:t xml:space="preserve">                                                artículo 1.2 de la</w:t>
        <w:br/>
        <w:t xml:space="preserve">                                                Convención Americana es una</w:t>
        <w:br/>
        <w:t xml:space="preserve">                                                particularidad del sistema</w:t>
        <w:br/>
        <w:t xml:space="preserve">                                                interamericano. Teniendo en</w:t>
        <w:br/>
        <w:t xml:space="preserve">                                                cuenta esto, la Corte</w:t>
        <w:br/>
        <w:t xml:space="preserve">                                                estima que actualmente en</w:t>
        <w:br/>
        <w:t xml:space="preserve">                                                el derecho internacional de</w:t>
        <w:br/>
        <w:t xml:space="preserve">                                                los derechos humanos no</w:t>
        <w:br/>
        <w:t xml:space="preserve">                                                existe una tendencia clara,</w:t>
        <w:br/>
        <w:t xml:space="preserve">                                                interesada en otorgar</w:t>
        <w:br/>
        <w:t xml:space="preserve">                                                derechos a las personas</w:t>
        <w:br/>
        <w:t xml:space="preserve">                                                jurídicas o en permitirles</w:t>
        <w:br/>
        <w:t xml:space="preserve">                                                acceder como víctimas a los</w:t>
        <w:br/>
        <w:t xml:space="preserve">                                                procesos de peticiones</w:t>
        <w:br/>
        <w:t xml:space="preserve">                                                individuales que</w:t>
        <w:br/>
        <w:t xml:space="preserve">                                                establezcan los tratados.</w:t>
        <w:br/>
        <w:br/>
        <w:br/>
        <w:t xml:space="preserve">      Reconocimiento de derechos a personas jurídicas en el derecho interno</w:t>
        <w:br/>
        <w:br/>
        <w:br/>
        <w:t xml:space="preserve">                                            63. Al efectuar una</w:t>
        <w:br/>
        <w:t xml:space="preserve">                                                interpretación evolutiva,</w:t>
        <w:br/>
        <w:t xml:space="preserve">                                                la Corte ha otorgado</w:t>
        <w:br/>
        <w:t xml:space="preserve">                                                especial relevancia al</w:t>
        <w:br/>
        <w:t xml:space="preserve">                                                derecho comparado, razón</w:t>
        <w:br/>
        <w:t xml:space="preserve">                                                por la cual ha utilizado</w:t>
        <w:br/>
        <w:t xml:space="preserve">                                                normativa nacional[95] o</w:t>
        <w:br/>
        <w:t xml:space="preserve">                                                jurisprudencia de</w:t>
        <w:br/>
        <w:t xml:space="preserve">                                                tribunales internos[96] a</w:t>
        <w:br/>
        <w:t xml:space="preserve">                                                la hora de analizar</w:t>
        <w:br/>
        <w:t xml:space="preserve">                                                controversias específicas</w:t>
        <w:br/>
        <w:t xml:space="preserve">                                                en los casos contenciosos.</w:t>
        <w:br/>
        <w:t xml:space="preserve">                                                Por su parte, el Tribunal</w:t>
        <w:br/>
        <w:t xml:space="preserve">                                                Europeo[97] ha utilizado el</w:t>
        <w:br/>
        <w:t xml:space="preserve">                                                derecho comparado como un</w:t>
        <w:br/>
        <w:t xml:space="preserve">                                                mecanismo para identificar</w:t>
        <w:br/>
        <w:t xml:space="preserve">                                                la práctica posterior de</w:t>
        <w:br/>
        <w:t xml:space="preserve">                                                los Estados, es decir, para</w:t>
        <w:br/>
        <w:t xml:space="preserve">                                                especificar el contexto de</w:t>
        <w:br/>
        <w:t xml:space="preserve">                                                un determinado tratado. Con</w:t>
        <w:br/>
        <w:t xml:space="preserve">                                                la finalidad de verificar</w:t>
        <w:br/>
        <w:t xml:space="preserve">                                                la práctica de los Estados</w:t>
        <w:br/>
        <w:t xml:space="preserve">                                                Parte de la Convención</w:t>
        <w:br/>
        <w:t xml:space="preserve">                                                Americana se expondrán a</w:t>
        <w:br/>
        <w:t xml:space="preserve">                                                continuación los países en</w:t>
        <w:br/>
        <w:t xml:space="preserve">                                                que se han reconocido</w:t>
        <w:br/>
        <w:t xml:space="preserve">                                                derechos fundamentales a</w:t>
        <w:br/>
        <w:t xml:space="preserve">                                                las personas jurídicas.</w:t>
        <w:br/>
        <w:br/>
        <w:t xml:space="preserve">                                            64. Al respecto, la Corte</w:t>
        <w:br/>
        <w:t xml:space="preserve">                                                constata que en todos los</w:t>
        <w:br/>
        <w:t xml:space="preserve">                                                países que han ratificado</w:t>
        <w:br/>
        <w:t xml:space="preserve">                                                la jurisdicción de la Corte</w:t>
        <w:br/>
        <w:t xml:space="preserve">                                                se reconocen directamente</w:t>
        <w:br/>
        <w:t xml:space="preserve">                                                derechos fundamentales a</w:t>
        <w:br/>
        <w:t xml:space="preserve">                                                las personas jurídicas, que</w:t>
        <w:br/>
        <w:t xml:space="preserve">                                                pueden coincidir con</w:t>
        <w:br/>
        <w:t xml:space="preserve">                                                aquellos consagrados en la</w:t>
        <w:br/>
        <w:t xml:space="preserve">                                                Convención Americana. Según</w:t>
        <w:br/>
        <w:t xml:space="preserve">                                                la información analizada</w:t>
        <w:br/>
        <w:t xml:space="preserve">                                                por este Tribunal, los</w:t>
        <w:br/>
        <w:t xml:space="preserve">                                                derechos que comúnmente[98]</w:t>
        <w:br/>
        <w:t xml:space="preserve">                                                se le reconocen a las</w:t>
        <w:br/>
        <w:t xml:space="preserve">                                                personas jurídicas son los</w:t>
        <w:br/>
        <w:t xml:space="preserve">                                                de propiedad[99], libertad</w:t>
        <w:br/>
        <w:t xml:space="preserve">                                                de expresión[100],</w:t>
        <w:br/>
        <w:t xml:space="preserve">                                                petición[101] y</w:t>
        <w:br/>
        <w:t xml:space="preserve">                                                asociación[102]. Asimismo,</w:t>
        <w:br/>
        <w:t xml:space="preserve">                                                la Corte observa que estos</w:t>
        <w:br/>
        <w:t xml:space="preserve">                                                derechos no necesariamente</w:t>
        <w:br/>
        <w:t xml:space="preserve">                                                se garantizan para todo</w:t>
        <w:br/>
        <w:t xml:space="preserve">                                                tipo de personas jurídicas,</w:t>
        <w:br/>
        <w:t xml:space="preserve">                                                dado que algunos están</w:t>
        <w:br/>
        <w:t xml:space="preserve">                                                orientados a proteger tipos</w:t>
        <w:br/>
        <w:t xml:space="preserve">                                                especiales de las mismas,</w:t>
        <w:br/>
        <w:t xml:space="preserve">                                                como es el caso de algunos</w:t>
        <w:br/>
        <w:t xml:space="preserve">                                                derechos que les son</w:t>
        <w:br/>
        <w:t xml:space="preserve">                                                otorgados únicamente a los</w:t>
        <w:br/>
        <w:t xml:space="preserve">                                                sindicatos[103], a los</w:t>
        <w:br/>
        <w:t xml:space="preserve">                                                partidos políticos[104], a</w:t>
        <w:br/>
        <w:t xml:space="preserve">                                                los pueblos indígenas[105],</w:t>
        <w:br/>
        <w:t xml:space="preserve">                                                a las comunidades</w:t>
        <w:br/>
        <w:t xml:space="preserve">                                                afrodescendientes[106] o a</w:t>
        <w:br/>
        <w:t xml:space="preserve">                                                instituciones o grupos</w:t>
        <w:br/>
        <w:t xml:space="preserve">                                                específicos[107].</w:t>
        <w:br/>
        <w:br/>
        <w:t xml:space="preserve">                                            65. Asimismo, la Corte nota que</w:t>
        <w:br/>
        <w:t xml:space="preserve">                                                en gran parte de los países</w:t>
        <w:br/>
        <w:t xml:space="preserve">                                                de la región a las personas</w:t>
        <w:br/>
        <w:t xml:space="preserve">                                                jurídicas se les otorga la</w:t>
        <w:br/>
        <w:t xml:space="preserve">                                                posibilidad de interponer</w:t>
        <w:br/>
        <w:t xml:space="preserve">                                                una acción de amparo o</w:t>
        <w:br/>
        <w:t xml:space="preserve">                                                recursos análogos en</w:t>
        <w:br/>
        <w:t xml:space="preserve">                                                defensa de los derechos que</w:t>
        <w:br/>
        <w:t xml:space="preserve">                                                les son reconocidos[108].</w:t>
        <w:br/>
        <w:br/>
        <w:t xml:space="preserve">                                            66. Por otra parte, este</w:t>
        <w:br/>
        <w:t xml:space="preserve">                                                Tribunal observa que de los</w:t>
        <w:br/>
        <w:t xml:space="preserve">                                                seis Estados que</w:t>
        <w:br/>
        <w:t xml:space="preserve">                                                presentaron observaciones</w:t>
        <w:br/>
        <w:t xml:space="preserve">                                                escritas, tres de ellos -</w:t>
        <w:br/>
        <w:t xml:space="preserve">                                                Argentina[109],</w:t>
        <w:br/>
        <w:t xml:space="preserve">                                                Colombia[110] y</w:t>
        <w:br/>
        <w:t xml:space="preserve">                                                Guatemala[111]-</w:t>
        <w:br/>
        <w:t xml:space="preserve">                                                manifestaron expresamente</w:t>
        <w:br/>
        <w:t xml:space="preserve">                                                su posición, según la cual</w:t>
        <w:br/>
        <w:t xml:space="preserve">                                                el artículo 1.2 de la</w:t>
        <w:br/>
        <w:t xml:space="preserve">                                                Convención no confiere</w:t>
        <w:br/>
        <w:t xml:space="preserve">                                                titularidad de derechos a</w:t>
        <w:br/>
        <w:t xml:space="preserve">                                                las personas jurídicas.</w:t>
        <w:br/>
        <w:t xml:space="preserve">                                                Además, el Estado</w:t>
        <w:br/>
        <w:t xml:space="preserve">                                                mexicano[112] se sumó a</w:t>
        <w:br/>
        <w:t xml:space="preserve">                                                esta posición durante su</w:t>
        <w:br/>
        <w:t xml:space="preserve">                                                participación en la</w:t>
        <w:br/>
        <w:t xml:space="preserve">                                                audiencia pública de la</w:t>
        <w:br/>
        <w:t xml:space="preserve">                                                presente solicitud.</w:t>
        <w:br/>
        <w:br/>
        <w:t xml:space="preserve">                                            67. Teniendo en cuenta lo</w:t>
        <w:br/>
        <w:t xml:space="preserve">                                                anterior, la Corte</w:t>
        <w:br/>
        <w:t xml:space="preserve">                                                considera que, a pesar de</w:t>
        <w:br/>
        <w:t xml:space="preserve">                                                que pareciera que existe</w:t>
        <w:br/>
        <w:t xml:space="preserve">                                                una disposición en los</w:t>
        <w:br/>
        <w:t xml:space="preserve">                                                países de la región para</w:t>
        <w:br/>
        <w:t xml:space="preserve">                                                reconocer la titularidad de</w:t>
        <w:br/>
        <w:t xml:space="preserve">                                                derechos a las personas</w:t>
        <w:br/>
        <w:t xml:space="preserve">                                                jurídicas y otorgarles</w:t>
        <w:br/>
        <w:t xml:space="preserve">                                                recursos para hacerlos</w:t>
        <w:br/>
        <w:t xml:space="preserve">                                                efectivos, lo cierto es que</w:t>
        <w:br/>
        <w:t xml:space="preserve">                                                estos antecedentes no son</w:t>
        <w:br/>
        <w:t xml:space="preserve">                                                suficientes, por cuanto no</w:t>
        <w:br/>
        <w:t xml:space="preserve">                                                todos los Estados realizan</w:t>
        <w:br/>
        <w:t xml:space="preserve">                                                el reconocimiento de la</w:t>
        <w:br/>
        <w:t xml:space="preserve">                                                misma forma y el mismo</w:t>
        <w:br/>
        <w:t xml:space="preserve">                                                grado. Adicionalmente, este</w:t>
        <w:br/>
        <w:t xml:space="preserve">                                                Tribunal nota que ésta es</w:t>
        <w:br/>
        <w:t xml:space="preserve">                                                la posición que los Estados</w:t>
        <w:br/>
        <w:t xml:space="preserve">                                                ostentan en su derecho</w:t>
        <w:br/>
        <w:t xml:space="preserve">                                                interno, razón por la cual</w:t>
        <w:br/>
        <w:t xml:space="preserve">                                                no es posible modificar el</w:t>
        <w:br/>
        <w:t xml:space="preserve">                                                alcance del artículo 1.2 de</w:t>
        <w:br/>
        <w:t xml:space="preserve">                                                la Convención Americana a</w:t>
        <w:br/>
        <w:t xml:space="preserve">                                                partir de este método</w:t>
        <w:br/>
        <w:t xml:space="preserve">                                                interpretativo.</w:t>
        <w:br/>
        <w:br/>
        <w:br/>
        <w:t xml:space="preserve">      Métodos complementarios de interpretación</w:t>
        <w:br/>
        <w:br/>
        <w:br/>
        <w:t xml:space="preserve">                                            68. Según el artículo 32 de la</w:t>
        <w:br/>
        <w:t xml:space="preserve">                                                Convención de Viena, los</w:t>
        <w:br/>
        <w:t xml:space="preserve">                                                medios complementarios de</w:t>
        <w:br/>
        <w:t xml:space="preserve">                                                interpretación, en especial</w:t>
        <w:br/>
        <w:t xml:space="preserve">                                                los trabajos preparatorios</w:t>
        <w:br/>
        <w:t xml:space="preserve">                                                del tratado, son</w:t>
        <w:br/>
        <w:t xml:space="preserve">                                                utilizables, inter alia,</w:t>
        <w:br/>
        <w:t xml:space="preserve">                                                para confirmar el sentido</w:t>
        <w:br/>
        <w:t xml:space="preserve">                                                resultante de la</w:t>
        <w:br/>
        <w:t xml:space="preserve">                                                interpretación realizada de</w:t>
        <w:br/>
        <w:t xml:space="preserve">                                                conformidad con los métodos</w:t>
        <w:br/>
        <w:t xml:space="preserve">                                                señalados en el artículo</w:t>
        <w:br/>
        <w:t xml:space="preserve">                                                31[113]. Lo anterior,</w:t>
        <w:br/>
        <w:t xml:space="preserve">                                                implica que suelen ser</w:t>
        <w:br/>
        <w:t xml:space="preserve">                                                utilizados sólo en forma</w:t>
        <w:br/>
        <w:t xml:space="preserve">                                                subsidiaria[114].</w:t>
        <w:br/>
        <w:br/>
        <w:t xml:space="preserve">                                            69. Al respecto, la Corte</w:t>
        <w:br/>
        <w:t xml:space="preserve">                                                estima que los trabajos</w:t>
        <w:br/>
        <w:t xml:space="preserve">                                                preparatorios confirman el</w:t>
        <w:br/>
        <w:t xml:space="preserve">                                                sentido en que se ha venido</w:t>
        <w:br/>
        <w:t xml:space="preserve">                                                interpretando el artículo</w:t>
        <w:br/>
        <w:t xml:space="preserve">                                                1.2 de la Convención, dado</w:t>
        <w:br/>
        <w:t xml:space="preserve">                                                que en ellos se utilizaron</w:t>
        <w:br/>
        <w:t xml:space="preserve">                                                los términos “persona” y</w:t>
        <w:br/>
        <w:t xml:space="preserve">                                                “ser humano” sin la</w:t>
        <w:br/>
        <w:t xml:space="preserve">                                                intención de hacer una</w:t>
        <w:br/>
        <w:t xml:space="preserve">                                                diferencia entre estas dos</w:t>
        <w:br/>
        <w:t xml:space="preserve">                                                expresiones[115], por lo</w:t>
        <w:br/>
        <w:t xml:space="preserve">                                                que deben ser consideradas</w:t>
        <w:br/>
        <w:t xml:space="preserve">                                                sinónimos. En efecto, los</w:t>
        <w:br/>
        <w:t xml:space="preserve">                                                trabajos preparatorios</w:t>
        <w:br/>
        <w:t xml:space="preserve">                                                denotan que este inciso fue</w:t>
        <w:br/>
        <w:t xml:space="preserve">                                                propuesto desde un</w:t>
        <w:br/>
        <w:t xml:space="preserve">                                                inicio[116] y que no hubo</w:t>
        <w:br/>
        <w:t xml:space="preserve">                                                mayor controversia entre</w:t>
        <w:br/>
        <w:t xml:space="preserve">                                                los Estados para su</w:t>
        <w:br/>
        <w:t xml:space="preserve">                                                aprobación[117].</w:t>
        <w:br/>
        <w:br/>
        <w:br/>
        <w:br/>
        <w:t xml:space="preserve">      Conclusión sobre la interpretación</w:t>
        <w:br/>
        <w:br/>
        <w:br/>
        <w:t xml:space="preserve">                                            70. Habiendo empleado en forma</w:t>
        <w:br/>
        <w:t xml:space="preserve">                                                simultánea y conjunta los</w:t>
        <w:br/>
        <w:t xml:space="preserve">                                                distintos criterios</w:t>
        <w:br/>
        <w:t xml:space="preserve">                                                hermenéuticos establecidos</w:t>
        <w:br/>
        <w:t xml:space="preserve">                                                en los artículos 31 y 32 de</w:t>
        <w:br/>
        <w:t xml:space="preserve">                                                la Convención de Viena, la</w:t>
        <w:br/>
        <w:t xml:space="preserve">                                                Corte concluye que de una</w:t>
        <w:br/>
        <w:t xml:space="preserve">                                                interpretación del artículo</w:t>
        <w:br/>
        <w:t xml:space="preserve">                                                1.2 de la Convención</w:t>
        <w:br/>
        <w:t xml:space="preserve">                                                Americana, de buena fe,</w:t>
        <w:br/>
        <w:t xml:space="preserve">                                                acorde con el sentido</w:t>
        <w:br/>
        <w:t xml:space="preserve">                                                natural de los términos</w:t>
        <w:br/>
        <w:t xml:space="preserve">                                                empleados en la Convención</w:t>
        <w:br/>
        <w:t xml:space="preserve">                                                (supra párrs. 37 a 39) y</w:t>
        <w:br/>
        <w:t xml:space="preserve">                                                teniendo en cuenta el</w:t>
        <w:br/>
        <w:t xml:space="preserve">                                                contexto (supra párrs. 44 a</w:t>
        <w:br/>
        <w:t xml:space="preserve">                                                67) y el objeto y fin de la</w:t>
        <w:br/>
        <w:t xml:space="preserve">                                                misma (supra párrs. 40 a</w:t>
        <w:br/>
        <w:t xml:space="preserve">                                                43), se desprende con</w:t>
        <w:br/>
        <w:t xml:space="preserve">                                                claridad que las personas</w:t>
        <w:br/>
        <w:t xml:space="preserve">                                                jurídicas no son titulares</w:t>
        <w:br/>
        <w:t xml:space="preserve">                                                de derechos convencionales,</w:t>
        <w:br/>
        <w:t xml:space="preserve">                                                por lo que no pueden ser</w:t>
        <w:br/>
        <w:t xml:space="preserve">                                                consideradas como presuntas</w:t>
        <w:br/>
        <w:t xml:space="preserve">                                                víctimas en el marco de los</w:t>
        <w:br/>
        <w:t xml:space="preserve">                                                procesos contenciosos ante</w:t>
        <w:br/>
        <w:t xml:space="preserve">                                                el sistema interamericano.</w:t>
        <w:br/>
        <w:br/>
        <w:br/>
        <w:t xml:space="preserve">                                     VI.</w:t>
        <w:br/>
        <w:t xml:space="preserve">    LAS COMUNIDADES INDÍGENAS Y TRIBALES Y LAS ORGANIZACIONES SINDICALES</w:t>
        <w:br/>
        <w:br/>
        <w:br/>
        <w:t xml:space="preserve">                                            71. La Corte ya ha establecido</w:t>
        <w:br/>
        <w:t xml:space="preserve">                                                en esta Opinión Consultiva</w:t>
        <w:br/>
        <w:t xml:space="preserve">                                                (supra párr. 70) que el</w:t>
        <w:br/>
        <w:t xml:space="preserve">                                                artículo 1.2 de la</w:t>
        <w:br/>
        <w:t xml:space="preserve">                                                Convención Americana no</w:t>
        <w:br/>
        <w:t xml:space="preserve">                                                atribuye a las personas</w:t>
        <w:br/>
        <w:t xml:space="preserve">                                                jurídicas la titularidad de</w:t>
        <w:br/>
        <w:t xml:space="preserve">                                                derechos reconocidos en la</w:t>
        <w:br/>
        <w:t xml:space="preserve">                                                Convención Americana, sin</w:t>
        <w:br/>
        <w:t xml:space="preserve">                                                perjuicio de la</w:t>
        <w:br/>
        <w:t xml:space="preserve">                                                denominación que estas</w:t>
        <w:br/>
        <w:t xml:space="preserve">                                                reciban en el derecho</w:t>
        <w:br/>
        <w:t xml:space="preserve">                                                interno de los Estados</w:t>
        <w:br/>
        <w:t xml:space="preserve">                                                tales como cooperativas,</w:t>
        <w:br/>
        <w:t xml:space="preserve">                                                sociedades o empresas. Sin</w:t>
        <w:br/>
        <w:t xml:space="preserve">                                                embargo, en razón de las</w:t>
        <w:br/>
        <w:t xml:space="preserve">                                                preguntas planteadas por el</w:t>
        <w:br/>
        <w:t xml:space="preserve">                                                Estado de Panamá, varias de</w:t>
        <w:br/>
        <w:t xml:space="preserve">                                                las observaciones escritas</w:t>
        <w:br/>
        <w:t xml:space="preserve">                                                y orales que fueron</w:t>
        <w:br/>
        <w:t xml:space="preserve">                                                presentadas a lo largo del</w:t>
        <w:br/>
        <w:t xml:space="preserve">                                                proceso de la solicitud</w:t>
        <w:br/>
        <w:t xml:space="preserve">                                                expresaron que sería</w:t>
        <w:br/>
        <w:t xml:space="preserve">                                                posible realizar una</w:t>
        <w:br/>
        <w:t xml:space="preserve">                                                interpretación amplia de</w:t>
        <w:br/>
        <w:t xml:space="preserve">                                                otras disposiciones de la</w:t>
        <w:br/>
        <w:t xml:space="preserve">                                                Convención y del Protocolo</w:t>
        <w:br/>
        <w:t xml:space="preserve">                                                de San Salvador que le</w:t>
        <w:br/>
        <w:t xml:space="preserve">                                                concedería titularidad de</w:t>
        <w:br/>
        <w:t xml:space="preserve">                                                derechos a las comunidades</w:t>
        <w:br/>
        <w:t xml:space="preserve">                                                indígenas y a las</w:t>
        <w:br/>
        <w:t xml:space="preserve">                                                organizaciones sindicales.</w:t>
        <w:br/>
        <w:t xml:space="preserve">                                                Con el fin de identificar</w:t>
        <w:br/>
        <w:t xml:space="preserve">                                                si efectivamente las</w:t>
        <w:br/>
        <w:t xml:space="preserve">                                                comunidades indígenas y las</w:t>
        <w:br/>
        <w:t xml:space="preserve">                                                organizaciones sindicales</w:t>
        <w:br/>
        <w:t xml:space="preserve">                                                podrían ser titulares de</w:t>
        <w:br/>
        <w:t xml:space="preserve">                                                derechos protegidos por el</w:t>
        <w:br/>
        <w:t xml:space="preserve">                                                sistema interamericano, la</w:t>
        <w:br/>
        <w:t xml:space="preserve">                                                Corte hará referencia a la</w:t>
        <w:br/>
        <w:t xml:space="preserve">                                                normatividad interamericana</w:t>
        <w:br/>
        <w:t xml:space="preserve">                                                en la materia para luego</w:t>
        <w:br/>
        <w:t xml:space="preserve">                                                realizar sus</w:t>
        <w:br/>
        <w:t xml:space="preserve">                                                consideraciones al</w:t>
        <w:br/>
        <w:t xml:space="preserve">                                                respecto.</w:t>
        <w:br/>
        <w:br/>
        <w:br/>
        <w:br/>
        <w:t xml:space="preserve">      1 Comunidades indígenas y tribales</w:t>
        <w:br/>
        <w:br/>
        <w:br/>
        <w:t xml:space="preserve">                                            72. A continuación, la Corte,</w:t>
        <w:br/>
        <w:t xml:space="preserve">                                                como intérprete última de</w:t>
        <w:br/>
        <w:t xml:space="preserve">                                                la Convención[118], reitera</w:t>
        <w:br/>
        <w:t xml:space="preserve">                                                su jurisprudencia según la</w:t>
        <w:br/>
        <w:t xml:space="preserve">                                                cual las comunidades</w:t>
        <w:br/>
        <w:t xml:space="preserve">                                                indígenas son titulares de</w:t>
        <w:br/>
        <w:t xml:space="preserve">                                                derechos protegidos por el</w:t>
        <w:br/>
        <w:t xml:space="preserve">                                                sistema interamericano y</w:t>
        <w:br/>
        <w:t xml:space="preserve">                                                pueden presentarse ante</w:t>
        <w:br/>
        <w:t xml:space="preserve">                                                este en defensa de sus</w:t>
        <w:br/>
        <w:t xml:space="preserve">                                                derechos y los de sus</w:t>
        <w:br/>
        <w:t xml:space="preserve">                                                miembros. Para ello, se</w:t>
        <w:br/>
        <w:t xml:space="preserve">                                                hará referencia a la</w:t>
        <w:br/>
        <w:t xml:space="preserve">                                                jurisprudencia de la Corte</w:t>
        <w:br/>
        <w:t xml:space="preserve">                                                sobre la materia, así como</w:t>
        <w:br/>
        <w:t xml:space="preserve">                                                a las algunas de las</w:t>
        <w:br/>
        <w:t xml:space="preserve">                                                fuentes de derecho</w:t>
        <w:br/>
        <w:t xml:space="preserve">                                                internacional e interno en</w:t>
        <w:br/>
        <w:t xml:space="preserve">                                                la materia que este</w:t>
        <w:br/>
        <w:t xml:space="preserve">                                                Tribunal estima coadyuvan a</w:t>
        <w:br/>
        <w:t xml:space="preserve">                                                su jurisprudencia.</w:t>
        <w:br/>
        <w:br/>
        <w:t xml:space="preserve">                                            73. En una primera etapa, al</w:t>
        <w:br/>
        <w:t xml:space="preserve">                                                declarar violaciones de</w:t>
        <w:br/>
        <w:t xml:space="preserve">                                                derechos humanos en los</w:t>
        <w:br/>
        <w:t xml:space="preserve">                                                casos relacionados con</w:t>
        <w:br/>
        <w:t xml:space="preserve">                                                comunidades indígenas o</w:t>
        <w:br/>
        <w:t xml:space="preserve">                                                tribales, la Corte</w:t>
        <w:br/>
        <w:t xml:space="preserve">                                                consideraba únicamente como</w:t>
        <w:br/>
        <w:t xml:space="preserve">                                                sujetos de derecho a los</w:t>
        <w:br/>
        <w:t xml:space="preserve">                                                miembros de las comunidades</w:t>
        <w:br/>
        <w:t xml:space="preserve">                                                y no a estas últimas como</w:t>
        <w:br/>
        <w:t xml:space="preserve">                                                tal[119]. Por ello, se</w:t>
        <w:br/>
        <w:t xml:space="preserve">                                                declaraba como víctimas a</w:t>
        <w:br/>
        <w:t xml:space="preserve">                                                las personas individuales y</w:t>
        <w:br/>
        <w:t xml:space="preserve">                                                no la colectividad a la que</w:t>
        <w:br/>
        <w:t xml:space="preserve">                                                pertenecían.</w:t>
        <w:br/>
        <w:br/>
        <w:t xml:space="preserve">                                            74. En el año 2012, en el Caso</w:t>
        <w:br/>
        <w:t xml:space="preserve">                                                Pueblo Indígena Kichwa de</w:t>
        <w:br/>
        <w:t xml:space="preserve">                                                Sarayaku Vs. Ecuador por</w:t>
        <w:br/>
        <w:t xml:space="preserve">                                                primera vez la Corte</w:t>
        <w:br/>
        <w:t xml:space="preserve">                                                reconoció como titulares de</w:t>
        <w:br/>
        <w:t xml:space="preserve">                                                derechos protegidos en la</w:t>
        <w:br/>
        <w:t xml:space="preserve">                                                Convención no solo a los</w:t>
        <w:br/>
        <w:t xml:space="preserve">                                                miembros de una comunidad</w:t>
        <w:br/>
        <w:t xml:space="preserve">                                                indígena sino a ésta en sí</w:t>
        <w:br/>
        <w:t xml:space="preserve">                                                misma[120]. En dicho caso,</w:t>
        <w:br/>
        <w:t xml:space="preserve">                                                este Tribunal consideró que</w:t>
        <w:br/>
        <w:t xml:space="preserve">                                                se habían violado los</w:t>
        <w:br/>
        <w:t xml:space="preserve">                                                derechos del pueblo</w:t>
        <w:br/>
        <w:t xml:space="preserve">                                                indígena Kichwa de Sarayaku</w:t>
        <w:br/>
        <w:t xml:space="preserve">                                                a la consulta, a la</w:t>
        <w:br/>
        <w:t xml:space="preserve">                                                propiedad comunal indígena,</w:t>
        <w:br/>
        <w:t xml:space="preserve">                                                a la identidad cultural, a</w:t>
        <w:br/>
        <w:t xml:space="preserve">                                                las garantías judiciales y</w:t>
        <w:br/>
        <w:t xml:space="preserve">                                                a la protección judicial.</w:t>
        <w:br/>
        <w:t xml:space="preserve">                                                Asimismo, sostuvo que el</w:t>
        <w:br/>
        <w:t xml:space="preserve">                                                Estado era responsable por</w:t>
        <w:br/>
        <w:t xml:space="preserve">                                                haber puesto gravemente en</w:t>
        <w:br/>
        <w:t xml:space="preserve">                                                riesgo los derechos a la</w:t>
        <w:br/>
        <w:t xml:space="preserve">                                                vida e integridad personal</w:t>
        <w:br/>
        <w:t xml:space="preserve">                                                de los miembros de la</w:t>
        <w:br/>
        <w:t xml:space="preserve">                                                comunidad. En este sentido,</w:t>
        <w:br/>
        <w:t xml:space="preserve">                                                la Corte manifestó que hay</w:t>
        <w:br/>
        <w:t xml:space="preserve">                                                algunos derechos que los</w:t>
        <w:br/>
        <w:t xml:space="preserve">                                                miembros de las comunidades</w:t>
        <w:br/>
        <w:t xml:space="preserve">                                                indígenas gozan por sí</w:t>
        <w:br/>
        <w:t xml:space="preserve">                                                mismos, mientras que hay</w:t>
        <w:br/>
        <w:t xml:space="preserve">                                                otros derechos cuyo</w:t>
        <w:br/>
        <w:t xml:space="preserve">                                                ejercicio se hace en forma</w:t>
        <w:br/>
        <w:t xml:space="preserve">                                                colectiva a través de las</w:t>
        <w:br/>
        <w:t xml:space="preserve">                                                comunidades.</w:t>
        <w:br/>
        <w:br/>
        <w:t xml:space="preserve">                                            75. Además, en el referido caso</w:t>
        <w:br/>
        <w:t xml:space="preserve">                                                la Corte estableció que,</w:t>
        <w:br/>
        <w:t xml:space="preserve">                                                “[e]n anteriores</w:t>
        <w:br/>
        <w:t xml:space="preserve">                                                oportunidades, en casos</w:t>
        <w:br/>
        <w:t xml:space="preserve">                                                relativos a comunidades o</w:t>
        <w:br/>
        <w:t xml:space="preserve">                                                pueblos indígenas y</w:t>
        <w:br/>
        <w:t xml:space="preserve">                                                tribales el Tribunal ha</w:t>
        <w:br/>
        <w:t xml:space="preserve">                                                declarado violaciones en</w:t>
        <w:br/>
        <w:t xml:space="preserve">                                                perjuicio de los</w:t>
        <w:br/>
        <w:t xml:space="preserve">                                                integrantes o miembros de</w:t>
        <w:br/>
        <w:t xml:space="preserve">                                                las comunidades y pueblos</w:t>
        <w:br/>
        <w:t xml:space="preserve">                                                indígenas o tribales. Sin</w:t>
        <w:br/>
        <w:t xml:space="preserve">                                                embargo, la normativa</w:t>
        <w:br/>
        <w:t xml:space="preserve">                                                internacional relativa a</w:t>
        <w:br/>
        <w:t xml:space="preserve">                                                pueblos y comunidades</w:t>
        <w:br/>
        <w:t xml:space="preserve">                                                indígenas o tribales</w:t>
        <w:br/>
        <w:t xml:space="preserve">                                                reconoce derechos a los</w:t>
        <w:br/>
        <w:t xml:space="preserve">                                                pueblos como sujetos</w:t>
        <w:br/>
        <w:t xml:space="preserve">                                                colectivos del Derecho</w:t>
        <w:br/>
        <w:t xml:space="preserve">                                                Internacional y no</w:t>
        <w:br/>
        <w:t xml:space="preserve">                                                únicamente a sus miembros.</w:t>
        <w:br/>
        <w:t xml:space="preserve">                                                Puesto que los pueblos y</w:t>
        <w:br/>
        <w:t xml:space="preserve">                                                comunidades indígenas o</w:t>
        <w:br/>
        <w:t xml:space="preserve">                                                tribales, cohesionados por</w:t>
        <w:br/>
        <w:t xml:space="preserve">                                                sus particulares formas de</w:t>
        <w:br/>
        <w:t xml:space="preserve">                                                vida e identidad, ejercen</w:t>
        <w:br/>
        <w:t xml:space="preserve">                                                algunos derechos</w:t>
        <w:br/>
        <w:t xml:space="preserve">                                                reconocidos por la</w:t>
        <w:br/>
        <w:t xml:space="preserve">                                                Convención desde una</w:t>
        <w:br/>
        <w:t xml:space="preserve">                                                dimensión colectiva”[121].</w:t>
        <w:br/>
        <w:t xml:space="preserve">                                                Para concluir que las</w:t>
        <w:br/>
        <w:t xml:space="preserve">                                                comunidades indígenas y</w:t>
        <w:br/>
        <w:t xml:space="preserve">                                                tribales son reconocidas</w:t>
        <w:br/>
        <w:t xml:space="preserve">                                                como sujetos de derechos,</w:t>
        <w:br/>
        <w:t xml:space="preserve">                                                la Corte tuvo en cuenta que</w:t>
        <w:br/>
        <w:t xml:space="preserve">                                                a nivel internacional se</w:t>
        <w:br/>
        <w:t xml:space="preserve">                                                dio un desarrollo a través</w:t>
        <w:br/>
        <w:t xml:space="preserve">                                                del cual diversos tratados</w:t>
        <w:br/>
        <w:t xml:space="preserve">                                                y jurisprudencia de otros</w:t>
        <w:br/>
        <w:t xml:space="preserve">                                                órganos internacionales han</w:t>
        <w:br/>
        <w:t xml:space="preserve">                                                sostenido la titularidad de</w:t>
        <w:br/>
        <w:t xml:space="preserve">                                                derechos por parte de las</w:t>
        <w:br/>
        <w:t xml:space="preserve">                                                comunidades indígenas.</w:t>
        <w:br/>
        <w:br/>
        <w:t xml:space="preserve">                                            76. Este Tribunal ha reiterado</w:t>
        <w:br/>
        <w:t xml:space="preserve">                                                desde entonces la</w:t>
        <w:br/>
        <w:t xml:space="preserve">                                                titularidad de derechos por</w:t>
        <w:br/>
        <w:t xml:space="preserve">                                                parte de las comunidades</w:t>
        <w:br/>
        <w:t xml:space="preserve">                                                indígenas en sus recientes</w:t>
        <w:br/>
        <w:t xml:space="preserve">                                                casos. Así por ejemplo, en</w:t>
        <w:br/>
        <w:t xml:space="preserve">                                                el Caso de los Pueblos</w:t>
        <w:br/>
        <w:t xml:space="preserve">                                                Indígenas Kuna de</w:t>
        <w:br/>
        <w:t xml:space="preserve">                                                Madungandí y Emberá de</w:t>
        <w:br/>
        <w:t xml:space="preserve">                                                Bayano y sus Miembros Vs.</w:t>
        <w:br/>
        <w:t xml:space="preserve">                                                Panamá, la Corte concluyó</w:t>
        <w:br/>
        <w:t xml:space="preserve">                                                que el Estado había violado</w:t>
        <w:br/>
        <w:t xml:space="preserve">                                                el derecho a la</w:t>
        <w:br/>
        <w:t xml:space="preserve">                                                propiedad[122], el deber de</w:t>
        <w:br/>
        <w:t xml:space="preserve">                                                adoptar disposiciones de</w:t>
        <w:br/>
        <w:t xml:space="preserve">                                                derecho interno[123], y</w:t>
        <w:br/>
        <w:t xml:space="preserve">                                                derecho al plazo</w:t>
        <w:br/>
        <w:t xml:space="preserve">                                                razonable[124] de la</w:t>
        <w:br/>
        <w:t xml:space="preserve">                                                Convención Americana en</w:t>
        <w:br/>
        <w:t xml:space="preserve">                                                perjuicio de las</w:t>
        <w:br/>
        <w:t xml:space="preserve">                                                comunidades Kuna de</w:t>
        <w:br/>
        <w:t xml:space="preserve">                                                Madungandí y Emberá de</w:t>
        <w:br/>
        <w:t xml:space="preserve">                                                Bayano y de sus miembros; y</w:t>
        <w:br/>
        <w:t xml:space="preserve">                                                el derecho a un recurso</w:t>
        <w:br/>
        <w:t xml:space="preserve">                                                judicial efectivo[125] en</w:t>
        <w:br/>
        <w:t xml:space="preserve">                                                perjuicio de las</w:t>
        <w:br/>
        <w:t xml:space="preserve">                                                comunidades indígenas</w:t>
        <w:br/>
        <w:t xml:space="preserve">                                                Emberá y sus miembros.</w:t>
        <w:br/>
        <w:t xml:space="preserve">                                                Recientemente, en los casos</w:t>
        <w:br/>
        <w:t xml:space="preserve">                                                Comunidad Garífuna Triunfo</w:t>
        <w:br/>
        <w:t xml:space="preserve">                                                De La Cruz Y Sus</w:t>
        <w:br/>
        <w:t xml:space="preserve">                                                Miembros[126] y Caso</w:t>
        <w:br/>
        <w:t xml:space="preserve">                                                Comunidad Garífuna De Punta</w:t>
        <w:br/>
        <w:t xml:space="preserve">                                                Piedra Y Sus Miembros[127]</w:t>
        <w:br/>
        <w:t xml:space="preserve">                                                ambos Vs. Honduras, la</w:t>
        <w:br/>
        <w:t xml:space="preserve">                                                Corte declaró las</w:t>
        <w:br/>
        <w:t xml:space="preserve">                                                violaciones a los derechos</w:t>
        <w:br/>
        <w:t xml:space="preserve">                                                a la propiedad, a las</w:t>
        <w:br/>
        <w:t xml:space="preserve">                                                garantías judiciales y a la</w:t>
        <w:br/>
        <w:t xml:space="preserve">                                                protección judicial en</w:t>
        <w:br/>
        <w:t xml:space="preserve">                                                perjuicio de las</w:t>
        <w:br/>
        <w:t xml:space="preserve">                                                respectivas comunidades.</w:t>
        <w:br/>
        <w:t xml:space="preserve">                                                Asimismo, en el Caso de las</w:t>
        <w:br/>
        <w:t xml:space="preserve">                                                Comunidades</w:t>
        <w:br/>
        <w:t xml:space="preserve">                                                Afrodescendientes</w:t>
        <w:br/>
        <w:t xml:space="preserve">                                                Desplazadas de la Cuenca</w:t>
        <w:br/>
        <w:t xml:space="preserve">                                                del Río Cacarica (Operación</w:t>
        <w:br/>
        <w:t xml:space="preserve">                                                Génesis) Vs. Colombia, la</w:t>
        <w:br/>
        <w:t xml:space="preserve">                                                Corte encontró que el</w:t>
        <w:br/>
        <w:t xml:space="preserve">                                                Estado había violado los</w:t>
        <w:br/>
        <w:t xml:space="preserve">                                                derechos de circulación y</w:t>
        <w:br/>
        <w:t xml:space="preserve">                                                residencia, y a la</w:t>
        <w:br/>
        <w:t xml:space="preserve">                                                integridad personal, en</w:t>
        <w:br/>
        <w:t xml:space="preserve">                                                perjuicio de las</w:t>
        <w:br/>
        <w:t xml:space="preserve">                                                comunidades</w:t>
        <w:br/>
        <w:t xml:space="preserve">                                                afrodescendientes de la</w:t>
        <w:br/>
        <w:t xml:space="preserve">                                                cuenca del río</w:t>
        <w:br/>
        <w:t xml:space="preserve">                                                Cacarica[128].</w:t>
        <w:br/>
        <w:br/>
        <w:t xml:space="preserve">                                            77. Igualmente, es relevante</w:t>
        <w:br/>
        <w:t xml:space="preserve">                                                indicar que la Corte ya ha</w:t>
        <w:br/>
        <w:t xml:space="preserve">                                                establecido que las</w:t>
        <w:br/>
        <w:t xml:space="preserve">                                                comunidades indígenas y los</w:t>
        <w:br/>
        <w:t xml:space="preserve">                                                pueblos tribales comparten</w:t>
        <w:br/>
        <w:t xml:space="preserve">                                                “características sociales,</w:t>
        <w:br/>
        <w:t xml:space="preserve">                                                culturales y económicas</w:t>
        <w:br/>
        <w:t xml:space="preserve">                                                distintivas, incluyendo la</w:t>
        <w:br/>
        <w:t xml:space="preserve">                                                relación especial con sus</w:t>
        <w:br/>
        <w:t xml:space="preserve">                                                territorios ancestrales,</w:t>
        <w:br/>
        <w:t xml:space="preserve">                                                que requiere medidas</w:t>
        <w:br/>
        <w:t xml:space="preserve">                                                especiales conforme al</w:t>
        <w:br/>
        <w:t xml:space="preserve">                                                derecho internacional de</w:t>
        <w:br/>
        <w:t xml:space="preserve">                                                los derechos humanos a fin</w:t>
        <w:br/>
        <w:t xml:space="preserve">                                                de garantizar la</w:t>
        <w:br/>
        <w:t xml:space="preserve">                                                supervivencia física y</w:t>
        <w:br/>
        <w:t xml:space="preserve">                                                cultural de dicho</w:t>
        <w:br/>
        <w:t xml:space="preserve">                                                pueblo”[129]. En razón de</w:t>
        <w:br/>
        <w:t xml:space="preserve">                                                las características comunes</w:t>
        <w:br/>
        <w:t xml:space="preserve">                                                entre las comunidades</w:t>
        <w:br/>
        <w:t xml:space="preserve">                                                indígenas y los pueblos</w:t>
        <w:br/>
        <w:t xml:space="preserve">                                                tribales, la Corte</w:t>
        <w:br/>
        <w:t xml:space="preserve">                                                considera que las</w:t>
        <w:br/>
        <w:t xml:space="preserve">                                                conclusiones que se señalen</w:t>
        <w:br/>
        <w:t xml:space="preserve">                                                en este capítulo respecto</w:t>
        <w:br/>
        <w:t xml:space="preserve">                                                al acceso al sistema</w:t>
        <w:br/>
        <w:t xml:space="preserve">                                                interamericano de</w:t>
        <w:br/>
        <w:t xml:space="preserve">                                                protección de derechos</w:t>
        <w:br/>
        <w:t xml:space="preserve">                                                humanos, aplican asimismo a</w:t>
        <w:br/>
        <w:t xml:space="preserve">                                                los dos tipos de</w:t>
        <w:br/>
        <w:t xml:space="preserve">                                                comunidades.</w:t>
        <w:br/>
        <w:br/>
        <w:t xml:space="preserve">                                            78. Además de la jurisprudencia</w:t>
        <w:br/>
        <w:t xml:space="preserve">                                                indicada anteriormente, la</w:t>
        <w:br/>
        <w:t xml:space="preserve">                                                Corte resalta que el</w:t>
        <w:br/>
        <w:t xml:space="preserve">                                                Convenio No. 169 de la</w:t>
        <w:br/>
        <w:t xml:space="preserve">                                                OIT[130] y la Declaración</w:t>
        <w:br/>
        <w:t xml:space="preserve">                                                de las Naciones Unidas</w:t>
        <w:br/>
        <w:t xml:space="preserve">                                                sobre Derechos de los</w:t>
        <w:br/>
        <w:t xml:space="preserve">                                                Pueblos Indígenas[131] de</w:t>
        <w:br/>
        <w:t xml:space="preserve">                                                2007 reconocen la</w:t>
        <w:br/>
        <w:t xml:space="preserve">                                                titularidad de derechos</w:t>
        <w:br/>
        <w:t xml:space="preserve">                                                humanos tanto a las</w:t>
        <w:br/>
        <w:t xml:space="preserve">                                                comunidades indígenas como</w:t>
        <w:br/>
        <w:t xml:space="preserve">                                                a sus miembros.</w:t>
        <w:br/>
        <w:br/>
        <w:t xml:space="preserve">                                            79. Por otra parte, el artículo</w:t>
        <w:br/>
        <w:t xml:space="preserve">                                                1 común a los Pactos</w:t>
        <w:br/>
        <w:t xml:space="preserve">                                                Internacionales de Derechos</w:t>
        <w:br/>
        <w:t xml:space="preserve">                                                Civiles y Políticos y de</w:t>
        <w:br/>
        <w:t xml:space="preserve">                                                Derechos Económicos,</w:t>
        <w:br/>
        <w:t xml:space="preserve">                                                Sociales y Culturales,</w:t>
        <w:br/>
        <w:t xml:space="preserve">                                                consagra el derecho a la</w:t>
        <w:br/>
        <w:t xml:space="preserve">                                                libre determinación y</w:t>
        <w:br/>
        <w:t xml:space="preserve">                                                señala que, en virtud del</w:t>
        <w:br/>
        <w:t xml:space="preserve">                                                mismo, todos los pueblos</w:t>
        <w:br/>
        <w:t xml:space="preserve">                                                “establecen libremente su</w:t>
        <w:br/>
        <w:t xml:space="preserve">                                                condición política y</w:t>
        <w:br/>
        <w:t xml:space="preserve">                                                proveen asimismo a su</w:t>
        <w:br/>
        <w:t xml:space="preserve">                                                desarrollo económico,</w:t>
        <w:br/>
        <w:t xml:space="preserve">                                                social y cultural”. Para</w:t>
        <w:br/>
        <w:t xml:space="preserve">                                                ello, “pueden disponer</w:t>
        <w:br/>
        <w:t xml:space="preserve">                                                libremente de sus riquezas</w:t>
        <w:br/>
        <w:t xml:space="preserve">                                                y recursos naturales, sin</w:t>
        <w:br/>
        <w:t xml:space="preserve">                                                perjuicio de las</w:t>
        <w:br/>
        <w:t xml:space="preserve">                                                obligaciones que derivan de</w:t>
        <w:br/>
        <w:t xml:space="preserve">                                                la cooperación económica</w:t>
        <w:br/>
        <w:t xml:space="preserve">                                                internacional […] así como</w:t>
        <w:br/>
        <w:t xml:space="preserve">                                                del derecho internacional.</w:t>
        <w:br/>
        <w:t xml:space="preserve">                                                En ningún caso podrá</w:t>
        <w:br/>
        <w:t xml:space="preserve">                                                privarse a un pueblo de sus</w:t>
        <w:br/>
        <w:t xml:space="preserve">                                                propios medios de</w:t>
        <w:br/>
        <w:t xml:space="preserve">                                                subsistencia”[132]. El</w:t>
        <w:br/>
        <w:t xml:space="preserve">                                                Comité que supervisa la</w:t>
        <w:br/>
        <w:t xml:space="preserve">                                                implementación del Pacto</w:t>
        <w:br/>
        <w:t xml:space="preserve">                                                Internacional de Derechos</w:t>
        <w:br/>
        <w:t xml:space="preserve">                                                Económicos, Sociales y</w:t>
        <w:br/>
        <w:t xml:space="preserve">                                                Culturales por los Estados</w:t>
        <w:br/>
        <w:t xml:space="preserve">                                                Parte ha interpretado que</w:t>
        <w:br/>
        <w:t xml:space="preserve">                                                el derecho a la libre</w:t>
        <w:br/>
        <w:t xml:space="preserve">                                                determinación es aplicable</w:t>
        <w:br/>
        <w:t xml:space="preserve">                                                a las comunidades</w:t>
        <w:br/>
        <w:t xml:space="preserve">                                                indígenas[133].</w:t>
        <w:br/>
        <w:br/>
        <w:t xml:space="preserve">                                            80. El referido Comité, en</w:t>
        <w:br/>
        <w:t xml:space="preserve">                                                relación con el artículo</w:t>
        <w:br/>
        <w:t xml:space="preserve">                                                15.1.a, indicó que la</w:t>
        <w:br/>
        <w:t xml:space="preserve">                                                expresión “toda persona”</w:t>
        <w:br/>
        <w:t xml:space="preserve">                                                “se refiere tanto al sujeto</w:t>
        <w:br/>
        <w:t xml:space="preserve">                                                individual como al sujeto</w:t>
        <w:br/>
        <w:t xml:space="preserve">                                                colectivo. En otras</w:t>
        <w:br/>
        <w:t xml:space="preserve">                                                palabras, una persona puede</w:t>
        <w:br/>
        <w:t xml:space="preserve">                                                ejercer los derechos</w:t>
        <w:br/>
        <w:t xml:space="preserve">                                                culturales: a)</w:t>
        <w:br/>
        <w:t xml:space="preserve">                                                individualmente; b) en</w:t>
        <w:br/>
        <w:t xml:space="preserve">                                                asociación con otras; o c)</w:t>
        <w:br/>
        <w:t xml:space="preserve">                                                dentro de una comunidad o</w:t>
        <w:br/>
        <w:t xml:space="preserve">                                                un grupo”[134].</w:t>
        <w:br/>
        <w:br/>
        <w:t xml:space="preserve">                                            81. Ahora bien, además de los</w:t>
        <w:br/>
        <w:t xml:space="preserve">                                                estándares de derecho</w:t>
        <w:br/>
        <w:t xml:space="preserve">                                                internacional anteriormente</w:t>
        <w:br/>
        <w:t xml:space="preserve">                                                citados, la Corte nota que</w:t>
        <w:br/>
        <w:t xml:space="preserve">                                                la titularidad de derechos</w:t>
        <w:br/>
        <w:t xml:space="preserve">                                                de las comunidades</w:t>
        <w:br/>
        <w:t xml:space="preserve">                                                indígenas y tribales</w:t>
        <w:br/>
        <w:t xml:space="preserve">                                                también es reconocida a</w:t>
        <w:br/>
        <w:t xml:space="preserve">                                                nivel interno en varios</w:t>
        <w:br/>
        <w:t xml:space="preserve">                                                países de la región a</w:t>
        <w:br/>
        <w:t xml:space="preserve">                                                través de sus</w:t>
        <w:br/>
        <w:t xml:space="preserve">                                                Constituciones, legislación</w:t>
        <w:br/>
        <w:t xml:space="preserve">                                                o por vía</w:t>
        <w:br/>
        <w:t xml:space="preserve">                                                jurisprudencial[135]. Dicha</w:t>
        <w:br/>
        <w:t xml:space="preserve">                                                protección a nivel interno</w:t>
        <w:br/>
        <w:t xml:space="preserve">                                                busca coadyuvar al</w:t>
        <w:br/>
        <w:t xml:space="preserve">                                                cumplimiento de las</w:t>
        <w:br/>
        <w:t xml:space="preserve">                                                obligaciones</w:t>
        <w:br/>
        <w:t xml:space="preserve">                                                internacionales que los</w:t>
        <w:br/>
        <w:t xml:space="preserve">                                                Estados han asumido en la</w:t>
        <w:br/>
        <w:t xml:space="preserve">                                                materia.</w:t>
        <w:br/>
        <w:br/>
        <w:t xml:space="preserve">                                            82. Con base en lo expuesto</w:t>
        <w:br/>
        <w:t xml:space="preserve">                                                anteriormente, la Corte</w:t>
        <w:br/>
        <w:t xml:space="preserve">                                                reitera que ya ha</w:t>
        <w:br/>
        <w:t xml:space="preserve">                                                reconocido a las</w:t>
        <w:br/>
        <w:t xml:space="preserve">                                                comunidades indígenas y</w:t>
        <w:br/>
        <w:t xml:space="preserve">                                                tribales como sujetos de</w:t>
        <w:br/>
        <w:t xml:space="preserve">                                                derecho en razón de la</w:t>
        <w:br/>
        <w:t xml:space="preserve">                                                actual evolución del</w:t>
        <w:br/>
        <w:t xml:space="preserve">                                                derecho internacional en la</w:t>
        <w:br/>
        <w:t xml:space="preserve">                                                materia (supra párr. 72).</w:t>
        <w:br/>
        <w:t xml:space="preserve">                                                Asimismo, este Tribunal</w:t>
        <w:br/>
        <w:t xml:space="preserve">                                                considera relevante hacer</w:t>
        <w:br/>
        <w:t xml:space="preserve">                                                notar que a nivel interno</w:t>
        <w:br/>
        <w:t xml:space="preserve">                                                dicha titularidad se</w:t>
        <w:br/>
        <w:t xml:space="preserve">                                                refleja en varios países de</w:t>
        <w:br/>
        <w:t xml:space="preserve">                                                la región. En este sentido,</w:t>
        <w:br/>
        <w:t xml:space="preserve">                                                la titularidad de derechos</w:t>
        <w:br/>
        <w:t xml:space="preserve">                                                humanos, en ambos ámbitos,</w:t>
        <w:br/>
        <w:t xml:space="preserve">                                                no se ha dado únicamente a</w:t>
        <w:br/>
        <w:t xml:space="preserve">                                                sus miembros en forma</w:t>
        <w:br/>
        <w:t xml:space="preserve">                                                personal sino igualmente</w:t>
        <w:br/>
        <w:t xml:space="preserve">                                                respecto a las comunidades</w:t>
        <w:br/>
        <w:t xml:space="preserve">                                                en tanto colectividades. De</w:t>
        <w:br/>
        <w:t xml:space="preserve">                                                dicha protección se</w:t>
        <w:br/>
        <w:t xml:space="preserve">                                                desprende que en la medida</w:t>
        <w:br/>
        <w:t xml:space="preserve">                                                en que el ejercicio de</w:t>
        <w:br/>
        <w:t xml:space="preserve">                                                algunos de derechos de los</w:t>
        <w:br/>
        <w:t xml:space="preserve">                                                miembros de las comunidades</w:t>
        <w:br/>
        <w:t xml:space="preserve">                                                indígenas y tribales se</w:t>
        <w:br/>
        <w:t xml:space="preserve">                                                realiza conjuntamente, la</w:t>
        <w:br/>
        <w:t xml:space="preserve">                                                violación de dichos</w:t>
        <w:br/>
        <w:t xml:space="preserve">                                                derechos tiene una</w:t>
        <w:br/>
        <w:t xml:space="preserve">                                                dimensión colectiva[136] y</w:t>
        <w:br/>
        <w:t xml:space="preserve">                                                no puede circunscribirse a</w:t>
        <w:br/>
        <w:t xml:space="preserve">                                                una afectación individual.</w:t>
        <w:br/>
        <w:t xml:space="preserve">                                                Las afectaciones aludidas</w:t>
        <w:br/>
        <w:t xml:space="preserve">                                                acarrearán entonces</w:t>
        <w:br/>
        <w:t xml:space="preserve">                                                consecuencias para todos</w:t>
        <w:br/>
        <w:t xml:space="preserve">                                                los miembros de la</w:t>
        <w:br/>
        <w:t xml:space="preserve">                                                comunidad y no únicamente</w:t>
        <w:br/>
        <w:t xml:space="preserve">                                                para algunos determinados</w:t>
        <w:br/>
        <w:t xml:space="preserve">                                                en una situación</w:t>
        <w:br/>
        <w:t xml:space="preserve">                                                específica.</w:t>
        <w:br/>
        <w:br/>
        <w:br/>
        <w:t xml:space="preserve">                                            83. De acuerdo a lo anterior,</w:t>
        <w:br/>
        <w:t xml:space="preserve">                                                la Corte concluye que, por</w:t>
        <w:br/>
        <w:t xml:space="preserve">                                                disponerlo varios</w:t>
        <w:br/>
        <w:t xml:space="preserve">                                                instrumentos jurídicos</w:t>
        <w:br/>
        <w:t xml:space="preserve">                                                internacionales, de los que</w:t>
        <w:br/>
        <w:t xml:space="preserve">                                                son partes los Estados del</w:t>
        <w:br/>
        <w:t xml:space="preserve">                                                sistema interamericano, y</w:t>
        <w:br/>
        <w:t xml:space="preserve">                                                algunas de sus</w:t>
        <w:br/>
        <w:t xml:space="preserve">                                                legislaciones nacionales,</w:t>
        <w:br/>
        <w:t xml:space="preserve">                                                las comunidades indígenas y</w:t>
        <w:br/>
        <w:t xml:space="preserve">                                                tribales, por encontrarse</w:t>
        <w:br/>
        <w:t xml:space="preserve">                                                en una situación</w:t>
        <w:br/>
        <w:t xml:space="preserve">                                                particular, deben ser</w:t>
        <w:br/>
        <w:t xml:space="preserve">                                                consideras como titulares</w:t>
        <w:br/>
        <w:t xml:space="preserve">                                                de ciertos derechos</w:t>
        <w:br/>
        <w:t xml:space="preserve">                                                humanos. Adicionalmente,</w:t>
        <w:br/>
        <w:t xml:space="preserve">                                                ello se explica en atención</w:t>
        <w:br/>
        <w:t xml:space="preserve">                                                a que, en el caso de los</w:t>
        <w:br/>
        <w:t xml:space="preserve">                                                pueblos indígenas su</w:t>
        <w:br/>
        <w:t xml:space="preserve">                                                identidad y ciertos</w:t>
        <w:br/>
        <w:t xml:space="preserve">                                                derechos individuales, como</w:t>
        <w:br/>
        <w:t xml:space="preserve">                                                por ejemplo el derecho a la</w:t>
        <w:br/>
        <w:t xml:space="preserve">                                                propiedad o a su</w:t>
        <w:br/>
        <w:t xml:space="preserve">                                                territorio, solo pueden ser</w:t>
        <w:br/>
        <w:t xml:space="preserve">                                                ejercidos por medio de la</w:t>
        <w:br/>
        <w:t xml:space="preserve">                                                colectividad a la que</w:t>
        <w:br/>
        <w:t xml:space="preserve">                                                pertenecen.</w:t>
        <w:br/>
        <w:br/>
        <w:t xml:space="preserve">                                            84. Por consiguiente, la Corte</w:t>
        <w:br/>
        <w:t xml:space="preserve">                                                reitera que las comunidades</w:t>
        <w:br/>
        <w:t xml:space="preserve">                                                indígenas y tribales son</w:t>
        <w:br/>
        <w:t xml:space="preserve">                                                titulares de algunos de los</w:t>
        <w:br/>
        <w:t xml:space="preserve">                                                derechos protegidos en la</w:t>
        <w:br/>
        <w:t xml:space="preserve">                                                Convención y, por tanto,</w:t>
        <w:br/>
        <w:t xml:space="preserve">                                                pueden acceder ante el</w:t>
        <w:br/>
        <w:t xml:space="preserve">                                                sistema interamericano. Por</w:t>
        <w:br/>
        <w:t xml:space="preserve">                                                ello, la Corte no encuentra</w:t>
        <w:br/>
        <w:t xml:space="preserve">                                                razones para apartarse de</w:t>
        <w:br/>
        <w:t xml:space="preserve">                                                su criterio jurisprudencial</w:t>
        <w:br/>
        <w:t xml:space="preserve">                                                en la materia y establece</w:t>
        <w:br/>
        <w:t xml:space="preserve">                                                que las referidas</w:t>
        <w:br/>
        <w:t xml:space="preserve">                                                comunidades pueden acceder</w:t>
        <w:br/>
        <w:t xml:space="preserve">                                                de manera directa al</w:t>
        <w:br/>
        <w:t xml:space="preserve">                                                sistema interamericano,</w:t>
        <w:br/>
        <w:t xml:space="preserve">                                                como lo han venido haciendo</w:t>
        <w:br/>
        <w:t xml:space="preserve">                                                en los últimos años, en la</w:t>
        <w:br/>
        <w:t xml:space="preserve">                                                búsqueda de protección de</w:t>
        <w:br/>
        <w:t xml:space="preserve">                                                sus derechos humanos y los</w:t>
        <w:br/>
        <w:t xml:space="preserve">                                                de sus integrantes, no</w:t>
        <w:br/>
        <w:t xml:space="preserve">                                                siendo necesario que cada</w:t>
        <w:br/>
        <w:t xml:space="preserve">                                                uno de estos últimos se</w:t>
        <w:br/>
        <w:t xml:space="preserve">                                                presente individualmente</w:t>
        <w:br/>
        <w:t xml:space="preserve">                                                para tal fin.</w:t>
        <w:br/>
        <w:br/>
        <w:br/>
        <w:t>2 Sindicatos, federaciones y confederaciones – Análisis del artículo 8 del</w:t>
        <w:br/>
        <w:t xml:space="preserve">      Protocolo de San Salvador</w:t>
        <w:br/>
        <w:br/>
        <w:br/>
        <w:t xml:space="preserve">                                            85. El Protocolo de San</w:t>
        <w:br/>
        <w:t xml:space="preserve">                                                Salvador fue adoptado el 17</w:t>
        <w:br/>
        <w:t xml:space="preserve">                                                de noviembre de 1988, entró</w:t>
        <w:br/>
        <w:t xml:space="preserve">                                                en vigor el 16 de noviembre</w:t>
        <w:br/>
        <w:t xml:space="preserve">                                                de 1999 y a la fecha ha</w:t>
        <w:br/>
        <w:t xml:space="preserve">                                                sido ratificado por 16</w:t>
        <w:br/>
        <w:t xml:space="preserve">                                                Estados[137]. Los derechos</w:t>
        <w:br/>
        <w:t xml:space="preserve">                                                sindicales están</w:t>
        <w:br/>
        <w:t xml:space="preserve">                                                consagrados en el artículo</w:t>
        <w:br/>
        <w:t xml:space="preserve">                                                8 del Protocolo en los</w:t>
        <w:br/>
        <w:t xml:space="preserve">                                                siguientes términos:</w:t>
        <w:br/>
        <w:br/>
        <w:t xml:space="preserve">      1. Los Estados partes garantizarán:</w:t>
        <w:br/>
        <w:t xml:space="preserve">      a. el derecho de los trabajadores a organizar sindicatos y a afiliarse</w:t>
        <w:br/>
        <w:t xml:space="preserve">      al de su elección, para la protección y promoción  de  sus  intereses.</w:t>
        <w:br/>
        <w:t xml:space="preserve">      Como proyección de este derecho, los Estados partes permitirán  a  los</w:t>
        <w:br/>
        <w:t xml:space="preserve">      sindicatos  formar  federaciones  y   confederaciones   nacionales   y</w:t>
        <w:br/>
        <w:t xml:space="preserve">      asociarse  a  las  ya  existentes,  así  como  formar   organizaciones</w:t>
        <w:br/>
        <w:t xml:space="preserve">      sindicales internacionales y  asociarse  a  la  de  su  elección.  Los</w:t>
        <w:br/>
        <w:t xml:space="preserve">      Estados partes también permitirán que los sindicatos,  federaciones  y</w:t>
        <w:br/>
        <w:t xml:space="preserve">      confederaciones funcionen libremente;</w:t>
        <w:br/>
        <w:t xml:space="preserve">      b. el derecho a la huelga.</w:t>
        <w:br/>
        <w:t xml:space="preserve">      2. El ejercicio de los derechos enunciados precedentemente sólo  puede</w:t>
        <w:br/>
        <w:t xml:space="preserve">      estar sujeto a las  limitaciones y restricciones previstas por la ley,</w:t>
        <w:br/>
        <w:t xml:space="preserve">      siempre  que  éstos  sean  propios  a  una   sociedad     democrática,</w:t>
        <w:br/>
        <w:t xml:space="preserve">      necesarios para salvaguardar el orden público, para proteger la  salud</w:t>
        <w:br/>
        <w:t xml:space="preserve">      o la moral  públicas, así como los derechos y las  libertades  de  los</w:t>
        <w:br/>
        <w:t xml:space="preserve">      demás. Los miembros de las fuerzas armadas y de policía, al igual  que</w:t>
        <w:br/>
        <w:t xml:space="preserve">      los de otros servicios públicos  esenciales,  estarán  sujetos  a  las</w:t>
        <w:br/>
        <w:t xml:space="preserve">      limitaciones y restricciones que imponga la ley.</w:t>
        <w:br/>
        <w:t xml:space="preserve">      3. Nadie podrá ser obligado a pertenecer a un sindicato. (Subrayado</w:t>
        <w:br/>
        <w:t xml:space="preserve">      fuera del texto)</w:t>
        <w:br/>
        <w:br/>
        <w:t xml:space="preserve">                                            86. Al respecto, la Corte</w:t>
        <w:br/>
        <w:t xml:space="preserve">                                                reitera que tiene</w:t>
        <w:br/>
        <w:t xml:space="preserve">                                                competencia para decidir</w:t>
        <w:br/>
        <w:t xml:space="preserve">                                                sobre casos contenciosos en</w:t>
        <w:br/>
        <w:t xml:space="preserve">                                                torno a los derechos</w:t>
        <w:br/>
        <w:t xml:space="preserve">                                                contenidos en el artículo</w:t>
        <w:br/>
        <w:t xml:space="preserve">                                                8.1.a en virtud de lo</w:t>
        <w:br/>
        <w:t xml:space="preserve">                                                dispuesto en el artículo</w:t>
        <w:br/>
        <w:t xml:space="preserve">                                                19.6 del Protocolo. En</w:t>
        <w:br/>
        <w:t xml:space="preserve">                                                efecto, este último permite</w:t>
        <w:br/>
        <w:t xml:space="preserve">                                                la aplicación del sistema</w:t>
        <w:br/>
        <w:t xml:space="preserve">                                                de peticiones individuales</w:t>
        <w:br/>
        <w:t xml:space="preserve">                                                regulado por los artículos</w:t>
        <w:br/>
        <w:t xml:space="preserve">                                                44 a 51 y 61 a 69 de la</w:t>
        <w:br/>
        <w:t xml:space="preserve">                                                Convención Americana si los</w:t>
        <w:br/>
        <w:t xml:space="preserve">                                                derechos sindicales o el</w:t>
        <w:br/>
        <w:t xml:space="preserve">                                                derecho a la educación</w:t>
        <w:br/>
        <w:t xml:space="preserve">                                                (artículo 13 del Protocolo)</w:t>
        <w:br/>
        <w:t xml:space="preserve">                                                fueran violados por una</w:t>
        <w:br/>
        <w:t xml:space="preserve">                                                acción u omisión imputable</w:t>
        <w:br/>
        <w:t xml:space="preserve">                                                directamente a un Estado</w:t>
        <w:br/>
        <w:t xml:space="preserve">                                                Parte del Protocolo[138].</w:t>
        <w:br/>
        <w:br/>
        <w:t xml:space="preserve">                                            87. Hasta el momento, la Corte</w:t>
        <w:br/>
        <w:t xml:space="preserve">                                                no ha tenido la oportunidad</w:t>
        <w:br/>
        <w:t xml:space="preserve">                                                para pronunciarse sobre</w:t>
        <w:br/>
        <w:t xml:space="preserve">                                                alegadas violaciones de los</w:t>
        <w:br/>
        <w:t xml:space="preserve">                                                referidos derechos</w:t>
        <w:br/>
        <w:t xml:space="preserve">                                                sindicales. Sin embargo, en</w:t>
        <w:br/>
        <w:t xml:space="preserve">                                                un caso relativo a un</w:t>
        <w:br/>
        <w:t xml:space="preserve">                                                dirigente sindical, el</w:t>
        <w:br/>
        <w:t xml:space="preserve">                                                Tribunal tuvo oportunidad</w:t>
        <w:br/>
        <w:t xml:space="preserve">                                                de hacer referencia a “lo</w:t>
        <w:br/>
        <w:t xml:space="preserve">                                                señalado en el Protocolo de</w:t>
        <w:br/>
        <w:t xml:space="preserve">                                                San Salvador […] y en el</w:t>
        <w:br/>
        <w:t xml:space="preserve">                                                Convenio No. 87 de la OIT</w:t>
        <w:br/>
        <w:t xml:space="preserve">                                                relativo a la Libertad</w:t>
        <w:br/>
        <w:t xml:space="preserve">                                                Sindical y a la Protección</w:t>
        <w:br/>
        <w:t xml:space="preserve">                                                del Derecho de Sindicación</w:t>
        <w:br/>
        <w:t xml:space="preserve">                                                […], los cuales en sus</w:t>
        <w:br/>
        <w:t xml:space="preserve">                                                artículos 8.1.a y 11,</w:t>
        <w:br/>
        <w:t xml:space="preserve">                                                respectivamente, comprenden</w:t>
        <w:br/>
        <w:t xml:space="preserve">                                                la obligación del Estado de</w:t>
        <w:br/>
        <w:t xml:space="preserve">                                                permitir que los</w:t>
        <w:br/>
        <w:t xml:space="preserve">                                                sindicatos, federaciones y</w:t>
        <w:br/>
        <w:t xml:space="preserve">                                                confederaciones funcionen</w:t>
        <w:br/>
        <w:t xml:space="preserve">                                                libremente”[139].</w:t>
        <w:br/>
        <w:br/>
        <w:t xml:space="preserve">                                            88. Por otra parte, la Corte</w:t>
        <w:br/>
        <w:t xml:space="preserve">                                                nota que la redacción del</w:t>
        <w:br/>
        <w:t xml:space="preserve">                                                artículo 8.1.a del</w:t>
        <w:br/>
        <w:t xml:space="preserve">                                                Protocolo es ambigua en</w:t>
        <w:br/>
        <w:t xml:space="preserve">                                                tanto no queda claro si</w:t>
        <w:br/>
        <w:t xml:space="preserve">                                                confiere o no titularidad</w:t>
        <w:br/>
        <w:t xml:space="preserve">                                                de derechos a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confederaciones. Para dar</w:t>
        <w:br/>
        <w:t xml:space="preserve">                                                respuesta a este</w:t>
        <w:br/>
        <w:t xml:space="preserve">                                                interrogante, el Tribunal</w:t>
        <w:br/>
        <w:t xml:space="preserve">                                                considera relevante</w:t>
        <w:br/>
        <w:t xml:space="preserve">                                                referirse a los métodos de</w:t>
        <w:br/>
        <w:t xml:space="preserve">                                                interpretación mencionados</w:t>
        <w:br/>
        <w:t xml:space="preserve">                                                anteriormente (supra párrs.</w:t>
        <w:br/>
        <w:t xml:space="preserve">                                                35 y 36). Así, la Corte</w:t>
        <w:br/>
        <w:t xml:space="preserve">                                                procederá a analizar el</w:t>
        <w:br/>
        <w:t xml:space="preserve">                                                alcance del artículo 8.1.a,</w:t>
        <w:br/>
        <w:t xml:space="preserve">                                                respecto a los términos</w:t>
        <w:br/>
        <w:t xml:space="preserve">                                                “como proyección de este</w:t>
        <w:br/>
        <w:t xml:space="preserve">                                                derecho” y “permitir”. Para</w:t>
        <w:br/>
        <w:t xml:space="preserve">                                                ello, la Corte interpretará</w:t>
        <w:br/>
        <w:t xml:space="preserve">                                                la referida disposición de</w:t>
        <w:br/>
        <w:t xml:space="preserve">                                                buena fe, conforme al</w:t>
        <w:br/>
        <w:t xml:space="preserve">                                                sentido corriente que haya</w:t>
        <w:br/>
        <w:t xml:space="preserve">                                                de atribuirse a sus</w:t>
        <w:br/>
        <w:t xml:space="preserve">                                                términos vistos en su</w:t>
        <w:br/>
        <w:t xml:space="preserve">                                                contexto y teniendo en</w:t>
        <w:br/>
        <w:t xml:space="preserve">                                                cuenta el objeto y fin del</w:t>
        <w:br/>
        <w:t xml:space="preserve">                                                Protocolo de San Salvador</w:t>
        <w:br/>
        <w:t xml:space="preserve">                                                (supra párrs. 35 y 36).</w:t>
        <w:br/>
        <w:br/>
        <w:t xml:space="preserve">                                            89. Respecto al sentido</w:t>
        <w:br/>
        <w:t xml:space="preserve">                                                corriente de los términos</w:t>
        <w:br/>
        <w:t xml:space="preserve">                                                (supra párr. 37), la Corte</w:t>
        <w:br/>
        <w:t xml:space="preserve">                                                destaca que el referido</w:t>
        <w:br/>
        <w:t xml:space="preserve">                                                artículo 8.1.a del</w:t>
        <w:br/>
        <w:t xml:space="preserve">                                                Protocolo hace una aparente</w:t>
        <w:br/>
        <w:t xml:space="preserve">                                                diferenciación entre los</w:t>
        <w:br/>
        <w:t xml:space="preserve">                                                trabajadores, por un lado,</w:t>
        <w:br/>
        <w:t xml:space="preserve">                                                y los sindicatos, las</w:t>
        <w:br/>
        <w:t xml:space="preserve">                                                federaciones y las</w:t>
        <w:br/>
        <w:t xml:space="preserve">                                                confederaciones, por el</w:t>
        <w:br/>
        <w:t xml:space="preserve">                                                otro. Inicialmente, dicho</w:t>
        <w:br/>
        <w:t xml:space="preserve">                                                artículo señala que debe</w:t>
        <w:br/>
        <w:t xml:space="preserve">                                                “garantizarse” el derecho</w:t>
        <w:br/>
        <w:t xml:space="preserve">                                                de los trabajadores a</w:t>
        <w:br/>
        <w:t xml:space="preserve">                                                organizar sindicatos y a</w:t>
        <w:br/>
        <w:t xml:space="preserve">                                                afiliarse al de su elección</w:t>
        <w:br/>
        <w:t xml:space="preserve">                                                y, con posterioridad a</w:t>
        <w:br/>
        <w:t xml:space="preserve">                                                ello, indica que como</w:t>
        <w:br/>
        <w:t xml:space="preserve">                                                proyección de este derecho,</w:t>
        <w:br/>
        <w:t xml:space="preserve">                                                se les “permitirá” a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 su libre</w:t>
        <w:br/>
        <w:t xml:space="preserve">                                                funcionamiento y a los</w:t>
        <w:br/>
        <w:t xml:space="preserve">                                                sindicatos, adicionalmente,</w:t>
        <w:br/>
        <w:t xml:space="preserve">                                                asociarse.</w:t>
        <w:br/>
        <w:br/>
        <w:t xml:space="preserve">                                            90. La Corte pasará a</w:t>
        <w:br/>
        <w:t xml:space="preserve">                                                determinar si el uso de los</w:t>
        <w:br/>
        <w:t xml:space="preserve">                                                términos “proyectar” y</w:t>
        <w:br/>
        <w:t xml:space="preserve">                                                “permitir” tiene un efecto</w:t>
        <w:br/>
        <w:t xml:space="preserve">                                                determinante para negar el</w:t>
        <w:br/>
        <w:t xml:space="preserve">                                                surgimiento de derechos</w:t>
        <w:br/>
        <w:t xml:space="preserve">                                                subjetivos a favor de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confederaciones. El</w:t>
        <w:br/>
        <w:t xml:space="preserve">                                                Tribunal nota que, según el</w:t>
        <w:br/>
        <w:t xml:space="preserve">                                                diccionario de la Real</w:t>
        <w:br/>
        <w:t xml:space="preserve">                                                Academia de la Lengua,</w:t>
        <w:br/>
        <w:t xml:space="preserve">                                                “permitir”, “proyección” y</w:t>
        <w:br/>
        <w:t xml:space="preserve">                                                “proyectar” tienen</w:t>
        <w:br/>
        <w:t xml:space="preserve">                                                diferentes significados.</w:t>
        <w:br/>
        <w:t xml:space="preserve">                                                Las acepciones de dichas</w:t>
        <w:br/>
        <w:t xml:space="preserve">                                                palabras más cercanas al</w:t>
        <w:br/>
        <w:t xml:space="preserve">                                                contenido del artículo</w:t>
        <w:br/>
        <w:t xml:space="preserve">                                                8.1.a serían: i) permitir:</w:t>
        <w:br/>
        <w:t xml:space="preserve">                                                “[h]acer posible</w:t>
        <w:br/>
        <w:t xml:space="preserve">                                                algo”[140]; ii) proyección:</w:t>
        <w:br/>
        <w:t xml:space="preserve">                                                “[a]cción y efecto de</w:t>
        <w:br/>
        <w:t xml:space="preserve">                                                proyectar [o r]esonancia o</w:t>
        <w:br/>
        <w:t xml:space="preserve">                                                alcance de un hecho o de</w:t>
        <w:br/>
        <w:t xml:space="preserve">                                                las cualidades de una</w:t>
        <w:br/>
        <w:t xml:space="preserve">                                                persona”[141], y iii)</w:t>
        <w:br/>
        <w:t xml:space="preserve">                                                proyectar:  “[i]dear,</w:t>
        <w:br/>
        <w:t xml:space="preserve">                                                trazar o proponer el plan y</w:t>
        <w:br/>
        <w:t xml:space="preserve">                                                los medios para la</w:t>
        <w:br/>
        <w:t xml:space="preserve">                                                ejecución de algo [o h]acer</w:t>
        <w:br/>
        <w:t xml:space="preserve">                                                visible sobre un cuerpo o</w:t>
        <w:br/>
        <w:t xml:space="preserve">                                                una superficie la figura o</w:t>
        <w:br/>
        <w:t xml:space="preserve">                                                la sombra de otro”[142].</w:t>
        <w:br/>
        <w:br/>
        <w:t xml:space="preserve">                                            91. De acuerdo al sentido</w:t>
        <w:br/>
        <w:t xml:space="preserve">                                                corriente de los términos,</w:t>
        <w:br/>
        <w:t xml:space="preserve">                                                la Corte entiende entonces</w:t>
        <w:br/>
        <w:t xml:space="preserve">                                                que cuando el artículo</w:t>
        <w:br/>
        <w:t xml:space="preserve">                                                señala que los Estados</w:t>
        <w:br/>
        <w:t xml:space="preserve">                                                “permitirán”, lo que la</w:t>
        <w:br/>
        <w:t xml:space="preserve">                                                norma busca es que los</w:t>
        <w:br/>
        <w:t xml:space="preserve">                                                Estados hagan posible el</w:t>
        <w:br/>
        <w:t xml:space="preserve">                                                libre funcionamiento de los</w:t>
        <w:br/>
        <w:t xml:space="preserve">                                                sindicatos, las</w:t>
        <w:br/>
        <w:t xml:space="preserve">                                                federaciones y</w:t>
        <w:br/>
        <w:t xml:space="preserve">                                                confederaciones, así como</w:t>
        <w:br/>
        <w:t xml:space="preserve">                                                que se asocien y formen</w:t>
        <w:br/>
        <w:t xml:space="preserve">                                                federaciones y</w:t>
        <w:br/>
        <w:t xml:space="preserve">                                                confederaciones nacionales,</w:t>
        <w:br/>
        <w:t xml:space="preserve">                                                y organizaciones sindicales</w:t>
        <w:br/>
        <w:t xml:space="preserve">                                                internacionales. Ese libre</w:t>
        <w:br/>
        <w:t xml:space="preserve">                                                funcionamiento implica que</w:t>
        <w:br/>
        <w:t xml:space="preserve">                                                estas organizaciones</w:t>
        <w:br/>
        <w:t xml:space="preserve">                                                colectivas tienen la</w:t>
        <w:br/>
        <w:t xml:space="preserve">                                                capacidad de, por ejemplo,</w:t>
        <w:br/>
        <w:t xml:space="preserve">                                                crear sus propios</w:t>
        <w:br/>
        <w:t xml:space="preserve">                                                estatutos, elegir a sus</w:t>
        <w:br/>
        <w:t xml:space="preserve">                                                representantes o manejar</w:t>
        <w:br/>
        <w:t xml:space="preserve">                                                sus finanzas. Asimismo,</w:t>
        <w:br/>
        <w:t xml:space="preserve">                                                asociarse y formar otras</w:t>
        <w:br/>
        <w:t xml:space="preserve">                                                organizaciones colectivas</w:t>
        <w:br/>
        <w:t xml:space="preserve">                                                también supone que tienen</w:t>
        <w:br/>
        <w:t xml:space="preserve">                                                la capacidad para llevar a</w:t>
        <w:br/>
        <w:t xml:space="preserve">                                                cabo esos actos. La</w:t>
        <w:br/>
        <w:t xml:space="preserve">                                                capacidad de obrar implica</w:t>
        <w:br/>
        <w:t xml:space="preserve">                                                la existencia de la</w:t>
        <w:br/>
        <w:t xml:space="preserve">                                                personalidad jurídica de</w:t>
        <w:br/>
        <w:t xml:space="preserve">                                                los sindicatos, las</w:t>
        <w:br/>
        <w:t xml:space="preserve">                                                federaciones y las</w:t>
        <w:br/>
        <w:t xml:space="preserve">                                                confederaciones. Ello</w:t>
        <w:br/>
        <w:t xml:space="preserve">                                                conlleva a la Corte a</w:t>
        <w:br/>
        <w:t xml:space="preserve">                                                concluir que el uso del</w:t>
        <w:br/>
        <w:t xml:space="preserve">                                                término “permitir” en el</w:t>
        <w:br/>
        <w:t xml:space="preserve">                                                marco del artículo 8 del</w:t>
        <w:br/>
        <w:t xml:space="preserve">                                                Protocolo presupone</w:t>
        <w:br/>
        <w:t xml:space="preserve">                                                entonces que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 constituyen</w:t>
        <w:br/>
        <w:t xml:space="preserve">                                                personas jurídicas</w:t>
        <w:br/>
        <w:t xml:space="preserve">                                                distintas a sus asociados</w:t>
        <w:br/>
        <w:t xml:space="preserve">                                                con capacidad diferente a</w:t>
        <w:br/>
        <w:t xml:space="preserve">                                                las de ellos para contraer</w:t>
        <w:br/>
        <w:t xml:space="preserve">                                                obligaciones, y adquirir y</w:t>
        <w:br/>
        <w:t xml:space="preserve">                                                ejercer derechos, tales</w:t>
        <w:br/>
        <w:t xml:space="preserve">                                                como, al libre</w:t>
        <w:br/>
        <w:t xml:space="preserve">                                                funcionamiento. Además, las</w:t>
        <w:br/>
        <w:t xml:space="preserve">                                                organizaciones sindicales</w:t>
        <w:br/>
        <w:t xml:space="preserve">                                                tendrían el derecho de</w:t>
        <w:br/>
        <w:t xml:space="preserve">                                                asociarse y formar</w:t>
        <w:br/>
        <w:t xml:space="preserve">                                                federaciones y</w:t>
        <w:br/>
        <w:t xml:space="preserve">                                                confederaciones nacionales,</w:t>
        <w:br/>
        <w:t xml:space="preserve">                                                y organizaciones sindicales</w:t>
        <w:br/>
        <w:t xml:space="preserve">                                                internacionales.</w:t>
        <w:br/>
        <w:br/>
        <w:t xml:space="preserve">                                            92. Sumado a lo anterior,</w:t>
        <w:br/>
        <w:t xml:space="preserve">                                                cuando el artículo 8.1.a</w:t>
        <w:br/>
        <w:t xml:space="preserve">                                                indica que “como</w:t>
        <w:br/>
        <w:t xml:space="preserve">                                                proyección” del derecho de</w:t>
        <w:br/>
        <w:t xml:space="preserve">                                                los trabajadores, el Estado</w:t>
        <w:br/>
        <w:t xml:space="preserve">                                                permitirá a los sindicatos,</w:t>
        <w:br/>
        <w:t xml:space="preserve">                                                las federaciones y las</w:t>
        <w:br/>
        <w:t xml:space="preserve">                                                confederaciones actuar</w:t>
        <w:br/>
        <w:t xml:space="preserve">                                                libremente así como a los</w:t>
        <w:br/>
        <w:t xml:space="preserve">                                                sindicatos asociarse y</w:t>
        <w:br/>
        <w:t xml:space="preserve">                                                formar federaciones y</w:t>
        <w:br/>
        <w:t xml:space="preserve">                                                confederaciones nacionales,</w:t>
        <w:br/>
        <w:t xml:space="preserve">                                                y organizaciones sindicales</w:t>
        <w:br/>
        <w:t xml:space="preserve">                                                internacionales, lo que la</w:t>
        <w:br/>
        <w:t xml:space="preserve">                                                norma hace es darle un</w:t>
        <w:br/>
        <w:t xml:space="preserve">                                                alcance al derecho de los</w:t>
        <w:br/>
        <w:t xml:space="preserve">                                                trabajadores más amplio que</w:t>
        <w:br/>
        <w:t xml:space="preserve">                                                el solo hecho de poder</w:t>
        <w:br/>
        <w:t xml:space="preserve">                                                organizar sindicatos y</w:t>
        <w:br/>
        <w:t xml:space="preserve">                                                afiliarse al de su</w:t>
        <w:br/>
        <w:t xml:space="preserve">                                                elección. Esto lo logra</w:t>
        <w:br/>
        <w:t xml:space="preserve">                                                especificando los medios</w:t>
        <w:br/>
        <w:t xml:space="preserve">                                                mínimos a través de los</w:t>
        <w:br/>
        <w:t xml:space="preserve">                                                cuales los Estados</w:t>
        <w:br/>
        <w:t xml:space="preserve">                                                garantizarán el ejercicio</w:t>
        <w:br/>
        <w:t xml:space="preserve">                                                de dicho derecho. En</w:t>
        <w:br/>
        <w:t xml:space="preserve">                                                consecuencia, el derecho</w:t>
        <w:br/>
        <w:t xml:space="preserve">                                                que la norma consagra a</w:t>
        <w:br/>
        <w:t xml:space="preserve">                                                favor de los trabajadores</w:t>
        <w:br/>
        <w:t xml:space="preserve">                                                constituye un marco a</w:t>
        <w:br/>
        <w:t xml:space="preserve">                                                través del cual se generan</w:t>
        <w:br/>
        <w:t xml:space="preserve">                                                derechos más específicos en</w:t>
        <w:br/>
        <w:t xml:space="preserve">                                                cabeza de los sindicatos,</w:t>
        <w:br/>
        <w:t xml:space="preserve">                                                las federaciones y</w:t>
        <w:br/>
        <w:t xml:space="preserve">                                                confederaciones como</w:t>
        <w:br/>
        <w:t xml:space="preserve">                                                sujetos de derechos</w:t>
        <w:br/>
        <w:t xml:space="preserve">                                                autónomos, cuya finalidad</w:t>
        <w:br/>
        <w:t xml:space="preserve">                                                es permitirles ser</w:t>
        <w:br/>
        <w:t xml:space="preserve">                                                interlocutores de sus</w:t>
        <w:br/>
        <w:t xml:space="preserve">                                                asociados, facilitando a</w:t>
        <w:br/>
        <w:t xml:space="preserve">                                                través de esta función una</w:t>
        <w:br/>
        <w:t xml:space="preserve">                                                protección más extensa y el</w:t>
        <w:br/>
        <w:t xml:space="preserve">                                                goce efectivo del derecho</w:t>
        <w:br/>
        <w:t xml:space="preserve">                                                de los trabajadores.</w:t>
        <w:br/>
        <w:br/>
        <w:t xml:space="preserve">                                            93. Con relación a una</w:t>
        <w:br/>
        <w:t xml:space="preserve">                                                interpretación sistemática,</w:t>
        <w:br/>
        <w:t xml:space="preserve">                                                la Corte nota que el</w:t>
        <w:br/>
        <w:t xml:space="preserve">                                                encabezado del artículo 8</w:t>
        <w:br/>
        <w:t xml:space="preserve">                                                del Protocolo es “derechos</w:t>
        <w:br/>
        <w:t xml:space="preserve">                                                sindicales”. En este</w:t>
        <w:br/>
        <w:t xml:space="preserve">                                                sentido, el ámbito de</w:t>
        <w:br/>
        <w:t xml:space="preserve">                                                aplicación de dicha</w:t>
        <w:br/>
        <w:t xml:space="preserve">                                                disposición hace referencia</w:t>
        <w:br/>
        <w:t xml:space="preserve">                                                a los derechos relativos a</w:t>
        <w:br/>
        <w:t xml:space="preserve">                                                la actividad sindical que</w:t>
        <w:br/>
        <w:t xml:space="preserve">                                                nace de la voluntad de los</w:t>
        <w:br/>
        <w:t xml:space="preserve">                                                individuos de asociarse y</w:t>
        <w:br/>
        <w:t xml:space="preserve">                                                se materializa en la</w:t>
        <w:br/>
        <w:t xml:space="preserve">                                                creación de sindicatos que,</w:t>
        <w:br/>
        <w:t xml:space="preserve">                                                a su vez, pueden asociarse</w:t>
        <w:br/>
        <w:t xml:space="preserve">                                                entre ellos y crear</w:t>
        <w:br/>
        <w:t xml:space="preserve">                                                federaciones,</w:t>
        <w:br/>
        <w:t xml:space="preserve">                                                confederaciones u</w:t>
        <w:br/>
        <w:t xml:space="preserve">                                                organizaciones sindicales</w:t>
        <w:br/>
        <w:t xml:space="preserve">                                                cuyo funcionamiento debe</w:t>
        <w:br/>
        <w:t xml:space="preserve">                                                ser libre para ser</w:t>
        <w:br/>
        <w:t xml:space="preserve">                                                efectivo. En este sentido,</w:t>
        <w:br/>
        <w:t xml:space="preserve">                                                el encabezado abarca los</w:t>
        <w:br/>
        <w:t xml:space="preserve">                                                derechos reconocidos en la</w:t>
        <w:br/>
        <w:t xml:space="preserve">                                                norma, a saber el de los</w:t>
        <w:br/>
        <w:t xml:space="preserve">                                                trabajadores a organizar</w:t>
        <w:br/>
        <w:t xml:space="preserve">                                                sindicatos y afiliarse al</w:t>
        <w:br/>
        <w:t xml:space="preserve">                                                de su elección, así como el</w:t>
        <w:br/>
        <w:t xml:space="preserve">                                                de los sindicatos a</w:t>
        <w:br/>
        <w:t xml:space="preserve">                                                asociarse y el de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 a funcionar</w:t>
        <w:br/>
        <w:t xml:space="preserve">                                                libremente. Adicionalmente,</w:t>
        <w:br/>
        <w:t xml:space="preserve">                                                si bien las demás versiones</w:t>
        <w:br/>
        <w:t xml:space="preserve">                                                originales tienen el mismo</w:t>
        <w:br/>
        <w:t xml:space="preserve">                                                encabezado[143], la Corte</w:t>
        <w:br/>
        <w:t xml:space="preserve">                                                constata que la versión en</w:t>
        <w:br/>
        <w:t xml:space="preserve">                                                inglés indica “Trade Union</w:t>
        <w:br/>
        <w:t xml:space="preserve">                                                Rights” lo que podría</w:t>
        <w:br/>
        <w:t xml:space="preserve">                                                entenderse en el sentido ya</w:t>
        <w:br/>
        <w:t xml:space="preserve">                                                descrito en este párrafo</w:t>
        <w:br/>
        <w:t xml:space="preserve">                                                pero igualmente como los</w:t>
        <w:br/>
        <w:t xml:space="preserve">                                                derechos reconocidos a los</w:t>
        <w:br/>
        <w:t xml:space="preserve">                                                sindicatos.</w:t>
        <w:br/>
        <w:br/>
        <w:t xml:space="preserve">                                            94. Adicionalmente, como se</w:t>
        <w:br/>
        <w:t xml:space="preserve">                                                mencionó de manera previa</w:t>
        <w:br/>
        <w:t xml:space="preserve">                                                (supra párr. 44), en el</w:t>
        <w:br/>
        <w:t xml:space="preserve">                                                marco de la interpretación</w:t>
        <w:br/>
        <w:t xml:space="preserve">                                                sistemática de una norma</w:t>
        <w:br/>
        <w:t xml:space="preserve">                                                están comprendidos no solo</w:t>
        <w:br/>
        <w:t xml:space="preserve">                                                el texto del tratado al que</w:t>
        <w:br/>
        <w:t xml:space="preserve">                                                pertenece sino también el</w:t>
        <w:br/>
        <w:t xml:space="preserve">                                                sistema dentro del cual se</w:t>
        <w:br/>
        <w:t xml:space="preserve">                                                inscribe. En consecuencia,</w:t>
        <w:br/>
        <w:t xml:space="preserve">                                                la Corte nota que el</w:t>
        <w:br/>
        <w:t xml:space="preserve">                                                artículo 45.c de la Carta</w:t>
        <w:br/>
        <w:t xml:space="preserve">                                                de la OEA[144] contiene el</w:t>
        <w:br/>
        <w:t xml:space="preserve">                                                reconocimiento de la</w:t>
        <w:br/>
        <w:t xml:space="preserve">                                                personalidad jurídica de</w:t>
        <w:br/>
        <w:t xml:space="preserve">                                                las asociaciones de</w:t>
        <w:br/>
        <w:t xml:space="preserve">                                                trabajadores y las de</w:t>
        <w:br/>
        <w:t xml:space="preserve">                                                empleadores y consagra la</w:t>
        <w:br/>
        <w:t xml:space="preserve">                                                protección de su libertad e</w:t>
        <w:br/>
        <w:t xml:space="preserve">                                                independencia. Además, el</w:t>
        <w:br/>
        <w:t xml:space="preserve">                                                45.g del mismo instrumento</w:t>
        <w:br/>
        <w:t xml:space="preserve">                                                hace un reconocimiento de</w:t>
        <w:br/>
        <w:t xml:space="preserve">                                                la contribución de los</w:t>
        <w:br/>
        <w:t xml:space="preserve">                                                sindicatos a la sociedad.</w:t>
        <w:br/>
        <w:t xml:space="preserve">                                                En efecto, dicho artículo</w:t>
        <w:br/>
        <w:t xml:space="preserve">                                                establece que:</w:t>
        <w:br/>
        <w:br/>
        <w:t xml:space="preserve">      “Los Estados miembros, convencidos de que el hombre sólo puede</w:t>
        <w:br/>
        <w:t xml:space="preserve">      alcanzar la plena realización de sus aspiraciones dentro de un orden</w:t>
        <w:br/>
        <w:t xml:space="preserve">      social justo, acompañado de desarrollo económico y verdadera paz,</w:t>
        <w:br/>
        <w:t xml:space="preserve">      convienen en dedicar sus máximos esfuerzos a la aplicación de los</w:t>
        <w:br/>
        <w:t xml:space="preserve">      siguientes principios y mecanismos: […]</w:t>
        <w:br/>
        <w:t xml:space="preserve">      c) Los empleadores y los trabajadores, tanto rurales como urbanos,</w:t>
        <w:br/>
        <w:t xml:space="preserve">      tienen el derecho de asociarse libremente para la defensa y promoción</w:t>
        <w:br/>
        <w:t xml:space="preserve">      de sus intereses, incluyendo el derecho de negociación colectiva y el</w:t>
        <w:br/>
        <w:t xml:space="preserve">      de huelga por parte de los trabajadores, el reconocimiento de la</w:t>
        <w:br/>
        <w:t xml:space="preserve">      personería jurídica de las asociaciones y la protección de su libertad</w:t>
        <w:br/>
        <w:t xml:space="preserve">      e independencia, todo de conformidad con la legislación respectiva […]</w:t>
        <w:br/>
        <w:t xml:space="preserve">      g) El reconocimiento de la importancia de la contribución de las</w:t>
        <w:br/>
        <w:t xml:space="preserve">      organizaciones, tales como los sindicatos, las cooperativas y</w:t>
        <w:br/>
        <w:t xml:space="preserve">      asociaciones culturales, profesionales, de negocios, vecinales y</w:t>
        <w:br/>
        <w:t xml:space="preserve">      comunales, a la vida de la sociedad y al proceso de desarrollo”.</w:t>
        <w:br/>
        <w:t xml:space="preserve">      (Subrayado fuera del texto)</w:t>
        <w:br/>
        <w:br/>
        <w:t xml:space="preserve">                                            95. Por otra parte, la Corte</w:t>
        <w:br/>
        <w:t xml:space="preserve">                                                reitera que el Protocolo de</w:t>
        <w:br/>
        <w:t xml:space="preserve">                                                San Salvador es parte de la</w:t>
        <w:br/>
        <w:t xml:space="preserve">                                                Convención Americana y el</w:t>
        <w:br/>
        <w:t xml:space="preserve">                                                principio pro persona se</w:t>
        <w:br/>
        <w:t xml:space="preserve">                                                encuentra contenido en la</w:t>
        <w:br/>
        <w:t xml:space="preserve">                                                misma. En este orden de</w:t>
        <w:br/>
        <w:t xml:space="preserve">                                                ideas, el Tribunal recuerda</w:t>
        <w:br/>
        <w:t xml:space="preserve">                                                que de acuerdo a dicho</w:t>
        <w:br/>
        <w:t xml:space="preserve">                                                principio, al interpretarse</w:t>
        <w:br/>
        <w:t xml:space="preserve">                                                el artículo 8.1.a del</w:t>
        <w:br/>
        <w:t xml:space="preserve">                                                Protocolo debe optarse por</w:t>
        <w:br/>
        <w:t xml:space="preserve">                                                la interpretación que sea</w:t>
        <w:br/>
        <w:t xml:space="preserve">                                                más garantista y que, por</w:t>
        <w:br/>
        <w:t xml:space="preserve">                                                tanto, no excluya o limite</w:t>
        <w:br/>
        <w:t xml:space="preserve">                                                el efecto que pueden tener</w:t>
        <w:br/>
        <w:t xml:space="preserve">                                                otros instrumentos como la</w:t>
        <w:br/>
        <w:t xml:space="preserve">                                                Carta de la OEA. De acuerdo</w:t>
        <w:br/>
        <w:t xml:space="preserve">                                                a lo sostenido previamente,</w:t>
        <w:br/>
        <w:t xml:space="preserve">                                                el artículo 45.c de este</w:t>
        <w:br/>
        <w:t xml:space="preserve">                                                instrumento reconoce</w:t>
        <w:br/>
        <w:t xml:space="preserve">                                                derechos a las asociaciones</w:t>
        <w:br/>
        <w:t xml:space="preserve">                                                de empleadores y a las de</w:t>
        <w:br/>
        <w:t xml:space="preserve">                                                trabajadores. Asimismo, el</w:t>
        <w:br/>
        <w:t xml:space="preserve">                                                artículo 10 de la Carta</w:t>
        <w:br/>
        <w:t xml:space="preserve">                                                Democrática[145] propende,</w:t>
        <w:br/>
        <w:t xml:space="preserve">                                                a través de su remisión a</w:t>
        <w:br/>
        <w:t xml:space="preserve">                                                la Declaración de la</w:t>
        <w:br/>
        <w:t xml:space="preserve">                                                OIT[146], por el respeto de</w:t>
        <w:br/>
        <w:t xml:space="preserve">                                                la libertad sindical, la</w:t>
        <w:br/>
        <w:t xml:space="preserve">                                                cual abarca no solamente el</w:t>
        <w:br/>
        <w:t xml:space="preserve">                                                derecho de los trabajadores</w:t>
        <w:br/>
        <w:t xml:space="preserve">                                                a asociarse sino asimismo</w:t>
        <w:br/>
        <w:t xml:space="preserve">                                                el derecho de las</w:t>
        <w:br/>
        <w:t xml:space="preserve">                                                asociaciones por ellos</w:t>
        <w:br/>
        <w:t xml:space="preserve">                                                constituidas de funcionar</w:t>
        <w:br/>
        <w:t xml:space="preserve">                                                libremente.</w:t>
        <w:br/>
        <w:br/>
        <w:t xml:space="preserve">                                            96. Al respecto, la Corte</w:t>
        <w:br/>
        <w:t xml:space="preserve">                                                reitera que “la libertad</w:t>
        <w:br/>
        <w:t xml:space="preserve">                                                para asociarse y la</w:t>
        <w:br/>
        <w:t xml:space="preserve">                                                persecución de ciertos</w:t>
        <w:br/>
        <w:t xml:space="preserve">                                                fines colectivos son</w:t>
        <w:br/>
        <w:t xml:space="preserve">                                                indivisibles, de modo que</w:t>
        <w:br/>
        <w:t xml:space="preserve">                                                una restricción de las</w:t>
        <w:br/>
        <w:t xml:space="preserve">                                                posibilidades de asociarse</w:t>
        <w:br/>
        <w:t xml:space="preserve">                                                representa directamente, y</w:t>
        <w:br/>
        <w:t xml:space="preserve">                                                en la misma medida, un</w:t>
        <w:br/>
        <w:t xml:space="preserve">                                                límite al derecho de la</w:t>
        <w:br/>
        <w:t xml:space="preserve">                                                colectividad de alcanzar</w:t>
        <w:br/>
        <w:t xml:space="preserve">                                                los fines que se proponga.</w:t>
        <w:br/>
        <w:t xml:space="preserve">                                                De ahí la importancia de la</w:t>
        <w:br/>
        <w:t xml:space="preserve">                                                adecuación con la</w:t>
        <w:br/>
        <w:t xml:space="preserve">                                                Convención del régimen</w:t>
        <w:br/>
        <w:t xml:space="preserve">                                                legal aplicable a los</w:t>
        <w:br/>
        <w:t xml:space="preserve">                                                sindicatos y de las</w:t>
        <w:br/>
        <w:t xml:space="preserve">                                                acciones del Estado, o que</w:t>
        <w:br/>
        <w:t xml:space="preserve">                                                ocurran con tolerancia de</w:t>
        <w:br/>
        <w:t xml:space="preserve">                                                éste, que pudieran hacer</w:t>
        <w:br/>
        <w:t xml:space="preserve">                                                inoperante este derecho en</w:t>
        <w:br/>
        <w:t xml:space="preserve">                                                la práctica”[147]. De</w:t>
        <w:br/>
        <w:t xml:space="preserve">                                                acuerdo a lo anterior, el</w:t>
        <w:br/>
        <w:t xml:space="preserve">                                                Tribunal entiende que la</w:t>
        <w:br/>
        <w:t xml:space="preserve">                                                protección de los derechos</w:t>
        <w:br/>
        <w:t xml:space="preserve">                                                de los sindicatos, las</w:t>
        <w:br/>
        <w:t xml:space="preserve">                                                federaciones y las</w:t>
        <w:br/>
        <w:t xml:space="preserve">                                                confederaciones es</w:t>
        <w:br/>
        <w:t xml:space="preserve">                                                indispensable para</w:t>
        <w:br/>
        <w:t xml:space="preserve">                                                salvaguardar el derecho de</w:t>
        <w:br/>
        <w:t xml:space="preserve">                                                los trabajadores a</w:t>
        <w:br/>
        <w:t xml:space="preserve">                                                organizar sindicatos y a</w:t>
        <w:br/>
        <w:t xml:space="preserve">                                                afiliarse al de su</w:t>
        <w:br/>
        <w:t xml:space="preserve">                                                elección. Por su naturaleza</w:t>
        <w:br/>
        <w:t xml:space="preserve">                                                misma, dichos entes</w:t>
        <w:br/>
        <w:t xml:space="preserve">                                                colectivos buscan ser</w:t>
        <w:br/>
        <w:t xml:space="preserve">                                                interlocutores por medio de</w:t>
        <w:br/>
        <w:t xml:space="preserve">                                                los cuales se protejan y</w:t>
        <w:br/>
        <w:t xml:space="preserve">                                                promuevan los intereses de</w:t>
        <w:br/>
        <w:t xml:space="preserve">                                                sus asociados, así que una</w:t>
        <w:br/>
        <w:t xml:space="preserve">                                                desprotección de sus</w:t>
        <w:br/>
        <w:t xml:space="preserve">                                                derechos se traduciría en</w:t>
        <w:br/>
        <w:t xml:space="preserve">                                                un impacto de mayor</w:t>
        <w:br/>
        <w:t xml:space="preserve">                                                intensidad en sus asociados</w:t>
        <w:br/>
        <w:t xml:space="preserve">                                                ya que se generaría una</w:t>
        <w:br/>
        <w:t xml:space="preserve">                                                afectación o limitación del</w:t>
        <w:br/>
        <w:t xml:space="preserve">                                                goce efectivo de los</w:t>
        <w:br/>
        <w:t xml:space="preserve">                                                trabajadores a organizarse</w:t>
        <w:br/>
        <w:t xml:space="preserve">                                                colectivamente.</w:t>
        <w:br/>
        <w:br/>
        <w:t xml:space="preserve">                                            97. En consecuencia, la Corte</w:t>
        <w:br/>
        <w:t xml:space="preserve">                                                considera que la</w:t>
        <w:br/>
        <w:t xml:space="preserve">                                                interpretación más</w:t>
        <w:br/>
        <w:t xml:space="preserve">                                                favorable del artículo</w:t>
        <w:br/>
        <w:t xml:space="preserve">                                                8.1.a conlleva entender que</w:t>
        <w:br/>
        <w:t xml:space="preserve">                                                allí se consagran derechos</w:t>
        <w:br/>
        <w:t xml:space="preserve">                                                a favor de los sindicatos,</w:t>
        <w:br/>
        <w:t xml:space="preserve">                                                las federaciones y las</w:t>
        <w:br/>
        <w:t xml:space="preserve">                                                confederaciones, dado que</w:t>
        <w:br/>
        <w:t xml:space="preserve">                                                son interlocutores de sus</w:t>
        <w:br/>
        <w:t xml:space="preserve">                                                asociados y buscan</w:t>
        <w:br/>
        <w:t xml:space="preserve">                                                salvaguardar y velar por</w:t>
        <w:br/>
        <w:t xml:space="preserve">                                                sus derechos e intereses.</w:t>
        <w:br/>
        <w:t xml:space="preserve">                                                Llegar a una conclusión</w:t>
        <w:br/>
        <w:t xml:space="preserve">                                                diferente implicaría</w:t>
        <w:br/>
        <w:t xml:space="preserve">                                                excluir el efecto de la</w:t>
        <w:br/>
        <w:t xml:space="preserve">                                                Carta de la OEA y, por</w:t>
        <w:br/>
        <w:t xml:space="preserve">                                                ende, desfavorecer el goce</w:t>
        <w:br/>
        <w:t xml:space="preserve">                                                efectivo de los derechos en</w:t>
        <w:br/>
        <w:t xml:space="preserve">                                                ella reconocidos.</w:t>
        <w:br/>
        <w:br/>
        <w:t xml:space="preserve">                                            98. Respecto al objeto y fin</w:t>
        <w:br/>
        <w:t xml:space="preserve">                                                del Protocolo de San</w:t>
        <w:br/>
        <w:t xml:space="preserve">                                                Salvador, la Corte nota que</w:t>
        <w:br/>
        <w:t xml:space="preserve">                                                el preámbulo de dicho</w:t>
        <w:br/>
        <w:t xml:space="preserve">                                                instrumento señala que la</w:t>
        <w:br/>
        <w:t xml:space="preserve">                                                finalidad de los protocolos</w:t>
        <w:br/>
        <w:t xml:space="preserve">                                                a la Convención Americana</w:t>
        <w:br/>
        <w:t xml:space="preserve">                                                es la “de incluir</w:t>
        <w:br/>
        <w:t xml:space="preserve">                                                progresivamente en el</w:t>
        <w:br/>
        <w:t xml:space="preserve">                                                régimen de protección de la</w:t>
        <w:br/>
        <w:t xml:space="preserve">                                                misma otros derechos y</w:t>
        <w:br/>
        <w:t xml:space="preserve">                                                libertades”. Igualmente,</w:t>
        <w:br/>
        <w:t xml:space="preserve">                                                resalta la importancia de</w:t>
        <w:br/>
        <w:t xml:space="preserve">                                                reafirmar, desarrollar,</w:t>
        <w:br/>
        <w:t xml:space="preserve">                                                perfeccionar y proteger los</w:t>
        <w:br/>
        <w:t xml:space="preserve">                                                derechos económicos,</w:t>
        <w:br/>
        <w:t xml:space="preserve">                                                sociales y culturales en</w:t>
        <w:br/>
        <w:t xml:space="preserve">                                                función de la consolidación</w:t>
        <w:br/>
        <w:t xml:space="preserve">                                                de la democracia en</w:t>
        <w:br/>
        <w:t xml:space="preserve">                                                América, “así como el</w:t>
        <w:br/>
        <w:t xml:space="preserve">                                                derecho de sus pueblos al</w:t>
        <w:br/>
        <w:t xml:space="preserve">                                                desarrollo, a la libre</w:t>
        <w:br/>
        <w:t xml:space="preserve">                                                determinación y a disponer</w:t>
        <w:br/>
        <w:t xml:space="preserve">                                                libremente de sus riquezas</w:t>
        <w:br/>
        <w:t xml:space="preserve">                                                y recursos naturales”. El</w:t>
        <w:br/>
        <w:t xml:space="preserve">                                                preámbulo afirma que el</w:t>
        <w:br/>
        <w:t xml:space="preserve">                                                ideal del ser humano libre</w:t>
        <w:br/>
        <w:t xml:space="preserve">                                                puede realizarse únicamente</w:t>
        <w:br/>
        <w:t xml:space="preserve">                                                a través de la creación de</w:t>
        <w:br/>
        <w:t xml:space="preserve">                                                “las condiciones que</w:t>
        <w:br/>
        <w:t xml:space="preserve">                                                permitan a cada persona</w:t>
        <w:br/>
        <w:t xml:space="preserve">                                                gozar de sus derechos</w:t>
        <w:br/>
        <w:t xml:space="preserve">                                                económicos, sociales y</w:t>
        <w:br/>
        <w:t xml:space="preserve">                                                culturales, tanto como de</w:t>
        <w:br/>
        <w:t xml:space="preserve">                                                sus derechos civiles y</w:t>
        <w:br/>
        <w:t xml:space="preserve">                                                políticos”. Asimismo,</w:t>
        <w:br/>
        <w:t xml:space="preserve">                                                sostiene que la vigencia de</w:t>
        <w:br/>
        <w:t xml:space="preserve">                                                los derechos civiles y</w:t>
        <w:br/>
        <w:t xml:space="preserve">                                                políticos y los derechos</w:t>
        <w:br/>
        <w:t xml:space="preserve">                                                económicos, sociales y</w:t>
        <w:br/>
        <w:t xml:space="preserve">                                                culturales tiene una</w:t>
        <w:br/>
        <w:t xml:space="preserve">                                                estrecha relación y “las</w:t>
        <w:br/>
        <w:t xml:space="preserve">                                                diferentes categorías de</w:t>
        <w:br/>
        <w:t xml:space="preserve">                                                derechos constituyen un</w:t>
        <w:br/>
        <w:t xml:space="preserve">                                                todo indisoluble que</w:t>
        <w:br/>
        <w:t xml:space="preserve">                                                encuentra su base en el</w:t>
        <w:br/>
        <w:t xml:space="preserve">                                                reconocimiento de la</w:t>
        <w:br/>
        <w:t xml:space="preserve">                                                dignidad de la persona</w:t>
        <w:br/>
        <w:t xml:space="preserve">                                                humana, por lo cual exigen</w:t>
        <w:br/>
        <w:t xml:space="preserve">                                                una tutela y promoción</w:t>
        <w:br/>
        <w:t xml:space="preserve">                                                permanente con el objeto de</w:t>
        <w:br/>
        <w:t xml:space="preserve">                                                lograr su vigencia plena”.</w:t>
        <w:br/>
        <w:t xml:space="preserve">                                                De lo anterior, se deriva</w:t>
        <w:br/>
        <w:t xml:space="preserve">                                                que la protección de los</w:t>
        <w:br/>
        <w:t xml:space="preserve">                                                derechos económicos,</w:t>
        <w:br/>
        <w:t xml:space="preserve">                                                sociales y culturales que</w:t>
        <w:br/>
        <w:t xml:space="preserve">                                                se pretende alcanzar con el</w:t>
        <w:br/>
        <w:t xml:space="preserve">                                                Protocolo de San Salvador</w:t>
        <w:br/>
        <w:t xml:space="preserve">                                                busca salvaguardar no solo</w:t>
        <w:br/>
        <w:t xml:space="preserve">                                                la dignidad humana sino</w:t>
        <w:br/>
        <w:t xml:space="preserve">                                                también, y en igual medida,</w:t>
        <w:br/>
        <w:t xml:space="preserve">                                                la democracia y los</w:t>
        <w:br/>
        <w:t xml:space="preserve">                                                derechos de los pueblos del</w:t>
        <w:br/>
        <w:t xml:space="preserve">                                                continente.</w:t>
        <w:br/>
        <w:br/>
        <w:t xml:space="preserve">                                            99. La Corte recuerda que el</w:t>
        <w:br/>
        <w:t xml:space="preserve">                                                sentido corriente que se le</w:t>
        <w:br/>
        <w:t xml:space="preserve">                                                atribuya a los términos</w:t>
        <w:br/>
        <w:t xml:space="preserve">                                                debe ser interpretada con</w:t>
        <w:br/>
        <w:t xml:space="preserve">                                                relación al contexto y el</w:t>
        <w:br/>
        <w:t xml:space="preserve">                                                objeto y fin del Protocolo.</w:t>
        <w:br/>
        <w:t xml:space="preserve">                                                Por consiguiente, teniendo</w:t>
        <w:br/>
        <w:t xml:space="preserve">                                                presente lo expuesto en los</w:t>
        <w:br/>
        <w:t xml:space="preserve">                                                párrafos precedentes, la</w:t>
        <w:br/>
        <w:t xml:space="preserve">                                                Corte considera que una</w:t>
        <w:br/>
        <w:t xml:space="preserve">                                                interpretación de buena fe</w:t>
        <w:br/>
        <w:t xml:space="preserve">                                                del artículo 8.1.a implica</w:t>
        <w:br/>
        <w:t xml:space="preserve">                                                concluir que éste otorga</w:t>
        <w:br/>
        <w:t xml:space="preserve">                                                titularidad de los derechos</w:t>
        <w:br/>
        <w:t xml:space="preserve">                                                establecidos en dicho</w:t>
        <w:br/>
        <w:t xml:space="preserve">                                                artículo a las</w:t>
        <w:br/>
        <w:t xml:space="preserve">                                                organizaciones sindicales.</w:t>
        <w:br/>
        <w:t xml:space="preserve">                                                Esta interpretación implica</w:t>
        <w:br/>
        <w:t xml:space="preserve">                                                además un mayor efecto útil</w:t>
        <w:br/>
        <w:t xml:space="preserve">                                                del artículo 8.1.a,</w:t>
        <w:br/>
        <w:t xml:space="preserve">                                                reforzando con ello la</w:t>
        <w:br/>
        <w:t xml:space="preserve">                                                igual importancia que tiene</w:t>
        <w:br/>
        <w:t xml:space="preserve">                                                para el sistema</w:t>
        <w:br/>
        <w:t xml:space="preserve">                                                interamericano la vigencia</w:t>
        <w:br/>
        <w:t xml:space="preserve">                                                de los derechos civiles y</w:t>
        <w:br/>
        <w:t xml:space="preserve">                                                políticos y los derechos</w:t>
        <w:br/>
        <w:t xml:space="preserve">                                                económicos, sociales y</w:t>
        <w:br/>
        <w:t xml:space="preserve">                                                culturales.</w:t>
        <w:br/>
        <w:br/>
        <w:t xml:space="preserve">                                           100. Por otra parte, la Corte</w:t>
        <w:br/>
        <w:t xml:space="preserve">                                                considera relevante hacer</w:t>
        <w:br/>
        <w:t xml:space="preserve">                                                uso de los trabajos</w:t>
        <w:br/>
        <w:t xml:space="preserve">                                                preparatorios del artículo</w:t>
        <w:br/>
        <w:t xml:space="preserve">                                                19 del Protocolo de San</w:t>
        <w:br/>
        <w:t xml:space="preserve">                                                Salvador como medio</w:t>
        <w:br/>
        <w:t xml:space="preserve">                                                complementario de</w:t>
        <w:br/>
        <w:t xml:space="preserve">                                                interpretación para</w:t>
        <w:br/>
        <w:t xml:space="preserve">                                                confirmar el sentido del</w:t>
        <w:br/>
        <w:t xml:space="preserve">                                                artículo 8.1.a resultante</w:t>
        <w:br/>
        <w:t xml:space="preserve">                                                de la interpretación que se</w:t>
        <w:br/>
        <w:t xml:space="preserve">                                                acaba de hacer. Si bien el</w:t>
        <w:br/>
        <w:t xml:space="preserve">                                                artículo 19.6 contempla los</w:t>
        <w:br/>
        <w:t xml:space="preserve">                                                medios a través de los</w:t>
        <w:br/>
        <w:t xml:space="preserve">                                                cuales se protegerán los</w:t>
        <w:br/>
        <w:t xml:space="preserve">                                                derechos contenidos en el</w:t>
        <w:br/>
        <w:t xml:space="preserve">                                                Protocolo y, por tanto, no</w:t>
        <w:br/>
        <w:t xml:space="preserve">                                                puede desprenderse del</w:t>
        <w:br/>
        <w:t xml:space="preserve">                                                mismo la titularidad de</w:t>
        <w:br/>
        <w:t xml:space="preserve">                                                derechos de los sindicatos,</w:t>
        <w:br/>
        <w:t xml:space="preserve">                                                las federaciones y las</w:t>
        <w:br/>
        <w:t xml:space="preserve">                                                confederaciones, de sus</w:t>
        <w:br/>
        <w:t xml:space="preserve">                                                trabajos preparatorios</w:t>
        <w:br/>
        <w:t xml:space="preserve">                                                puede concluirse la</w:t>
        <w:br/>
        <w:t xml:space="preserve">                                                intención de garantizar los</w:t>
        <w:br/>
        <w:t xml:space="preserve">                                                derechos de las</w:t>
        <w:br/>
        <w:t xml:space="preserve">                                                organizaciones sindicales</w:t>
        <w:br/>
        <w:t xml:space="preserve">                                                como derechos de</w:t>
        <w:br/>
        <w:t xml:space="preserve">                                                exigibilidad inmediata a</w:t>
        <w:br/>
        <w:t xml:space="preserve">                                                través del sistema</w:t>
        <w:br/>
        <w:t xml:space="preserve">                                                interamericano[148]. Esto</w:t>
        <w:br/>
        <w:t xml:space="preserve">                                                se constata en tanto los</w:t>
        <w:br/>
        <w:t xml:space="preserve">                                                trabajos preparatorios</w:t>
        <w:br/>
        <w:t xml:space="preserve">                                                señalan que se concertó que</w:t>
        <w:br/>
        <w:t xml:space="preserve">                                                el sistema de peticiones se</w:t>
        <w:br/>
        <w:t xml:space="preserve">                                                limitaría “solamente al</w:t>
        <w:br/>
        <w:t xml:space="preserve">                                                derecho de asociaciones y</w:t>
        <w:br/>
        <w:t xml:space="preserve">                                                libertad sindical y a la</w:t>
        <w:br/>
        <w:t xml:space="preserve">                                                libertad de</w:t>
        <w:br/>
        <w:t xml:space="preserve">                                                educación”[149],</w:t>
        <w:br/>
        <w:t xml:space="preserve">                                                excluyéndose el derecho a</w:t>
        <w:br/>
        <w:t xml:space="preserve">                                                la huelga. La referencia a</w:t>
        <w:br/>
        <w:t xml:space="preserve">                                                “asociaciones” en lugar de</w:t>
        <w:br/>
        <w:t xml:space="preserve">                                                a “asociación”</w:t>
        <w:br/>
        <w:t xml:space="preserve">                                                implícitamente describe los</w:t>
        <w:br/>
        <w:t xml:space="preserve">                                                dos tipos de asociaciones</w:t>
        <w:br/>
        <w:t xml:space="preserve">                                                que surgen del artículo, a</w:t>
        <w:br/>
        <w:t xml:space="preserve">                                                saber, las de los</w:t>
        <w:br/>
        <w:t xml:space="preserve">                                                trabajadores y las de las</w:t>
        <w:br/>
        <w:t xml:space="preserve">                                                organizaciones sindicales.</w:t>
        <w:br/>
        <w:t xml:space="preserve">                                                Por otra parte, la mención</w:t>
        <w:br/>
        <w:t xml:space="preserve">                                                a la “libertad sindical”</w:t>
        <w:br/>
        <w:t xml:space="preserve">                                                para efectos del Protocolo</w:t>
        <w:br/>
        <w:t xml:space="preserve">                                                de San Salvador cobija el</w:t>
        <w:br/>
        <w:t xml:space="preserve">                                                derecho de las</w:t>
        <w:br/>
        <w:t xml:space="preserve">                                                organizaciones de</w:t>
        <w:br/>
        <w:t xml:space="preserve">                                                trabajadores a constituir</w:t>
        <w:br/>
        <w:t xml:space="preserve">                                                federaciones y</w:t>
        <w:br/>
        <w:t xml:space="preserve">                                                confederaciones, así como</w:t>
        <w:br/>
        <w:t xml:space="preserve">                                                el derecho a afiliarse a</w:t>
        <w:br/>
        <w:t xml:space="preserve">                                                las mismas, y el de toda</w:t>
        <w:br/>
        <w:t xml:space="preserve">                                                organización, federación o</w:t>
        <w:br/>
        <w:t xml:space="preserve">                                                confederación a afiliarse a</w:t>
        <w:br/>
        <w:t xml:space="preserve">                                                organizaciones</w:t>
        <w:br/>
        <w:t xml:space="preserve">                                                internacionales de</w:t>
        <w:br/>
        <w:t xml:space="preserve">                                                trabajadores[150].</w:t>
        <w:br/>
        <w:br/>
        <w:t xml:space="preserve">                                           101. Adicionalmente, la Corte</w:t>
        <w:br/>
        <w:t xml:space="preserve">                                                considera que la obligación</w:t>
        <w:br/>
        <w:t xml:space="preserve">                                                general que tienen los</w:t>
        <w:br/>
        <w:t xml:space="preserve">                                                Estados de garantizar los</w:t>
        <w:br/>
        <w:t xml:space="preserve">                                                derechos sindicales</w:t>
        <w:br/>
        <w:t xml:space="preserve">                                                contenidos en el artículo</w:t>
        <w:br/>
        <w:t xml:space="preserve">                                                8.1.a del Protocolo se</w:t>
        <w:br/>
        <w:t xml:space="preserve">                                                traduce en las obligaciones</w:t>
        <w:br/>
        <w:t xml:space="preserve">                                                positivas de permitir e</w:t>
        <w:br/>
        <w:t xml:space="preserve">                                                incentivar la generación de</w:t>
        <w:br/>
        <w:t xml:space="preserve">                                                las condiciones aptas para</w:t>
        <w:br/>
        <w:t xml:space="preserve">                                                que tales derechos se</w:t>
        <w:br/>
        <w:t xml:space="preserve">                                                puedan llevar a cabo</w:t>
        <w:br/>
        <w:t xml:space="preserve">                                                efectivamente. En este</w:t>
        <w:br/>
        <w:t xml:space="preserve">                                                sentido, la Corte acude al</w:t>
        <w:br/>
        <w:t xml:space="preserve">                                                Convenio 87 de la OIT con</w:t>
        <w:br/>
        <w:t xml:space="preserve">                                                el fin de mencionar</w:t>
        <w:br/>
        <w:t xml:space="preserve">                                                ejemplos que ilustren las</w:t>
        <w:br/>
        <w:t xml:space="preserve">                                                obligaciones positivas que</w:t>
        <w:br/>
        <w:t xml:space="preserve">                                                surgen de la obligación</w:t>
        <w:br/>
        <w:t xml:space="preserve">                                                general de garantizar los</w:t>
        <w:br/>
        <w:t xml:space="preserve">                                                derechos reconocidos a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confederaciones. En este</w:t>
        <w:br/>
        <w:t xml:space="preserve">                                                sentido, la Corte nota que</w:t>
        <w:br/>
        <w:t xml:space="preserve">                                                el artículo 3.1 del</w:t>
        <w:br/>
        <w:t xml:space="preserve">                                                Convenio establece el</w:t>
        <w:br/>
        <w:t xml:space="preserve">                                                derecho de las</w:t>
        <w:br/>
        <w:t xml:space="preserve">                                                organizaciones de</w:t>
        <w:br/>
        <w:t xml:space="preserve">                                                trabajadores a “redactar</w:t>
        <w:br/>
        <w:t xml:space="preserve">                                                sus estatutos y reglamentos</w:t>
        <w:br/>
        <w:t xml:space="preserve">                                                administrativos, el de</w:t>
        <w:br/>
        <w:t xml:space="preserve">                                                elegir a sus</w:t>
        <w:br/>
        <w:t xml:space="preserve">                                                representantes, el de</w:t>
        <w:br/>
        <w:t xml:space="preserve">                                                organizar su administración</w:t>
        <w:br/>
        <w:t xml:space="preserve">                                                y sus actividades y el de</w:t>
        <w:br/>
        <w:t xml:space="preserve">                                                formular su programa de</w:t>
        <w:br/>
        <w:t xml:space="preserve">                                                acción”[151].</w:t>
        <w:br/>
        <w:br/>
        <w:t xml:space="preserve">                                           102. En consonancia con lo</w:t>
        <w:br/>
        <w:t xml:space="preserve">                                                anterior, la obligación</w:t>
        <w:br/>
        <w:t xml:space="preserve">                                                general de los Estados de</w:t>
        <w:br/>
        <w:t xml:space="preserve">                                                respetar los derechos</w:t>
        <w:br/>
        <w:t xml:space="preserve">                                                implica las obligaciones</w:t>
        <w:br/>
        <w:t xml:space="preserve">                                                negativas de abstener de</w:t>
        <w:br/>
        <w:t xml:space="preserve">                                                crear barreras tales como</w:t>
        <w:br/>
        <w:t xml:space="preserve">                                                legales o políticas</w:t>
        <w:br/>
        <w:t xml:space="preserve">                                                tendientes a impedir a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 la</w:t>
        <w:br/>
        <w:t xml:space="preserve">                                                posibilidad de gozar de un</w:t>
        <w:br/>
        <w:t xml:space="preserve">                                                libre funcionamiento y</w:t>
        <w:br/>
        <w:t xml:space="preserve">                                                adicionalmente a los</w:t>
        <w:br/>
        <w:t xml:space="preserve">                                                sindicatos la posibilidad</w:t>
        <w:br/>
        <w:t xml:space="preserve">                                                de asociarse. En este</w:t>
        <w:br/>
        <w:t xml:space="preserve">                                                sentido, la Corte nota que</w:t>
        <w:br/>
        <w:t xml:space="preserve">                                                el referido artículo 3.2</w:t>
        <w:br/>
        <w:t xml:space="preserve">                                                del Convenio N° 87</w:t>
        <w:br/>
        <w:t xml:space="preserve">                                                establece que “[l]as</w:t>
        <w:br/>
        <w:t xml:space="preserve">                                                autoridades públicas</w:t>
        <w:br/>
        <w:t xml:space="preserve">                                                deberán abstenerse de toda</w:t>
        <w:br/>
        <w:t xml:space="preserve">                                                intervención que tienda a</w:t>
        <w:br/>
        <w:t xml:space="preserve">                                                limitar [los derechos</w:t>
        <w:br/>
        <w:t xml:space="preserve">                                                reconocidos en el numeral 1</w:t>
        <w:br/>
        <w:t xml:space="preserve">                                                del artículo] o a</w:t>
        <w:br/>
        <w:t xml:space="preserve">                                                entorpecer su ejercicio</w:t>
        <w:br/>
        <w:t xml:space="preserve">                                                legal”[152].</w:t>
        <w:br/>
        <w:br/>
        <w:t xml:space="preserve">                                           103. Por otra parte, el Tribunal</w:t>
        <w:br/>
        <w:t xml:space="preserve">                                                recuerda que, en razón de</w:t>
        <w:br/>
        <w:t xml:space="preserve">                                                lo dispuesto por el</w:t>
        <w:br/>
        <w:t xml:space="preserve">                                                artículo 19.6 del</w:t>
        <w:br/>
        <w:t xml:space="preserve">                                                Protocolo, únicamente</w:t>
        <w:br/>
        <w:t xml:space="preserve">                                                podría aplicarse el sistema</w:t>
        <w:br/>
        <w:t xml:space="preserve">                                                de peticiones individuales</w:t>
        <w:br/>
        <w:t xml:space="preserve">                                                a los derechos contenidos</w:t>
        <w:br/>
        <w:t xml:space="preserve">                                                en los artículos 8.1.a y</w:t>
        <w:br/>
        <w:t xml:space="preserve">                                                13. Así, la Corte solo</w:t>
        <w:br/>
        <w:t xml:space="preserve">                                                tendría competencia para</w:t>
        <w:br/>
        <w:t xml:space="preserve">                                                conocer de los casos en los</w:t>
        <w:br/>
        <w:t xml:space="preserve">                                                que los sindicatos, las</w:t>
        <w:br/>
        <w:t xml:space="preserve">                                                federaciones y las</w:t>
        <w:br/>
        <w:t xml:space="preserve">                                                confederaciones acudan ante</w:t>
        <w:br/>
        <w:t xml:space="preserve">                                                el sistema interamericano</w:t>
        <w:br/>
        <w:t xml:space="preserve">                                                buscando la protección de</w:t>
        <w:br/>
        <w:t xml:space="preserve">                                                los derechos que les son</w:t>
        <w:br/>
        <w:t xml:space="preserve">                                                reconocidos en el artículo</w:t>
        <w:br/>
        <w:t xml:space="preserve">                                                8.1.a cuando se alegue que</w:t>
        <w:br/>
        <w:t xml:space="preserve">                                                estos fueron violados por</w:t>
        <w:br/>
        <w:t xml:space="preserve">                                                una acción imputable</w:t>
        <w:br/>
        <w:t xml:space="preserve">                                                directamente a un Estado</w:t>
        <w:br/>
        <w:t xml:space="preserve">                                                Parte del Protocolo. De</w:t>
        <w:br/>
        <w:t xml:space="preserve">                                                acuerdo a lo anterior, la</w:t>
        <w:br/>
        <w:t xml:space="preserve">                                                titularidad de derechos y</w:t>
        <w:br/>
        <w:t xml:space="preserve">                                                el acceso al sistema</w:t>
        <w:br/>
        <w:t xml:space="preserve">                                                interamericano estarían</w:t>
        <w:br/>
        <w:t xml:space="preserve">                                                limitados a las</w:t>
        <w:br/>
        <w:t xml:space="preserve">                                                organizaciones sindicales</w:t>
        <w:br/>
        <w:t xml:space="preserve">                                                constituidas u operantes en</w:t>
        <w:br/>
        <w:t xml:space="preserve">                                                los Estados que hayan</w:t>
        <w:br/>
        <w:t xml:space="preserve">                                                ratificado el Protocolo,</w:t>
        <w:br/>
        <w:t xml:space="preserve">                                                por cuanto las obligaciones</w:t>
        <w:br/>
        <w:t xml:space="preserve">                                                allí dispuestas no pueden</w:t>
        <w:br/>
        <w:t xml:space="preserve">                                                hacerse extensivas a los</w:t>
        <w:br/>
        <w:t xml:space="preserve">                                                Estados que no hayan</w:t>
        <w:br/>
        <w:t xml:space="preserve">                                                expresado su voluntad de</w:t>
        <w:br/>
        <w:t xml:space="preserve">                                                asumirlas.</w:t>
        <w:br/>
        <w:br/>
        <w:t xml:space="preserve">                                           104. La Corte considera</w:t>
        <w:br/>
        <w:t xml:space="preserve">                                                relevante referirse</w:t>
        <w:br/>
        <w:t xml:space="preserve">                                                asimismo al derecho a la</w:t>
        <w:br/>
        <w:t xml:space="preserve">                                                huelga establecido en el</w:t>
        <w:br/>
        <w:t xml:space="preserve">                                                artículo 8.1.b del</w:t>
        <w:br/>
        <w:t xml:space="preserve">                                                Protocolo. La Corte no es</w:t>
        <w:br/>
        <w:t xml:space="preserve">                                                competente para conocer de</w:t>
        <w:br/>
        <w:t xml:space="preserve">                                                casos en los que dicho</w:t>
        <w:br/>
        <w:t xml:space="preserve">                                                derecho se alegue</w:t>
        <w:br/>
        <w:t xml:space="preserve">                                                vulnerado, por cuanto, como</w:t>
        <w:br/>
        <w:t xml:space="preserve">                                                se mencionó, el artículo</w:t>
        <w:br/>
        <w:t xml:space="preserve">                                                19.6 del Protocolo,</w:t>
        <w:br/>
        <w:t xml:space="preserve">                                                únicamente le otorga</w:t>
        <w:br/>
        <w:t xml:space="preserve">                                                competencia sobre los</w:t>
        <w:br/>
        <w:t xml:space="preserve">                                                derechos sindicales</w:t>
        <w:br/>
        <w:t xml:space="preserve">                                                contenidos en el artículo</w:t>
        <w:br/>
        <w:t xml:space="preserve">                                                8.1.a. No obstante lo</w:t>
        <w:br/>
        <w:t xml:space="preserve">                                                anterior, la Corte recuerda</w:t>
        <w:br/>
        <w:t xml:space="preserve">                                                que, de acuerdo con lo</w:t>
        <w:br/>
        <w:t xml:space="preserve">                                                establecido en el artículo</w:t>
        <w:br/>
        <w:t xml:space="preserve">                                                1 del Protocolo de San</w:t>
        <w:br/>
        <w:t xml:space="preserve">                                                Salvador, los Estados Parte</w:t>
        <w:br/>
        <w:t xml:space="preserve">                                                deben adoptar las medidas</w:t>
        <w:br/>
        <w:t xml:space="preserve">                                                necesarias a fin de lograr</w:t>
        <w:br/>
        <w:t xml:space="preserve">                                                en forma progresiva la</w:t>
        <w:br/>
        <w:t xml:space="preserve">                                                efectividad plena de este</w:t>
        <w:br/>
        <w:t xml:space="preserve">                                                derecho.</w:t>
        <w:br/>
        <w:br/>
        <w:t xml:space="preserve">                                           105. En virtud de lo</w:t>
        <w:br/>
        <w:t xml:space="preserve">                                                anteriormente expuesto, la</w:t>
        <w:br/>
        <w:t xml:space="preserve">                                                Corte ha concluido la</w:t>
        <w:br/>
        <w:t xml:space="preserve">                                                titularidad de los derechos</w:t>
        <w:br/>
        <w:t xml:space="preserve">                                                establecidos en el artículo</w:t>
        <w:br/>
        <w:t xml:space="preserve">                                                8.1.a del Protocolo de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confederaciones, lo cual</w:t>
        <w:br/>
        <w:t xml:space="preserve">                                                les permite presentarse</w:t>
        <w:br/>
        <w:t xml:space="preserve">                                                ante el sistema</w:t>
        <w:br/>
        <w:t xml:space="preserve">                                                interamericano en defensa</w:t>
        <w:br/>
        <w:t xml:space="preserve">                                                de sus propios derechos.</w:t>
        <w:br/>
        <w:t xml:space="preserve">                                                Ahora bien, en este punto</w:t>
        <w:br/>
        <w:t xml:space="preserve">                                                la Corte considera</w:t>
        <w:br/>
        <w:t xml:space="preserve">                                                relevante recordar que en</w:t>
        <w:br/>
        <w:t xml:space="preserve">                                                razón de lo dispuesto por</w:t>
        <w:br/>
        <w:t xml:space="preserve">                                                el artículo 44 de la</w:t>
        <w:br/>
        <w:t xml:space="preserve">                                                Convención Americana, los</w:t>
        <w:br/>
        <w:t xml:space="preserve">                                                sindicatos, las</w:t>
        <w:br/>
        <w:t xml:space="preserve">                                                federaciones y las</w:t>
        <w:br/>
        <w:t xml:space="preserve">                                                confederaciones legalmente</w:t>
        <w:br/>
        <w:t xml:space="preserve">                                                reconocidos en uno o más</w:t>
        <w:br/>
        <w:t xml:space="preserve">                                                Estados Parte de la</w:t>
        <w:br/>
        <w:t xml:space="preserve">                                                Convención, formen o no</w:t>
        <w:br/>
        <w:t xml:space="preserve">                                                parte del Protocolo de San</w:t>
        <w:br/>
        <w:t xml:space="preserve">                                                Salvador, pueden presentar</w:t>
        <w:br/>
        <w:t xml:space="preserve">                                                peticiones individuales</w:t>
        <w:br/>
        <w:t xml:space="preserve">                                                ante la Comisión</w:t>
        <w:br/>
        <w:t xml:space="preserve">                                                Interamericana en</w:t>
        <w:br/>
        <w:t xml:space="preserve">                                                representación de sus</w:t>
        <w:br/>
        <w:t xml:space="preserve">                                                asociados, en caso de una</w:t>
        <w:br/>
        <w:t xml:space="preserve">                                                presunta violación de los</w:t>
        <w:br/>
        <w:t xml:space="preserve">                                                derechos de sus miembros</w:t>
        <w:br/>
        <w:t xml:space="preserve">                                                por un Estado Parte de la</w:t>
        <w:br/>
        <w:t xml:space="preserve">                                                Convención Americana.</w:t>
        <w:br/>
        <w:br/>
        <w:br/>
        <w:t xml:space="preserve">                                    VII.</w:t>
        <w:br/>
        <w:t xml:space="preserve">  EJERCICIO DE LOS DERECHOS DE LAS PERSONAS NATURALES A TRAVÉS DE PERSONAS</w:t>
        <w:br/>
        <w:t xml:space="preserve">                                  JURÍDICAS</w:t>
        <w:br/>
        <w:br/>
        <w:br/>
        <w:t xml:space="preserve">                                           106. La Corte ha establecido en</w:t>
        <w:br/>
        <w:t xml:space="preserve">                                                esta Opinión Consultiva que</w:t>
        <w:br/>
        <w:t xml:space="preserve">                                                las personas jurídicas no</w:t>
        <w:br/>
        <w:t xml:space="preserve">                                                son titulares de derechos</w:t>
        <w:br/>
        <w:t xml:space="preserve">                                                ante el sistema</w:t>
        <w:br/>
        <w:t xml:space="preserve">                                                interamericano (supra párr.</w:t>
        <w:br/>
        <w:t xml:space="preserve">                                                70), salvo en las dos</w:t>
        <w:br/>
        <w:t xml:space="preserve">                                                situaciones particulares</w:t>
        <w:br/>
        <w:t xml:space="preserve">                                                descritas en el capítulo</w:t>
        <w:br/>
        <w:t xml:space="preserve">                                                anterior. Por esta razón,</w:t>
        <w:br/>
        <w:t xml:space="preserve">                                                si bien las preguntas</w:t>
        <w:br/>
        <w:t xml:space="preserve">                                                número 4 y 5 propuestas por</w:t>
        <w:br/>
        <w:t xml:space="preserve">                                                el Estado de Panamá (supra</w:t>
        <w:br/>
        <w:t xml:space="preserve">                                                párr. 3) se relacionan</w:t>
        <w:br/>
        <w:t xml:space="preserve">                                                exclusivamente con derechos</w:t>
        <w:br/>
        <w:t xml:space="preserve">                                                de las personas jurídicas,</w:t>
        <w:br/>
        <w:t xml:space="preserve">                                                esta Corte constata que el</w:t>
        <w:br/>
        <w:t xml:space="preserve">                                                Estado de Panamá también</w:t>
        <w:br/>
        <w:t xml:space="preserve">                                                está interesado en que se</w:t>
        <w:br/>
        <w:t xml:space="preserve">                                                analice “la protección de</w:t>
        <w:br/>
        <w:t xml:space="preserve">                                                derechos humanos de las</w:t>
        <w:br/>
        <w:t xml:space="preserve">                                                personas físicas por medio</w:t>
        <w:br/>
        <w:t xml:space="preserve">                                                de organizaciones no</w:t>
        <w:br/>
        <w:t xml:space="preserve">                                                gubernamentales o personas</w:t>
        <w:br/>
        <w:t xml:space="preserve">                                                jurídicas” (supra párr. 1).</w:t>
        <w:br/>
        <w:t xml:space="preserve">                                                Con este fin, en primer</w:t>
        <w:br/>
        <w:t xml:space="preserve">                                                lugar, la Corte reiterará</w:t>
        <w:br/>
        <w:t xml:space="preserve">                                                su jurisprudencia sobre la</w:t>
        <w:br/>
        <w:t xml:space="preserve">                                                materia. En segundo lugar,</w:t>
        <w:br/>
        <w:t xml:space="preserve">                                                estudiará el carácter</w:t>
        <w:br/>
        <w:t xml:space="preserve">                                                inherente al ser humano de</w:t>
        <w:br/>
        <w:t xml:space="preserve">                                                algunos de los derechos</w:t>
        <w:br/>
        <w:t xml:space="preserve">                                                humanos reconocidos en la</w:t>
        <w:br/>
        <w:t xml:space="preserve">                                                Convención Americana, así</w:t>
        <w:br/>
        <w:t xml:space="preserve">                                                como algunos de los</w:t>
        <w:br/>
        <w:t xml:space="preserve">                                                derechos que puedan ser</w:t>
        <w:br/>
        <w:t xml:space="preserve">                                                reconocidos a una persona</w:t>
        <w:br/>
        <w:t xml:space="preserve">                                                natural a través de su</w:t>
        <w:br/>
        <w:t xml:space="preserve">                                                participación en una</w:t>
        <w:br/>
        <w:t xml:space="preserve">                                                persona jurídica.</w:t>
        <w:br/>
        <w:br/>
        <w:t xml:space="preserve">                                           107. Como se indicó</w:t>
        <w:br/>
        <w:t xml:space="preserve">                                                anteriormente, este</w:t>
        <w:br/>
        <w:t xml:space="preserve">                                                Tribunal ha reiterado que</w:t>
        <w:br/>
        <w:t xml:space="preserve">                                                si bien la figura de las</w:t>
        <w:br/>
        <w:t xml:space="preserve">                                                personas jurídicas no ha</w:t>
        <w:br/>
        <w:t xml:space="preserve">                                                sido reconocida</w:t>
        <w:br/>
        <w:t xml:space="preserve">                                                expresamente por la</w:t>
        <w:br/>
        <w:t xml:space="preserve">                                                Convención Americana, esto</w:t>
        <w:br/>
        <w:t xml:space="preserve">                                                no restringe la posibilidad</w:t>
        <w:br/>
        <w:t xml:space="preserve">                                                de que bajo determinados</w:t>
        <w:br/>
        <w:t xml:space="preserve">                                                supuestos el individuo que</w:t>
        <w:br/>
        <w:t xml:space="preserve">                                                ejerza sus derechos a</w:t>
        <w:br/>
        <w:t xml:space="preserve">                                                través de ellas pueda</w:t>
        <w:br/>
        <w:t xml:space="preserve">                                                acudir al sistema</w:t>
        <w:br/>
        <w:t xml:space="preserve">                                                interamericano para hacer</w:t>
        <w:br/>
        <w:t xml:space="preserve">                                                valer sus derechos</w:t>
        <w:br/>
        <w:t xml:space="preserve">                                                fundamentales, aun cuando</w:t>
        <w:br/>
        <w:t xml:space="preserve">                                                los mismos estén cubiertos</w:t>
        <w:br/>
        <w:t xml:space="preserve">                                                por una figura o ficción</w:t>
        <w:br/>
        <w:t xml:space="preserve">                                                jurídica creada por el</w:t>
        <w:br/>
        <w:t xml:space="preserve">                                                mismo sistema</w:t>
        <w:br/>
        <w:t xml:space="preserve">                                                jurídico[153].</w:t>
        <w:br/>
        <w:br/>
        <w:t xml:space="preserve">                                           108. En efecto, este Tribunal</w:t>
        <w:br/>
        <w:t xml:space="preserve">                                                resalta la existencia de</w:t>
        <w:br/>
        <w:t xml:space="preserve">                                                ciertos derechos que son</w:t>
        <w:br/>
        <w:t xml:space="preserve">                                                inherentes y exclusivos al</w:t>
        <w:br/>
        <w:t xml:space="preserve">                                                ser humano, de manera que</w:t>
        <w:br/>
        <w:t xml:space="preserve">                                                su ejercicio sólo se puede</w:t>
        <w:br/>
        <w:t xml:space="preserve">                                                realizar de forma personal,</w:t>
        <w:br/>
        <w:t xml:space="preserve">                                                lo cual los excluiría de un</w:t>
        <w:br/>
        <w:t xml:space="preserve">                                                potencial análisis en el</w:t>
        <w:br/>
        <w:t xml:space="preserve">                                                marco de un caso en el que</w:t>
        <w:br/>
        <w:t xml:space="preserve">                                                se alegue la violación de</w:t>
        <w:br/>
        <w:t xml:space="preserve">                                                derechos cuya titularidad</w:t>
        <w:br/>
        <w:t xml:space="preserve">                                                reside igualmente en las</w:t>
        <w:br/>
        <w:t xml:space="preserve">                                                personas físicas pero el</w:t>
        <w:br/>
        <w:t xml:space="preserve">                                                ejercicio de los cuales se</w:t>
        <w:br/>
        <w:t xml:space="preserve">                                                hiciera a través de una</w:t>
        <w:br/>
        <w:t xml:space="preserve">                                                persona jurídica. Al</w:t>
        <w:br/>
        <w:t xml:space="preserve">                                                respecto, desde el</w:t>
        <w:br/>
        <w:t xml:space="preserve">                                                Preámbulo de la Convención</w:t>
        <w:br/>
        <w:t xml:space="preserve">                                                Americana, el sistema</w:t>
        <w:br/>
        <w:t xml:space="preserve">                                                interamericano ha</w:t>
        <w:br/>
        <w:t xml:space="preserve">                                                establecido que de los</w:t>
        <w:br/>
        <w:t xml:space="preserve">                                                derechos reconocidos a los</w:t>
        <w:br/>
        <w:t xml:space="preserve">                                                seres humanos se deriva el</w:t>
        <w:br/>
        <w:t xml:space="preserve">                                                carácter esencial de los</w:t>
        <w:br/>
        <w:t xml:space="preserve">                                                mismos. Por ello, estos</w:t>
        <w:br/>
        <w:t xml:space="preserve">                                                derechos “no nacen del</w:t>
        <w:br/>
        <w:t xml:space="preserve">                                                hecho de ser nacional de</w:t>
        <w:br/>
        <w:t xml:space="preserve">                                                determinado Estado, sino</w:t>
        <w:br/>
        <w:t xml:space="preserve">                                                que tienen como fundamento</w:t>
        <w:br/>
        <w:t xml:space="preserve">                                                los atributos de la persona</w:t>
        <w:br/>
        <w:t xml:space="preserve">                                                humana”[154]. La existencia</w:t>
        <w:br/>
        <w:t xml:space="preserve">                                                de los derechos reconocidos</w:t>
        <w:br/>
        <w:t xml:space="preserve">                                                en la Convención</w:t>
        <w:br/>
        <w:t xml:space="preserve">                                                corresponde con la</w:t>
        <w:br/>
        <w:t xml:space="preserve">                                                naturaleza propia de los</w:t>
        <w:br/>
        <w:t xml:space="preserve">                                                seres humanos como sujetos</w:t>
        <w:br/>
        <w:t xml:space="preserve">                                                de derechos. Esta</w:t>
        <w:br/>
        <w:t xml:space="preserve">                                                afirmación encuentra su</w:t>
        <w:br/>
        <w:t xml:space="preserve">                                                fundamento en diferentes</w:t>
        <w:br/>
        <w:t xml:space="preserve">                                                postulados de la Convención</w:t>
        <w:br/>
        <w:t xml:space="preserve">                                                Americana, los cuales</w:t>
        <w:br/>
        <w:t xml:space="preserve">                                                plantean el sentido</w:t>
        <w:br/>
        <w:t xml:space="preserve">                                                fundamental de esa</w:t>
        <w:br/>
        <w:t xml:space="preserve">                                                inmanencia. Así, mientras</w:t>
        <w:br/>
        <w:t xml:space="preserve">                                                el artículo 5 de la</w:t>
        <w:br/>
        <w:t xml:space="preserve">                                                Convención menciona la</w:t>
        <w:br/>
        <w:t xml:space="preserve">                                                importancia de entender la</w:t>
        <w:br/>
        <w:t xml:space="preserve">                                                dignidad humana como un</w:t>
        <w:br/>
        <w:t xml:space="preserve">                                                elemento intrínseco del ser</w:t>
        <w:br/>
        <w:t xml:space="preserve">                                                humano, el artículo 29 del</w:t>
        <w:br/>
        <w:t xml:space="preserve">                                                mismo instrumento predica</w:t>
        <w:br/>
        <w:t xml:space="preserve">                                                que “[n]inguna disposición</w:t>
        <w:br/>
        <w:t xml:space="preserve">                                                de la […] Convención puede</w:t>
        <w:br/>
        <w:t xml:space="preserve">                                                ser interpretada en el</w:t>
        <w:br/>
        <w:t xml:space="preserve">                                                sentido de […] c) excluir</w:t>
        <w:br/>
        <w:t xml:space="preserve">                                                otros derechos y garantías</w:t>
        <w:br/>
        <w:t xml:space="preserve">                                                que son inherentes al ser</w:t>
        <w:br/>
        <w:t xml:space="preserve">                                                humano”.</w:t>
        <w:br/>
        <w:br/>
        <w:t xml:space="preserve">                                           109. Al respecto, la Corte</w:t>
        <w:br/>
        <w:t xml:space="preserve">                                                considera que la inherencia</w:t>
        <w:br/>
        <w:t xml:space="preserve">                                                e inalienabilidad se</w:t>
        <w:br/>
        <w:t xml:space="preserve">                                                refieren al atributo que se</w:t>
        <w:br/>
        <w:t xml:space="preserve">                                                predica de un derecho</w:t>
        <w:br/>
        <w:t xml:space="preserve">                                                debido a su conexión</w:t>
        <w:br/>
        <w:t xml:space="preserve">                                                inescindible con la</w:t>
        <w:br/>
        <w:t xml:space="preserve">                                                naturaleza del ser</w:t>
        <w:br/>
        <w:t xml:space="preserve">                                                humano[155]. En efecto,</w:t>
        <w:br/>
        <w:t xml:space="preserve">                                                este Tribunal estima que</w:t>
        <w:br/>
        <w:t xml:space="preserve">                                                hay derechos cuyo ejercicio</w:t>
        <w:br/>
        <w:t xml:space="preserve">                                                únicamente puede ser</w:t>
        <w:br/>
        <w:t xml:space="preserve">                                                llevado a cabo</w:t>
        <w:br/>
        <w:t xml:space="preserve">                                                personalmente por la</w:t>
        <w:br/>
        <w:t xml:space="preserve">                                                persona física titular de</w:t>
        <w:br/>
        <w:t xml:space="preserve">                                                los mismos, porque dicho</w:t>
        <w:br/>
        <w:t xml:space="preserve">                                                goce implica la existencia</w:t>
        <w:br/>
        <w:t xml:space="preserve">                                                de un vínculo entre la</w:t>
        <w:br/>
        <w:t xml:space="preserve">                                                naturaleza humana y el</w:t>
        <w:br/>
        <w:t xml:space="preserve">                                                derecho mismo[156]. Así por</w:t>
        <w:br/>
        <w:t xml:space="preserve">                                                ejemplo, la Corte ha</w:t>
        <w:br/>
        <w:t xml:space="preserve">                                                sostenido que “para efectos</w:t>
        <w:br/>
        <w:t xml:space="preserve">                                                de la interpretación del</w:t>
        <w:br/>
        <w:t xml:space="preserve">                                                artículo 4.1 e[de la</w:t>
        <w:br/>
        <w:t xml:space="preserve">                                                Convención], la definición</w:t>
        <w:br/>
        <w:t xml:space="preserve">                                                de persona está anclada a</w:t>
        <w:br/>
        <w:t xml:space="preserve">                                                las menciones que se hacen</w:t>
        <w:br/>
        <w:t xml:space="preserve">                                                en el tratado respecto a la</w:t>
        <w:br/>
        <w:t xml:space="preserve">                                                ‘concepción’ y al ‘ser</w:t>
        <w:br/>
        <w:t xml:space="preserve">                                                humano’, términos cuyo</w:t>
        <w:br/>
        <w:t xml:space="preserve">                                                alcance debe valorarse a</w:t>
        <w:br/>
        <w:t xml:space="preserve">                                                partir de la literatura</w:t>
        <w:br/>
        <w:t xml:space="preserve">                                                científica”[157].</w:t>
        <w:br/>
        <w:br/>
        <w:t xml:space="preserve">                                           110. Lo anterior está en armonía</w:t>
        <w:br/>
        <w:t xml:space="preserve">                                                con la conclusión a la cual</w:t>
        <w:br/>
        <w:t xml:space="preserve">                                                llegó esta Corte frente a</w:t>
        <w:br/>
        <w:t xml:space="preserve">                                                la imposibilidad de las</w:t>
        <w:br/>
        <w:t xml:space="preserve">                                                personas jurídicas de</w:t>
        <w:br/>
        <w:t xml:space="preserve">                                                acudir de manera directa</w:t>
        <w:br/>
        <w:t xml:space="preserve">                                                ante el sistema</w:t>
        <w:br/>
        <w:t xml:space="preserve">                                                interamericano (supra párr.</w:t>
        <w:br/>
        <w:t xml:space="preserve">                                                70), aparte de las dos</w:t>
        <w:br/>
        <w:t xml:space="preserve">                                                situaciones particulares</w:t>
        <w:br/>
        <w:t xml:space="preserve">                                                descritas anteriormente</w:t>
        <w:br/>
        <w:t xml:space="preserve">                                                (supra párrs. 72 y 105), y</w:t>
        <w:br/>
        <w:t xml:space="preserve">                                                que se relaciona con la</w:t>
        <w:br/>
        <w:t xml:space="preserve">                                                idea de que los derechos</w:t>
        <w:br/>
        <w:t xml:space="preserve">                                                humanos consagrados en la</w:t>
        <w:br/>
        <w:t xml:space="preserve">                                                Convención están dispuestos</w:t>
        <w:br/>
        <w:t xml:space="preserve">                                                para la protección de</w:t>
        <w:br/>
        <w:t xml:space="preserve">                                                personas naturales y no de</w:t>
        <w:br/>
        <w:t xml:space="preserve">                                                personas jurídicas. Sin</w:t>
        <w:br/>
        <w:t xml:space="preserve">                                                embargo, es preciso aclarar</w:t>
        <w:br/>
        <w:t xml:space="preserve">                                                que cada derecho implica un</w:t>
        <w:br/>
        <w:t xml:space="preserve">                                                análisis distinto en cuanto</w:t>
        <w:br/>
        <w:t xml:space="preserve">                                                a su contenido y forma de</w:t>
        <w:br/>
        <w:t xml:space="preserve">                                                realización. Así, mientras</w:t>
        <w:br/>
        <w:t xml:space="preserve">                                                algunos derechos se</w:t>
        <w:br/>
        <w:t xml:space="preserve">                                                relacionan directamente con</w:t>
        <w:br/>
        <w:t xml:space="preserve">                                                las funciones vitales de</w:t>
        <w:br/>
        <w:t xml:space="preserve">                                                los seres humanos o con las</w:t>
        <w:br/>
        <w:t xml:space="preserve">                                                funciones físicas o</w:t>
        <w:br/>
        <w:t xml:space="preserve">                                                psicológicas del cuerpo</w:t>
        <w:br/>
        <w:t xml:space="preserve">                                                humano, tales como el</w:t>
        <w:br/>
        <w:t xml:space="preserve">                                                derecho a la vida, la</w:t>
        <w:br/>
        <w:t xml:space="preserve">                                                libertad personal o la</w:t>
        <w:br/>
        <w:t xml:space="preserve">                                                integridad personal, otros</w:t>
        <w:br/>
        <w:t xml:space="preserve">                                                se vinculan con la relación</w:t>
        <w:br/>
        <w:t xml:space="preserve">                                                entre los seres humanos y</w:t>
        <w:br/>
        <w:t xml:space="preserve">                                                la sociedad. Ejemplos de</w:t>
        <w:br/>
        <w:t xml:space="preserve">                                                esta última relación serían</w:t>
        <w:br/>
        <w:t xml:space="preserve">                                                los derechos a la propiedad</w:t>
        <w:br/>
        <w:t xml:space="preserve">                                                privada, asociación,</w:t>
        <w:br/>
        <w:t xml:space="preserve">                                                nacionalidad, entre otros.</w:t>
        <w:br/>
        <w:t xml:space="preserve">                                                Estos últimos serían el</w:t>
        <w:br/>
        <w:t xml:space="preserve">                                                tipo de derechos que</w:t>
        <w:br/>
        <w:t xml:space="preserve">                                                podrían ser objeto del</w:t>
        <w:br/>
        <w:t xml:space="preserve">                                                análisis mencionado en los</w:t>
        <w:br/>
        <w:t xml:space="preserve">                                                párrafos precedentes.</w:t>
        <w:br/>
        <w:br/>
        <w:t xml:space="preserve">                                           111. A partir de lo expuesto</w:t>
        <w:br/>
        <w:t xml:space="preserve">                                                anteriormente, la Corte ha</w:t>
        <w:br/>
        <w:t xml:space="preserve">                                                considerado necesario hacer</w:t>
        <w:br/>
        <w:t xml:space="preserve">                                                una distinción para efectos</w:t>
        <w:br/>
        <w:t xml:space="preserve">                                                de establecer cuáles</w:t>
        <w:br/>
        <w:t xml:space="preserve">                                                situaciones podrán ser</w:t>
        <w:br/>
        <w:t xml:space="preserve">                                                analizadas por este</w:t>
        <w:br/>
        <w:t xml:space="preserve">                                                Tribunal en el marco de la</w:t>
        <w:br/>
        <w:t xml:space="preserve">                                                Convención Americana[158],</w:t>
        <w:br/>
        <w:t xml:space="preserve">                                                cuando en los casos se</w:t>
        <w:br/>
        <w:t xml:space="preserve">                                                alegue que el derecho ha</w:t>
        <w:br/>
        <w:t xml:space="preserve">                                                sido ejercido a través de</w:t>
        <w:br/>
        <w:t xml:space="preserve">                                                una persona jurídica. De</w:t>
        <w:br/>
        <w:t xml:space="preserve">                                                manera general, ha</w:t>
        <w:br/>
        <w:t xml:space="preserve">                                                sostenido que en muchas</w:t>
        <w:br/>
        <w:t xml:space="preserve">                                                situaciones, “los derechos</w:t>
        <w:br/>
        <w:t xml:space="preserve">                                                y las obligaciones</w:t>
        <w:br/>
        <w:t xml:space="preserve">                                                atribuidos a las personas</w:t>
        <w:br/>
        <w:t xml:space="preserve">                                                morales se resuelven en</w:t>
        <w:br/>
        <w:t xml:space="preserve">                                                derechos y obligaciones de</w:t>
        <w:br/>
        <w:t xml:space="preserve">                                                las personas físicas que</w:t>
        <w:br/>
        <w:t xml:space="preserve">                                                las constituyen o que</w:t>
        <w:br/>
        <w:t xml:space="preserve">                                                actúan en su nombre o</w:t>
        <w:br/>
        <w:t xml:space="preserve">                                                representación”[159]. Así,</w:t>
        <w:br/>
        <w:t xml:space="preserve">                                                los derechos que las</w:t>
        <w:br/>
        <w:t xml:space="preserve">                                                personas jurídicas gozan en</w:t>
        <w:br/>
        <w:t xml:space="preserve">                                                sede interna en los Estados</w:t>
        <w:br/>
        <w:t xml:space="preserve">                                                Parte de la Convención</w:t>
        <w:br/>
        <w:t xml:space="preserve">                                                Americana (supra párr. 64),</w:t>
        <w:br/>
        <w:t xml:space="preserve">                                                en algunos casos, no les</w:t>
        <w:br/>
        <w:t xml:space="preserve">                                                son exclusivos. Por el</w:t>
        <w:br/>
        <w:t xml:space="preserve">                                                contrario, el</w:t>
        <w:br/>
        <w:t xml:space="preserve">                                                reconocimiento de los</w:t>
        <w:br/>
        <w:t xml:space="preserve">                                                derechos a las personas</w:t>
        <w:br/>
        <w:t xml:space="preserve">                                                jurídicas puede implicar</w:t>
        <w:br/>
        <w:t xml:space="preserve">                                                directa o indirectamente la</w:t>
        <w:br/>
        <w:t xml:space="preserve">                                                protección de los derechos</w:t>
        <w:br/>
        <w:t xml:space="preserve">                                                humanos de las personas</w:t>
        <w:br/>
        <w:t xml:space="preserve">                                                naturales asociadas.</w:t>
        <w:br/>
        <w:br/>
        <w:t xml:space="preserve">                                           112. En este sentido, para</w:t>
        <w:br/>
        <w:t xml:space="preserve">                                                efectos de admitir cuáles</w:t>
        <w:br/>
        <w:t xml:space="preserve">                                                de estas situaciones podrán</w:t>
        <w:br/>
        <w:t xml:space="preserve">                                                ser analizadas bajo el</w:t>
        <w:br/>
        <w:t xml:space="preserve">                                                marco de la Convención</w:t>
        <w:br/>
        <w:t xml:space="preserve">                                                Americana, la Corte</w:t>
        <w:br/>
        <w:t xml:space="preserve">                                                recuerda que ha examinado</w:t>
        <w:br/>
        <w:t xml:space="preserve">                                                la presunta violación de</w:t>
        <w:br/>
        <w:t xml:space="preserve">                                                derechos de sujetos en su</w:t>
        <w:br/>
        <w:t xml:space="preserve">                                                calidad de accionistas[160]</w:t>
        <w:br/>
        <w:t xml:space="preserve">                                                 y de trabajadores[161], en</w:t>
        <w:br/>
        <w:t xml:space="preserve">                                                el entendido de que dichas</w:t>
        <w:br/>
        <w:t xml:space="preserve">                                                presuntas afectaciones</w:t>
        <w:br/>
        <w:t xml:space="preserve">                                                están dentro del alcance de</w:t>
        <w:br/>
        <w:t xml:space="preserve">                                                su competencia. Así, por</w:t>
        <w:br/>
        <w:t xml:space="preserve">                                                ejemplo, en casos como</w:t>
        <w:br/>
        <w:t xml:space="preserve">                                                Ivcher Bronstein Vs. Perú,</w:t>
        <w:br/>
        <w:t xml:space="preserve">                                                Chaparro Álvarez y Lapo</w:t>
        <w:br/>
        <w:t xml:space="preserve">                                                Íñiguez Vs. Ecuador, Perozo</w:t>
        <w:br/>
        <w:t xml:space="preserve">                                                y otros Vs. Venezuela, y</w:t>
        <w:br/>
        <w:t xml:space="preserve">                                                Granier y otros Vs.</w:t>
        <w:br/>
        <w:t xml:space="preserve">                                                Venezuela, se realizó dicho</w:t>
        <w:br/>
        <w:t xml:space="preserve">                                                análisis respecto a actos</w:t>
        <w:br/>
        <w:t xml:space="preserve">                                                que afectaron a las</w:t>
        <w:br/>
        <w:t xml:space="preserve">                                                personas jurídicas de las</w:t>
        <w:br/>
        <w:t xml:space="preserve">                                                cuales eran socios[162].</w:t>
        <w:br/>
        <w:t xml:space="preserve">                                                Hasta el momento, este</w:t>
        <w:br/>
        <w:t xml:space="preserve">                                                Tribunal sólo ha conocido</w:t>
        <w:br/>
        <w:t xml:space="preserve">                                                de casos en que el</w:t>
        <w:br/>
        <w:t xml:space="preserve">                                                ejercicio del derecho fue</w:t>
        <w:br/>
        <w:t xml:space="preserve">                                                realizado a través de</w:t>
        <w:br/>
        <w:t xml:space="preserve">                                                personas jurídicas respecto</w:t>
        <w:br/>
        <w:t xml:space="preserve">                                                al derecho a la propiedad y</w:t>
        <w:br/>
        <w:t xml:space="preserve">                                                al derecho a la libertad de</w:t>
        <w:br/>
        <w:t xml:space="preserve">                                                expresión.</w:t>
        <w:br/>
        <w:br/>
        <w:t xml:space="preserve">                                           113. Respecto al derecho a la</w:t>
        <w:br/>
        <w:t xml:space="preserve">                                                propiedad privada[163], la</w:t>
        <w:br/>
        <w:t xml:space="preserve">                                                jurisprudencia de la Corte</w:t>
        <w:br/>
        <w:t xml:space="preserve">                                                ha abordado dos situaciones</w:t>
        <w:br/>
        <w:t xml:space="preserve">                                                diferentes. La primera,</w:t>
        <w:br/>
        <w:t xml:space="preserve">                                                relativa a los casos en los</w:t>
        <w:br/>
        <w:t xml:space="preserve">                                                que ha reconocido el</w:t>
        <w:br/>
        <w:t xml:space="preserve">                                                derecho de propiedad</w:t>
        <w:br/>
        <w:t xml:space="preserve">                                                colectiva del cual son</w:t>
        <w:br/>
        <w:t xml:space="preserve">                                                titulares las comunidades</w:t>
        <w:br/>
        <w:t xml:space="preserve">                                                indígenas y tribales como</w:t>
        <w:br/>
        <w:t xml:space="preserve">                                                lo hizo por primera vez en</w:t>
        <w:br/>
        <w:t xml:space="preserve">                                                el Caso Pueblo Indígena</w:t>
        <w:br/>
        <w:t xml:space="preserve">                                                Kichwa de Sarayaku Vs.</w:t>
        <w:br/>
        <w:t xml:space="preserve">                                                Ecuador (supra párr. 74),</w:t>
        <w:br/>
        <w:t xml:space="preserve">                                                posteriormente, en la</w:t>
        <w:br/>
        <w:t xml:space="preserve">                                                sentencia Caso de los</w:t>
        <w:br/>
        <w:t xml:space="preserve">                                                Pueblos Indígenas Kuna de</w:t>
        <w:br/>
        <w:t xml:space="preserve">                                                Madungandí y Emberá de</w:t>
        <w:br/>
        <w:t xml:space="preserve">                                                Bayano y sus Miembros Vs.</w:t>
        <w:br/>
        <w:t xml:space="preserve">                                                Panamá, y de manera más</w:t>
        <w:br/>
        <w:t xml:space="preserve">                                                reciente, en los casos</w:t>
        <w:br/>
        <w:t xml:space="preserve">                                                Comunidad Garífuna Triunfo</w:t>
        <w:br/>
        <w:t xml:space="preserve">                                                De La Cruz Y Sus Miembros</w:t>
        <w:br/>
        <w:t xml:space="preserve">                                                Vs. Honduras, y Caso</w:t>
        <w:br/>
        <w:t xml:space="preserve">                                                Comunidad Garífuna De Punta</w:t>
        <w:br/>
        <w:t xml:space="preserve">                                                Piedra Y Sus Miembros Vs.</w:t>
        <w:br/>
        <w:t xml:space="preserve">                                                Honduras (supra párr. 76).</w:t>
        <w:br/>
        <w:br/>
        <w:t xml:space="preserve">                                           114. La segunda situación en la</w:t>
        <w:br/>
        <w:t xml:space="preserve">                                                que la Corte se ha</w:t>
        <w:br/>
        <w:t xml:space="preserve">                                                pronunciado sobre el</w:t>
        <w:br/>
        <w:t xml:space="preserve">                                                derecho a la propiedad</w:t>
        <w:br/>
        <w:t xml:space="preserve">                                                privada ha sido para</w:t>
        <w:br/>
        <w:t xml:space="preserve">                                                diferenciar los derechos de</w:t>
        <w:br/>
        <w:t xml:space="preserve">                                                los accionistas de una</w:t>
        <w:br/>
        <w:t xml:space="preserve">                                                empresa de los de la</w:t>
        <w:br/>
        <w:t xml:space="preserve">                                                empresa misma, señalando</w:t>
        <w:br/>
        <w:t xml:space="preserve">                                                que las leyes internas</w:t>
        <w:br/>
        <w:t xml:space="preserve">                                                otorgan a los accionistas</w:t>
        <w:br/>
        <w:t xml:space="preserve">                                                determinados derechos</w:t>
        <w:br/>
        <w:t xml:space="preserve">                                                directos, como los de</w:t>
        <w:br/>
        <w:t xml:space="preserve">                                                recibir los dividendos</w:t>
        <w:br/>
        <w:t xml:space="preserve">                                                acordados, asistir y votar</w:t>
        <w:br/>
        <w:t xml:space="preserve">                                                en las juntas generales y</w:t>
        <w:br/>
        <w:t xml:space="preserve">                                                recibir parte de los</w:t>
        <w:br/>
        <w:t xml:space="preserve">                                                activos de la compañía en</w:t>
        <w:br/>
        <w:t xml:space="preserve">                                                el momento de su</w:t>
        <w:br/>
        <w:t xml:space="preserve">                                                liquidación, entre</w:t>
        <w:br/>
        <w:t xml:space="preserve">                                                otros[164]. En ese sentido,</w:t>
        <w:br/>
        <w:t xml:space="preserve">                                                ha establecido que para</w:t>
        <w:br/>
        <w:t xml:space="preserve">                                                determinar si ha existido</w:t>
        <w:br/>
        <w:t xml:space="preserve">                                                una vulneración al derecho</w:t>
        <w:br/>
        <w:t xml:space="preserve">                                                de propiedad de los socios</w:t>
        <w:br/>
        <w:t xml:space="preserve">                                                es necesario que se</w:t>
        <w:br/>
        <w:t xml:space="preserve">                                                encuentre probada</w:t>
        <w:br/>
        <w:t xml:space="preserve">                                                claramente la afectación</w:t>
        <w:br/>
        <w:t xml:space="preserve">                                                que sobre sus derechos ha</w:t>
        <w:br/>
        <w:t xml:space="preserve">                                                recaído[165]. Así por</w:t>
        <w:br/>
        <w:t xml:space="preserve">                                                ejemplo, se ha abstenido de</w:t>
        <w:br/>
        <w:t xml:space="preserve">                                                analizar la alegada</w:t>
        <w:br/>
        <w:t xml:space="preserve">                                                violación al derecho a la</w:t>
        <w:br/>
        <w:t xml:space="preserve">                                                propiedad sobre bienes que</w:t>
        <w:br/>
        <w:t xml:space="preserve">                                                formaban parte del</w:t>
        <w:br/>
        <w:t xml:space="preserve">                                                patrimonio de la empresa,</w:t>
        <w:br/>
        <w:t xml:space="preserve">                                                puesto que diferenció entre</w:t>
        <w:br/>
        <w:t xml:space="preserve">                                                el patrimonio de la misma y</w:t>
        <w:br/>
        <w:t xml:space="preserve">                                                el de sus socios y</w:t>
        <w:br/>
        <w:t xml:space="preserve">                                                accionistas[166], que en el</w:t>
        <w:br/>
        <w:t xml:space="preserve">                                                caso en particular</w:t>
        <w:br/>
        <w:t xml:space="preserve">                                                correspondían al capital</w:t>
        <w:br/>
        <w:t xml:space="preserve">                                                accionario del cual eran</w:t>
        <w:br/>
        <w:t xml:space="preserve">                                                propietarios[167]. Además,</w:t>
        <w:br/>
        <w:t xml:space="preserve">                                                este Tribunal ha</w:t>
        <w:br/>
        <w:t xml:space="preserve">                                                manifestado que debe ser</w:t>
        <w:br/>
        <w:t xml:space="preserve">                                                demostrado cómo el daño o</w:t>
        <w:br/>
        <w:t xml:space="preserve">                                                afectación de los bienes de</w:t>
        <w:br/>
        <w:t xml:space="preserve">                                                propiedad de la persona</w:t>
        <w:br/>
        <w:t xml:space="preserve">                                                jurídica podrían llegar a</w:t>
        <w:br/>
        <w:t xml:space="preserve">                                                implicar, a su vez, una</w:t>
        <w:br/>
        <w:t xml:space="preserve">                                                afectación a los derechos</w:t>
        <w:br/>
        <w:t xml:space="preserve">                                                de los accionistas o</w:t>
        <w:br/>
        <w:t xml:space="preserve">                                                socios[168].</w:t>
        <w:br/>
        <w:br/>
        <w:t xml:space="preserve">                                           115. Igualmente, en</w:t>
        <w:br/>
        <w:t xml:space="preserve">                                                jurisprudencia reciente,</w:t>
        <w:br/>
        <w:t xml:space="preserve">                                                esta Corte ha analizado el</w:t>
        <w:br/>
        <w:t xml:space="preserve">                                                derecho a la libertad de</w:t>
        <w:br/>
        <w:t xml:space="preserve">                                                expresión[169] y su</w:t>
        <w:br/>
        <w:t xml:space="preserve">                                                materialización a través de</w:t>
        <w:br/>
        <w:t xml:space="preserve">                                                una persona jurídica. En el</w:t>
        <w:br/>
        <w:t xml:space="preserve">                                                caso Granier y otros (Radio</w:t>
        <w:br/>
        <w:t xml:space="preserve">                                                Caracas Televisión) contra</w:t>
        <w:br/>
        <w:t xml:space="preserve">                                                Venezuela, el Tribunal</w:t>
        <w:br/>
        <w:t xml:space="preserve">                                                sostuvo que los medios de</w:t>
        <w:br/>
        <w:t xml:space="preserve">                                                comunicación son,</w:t>
        <w:br/>
        <w:t xml:space="preserve">                                                generalmente, asociaciones</w:t>
        <w:br/>
        <w:t xml:space="preserve">                                                de personas que se han</w:t>
        <w:br/>
        <w:t xml:space="preserve">                                                reunido para ejercer de</w:t>
        <w:br/>
        <w:t xml:space="preserve">                                                manera sostenida su</w:t>
        <w:br/>
        <w:t xml:space="preserve">                                                libertad de expresión, por</w:t>
        <w:br/>
        <w:t xml:space="preserve">                                                lo que es inusual en la</w:t>
        <w:br/>
        <w:t xml:space="preserve">                                                actualidad que un medio de</w:t>
        <w:br/>
        <w:t xml:space="preserve">                                                comunicación no esté a</w:t>
        <w:br/>
        <w:t xml:space="preserve">                                                nombre de una persona</w:t>
        <w:br/>
        <w:t xml:space="preserve">                                                jurídica, toda vez que la</w:t>
        <w:br/>
        <w:t xml:space="preserve">                                                producción y distribución</w:t>
        <w:br/>
        <w:t xml:space="preserve">                                                del bien informativo</w:t>
        <w:br/>
        <w:t xml:space="preserve">                                                requieren de una estructura</w:t>
        <w:br/>
        <w:t xml:space="preserve">                                                organizativa y financiera</w:t>
        <w:br/>
        <w:t xml:space="preserve">                                                que responda a las</w:t>
        <w:br/>
        <w:t xml:space="preserve">                                                exigencias de la demanda</w:t>
        <w:br/>
        <w:t xml:space="preserve">                                                informativa[170]. De manera</w:t>
        <w:br/>
        <w:t xml:space="preserve">                                                semejante, así como las</w:t>
        <w:br/>
        <w:t xml:space="preserve">                                                organizaciones sindicales</w:t>
        <w:br/>
        <w:t xml:space="preserve">                                                constituyen instrumentos</w:t>
        <w:br/>
        <w:t xml:space="preserve">                                                para el ejercicio del</w:t>
        <w:br/>
        <w:t xml:space="preserve">                                                derecho de asociación de</w:t>
        <w:br/>
        <w:t xml:space="preserve">                                                los trabajadores y los</w:t>
        <w:br/>
        <w:t xml:space="preserve">                                                partidos políticos son</w:t>
        <w:br/>
        <w:t xml:space="preserve">                                                vehículos para el ejercicio</w:t>
        <w:br/>
        <w:t xml:space="preserve">                                                de los derechos políticos</w:t>
        <w:br/>
        <w:t xml:space="preserve">                                                de los ciudadanos, los</w:t>
        <w:br/>
        <w:t xml:space="preserve">                                                medios de comunicación son</w:t>
        <w:br/>
        <w:t xml:space="preserve">                                                mecanismos que sirven al</w:t>
        <w:br/>
        <w:t xml:space="preserve">                                                ejercicio del derecho a la</w:t>
        <w:br/>
        <w:t xml:space="preserve">                                                libertad de expresión de</w:t>
        <w:br/>
        <w:t xml:space="preserve">                                                quienes los utilizan como</w:t>
        <w:br/>
        <w:t xml:space="preserve">                                                medio de difusión de sus</w:t>
        <w:br/>
        <w:t xml:space="preserve">                                                ideas o informaciones[171].</w:t>
        <w:br/>
        <w:br/>
        <w:br/>
        <w:br/>
        <w:t xml:space="preserve">                                           116. Asimismo, este Tribunal</w:t>
        <w:br/>
        <w:t xml:space="preserve">                                                consideró que la línea</w:t>
        <w:br/>
        <w:t xml:space="preserve">                                                editorial de un canal de</w:t>
        <w:br/>
        <w:t xml:space="preserve">                                                televisión puede ser</w:t>
        <w:br/>
        <w:t xml:space="preserve">                                                considerada como un reflejo</w:t>
        <w:br/>
        <w:t xml:space="preserve">                                                de las opiniones políticas</w:t>
        <w:br/>
        <w:t xml:space="preserve">                                                de sus directivos y</w:t>
        <w:br/>
        <w:t xml:space="preserve">                                                trabajadores en la medida</w:t>
        <w:br/>
        <w:t xml:space="preserve">                                                en que estos se involucren</w:t>
        <w:br/>
        <w:t xml:space="preserve">                                                y determinen el contenido</w:t>
        <w:br/>
        <w:t xml:space="preserve">                                                de la información</w:t>
        <w:br/>
        <w:t xml:space="preserve">                                                transmitida[172]. Así,</w:t>
        <w:br/>
        <w:t xml:space="preserve">                                                puede entenderse que la</w:t>
        <w:br/>
        <w:t xml:space="preserve">                                                postura crítica de un canal</w:t>
        <w:br/>
        <w:t xml:space="preserve">                                                es un reflejo de la postura</w:t>
        <w:br/>
        <w:t xml:space="preserve">                                                crítica que sostienen sus</w:t>
        <w:br/>
        <w:t xml:space="preserve">                                                directivos y trabajadores</w:t>
        <w:br/>
        <w:t xml:space="preserve">                                                involucrados en determinar</w:t>
        <w:br/>
        <w:t xml:space="preserve">                                                el tipo de información que</w:t>
        <w:br/>
        <w:t xml:space="preserve">                                                es transmitida. Lo anterior</w:t>
        <w:br/>
        <w:t xml:space="preserve">                                                debido a que, como ya se</w:t>
        <w:br/>
        <w:t xml:space="preserve">                                                indicó previamente, los</w:t>
        <w:br/>
        <w:t xml:space="preserve">                                                medios de comunicación son</w:t>
        <w:br/>
        <w:t xml:space="preserve">                                                en diversas oportunidades</w:t>
        <w:br/>
        <w:t xml:space="preserve">                                                los mecanismos mediante los</w:t>
        <w:br/>
        <w:t xml:space="preserve">                                                cuales las personas ejercen</w:t>
        <w:br/>
        <w:t xml:space="preserve">                                                su derecho a la libertad de</w:t>
        <w:br/>
        <w:t xml:space="preserve">                                                expresión, lo cual puede</w:t>
        <w:br/>
        <w:t xml:space="preserve">                                                implicar la expresión de</w:t>
        <w:br/>
        <w:t xml:space="preserve">                                                contenidos tales como</w:t>
        <w:br/>
        <w:t xml:space="preserve">                                                opiniones o posturas</w:t>
        <w:br/>
        <w:t xml:space="preserve">                                                políticas[173].</w:t>
        <w:br/>
        <w:br/>
        <w:t xml:space="preserve">                                           117. Consecuentemente, este</w:t>
        <w:br/>
        <w:t xml:space="preserve">                                                Tribunal indicó que las</w:t>
        <w:br/>
        <w:t xml:space="preserve">                                                restricciones a la libertad</w:t>
        <w:br/>
        <w:t xml:space="preserve">                                                de expresión frecuentemente</w:t>
        <w:br/>
        <w:t xml:space="preserve">                                                se materializan a través de</w:t>
        <w:br/>
        <w:t xml:space="preserve">                                                acciones estatales o de</w:t>
        <w:br/>
        <w:t xml:space="preserve">                                                particulares que afectan,</w:t>
        <w:br/>
        <w:t xml:space="preserve">                                                no solo a la persona</w:t>
        <w:br/>
        <w:t xml:space="preserve">                                                jurídica que constituye un</w:t>
        <w:br/>
        <w:t xml:space="preserve">                                                medio de comunicación, sino</w:t>
        <w:br/>
        <w:t xml:space="preserve">                                                también a la pluralidad de</w:t>
        <w:br/>
        <w:t xml:space="preserve">                                                personas naturales, tales</w:t>
        <w:br/>
        <w:t xml:space="preserve">                                                como sus accionistas o los</w:t>
        <w:br/>
        <w:t xml:space="preserve">                                                periodistas que allí</w:t>
        <w:br/>
        <w:t xml:space="preserve">                                                trabajan, que realizan</w:t>
        <w:br/>
        <w:t xml:space="preserve">                                                actos de comunicación a</w:t>
        <w:br/>
        <w:t xml:space="preserve">                                                través de la misma y cuyos</w:t>
        <w:br/>
        <w:t xml:space="preserve">                                                derechos también pueden</w:t>
        <w:br/>
        <w:t xml:space="preserve">                                                verse vulnerados[174]. En</w:t>
        <w:br/>
        <w:t xml:space="preserve">                                                el citado caso, la Corte</w:t>
        <w:br/>
        <w:t xml:space="preserve">                                                estableció que para</w:t>
        <w:br/>
        <w:t xml:space="preserve">                                                determinar si la afectación</w:t>
        <w:br/>
        <w:t xml:space="preserve">                                                a la persona jurídica</w:t>
        <w:br/>
        <w:t xml:space="preserve">                                                (medio de comunicación en</w:t>
        <w:br/>
        <w:t xml:space="preserve">                                                ese caso) había generado un</w:t>
        <w:br/>
        <w:t xml:space="preserve">                                                impacto negativo, cierto y</w:t>
        <w:br/>
        <w:t xml:space="preserve">                                                sustancial al derecho a la</w:t>
        <w:br/>
        <w:t xml:space="preserve">                                                libertad de expresión de</w:t>
        <w:br/>
        <w:t xml:space="preserve">                                                las personas naturales, era</w:t>
        <w:br/>
        <w:t xml:space="preserve">                                                necesario analizar el papel</w:t>
        <w:br/>
        <w:t xml:space="preserve">                                                que cumplían las presuntas</w:t>
        <w:br/>
        <w:t xml:space="preserve">                                                víctimas dentro del</w:t>
        <w:br/>
        <w:t xml:space="preserve">                                                respectivo medio de</w:t>
        <w:br/>
        <w:t xml:space="preserve">                                                comunicación y, en</w:t>
        <w:br/>
        <w:t xml:space="preserve">                                                particular, la forma en que</w:t>
        <w:br/>
        <w:t xml:space="preserve">                                                contribuían con la misión</w:t>
        <w:br/>
        <w:t xml:space="preserve">                                                comunicacional del</w:t>
        <w:br/>
        <w:t xml:space="preserve">                                                canal[175].</w:t>
        <w:br/>
        <w:br/>
        <w:t xml:space="preserve">                                           118. Como se observa de los dos</w:t>
        <w:br/>
        <w:t xml:space="preserve">                                                derechos descritos, la</w:t>
        <w:br/>
        <w:t xml:space="preserve">                                                Corte ha realizado un</w:t>
        <w:br/>
        <w:t xml:space="preserve">                                                análisis de cada situación</w:t>
        <w:br/>
        <w:t xml:space="preserve">                                                para determinar si</w:t>
        <w:br/>
        <w:t xml:space="preserve">                                                efectivamente la persona</w:t>
        <w:br/>
        <w:t xml:space="preserve">                                                física ejerció su derecho a</w:t>
        <w:br/>
        <w:t xml:space="preserve">                                                través de la ficción de la</w:t>
        <w:br/>
        <w:t xml:space="preserve">                                                persona jurídica. En primer</w:t>
        <w:br/>
        <w:t xml:space="preserve">                                                lugar, este Tribunal ha</w:t>
        <w:br/>
        <w:t xml:space="preserve">                                                diferenciado el alcance de</w:t>
        <w:br/>
        <w:t xml:space="preserve">                                                los derechos de cada tipo</w:t>
        <w:br/>
        <w:t xml:space="preserve">                                                de persona, como lo hizo</w:t>
        <w:br/>
        <w:t xml:space="preserve">                                                con la distinción entre el</w:t>
        <w:br/>
        <w:t xml:space="preserve">                                                patrimonio de la persona</w:t>
        <w:br/>
        <w:t xml:space="preserve">                                                jurídica del patrimonio de</w:t>
        <w:br/>
        <w:t xml:space="preserve">                                                sus socios o accionistas.</w:t>
        <w:br/>
        <w:t xml:space="preserve">                                                Asimismo, la Corte ha</w:t>
        <w:br/>
        <w:t xml:space="preserve">                                                reconocido el derecho a la</w:t>
        <w:br/>
        <w:t xml:space="preserve">                                                propiedad colectiva de las</w:t>
        <w:br/>
        <w:t xml:space="preserve">                                                comunidades indígenas. En</w:t>
        <w:br/>
        <w:t xml:space="preserve">                                                segundo lugar, este</w:t>
        <w:br/>
        <w:t xml:space="preserve">                                                Tribunal ha demostrado en</w:t>
        <w:br/>
        <w:t xml:space="preserve">                                                casos en concreto el</w:t>
        <w:br/>
        <w:t xml:space="preserve">                                                vínculo entre el ejercicio</w:t>
        <w:br/>
        <w:t xml:space="preserve">                                                del derecho por parte de la</w:t>
        <w:br/>
        <w:t xml:space="preserve">                                                persona física y la forma</w:t>
        <w:br/>
        <w:t xml:space="preserve">                                                en que lo realiza a través</w:t>
        <w:br/>
        <w:t xml:space="preserve">                                                de la persona jurídica.</w:t>
        <w:br/>
        <w:br/>
        <w:t xml:space="preserve">                                           119. Al respecto, cabe señalar</w:t>
        <w:br/>
        <w:t xml:space="preserve">                                                que, independientemente de</w:t>
        <w:br/>
        <w:t xml:space="preserve">                                                la especificidad de cada</w:t>
        <w:br/>
        <w:t xml:space="preserve">                                                caso, este Tribunal</w:t>
        <w:br/>
        <w:t xml:space="preserve">                                                considera que el ejercicio</w:t>
        <w:br/>
        <w:t xml:space="preserve">                                                del derecho a través de una</w:t>
        <w:br/>
        <w:t xml:space="preserve">                                                persona jurídica debe</w:t>
        <w:br/>
        <w:t xml:space="preserve">                                                involucrar una relación</w:t>
        <w:br/>
        <w:t xml:space="preserve">                                                esencial y directa entre la</w:t>
        <w:br/>
        <w:t xml:space="preserve">                                                persona natural que</w:t>
        <w:br/>
        <w:t xml:space="preserve">                                                requiere protección por</w:t>
        <w:br/>
        <w:t xml:space="preserve">                                                parte del sistema</w:t>
        <w:br/>
        <w:t xml:space="preserve">                                                interamericano y la persona</w:t>
        <w:br/>
        <w:t xml:space="preserve">                                                jurídica a través de la</w:t>
        <w:br/>
        <w:t xml:space="preserve">                                                cual se produjo la</w:t>
        <w:br/>
        <w:t xml:space="preserve">                                                violación, por cuanto no es</w:t>
        <w:br/>
        <w:t xml:space="preserve">                                                suficiente con un simple</w:t>
        <w:br/>
        <w:t xml:space="preserve">                                                vínculo entre ambas</w:t>
        <w:br/>
        <w:t xml:space="preserve">                                                personas para concluir que</w:t>
        <w:br/>
        <w:t xml:space="preserve">                                                efectivamente se están</w:t>
        <w:br/>
        <w:t xml:space="preserve">                                                protegiendo los derechos de</w:t>
        <w:br/>
        <w:t xml:space="preserve">                                                personas físicas y no de</w:t>
        <w:br/>
        <w:t xml:space="preserve">                                                las personas jurídicas. En</w:t>
        <w:br/>
        <w:t xml:space="preserve">                                                efecto, se debe probar más</w:t>
        <w:br/>
        <w:t xml:space="preserve">                                                allá de la simple</w:t>
        <w:br/>
        <w:t xml:space="preserve">                                                participación de la persona</w:t>
        <w:br/>
        <w:t xml:space="preserve">                                                natural en las actividades</w:t>
        <w:br/>
        <w:t xml:space="preserve">                                                propias de la persona</w:t>
        <w:br/>
        <w:t xml:space="preserve">                                                jurídica, de forma que</w:t>
        <w:br/>
        <w:t xml:space="preserve">                                                dicha participación se</w:t>
        <w:br/>
        <w:t xml:space="preserve">                                                relacione de manera</w:t>
        <w:br/>
        <w:t xml:space="preserve">                                                sustancial con los derechos</w:t>
        <w:br/>
        <w:t xml:space="preserve">                                                alegados como vulnerados.</w:t>
        <w:br/>
        <w:t xml:space="preserve">                                                Además, la Corte, al amparo</w:t>
        <w:br/>
        <w:t xml:space="preserve">                                                de lo previsto en el</w:t>
        <w:br/>
        <w:t xml:space="preserve">                                                artículo 29.a de la</w:t>
        <w:br/>
        <w:t xml:space="preserve">                                                Convención, considera que</w:t>
        <w:br/>
        <w:t xml:space="preserve">                                                la mera existencia y acción</w:t>
        <w:br/>
        <w:t xml:space="preserve">                                                de la persona jurídica en</w:t>
        <w:br/>
        <w:t xml:space="preserve">                                                la que participa la persona</w:t>
        <w:br/>
        <w:t xml:space="preserve">                                                natural, presunta víctima</w:t>
        <w:br/>
        <w:t xml:space="preserve">                                                de la violación que se</w:t>
        <w:br/>
        <w:t xml:space="preserve">                                                alegue, no puede constituir</w:t>
        <w:br/>
        <w:t xml:space="preserve">                                                un obstáculo para que le</w:t>
        <w:br/>
        <w:t xml:space="preserve">                                                sea sometido, conozca y</w:t>
        <w:br/>
        <w:t xml:space="preserve">                                                resuelva el caso</w:t>
        <w:br/>
        <w:t xml:space="preserve">                                                correspondiente. De otra</w:t>
        <w:br/>
        <w:t xml:space="preserve">                                                manera, se estaría</w:t>
        <w:br/>
        <w:t xml:space="preserve">                                                interpretando el artículo</w:t>
        <w:br/>
        <w:t xml:space="preserve">                                                1.2 del mismo texto</w:t>
        <w:br/>
        <w:t xml:space="preserve">                                                convencional, como</w:t>
        <w:br/>
        <w:t xml:space="preserve">                                                permitiendo “a alguno de</w:t>
        <w:br/>
        <w:t xml:space="preserve">                                                los Estados Partes, grupo o</w:t>
        <w:br/>
        <w:t xml:space="preserve">                                                persona, suprimir el goce y</w:t>
        <w:br/>
        <w:t xml:space="preserve">                                                ejercicio de los derechos y</w:t>
        <w:br/>
        <w:t xml:space="preserve">                                                libertades reconocidos en</w:t>
        <w:br/>
        <w:t xml:space="preserve">                                                la Convención o limitarlos</w:t>
        <w:br/>
        <w:t xml:space="preserve">                                                en mayor medida que la</w:t>
        <w:br/>
        <w:t xml:space="preserve">                                                prevista en ella”.</w:t>
        <w:br/>
        <w:br/>
        <w:t xml:space="preserve">                                           120. Teniendo en cuenta lo</w:t>
        <w:br/>
        <w:t xml:space="preserve">                                                anterior, la Corte</w:t>
        <w:br/>
        <w:t xml:space="preserve">                                                considera que debido a las</w:t>
        <w:br/>
        <w:t xml:space="preserve">                                                múltiples formas que pueden</w:t>
        <w:br/>
        <w:t xml:space="preserve">                                                surgir de la figura de</w:t>
        <w:br/>
        <w:t xml:space="preserve">                                                personas jurídicas, tales</w:t>
        <w:br/>
        <w:t xml:space="preserve">                                                como empresas o sociedades</w:t>
        <w:br/>
        <w:t xml:space="preserve">                                                comerciales, partidos</w:t>
        <w:br/>
        <w:t xml:space="preserve">                                                políticos, asociaciones</w:t>
        <w:br/>
        <w:t xml:space="preserve">                                                religiosas u organizaciones</w:t>
        <w:br/>
        <w:t xml:space="preserve">                                                no gubernamentales, no es</w:t>
        <w:br/>
        <w:t xml:space="preserve">                                                viable establecer una</w:t>
        <w:br/>
        <w:t xml:space="preserve">                                                fórmula única que sirva</w:t>
        <w:br/>
        <w:t xml:space="preserve">                                                para reconocer la</w:t>
        <w:br/>
        <w:t xml:space="preserve">                                                existencia del ejercicio de</w:t>
        <w:br/>
        <w:t xml:space="preserve">                                                derechos de personas</w:t>
        <w:br/>
        <w:t xml:space="preserve">                                                naturales a través de su</w:t>
        <w:br/>
        <w:t xml:space="preserve">                                                participación en una</w:t>
        <w:br/>
        <w:t xml:space="preserve">                                                persona jurídica, de manera</w:t>
        <w:br/>
        <w:t xml:space="preserve">                                                como lo ha realizado con el</w:t>
        <w:br/>
        <w:t xml:space="preserve">                                                derecho a la propiedad y a</w:t>
        <w:br/>
        <w:t xml:space="preserve">                                                la libertad de expresión.</w:t>
        <w:br/>
        <w:t xml:space="preserve">                                                Por ello, la Corte</w:t>
        <w:br/>
        <w:t xml:space="preserve">                                                determinará la manera de</w:t>
        <w:br/>
        <w:t xml:space="preserve">                                                probar el vínculo cuando</w:t>
        <w:br/>
        <w:t xml:space="preserve">                                                analice la alegada</w:t>
        <w:br/>
        <w:t xml:space="preserve">                                                violación de uno de los</w:t>
        <w:br/>
        <w:t xml:space="preserve">                                                derechos presuntamente</w:t>
        <w:br/>
        <w:t xml:space="preserve">                                                vulnerados en un caso</w:t>
        <w:br/>
        <w:t xml:space="preserve">                                                contencioso concreto.</w:t>
        <w:br/>
        <w:br/>
        <w:br/>
        <w:t xml:space="preserve">                                    ViIi.</w:t>
        <w:br/>
        <w:t xml:space="preserve">     POSIBLE AGOTAMIENTO DE LOS RECURSOS INTERNOS POR PERSONAS JURÍDICAS</w:t>
        <w:br/>
        <w:br/>
        <w:br/>
        <w:t xml:space="preserve">                                           121. Hasta ahora, la Corte ha</w:t>
        <w:br/>
        <w:t xml:space="preserve">                                                determinado en esta Opinión</w:t>
        <w:br/>
        <w:t xml:space="preserve">                                                Consultiva que las personas</w:t>
        <w:br/>
        <w:t xml:space="preserve">                                                jurídicas no son titulares</w:t>
        <w:br/>
        <w:t xml:space="preserve">                                                de derechos en el sistema</w:t>
        <w:br/>
        <w:t xml:space="preserve">                                                interamericano (supra párr.</w:t>
        <w:br/>
        <w:t xml:space="preserve">                                                70). Asimismo, el Tribunal</w:t>
        <w:br/>
        <w:t xml:space="preserve">                                                ha establecido que tanto</w:t>
        <w:br/>
        <w:t xml:space="preserve">                                                las comunidades indígenas</w:t>
        <w:br/>
        <w:t xml:space="preserve">                                                como las organizaciones</w:t>
        <w:br/>
        <w:t xml:space="preserve">                                                sindicales (supra párr. 72</w:t>
        <w:br/>
        <w:t xml:space="preserve">                                                y 105) constituyen</w:t>
        <w:br/>
        <w:t xml:space="preserve">                                                situaciones particulares.</w:t>
        <w:br/>
        <w:t xml:space="preserve">                                                Ahora compete a la Corte</w:t>
        <w:br/>
        <w:t xml:space="preserve">                                                examinar, de acuerdo a las</w:t>
        <w:br/>
        <w:t xml:space="preserve">                                                preguntas 3, 6, 7 y 8</w:t>
        <w:br/>
        <w:t xml:space="preserve">                                                planteadas por el Estado de</w:t>
        <w:br/>
        <w:t xml:space="preserve">                                                Panamá, si a través del</w:t>
        <w:br/>
        <w:t xml:space="preserve">                                                agotamiento de los recursos</w:t>
        <w:br/>
        <w:t xml:space="preserve">                                                internos por parte de</w:t>
        <w:br/>
        <w:t xml:space="preserve">                                                personas jurídicas, a</w:t>
        <w:br/>
        <w:t xml:space="preserve">                                                título propio o en</w:t>
        <w:br/>
        <w:t xml:space="preserve">                                                representación de sus</w:t>
        <w:br/>
        <w:t xml:space="preserve">                                                miembros (socios,</w:t>
        <w:br/>
        <w:t xml:space="preserve">                                                accionistas, directivos,</w:t>
        <w:br/>
        <w:t xml:space="preserve">                                                trabajadores, etc.), se</w:t>
        <w:br/>
        <w:t xml:space="preserve">                                                cumple con el requisito de</w:t>
        <w:br/>
        <w:t xml:space="preserve">                                                admisibilidad señalado en</w:t>
        <w:br/>
        <w:t xml:space="preserve">                                                el artículo 46.1.a de la</w:t>
        <w:br/>
        <w:t xml:space="preserve">                                                Convención. Para ello, la</w:t>
        <w:br/>
        <w:t xml:space="preserve">                                                Corte realizará sus</w:t>
        <w:br/>
        <w:t xml:space="preserve">                                                consideraciones teniendo en</w:t>
        <w:br/>
        <w:t xml:space="preserve">                                                cuenta: i) la naturaleza</w:t>
        <w:br/>
        <w:t xml:space="preserve">                                                del requisito de</w:t>
        <w:br/>
        <w:t xml:space="preserve">                                                agotamiento de los recursos</w:t>
        <w:br/>
        <w:t xml:space="preserve">                                                internos en el sistema</w:t>
        <w:br/>
        <w:t xml:space="preserve">                                                interamericano, y ii) la</w:t>
        <w:br/>
        <w:t xml:space="preserve">                                                idoneidad y efectividad de</w:t>
        <w:br/>
        <w:t xml:space="preserve">                                                los recursos de</w:t>
        <w:br/>
        <w:t xml:space="preserve">                                                jurisdicción interna que</w:t>
        <w:br/>
        <w:t xml:space="preserve">                                                deben ser agotados de</w:t>
        <w:br/>
        <w:t xml:space="preserve">                                                acuerdo los principios del</w:t>
        <w:br/>
        <w:t xml:space="preserve">                                                derecho internacional</w:t>
        <w:br/>
        <w:t xml:space="preserve">                                                generalmente reconocidos.</w:t>
        <w:br/>
        <w:br/>
        <w:br/>
        <w:t xml:space="preserve">      Naturaleza del requisito de agotamiento de los recursos internos en el</w:t>
        <w:br/>
        <w:t xml:space="preserve">      sistema interamericano</w:t>
        <w:br/>
        <w:br/>
        <w:br/>
        <w:t xml:space="preserve">                                           122. El requisito de agotamiento</w:t>
        <w:br/>
        <w:t xml:space="preserve">                                                de los recursos internos es</w:t>
        <w:br/>
        <w:t xml:space="preserve">                                                una manifestación del</w:t>
        <w:br/>
        <w:t xml:space="preserve">                                                principio de la</w:t>
        <w:br/>
        <w:t xml:space="preserve">                                                colaboración o</w:t>
        <w:br/>
        <w:t xml:space="preserve">                                                complementariedad del</w:t>
        <w:br/>
        <w:t xml:space="preserve">                                                derecho internacional</w:t>
        <w:br/>
        <w:t xml:space="preserve">                                                público. Al respecto, esta</w:t>
        <w:br/>
        <w:t xml:space="preserve">                                                Corte ha establecido que la</w:t>
        <w:br/>
        <w:t xml:space="preserve">                                                responsabilidad estatal</w:t>
        <w:br/>
        <w:t xml:space="preserve">                                                bajo la Convención</w:t>
        <w:br/>
        <w:t xml:space="preserve">                                                Americana sólo puede ser</w:t>
        <w:br/>
        <w:t xml:space="preserve">                                                exigida a nivel</w:t>
        <w:br/>
        <w:t xml:space="preserve">                                                internacional después de</w:t>
        <w:br/>
        <w:t xml:space="preserve">                                                que el Estado haya tenido</w:t>
        <w:br/>
        <w:t xml:space="preserve">                                                la oportunidad de</w:t>
        <w:br/>
        <w:t xml:space="preserve">                                                determinar, en su caso, una</w:t>
        <w:br/>
        <w:t xml:space="preserve">                                                violación de un derecho y</w:t>
        <w:br/>
        <w:t xml:space="preserve">                                                reparar el daño ocasionado</w:t>
        <w:br/>
        <w:t xml:space="preserve">                                                por sus propios medios. Lo</w:t>
        <w:br/>
        <w:t xml:space="preserve">                                                anterior se asienta en el</w:t>
        <w:br/>
        <w:t xml:space="preserve">                                                principio de</w:t>
        <w:br/>
        <w:t xml:space="preserve">                                                complementariedad que</w:t>
        <w:br/>
        <w:t xml:space="preserve">                                                informa transversalmente el</w:t>
        <w:br/>
        <w:t xml:space="preserve">                                                sistema interamericano, el</w:t>
        <w:br/>
        <w:t xml:space="preserve">                                                cual es, tal como lo</w:t>
        <w:br/>
        <w:t xml:space="preserve">                                                expresa el Preámbulo de la</w:t>
        <w:br/>
        <w:t xml:space="preserve">                                                Convención Americana,</w:t>
        <w:br/>
        <w:t xml:space="preserve">                                                “coadyuvante o</w:t>
        <w:br/>
        <w:t xml:space="preserve">                                                complementario de la</w:t>
        <w:br/>
        <w:t xml:space="preserve">                                                [protección] que ofrece el</w:t>
        <w:br/>
        <w:t xml:space="preserve">                                                derecho interno de los</w:t>
        <w:br/>
        <w:t xml:space="preserve">                                                Estados americanos”[176].</w:t>
        <w:br/>
        <w:t xml:space="preserve">                                                Así, el Estado es el</w:t>
        <w:br/>
        <w:t xml:space="preserve">                                                principal garante de los</w:t>
        <w:br/>
        <w:t xml:space="preserve">                                                derechos humanos de las</w:t>
        <w:br/>
        <w:t xml:space="preserve">                                                personas, de manera que, si</w:t>
        <w:br/>
        <w:t xml:space="preserve">                                                se produce un acto</w:t>
        <w:br/>
        <w:t xml:space="preserve">                                                violatorio de dichos</w:t>
        <w:br/>
        <w:t xml:space="preserve">                                                derechos, es el propio</w:t>
        <w:br/>
        <w:t xml:space="preserve">                                                Estado quien tiene el deber</w:t>
        <w:br/>
        <w:t xml:space="preserve">                                                de resolver el asunto a</w:t>
        <w:br/>
        <w:t xml:space="preserve">                                                nivel interno y, en su</w:t>
        <w:br/>
        <w:t xml:space="preserve">                                                caso, reparar, antes de</w:t>
        <w:br/>
        <w:t xml:space="preserve">                                                tener que responder ante</w:t>
        <w:br/>
        <w:t xml:space="preserve">                                                instancias internacionales</w:t>
        <w:br/>
        <w:t xml:space="preserve">                                                como el sistema</w:t>
        <w:br/>
        <w:t xml:space="preserve">                                                interamericano, lo cual</w:t>
        <w:br/>
        <w:t xml:space="preserve">                                                deriva del carácter</w:t>
        <w:br/>
        <w:t xml:space="preserve">                                                coadyuvante o</w:t>
        <w:br/>
        <w:t xml:space="preserve">                                                complementario que reviste</w:t>
        <w:br/>
        <w:t xml:space="preserve">                                                el proceso internacional</w:t>
        <w:br/>
        <w:t xml:space="preserve">                                                frente a los sistemas</w:t>
        <w:br/>
        <w:t xml:space="preserve">                                                nacionales de garantías de</w:t>
        <w:br/>
        <w:t xml:space="preserve">                                                los derechos humanos. El</w:t>
        <w:br/>
        <w:t xml:space="preserve">                                                referido carácter</w:t>
        <w:br/>
        <w:t xml:space="preserve">                                                complementario de la</w:t>
        <w:br/>
        <w:t xml:space="preserve">                                                jurisdicción internacional</w:t>
        <w:br/>
        <w:t xml:space="preserve">                                                significa que el sistema de</w:t>
        <w:br/>
        <w:t xml:space="preserve">                                                protección instaurado por</w:t>
        <w:br/>
        <w:t xml:space="preserve">                                                la Convención Americana no</w:t>
        <w:br/>
        <w:t xml:space="preserve">                                                sustituye a las</w:t>
        <w:br/>
        <w:t xml:space="preserve">                                                jurisdicciones nacionales,</w:t>
        <w:br/>
        <w:t xml:space="preserve">                                                sino que las</w:t>
        <w:br/>
        <w:t xml:space="preserve">                                                complementa[177]. En este</w:t>
        <w:br/>
        <w:t xml:space="preserve">                                                sentido, la forma de</w:t>
        <w:br/>
        <w:t xml:space="preserve">                                                constatar que el Estado,</w:t>
        <w:br/>
        <w:t xml:space="preserve">                                                como primer llamado a</w:t>
        <w:br/>
        <w:t xml:space="preserve">                                                proteger y garantizar los</w:t>
        <w:br/>
        <w:t xml:space="preserve">                                                derechos humanos, tuvo</w:t>
        <w:br/>
        <w:t xml:space="preserve">                                                conocimiento de las</w:t>
        <w:br/>
        <w:t xml:space="preserve">                                                violaciones y la</w:t>
        <w:br/>
        <w:t xml:space="preserve">                                                posibilidad de actuar al</w:t>
        <w:br/>
        <w:t xml:space="preserve">                                                respecto, es precisamente a</w:t>
        <w:br/>
        <w:t xml:space="preserve">                                                través de la regla sobre el</w:t>
        <w:br/>
        <w:t xml:space="preserve">                                                agotamiento de los recursos</w:t>
        <w:br/>
        <w:t xml:space="preserve">                                                internos.</w:t>
        <w:br/>
        <w:br/>
        <w:t xml:space="preserve">                                           123. Precisamente, el requisito</w:t>
        <w:br/>
        <w:t xml:space="preserve">                                                de agotamiento de los</w:t>
        <w:br/>
        <w:t xml:space="preserve">                                                recursos internos implica</w:t>
        <w:br/>
        <w:t xml:space="preserve">                                                que los peticionarios</w:t>
        <w:br/>
        <w:t xml:space="preserve">                                                pongan en conocimiento del</w:t>
        <w:br/>
        <w:t xml:space="preserve">                                                Estado las alegadas</w:t>
        <w:br/>
        <w:t xml:space="preserve">                                                violaciones, “pues busca</w:t>
        <w:br/>
        <w:t xml:space="preserve">                                                [dispensar al mismo] de</w:t>
        <w:br/>
        <w:t xml:space="preserve">                                                responder ante un órgano</w:t>
        <w:br/>
        <w:t xml:space="preserve">                                                internacional por actos que</w:t>
        <w:br/>
        <w:t xml:space="preserve">                                                se le imputen, antes de</w:t>
        <w:br/>
        <w:t xml:space="preserve">                                                haber tenido la ocasión de</w:t>
        <w:br/>
        <w:t xml:space="preserve">                                                remediarlos con sus propios</w:t>
        <w:br/>
        <w:t xml:space="preserve">                                                medios”[178]. En el sistema</w:t>
        <w:br/>
        <w:t xml:space="preserve">                                                interamericano, este</w:t>
        <w:br/>
        <w:t xml:space="preserve">                                                requisito se encuentra</w:t>
        <w:br/>
        <w:t xml:space="preserve">                                                contenido en el artículo</w:t>
        <w:br/>
        <w:t xml:space="preserve">                                                46.1.a) de la Convención</w:t>
        <w:br/>
        <w:t xml:space="preserve">                                                Americana. Según esta</w:t>
        <w:br/>
        <w:t xml:space="preserve">                                                norma, “[p]ara que una</w:t>
        <w:br/>
        <w:t xml:space="preserve">                                                petición o comunicación […]</w:t>
        <w:br/>
        <w:t xml:space="preserve">                                                sea admitida por la</w:t>
        <w:br/>
        <w:t xml:space="preserve">                                                Comisión, se requerirá […]</w:t>
        <w:br/>
        <w:t xml:space="preserve">                                                que se hayan interpuesto y</w:t>
        <w:br/>
        <w:t xml:space="preserve">                                                agotado los recursos de</w:t>
        <w:br/>
        <w:t xml:space="preserve">                                                jurisdicción interna,</w:t>
        <w:br/>
        <w:t xml:space="preserve">                                                conforme a los principios</w:t>
        <w:br/>
        <w:t xml:space="preserve">                                                del Derecho Internacional</w:t>
        <w:br/>
        <w:t xml:space="preserve">                                                generalmente</w:t>
        <w:br/>
        <w:t xml:space="preserve">                                                reconocidos”[179].</w:t>
        <w:br/>
        <w:br/>
        <w:t xml:space="preserve">                                           124. De manera reiterada, esta</w:t>
        <w:br/>
        <w:t xml:space="preserve">                                                Corte ha fijado algunos</w:t>
        <w:br/>
        <w:t xml:space="preserve">                                                criterios procesales y</w:t>
        <w:br/>
        <w:t xml:space="preserve">                                                materiales que deben ser</w:t>
        <w:br/>
        <w:t xml:space="preserve">                                                cumplidos en relación con</w:t>
        <w:br/>
        <w:t xml:space="preserve">                                                la excepción de falta de</w:t>
        <w:br/>
        <w:t xml:space="preserve">                                                agotamiento de recursos</w:t>
        <w:br/>
        <w:t xml:space="preserve">                                                internos[180]. En primer</w:t>
        <w:br/>
        <w:t xml:space="preserve">                                                lugar, una objeción al</w:t>
        <w:br/>
        <w:t xml:space="preserve">                                                ejercicio de su</w:t>
        <w:br/>
        <w:t xml:space="preserve">                                                jurisdicción basada en la</w:t>
        <w:br/>
        <w:t xml:space="preserve">                                                supuesta falta de</w:t>
        <w:br/>
        <w:t xml:space="preserve">                                                agotamiento de los recursos</w:t>
        <w:br/>
        <w:t xml:space="preserve">                                                internos debe ser</w:t>
        <w:br/>
        <w:t xml:space="preserve">                                                presentada en el momento</w:t>
        <w:br/>
        <w:t xml:space="preserve">                                                procesal oportuno, esto es,</w:t>
        <w:br/>
        <w:t xml:space="preserve">                                                durante el procedimiento de</w:t>
        <w:br/>
        <w:t xml:space="preserve">                                                admisibilidad ante la</w:t>
        <w:br/>
        <w:t xml:space="preserve">                                                Comisión[181]. En segundo</w:t>
        <w:br/>
        <w:t xml:space="preserve">                                                lugar, el Estado que</w:t>
        <w:br/>
        <w:t xml:space="preserve">                                                presenta esta excepción</w:t>
        <w:br/>
        <w:t xml:space="preserve">                                                debe especificar los</w:t>
        <w:br/>
        <w:t xml:space="preserve">                                                recursos internos que aún</w:t>
        <w:br/>
        <w:t xml:space="preserve">                                                no se han agotado, y</w:t>
        <w:br/>
        <w:t xml:space="preserve">                                                demostrar que estos</w:t>
        <w:br/>
        <w:t xml:space="preserve">                                                recursos se encontraban</w:t>
        <w:br/>
        <w:t xml:space="preserve">                                                disponibles y eran</w:t>
        <w:br/>
        <w:t xml:space="preserve">                                                adecuados, idóneos y</w:t>
        <w:br/>
        <w:t xml:space="preserve">                                                efectivos[182]. Finalmente,</w:t>
        <w:br/>
        <w:t xml:space="preserve">                                                este Tribunal ha</w:t>
        <w:br/>
        <w:t xml:space="preserve">                                                manifestado que no</w:t>
        <w:br/>
        <w:t xml:space="preserve">                                                corresponde ni a la Corte</w:t>
        <w:br/>
        <w:t xml:space="preserve">                                                ni a la Comisión</w:t>
        <w:br/>
        <w:t xml:space="preserve">                                                identificar ex officio</w:t>
        <w:br/>
        <w:t xml:space="preserve">                                                cuáles son los recursos</w:t>
        <w:br/>
        <w:t xml:space="preserve">                                                internos pendientes de</w:t>
        <w:br/>
        <w:t xml:space="preserve">                                                agotamiento[183].</w:t>
        <w:br/>
        <w:br/>
        <w:t xml:space="preserve">                                           125. Otro aspecto relevante en</w:t>
        <w:br/>
        <w:t xml:space="preserve">                                                el análisis sobre el</w:t>
        <w:br/>
        <w:t xml:space="preserve">                                                agotamiento de los recursos</w:t>
        <w:br/>
        <w:t xml:space="preserve">                                                internos son las</w:t>
        <w:br/>
        <w:t xml:space="preserve">                                                excepciones contenidas en</w:t>
        <w:br/>
        <w:t xml:space="preserve">                                                el artículo 46.2 de la</w:t>
        <w:br/>
        <w:t xml:space="preserve">                                                Convención. Esta norma</w:t>
        <w:br/>
        <w:t xml:space="preserve">                                                constituye una excepción a</w:t>
        <w:br/>
        <w:t xml:space="preserve">                                                la regla general</w:t>
        <w:br/>
        <w:t xml:space="preserve">                                                establecida en el artículo</w:t>
        <w:br/>
        <w:t xml:space="preserve">                                                46.1 del mismo instrumento,</w:t>
        <w:br/>
        <w:t xml:space="preserve">                                                según la cual el</w:t>
        <w:br/>
        <w:t xml:space="preserve">                                                agotamiento de los recursos</w:t>
        <w:br/>
        <w:t xml:space="preserve">                                                internos es un requisito</w:t>
        <w:br/>
        <w:t xml:space="preserve">                                                indispensable para la</w:t>
        <w:br/>
        <w:t xml:space="preserve">                                                presentación de peticiones</w:t>
        <w:br/>
        <w:t xml:space="preserve">                                                individuales ante el</w:t>
        <w:br/>
        <w:t xml:space="preserve">                                                sistema interamericano. De</w:t>
        <w:br/>
        <w:t xml:space="preserve">                                                este modo, el requisito de</w:t>
        <w:br/>
        <w:t xml:space="preserve">                                                agotamiento de los recursos</w:t>
        <w:br/>
        <w:t xml:space="preserve">                                                aplica cuando en el</w:t>
        <w:br/>
        <w:t xml:space="preserve">                                                “sistema nacional están</w:t>
        <w:br/>
        <w:t xml:space="preserve">                                                efectivamente disponibles</w:t>
        <w:br/>
        <w:t xml:space="preserve">                                                recursos que son adecuados</w:t>
        <w:br/>
        <w:t xml:space="preserve">                                                y eficaces para remediar la</w:t>
        <w:br/>
        <w:t xml:space="preserve">                                                presunta violación”[184].</w:t>
        <w:br/>
        <w:t xml:space="preserve">                                                Cuando esto no es así, por</w:t>
        <w:br/>
        <w:t xml:space="preserve">                                                la inexistencia o</w:t>
        <w:br/>
        <w:t xml:space="preserve">                                                ineficacia de los</w:t>
        <w:br/>
        <w:t xml:space="preserve">                                                recursos[185], el artículo</w:t>
        <w:br/>
        <w:t xml:space="preserve">                                                46.2 de la Convención prevé</w:t>
        <w:br/>
        <w:t xml:space="preserve">                                                tres excepciones que eximen</w:t>
        <w:br/>
        <w:t xml:space="preserve">                                                a las presuntas víctimas</w:t>
        <w:br/>
        <w:t xml:space="preserve">                                                del cumplimiento de este</w:t>
        <w:br/>
        <w:t xml:space="preserve">                                                requisito, a saber: i)</w:t>
        <w:br/>
        <w:t xml:space="preserve">                                                cuando no exista en la</w:t>
        <w:br/>
        <w:t xml:space="preserve">                                                legislación interna del</w:t>
        <w:br/>
        <w:t xml:space="preserve">                                                Estado de que se trata el</w:t>
        <w:br/>
        <w:t xml:space="preserve">                                                debido proceso legal para</w:t>
        <w:br/>
        <w:t xml:space="preserve">                                                la protección del derecho o</w:t>
        <w:br/>
        <w:t xml:space="preserve">                                                derechos que se alega han</w:t>
        <w:br/>
        <w:t xml:space="preserve">                                                sido violados; ii) cuando</w:t>
        <w:br/>
        <w:t xml:space="preserve">                                                no se haya permitido al</w:t>
        <w:br/>
        <w:t xml:space="preserve">                                                presunto lesionado en sus</w:t>
        <w:br/>
        <w:t xml:space="preserve">                                                derechos el acceso a los</w:t>
        <w:br/>
        <w:t xml:space="preserve">                                                recursos de la jurisdicción</w:t>
        <w:br/>
        <w:t xml:space="preserve">                                                interna, o haya sido</w:t>
        <w:br/>
        <w:t xml:space="preserve">                                                impedido de agotarlos, y</w:t>
        <w:br/>
        <w:t xml:space="preserve">                                                iii) cuando haya retardo</w:t>
        <w:br/>
        <w:t xml:space="preserve">                                                injustificado en la</w:t>
        <w:br/>
        <w:t xml:space="preserve">                                                decisión sobre los</w:t>
        <w:br/>
        <w:t xml:space="preserve">                                                mencionados recursos.</w:t>
        <w:br/>
        <w:br/>
        <w:t xml:space="preserve">                                           126. La Corte también ha</w:t>
        <w:br/>
        <w:t xml:space="preserve">                                                determinado que en algunas</w:t>
        <w:br/>
        <w:t xml:space="preserve">                                                circunstancias el análisis</w:t>
        <w:br/>
        <w:t xml:space="preserve">                                                del agotamiento de los</w:t>
        <w:br/>
        <w:t xml:space="preserve">                                                recursos internos puede</w:t>
        <w:br/>
        <w:t xml:space="preserve">                                                estar relacionado con el</w:t>
        <w:br/>
        <w:t xml:space="preserve">                                                fondo del asunto,</w:t>
        <w:br/>
        <w:t xml:space="preserve">                                                especialmente en lo que</w:t>
        <w:br/>
        <w:t xml:space="preserve">                                                concierne a los artículos 8</w:t>
        <w:br/>
        <w:t xml:space="preserve">                                                y 25 de la Convención. La</w:t>
        <w:br/>
        <w:t xml:space="preserve">                                                Corte ha sostenido que</w:t>
        <w:br/>
        <w:t xml:space="preserve">                                                “cuando se invocan ciertas</w:t>
        <w:br/>
        <w:t xml:space="preserve">                                                excepciones a la regla de</w:t>
        <w:br/>
        <w:t xml:space="preserve">                                                no agotamiento de los</w:t>
        <w:br/>
        <w:t xml:space="preserve">                                                recursos internos, como son</w:t>
        <w:br/>
        <w:t xml:space="preserve">                                                la inefectividad de tales</w:t>
        <w:br/>
        <w:t xml:space="preserve">                                                recursos o la inexistencia</w:t>
        <w:br/>
        <w:t xml:space="preserve">                                                del debido proceso legal,</w:t>
        <w:br/>
        <w:t xml:space="preserve">                                                no sólo se está alegando</w:t>
        <w:br/>
        <w:t xml:space="preserve">                                                que el agraviado no está</w:t>
        <w:br/>
        <w:t xml:space="preserve">                                                obligado a interponer tales</w:t>
        <w:br/>
        <w:t xml:space="preserve">                                                recursos, sino que</w:t>
        <w:br/>
        <w:t xml:space="preserve">                                                indirectamente se está</w:t>
        <w:br/>
        <w:t xml:space="preserve">                                                imputando al Estado</w:t>
        <w:br/>
        <w:t xml:space="preserve">                                                involucrado una nueva</w:t>
        <w:br/>
        <w:t xml:space="preserve">                                                violación a las</w:t>
        <w:br/>
        <w:t xml:space="preserve">                                                obligaciones contraídas por</w:t>
        <w:br/>
        <w:t xml:space="preserve">                                                la Convención”. Al</w:t>
        <w:br/>
        <w:t xml:space="preserve">                                                respecto, es preciso</w:t>
        <w:br/>
        <w:t xml:space="preserve">                                                aclarar que el examen que</w:t>
        <w:br/>
        <w:t xml:space="preserve">                                                realiza la Comisión en la</w:t>
        <w:br/>
        <w:t xml:space="preserve">                                                etapa inicial de</w:t>
        <w:br/>
        <w:t xml:space="preserve">                                                admisibilidad supone el</w:t>
        <w:br/>
        <w:t xml:space="preserve">                                                análisis de las excepciones</w:t>
        <w:br/>
        <w:t xml:space="preserve">                                                contenidas en el artículo</w:t>
        <w:br/>
        <w:t xml:space="preserve">                                                46.2 de la Convención como</w:t>
        <w:br/>
        <w:t xml:space="preserve">                                                normas con contenido</w:t>
        <w:br/>
        <w:t xml:space="preserve">                                                autónomo “vis à vis las</w:t>
        <w:br/>
        <w:t xml:space="preserve">                                                normas sustantivas de la</w:t>
        <w:br/>
        <w:t xml:space="preserve">                                                Convención Americana”[186].</w:t>
        <w:br/>
        <w:t xml:space="preserve">                                                Esto significa que si bien</w:t>
        <w:br/>
        <w:t xml:space="preserve">                                                el análisis realizado por</w:t>
        <w:br/>
        <w:t xml:space="preserve">                                                la Comisión en la etapa de</w:t>
        <w:br/>
        <w:t xml:space="preserve">                                                admisibilidad puede tener</w:t>
        <w:br/>
        <w:t xml:space="preserve">                                                una relación directa con</w:t>
        <w:br/>
        <w:t xml:space="preserve">                                                las posibles violaciones a</w:t>
        <w:br/>
        <w:t xml:space="preserve">                                                los artículos 8 y 25 de la</w:t>
        <w:br/>
        <w:t xml:space="preserve">                                                Convención, el estándar de</w:t>
        <w:br/>
        <w:t xml:space="preserve">                                                apreciación es distinto en</w:t>
        <w:br/>
        <w:t xml:space="preserve">                                                ambas etapas[187]. En</w:t>
        <w:br/>
        <w:t xml:space="preserve">                                                consecuencia, “resulta</w:t>
        <w:br/>
        <w:t xml:space="preserve">                                                necesario diferenciar la</w:t>
        <w:br/>
        <w:t xml:space="preserve">                                                figura del retardo</w:t>
        <w:br/>
        <w:t xml:space="preserve">                                                injustificado a que se</w:t>
        <w:br/>
        <w:t xml:space="preserve">                                                refiere el artículo 46.2 de</w:t>
        <w:br/>
        <w:t xml:space="preserve">                                                la Convención, aplicable en</w:t>
        <w:br/>
        <w:t xml:space="preserve">                                                la etapa de admisibilidad</w:t>
        <w:br/>
        <w:t xml:space="preserve">                                                de una petición, del</w:t>
        <w:br/>
        <w:t xml:space="preserve">                                                estándar de plazo</w:t>
        <w:br/>
        <w:t xml:space="preserve">                                                razonable, aplicable al</w:t>
        <w:br/>
        <w:t xml:space="preserve">                                                análisis de posibles</w:t>
        <w:br/>
        <w:t xml:space="preserve">                                                violaciones al artículo 8.1</w:t>
        <w:br/>
        <w:t xml:space="preserve">                                                de la Convención, en el</w:t>
        <w:br/>
        <w:t xml:space="preserve">                                                estudio del fondo de la</w:t>
        <w:br/>
        <w:t xml:space="preserve">                                                controversia”[188].</w:t>
        <w:br/>
        <w:br/>
        <w:t xml:space="preserve">                                           127. Como conclusión preliminar,</w:t>
        <w:br/>
        <w:t xml:space="preserve">                                                este Tribunal reitera la</w:t>
        <w:br/>
        <w:t xml:space="preserve">                                                importancia de la regla de</w:t>
        <w:br/>
        <w:t xml:space="preserve">                                                agotamiento de recursos</w:t>
        <w:br/>
        <w:t xml:space="preserve">                                                internos como una expresión</w:t>
        <w:br/>
        <w:t xml:space="preserve">                                                de la facultad que tienen</w:t>
        <w:br/>
        <w:t xml:space="preserve">                                                los Estados de enfrentar y</w:t>
        <w:br/>
        <w:t xml:space="preserve">                                                solucionar las violaciones</w:t>
        <w:br/>
        <w:t xml:space="preserve">                                                a los derechos humanos por</w:t>
        <w:br/>
        <w:t xml:space="preserve">                                                sus propios medios, previo</w:t>
        <w:br/>
        <w:t xml:space="preserve">                                                al sometimiento de un caso</w:t>
        <w:br/>
        <w:t xml:space="preserve">                                                ante el sistema</w:t>
        <w:br/>
        <w:t xml:space="preserve">                                                interamericano y en</w:t>
        <w:br/>
        <w:t xml:space="preserve">                                                consonancia con sus</w:t>
        <w:br/>
        <w:t xml:space="preserve">                                                obligaciones</w:t>
        <w:br/>
        <w:t xml:space="preserve">                                                internacionales.</w:t>
        <w:br/>
        <w:t xml:space="preserve">                                                Igualmente, recuerda lo</w:t>
        <w:br/>
        <w:t xml:space="preserve">                                                manifestado a lo largo de</w:t>
        <w:br/>
        <w:t xml:space="preserve">                                                su jurisprudencia en cuanto</w:t>
        <w:br/>
        <w:t xml:space="preserve">                                                a los requisitos procesales</w:t>
        <w:br/>
        <w:t xml:space="preserve">                                                y materiales que deben ser</w:t>
        <w:br/>
        <w:t xml:space="preserve">                                                cumplidos por parte de</w:t>
        <w:br/>
        <w:t xml:space="preserve">                                                aquellos Estados que</w:t>
        <w:br/>
        <w:t xml:space="preserve">                                                aleguen esta excepción</w:t>
        <w:br/>
        <w:t xml:space="preserve">                                                preliminar. Asimismo,</w:t>
        <w:br/>
        <w:t xml:space="preserve">                                                considera importante</w:t>
        <w:br/>
        <w:t xml:space="preserve">                                                enfatizar la importancia de</w:t>
        <w:br/>
        <w:t xml:space="preserve">                                                los criterios de</w:t>
        <w:br/>
        <w:t xml:space="preserve">                                                disponibilidad, idoneidad y</w:t>
        <w:br/>
        <w:t xml:space="preserve">                                                efectividad que han sido</w:t>
        <w:br/>
        <w:t xml:space="preserve">                                                mencionados de manera</w:t>
        <w:br/>
        <w:t xml:space="preserve">                                                reiterada en la</w:t>
        <w:br/>
        <w:t xml:space="preserve">                                                jurisprudencia de la Corte</w:t>
        <w:br/>
        <w:t xml:space="preserve">                                                frente al requisito de</w:t>
        <w:br/>
        <w:t xml:space="preserve">                                                agotamiento de recursos</w:t>
        <w:br/>
        <w:t xml:space="preserve">                                                internos[189].</w:t>
        <w:br/>
        <w:br/>
        <w:br/>
        <w:br/>
        <w:br/>
        <w:t xml:space="preserve">      Idoneidad y efectividad de  los recursos de jurisdicción  interna  que</w:t>
        <w:br/>
        <w:t xml:space="preserve">      deben ser agotados</w:t>
        <w:br/>
        <w:br/>
        <w:br/>
        <w:t xml:space="preserve">                                           128. El artículo 46.1.a) dispone</w:t>
        <w:br/>
        <w:t xml:space="preserve">                                                que para que una petición</w:t>
        <w:br/>
        <w:t xml:space="preserve">                                                sea admitida por la</w:t>
        <w:br/>
        <w:t xml:space="preserve">                                                Comisión se deben haber</w:t>
        <w:br/>
        <w:t xml:space="preserve">                                                interpuesto y agotado los</w:t>
        <w:br/>
        <w:t xml:space="preserve">                                                recursos en sede interna</w:t>
        <w:br/>
        <w:t xml:space="preserve">                                                “conforme a los principios</w:t>
        <w:br/>
        <w:t xml:space="preserve">                                                del Derecho Internacional</w:t>
        <w:br/>
        <w:t xml:space="preserve">                                                generalmente reconocidos”.</w:t>
        <w:br/>
        <w:t xml:space="preserve">                                                Este Tribunal ha sostenido</w:t>
        <w:br/>
        <w:t xml:space="preserve">                                                que la remisión del</w:t>
        <w:br/>
        <w:t xml:space="preserve">                                                artículo 46.1.a) de la</w:t>
        <w:br/>
        <w:t xml:space="preserve">                                                Convención a los principios</w:t>
        <w:br/>
        <w:t xml:space="preserve">                                                del derecho internacional</w:t>
        <w:br/>
        <w:t xml:space="preserve">                                                generalmente reconocidos,</w:t>
        <w:br/>
        <w:t xml:space="preserve">                                                “no se refieren sólo a la</w:t>
        <w:br/>
        <w:t xml:space="preserve">                                                existencia formal de tales</w:t>
        <w:br/>
        <w:t xml:space="preserve">                                                recursos, sino también a</w:t>
        <w:br/>
        <w:t xml:space="preserve">                                                que éstos sean adecuados y</w:t>
        <w:br/>
        <w:t xml:space="preserve">                                                efectivos, como resulta de</w:t>
        <w:br/>
        <w:t xml:space="preserve">                                                las excepciones</w:t>
        <w:br/>
        <w:t xml:space="preserve">                                                contempladas en el artículo</w:t>
        <w:br/>
        <w:t xml:space="preserve">                                                46.2”[190].</w:t>
        <w:br/>
        <w:br/>
        <w:t xml:space="preserve">                                           129. En este sentido, la Corte</w:t>
        <w:br/>
        <w:t xml:space="preserve">                                                ha incluido en su  la</w:t>
        <w:br/>
        <w:t xml:space="preserve">                                                jurisprudencia el análisis</w:t>
        <w:br/>
        <w:t xml:space="preserve">                                                los criterios de</w:t>
        <w:br/>
        <w:t xml:space="preserve">                                                “efectividad” e “idoneidad”</w:t>
        <w:br/>
        <w:t xml:space="preserve">                                                de los recursos. En</w:t>
        <w:br/>
        <w:t xml:space="preserve">                                                términos generales, que un</w:t>
        <w:br/>
        <w:t xml:space="preserve">                                                recurso sea idóneo</w:t>
        <w:br/>
        <w:t xml:space="preserve">                                                significa que la función de</w:t>
        <w:br/>
        <w:t xml:space="preserve">                                                esos recursos, dentro del</w:t>
        <w:br/>
        <w:t xml:space="preserve">                                                sistema del derecho</w:t>
        <w:br/>
        <w:t xml:space="preserve">                                                interno, sea adecuada para</w:t>
        <w:br/>
        <w:t xml:space="preserve">                                                proteger los derechos</w:t>
        <w:br/>
        <w:t xml:space="preserve">                                                vulnerados[191]. Este</w:t>
        <w:br/>
        <w:t xml:space="preserve">                                                Tribunal ha sostenido que</w:t>
        <w:br/>
        <w:t xml:space="preserve">                                                “[e]n todos los</w:t>
        <w:br/>
        <w:t xml:space="preserve">                                                ordenamientos internos</w:t>
        <w:br/>
        <w:t xml:space="preserve">                                                existen múltiples recursos,</w:t>
        <w:br/>
        <w:t xml:space="preserve">                                                pero no todos son</w:t>
        <w:br/>
        <w:t xml:space="preserve">                                                aplicables en todas las</w:t>
        <w:br/>
        <w:t xml:space="preserve">                                                circunstancias”[192].</w:t>
        <w:br/>
        <w:br/>
        <w:t xml:space="preserve">                                           130. De otra parte, la eficacia</w:t>
        <w:br/>
        <w:t xml:space="preserve">                                                se predica cuando el</w:t>
        <w:br/>
        <w:t xml:space="preserve">                                                recurso es capaz de</w:t>
        <w:br/>
        <w:t xml:space="preserve">                                                producir el resultado para</w:t>
        <w:br/>
        <w:t xml:space="preserve">                                                el que ha sido</w:t>
        <w:br/>
        <w:t xml:space="preserve">                                                concebido[193]. Por</w:t>
        <w:br/>
        <w:t xml:space="preserve">                                                ejemplo, “[el recurso] de</w:t>
        <w:br/>
        <w:t xml:space="preserve">                                                exhibición personal puede</w:t>
        <w:br/>
        <w:t xml:space="preserve">                                                volverse ineficaz si se le</w:t>
        <w:br/>
        <w:t xml:space="preserve">                                                subordina a exigencias</w:t>
        <w:br/>
        <w:t xml:space="preserve">                                                procesales que lo hagan</w:t>
        <w:br/>
        <w:t xml:space="preserve">                                                inaplicable, si, de hecho,</w:t>
        <w:br/>
        <w:t xml:space="preserve">                                                carece de virtualidad para</w:t>
        <w:br/>
        <w:t xml:space="preserve">                                                obligar a las autoridades,</w:t>
        <w:br/>
        <w:t xml:space="preserve">                                                resulta peligroso para los</w:t>
        <w:br/>
        <w:t xml:space="preserve">                                                interesados intentarlo o no</w:t>
        <w:br/>
        <w:t xml:space="preserve">                                                se aplica</w:t>
        <w:br/>
        <w:t xml:space="preserve">                                                imparcialmente”[194].</w:t>
        <w:br/>
        <w:br/>
        <w:t xml:space="preserve">                                           131. Igualmente, la Corte ha</w:t>
        <w:br/>
        <w:t xml:space="preserve">                                                dicho que “para que exista</w:t>
        <w:br/>
        <w:t xml:space="preserve">                                                un recurso efectivo no</w:t>
        <w:br/>
        <w:t xml:space="preserve">                                                basta con que esté previsto</w:t>
        <w:br/>
        <w:t xml:space="preserve">                                                por la Constitución o la</w:t>
        <w:br/>
        <w:t xml:space="preserve">                                                ley o con que sea</w:t>
        <w:br/>
        <w:t xml:space="preserve">                                                formalmente admisible, sino</w:t>
        <w:br/>
        <w:t xml:space="preserve">                                                que se requiere que sea</w:t>
        <w:br/>
        <w:t xml:space="preserve">                                                realmente idóneo para</w:t>
        <w:br/>
        <w:t xml:space="preserve">                                                establecer si se ha</w:t>
        <w:br/>
        <w:t xml:space="preserve">                                                incurrido en una violación</w:t>
        <w:br/>
        <w:t xml:space="preserve">                                                a los derechos humanos y</w:t>
        <w:br/>
        <w:t xml:space="preserve">                                                proveer lo necesario para</w:t>
        <w:br/>
        <w:t xml:space="preserve">                                                remediarla”. De modo tal</w:t>
        <w:br/>
        <w:t xml:space="preserve">                                                que “no pueden considerarse</w:t>
        <w:br/>
        <w:t xml:space="preserve">                                                efectivos aquellos recursos</w:t>
        <w:br/>
        <w:t xml:space="preserve">                                                que, por las condiciones</w:t>
        <w:br/>
        <w:t xml:space="preserve">                                                generales del país o</w:t>
        <w:br/>
        <w:t xml:space="preserve">                                                incluso por las</w:t>
        <w:br/>
        <w:t xml:space="preserve">                                                circunstancias particulares</w:t>
        <w:br/>
        <w:t xml:space="preserve">                                                de un caso dado, resulten</w:t>
        <w:br/>
        <w:t xml:space="preserve">                                                ilusorios”[195].</w:t>
        <w:br/>
        <w:br/>
        <w:t xml:space="preserve">                                           132. Ahora bien, la Comisión</w:t>
        <w:br/>
        <w:t xml:space="preserve">                                                manifestó en sus</w:t>
        <w:br/>
        <w:t xml:space="preserve">                                                observaciones que su</w:t>
        <w:br/>
        <w:t xml:space="preserve">                                                posición actual sobre la</w:t>
        <w:br/>
        <w:t xml:space="preserve">                                                admisibilidad de las</w:t>
        <w:br/>
        <w:t xml:space="preserve">                                                peticiones en que los</w:t>
        <w:br/>
        <w:t xml:space="preserve">                                                recursos presentados hayan</w:t>
        <w:br/>
        <w:t xml:space="preserve">                                                sido interpuestos por</w:t>
        <w:br/>
        <w:t xml:space="preserve">                                                personas jurídicas, es que</w:t>
        <w:br/>
        <w:t xml:space="preserve">                                                “si bien en principio los</w:t>
        <w:br/>
        <w:t xml:space="preserve">                                                recursos internos deben ser</w:t>
        <w:br/>
        <w:t xml:space="preserve">                                                agotados por parte de la</w:t>
        <w:br/>
        <w:t xml:space="preserve">                                                persona natural alegada</w:t>
        <w:br/>
        <w:t xml:space="preserve">                                                como víctima ante el</w:t>
        <w:br/>
        <w:t xml:space="preserve">                                                sistema interamericano,</w:t>
        <w:br/>
        <w:t xml:space="preserve">                                                pueden existir</w:t>
        <w:br/>
        <w:t xml:space="preserve">                                                circunstancias en las</w:t>
        <w:br/>
        <w:t xml:space="preserve">                                                cuales dichos recursos a</w:t>
        <w:br/>
        <w:t xml:space="preserve">                                                favor de las personas</w:t>
        <w:br/>
        <w:t xml:space="preserve">                                                naturales no existen, no</w:t>
        <w:br/>
        <w:t xml:space="preserve">                                                están disponibles o no</w:t>
        <w:br/>
        <w:t xml:space="preserve">                                                resultan procedentes frente</w:t>
        <w:br/>
        <w:t xml:space="preserve">                                                a la acción estatal</w:t>
        <w:br/>
        <w:t xml:space="preserve">                                                concreta dirigida contra la</w:t>
        <w:br/>
        <w:t xml:space="preserve">                                                persona jurídica. En</w:t>
        <w:br/>
        <w:t xml:space="preserve">                                                consideración de la</w:t>
        <w:br/>
        <w:t xml:space="preserve">                                                Comisión, [el análisis</w:t>
        <w:br/>
        <w:t xml:space="preserve">                                                sobre el] agotamiento de</w:t>
        <w:br/>
        <w:t xml:space="preserve">                                                los recursos internos debe</w:t>
        <w:br/>
        <w:t xml:space="preserve">                                                efectuarse caso por</w:t>
        <w:br/>
        <w:t xml:space="preserve">                                                caso”[196].</w:t>
        <w:br/>
        <w:br/>
        <w:t xml:space="preserve">                                           133. En este punto, la Corte</w:t>
        <w:br/>
        <w:t xml:space="preserve">                                                expondrá su posición acorde</w:t>
        <w:br/>
        <w:t xml:space="preserve">                                                con lo establecido en el</w:t>
        <w:br/>
        <w:t xml:space="preserve">                                                artículo 46.1.a) de la</w:t>
        <w:br/>
        <w:t xml:space="preserve">                                                Convención. En primer</w:t>
        <w:br/>
        <w:t xml:space="preserve">                                                lugar, este Tribunal</w:t>
        <w:br/>
        <w:t xml:space="preserve">                                                constata que el artículo</w:t>
        <w:br/>
        <w:t xml:space="preserve">                                                46.1.a) no hace ninguna</w:t>
        <w:br/>
        <w:t xml:space="preserve">                                                distinción entre personas</w:t>
        <w:br/>
        <w:t xml:space="preserve">                                                naturales o personas</w:t>
        <w:br/>
        <w:t xml:space="preserve">                                                jurídicas, puesto que  se</w:t>
        <w:br/>
        <w:t xml:space="preserve">                                                concentra exclusivamente en</w:t>
        <w:br/>
        <w:t xml:space="preserve">                                                el agotamiento de los</w:t>
        <w:br/>
        <w:t xml:space="preserve">                                                recursos. Al respecto, este</w:t>
        <w:br/>
        <w:t xml:space="preserve">                                                Tribunal ha sostenido que</w:t>
        <w:br/>
        <w:t xml:space="preserve">                                                según la regla del efecto</w:t>
        <w:br/>
        <w:t xml:space="preserve">                                                útil, la norma está</w:t>
        <w:br/>
        <w:t xml:space="preserve">                                                encaminada a producir un</w:t>
        <w:br/>
        <w:t xml:space="preserve">                                                efecto y no puede</w:t>
        <w:br/>
        <w:t xml:space="preserve">                                                interpretarse en el sentido</w:t>
        <w:br/>
        <w:t xml:space="preserve">                                                de que no produzca ninguno</w:t>
        <w:br/>
        <w:t xml:space="preserve">                                                o su resultado sea</w:t>
        <w:br/>
        <w:t xml:space="preserve">                                                manifiestamente absurdo o</w:t>
        <w:br/>
        <w:t xml:space="preserve">                                                irrazonable[197]. Por ello,</w:t>
        <w:br/>
        <w:t xml:space="preserve">                                                la Corte no puede</w:t>
        <w:br/>
        <w:t xml:space="preserve">                                                interpretar el artículo</w:t>
        <w:br/>
        <w:t xml:space="preserve">                                                46.1.a) de modo que limite</w:t>
        <w:br/>
        <w:t xml:space="preserve">                                                el acceso al sistema</w:t>
        <w:br/>
        <w:t xml:space="preserve">                                                interamericano por parte de</w:t>
        <w:br/>
        <w:t xml:space="preserve">                                                posibles víctimas y se</w:t>
        <w:br/>
        <w:t xml:space="preserve">                                                genere una desprotección de</w:t>
        <w:br/>
        <w:t xml:space="preserve">                                                las mismas. En este</w:t>
        <w:br/>
        <w:t xml:space="preserve">                                                sentido, la Corte considera</w:t>
        <w:br/>
        <w:t xml:space="preserve">                                                que resulta</w:t>
        <w:br/>
        <w:t xml:space="preserve">                                                desproporcionado obligar a</w:t>
        <w:br/>
        <w:t xml:space="preserve">                                                una presunta víctima a</w:t>
        <w:br/>
        <w:t xml:space="preserve">                                                interponer recursos</w:t>
        <w:br/>
        <w:t xml:space="preserve">                                                inexistentes, cuando se</w:t>
        <w:br/>
        <w:t xml:space="preserve">                                                comprueba que el recurso</w:t>
        <w:br/>
        <w:t xml:space="preserve">                                                idóneo y efectivo era el</w:t>
        <w:br/>
        <w:t xml:space="preserve">                                                agotado por parte de la</w:t>
        <w:br/>
        <w:t xml:space="preserve">                                                persona jurídica.</w:t>
        <w:br/>
        <w:br/>
        <w:t xml:space="preserve">                                           134. En segundo lugar, la Corte</w:t>
        <w:br/>
        <w:t xml:space="preserve">                                                considera que los</w:t>
        <w:br/>
        <w:t xml:space="preserve">                                                principios de idoneidad y</w:t>
        <w:br/>
        <w:t xml:space="preserve">                                                efectividad son</w:t>
        <w:br/>
        <w:t xml:space="preserve">                                                fundamentales en el</w:t>
        <w:br/>
        <w:t xml:space="preserve">                                                análisis de admisibilidad.</w:t>
        <w:br/>
        <w:t xml:space="preserve">                                                Así, en el marco de la</w:t>
        <w:br/>
        <w:t xml:space="preserve">                                                situación planteada, si se</w:t>
        <w:br/>
        <w:t xml:space="preserve">                                                comprueba que el recurso</w:t>
        <w:br/>
        <w:t xml:space="preserve">                                                agotado por la persona</w:t>
        <w:br/>
        <w:t xml:space="preserve">                                                jurídica protege los</w:t>
        <w:br/>
        <w:t xml:space="preserve">                                                derechos individuales de</w:t>
        <w:br/>
        <w:t xml:space="preserve">                                                las personas naturales que</w:t>
        <w:br/>
        <w:t xml:space="preserve">                                                pretenden acudir ante el</w:t>
        <w:br/>
        <w:t xml:space="preserve">                                                sistema interamericano, el</w:t>
        <w:br/>
        <w:t xml:space="preserve">                                                mismo podrá ser entendido</w:t>
        <w:br/>
        <w:t xml:space="preserve">                                                como un recurso idóneo y</w:t>
        <w:br/>
        <w:t xml:space="preserve">                                                efectivo. En otras</w:t>
        <w:br/>
        <w:t xml:space="preserve">                                                palabras, si a través de un</w:t>
        <w:br/>
        <w:t xml:space="preserve">                                                recurso en sede interna que</w:t>
        <w:br/>
        <w:t xml:space="preserve">                                                fue resuelto a favor de una</w:t>
        <w:br/>
        <w:t xml:space="preserve">                                                persona jurídica se</w:t>
        <w:br/>
        <w:t xml:space="preserve">                                                protegieran los derechos de</w:t>
        <w:br/>
        <w:t xml:space="preserve">                                                las personas individuales,</w:t>
        <w:br/>
        <w:t xml:space="preserve">                                                la Corte no encuentra razón</w:t>
        <w:br/>
        <w:t xml:space="preserve">                                                alguna para entender que</w:t>
        <w:br/>
        <w:t xml:space="preserve">                                                dicho recurso no pueda</w:t>
        <w:br/>
        <w:t xml:space="preserve">                                                llegar a ser idóneo y</w:t>
        <w:br/>
        <w:t xml:space="preserve">                                                efectivo, según el análisis</w:t>
        <w:br/>
        <w:t xml:space="preserve">                                                de cada caso.</w:t>
        <w:br/>
        <w:br/>
        <w:t xml:space="preserve">                                           135. En tercer lugar, este</w:t>
        <w:br/>
        <w:t xml:space="preserve">                                                Tribunal estima que el</w:t>
        <w:br/>
        <w:t xml:space="preserve">                                                agotamiento de los recursos</w:t>
        <w:br/>
        <w:t xml:space="preserve">                                                internos supone un análisis</w:t>
        <w:br/>
        <w:t xml:space="preserve">                                                independiente del referente</w:t>
        <w:br/>
        <w:t xml:space="preserve">                                                a la titularidad de</w:t>
        <w:br/>
        <w:t xml:space="preserve">                                                derechos por parte de</w:t>
        <w:br/>
        <w:t xml:space="preserve">                                                personas jurídicas. El</w:t>
        <w:br/>
        <w:t xml:space="preserve">                                                estudio sobre el</w:t>
        <w:br/>
        <w:t xml:space="preserve">                                                cumplimiento de este</w:t>
        <w:br/>
        <w:t xml:space="preserve">                                                requisito debe centrarse en</w:t>
        <w:br/>
        <w:t xml:space="preserve">                                                que se hayan presentado los</w:t>
        <w:br/>
        <w:t xml:space="preserve">                                                recursos idóneos y</w:t>
        <w:br/>
        <w:t xml:space="preserve">                                                efectivos en el ámbito</w:t>
        <w:br/>
        <w:t xml:space="preserve">                                                interno, los cuales, en</w:t>
        <w:br/>
        <w:t xml:space="preserve">                                                algunos casos, serán</w:t>
        <w:br/>
        <w:t xml:space="preserve">                                                recursos cuya legitimación</w:t>
        <w:br/>
        <w:t xml:space="preserve">                                                activa esté en cabeza de la</w:t>
        <w:br/>
        <w:t xml:space="preserve">                                                persona jurídica. Así por</w:t>
        <w:br/>
        <w:t xml:space="preserve">                                                ejemplo, el Relator</w:t>
        <w:br/>
        <w:t xml:space="preserve">                                                Especial para la Libertad</w:t>
        <w:br/>
        <w:t xml:space="preserve">                                                de Expresión de la Comisión</w:t>
        <w:br/>
        <w:t xml:space="preserve">                                                sostuvo durante la</w:t>
        <w:br/>
        <w:t xml:space="preserve">                                                audiencia pública[198] que</w:t>
        <w:br/>
        <w:t xml:space="preserve">                                                “en muchos casos en los que</w:t>
        <w:br/>
        <w:t xml:space="preserve">                                                se ve afectada la libertad</w:t>
        <w:br/>
        <w:t xml:space="preserve">                                                de expresión, la única</w:t>
        <w:br/>
        <w:t xml:space="preserve">                                                persona legitimada por</w:t>
        <w:br/>
        <w:t xml:space="preserve">                                                activa para interponer los</w:t>
        <w:br/>
        <w:t xml:space="preserve">                                                recursos internos idóneos</w:t>
        <w:br/>
        <w:t xml:space="preserve">                                                es el medio de comunicación</w:t>
        <w:br/>
        <w:t xml:space="preserve">                                                a través de su</w:t>
        <w:br/>
        <w:t xml:space="preserve">                                                representante legal”. Por</w:t>
        <w:br/>
        <w:t xml:space="preserve">                                                lo general, “no existe otro</w:t>
        <w:br/>
        <w:t xml:space="preserve">                                                recurso efectivo que pueda</w:t>
        <w:br/>
        <w:t xml:space="preserve">                                                ser empleado por una</w:t>
        <w:br/>
        <w:t xml:space="preserve">                                                persona natural contra una</w:t>
        <w:br/>
        <w:t xml:space="preserve">                                                decisión dirigida</w:t>
        <w:br/>
        <w:t xml:space="preserve">                                                formalmente a un medio de</w:t>
        <w:br/>
        <w:t xml:space="preserve">                                                comunicación”. Por ello,</w:t>
        <w:br/>
        <w:t xml:space="preserve">                                                “exigir como condición de</w:t>
        <w:br/>
        <w:t xml:space="preserve">                                                procedibilidad de una</w:t>
        <w:br/>
        <w:t xml:space="preserve">                                                petición ante el sistema</w:t>
        <w:br/>
        <w:t xml:space="preserve">                                                que la persona natural</w:t>
        <w:br/>
        <w:t xml:space="preserve">                                                afectada sea quien plantee</w:t>
        <w:br/>
        <w:t xml:space="preserve">                                                los recursos internos</w:t>
        <w:br/>
        <w:t xml:space="preserve">                                                cuando no tiene legitimidad</w:t>
        <w:br/>
        <w:t xml:space="preserve">                                                activa para ello y a</w:t>
        <w:br/>
        <w:t xml:space="preserve">                                                sabiendas de que por tal</w:t>
        <w:br/>
        <w:t xml:space="preserve">                                                razón va a ser rechazado,</w:t>
        <w:br/>
        <w:t xml:space="preserve">                                                sería ir en contra del</w:t>
        <w:br/>
        <w:t xml:space="preserve">                                                principio de economía</w:t>
        <w:br/>
        <w:t xml:space="preserve">                                                procesal e imponer barreras</w:t>
        <w:br/>
        <w:t xml:space="preserve">                                                desproporcionadas de acceso</w:t>
        <w:br/>
        <w:t xml:space="preserve">                                                al sistema interamericano”.</w:t>
        <w:br/>
        <w:br/>
        <w:t xml:space="preserve">                                           136. En concreto, esta Corte</w:t>
        <w:br/>
        <w:t xml:space="preserve">                                                considera que se deben</w:t>
        <w:br/>
        <w:t xml:space="preserve">                                                tener por agotados los</w:t>
        <w:br/>
        <w:t xml:space="preserve">                                                recursos internos en</w:t>
        <w:br/>
        <w:t xml:space="preserve">                                                cumplimiento del artículo</w:t>
        <w:br/>
        <w:t xml:space="preserve">                                                46.1.a) de la Convención</w:t>
        <w:br/>
        <w:t xml:space="preserve">                                                cuando: i) se compruebe</w:t>
        <w:br/>
        <w:t xml:space="preserve">                                                que se presentaron los</w:t>
        <w:br/>
        <w:t xml:space="preserve">                                                recursos disponibles,</w:t>
        <w:br/>
        <w:t xml:space="preserve">                                                idóneos y efectivos para la</w:t>
        <w:br/>
        <w:t xml:space="preserve">                                                protección de sus derechos,</w:t>
        <w:br/>
        <w:t xml:space="preserve">                                                independientemente de que</w:t>
        <w:br/>
        <w:t xml:space="preserve">                                                dichos recursos hayan sido</w:t>
        <w:br/>
        <w:t xml:space="preserve">                                                presentados y resueltos a</w:t>
        <w:br/>
        <w:t xml:space="preserve">                                                favor de una persona</w:t>
        <w:br/>
        <w:t xml:space="preserve">                                                jurídica, y ii) se</w:t>
        <w:br/>
        <w:t xml:space="preserve">                                                demuestre que existe una</w:t>
        <w:br/>
        <w:t xml:space="preserve">                                                coincidencia entre las</w:t>
        <w:br/>
        <w:t xml:space="preserve">                                                pretensiones que la persona</w:t>
        <w:br/>
        <w:t xml:space="preserve">                                                jurídica alegó en los</w:t>
        <w:br/>
        <w:t xml:space="preserve">                                                procedimientos internos y</w:t>
        <w:br/>
        <w:t xml:space="preserve">                                                las presuntas violaciones</w:t>
        <w:br/>
        <w:t xml:space="preserve">                                                que se argumenten ante el</w:t>
        <w:br/>
        <w:t xml:space="preserve">                                                sistema interamericano. Al</w:t>
        <w:br/>
        <w:t xml:space="preserve">                                                respecto, el Relator para</w:t>
        <w:br/>
        <w:t xml:space="preserve">                                                la Libertad de Expresión</w:t>
        <w:br/>
        <w:t xml:space="preserve">                                                manifestó que “lo que se</w:t>
        <w:br/>
        <w:t xml:space="preserve">                                                busca es que exista una</w:t>
        <w:br/>
        <w:t xml:space="preserve">                                                coincidencia material entre</w:t>
        <w:br/>
        <w:t xml:space="preserve">                                                las reclamaciones</w:t>
        <w:br/>
        <w:t xml:space="preserve">                                                formuladas en el proceso</w:t>
        <w:br/>
        <w:t xml:space="preserve">                                                que fue agotado a nivel</w:t>
        <w:br/>
        <w:t xml:space="preserve">                                                interno y aquellas</w:t>
        <w:br/>
        <w:t xml:space="preserve">                                                presentadas ante la</w:t>
        <w:br/>
        <w:t xml:space="preserve">                                                [Comisión], con el objeto</w:t>
        <w:br/>
        <w:t xml:space="preserve">                                                de asegurarse que las</w:t>
        <w:br/>
        <w:t xml:space="preserve">                                                autoridades nacionales</w:t>
        <w:br/>
        <w:t xml:space="preserve">                                                conocieron sobre la</w:t>
        <w:br/>
        <w:t xml:space="preserve">                                                supuesta violación de un</w:t>
        <w:br/>
        <w:t xml:space="preserve">                                                derecho protegido y, de ser</w:t>
        <w:br/>
        <w:t xml:space="preserve">                                                apropiado, tuvieron la</w:t>
        <w:br/>
        <w:t xml:space="preserve">                                                oportunidad de solucionarla</w:t>
        <w:br/>
        <w:t xml:space="preserve">                                                antes de que sea conocida</w:t>
        <w:br/>
        <w:t xml:space="preserve">                                                por una instancia</w:t>
        <w:br/>
        <w:t xml:space="preserve">                                                internacional”[199].</w:t>
        <w:br/>
        <w:br/>
        <w:t xml:space="preserve">                                           137. Adicionalmente, la Corte</w:t>
        <w:br/>
        <w:t xml:space="preserve">                                                resalta que en estos casos</w:t>
        <w:br/>
        <w:t xml:space="preserve">                                                la carga de la prueba sobre</w:t>
        <w:br/>
        <w:t xml:space="preserve">                                                sobre la efectividad e</w:t>
        <w:br/>
        <w:t xml:space="preserve">                                                idoneidad del recurso la</w:t>
        <w:br/>
        <w:t xml:space="preserve">                                                tienen los Estados cuando</w:t>
        <w:br/>
        <w:t xml:space="preserve">                                                presentan la excepción de</w:t>
        <w:br/>
        <w:t xml:space="preserve">                                                falta de agotamiento de</w:t>
        <w:br/>
        <w:t xml:space="preserve">                                                recursos internos. De</w:t>
        <w:br/>
        <w:t xml:space="preserve">                                                manera que deberán ser los</w:t>
        <w:br/>
        <w:t xml:space="preserve">                                                Estados los que demuestren</w:t>
        <w:br/>
        <w:t xml:space="preserve">                                                que, por ejemplo, existía</w:t>
        <w:br/>
        <w:t xml:space="preserve">                                                un recurso más idóneo a</w:t>
        <w:br/>
        <w:t xml:space="preserve">                                                aquel presentado por la</w:t>
        <w:br/>
        <w:t xml:space="preserve">                                                persona jurídica.</w:t>
        <w:br/>
        <w:br/>
        <w:t xml:space="preserve">                                           138. Bajo el acatamiento de</w:t>
        <w:br/>
        <w:t xml:space="preserve">                                                estos requisitos, se</w:t>
        <w:br/>
        <w:t xml:space="preserve">                                                respeta el núcleo esencial</w:t>
        <w:br/>
        <w:t xml:space="preserve">                                                de la regla de agotamiento</w:t>
        <w:br/>
        <w:t xml:space="preserve">                                                de recursos internos. Esto</w:t>
        <w:br/>
        <w:t xml:space="preserve">                                                es, permitirle al Estado</w:t>
        <w:br/>
        <w:t xml:space="preserve">                                                conocer de manera previa</w:t>
        <w:br/>
        <w:t xml:space="preserve">                                                las peticiones planteadas</w:t>
        <w:br/>
        <w:t xml:space="preserve">                                                ante el sistema</w:t>
        <w:br/>
        <w:t xml:space="preserve">                                                interamericano para que sea</w:t>
        <w:br/>
        <w:t xml:space="preserve">                                                él quien enfrente las</w:t>
        <w:br/>
        <w:t xml:space="preserve">                                                violaciones a los derechos</w:t>
        <w:br/>
        <w:t xml:space="preserve">                                                humanos. Asimismo, es</w:t>
        <w:br/>
        <w:t xml:space="preserve">                                                preciso resaltar que el</w:t>
        <w:br/>
        <w:t xml:space="preserve">                                                análisis que se realice</w:t>
        <w:br/>
        <w:t xml:space="preserve">                                                sobre el cumplimiento de</w:t>
        <w:br/>
        <w:t xml:space="preserve">                                                las reglas de admisibilidad</w:t>
        <w:br/>
        <w:t xml:space="preserve">                                                contenidas en el artículo</w:t>
        <w:br/>
        <w:t xml:space="preserve">                                                46.1 en este tipo de casos,</w:t>
        <w:br/>
        <w:t xml:space="preserve">                                                es independiente del</w:t>
        <w:br/>
        <w:t xml:space="preserve">                                                análisis sobre el fondo de</w:t>
        <w:br/>
        <w:t xml:space="preserve">                                                la petición, especialmente</w:t>
        <w:br/>
        <w:t xml:space="preserve">                                                en lo que se refiere a los</w:t>
        <w:br/>
        <w:t xml:space="preserve">                                                artículos 1.1, 8 y 25 de la</w:t>
        <w:br/>
        <w:t xml:space="preserve">                                                Convención Americana. Así,</w:t>
        <w:br/>
        <w:t xml:space="preserve">                                                cuando se dé por cumplido</w:t>
        <w:br/>
        <w:t xml:space="preserve">                                                el agotamiento de los</w:t>
        <w:br/>
        <w:t xml:space="preserve">                                                recursos internos a través</w:t>
        <w:br/>
        <w:t xml:space="preserve">                                                de un recurso interpuesto</w:t>
        <w:br/>
        <w:t xml:space="preserve">                                                por una persona jurídica,</w:t>
        <w:br/>
        <w:t xml:space="preserve">                                                no se pretende imponer una</w:t>
        <w:br/>
        <w:t xml:space="preserve">                                                obligación adicional a los</w:t>
        <w:br/>
        <w:t xml:space="preserve">                                                Estados en el sentido de</w:t>
        <w:br/>
        <w:t xml:space="preserve">                                                modificar su legislación</w:t>
        <w:br/>
        <w:t xml:space="preserve">                                                interna para otorgar</w:t>
        <w:br/>
        <w:t xml:space="preserve">                                                legitimación activa a las</w:t>
        <w:br/>
        <w:t xml:space="preserve">                                                personas naturales. Este</w:t>
        <w:br/>
        <w:t xml:space="preserve">                                                tipo de consideraciones se</w:t>
        <w:br/>
        <w:t xml:space="preserve">                                                relacionan con el fondo del</w:t>
        <w:br/>
        <w:t xml:space="preserve">                                                caso y deberán ser</w:t>
        <w:br/>
        <w:t xml:space="preserve">                                                analizadas según el</w:t>
        <w:br/>
        <w:t xml:space="preserve">                                                contenido de los derechos</w:t>
        <w:br/>
        <w:t xml:space="preserve">                                                individuales reconocidos</w:t>
        <w:br/>
        <w:t xml:space="preserve">                                                por la Convención.</w:t>
        <w:br/>
        <w:br/>
        <w:t xml:space="preserve">                                           139. Teniendo en cuenta lo</w:t>
        <w:br/>
        <w:t xml:space="preserve">                                                anterior, la Corte</w:t>
        <w:br/>
        <w:t xml:space="preserve">                                                concluye que la</w:t>
        <w:br/>
        <w:t xml:space="preserve">                                                interposición de recursos</w:t>
        <w:br/>
        <w:t xml:space="preserve">                                                por parte de personas</w:t>
        <w:br/>
        <w:t xml:space="preserve">                                                jurídicas no implica per se</w:t>
        <w:br/>
        <w:t xml:space="preserve">                                                que no se hayan agotado los</w:t>
        <w:br/>
        <w:t xml:space="preserve">                                                recursos internos por parte</w:t>
        <w:br/>
        <w:t xml:space="preserve">                                                de las personas físicas</w:t>
        <w:br/>
        <w:t xml:space="preserve">                                                titulares de los derechos</w:t>
        <w:br/>
        <w:t xml:space="preserve">                                                convencionales, por lo que</w:t>
        <w:br/>
        <w:t xml:space="preserve">                                                el cumplimiento de este</w:t>
        <w:br/>
        <w:t xml:space="preserve">                                                requisito deberá ser</w:t>
        <w:br/>
        <w:t xml:space="preserve">                                                analizado en cada caso. En</w:t>
        <w:br/>
        <w:t xml:space="preserve">                                                efecto, la Corte reitera su</w:t>
        <w:br/>
        <w:t xml:space="preserve">                                                jurisprudencia según la</w:t>
        <w:br/>
        <w:t xml:space="preserve">                                                cual “no es necesario el</w:t>
        <w:br/>
        <w:t xml:space="preserve">                                                agotamiento de la vía</w:t>
        <w:br/>
        <w:t xml:space="preserve">                                                interna respecto de todos o</w:t>
        <w:br/>
        <w:t xml:space="preserve">                                                cualquiera de los recursos</w:t>
        <w:br/>
        <w:t xml:space="preserve">                                                disponibles sino que, de</w:t>
        <w:br/>
        <w:t xml:space="preserve">                                                acuerdo a jurisprudencia de</w:t>
        <w:br/>
        <w:t xml:space="preserve">                                                este Tribunal, ‘los</w:t>
        <w:br/>
        <w:t xml:space="preserve">                                                recursos que deben ser</w:t>
        <w:br/>
        <w:t xml:space="preserve">                                                agotados son aquellos que</w:t>
        <w:br/>
        <w:t xml:space="preserve">                                                resultan adecuados en la</w:t>
        <w:br/>
        <w:t xml:space="preserve">                                                situación particular de la</w:t>
        <w:br/>
        <w:t xml:space="preserve">                                                violación de derechos</w:t>
        <w:br/>
        <w:t xml:space="preserve">                                                humanos alegada’”[200]. En</w:t>
        <w:br/>
        <w:t xml:space="preserve">                                                este sentido, este Tribunal</w:t>
        <w:br/>
        <w:t xml:space="preserve">                                                estima que el artículo</w:t>
        <w:br/>
        <w:t xml:space="preserve">                                                46.1.a) implica un análisis</w:t>
        <w:br/>
        <w:t xml:space="preserve">                                                que debe concentrarse en la</w:t>
        <w:br/>
        <w:t xml:space="preserve">                                                idoneidad y efectividad del</w:t>
        <w:br/>
        <w:t xml:space="preserve">                                                recurso, independientemente</w:t>
        <w:br/>
        <w:t xml:space="preserve">                                                de si el recurso fue</w:t>
        <w:br/>
        <w:t xml:space="preserve">                                                interpuesto por una persona</w:t>
        <w:br/>
        <w:t xml:space="preserve">                                                natural o una jurídica.</w:t>
        <w:br/>
        <w:br/>
        <w:t xml:space="preserve">                                           140. Considerando todo lo</w:t>
        <w:br/>
        <w:t xml:space="preserve">                                                expuesto precedentemente y,</w:t>
        <w:br/>
        <w:t xml:space="preserve">                                                en especial, que el</w:t>
        <w:br/>
        <w:t xml:space="preserve">                                                artículo 1 de la Convención</w:t>
        <w:br/>
        <w:t xml:space="preserve">                                                establece las obligaciones</w:t>
        <w:br/>
        <w:t xml:space="preserve">                                                del Estado tanto de</w:t>
        <w:br/>
        <w:t xml:space="preserve">                                                respetar los derechos de</w:t>
        <w:br/>
        <w:t xml:space="preserve">                                                todo ser humano bajo su</w:t>
        <w:br/>
        <w:t xml:space="preserve">                                                jurisdicción como de</w:t>
        <w:br/>
        <w:t xml:space="preserve">                                                garantizarle su libre y</w:t>
        <w:br/>
        <w:t xml:space="preserve">                                                pleno ejercicio, la Corte</w:t>
        <w:br/>
        <w:t xml:space="preserve">                                                concluye  que la existencia</w:t>
        <w:br/>
        <w:t xml:space="preserve">                                                y acción de una persona</w:t>
        <w:br/>
        <w:t xml:space="preserve">                                                jurídica a través de la</w:t>
        <w:br/>
        <w:t xml:space="preserve">                                                cual actúa la persona</w:t>
        <w:br/>
        <w:t xml:space="preserve">                                                natural, presunta víctima</w:t>
        <w:br/>
        <w:t xml:space="preserve">                                                de la violación del derecho</w:t>
        <w:br/>
        <w:t xml:space="preserve">                                                humano de que se trate, no</w:t>
        <w:br/>
        <w:t xml:space="preserve">                                                debería constituir un</w:t>
        <w:br/>
        <w:t xml:space="preserve">                                                obstáculo, impedimento o</w:t>
        <w:br/>
        <w:t xml:space="preserve">                                                excusa para que el Estado</w:t>
        <w:br/>
        <w:t xml:space="preserve">                                                deje de cumplir con las</w:t>
        <w:br/>
        <w:t xml:space="preserve">                                                referidas obligaciones.</w:t>
        <w:br/>
        <w:br/>
        <w:br/>
        <w:t xml:space="preserve">                                     iX.</w:t>
        <w:br/>
        <w:t xml:space="preserve">                                   OPINIÓN</w:t>
        <w:br/>
        <w:br/>
        <w:br/>
        <w:t>Por las razones expuestas, en interpretación del artículo 1.2 de la</w:t>
        <w:br/>
        <w:t>Convención Americana sobre Derechos Humanos en relación con los artículos</w:t>
        <w:br/>
        <w:t>1.1, 8, 11.2, 13, 16, 21, 24, 25, 29, 30, 44, 46 y 62.3 del mismo</w:t>
        <w:br/>
        <w:t>instrumento, así como del artículo 8.1.a y b del Protocolo de San Salvador,</w:t>
        <w:br/>
        <w:br/>
        <w:t>LA CORTE,</w:t>
        <w:br/>
        <w:br/>
        <w:t>DECIDE</w:t>
        <w:br/>
        <w:br/>
        <w:br/>
        <w:t>por unanimidad, que</w:t>
        <w:br/>
        <w:br/>
        <w:t xml:space="preserve">   1. Es competente para emitir la presente Opinión Consultiva.</w:t>
        <w:br/>
        <w:br/>
        <w:t>Y ES DE OPINIÓN</w:t>
        <w:br/>
        <w:br/>
        <w:br/>
        <w:t>por unanimidad, que</w:t>
        <w:br/>
        <w:br/>
        <w:t xml:space="preserve">   2. El artículo 1.2 de la Convención Americana sólo consagra derechos a</w:t>
        <w:br/>
        <w:t xml:space="preserve">      favor de personas físicas, por lo que las personas jurídicas no son</w:t>
        <w:br/>
        <w:t xml:space="preserve">      titulares de los derechos consagrados en dicho tratado, en los</w:t>
        <w:br/>
        <w:t xml:space="preserve">      términos establecidos en los párrafos 37 a 70 de esta Opinión</w:t>
        <w:br/>
        <w:t xml:space="preserve">      Consultiva.</w:t>
        <w:br/>
        <w:br/>
        <w:br/>
        <w:t>por unanimidad, que</w:t>
        <w:br/>
        <w:br/>
        <w:t xml:space="preserve">   3. Las comunidades indígenas y tribales son titulares de los derechos</w:t>
        <w:br/>
        <w:t xml:space="preserve">      protegidos en la Convención y, por tanto, pueden acceder ante el</w:t>
        <w:br/>
        <w:t xml:space="preserve">      sistema interamericano, en los términos establecidos en los párrafos</w:t>
        <w:br/>
        <w:t xml:space="preserve">      72 a 84 de la presente Opinión Consultiva.</w:t>
        <w:br/>
        <w:br/>
        <w:br/>
        <w:t>Por seis votos a favor y uno en contra, que</w:t>
        <w:br/>
        <w:br/>
        <w:t xml:space="preserve">   4. El artículo 8.1.a del Protocolo de San Salvador otorga titularidad de</w:t>
        <w:br/>
        <w:t xml:space="preserve">      derechos a los sindicatos, las federaciones y las confederaciones, lo</w:t>
        <w:br/>
        <w:t xml:space="preserve">      cual les permite presentarse ante el sistema interamericano en defensa</w:t>
        <w:br/>
        <w:t xml:space="preserve">      de sus propios derechos en el marco de lo establecido en dicho</w:t>
        <w:br/>
        <w:t xml:space="preserve">      artículo, en los términos establecidos en los párrafos 85 a 105 de la</w:t>
        <w:br/>
        <w:t xml:space="preserve">      presente Opinión Consultiva.</w:t>
        <w:br/>
        <w:br/>
        <w:t>Disiente el Juez Alberto Pérez Pérez</w:t>
        <w:br/>
        <w:br/>
        <w:br/>
        <w:t>Por seis votos a favor y uno en contra, que</w:t>
        <w:br/>
        <w:br/>
        <w:t xml:space="preserve">   5. Las personas físicas en algunos casos pueden llegar a ejercer sus</w:t>
        <w:br/>
        <w:t xml:space="preserve">      derechos a través de personas jurídicas, de manera que en dichas</w:t>
        <w:br/>
        <w:t xml:space="preserve">      situaciones podrán acudir ante el Sistema Interamericano para</w:t>
        <w:br/>
        <w:t xml:space="preserve">      presentar las presuntas violaciones a sus derechos, en los términos</w:t>
        <w:br/>
        <w:t xml:space="preserve">      establecidos en los párrafos 106 a 120 de esta Opinión Consultiva.</w:t>
        <w:br/>
        <w:br/>
        <w:t>Disiente el Juez Alberto Pérez Pérez</w:t>
        <w:br/>
        <w:br/>
        <w:br/>
        <w:t>Por seis votos a favor y uno en contra, que</w:t>
        <w:br/>
        <w:br/>
        <w:t xml:space="preserve">   6. Las personas físicas bajo ciertos supuestos pueden agotar los recursos</w:t>
        <w:br/>
        <w:t xml:space="preserve">      internos mediante recursos interpuestos por las personas jurídicas, en</w:t>
        <w:br/>
        <w:t xml:space="preserve">      los términos establecidos en los párrafos 121 y 140 de esta Opinión</w:t>
        <w:br/>
        <w:t xml:space="preserve">      Consultiva.</w:t>
        <w:br/>
        <w:br/>
        <w:t>Disiente el Juez Alberto Pérez Pérez</w:t>
        <w:br/>
        <w:br/>
        <w:br/>
        <w:br/>
        <w:br/>
        <w:t>El Juez Roberto F. Caldas hizo conocer a la Corte su  Voto  concurrente,  el</w:t>
        <w:br/>
        <w:t>cual acompaña esta Opinión Consultiva.</w:t>
        <w:br/>
        <w:br/>
        <w:t>El Juez Alberto Pérez Pérez hizo conocer a la  Corte  su  Voto  parcialmente</w:t>
        <w:br/>
        <w:t>disidente, el cual acompaña esta Opinión Consultiva.</w:t>
        <w:br/>
        <w:br/>
        <w:br/>
        <w:br/>
        <w:br/>
        <w:t>Opinión Consultiva de la Corte Interamericana de Derechos Humanos OC-22/16.</w:t>
        <w:br/>
        <w:t>Solicitada por la República de Panamá.</w:t>
        <w:br/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br/>
        <w:t>Eduardo Ferrer Mac-Gregor Poisot                  Manuel E. Ventura Robles</w:t>
        <w:br/>
        <w:br/>
        <w:br/>
        <w:br/>
        <w:br/>
        <w:br/>
        <w:t>Diego García-Sayán                                Alberto Pérez Pérez</w:t>
        <w:br/>
        <w:br/>
        <w:br/>
        <w:br/>
        <w:br/>
        <w:br/>
        <w:t>Eduardo                              Vio                              Grossi</w:t>
        <w:br/>
        <w:t>Humberto Antonio Sierra Porto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  Roberto F. Caldas</w:t>
        <w:br/>
        <w:t xml:space="preserve">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  VOTO CONCURRENTE DEL JUEZ ROBERTO F. CALDAS</w:t>
        <w:br/>
        <w:t xml:space="preserve">                  CORTE INTERAMERICANA DE DERECHOS HUMANOS</w:t>
        <w:br/>
        <w:t xml:space="preserve">                          OPINIÓN CONSULTIVA OC-22</w:t>
        <w:br/>
        <w:br/>
        <w:br/>
        <w:br/>
        <w:t xml:space="preserve">   1. Con el fin de sumar a la respuesta dada por la Corte Interamericana de</w:t>
        <w:br/>
        <w:t xml:space="preserve">      Derechos Humanos en ocasión de la Opinión  Consultiva  22,  solicitada</w:t>
        <w:br/>
        <w:t xml:space="preserve">      por el Estado de Panamá el 28 de abril de  2014,  es  necesario  hacer</w:t>
        <w:br/>
        <w:t xml:space="preserve">      algunas consideraciones acerca del  alcance  del  artículo  21  de  la</w:t>
        <w:br/>
        <w:t xml:space="preserve">      Convención Americana sobre Derechos Humanos, en este voto concurrente.</w:t>
        <w:br/>
        <w:t xml:space="preserve">      A pesar de esta Corte ya haber desarrollado  un  valioso  análisis  en</w:t>
        <w:br/>
        <w:t xml:space="preserve">      cuanto a la imposibilidad  de  acceso  al  Sistema  Interamericano  de</w:t>
        <w:br/>
        <w:t xml:space="preserve">      Derechos Humanos por personas jurídicas, se  hace  necesario  formular</w:t>
        <w:br/>
        <w:t xml:space="preserve">      algunas  consideraciones  acerca  del   alcance   de   la   protección</w:t>
        <w:br/>
        <w:t xml:space="preserve">      garantizada al derecho  a  la  propiedad  en  el  ámbito  del  sistema</w:t>
        <w:br/>
        <w:t xml:space="preserve">      interamericano de derechos humanos.</w:t>
        <w:br/>
        <w:br/>
        <w:br/>
        <w:t xml:space="preserve">   2. Inicialmente, es importante observar algo que puede ser entendido como</w:t>
        <w:br/>
        <w:t xml:space="preserve">      una “baja receptividad” del derecho  a  la  propiedad  privada  en  el</w:t>
        <w:br/>
        <w:t xml:space="preserve">      sistema interamericano de derechos humanos. En este sentido, desde  el</w:t>
        <w:br/>
        <w:t xml:space="preserve">      inicio, es un hecho notable que este  fue  uno  de  los  derechos  más</w:t>
        <w:br/>
        <w:t xml:space="preserve">      discutidos en el momento de la propuesta del proyecto original  de  la</w:t>
        <w:br/>
        <w:t xml:space="preserve">      Convención Americana por la respectiva Comisión, aún en 1969:[201]</w:t>
        <w:br/>
        <w:br/>
        <w:br/>
        <w:t xml:space="preserve">             “La discusión de este artículo, que consagra el derecho  a  la</w:t>
        <w:br/>
        <w:t xml:space="preserve">             propiedad privada, fue tal vez uno  de  los  más  extensamente</w:t>
        <w:br/>
        <w:t xml:space="preserve">             debatidos  en  el  seno  de  la  Comisión.  Las   delegaciones</w:t>
        <w:br/>
        <w:t xml:space="preserve">             manifestaron, desde el primer momento, la existencia  de  tres</w:t>
        <w:br/>
        <w:t xml:space="preserve">             corrientes ideológicas que podrían resumirse  en  esta  forma:</w:t>
        <w:br/>
        <w:t xml:space="preserve">             una  tendencia  a  suprimir  del  texto  del   proyecto   toda</w:t>
        <w:br/>
        <w:t xml:space="preserve">             referencia al derecho de propiedad, a semejanza del  Pacto  de</w:t>
        <w:br/>
        <w:t xml:space="preserve">             los Derechos Civiles y Políticos de las Naciones Unidas;  otra</w:t>
        <w:br/>
        <w:t xml:space="preserve">             tendencia a consagrar el texto del proyecto  tal  y  como  fue</w:t>
        <w:br/>
        <w:t xml:space="preserve">             presentado, y una tercera posición conciliadora, que reforzará</w:t>
        <w:br/>
        <w:t xml:space="preserve">             la función social de la propiedad.</w:t>
        <w:br/>
        <w:br/>
        <w:t xml:space="preserve">             Después de  un  prolongado  cambio  de  opiniones  sobre  este</w:t>
        <w:br/>
        <w:t xml:space="preserve">             apasionante  tema,  prevaleció  el  criterio  mayoritario   de</w:t>
        <w:br/>
        <w:t xml:space="preserve">             incorporar  el  derecho  de  propiedad  en  el  texto  de   la</w:t>
        <w:br/>
        <w:t xml:space="preserve">             Convención tal como  aparece  en  el  proyecto,  agregando  al</w:t>
        <w:br/>
        <w:t xml:space="preserve">             primero de sus dos párrafos la  expresión  de  que,  tanto  la</w:t>
        <w:br/>
        <w:t xml:space="preserve">             usura como cualquier otra forma de explotación del hombre  por</w:t>
        <w:br/>
        <w:t xml:space="preserve">             el hombre serán prohibidas por la ley.”</w:t>
        <w:br/>
        <w:br/>
        <w:t xml:space="preserve">   3. Las divergencias sólo fueron superadas, insertando este derecho en  el</w:t>
        <w:br/>
        <w:t xml:space="preserve">      rol de derechos protegidos por la Convención  Americana,  mediante  la</w:t>
        <w:br/>
        <w:t xml:space="preserve">      inclusión de un concepto genérico de derecho a  la  propiedad  privada</w:t>
        <w:br/>
        <w:t xml:space="preserve">      como “derecho al uso y  goce  de  bienes”  y   la  relativización  del</w:t>
        <w:br/>
        <w:t xml:space="preserve">      derecho delante del “interés social” y de la “utilidad pública”.</w:t>
        <w:br/>
        <w:br/>
        <w:br/>
        <w:t xml:space="preserve">   4. Esta resistencia a la incorporación del derecho a la propiedad privada</w:t>
        <w:br/>
        <w:t xml:space="preserve">      es observada también en los sistemas universal y europeo  de  derechos</w:t>
        <w:br/>
        <w:t xml:space="preserve">      humanos. A pesar de que el derecho a la propiedad  privada  haya  sido</w:t>
        <w:br/>
        <w:t xml:space="preserve">      establecido por la Declaración Universal de los Derechos Humanos en su</w:t>
        <w:br/>
        <w:t xml:space="preserve">      artículo  17,  éste  acabó  no  siendo  contemplado   por   el   Pacto</w:t>
        <w:br/>
        <w:t xml:space="preserve">      Internacional de Derechos Civiles y Políticos (PIDCP) o por  el  Pacto</w:t>
        <w:br/>
        <w:t xml:space="preserve">      Internacional de Derechos Económicos, Sociales y Culturales  (PIDESC).</w:t>
        <w:br/>
        <w:t xml:space="preserve">      En lo que se refiere  al  sistema  europeo  de  derechos  humanos,  el</w:t>
        <w:br/>
        <w:t xml:space="preserve">      derecho acabó por ser excluido de la versión final  de  la  Convención</w:t>
        <w:br/>
        <w:t xml:space="preserve">      Europea de Derechos Humanos, siendo incluido sólo en 1952,  por  el  I</w:t>
        <w:br/>
        <w:t xml:space="preserve">      Protocolo  Adicional,[202]  de  forma   considerablemente   restricta,</w:t>
        <w:br/>
        <w:t xml:space="preserve">      inclusive dando al Estado amplios poderes para restringir el  goce  de</w:t>
        <w:br/>
        <w:t xml:space="preserve">      tal derecho.</w:t>
        <w:br/>
        <w:br/>
        <w:br/>
        <w:t xml:space="preserve">   5. A pesar del sistema interamericano haber  innovado  en  este  sentido,</w:t>
        <w:br/>
        <w:t xml:space="preserve">      incorporando el derecho  a  la  propiedad  privada  en  la  Convención</w:t>
        <w:br/>
        <w:t xml:space="preserve">      Americana, existen claras  limitaciones  a  ese  derecho.  La  primera</w:t>
        <w:br/>
        <w:t xml:space="preserve">      corresponde,  como  anteriormente  dicho,  a  la  relativización   del</w:t>
        <w:br/>
        <w:t xml:space="preserve">      derecho, decurrente del propio dispositivo que lo establece. Este trae</w:t>
        <w:br/>
        <w:t xml:space="preserve">      en sus incisos previsiones de restricción al goce  del  derecho  a  la</w:t>
        <w:br/>
        <w:t xml:space="preserve">      propiedad privada teniendo en cuenta el interés social y  la  utilidad</w:t>
        <w:br/>
        <w:t xml:space="preserve">      pública,  inclusive  estableciendo  la  necesidad  de  pago  de  justa</w:t>
        <w:br/>
        <w:t xml:space="preserve">      indemnización en situaciones de privación del derecho:</w:t>
        <w:br/>
        <w:br/>
        <w:t xml:space="preserve">                  Artículo 21.  Derecho a la Propiedad Privada</w:t>
        <w:br/>
        <w:t xml:space="preserve">                   1. Toda persona tiene  derecho  al  uso  y  goce  de  sus</w:t>
        <w:br/>
        <w:t xml:space="preserve">                  bienes.  La ley puede subordinar tal uso y goce al interés</w:t>
        <w:br/>
        <w:t xml:space="preserve">                  social.</w:t>
        <w:br/>
        <w:t xml:space="preserve">                   2. Ninguna persona  puede  ser  privada  de  sus  bienes,</w:t>
        <w:br/>
        <w:t xml:space="preserve">                  excepto mediante  el  pago  de  indemnización  justa,  por</w:t>
        <w:br/>
        <w:t xml:space="preserve">                  razones de utilidad pública o de interés social y  en  los</w:t>
        <w:br/>
        <w:t xml:space="preserve">                  casos y según las formas establecidas por la ley.</w:t>
        <w:br/>
        <w:t xml:space="preserve">                    3.  Tanto  la  usura  como  cualquier  otra   forma   de</w:t>
        <w:br/>
        <w:t xml:space="preserve">                  explotación del hombre por el hombre, deben ser prohibidas</w:t>
        <w:br/>
        <w:t xml:space="preserve">                  por la ley.</w:t>
        <w:br/>
        <w:br/>
        <w:t xml:space="preserve">   6. Con eso, cabe  señalar  que  a  pesar  de  que  la  propiedad  privada</w:t>
        <w:br/>
        <w:t xml:space="preserve">      constituya uno de los derechos protegidos por la Convención Americana,</w:t>
        <w:br/>
        <w:t xml:space="preserve">      se trata de un derecho con claras limitaciones a nivel  internacional.</w:t>
        <w:br/>
        <w:t xml:space="preserve">      La garantía amplia  y  generalizada  de  este  derecho  podría  acabar</w:t>
        <w:br/>
        <w:t xml:space="preserve">      convirtiendo a esta Corte de Derechos Humanos en un tribunal mucho más</w:t>
        <w:br/>
        <w:t xml:space="preserve">      demandado por causas empresariales o de corporaciones, a través de sus</w:t>
        <w:br/>
        <w:t xml:space="preserve">      socios o asociados que aleguen pérdida  patrimonial  o  de  propiedad,</w:t>
        <w:br/>
        <w:t xml:space="preserve">      desvirtuando,  así,  el  objetivo  y  la  razón  de   ser   de   tales</w:t>
        <w:br/>
        <w:t xml:space="preserve">      instituciones: juzgar derechos humanos, los más fundamentales.</w:t>
        <w:br/>
        <w:br/>
        <w:br/>
        <w:t xml:space="preserve">   7. Para que eso no ocurra, es necesario limitar el alcance  del  referido</w:t>
        <w:br/>
        <w:t xml:space="preserve">      derecho en el ámbito interamericano, definiendo los bienes que pueden,</w:t>
        <w:br/>
        <w:t xml:space="preserve">      o no, ser  disputados  ante  el  sistema  interamericano  de  derechos</w:t>
        <w:br/>
        <w:t xml:space="preserve">      humanos. No siendo expresa la Convención Americana en este sentido, la</w:t>
        <w:br/>
        <w:t xml:space="preserve">      Corte podría haber aprovechado la oportunidad para explicitar  en  qué</w:t>
        <w:br/>
        <w:t xml:space="preserve">      tipo de situaciones el derecho a la propiedad puede constituir  objeto</w:t>
        <w:br/>
        <w:t xml:space="preserve">      de disputa ante el sistema interamericano.</w:t>
        <w:br/>
        <w:br/>
        <w:br/>
        <w:t xml:space="preserve">   8. A pesar  de  indispensable  la  posibilidad  de  defensa  –  inclusive</w:t>
        <w:br/>
        <w:t xml:space="preserve">      judicial – de todos los bienes legalmente  garantizados  al  individuo</w:t>
        <w:br/>
        <w:t xml:space="preserve">      con base  en  el  derecho  a  la  propiedad  privada,  esta  actuación</w:t>
        <w:br/>
        <w:t xml:space="preserve">      jurisdiccional no corresponde a tribunales  de  derechos  humanos.  Es</w:t>
        <w:br/>
        <w:t xml:space="preserve">      decir, cabría a los ordenamientos jurídicos internos y  al  respectivo</w:t>
        <w:br/>
        <w:t xml:space="preserve">      sistema judicial de cada Estado la garantía de la defensa del  derecho</w:t>
        <w:br/>
        <w:t xml:space="preserve">      a  la  propiedad  de  forma   universal;   aquí,   ante   el   Sistema</w:t>
        <w:br/>
        <w:t xml:space="preserve">      Interamericano, solamente aquella parte de la propiedad más nuclear.</w:t>
        <w:br/>
        <w:br/>
        <w:br/>
        <w:t xml:space="preserve">   9. A la Corte y al sistema interamericano, por  otro  lado,  restaría  la</w:t>
        <w:br/>
        <w:t xml:space="preserve">      protección  judicial  de  bienes  especialmente  protegidos   por   la</w:t>
        <w:br/>
        <w:t xml:space="preserve">      legislación interna de muchos Estados,  como  es  el  caso  de  bienes</w:t>
        <w:br/>
        <w:t xml:space="preserve">      inembargables e inalienables. La especial protección dedicada a  estos</w:t>
        <w:br/>
        <w:t xml:space="preserve">      bienes se debe  al  hecho  de  estos  constituir  el  llamado  “mínimo</w:t>
        <w:br/>
        <w:t xml:space="preserve">      existencial”, cuyo concepto está atado al  principio  de  la  dignidad</w:t>
        <w:br/>
        <w:t xml:space="preserve">      (artículo 11  de  la  Convención  Americana),  correspondiente  a  las</w:t>
        <w:br/>
        <w:t xml:space="preserve">      necesidades más básicas y esenciales de la persona y de su familia.</w:t>
        <w:br/>
        <w:br/>
        <w:br/>
        <w:t xml:space="preserve">  10. El surgimiento del ideal de “mínimo existencial” ganó fuerza a  partir</w:t>
        <w:br/>
        <w:t xml:space="preserve">      de la II Posguerra, en la doctrina de Otto Bachof, sustentando que  la</w:t>
        <w:br/>
        <w:t xml:space="preserve">      dignidad humana no se limita  a  la  garantía  de  la  libertad,  pero</w:t>
        <w:br/>
        <w:t xml:space="preserve">      también   engloba,    necesariamente,    los    recursos    materiales</w:t>
        <w:br/>
        <w:t xml:space="preserve">      indispensables para el mantenimiento de una vida  digna.  Poco  tiempo</w:t>
        <w:br/>
        <w:t xml:space="preserve">      después  de  la   formulación   de   Bachof,   el   Tribunal   Federal</w:t>
        <w:br/>
        <w:t xml:space="preserve">      Administrativo de  Alemania  (Bundesverwaltungsgericht)  reconoció  al</w:t>
        <w:br/>
        <w:t xml:space="preserve">      individuo como titular de derechos y obligaciones  en  el  aspecto  de</w:t>
        <w:br/>
        <w:t xml:space="preserve">      mantenimiento de sus condiciones de existencia.[203]</w:t>
        <w:br/>
        <w:br/>
        <w:br/>
        <w:t xml:space="preserve">  11. En otras palabras, debe ser garantizada la actuación de  la  Corte  en</w:t>
        <w:br/>
        <w:t xml:space="preserve">      defensa del derecho a la propiedad en caso de que restricciones a este</w:t>
        <w:br/>
        <w:t xml:space="preserve">      derecho  amenacen   necesidades   básicas   indispensables   para   el</w:t>
        <w:br/>
        <w:t xml:space="preserve">      mantenimiento de la existencia digna. Considerando que atentaría a los</w:t>
        <w:br/>
        <w:t xml:space="preserve">      derechos humanos privar al individuo  de  parcela  patrimonial  mínima</w:t>
        <w:br/>
        <w:t xml:space="preserve">      indispensable, sólo esos casos recaerían en la esfera  de  competencia</w:t>
        <w:br/>
        <w:t xml:space="preserve">      de la Corte.</w:t>
        <w:br/>
        <w:br/>
        <w:br/>
        <w:t xml:space="preserve">  12. La definición de lo que es, de hecho, abarcado por la noción de mínimo</w:t>
        <w:br/>
        <w:t xml:space="preserve">      existencial es determinada por el contexto  socioeconómico  particular</w:t>
        <w:br/>
        <w:t xml:space="preserve">      de cada Estado, por lo que  cabe  especialmente  a  los  ordenamientos</w:t>
        <w:br/>
        <w:t xml:space="preserve">      jurídicos internos la protección del conjunto de bienes que garanticen</w:t>
        <w:br/>
        <w:t xml:space="preserve">      al propietario el mantenimiento de su existencia no sólo física,  como</w:t>
        <w:br/>
        <w:t xml:space="preserve">      social, política y cultural digna.</w:t>
        <w:br/>
        <w:br/>
        <w:br/>
        <w:t xml:space="preserve">  13. A pesar de  reconocer  la  importancia  y  absoluta  necesidad  de  la</w:t>
        <w:br/>
        <w:t xml:space="preserve">      protección judicial del derecho a la propiedad, esta  Corte  no  puede</w:t>
        <w:br/>
        <w:t xml:space="preserve">      tomar para sí, o  aceptar  que  le  otorguen,  la  responsabilidad  de</w:t>
        <w:br/>
        <w:t xml:space="preserve">      decidir sobre las más diversas cuestiones relativas al  derecho  a  la</w:t>
        <w:br/>
        <w:t xml:space="preserve">      propiedad. Si así lo hiciese, acabaría por  desviarse  de  su  función</w:t>
        <w:br/>
        <w:t xml:space="preserve">      primaria, la protección de derechos humanos, aquellos  más  esenciales</w:t>
        <w:br/>
        <w:t xml:space="preserve">      de la persona. Por  eso,  ya  se  debería  delimitar  el  alcance  del</w:t>
        <w:br/>
        <w:t xml:space="preserve">      artículo 21 de la Convención Americana, restringido  la  admisibilidad</w:t>
        <w:br/>
        <w:t xml:space="preserve">      de casos ante al sistema interamericano  de  derechos  humanos  a  ese</w:t>
        <w:br/>
        <w:t xml:space="preserve">      núcleo inembargable o inalienable de bienes.</w:t>
        <w:br/>
        <w:br/>
        <w:br/>
        <w:t xml:space="preserve">  14. Para que  casos  relativos  al  derecho  a  la  propiedad  puedan  ser</w:t>
        <w:br/>
        <w:t xml:space="preserve">      conocidos por los órganos que componen el  sistema  interamericano  de</w:t>
        <w:br/>
        <w:t xml:space="preserve">      derechos humanos, estos  deben:  (i)  estar  limitados  a  los  bienes</w:t>
        <w:br/>
        <w:t xml:space="preserve">      necesarios a la vida digna del individuo o (ii)  representar  un  bien</w:t>
        <w:br/>
        <w:t xml:space="preserve">      vital para el desarrollo de actividad profesional,  siempre  y  cuando</w:t>
        <w:br/>
        <w:t xml:space="preserve">      sea necesario para garantizar la vida digna de la persona.</w:t>
        <w:br/>
        <w:br/>
        <w:br/>
        <w:t xml:space="preserve">  15. No se puede hablar en dignidad de la  persona  jurídica  en  campo  de</w:t>
        <w:br/>
        <w:t xml:space="preserve">      derechos humanos. Por eso la vía judicial  común  nacional,  y  no  la</w:t>
        <w:br/>
        <w:t xml:space="preserve">      internacional de los derechos humanos, es la que estará accesible para</w:t>
        <w:br/>
        <w:t xml:space="preserve">      conocer de lesiones a los derechos de persona jurídica.</w:t>
        <w:br/>
        <w:br/>
        <w:br/>
        <w:t xml:space="preserve">  16. Concluyo, por lo tanto, que la  intención  del  presente  voto  no  es</w:t>
        <w:br/>
        <w:t xml:space="preserve">      proponer la creación de un rol  taxativo  de  bienes  intangibles;  la</w:t>
        <w:br/>
        <w:t xml:space="preserve">      definición debe siempre dialogar con la realidad socioeconómica y  con</w:t>
        <w:br/>
        <w:t xml:space="preserve">      la visión nacional de lo que representa el interés general, traído  en</w:t>
        <w:br/>
        <w:t xml:space="preserve">      el conjunto normativo democráticamente producido.  Propone,  esto  sí,</w:t>
        <w:br/>
        <w:t xml:space="preserve">      establecer el principio de  que  no  son  todas  las  propiedades  que</w:t>
        <w:br/>
        <w:t xml:space="preserve">      merecen  protección  por  parte  del  sistema   interamericano,   pues</w:t>
        <w:br/>
        <w:t xml:space="preserve">      ciertamente excluye propiedades superfluas,  suntuarias,  lujosas,  es</w:t>
        <w:br/>
        <w:t xml:space="preserve">      decir, que  van  más  allá  de  las  necesidades  elementales  de  las</w:t>
        <w:br/>
        <w:t xml:space="preserve">      personas, aquellas garantizadoras del mínimo existencial y da la  vida</w:t>
        <w:br/>
        <w:t xml:space="preserve">      digna.</w:t>
        <w:br/>
        <w:br/>
        <w:br/>
        <w:br/>
        <w:br/>
        <w:br/>
        <w:br/>
        <w:br/>
        <w:t xml:space="preserve">                              Roberto F. Caldas</w:t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t xml:space="preserve">      Pablo Saavedra Alessandri</w:t>
        <w:br/>
        <w:br/>
        <w:t xml:space="preserve">            Secretario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VOTO PARCIALMENTE DISIDENTE DEL</w:t>
        <w:br/>
        <w:t xml:space="preserve">                          JUEZ ALBERTO PÉREZ PÉREZ</w:t>
        <w:br/>
        <w:t xml:space="preserve">      OPINIÓN CONSULTIVA OC–22/16 SOLICITADA POR LA REPÚBLICA DE PANAMÁ</w:t>
        <w:br/>
        <w:t>1. He votado en contra de varios de los puntos resolutivos de  esta  opinión</w:t>
        <w:br/>
        <w:t xml:space="preserve">   consultiva y de los razonamientos en que ellos se fundan, por las razones</w:t>
        <w:br/>
        <w:t xml:space="preserve">   que paso a exponer.</w:t>
        <w:br/>
        <w:br/>
        <w:t>I. CONSIDERACIONES GENERALES</w:t>
        <w:br/>
        <w:br/>
        <w:t>2. La principal objeción a la presente opinión consultiva  aprobada  por  la</w:t>
        <w:br/>
        <w:t xml:space="preserve">   Corte por mayoría radica en que no está enfocada desde el punto de  vista</w:t>
        <w:br/>
        <w:t xml:space="preserve">   del derecho internacional de los derechos  humanos  (como  deben  estarlo</w:t>
        <w:br/>
        <w:t xml:space="preserve">   todos sus pronunciamientos), sino desde el punto  de  vista  del  derecho</w:t>
        <w:br/>
        <w:t xml:space="preserve">   internacional  tradicional.  Las  normas  de  fuente  internacional  cuyo</w:t>
        <w:br/>
        <w:t xml:space="preserve">   contenido consiste en  la  consagración  y  protección  de  los  derechos</w:t>
        <w:br/>
        <w:t xml:space="preserve">   humanos fundamentales difieren de las  normas  tradicionales  de  derecho</w:t>
        <w:br/>
        <w:t xml:space="preserve">   internacional en muchos aspectos, y en particular  en  lo  tocante  a  su</w:t>
        <w:br/>
        <w:t xml:space="preserve">   interpretación, regida por el principio pro persona que,  en  el  sistema</w:t>
        <w:br/>
        <w:t xml:space="preserve">   interamericano, está afirmado y desarrollado en  el  artículo  29  de  la</w:t>
        <w:br/>
        <w:t xml:space="preserve">   Convención Americana sobre Derechos Humanos.</w:t>
        <w:br/>
        <w:br/>
        <w:t>3. De haberse enfocado como parte del derecho internacional de los  derechos</w:t>
        <w:br/>
        <w:t xml:space="preserve">   humanos, pocas palabras habrían  bastado  para  contestar  la  primera  y</w:t>
        <w:br/>
        <w:t xml:space="preserve">   principal de las preguntas  formuladas  por  Panamá,  diciendo,  concisa,</w:t>
        <w:br/>
        <w:t xml:space="preserve">   clara y contundentemente, que cuando el artículo  1.2  de  la  Convención</w:t>
        <w:br/>
        <w:t xml:space="preserve">   dice que “Para los efectos  de  esta  Convención,  persona  es  todo  ser</w:t>
        <w:br/>
        <w:t xml:space="preserve">   humano” quiere decir precisa y exactamente eso: que persona es  todo  ser</w:t>
        <w:br/>
        <w:t xml:space="preserve">   humano, y que “Toda persona” –es decir, todo ser humano– tiene derecho al</w:t>
        <w:br/>
        <w:t xml:space="preserve">   reconocimiento de su personalidad jurídica”, como lo declara el  artículo</w:t>
        <w:br/>
        <w:t xml:space="preserve">   3, titulado “Derecho al Reconocimiento de la Personalidad Jurídica”.</w:t>
        <w:br/>
        <w:br/>
        <w:t>4. Como consecuencia lógica de esa concisa, clara y  contundente  afirmación</w:t>
        <w:br/>
        <w:t xml:space="preserve">   inicial, la respuesta  a  las  siguientes  preguntas  de  Panamá  debería</w:t>
        <w:br/>
        <w:t xml:space="preserve">   haberse formulado también de manera concisa,  clara  y  contundente  (ver</w:t>
        <w:br/>
        <w:t xml:space="preserve">   infra, cap. II). Lamentablemente, la mayoría de  la  Corte  optó  por  un</w:t>
        <w:br/>
        <w:t xml:space="preserve">   enfoque de carácter general que, a pesar de su extensión, estuvo lejos de</w:t>
        <w:br/>
        <w:t xml:space="preserve">   abarcar todos los puntos que habría correspondido incluir en  un  enfoque</w:t>
        <w:br/>
        <w:t xml:space="preserve">   de esa naturaleza (ver infra, cap. III).</w:t>
        <w:br/>
        <w:br/>
        <w:t>II. LAS CONSULTAS ESPECÍFICAS DE PANAMÁ Y LA RESPUESTA QUE SE DEBIO DAR</w:t>
        <w:br/>
        <w:br/>
        <w:t>5. Las consultas específicas formuladas por Panamá fueron muy claras:</w:t>
        <w:br/>
        <w:br/>
        <w:t xml:space="preserve">      “1.   ¿El Artículo 1, Párrafo  Segundo,  de  la  Convención  Americana</w:t>
        <w:br/>
        <w:t xml:space="preserve">      sobre Derechos Humanos, restringe la protección interamericana de  los</w:t>
        <w:br/>
        <w:t xml:space="preserve">      derechos humanos a las  personas  físicas  y  excluye  del  ámbito  de</w:t>
        <w:br/>
        <w:t xml:space="preserve">      protección de la Convención a las personas jurídicas?</w:t>
        <w:br/>
        <w:br/>
        <w:t xml:space="preserve">      2.    ¿El Artículo 1.2 de la Convención, puede  proteger  también  los</w:t>
        <w:br/>
        <w:t xml:space="preserve">      derechos  de  personas  jurídicas   como   cooperativas,   sindicatos,</w:t>
        <w:br/>
        <w:t xml:space="preserve">      asociaciones, sociedades, en cuanto compuestos  por  personas  físicas</w:t>
        <w:br/>
        <w:t xml:space="preserve">      asociadas a esas entidades?</w:t>
        <w:br/>
        <w:br/>
        <w:t xml:space="preserve">      3.    ¿Pueden las personas jurídicas acudir a los procedimientos de la</w:t>
        <w:br/>
        <w:t xml:space="preserve">      jurisdicción interna y agotar los recursos de la jurisdicción  interna</w:t>
        <w:br/>
        <w:t xml:space="preserve">      en defensa de los derechos de las personas físicas titulares  de  esas</w:t>
        <w:br/>
        <w:t xml:space="preserve">      personas jurídicas?</w:t>
        <w:br/>
        <w:br/>
        <w:t xml:space="preserve">      4.    ¿Qué derechos humanos pueden serle reconocidos  a  las  personas</w:t>
        <w:br/>
        <w:t xml:space="preserve">      jurídicas  o  colectivas  (no  gubernamentales)  en  el  marco  de  la</w:t>
        <w:br/>
        <w:t xml:space="preserve">      Declaración Americana sobre Derechos  y  Deberes  del  Hombre,  de  la</w:t>
        <w:br/>
        <w:t xml:space="preserve">      Convención Americana sobre Derechos Humanos  y  de  sus  Protocolos  o</w:t>
        <w:br/>
        <w:t xml:space="preserve">      instrumentos internacionales complementarios?</w:t>
        <w:br/>
        <w:br/>
        <w:t xml:space="preserve">      5.    En el marco de la Convención Americana, además de  las  personas</w:t>
        <w:br/>
        <w:t xml:space="preserve">      físicas, ¿tienen las personas jurídicas compuestas por  seres  humanos</w:t>
        <w:br/>
        <w:t xml:space="preserve">      derechos a la libertad de asociación del Artículo 16, a la intimidad y</w:t>
        <w:br/>
        <w:t xml:space="preserve">      vida privada del Artículo 11, a la libertad de expresión del  Artículo</w:t>
        <w:br/>
        <w:t xml:space="preserve">      13,  a  la  propiedad  privada  del  Artículo  21,  a  las   garantías</w:t>
        <w:br/>
        <w:t xml:space="preserve">      judiciales, al debido proceso y a la protección de sus derechos de los</w:t>
        <w:br/>
        <w:t xml:space="preserve">      Artículos 8 y 25, a la igualdad y no discriminación de los Artículos 1</w:t>
        <w:br/>
        <w:t xml:space="preserve">      y 24, todos de la Convención Americana?</w:t>
        <w:br/>
        <w:br/>
        <w:t xml:space="preserve">      6.    ¿Puede una empresa o  sociedad  privada,  cooperativa,  sociedad</w:t>
        <w:br/>
        <w:t xml:space="preserve">      civil o sociedad comercial, un sindicato (persona jurídica), un  medio</w:t>
        <w:br/>
        <w:t xml:space="preserve">      de comunicación (persona jurídica), una organización indígena (persona</w:t>
        <w:br/>
        <w:t xml:space="preserve">      jurídica), en defensa de sus derechos y/o de sus miembros, agotar  los</w:t>
        <w:br/>
        <w:t xml:space="preserve">      recursos  de  la  jurisdicción  interna  y  acudir   a   la   Comisión</w:t>
        <w:br/>
        <w:t xml:space="preserve">      Interamericana de Derechos Humanos en nombre de sus miembros (personas</w:t>
        <w:br/>
        <w:t xml:space="preserve">      físicas asociadas o dueñas de la empresa o sociedad), o  debe  hacerlo</w:t>
        <w:br/>
        <w:t xml:space="preserve">      cada miembro o socio en su condición de persona física?</w:t>
        <w:br/>
        <w:br/>
        <w:t xml:space="preserve">      7.    ¿Si una persona jurídica en defensa de sus  derechos  y  de  los</w:t>
        <w:br/>
        <w:t xml:space="preserve">      derechos de sus miembros (personas físicas asociados o  socios  de  la</w:t>
        <w:br/>
        <w:t xml:space="preserve">      misma), acude a la jurisdicción interna  y  agota  sus  procedimientos</w:t>
        <w:br/>
        <w:t xml:space="preserve">      jurisdiccionales, pueden sus miembros o asociados acudir  directamente</w:t>
        <w:br/>
        <w:t xml:space="preserve">      ante la jurisdicción internacional de la Comisión Interamericana en la</w:t>
        <w:br/>
        <w:t xml:space="preserve">      defensa de sus derechos como personas físicas afectadas?</w:t>
        <w:br/>
        <w:br/>
        <w:t xml:space="preserve">      8.    En el marco de la Convención Americana sobre  Derechos  Humanos,</w:t>
        <w:br/>
        <w:t xml:space="preserve">      ¿las personas físicas deben agotar ellas mismas  los  recursos  de  la</w:t>
        <w:br/>
        <w:t xml:space="preserve">      jurisdicción interna para  acudir  a  la  Comisión  Interamericana  de</w:t>
        <w:br/>
        <w:t xml:space="preserve">      Derechos Humanos en defensa de sus derechos humanos, o pueden  hacerlo</w:t>
        <w:br/>
        <w:t xml:space="preserve">      las personas jurídicas en las que participan?</w:t>
        <w:br/>
        <w:br/>
        <w:t>6. La respuesta a la primera consulta específica  –que  es  la  fundamental–</w:t>
        <w:br/>
        <w:t xml:space="preserve">   está dada por el texto absolutamente claro e inequívoco del artículo 1.2.</w:t>
        <w:br/>
        <w:t xml:space="preserve">   Como ya se expresó en el párrafo 3 del presente voto, “cuando el artículo</w:t>
        <w:br/>
        <w:t xml:space="preserve">   1.2 de la Convención dice que  “Para  los  efectos  de  esta  Convención,</w:t>
        <w:br/>
        <w:t xml:space="preserve">   persona es todo ser humano” quiere decir precisa y exactamente  eso:  que</w:t>
        <w:br/>
        <w:t xml:space="preserve">   persona es todo ser humano, y que “Toda  persona”  –es  decir,  todo  ser</w:t>
        <w:br/>
        <w:t xml:space="preserve">   humano– tiene derecho al reconocimiento  de  su  personalidad  jurídica”,</w:t>
        <w:br/>
        <w:t xml:space="preserve">   como lo declara el artículo 3, titulado “Derecho al Reconocimiento de  la</w:t>
        <w:br/>
        <w:t xml:space="preserve">   Personalidad Jurídica”. Por lo tanto,  los  derechos  que  la  Convención</w:t>
        <w:br/>
        <w:t xml:space="preserve">   Americana reconoce a las personas[204] son derechos de los seres  humanos</w:t>
        <w:br/>
        <w:t xml:space="preserve">   y no de otro tipo, clase o índole de entidad.</w:t>
        <w:br/>
        <w:br/>
        <w:t>7. El sistema de protección establecido por la Convención solo  comprende  a</w:t>
        <w:br/>
        <w:t xml:space="preserve">   los seres humanos, porque así ha sido concebido. Ello no excluye  que  en</w:t>
        <w:br/>
        <w:t xml:space="preserve">   otros sistemas, internacionales o  internos,  se  reconozcan  derechos  a</w:t>
        <w:br/>
        <w:t xml:space="preserve">   otras entidades (artículo 29 de la  Convención  Americana).  Pero  no  se</w:t>
        <w:br/>
        <w:t xml:space="preserve">   tratará de derechos humanos fundamentales, que solo pueden  pertenecer  a</w:t>
        <w:br/>
        <w:t xml:space="preserve">   la persona humana, sino de otra índole de derechos.</w:t>
        <w:br/>
        <w:br/>
        <w:t>8. La respuesta a  la  consulta  específica  2  debió  ser  contundentemente</w:t>
        <w:br/>
        <w:t xml:space="preserve">   negativa: El Artículo 1.2 de la Convención no  protege  los  derechos  de</w:t>
        <w:br/>
        <w:t xml:space="preserve">   personas   jurídicas   como   cooperativas,   sindicatos,   asociaciones,</w:t>
        <w:br/>
        <w:t xml:space="preserve">   sociedades, en cuanto compuestos por personas físicas  asociadas  a  esas</w:t>
        <w:br/>
        <w:t xml:space="preserve">   entidades. Distinto es el tema de la protección de los  derechos  de  las</w:t>
        <w:br/>
        <w:t xml:space="preserve">   personas físicas “asociadas a esas entidades” o integrantes de ellas, que</w:t>
        <w:br/>
        <w:t xml:space="preserve">   la Corte ha resuelto en su jurisprudencia en el sentido de que  “si  bien</w:t>
        <w:br/>
        <w:t xml:space="preserve">   la figura de las personas jurídicas no ha  sido  reconocida  expresamente</w:t>
        <w:br/>
        <w:t xml:space="preserve">   por la Convención Americana, como sí lo hace el  Protocolo  no.  1  a  la</w:t>
        <w:br/>
        <w:t xml:space="preserve">   Convención Europea de Derechos Humanos, esto no restringe la  posibilidad</w:t>
        <w:br/>
        <w:t xml:space="preserve">   [de] que bajo determinados supuestos el individuo pueda acudir al Sistema</w:t>
        <w:br/>
        <w:t xml:space="preserve">   Interamericano de Protección de los Derechos Humanos para hacer valer sus</w:t>
        <w:br/>
        <w:t xml:space="preserve">   derechos fundamentales, aun cuando los mismos  estén  cubiertos  por  una</w:t>
        <w:br/>
        <w:t xml:space="preserve">   figura o ficción jurídica creada por el mismo  sistema  del  Derecho.  No</w:t>
        <w:br/>
        <w:t xml:space="preserve">   obstante, vale hacer  una  distinción  para  efectos  de  admitir  cuáles</w:t>
        <w:br/>
        <w:t xml:space="preserve">   situaciones podrán ser analizadas por este Tribunal, bajo el marco de  la</w:t>
        <w:br/>
        <w:t xml:space="preserve">   Convención Americana. En este sentido, ya  esta  Corte  ha  analizado  la</w:t>
        <w:br/>
        <w:t xml:space="preserve">   posible  violación  de   derechos   de   sujetos   en   su   calidad   de</w:t>
        <w:br/>
        <w:t xml:space="preserve">   accionistas”[205].</w:t>
        <w:br/>
        <w:br/>
        <w:t>9. La respuesta a la consulta específica 3  debió  ser  igualmente  clara  y</w:t>
        <w:br/>
        <w:t xml:space="preserve">   concisa. Las personas jurídicas pueden utilizar todos los  procedimientos</w:t>
        <w:br/>
        <w:t xml:space="preserve">   y recursos previstos en el derecho interno, pero ello no constituye en sí</w:t>
        <w:br/>
        <w:t xml:space="preserve">   una forma de “agotar los recursos de la jurisdicción interna  en  defensa</w:t>
        <w:br/>
        <w:t xml:space="preserve">   de los derechos de  las  personas  físicas  titulares  de  esas  personas</w:t>
        <w:br/>
        <w:t xml:space="preserve">   jurídicas”.  En  los  casos  en  que  un  individuo  acuda   al   Sistema</w:t>
        <w:br/>
        <w:t xml:space="preserve">   Interamericano de Protección de los Derechos Humanos  “para  hacer  valer</w:t>
        <w:br/>
        <w:t xml:space="preserve">   sus derechos fundamentales, aun cuando los mismos estén cubiertos por una</w:t>
        <w:br/>
        <w:t xml:space="preserve">   figura o ficción jurídica creada por el mismo sistema del Derecho”, habrá</w:t>
        <w:br/>
        <w:t xml:space="preserve">   que considerar en cada caso si los  recursos  internos  así  interpuestos</w:t>
        <w:br/>
        <w:t xml:space="preserve">   fueron suficientes para cumplir con los requisitos de la  Convención.  En</w:t>
        <w:br/>
        <w:t xml:space="preserve">   el caso Cantos Vs. Argentina, la Corte comprobó que “todos  los  recursos</w:t>
        <w:br/>
        <w:t xml:space="preserve">   administrativos y judiciales,  salvo  una  denuncia  penal  y  un  amparo</w:t>
        <w:br/>
        <w:t xml:space="preserve">   interpuestos en  1972,  al  inicio  de  los  hechos  denunciados,  fueron</w:t>
        <w:br/>
        <w:t xml:space="preserve">   presentados directamente por ‘derecho propio y en nombre de sus empresas’</w:t>
        <w:br/>
        <w:t xml:space="preserve">   por el señor Cantos” y, en razón  de  ello,  concluyó  que  “la  supuesta</w:t>
        <w:br/>
        <w:t xml:space="preserve">   violación de los derechos de la Convención del señor  Cantos”  podía  ser</w:t>
        <w:br/>
        <w:t xml:space="preserve">   analizada por la Corte “en la etapa de fondo correspondiente” [206].</w:t>
        <w:br/>
        <w:br/>
        <w:t>10. La respuesta a la consulta específica 4 –“¿Qué derechos  humanos  pueden</w:t>
        <w:br/>
        <w:t xml:space="preserve">   serle  reconocidos  a   las   personas   jurídicas   o   colectivas   (no</w:t>
        <w:br/>
        <w:t xml:space="preserve">   gubernamentales) en el marco de la Declaración Americana sobre Derechos y</w:t>
        <w:br/>
        <w:t xml:space="preserve">   Deberes del Hombre, de la Convención Americana sobre Derechos  Humanos  y</w:t>
        <w:br/>
        <w:t xml:space="preserve">   de sus Protocolos o instrumentos internacionales complementarios?”– debió</w:t>
        <w:br/>
        <w:t xml:space="preserve">   ser también concisa, clara y contundente: Ninguno.</w:t>
        <w:br/>
        <w:br/>
        <w:t>11. La respuesta a la consulta específica 5 –“En el marco de  la  Convención</w:t>
        <w:br/>
        <w:t xml:space="preserve">   Americana, además de las personas físicas, ¿tienen las personas jurídicas</w:t>
        <w:br/>
        <w:t xml:space="preserve">   compuestas por seres humanos derechos a la  libertad  de  asociación  del</w:t>
        <w:br/>
        <w:t xml:space="preserve">   Artículo 16, a la intimidad y vida privada del Artículo 11, a la libertad</w:t>
        <w:br/>
        <w:t xml:space="preserve">   de expresión del Artículo 13, a la propiedad privada del Artículo  21,  a</w:t>
        <w:br/>
        <w:t xml:space="preserve">   las garantías judiciales, al debido proceso y  a  la  protección  de  sus</w:t>
        <w:br/>
        <w:t xml:space="preserve">   derechos de los Artículos 8 y 25, a la igualdad y  no  discriminación  de</w:t>
        <w:br/>
        <w:t xml:space="preserve">   los Artículos 1 y 24, todos  de  la  Convención  Americana?”–  debió  ser</w:t>
        <w:br/>
        <w:t xml:space="preserve">   también clara y contundente. Las personas jurídicas no tienen ninguno  de</w:t>
        <w:br/>
        <w:t xml:space="preserve">   los derechos a que se refiere esta consulta, porque no son  titulares  de</w:t>
        <w:br/>
        <w:t xml:space="preserve">   ninguno de los derechos incluidos en  el  sistema  de  protección  de  la</w:t>
        <w:br/>
        <w:t xml:space="preserve">   Convención Americana.</w:t>
        <w:br/>
        <w:br/>
        <w:t>12. La respuesta a la consulta específica 6 –“¿Puede una empresa o  sociedad</w:t>
        <w:br/>
        <w:t xml:space="preserve">   privada, cooperativa, sociedad civil o sociedad comercial,  un  sindicato</w:t>
        <w:br/>
        <w:t xml:space="preserve">   (persona jurídica), un medio  de  comunicación  (persona  jurídica),  una</w:t>
        <w:br/>
        <w:t xml:space="preserve">   organización indígena (persona jurídica), en defensa de sus derechos  y/o</w:t>
        <w:br/>
        <w:t xml:space="preserve">   de sus miembros, agotar los recursos de la jurisdicción interna y  acudir</w:t>
        <w:br/>
        <w:t xml:space="preserve">   a la Comisión  Interamericana  de  Derechos  Humanos  en  nombre  de  sus</w:t>
        <w:br/>
        <w:t xml:space="preserve">   miembros (personas físicas asociadas o dueñas de la empresa o  sociedad),</w:t>
        <w:br/>
        <w:t xml:space="preserve">   o debe hacerlo cada miembro o socio en su condición de persona  física?”–</w:t>
        <w:br/>
        <w:t xml:space="preserve">   debió distinguir entre las diversas situaciones planteadas, a  partir  de</w:t>
        <w:br/>
        <w:t xml:space="preserve">   la afirmación general de que las personas jurídicas no son  titulares  de</w:t>
        <w:br/>
        <w:t xml:space="preserve">   derechos fundamentales protegidos por la Convención Americana:</w:t>
        <w:br/>
        <w:br/>
        <w:t xml:space="preserve">     a) Una empresa o sociedad privada, una cooperativa, una sociedad civil</w:t>
        <w:br/>
        <w:t xml:space="preserve">        o comercial o un medio de comunicación (persona jurídica) no pueden</w:t>
        <w:br/>
        <w:t xml:space="preserve">        agotar los recursos de  la  jurisdicción  interna  y  acudir  a  la</w:t>
        <w:br/>
        <w:t xml:space="preserve">        Comisión Interamericana  de  Derechos  Humanos  en  nombre  de  sus</w:t>
        <w:br/>
        <w:t xml:space="preserve">        miembros (personas físicas asociadas  o  dueñas  de  la  empresa  o</w:t>
        <w:br/>
        <w:t xml:space="preserve">        sociedad), sino que quien debe hacerlo es cada miembro o  socio  en</w:t>
        <w:br/>
        <w:t xml:space="preserve">        su condición de  persona  física  que,  como  tal,  es  titular  de</w:t>
        <w:br/>
        <w:t xml:space="preserve">        derechos fundamentales protegidos por la Convención.</w:t>
        <w:br/>
        <w:br/>
        <w:t xml:space="preserve">     b) Los casos  especiales  de  los  sindicatos  y  de  las  comunidades</w:t>
        <w:br/>
        <w:t xml:space="preserve">        indígenas o tribales (no de  “una  organización  indígena  (persona</w:t>
        <w:br/>
        <w:t xml:space="preserve">        jurídica)”) merecen un tratamiento separado (ver infra, caps.  V  y</w:t>
        <w:br/>
        <w:t xml:space="preserve">        VI).</w:t>
        <w:br/>
        <w:br/>
        <w:t>13. La respuesta a las consultas específicas 7 –“¿Si  una  persona  jurídica</w:t>
        <w:br/>
        <w:t xml:space="preserve">   en defensa de sus derechos y de los derechos de  sus  miembros  (personas</w:t>
        <w:br/>
        <w:t xml:space="preserve">   físicas asociados o socios de la misma), acude a la jurisdicción  interna</w:t>
        <w:br/>
        <w:t xml:space="preserve">   y agota  sus  procedimientos  jurisdiccionales,  pueden  sus  miembros  o</w:t>
        <w:br/>
        <w:t xml:space="preserve">   asociados acudir directamente ante la jurisdicción  internacional  de  la</w:t>
        <w:br/>
        <w:t xml:space="preserve">   Comisión Interamericana en la  defensa  de  sus  derechos  como  personas</w:t>
        <w:br/>
        <w:t xml:space="preserve">   físicas afectadas?”– y 8 –“En el marco de la Convención  Americana  sobre</w:t>
        <w:br/>
        <w:t xml:space="preserve">   Derechos Humanos, ¿las personas físicas deben  agotar  ellas  mismas  los</w:t>
        <w:br/>
        <w:t xml:space="preserve">   recursos  de  la  jurisdicción  interna  para  acudir   a   la   Comisión</w:t>
        <w:br/>
        <w:t xml:space="preserve">   Interamericana de Derechos Humanos en defensa de sus derechos humanos,  o</w:t>
        <w:br/>
        <w:t xml:space="preserve">   pueden hacerlo las personas jurídicas  en  las  que  participan?”–  debió</w:t>
        <w:br/>
        <w:t xml:space="preserve">   fundarse en el principio pro persona y seguir los lineamientos  generales</w:t>
        <w:br/>
        <w:t xml:space="preserve">   de la respuesta a la consulta específica 3.</w:t>
        <w:br/>
        <w:br/>
        <w:t>III. PROBLEMAS Y OMISIONES DEBIDOS AL ENFOQUE UTILIZADO</w:t>
        <w:br/>
        <w:br/>
        <w:t>14. La opción por el enfoque general,  que  sin  embargo  no  fue  completa,</w:t>
        <w:br/>
        <w:t xml:space="preserve">   llevó a una serie de problemas y omisiones que se habrían  evitado  dando</w:t>
        <w:br/>
        <w:t xml:space="preserve">   respuesta concreta a las consultas específicas de Panamá.</w:t>
        <w:br/>
        <w:br/>
        <w:t>15. Un  primer  problema  consiste  en  que,  aparentando  abarcar  todo  lo</w:t>
        <w:br/>
        <w:t xml:space="preserve">   relacionado con el tema, de hecho  la  Corte  omitió  considerar  algunos</w:t>
        <w:br/>
        <w:t xml:space="preserve">   aspectos fundamentales. En particular, no  analizó  la  situación  de  la</w:t>
        <w:br/>
        <w:t xml:space="preserve">   enorme cantidad de personas jurídicas creadas en Panamá, sobre las que no</w:t>
        <w:br/>
        <w:t xml:space="preserve">   corresponde que la Corte emita un juicio de valor, pero cuya existencia y</w:t>
        <w:br/>
        <w:t xml:space="preserve">   cuyas actividades off shore no puede ignorar. El  enfoque  general  llevó</w:t>
        <w:br/>
        <w:t xml:space="preserve">   asimismo a pretender dar una definición general de “persona jurídica” que</w:t>
        <w:br/>
        <w:t xml:space="preserve">   no tuvo en cuenta la definición que da el propio Código Civil de  Panamá:</w:t>
        <w:br/>
        <w:t xml:space="preserve">   “Es persona jurídica una entidad moral o persona  ficticia,  de  carácter</w:t>
        <w:br/>
        <w:t xml:space="preserve">   político, público, religioso, industrial o  comercial,  representada  por</w:t>
        <w:br/>
        <w:t xml:space="preserve">   persona o personas naturales, capaz de ejercer  derechos  y  de  contraer</w:t>
        <w:br/>
        <w:t xml:space="preserve">   obligaciones.” (Art. 38, párr. 3; cursiva añadida). La  realidad  muestra</w:t>
        <w:br/>
        <w:t xml:space="preserve">   que hay muchas personas jurídicas que no tienen “miembros”, sino  dueños,</w:t>
        <w:br/>
        <w:t xml:space="preserve">   frecuentemente ocultos, a quienes sirven como  instrumentos  para  lograr</w:t>
        <w:br/>
        <w:t xml:space="preserve">   resultados que no podrían obtener actuando individualmente y de manera no</w:t>
        <w:br/>
        <w:t xml:space="preserve">   encubierta.</w:t>
        <w:br/>
        <w:br/>
        <w:t>16. Otro problema consiste en que no se ha dado  una  respuesta  concreta  a</w:t>
        <w:br/>
        <w:t xml:space="preserve">   las  preguntas   específicas   referidas   a   los   supuestos   derechos</w:t>
        <w:br/>
        <w:t xml:space="preserve">   fundamentales de “asociaciones, sociedades” y de “una empresa o  sociedad</w:t>
        <w:br/>
        <w:t xml:space="preserve">   privada, cooperativa, sociedad civil o sociedad comercial”  o  “medio  de</w:t>
        <w:br/>
        <w:t xml:space="preserve">   comunicación” (persona jurídica”). Este aspecto ha sido  abordado  supra,</w:t>
        <w:br/>
        <w:t xml:space="preserve">   párrs. 8 y 12.</w:t>
        <w:br/>
        <w:br/>
        <w:t>17. Las referencias al derecho  interno  de  diversos  países  no  tiene  en</w:t>
        <w:br/>
        <w:t xml:space="preserve">   cuenta, entre otras cosas, la esencial diferencia con la Ley  Fundamental</w:t>
        <w:br/>
        <w:t xml:space="preserve">   de Bonn, cuyo art. 19.3 dispone que  “Los  derechos  fundamentales  rigen</w:t>
        <w:br/>
        <w:t xml:space="preserve">   también para las personas jurídicas con sede en el país, en tanto por  su</w:t>
        <w:br/>
        <w:t xml:space="preserve">   propia naturaleza sean aplicables a las mismas.”</w:t>
        <w:br/>
        <w:br/>
        <w:t>18. A pesar del carácter general que se trató de dar a la  respuesta  a  las</w:t>
        <w:br/>
        <w:t xml:space="preserve">   consultas específicas formuladas por Panamá, no se tuvo en cuenta más que</w:t>
        <w:br/>
        <w:t xml:space="preserve">   el derecho de países latinoamericanos, olvidando que –como se indica  con</w:t>
        <w:br/>
        <w:t xml:space="preserve">   razón en el párr. 19 de la opinión consultiva– el ámbito de aplicación de</w:t>
        <w:br/>
        <w:t xml:space="preserve">   las opiniones consultivas, incluida la  legitimación  para  solicitarlas,</w:t>
        <w:br/>
        <w:t xml:space="preserve">   comprende a todos los Estados  miembros  de  la  OEA.  Una  consideración</w:t>
        <w:br/>
        <w:t xml:space="preserve">   general del tema de la  relación  entre  personas  jurídicas  y  derechos</w:t>
        <w:br/>
        <w:t xml:space="preserve">   fundamentales no puede dejar de abordar la peculiar interpretación que la</w:t>
        <w:br/>
        <w:t xml:space="preserve">   Suprema Corte de los Estados Unidos de  América  ha  dado  a  la  palabra</w:t>
        <w:br/>
        <w:t xml:space="preserve">   “persona”  empleada  en  la  Enmienda  XIV  a   su   Constitución[207].La</w:t>
        <w:br/>
        <w:t xml:space="preserve">   jurisprudencia de la Suprema Corte  estadounidense  ha  interpretado  que</w:t>
        <w:br/>
        <w:t xml:space="preserve">   también  una  persona  jurídica,  y   en   particular   una   corporation</w:t>
        <w:br/>
        <w:t xml:space="preserve">   (aproximadamente equivalente a  una  sociedad  anónima,  y  muchas  veces</w:t>
        <w:br/>
        <w:t xml:space="preserve">   empleado  en  el  sentido  de  empresa)   tiene   los   mismos   derechos</w:t>
        <w:br/>
        <w:t xml:space="preserve">   fundamentales que una persona natural, y como parte de su  derecho  a  la</w:t>
        <w:br/>
        <w:t xml:space="preserve">   libertad  de  expresión  puede  participar  libremente  en  las  campañas</w:t>
        <w:br/>
        <w:t xml:space="preserve">   políticas   electorales,   en    particular    mediante    contribuciones</w:t>
        <w:br/>
        <w:t xml:space="preserve">   pecuniarias[208].</w:t>
        <w:br/>
        <w:br/>
        <w:t>IV.  INTENTO  FALLIDO  DE  BUSCAR  CONSENSO  (CAPÍTULO  V  DE   LA   OPINIÓN</w:t>
        <w:br/>
        <w:t xml:space="preserve">   CONSULTIVA)</w:t>
        <w:br/>
        <w:br/>
        <w:t>19. En un intento por buscar  el  consenso,  elaboré  y  presenté  un  texto</w:t>
        <w:br/>
        <w:t xml:space="preserve">   sustitutivo del capítulo V que estaba a consideración de la Corte, en  el</w:t>
        <w:br/>
        <w:t xml:space="preserve">   cual procuré incluir una formulación que fuera aceptable para  los  demás</w:t>
        <w:br/>
        <w:t xml:space="preserve">   jueces (en la medida en que recogía varios de  los  puntos  fundamentales</w:t>
        <w:br/>
        <w:t xml:space="preserve">   del texto que se  consideraba)  pero  que  al  mismo  tiempo  tuviera  la</w:t>
        <w:br/>
        <w:t xml:space="preserve">   claridad, concisión y  contundencia  que  a  mi  juicio  debía  tener  la</w:t>
        <w:br/>
        <w:t xml:space="preserve">   respuesta a las consultas específicas de Panamá.</w:t>
        <w:br/>
        <w:br/>
        <w:t>20. El texto de mi propuesta fue el siguiente:</w:t>
        <w:br/>
        <w:br/>
        <w:br/>
        <w:t xml:space="preserve">                                     “V.</w:t>
        <w:br/>
        <w:br/>
        <w:t xml:space="preserve">       EL ARTÍCULO 1.2 DE LA CONVENCIÓN AMERICANA SÓLO COMPRENDE A LAS</w:t>
        <w:br/>
        <w:t xml:space="preserve">                        PERSONAS NATURALES O FÍSICAS</w:t>
        <w:br/>
        <w:br/>
        <w:t xml:space="preserve">      1.    La primera y principal pregunta formulada  por  el  Gobierno  de</w:t>
        <w:br/>
        <w:t xml:space="preserve">      Panamá es la siguiente:</w:t>
        <w:br/>
        <w:br/>
        <w:t xml:space="preserve">           ¿El Artículo 1, Párrafo  Segundo,  de  la  Convención  Americana</w:t>
        <w:br/>
        <w:t xml:space="preserve">           sobre Derechos Humanos, restringe la  protección  interamericana</w:t>
        <w:br/>
        <w:t xml:space="preserve">           de los derechos humanos a las personas  físicas  y  excluye  del</w:t>
        <w:br/>
        <w:t xml:space="preserve">           ámbito de protección de la Convención a las personas jurídicas?</w:t>
        <w:br/>
        <w:br/>
        <w:t xml:space="preserve">      2.    El artículo 1.2 de la Convención Americana dispone lo siguiente:</w:t>
        <w:br/>
        <w:br/>
        <w:t xml:space="preserve">           “Para los efectos  de  esta  Convención,  persona  es  todo  ser</w:t>
        <w:br/>
        <w:t xml:space="preserve">           humano.”</w:t>
        <w:br/>
        <w:br/>
        <w:t xml:space="preserve">      En consecuencia, no cabe duda de que las personas jurídicas  no  están</w:t>
        <w:br/>
        <w:t xml:space="preserve">      comprendidas en “el ámbito de protección de la Convención” y  que  “la</w:t>
        <w:br/>
        <w:t xml:space="preserve">      protección interamericana de los derechos humanos”  sólo  comprende  a</w:t>
        <w:br/>
        <w:t xml:space="preserve">      las personas físicas o naturales.</w:t>
        <w:br/>
        <w:br/>
        <w:t xml:space="preserve">      3.     La  disposición  es  tan  clara  que  no  parecería   necesario</w:t>
        <w:br/>
        <w:t xml:space="preserve">      extenderse sobre los distintos criterios interpretativos previstos  en</w:t>
        <w:br/>
        <w:t xml:space="preserve">      los artículos 31[209] y 32[210] de la Convención  de  Viena  sobre  el</w:t>
        <w:br/>
        <w:t xml:space="preserve">      Derecho  de  los  Tratados,  la  cual  recoge  la  regla   general   y</w:t>
        <w:br/>
        <w:t xml:space="preserve">      consuetudinaria     de     interpretación     de     los      tratados</w:t>
        <w:br/>
        <w:t xml:space="preserve">      internacionales[211].</w:t>
        <w:br/>
        <w:br/>
        <w:t xml:space="preserve">      4.    No obstante, como la finalidad de las opiniones  consultivas  es</w:t>
        <w:br/>
        <w:t xml:space="preserve">      arrojar la mayor claridad y certeza posible sobre las interpretaciones</w:t>
        <w:br/>
        <w:t xml:space="preserve">      contenidas  en  ellas,  la  Corte  aplicará  la   regla   general   de</w:t>
        <w:br/>
        <w:t xml:space="preserve">      interpretación de los tratados (art. 31.1 de la Convención de  Viena),</w:t>
        <w:br/>
        <w:t xml:space="preserve">      que impone analizar el sentido corriente de los términos empleados  en</w:t>
        <w:br/>
        <w:t xml:space="preserve">      el art. 1.2, interpretados de buena fe, teniendo en cuenta el objeto y</w:t>
        <w:br/>
        <w:t xml:space="preserve">      fin del tratado y el contexto de los términos empleados, así  como  lo</w:t>
        <w:br/>
        <w:t xml:space="preserve">      dispuesto en el art.31.4, según el cual  “Se  dará  a  un  término  un</w:t>
        <w:br/>
        <w:t xml:space="preserve">      sentido especial si consta que tal fue la intención  de  las  partes”.</w:t>
        <w:br/>
        <w:t xml:space="preserve">      Posteriormente la Corte utilizará, en lo  pertinente,  los  medios  de</w:t>
        <w:br/>
        <w:t xml:space="preserve">      interpretación complementarios establecidos en el artículo  32  de  la</w:t>
        <w:br/>
        <w:t xml:space="preserve">      Convención de Viena, en particular, los trabajos preparatorios  de  la</w:t>
        <w:br/>
        <w:t xml:space="preserve">      Convención Americana.</w:t>
        <w:br/>
        <w:br/>
        <w:t xml:space="preserve">      5.    Todo ello llevará a confirmar la afirmación hecha al comienzo de</w:t>
        <w:br/>
        <w:t xml:space="preserve">      este capítulo: no cabe duda de que las  personas  jurídicas  no  están</w:t>
        <w:br/>
        <w:t xml:space="preserve">      comprendidas en “el ámbito de protección de la Convención” y  que  “la</w:t>
        <w:br/>
        <w:t xml:space="preserve">      protección interamericana de los derechos humanos”  sólo  comprende  a</w:t>
        <w:br/>
        <w:t xml:space="preserve">      las personas físicas o naturales.</w:t>
        <w:br/>
        <w:br/>
        <w:t xml:space="preserve">      A.    Sentido corriente de los términos del  artículo  1.2  y  sentido</w:t>
        <w:br/>
        <w:t xml:space="preserve">      especial atribuido a ellos en la Convención</w:t>
        <w:br/>
        <w:br/>
        <w:t xml:space="preserve">      6.    El sentido  corriente  de  los  términos  del  artículo  1.2  es</w:t>
        <w:br/>
        <w:t xml:space="preserve">      meridianamente claro. La Corte reitera que ya ha  establecido  que  el</w:t>
        <w:br/>
        <w:t xml:space="preserve">      artículo 1.2 de la Convención establece que los  derechos  reconocidos</w:t>
        <w:br/>
        <w:t xml:space="preserve">      en dicho instrumento  corresponden  a  personas,  es  decir,  a  seres</w:t>
        <w:br/>
        <w:t xml:space="preserve">      humanos[212]. En particular, cabe resaltar que la Convención Americana</w:t>
        <w:br/>
        <w:t xml:space="preserve">      no dejó abierta  la  interpretación  sobre  cómo  debe  entenderse  el</w:t>
        <w:br/>
        <w:t xml:space="preserve">      término “persona”, por  cuanto  el  artículo  1.2  precisamente  busca</w:t>
        <w:br/>
        <w:t xml:space="preserve">      establecer una definición al mismo, lo cual demuestra la intención  de</w:t>
        <w:br/>
        <w:t xml:space="preserve">      las partes en darle un sentido especial al término  en  el  marco  del</w:t>
        <w:br/>
        <w:t xml:space="preserve">      tratado, como lo establece el artículo 31.4 de la Convención de Viena.</w:t>
        <w:br/>
        <w:t xml:space="preserve">      En este sentido, este Tribunal ha entendido que los dos  términos  del</w:t>
        <w:br/>
        <w:t xml:space="preserve">      artículo 1.2 de la Convención deben entenderse como sinónimos[213].</w:t>
        <w:br/>
        <w:br/>
        <w:t xml:space="preserve">      7.    “Ser humano” es todo individuo de la especie  humana.  “Persona”</w:t>
        <w:br/>
        <w:t xml:space="preserve">      es todo individuo de la especie humana. Por  lo  tanto,  las  personas</w:t>
        <w:br/>
        <w:t xml:space="preserve">      jurídicas no están comprendidas en “el  ámbito  de  protección  de  la</w:t>
        <w:br/>
        <w:t xml:space="preserve">      Convención” y “la protección interamericana de los  derechos  humanos”</w:t>
        <w:br/>
        <w:t xml:space="preserve">      sólo comprende a las personas físicas o  naturales.  No  es  necesario</w:t>
        <w:br/>
        <w:t xml:space="preserve">      transcribir  las   definiciones   del   diccionario   de   la   lengua</w:t>
        <w:br/>
        <w:t xml:space="preserve">      española[214], ni los de los idiomas de los otros textos oficiales  de</w:t>
        <w:br/>
        <w:t xml:space="preserve">      la Convención Americana[215].  Todas  ellas  son  concordantes  en  el</w:t>
        <w:br/>
        <w:t xml:space="preserve">      sentido indicado.</w:t>
        <w:br/>
        <w:br/>
        <w:t xml:space="preserve">      8.    Así lo ha interpretado la Corte Interamericana desde  el  primer</w:t>
        <w:br/>
        <w:t xml:space="preserve">      caso[216] en que se planteó la cuestión de si las  personas  jurídicas</w:t>
        <w:br/>
        <w:t xml:space="preserve">      podrían ser objeto de protección en  el  sistema  interamericano.  Esa</w:t>
        <w:br/>
        <w:t xml:space="preserve">      conclusión, que se confirmará en la presente  opinión  consultiva,  es</w:t>
        <w:br/>
        <w:t xml:space="preserve">      perfectamente acorde con el principio de buena fe, y –como se verá  en</w:t>
        <w:br/>
        <w:t xml:space="preserve">      los párrafos siguientes– resulta plenamente confirmada por el análisis</w:t>
        <w:br/>
        <w:t xml:space="preserve">      del contexto y del objeto y fin de la Convención[217].</w:t>
        <w:br/>
        <w:br/>
        <w:t xml:space="preserve">      B.    Objeto y fin del tratado – interpretación teleológica</w:t>
        <w:br/>
        <w:br/>
        <w:t xml:space="preserve">      9.    La Corte ha indicado que en una  interpretación  teleológica  se</w:t>
        <w:br/>
        <w:t xml:space="preserve">      analiza el propósito de las  normas  involucradas,  para  lo  cual  es</w:t>
        <w:br/>
        <w:t xml:space="preserve">      pertinente analizar el objeto y  fin  del  tratado  mismo  y,  de  ser</w:t>
        <w:br/>
        <w:t xml:space="preserve">      pertinente,  analizar  los  propósitos   del   sistema   regional   de</w:t>
        <w:br/>
        <w:t xml:space="preserve">      protección[218].</w:t>
        <w:br/>
        <w:br/>
        <w:t xml:space="preserve">      10.   No puede caber duda  alguna  de  que  el  objeto  y  fin  de  la</w:t>
        <w:br/>
        <w:t xml:space="preserve">      Convención Americana es la protección del ser humano y  sus  derechos.</w:t>
        <w:br/>
        <w:t xml:space="preserve">      Ya desde su Preámbulo, esta proclama enfáticamente que su propósito es</w:t>
        <w:br/>
        <w:t xml:space="preserve">      “consolidar en este Continente, dentro del cuadro de las instituciones</w:t>
        <w:br/>
        <w:t xml:space="preserve">      democráticas, un régimen de libertad personal y  de  justicia  social,</w:t>
        <w:br/>
        <w:t xml:space="preserve">      fundado en el respeto de los derechos esenciales del hombre”; reconoce</w:t>
        <w:br/>
        <w:t xml:space="preserve">      “que los derechos esenciales del hombre no  nacen  del  hecho  de  ser</w:t>
        <w:br/>
        <w:t xml:space="preserve">      nacional de determinado Estado, sino que tienen  como  fundamento  los</w:t>
        <w:br/>
        <w:t xml:space="preserve">      atributos de la persona humana,  razón  por  la  cual  justifican  una</w:t>
        <w:br/>
        <w:t xml:space="preserve">      protección internacional, de  naturaleza  convencional  coadyuvante  o</w:t>
        <w:br/>
        <w:t xml:space="preserve">      complementaria de la que ofrece el  derecho  interno  de  los  Estados</w:t>
        <w:br/>
        <w:t xml:space="preserve">      americanos; y reitera que, “con arreglo a la Declaración Universal  de</w:t>
        <w:br/>
        <w:t xml:space="preserve">      los Derechos Humanos, sólo puede realizarse el ideal  del  ser  humano</w:t>
        <w:br/>
        <w:t xml:space="preserve">      libre, exento del temor y de la miseria, si se crean  condiciones  que</w:t>
        <w:br/>
        <w:t xml:space="preserve">      permitan a cada persona gozar de sus derechos económicos,  sociales  y</w:t>
        <w:br/>
        <w:t xml:space="preserve">      culturales, tanto como de sus derechos civiles y políticos”.</w:t>
        <w:br/>
        <w:br/>
        <w:t xml:space="preserve">      11.   Por ello, la Corte ha  afirmado  que  el  objeto  y  fin  de  la</w:t>
        <w:br/>
        <w:t xml:space="preserve">      Convención Americana es “la protección de los  derechos  fundamentales</w:t>
        <w:br/>
        <w:t xml:space="preserve">      de los seres humanos”[219], y  que  fue  diseñada  para  proteger  los</w:t>
        <w:br/>
        <w:t xml:space="preserve">      derechos  humanos   de   las   personas   independientemente   de   su</w:t>
        <w:br/>
        <w:t xml:space="preserve">      nacionalidad, frente a su propio Estado o a cualquier otro[220].</w:t>
        <w:br/>
        <w:br/>
        <w:t xml:space="preserve">      12.   Como se indicó,  el  objeto  y  fin  de  la  Convención  es  “la</w:t>
        <w:br/>
        <w:t xml:space="preserve">      protección de los derechos fundamentales de  los  seres  humanos”,  lo</w:t>
        <w:br/>
        <w:t xml:space="preserve">      cual demuestra que ella  fue  creada  con  la  intención  de  proteger</w:t>
        <w:br/>
        <w:t xml:space="preserve">      exclusivamente a aquellos. La interpretación teleológica de  la  norma</w:t>
        <w:br/>
        <w:t xml:space="preserve">      confirma la conclusión a la cual  se  arribó  teniendo  en  cuenta  el</w:t>
        <w:br/>
        <w:t xml:space="preserve">      sentido  corriente  de  los  términos,  según  la  cual  las  personas</w:t>
        <w:br/>
        <w:t xml:space="preserve">      jurídicas están excluidas de la protección otorgada por la  Convención</w:t>
        <w:br/>
        <w:t xml:space="preserve">      Americana.  Uno  de  los  principios  fundamentales  en   materia   de</w:t>
        <w:br/>
        <w:t xml:space="preserve">      interpretación de las normas sobre derechos humanos  es  el  principio</w:t>
        <w:br/>
        <w:t xml:space="preserve">      pro persona, que impone efectuar la interpretación más favorable  para</w:t>
        <w:br/>
        <w:t xml:space="preserve">      el  efectivo  goce  y  ejercicio  de   los   derechos   y   libertades</w:t>
        <w:br/>
        <w:t xml:space="preserve">      fundamentales.</w:t>
        <w:br/>
        <w:br/>
        <w:t xml:space="preserve">      13.   Asimismo, las pautas de interpretación contenidas en el artículo</w:t>
        <w:br/>
        <w:t xml:space="preserve">      29 de la Convención[221] implican que “[n]inguna disposición de  dicho</w:t>
        <w:br/>
        <w:t xml:space="preserve">      tratado puede ser interpretada en el sentido de […] limitar el goce  y</w:t>
        <w:br/>
        <w:t xml:space="preserve">      ejercicio de cualquier derecho o libertad que pueda  estar  reconocido</w:t>
        <w:br/>
        <w:t xml:space="preserve">      de acuerdo con las leyes de cualquiera  de  los  Estados  Parte  o  de</w:t>
        <w:br/>
        <w:t xml:space="preserve">      acuerdo con otra convención en que sea parte uno de dichos Estados”, o</w:t>
        <w:br/>
        <w:t xml:space="preserve">      bien  de  “excluir  o  limitar  el  efecto  que  puedan  producir   la</w:t>
        <w:br/>
        <w:t xml:space="preserve">      Declaración Americana de los Derechos y Deberes  del  Hombre  y  otros</w:t>
        <w:br/>
        <w:t xml:space="preserve">      actos internacionales de la misma naturaleza”.</w:t>
        <w:br/>
        <w:br/>
        <w:t xml:space="preserve">      C.    El contexto – interpretación sistemática</w:t>
        <w:br/>
        <w:br/>
        <w:t xml:space="preserve">      14.   Según el art. 31.2 de la Convención de Viena, el  contexto  está</w:t>
        <w:br/>
        <w:t xml:space="preserve">      compuesto fundamentalmente por el texto  del  tratado,  “incluidos  su</w:t>
        <w:br/>
        <w:t xml:space="preserve">      preámbulo y anexos”. Según el art. 31.2 de la Convención de Viena,  el</w:t>
        <w:br/>
        <w:t xml:space="preserve">      contexto comprende además “todo acuerdo que se refiera  al  tratado  y</w:t>
        <w:br/>
        <w:t xml:space="preserve">      haya  sido  concertado  entre  todas  las  partes  con  motivo  de  la</w:t>
        <w:br/>
        <w:t xml:space="preserve">      celebración del tratado” y “todo instrumento formulado por una  o  más</w:t>
        <w:br/>
        <w:t xml:space="preserve">      partes con motivo de la celebración del tratado  y  aceptado  por  las</w:t>
        <w:br/>
        <w:t xml:space="preserve">      demás como instrumento referente al tratado”; y según  el  art.  31.3,</w:t>
        <w:br/>
        <w:t xml:space="preserve">      “Juntamente con el contexto, habrá  de  tenerse  en  cuenta”  asimismo</w:t>
        <w:br/>
        <w:t xml:space="preserve">      “todo acuerdo ulterior entre las partes acerca  de  la  interpretación</w:t>
        <w:br/>
        <w:t xml:space="preserve">      del tratado o de la aplicación de sus disposiciones”,  “toda  práctica</w:t>
        <w:br/>
        <w:t xml:space="preserve">      ulteriormente seguida en la aplicación del tratado por la cual  conste</w:t>
        <w:br/>
        <w:t xml:space="preserve">      el acuerdo de las partes acerca de la interpretación del  tratado”,  y</w:t>
        <w:br/>
        <w:t xml:space="preserve">      “toda norma pertinente  de  derecho  internacional  aplicable  en  las</w:t>
        <w:br/>
        <w:t xml:space="preserve">      relaciones  entre  las  partes.”  Como  no  existen  tales   acuerdos,</w:t>
        <w:br/>
        <w:t xml:space="preserve">      instrumentos, prácticas o normas  pertinentes,  la  Corte  considerará</w:t>
        <w:br/>
        <w:t xml:space="preserve">      solo el texto del tratado, incluido su preámbulo.</w:t>
        <w:br/>
        <w:br/>
        <w:t xml:space="preserve">           i)    El texto de la Convención Americana</w:t>
        <w:br/>
        <w:br/>
        <w:t xml:space="preserve">      15.    Comenzando  con  el   texto   de   la   Convención   Americana,</w:t>
        <w:br/>
        <w:t xml:space="preserve">      prácticamente en todos los artículos en que se consagran  derechos  el</w:t>
        <w:br/>
        <w:t xml:space="preserve">      sujeto a quien se atribuyen esos derechos es “toda persona”, es decir,</w:t>
        <w:br/>
        <w:t xml:space="preserve">      todo ser humano: artículos 1.1, 3, 4.1, 4.6, 5.1, 5.2, 7.1, 7.4,  7.5,</w:t>
        <w:br/>
        <w:t xml:space="preserve">      7.6, 8.1, 8.2 (dos veces), 10, 11.1, 11.3, 12.1, 13.1, 14.1,  16,  18,</w:t>
        <w:br/>
        <w:t xml:space="preserve">      20.1, 20.2, 21.1, 22.1, 22.2, 22.7, 24, 25.1 y 25.2.  Otros  artículos</w:t>
        <w:br/>
        <w:t xml:space="preserve">      atribuyen los derechos a “todas las personas” (expresión equivalente a</w:t>
        <w:br/>
        <w:t xml:space="preserve">      la anterior): artículos 16.1 y 24. Otros artículos se  refieren  a  la</w:t>
        <w:br/>
        <w:t xml:space="preserve">      totalidad de las personas comprendidas en una categoría:  “todo  niño”</w:t>
        <w:br/>
        <w:t xml:space="preserve">      (artículo 19), “todos los ciudadanos” (art. 23.1),  “el  hombre  y  la</w:t>
        <w:br/>
        <w:t xml:space="preserve">      mujer” (art. 17.2), “los contrayentes”  (art.  17.3),  “los  cónyuges”</w:t>
        <w:br/>
        <w:t xml:space="preserve">      (art. 17.4).</w:t>
        <w:br/>
        <w:br/>
        <w:t xml:space="preserve">      16.   Lo mismo ocurre  con  los  artículos  que  establecen  preceptos</w:t>
        <w:br/>
        <w:t xml:space="preserve">      prohibitivos   para   la   protección   de    determinados    derechos</w:t>
        <w:br/>
        <w:t xml:space="preserve">      fundamentales, en los que el sujeto protegido se designa como “nadie”,</w:t>
        <w:br/>
        <w:t xml:space="preserve">      que según el DRAE significa “ninguna  persona”,  o  bien  directamente</w:t>
        <w:br/>
        <w:t xml:space="preserve">      como “ninguna persona”: artículos 5.2, 7.2, 7.3, 7.7, 9,  11.2,  12.2,</w:t>
        <w:br/>
        <w:t xml:space="preserve">      20.3, 21.2, 22.5.</w:t>
        <w:br/>
        <w:br/>
        <w:t xml:space="preserve">      17.   En ninguno de los  artículos  mencionados  se  emplea  expresión</w:t>
        <w:br/>
        <w:t xml:space="preserve">      alguna que conceda a las personas jurídicas la titularidad  de  alguno</w:t>
        <w:br/>
        <w:t xml:space="preserve">      de los derechos que consagran, ni que permita inferir  una  desviación</w:t>
        <w:br/>
        <w:t xml:space="preserve">      con respecto a lo establecido en el artículo 1.2 de la Convención.</w:t>
        <w:br/>
        <w:br/>
        <w:t xml:space="preserve">           ii)   El sistema interamericano</w:t>
        <w:br/>
        <w:br/>
        <w:t xml:space="preserve">      18.   Asimismo, de conformidad con el criterio sistemático, las normas</w:t>
        <w:br/>
        <w:t xml:space="preserve">      deben ser interpretadas como parte  de  un  todo  cuyo  significado  y</w:t>
        <w:br/>
        <w:t xml:space="preserve">      alcance  deben  fijarse  en  función  del  sistema  jurídico  al  cual</w:t>
        <w:br/>
        <w:t xml:space="preserve">      pertenecen[222]. El Tribunal ha  considerado  que  al  interpretar  un</w:t>
        <w:br/>
        <w:t xml:space="preserve">      tratado debe tomarse en cuenta el sistema dentro del cual se inscribe,</w:t>
        <w:br/>
        <w:t xml:space="preserve">      que en el caso está  constituido  por  el  sistema  interamericano  de</w:t>
        <w:br/>
        <w:t xml:space="preserve">      protección de los derechos humanos.</w:t>
        <w:br/>
        <w:br/>
        <w:t xml:space="preserve">      19.   Dentro de ese sistema ocupa un lugar prominente  la  Declaración</w:t>
        <w:br/>
        <w:t xml:space="preserve">      Americana de los Derechos y Deberes del Hombre cuyo  análisis  permite</w:t>
        <w:br/>
        <w:t xml:space="preserve">      verificar si la interpretación dada a una norma o término en  concreto</w:t>
        <w:br/>
        <w:t xml:space="preserve">      es coherente con el sentido de las demás disposiciones.</w:t>
        <w:br/>
        <w:br/>
        <w:t xml:space="preserve">      20.    La  Declaración   Americana   comienza   con   los   siguientes</w:t>
        <w:br/>
        <w:t xml:space="preserve">      considerandos:</w:t>
        <w:br/>
        <w:br/>
        <w:t xml:space="preserve">           Que los pueblos americanos han dignificado la persona  humana  y</w:t>
        <w:br/>
        <w:t xml:space="preserve">           que   sus   constituciones   nacionales   reconocen   que    las</w:t>
        <w:br/>
        <w:t xml:space="preserve">           instituciones jurídicas y políticas,  rectoras  de  la  vida  en</w:t>
        <w:br/>
        <w:t xml:space="preserve">           sociedad,  tienen  como  fin  principal  la  protección  de  los</w:t>
        <w:br/>
        <w:t xml:space="preserve">           derechos esenciales del hombre y la creación  de  circunstancias</w:t>
        <w:br/>
        <w:t xml:space="preserve">           que le permitan progresar espiritual y materialmente y  alcanzar</w:t>
        <w:br/>
        <w:t xml:space="preserve">           la felicidad;</w:t>
        <w:br/>
        <w:br/>
        <w:t xml:space="preserve">           Que,  en  repetidas  ocasiones,  los  Estados   americanos   han</w:t>
        <w:br/>
        <w:t xml:space="preserve">           reconocido que los derechos esenciales del hombre no  nacen  del</w:t>
        <w:br/>
        <w:t xml:space="preserve">           hecho de ser nacional de determinado Estado sino que tienen como</w:t>
        <w:br/>
        <w:t xml:space="preserve">           fundamento los atributos de la persona humana;</w:t>
        <w:br/>
        <w:br/>
        <w:t xml:space="preserve">           Que la protección internacional de los derechos del hombre  debe</w:t>
        <w:br/>
        <w:t xml:space="preserve">           ser guía principalísima del derecho americano en evolución;</w:t>
        <w:br/>
        <w:br/>
        <w:t xml:space="preserve">           Que la consagración americana de  los  derechos  esenciales  del</w:t>
        <w:br/>
        <w:t xml:space="preserve">           hombre unida a las garantías ofrecidas por el régimen interno de</w:t>
        <w:br/>
        <w:t xml:space="preserve">           los Estados, establece el sistema inicial de protección que  los</w:t>
        <w:br/>
        <w:t xml:space="preserve">           Estados  americanos   consideran   adecuado   a   las   actuales</w:t>
        <w:br/>
        <w:t xml:space="preserve">           circunstancias  sociales  y  jurídicas,  no  sin  reconocer  que</w:t>
        <w:br/>
        <w:t xml:space="preserve">           deberán fortalecerlo cada vez más en el campo  internacional,  a</w:t>
        <w:br/>
        <w:t xml:space="preserve">           medida que esas circunstancias vayan siendo más propicias.</w:t>
        <w:br/>
        <w:br/>
        <w:t xml:space="preserve">      21.    Las  expresiones  transcritas  demuestran  que  la  Declaración</w:t>
        <w:br/>
        <w:t xml:space="preserve">      Americana fue proclamada con la intención de centrar la  protección  y</w:t>
        <w:br/>
        <w:t xml:space="preserve">      titularidad de los derechos en el ser humano. Lo anterior  se  infiere</w:t>
        <w:br/>
        <w:t xml:space="preserve">      de la constante referencia  a  palabras  tales  como  “hombre”[223]  o</w:t>
        <w:br/>
        <w:t xml:space="preserve">      “persona humana”, los cuales denotan que  no  se  estaba  teniendo  en</w:t>
        <w:br/>
        <w:t xml:space="preserve">      cuenta la figura de las personas  jurídicas  a  la  hora  de  redactar</w:t>
        <w:br/>
        <w:t xml:space="preserve">      dichos  instrumentos.  Sobre  la  Declaración  Americana,  el  Consejo</w:t>
        <w:br/>
        <w:t xml:space="preserve">      Interamericano  de  Jurisconsultos  sobre  la  Conferencia  de  Bogotá</w:t>
        <w:br/>
        <w:t xml:space="preserve">      manifestó que “[e]s evidente que la Declaración de Bogotá no crea  una</w:t>
        <w:br/>
        <w:t xml:space="preserve">      obligación  jurídica contractual, pero también lo es el hecho  de  que</w:t>
        <w:br/>
        <w:t xml:space="preserve">      ella señala  una  orientación  bien  definida  en  el  sentido  de  la</w:t>
        <w:br/>
        <w:t xml:space="preserve">      protección internacional de los derechos fundamentales de  la  persona</w:t>
        <w:br/>
        <w:t xml:space="preserve">      humana”[224].</w:t>
        <w:br/>
        <w:br/>
        <w:t xml:space="preserve">      22.   El texto de  la  Declaración  Americana  es  análogo  al  de  la</w:t>
        <w:br/>
        <w:t xml:space="preserve">      posterior Convención Americana a  este  respecto.  El  titular  de  la</w:t>
        <w:br/>
        <w:t xml:space="preserve">      protección es “todo ser humano” (art. I), cada  hombre  (art.  XVIII),</w:t>
        <w:br/>
        <w:t xml:space="preserve">      “toda persona” (arts. III, IV, V, VI, VIII, IX, X, XI, XII, XIII, XIV,</w:t>
        <w:br/>
        <w:t xml:space="preserve">      XV, XVI, XVII, XVIII, XIX, XX, XXI, XXII, XXIII, XXIV, XXVII),  “todas</w:t>
        <w:br/>
        <w:t xml:space="preserve">      las personas” (art. II), “toda mujer  en  estado  de  gravidez”  (art.</w:t>
        <w:br/>
        <w:t xml:space="preserve">      VII), “toda persona que trabaja” (art. XIV), “toda persona, legalmente</w:t>
        <w:br/>
        <w:t xml:space="preserve">      capacitada” (art. XX), “todo individuo que haya  sido  privado  de  su</w:t>
        <w:br/>
        <w:t xml:space="preserve">      libertad” (art. XXV), “nadie”  (art.  XXV),  “todo  acusado”  o  “toda</w:t>
        <w:br/>
        <w:t xml:space="preserve">      persona acusada de un  delito”  (XXVI).  Otro  tanto  ocurre  con  los</w:t>
        <w:br/>
        <w:t xml:space="preserve">      artículos relativos a deberes, que  los  atribuyen  a  “toda  persona”</w:t>
        <w:br/>
        <w:t xml:space="preserve">      (arts. XXIX, XXX, XXXI, XXXII, XXXIII,  XXXIV,  XXXV,  XXXVI,  XXXVII,</w:t>
        <w:br/>
        <w:t xml:space="preserve">      XXXVIII).</w:t>
        <w:br/>
        <w:br/>
        <w:t xml:space="preserve">      23.   En ninguno de los  artículos  mencionados  se  emplea  expresión</w:t>
        <w:br/>
        <w:t xml:space="preserve">      alguna que conceda a las personas jurídicas la titularidad  de  alguno</w:t>
        <w:br/>
        <w:t xml:space="preserve">      de los derechos que consagran o de los deberes  que  imponen,  ni  que</w:t>
        <w:br/>
        <w:t xml:space="preserve">      permita inferir un apartamiento del principio de que,  a  los  efectos</w:t>
        <w:br/>
        <w:t xml:space="preserve">      del sistema interamericano, persona es todo ser humano.</w:t>
        <w:br/>
        <w:br/>
        <w:t xml:space="preserve">           iii)  Otros sistemas de protección de los derechos humanos y  el</w:t>
        <w:br/>
        <w:t xml:space="preserve">           derecho comparado</w:t>
        <w:br/>
        <w:br/>
        <w:t xml:space="preserve">      24.     Este   Tribunal    ha    considerado    útil,    en    algunas</w:t>
        <w:br/>
        <w:t xml:space="preserve">      oportunidades[225], analizar  otros  sistemas  de  protección  de  los</w:t>
        <w:br/>
        <w:t xml:space="preserve">      derechos humanos con  la  finalidad  de  constatar  sus  semejanzas  o</w:t>
        <w:br/>
        <w:t xml:space="preserve">      diferencias con el sistema interamericano para ayudar a determinar  el</w:t>
        <w:br/>
        <w:t xml:space="preserve">      alcance o sentido que se le ha dado a una norma similar o  a  detectar</w:t>
        <w:br/>
        <w:t xml:space="preserve">      las particularidades del tratado. En el presente  caso,  la  Corte  se</w:t>
        <w:br/>
        <w:t xml:space="preserve">      referirá sucintamente a los sistemas europeo, africano y universal,  y</w:t>
        <w:br/>
        <w:t xml:space="preserve">      también hará referencia a las normas de derecho interno en la materia.</w:t>
        <w:br/>
        <w:br/>
        <w:t xml:space="preserve">                 a)    Sistema europeo</w:t>
        <w:br/>
        <w:br/>
        <w:t xml:space="preserve">      25.   El Convenio Europeo emplea en sus artículos la  expresión  “toda</w:t>
        <w:br/>
        <w:t xml:space="preserve">      persona”, pero no contiene una definición del  término  “persona”,  lo</w:t>
        <w:br/>
        <w:t xml:space="preserve">      cual es una diferencia sustancial con la Convención Americana.  En  su</w:t>
        <w:br/>
        <w:t xml:space="preserve">      preámbulo tampoco hay expresiones análogas  a  las  contenidas  en  el</w:t>
        <w:br/>
        <w:t xml:space="preserve">      preámbulo de la Convención Americana o  en  los  considerandos  de  la</w:t>
        <w:br/>
        <w:t xml:space="preserve">      Declaración Americana, pues solo se destaca el valor de  los  derechos</w:t>
        <w:br/>
        <w:t xml:space="preserve">      humanos  como  un  medio  para  asegurar  la  justicia  y  la  paz  en</w:t>
        <w:br/>
        <w:t xml:space="preserve">      Europa[226]. Por otro lado, en el artículo 1 del  Protocolo  Adicional</w:t>
        <w:br/>
        <w:t xml:space="preserve">      No. 1, relativo a la protección de la propiedad, se dispone que  “Toda</w:t>
        <w:br/>
        <w:t xml:space="preserve">      persona física o jurídica tiene derecho al respeto de sus  bienes”.  A</w:t>
        <w:br/>
        <w:t xml:space="preserve">      su vez, el artículo 34 del Convenio Europeo, relativo a  las  demandas</w:t>
        <w:br/>
        <w:t xml:space="preserve">      individuales (texto revisado en virtud del Protocolo N°11), se dispone</w:t>
        <w:br/>
        <w:t xml:space="preserve">      que “El Tribunal podrá conocer de una demanda presentada por cualquier</w:t>
        <w:br/>
        <w:t xml:space="preserve">      persona física, organización no gubernamental o grupo de  particulares</w:t>
        <w:br/>
        <w:t xml:space="preserve">      que se considere víctima de una violación”.</w:t>
        <w:br/>
        <w:br/>
        <w:t xml:space="preserve">      26.   Fundándose en las disposiciones indicadas, e incluso extendiendo</w:t>
        <w:br/>
        <w:t xml:space="preserve">      el alcance de su  aplicación,  el  Tribunal  Europeo  ha  conocido  de</w:t>
        <w:br/>
        <w:t xml:space="preserve">      demandas de diversos tipos de personas jurídicas  que  alegaban  haber</w:t>
        <w:br/>
        <w:t xml:space="preserve">      sido víctimas de la violación de uno de sus derechos (y  no  sólo  del</w:t>
        <w:br/>
        <w:t xml:space="preserve">      derecho de propiedad).</w:t>
        <w:br/>
        <w:br/>
        <w:t xml:space="preserve">      27.   No obstante, esa jurisprudencia europea no resulta aplicable  al</w:t>
        <w:br/>
        <w:t xml:space="preserve">      sistema establecido por la Convención  Americana,  en  virtud  de  las</w:t>
        <w:br/>
        <w:t xml:space="preserve">      diferencias   sustanciales   existentes   entre   las    disposiciones</w:t>
        <w:br/>
        <w:t xml:space="preserve">      pertinentes de uno y otro sistema. Ya se  indicó  que  en  el  sistema</w:t>
        <w:br/>
        <w:t xml:space="preserve">      europeo no hay una norma equivalente al  art.  1.2  de  la  Convención</w:t>
        <w:br/>
        <w:t xml:space="preserve">      Americana; y el artículo 34 del Convenio Europeo, que superficialmente</w:t>
        <w:br/>
        <w:t xml:space="preserve">      podría parecer análogo al art. 44 de la Convención Americana,  difiere</w:t>
        <w:br/>
        <w:t xml:space="preserve">      sustancialmente de este  porque  que  exige  que  quien  presente  una</w:t>
        <w:br/>
        <w:t xml:space="preserve">      petición sea una persona “que se pretenda víctima de una violación por</w:t>
        <w:br/>
        <w:t xml:space="preserve">      una de las partes contrayentes  de  los  derechos  reconocidos  en  la</w:t>
        <w:br/>
        <w:t xml:space="preserve">      Convención”.</w:t>
        <w:br/>
        <w:br/>
        <w:t xml:space="preserve">      28.   De allí deriva la diferencia sustancial entre los  dos  sistemas</w:t>
        <w:br/>
        <w:t xml:space="preserve">      de protección, pues en el sistema interamericano  se  ha  diferenciado</w:t>
        <w:br/>
        <w:t xml:space="preserve">      entre peticionario y presunta víctima. El artículo 44 de la Convención</w:t>
        <w:br/>
        <w:t xml:space="preserve">      hace referencia exclusivamente a la legitimación activa, pero no a  la</w:t>
        <w:br/>
        <w:t xml:space="preserve">      calidad de víctima o presunta víctima. La Corte ha determinado que “es</w:t>
        <w:br/>
        <w:t xml:space="preserve">      claro que el artículo 44 de la Convención permite que cualquier  grupo</w:t>
        <w:br/>
        <w:t xml:space="preserve">      de personas formule denuncias o quejas por violación de  los  derechos</w:t>
        <w:br/>
        <w:t xml:space="preserve">      consagrados por la Convención. Esta amplia facultad de denuncia es  un</w:t>
        <w:br/>
        <w:t xml:space="preserve">      rasgo característico del sistema de protección [interamericano] de los</w:t>
        <w:br/>
        <w:t xml:space="preserve">      derechos humanos”[227]. En consecuencia, de la referencia que hace  el</w:t>
        <w:br/>
        <w:t xml:space="preserve">      artículo 44 a “Cualquier persona o grupo  de  personas  o  entidad  no</w:t>
        <w:br/>
        <w:t xml:space="preserve">      gubernamental” o  no es posible inferir  que  las  personas  jurídicas</w:t>
        <w:br/>
        <w:t xml:space="preserve">      puedan ser presuntas víctimas, sino que se refiere a  su  legitimación</w:t>
        <w:br/>
        <w:t xml:space="preserve">      activa, en el sentido de que las entidades no gubernamentales o grupos</w:t>
        <w:br/>
        <w:t xml:space="preserve">      de   particulares   están   facultados   para   presentar   peticiones</w:t>
        <w:br/>
        <w:t xml:space="preserve">      individuales  ante  Comisión  Interamericana  a  favor  de   presuntas</w:t>
        <w:br/>
        <w:t xml:space="preserve">      víctimas, incluso en casos en que no cuenten con el consentimiento  de</w:t>
        <w:br/>
        <w:t xml:space="preserve">      las mismas[228].</w:t>
        <w:br/>
        <w:br/>
        <w:t xml:space="preserve">                 b)    Sistema africano</w:t>
        <w:br/>
        <w:br/>
        <w:t xml:space="preserve">      29.   Respecto a la Carta Africana sobre los Derechos Humanos y de los</w:t>
        <w:br/>
        <w:t xml:space="preserve">      Pueblos (en adelante “la Carta Africana”), la Corte observa  que  esta</w:t>
        <w:br/>
        <w:t xml:space="preserve">      no contiene una definición sobre  el  término  “persona”.  Tampoco  se</w:t>
        <w:br/>
        <w:t xml:space="preserve">      encontró una interpretación oficial realizada por parte de sus órganos</w:t>
        <w:br/>
        <w:t xml:space="preserve">      judiciales, sobre si el término “pueblos”[229] al que hace  referencia</w:t>
        <w:br/>
        <w:t xml:space="preserve">      la Carta podría llegar a cobijar a personas jurídicas. Por ello, no es</w:t>
        <w:br/>
        <w:t xml:space="preserve">      posible determinar de manera concluyente si las personas jurídicas  en</w:t>
        <w:br/>
        <w:t xml:space="preserve">      el  sistema  africano  son  titulares  de  derechos   y   pueden   ser</w:t>
        <w:br/>
        <w:t xml:space="preserve">      consideradas víctimas de manera directa.</w:t>
        <w:br/>
        <w:br/>
        <w:t xml:space="preserve">      30.   Al igual que en el sistema  interamericano,  la  Carta  Africana</w:t>
        <w:br/>
        <w:t xml:space="preserve">      confiere a las personas jurídicas la legitimación para presentar a  la</w:t>
        <w:br/>
        <w:t xml:space="preserve">      Comisión Africana comunicaciones en las que denuncien  violaciones  de</w:t>
        <w:br/>
        <w:t xml:space="preserve">      los derechos humanos contenidos en la Carta Africana[230] a nombre  de</w:t>
        <w:br/>
        <w:t xml:space="preserve">      terceros. Se trata, entonces, de un enfoque  de  actio  popularis,  de</w:t>
        <w:br/>
        <w:t xml:space="preserve">      acuerdo con el cual no se requiere que el  autor  de  la  comunicación</w:t>
        <w:br/>
        <w:t xml:space="preserve">      conozca a la víctima de la violación que alega o tenga  algún  vínculo</w:t>
        <w:br/>
        <w:t xml:space="preserve">      con ella[231],  siempre  y  cuando  la  comunicación  cumpla  con  los</w:t>
        <w:br/>
        <w:t xml:space="preserve">      requisitos de forma que exige el artículo 56 de la Carta Africana.</w:t>
        <w:br/>
        <w:br/>
        <w:t xml:space="preserve">                 c)    Sistema universal</w:t>
        <w:br/>
        <w:br/>
        <w:t xml:space="preserve">      31.   El artículo 1 del Protocolo facultativo del Pacto  Internacional</w:t>
        <w:br/>
        <w:t xml:space="preserve">      de Derechos Civiles y Políticos (en adelante el  “PIDCP”)  dispone  lo</w:t>
        <w:br/>
        <w:t xml:space="preserve">      siguiente: “Todo Estado Parte en el Pacto que llegue a ser parte en el</w:t>
        <w:br/>
        <w:t xml:space="preserve">      presente Protocolo reconoce la competencia del Comité para  recibir  y</w:t>
        <w:br/>
        <w:t xml:space="preserve">      considerar  comunicaciones  de  individuos  que  se  hallen  bajo   la</w:t>
        <w:br/>
        <w:t xml:space="preserve">      jurisdicción  de  ese  Estado  y  que  aleguen  ser  víctimas  de  una</w:t>
        <w:br/>
        <w:t xml:space="preserve">      violación, por  ese  Estado  Parte,  de  cualquiera  de  los  derechos</w:t>
        <w:br/>
        <w:t xml:space="preserve">      enunciados en el Pacto”. No están comprendidas las personas jurídicas.</w:t>
        <w:br/>
        <w:t xml:space="preserve">      El Comité de Derechos Humanos (en adelante “CDH”  o  “el  Comité”)  ha</w:t>
        <w:br/>
        <w:t xml:space="preserve">      establecido que, de acuerdo con la disposición citada,  solamente  los</w:t>
        <w:br/>
        <w:t xml:space="preserve">      individuos pueden presentar  comunicaciones  ante  dicho  órgano[232].</w:t>
        <w:br/>
        <w:t xml:space="preserve">      Asimismo, en la Observación general número 31 del CDH se establece que</w:t>
        <w:br/>
        <w:t xml:space="preserve">      “[l]os beneficiarios de los derechos reconocidos por el Pacto son  los</w:t>
        <w:br/>
        <w:t xml:space="preserve">      individuos”[233]. En varias resoluciones el Comité de Derechos Humanos</w:t>
        <w:br/>
        <w:t xml:space="preserve">      ha  reiterado  que,  “independientemente  de  que  pareciera  que  los</w:t>
        <w:br/>
        <w:t xml:space="preserve">      alegatos tengan relación con cuestiones del Pacto”[234], las  personas</w:t>
        <w:br/>
        <w:t xml:space="preserve">      jurídicas no cuentan con  legitimación  activa  ante  dicho  órgano  y</w:t>
        <w:br/>
        <w:t xml:space="preserve">      asimismo que quien presenta la comunicación debe ser al  mismo  tiempo</w:t>
        <w:br/>
        <w:t xml:space="preserve">      la víctima de la violación de derechos alegada[235].</w:t>
        <w:br/>
        <w:br/>
        <w:t xml:space="preserve">      32.   Distinta es la situación a la luz de la Convención Internacional</w:t>
        <w:br/>
        <w:t xml:space="preserve">      sobre la Eliminación de todas  las  formas  de  Discriminación  Racial</w:t>
        <w:br/>
        <w:t xml:space="preserve">      (CERD), la cual hace referencia  expresa  a  derechos  de  los  cuales</w:t>
        <w:br/>
        <w:t xml:space="preserve">      serían  titulares  “grupos  de  personas  o  instituciones”[236].   En</w:t>
        <w:br/>
        <w:t xml:space="preserve">      desarrollo de lo  anterior,  el  Comité  para  la  Eliminación  de  la</w:t>
        <w:br/>
        <w:t xml:space="preserve">      Discriminación Racial ha establecido que las personas jurídicas pueden</w:t>
        <w:br/>
        <w:t xml:space="preserve">      denunciar violaciones que afecten sus derechos, siempre y cuando éstas</w:t>
        <w:br/>
        <w:t xml:space="preserve">      hayan sido perjudicadas y puedan considerarse víctimas del  caso[237].</w:t>
        <w:br/>
        <w:t xml:space="preserve">      En este sentido, el Comité para la Eliminación  de  la  Discriminación</w:t>
        <w:br/>
        <w:t xml:space="preserve">      Racial ha reconocido la legitimación de las  personas  jurídicas  para</w:t>
        <w:br/>
        <w:t xml:space="preserve">      presentar denuncias de violaciones a sus propios derechos y también de</w:t>
        <w:br/>
        <w:t xml:space="preserve">      violaciones  a  los  derechos   de   sus   miembros,   accionistas   y</w:t>
        <w:br/>
        <w:t xml:space="preserve">      propietarios, tanto de manera individual como colectiva[238].</w:t>
        <w:br/>
        <w:br/>
        <w:t xml:space="preserve">      33.    La  posibilidad  de  presentación  de  comunicaciones  en   que</w:t>
        <w:br/>
        <w:t xml:space="preserve">      cualquier persona que esté bajo la jurisdicción de un Estado Parte  en</w:t>
        <w:br/>
        <w:t xml:space="preserve">      el Pacto Internacional de Derechos Económicos, Sociales  y  Culturales</w:t>
        <w:br/>
        <w:t xml:space="preserve">      (en  adelante  “PIDESC”)  alegue  ser  víctima  de  una  violación  de</w:t>
        <w:br/>
        <w:t xml:space="preserve">      cualquiera de los DESC enunciados en el Pacto no estaba prevista en el</w:t>
        <w:br/>
        <w:t xml:space="preserve">      texto original del Pacto. Existe recién desde la entrada en vigor  del</w:t>
        <w:br/>
        <w:t xml:space="preserve">      Protocolo Facultativo de dicho, que tuvo lugar el 5 de mayo de 2013, y</w:t>
        <w:br/>
        <w:t xml:space="preserve">      son muy escasos los Estados que lo han ratificado. Por  lo  tanto,  no</w:t>
        <w:br/>
        <w:t xml:space="preserve">      existe aún una  práctica  que  resulte  pertinente  para  la  presente</w:t>
        <w:br/>
        <w:t xml:space="preserve">      opinión consultiva. Según el art. 2, “Las  comunicaciones  podrán  ser</w:t>
        <w:br/>
        <w:t xml:space="preserve">      presentadas por personas o grupos de personas que se  hallen  bajo  la</w:t>
        <w:br/>
        <w:t xml:space="preserve">      jurisdicción del Estado Parte  y  que  aleguen  ser  víctimas  de  una</w:t>
        <w:br/>
        <w:t xml:space="preserve">      violación  por  ese  Estado  Parte  de  cualquiera  de  los   derechos</w:t>
        <w:br/>
        <w:t xml:space="preserve">      enunciados en la Convención, o en nombre de esas personas o grupos  de</w:t>
        <w:br/>
        <w:t xml:space="preserve">      personas”. Ni en el Pacto ni en el Protocolo  Facultativo  existe  una</w:t>
        <w:br/>
        <w:t xml:space="preserve">      disposición análoga al art. 1.2 de la  Convención  Americana.  Tampoco</w:t>
        <w:br/>
        <w:t xml:space="preserve">      existen disposiciones que otorguen derechos a personas jurídicas.</w:t>
        <w:br/>
        <w:br/>
        <w:t xml:space="preserve">      34.   Tampoco existen disposiciones de esa  índole  en  la  Convención</w:t>
        <w:br/>
        <w:t xml:space="preserve">      sobre la Eliminación de todas las formas de Discriminación  contra  la</w:t>
        <w:br/>
        <w:t xml:space="preserve">      Mujer (en adelante “CEDAW”). El artículo 2 del  Protocolo  Facultativo</w:t>
        <w:br/>
        <w:t xml:space="preserve">      de  la  CEDAW  también  prevé  la  posibilidad  de  que  se  presenten</w:t>
        <w:br/>
        <w:t xml:space="preserve">      comunicaciones en términos idénticos a los mencionados en  el  párrafo</w:t>
        <w:br/>
        <w:t xml:space="preserve">      anterior, es decir, por personas o grupos de personas que aleguen  ser</w:t>
        <w:br/>
        <w:t xml:space="preserve">      víctimas[239]. Hasta la fecha no se han presentado  comunicaciones  de</w:t>
        <w:br/>
        <w:t xml:space="preserve">      personas  jurídicas  ante  el  Comité  para  la  Eliminación   de   la</w:t>
        <w:br/>
        <w:t xml:space="preserve">      Discriminación contra la Mujer.</w:t>
        <w:br/>
        <w:br/>
        <w:t xml:space="preserve">                 d)     Conclusión  sobre  los   tribunales   y   organismos</w:t>
        <w:br/>
        <w:t xml:space="preserve">                 internacionales</w:t>
        <w:br/>
        <w:br/>
        <w:t xml:space="preserve">      35.   La Corte constata que sólo se reconocen derechos a las  personas</w:t>
        <w:br/>
        <w:t xml:space="preserve">      jurídicas en los sistemas en que ello se establece a texto expreso: el</w:t>
        <w:br/>
        <w:t xml:space="preserve">      sistema europeo (supra, párrs. 25 a 28) y la Convención  Internacional</w:t>
        <w:br/>
        <w:t xml:space="preserve">      sobre la Eliminación de todas  las  formas  de  Discriminación  Racial</w:t>
        <w:br/>
        <w:t xml:space="preserve">      (CERD) (supra, párr. 32). La  Convención  Americana  no  tiene  ningún</w:t>
        <w:br/>
        <w:t xml:space="preserve">      texto análogo, y en cambio es el único tratado sobre derechos  humanos</w:t>
        <w:br/>
        <w:t xml:space="preserve">      que contiene una disposición como el art. 1.2.</w:t>
        <w:br/>
        <w:br/>
        <w:t xml:space="preserve">           iv)   Reconocimiento de derechos  a  personas  jurídicas  en  el</w:t>
        <w:br/>
        <w:t xml:space="preserve">           derecho interno</w:t>
        <w:br/>
        <w:br/>
        <w:t xml:space="preserve">      36.   En el derecho interno de numerosos países que  han  aceptado  la</w:t>
        <w:br/>
        <w:t xml:space="preserve">      competencia de la Corte se reconocen a las personas jurídicas derechos</w:t>
        <w:br/>
        <w:t xml:space="preserve">      fundamentales,  que  pueden  coincidir  con  los  consagrados  en   la</w:t>
        <w:br/>
        <w:t xml:space="preserve">      Convención  Americana.  Según  la  información  analizada   por   este</w:t>
        <w:br/>
        <w:t xml:space="preserve">      Tribunal, los derechos que comúnmente[240]  se  les  reconocen  a  las</w:t>
        <w:br/>
        <w:t xml:space="preserve">      personas  jurídicas   son   los   de   propiedad[241],   libertad   de</w:t>
        <w:br/>
        <w:t xml:space="preserve">      expresión[242], petición[243]  y  asociación[244].  Esos  derechos  no</w:t>
        <w:br/>
        <w:t xml:space="preserve">      siempre se garantizan para todo tipo de personas jurídicas, dado a que</w:t>
        <w:br/>
        <w:t xml:space="preserve">      algunos de los mencionados están orientados a proteger sólo a personas</w:t>
        <w:br/>
        <w:t xml:space="preserve">      jurídicas de determinados tipos como los sindicatos[245], los partidos</w:t>
        <w:br/>
        <w:t xml:space="preserve">      políticos[246],   los   pueblos   indígenas[247],   las    comunidades</w:t>
        <w:br/>
        <w:t xml:space="preserve">      afrodescendientes[248] o instituciones o grupos específicos[249].  [Yo</w:t>
        <w:br/>
        <w:t xml:space="preserve">      preferiría eliminar la mayoría de las notas al pie, habida  cuenta  de</w:t>
        <w:br/>
        <w:t xml:space="preserve">      que  este  reconocimiento   interno   no   es   pertinente   para   la</w:t>
        <w:br/>
        <w:t xml:space="preserve">      interpretación de la Convención Americana]</w:t>
        <w:br/>
        <w:br/>
        <w:t xml:space="preserve">      37.   Asimismo, la Corte nota que en gran parte de los  países  de  la</w:t>
        <w:br/>
        <w:t xml:space="preserve">      región a las personas  jurídicas  se  les  otorga  la  posibilidad  de</w:t>
        <w:br/>
        <w:t xml:space="preserve">      interponer una acción de amparo o recursos análogos en defensa de  los</w:t>
        <w:br/>
        <w:t xml:space="preserve">      derechos que les son reconocidos[250].</w:t>
        <w:br/>
        <w:br/>
        <w:t xml:space="preserve">      38.   Sin embargo, el reconocimiento en el derecho interno de  ciertos</w:t>
        <w:br/>
        <w:t xml:space="preserve">      derechos de las personas jurídicas, o  de  algunas  de  ellas,  no  es</w:t>
        <w:br/>
        <w:t xml:space="preserve">      determinante para la interpretación de  la  Convención  Americana.  La</w:t>
        <w:br/>
        <w:t xml:space="preserve">      posición que los Estados hayan  adoptado  en  su  derecho  interno  no</w:t>
        <w:br/>
        <w:t xml:space="preserve">      habilita para modificar el sentido y el alcance del artículo 1.2 de la</w:t>
        <w:br/>
        <w:t xml:space="preserve">      Convención Americana.</w:t>
        <w:br/>
        <w:br/>
        <w:t xml:space="preserve">      39.   Por otra parte, este Tribunal  observa  que  tres  de  los  seis</w:t>
        <w:br/>
        <w:t xml:space="preserve">      Estados  que  presentaron  observaciones   escritas   –Argentina[251],</w:t>
        <w:br/>
        <w:t xml:space="preserve">      Colombia[252]  y   Guatemala[253]–   manifestaron   enfáticamente   su</w:t>
        <w:br/>
        <w:t xml:space="preserve">      posición, según la cual el artículo 1.2 de la Convención  no  confiere</w:t>
        <w:br/>
        <w:t xml:space="preserve">      titularidad de derechos a las personas jurídicas. Además,  México[254]</w:t>
        <w:br/>
        <w:t xml:space="preserve">      se sumó a esta posición  durante  su  participación  en  la  audiencia</w:t>
        <w:br/>
        <w:t xml:space="preserve">      pública de la  presente  solicitud.  Estos  cuatro  Estados  reconocen</w:t>
        <w:br/>
        <w:t xml:space="preserve">      derechos a las personas jurídicas en su sistema interno.</w:t>
        <w:br/>
        <w:br/>
        <w:t xml:space="preserve">      D.    Medios complementarios de interpretación</w:t>
        <w:br/>
        <w:br/>
        <w:t xml:space="preserve">      40.   Según el artículo 32 de  la  Convención  de  Viena,  los  medios</w:t>
        <w:br/>
        <w:t xml:space="preserve">      complementarios  de   interpretación,   en   especial   los   trabajos</w:t>
        <w:br/>
        <w:t xml:space="preserve">      preparatorios  del  tratado,  son  utilizables,  en  particular,  para</w:t>
        <w:br/>
        <w:t xml:space="preserve">      confirmar el sentido resultante de la aplicación del  artículo  31,  o</w:t>
        <w:br/>
        <w:t xml:space="preserve">      para  determinar  el  sentido  cuando  la   interpretación   dada   de</w:t>
        <w:br/>
        <w:t xml:space="preserve">      conformidad con el artículo 31 “deje ambiguo u oscuro  el  sentido”  o</w:t>
        <w:br/>
        <w:t xml:space="preserve">      “conduzca a un resultado manifiestamente absurdo o irrazonable”. En el</w:t>
        <w:br/>
        <w:t xml:space="preserve">      presente  caso  no  existe  ambigüedad  u   oscuridad   ni   resultado</w:t>
        <w:br/>
        <w:t xml:space="preserve">      manifiestamente absurdo o irrazonable, de modo que la  utilización  de</w:t>
        <w:br/>
        <w:t xml:space="preserve">      los trabajos preparatorios se dirige  a  confirmar  la  interpretación</w:t>
        <w:br/>
        <w:t xml:space="preserve">      fundada en el sentido corriente de los  términos  y  el  análisis  del</w:t>
        <w:br/>
        <w:t xml:space="preserve">      contexto y del objeto y fin de la Convención Americana.</w:t>
        <w:br/>
        <w:br/>
        <w:t xml:space="preserve">      41.   Y efectivamente el examen de los escuetos trabajos preparatorios</w:t>
        <w:br/>
        <w:t xml:space="preserve">      confirma el sentido en que se ha venido interpretando el artículo  1.2</w:t>
        <w:br/>
        <w:t xml:space="preserve">      de la Convención,  dado  que  en  ellos  se  utilizaron  los  términos</w:t>
        <w:br/>
        <w:t xml:space="preserve">      “persona” y “ser humano” sin la  intención  de  hacer  una  diferencia</w:t>
        <w:br/>
        <w:t xml:space="preserve">      entre estas dos expresiones[255]: “persona es todo  ser  humano”.  Los</w:t>
        <w:br/>
        <w:t xml:space="preserve">      trabajos preparatorios demuestran que  el  texto  del  párrafo  2  del</w:t>
        <w:br/>
        <w:t xml:space="preserve">      artículo 1 fue propuesto desde el inicio (con la  sola  diferencia  de</w:t>
        <w:br/>
        <w:t xml:space="preserve">      que entonces era el párrafo 3, pues el párrafo 2 era un texto  análogo</w:t>
        <w:br/>
        <w:t xml:space="preserve">      al actual art. 2) y que solo hubo “un breve cambio de  opiniones”,  al</w:t>
        <w:br/>
        <w:t xml:space="preserve">      cabo del cual fue “aprobado por unanimidad”[256].</w:t>
        <w:br/>
        <w:br/>
        <w:t xml:space="preserve">      E.    Conclusión final</w:t>
        <w:br/>
        <w:br/>
        <w:t xml:space="preserve">      42.   La aplicación  de  los  criterios  y  medios  de  interpretación</w:t>
        <w:br/>
        <w:t xml:space="preserve">      previstos en la Convención de Viena ha  confirmado  la  interpretación</w:t>
        <w:br/>
        <w:t xml:space="preserve">      del artículo 1.2 de la Convención Americana según la cual las personas</w:t>
        <w:br/>
        <w:t xml:space="preserve">      jurídicas no están comprendidas en “el  ámbito  de  protección  de  la</w:t>
        <w:br/>
        <w:t xml:space="preserve">      Convención” y “la protección interamericana de los  derechos  humanos”</w:t>
        <w:br/>
        <w:t xml:space="preserve">      sólo comprende a las personas físicas o naturales  (supra,  párr.  2).</w:t>
        <w:br/>
        <w:t xml:space="preserve">      Las personas jurídicas  no  pueden  ser  consideradas  como  presuntas</w:t>
        <w:br/>
        <w:t xml:space="preserve">      víctimas en el marco de los  procesos  contenciosos  ante  el  sistema</w:t>
        <w:br/>
        <w:t xml:space="preserve">      interamericano.”</w:t>
        <w:br/>
        <w:br/>
        <w:t xml:space="preserve">                                    * * *</w:t>
        <w:br/>
        <w:br/>
        <w:br/>
        <w:t>21. La propuesta que antecede no fue considerada por la Corte.  A  pesar  de</w:t>
        <w:br/>
        <w:t xml:space="preserve">   la fundamentación oral  que  hice  acerca  de  su  pertinencia  y  de  la</w:t>
        <w:br/>
        <w:t xml:space="preserve">   conveniencia de que las opiniones consultivas fuesen aprobadas sin  votos</w:t>
        <w:br/>
        <w:t xml:space="preserve">   disidentes, la mayoría de la Corte entendió que no se podía  dedicar  más</w:t>
        <w:br/>
        <w:t xml:space="preserve">   tiempo al examen del proyecto  de  opinión  consultiva,  aunque  asimismo</w:t>
        <w:br/>
        <w:t xml:space="preserve">   resolvió terminar nuestras sesiones un día antes de lo previsto.  En  los</w:t>
        <w:br/>
        <w:t xml:space="preserve">   seis años que duró mi mandato como juez de la Corte Interamericana, nunca</w:t>
        <w:br/>
        <w:t>22. me había encontrado frente a una situación como  esta.  Siempre  que  se</w:t>
        <w:br/>
        <w:t xml:space="preserve">   formularon posiciones contrapuestas, se dedicó el tiempo necesario  a  la</w:t>
        <w:br/>
        <w:t xml:space="preserve">   argumentación en un sentido o en el  otro,  y  o  bien  se  llegó  a  una</w:t>
        <w:br/>
        <w:t xml:space="preserve">   solución de consenso, o bien se adoptó por mayoría una decisión  razonada</w:t>
        <w:br/>
        <w:t xml:space="preserve">   en un sentido y los jueces que mantenían opiniones  divergentes  pudieron</w:t>
        <w:br/>
        <w:t xml:space="preserve">   expresarlas en sus votos,  si  así  lo  desearon.  Jamás  se  adoptó  una</w:t>
        <w:br/>
        <w:t xml:space="preserve">   decisión mayoritaria fundada solo en la alegación de falta de tiempo y no</w:t>
        <w:br/>
        <w:t xml:space="preserve">   en  la  opción  razonada  en  favor  de  una   de   las   argumentaciones</w:t>
        <w:br/>
        <w:t xml:space="preserve">   contrapuestas.</w:t>
        <w:br/>
        <w:br/>
        <w:br/>
        <w:t>V. NO SE PUEDE OPINAR SOBRE SINDICATOS SIN TENER EN CUENTA A LA OIT</w:t>
        <w:br/>
        <w:br/>
        <w:br/>
        <w:t>23. La opinión consultiva hace una interpretación de las  disposiciones  del</w:t>
        <w:br/>
        <w:t xml:space="preserve">   Protocolo de San Salvador relativas a sindicatos y  derechos  sindicales.</w:t>
        <w:br/>
        <w:t xml:space="preserve">   Establece, en el punto 4 de su parte dispositiva, que “El artículo  8.1.a</w:t>
        <w:br/>
        <w:t xml:space="preserve">   del Protocolo de San  Salvador  otorga  titularidad  de  derechos  a  los</w:t>
        <w:br/>
        <w:t xml:space="preserve">   sindicatos, las federaciones y las confederaciones, lo cual  les  permite</w:t>
        <w:br/>
        <w:t xml:space="preserve">   presentarse ante el sistema interamericano  en  defensa  de  sus  propios</w:t>
        <w:br/>
        <w:t xml:space="preserve">   derechos en el marco de lo establecido en dicho artículo, en los términos</w:t>
        <w:br/>
        <w:t xml:space="preserve">   establecidos en los párrafos 85 y 105 de la presente Opinión Consultiva.”</w:t>
        <w:br/>
        <w:br/>
        <w:br/>
        <w:t>24. El párrafo 85 recuerda la fecha  de  aprobación  del  Protocolo  de  San</w:t>
        <w:br/>
        <w:t xml:space="preserve">   Salvador e indica cuántos Estados han ratificado dicho Protocolo hasta la</w:t>
        <w:br/>
        <w:t xml:space="preserve">   fecha. Asimismo transcribe el Artículo 8.1.a), que dispone:  “el  derecho</w:t>
        <w:br/>
        <w:t xml:space="preserve">   de los trabajadores a  organizar  sindicatos  y  a  afiliarse  al  de  su</w:t>
        <w:br/>
        <w:t xml:space="preserve">   elección,  para  la  protección  y  promoción  de  sus  intereses.   Como</w:t>
        <w:br/>
        <w:t xml:space="preserve">   proyección  de  este  derecho,  los  Estados  partes  permitirán  a   los</w:t>
        <w:br/>
        <w:t xml:space="preserve">   sindicatos formar federaciones y confederaciones nacionales y asociarse a</w:t>
        <w:br/>
        <w:t xml:space="preserve">   las  ya   existentes,   así   como   formar   organizaciones   sindicales</w:t>
        <w:br/>
        <w:t xml:space="preserve">   internacionales y asociarse a la  de  su  elección.  Los  Estados  partes</w:t>
        <w:br/>
        <w:t xml:space="preserve">   también permitirán que los  sindicatos,  federaciones  y  confederaciones</w:t>
        <w:br/>
        <w:t xml:space="preserve">   funcionen libremente”.</w:t>
        <w:br/>
        <w:br/>
        <w:br/>
        <w:t>25. El párrafo 105  dice  lo  siguiente:  “En  virtud  de  lo  anteriormente</w:t>
        <w:br/>
        <w:t xml:space="preserve">   expuesto,  la  Corte  ha  concluido  la  titularidad  de   los   derechos</w:t>
        <w:br/>
        <w:t xml:space="preserve">   establecidos en el artículo 8.1.a del Protocolo de  los  sindicatos,  las</w:t>
        <w:br/>
        <w:t xml:space="preserve">   federaciones y las confederaciones, lo cual les permite presentarse  ante</w:t>
        <w:br/>
        <w:t xml:space="preserve">   el sistema interamericano en defensa de sus propios derechos. Ahora bien,</w:t>
        <w:br/>
        <w:t xml:space="preserve">   en este punto la Corte considera relevante recordar que en  razón  de  lo</w:t>
        <w:br/>
        <w:t xml:space="preserve">   dispuesto por el artículo 44 de la Convención Americana, los  sindicatos,</w:t>
        <w:br/>
        <w:t xml:space="preserve">   las federaciones y las confederaciones legalmente reconocidos  en  uno  o</w:t>
        <w:br/>
        <w:t xml:space="preserve">   más Estados Parte de la Convención, formen o no parte  del  Protocolo  de</w:t>
        <w:br/>
        <w:t xml:space="preserve">   San Salvador, pueden presentar peticiones individuales ante  la  Comisión</w:t>
        <w:br/>
        <w:t xml:space="preserve">   Interamericana en  representación  de  sus  asociados,  en  caso  de  una</w:t>
        <w:br/>
        <w:t xml:space="preserve">   presunta violación de los derechos de sus miembros por un Estado Parte de</w:t>
        <w:br/>
        <w:t xml:space="preserve">   la Convención Americana.”</w:t>
        <w:br/>
        <w:br/>
        <w:br/>
        <w:t>26. Ninguno de los párrafos indicados contiene una verdadera  fundamentación</w:t>
        <w:br/>
        <w:t xml:space="preserve">   del  punto  dispositivo  4.  Resulta  temerario  aventurarse  a  dar  una</w:t>
        <w:br/>
        <w:t xml:space="preserve">   interpretación de disposiciones que hasta ahora la  Corte  no  ha  tenido</w:t>
        <w:br/>
        <w:t xml:space="preserve">   oportunidad de considerar en ejercicio  de  su  competencia  contenciosa.</w:t>
        <w:br/>
        <w:t xml:space="preserve">   Asimismo, tratándose  de  un  tema  respecto  del  cual  la  organización</w:t>
        <w:br/>
        <w:t xml:space="preserve">   internacional con competencia específica en la materia es la Organización</w:t>
        <w:br/>
        <w:t xml:space="preserve">   Internacional del Trabajo (OIT), se debió haber examinado y  expuesto  la</w:t>
        <w:br/>
        <w:t xml:space="preserve">   posición de dicha organización. Nada de eso se hizo. Peor aún, se citó el</w:t>
        <w:br/>
        <w:t xml:space="preserve">   Convenio N° 87 de OIT relativo a la Libertad Sindical y a  la  Protección</w:t>
        <w:br/>
        <w:t xml:space="preserve">   del Derecho de Sindicación, sin tener en cuenta que –como lo  hice  notar</w:t>
        <w:br/>
        <w:t xml:space="preserve">   en las deliberaciones a este respecto–  dicho  Convenio  no  reconoce  la</w:t>
        <w:br/>
        <w:t xml:space="preserve">   personería  jurídica   de   los   sindicatos   y   las   federaciones   o</w:t>
        <w:br/>
        <w:t xml:space="preserve">   confederaciones de sindicatos, sino que en su artículo 7 dispone que  “La</w:t>
        <w:br/>
        <w:t xml:space="preserve">   adquisición  de  la  personalidad  jurídica  por  las  organizaciones  de</w:t>
        <w:br/>
        <w:t xml:space="preserve">   trabajadores y empleadores, sus federaciones y confederaciones, no  puede</w:t>
        <w:br/>
        <w:t xml:space="preserve">   estar sujeta a condiciones cuya naturaleza limite la  aplicación  de  las</w:t>
        <w:br/>
        <w:t xml:space="preserve">   disposiciones de los artículos 2,3 y 4  de  este  Convenio".  Tampoco  se</w:t>
        <w:br/>
        <w:t xml:space="preserve">   aceptó considerar si la personería jurídica  en  sentido  tradicional  es</w:t>
        <w:br/>
        <w:t xml:space="preserve">   necesaria  para  el  ejercicio  de  los  derechos   sindicales   de   los</w:t>
        <w:br/>
        <w:t xml:space="preserve">   trabajadores, ni la distinción entre personería sindical o  gremial  (que</w:t>
        <w:br/>
        <w:t xml:space="preserve">   se reconoce al sindicato que en  su  ámbito  territorial  y  personal  de</w:t>
        <w:br/>
        <w:t xml:space="preserve">   actuación sea la más representativa) y personería  jurídica  (que  pueden</w:t>
        <w:br/>
        <w:t xml:space="preserve">   tener –o no– todos  los  sindicatos  existentes  en  una  misma  rama  de</w:t>
        <w:br/>
        <w:t xml:space="preserve">   actividad). Esa distinción  se  hace  nítidamente,  por  ejemplo,  en  el</w:t>
        <w:br/>
        <w:t xml:space="preserve">   derecho argentino 6[257].</w:t>
        <w:br/>
        <w:br/>
        <w:br/>
        <w:t>VI. EL CASO DE LAS COMUNIDADES INDÍGENAS</w:t>
        <w:br/>
        <w:br/>
        <w:br/>
        <w:t>27. La rica e  innovadora  jurisprudencia  de  la  Corte  Interamericana  en</w:t>
        <w:br/>
        <w:t xml:space="preserve">   materia  de  comunidades  indígenas  y  tribales,  y  en  particular   el</w:t>
        <w:br/>
        <w:t xml:space="preserve">   reconocimiento  del  derecho  a  la  propiedad  colectiva  de  la  tierra</w:t>
        <w:br/>
        <w:t xml:space="preserve">   ancestral, puede interpretarse como un  reconocimiento  de  los  derechos</w:t>
        <w:br/>
        <w:t xml:space="preserve">   fundamentales de los seres humanos que integran dichas comunidades, y  no</w:t>
        <w:br/>
        <w:t xml:space="preserve">   como un derecho fundamental de las comunidades mismas.  Si  bien  algunas</w:t>
        <w:br/>
        <w:t xml:space="preserve">   sentencias recientes parecen inclinarse en  el  segundo  sentido,  no  me</w:t>
        <w:br/>
        <w:t xml:space="preserve">   parece que  se  trate  de  un  criterio  jurisprudencial  específicamente</w:t>
        <w:br/>
        <w:t xml:space="preserve">   fundamentado y consolidado  definitivamente  como  para  incluir  en  una</w:t>
        <w:br/>
        <w:t xml:space="preserve">   opinión consultiva. Ello es así, en  particular,  habida  cuenta  de  que</w:t>
        <w:br/>
        <w:t xml:space="preserve">   entre las consultas específicas de Panamá no se  hace  referencia  a  las</w:t>
        <w:br/>
        <w:t xml:space="preserve">   comunidades indígenas, sino sobre  “una  organización  indígena  (persona</w:t>
        <w:br/>
        <w:t xml:space="preserve">   jurídica)”, y ello  en  relación  con  el  agotamiento  de  los  recursos</w:t>
        <w:br/>
        <w:t xml:space="preserve">   internos “en nombre de sus miembros”.</w:t>
        <w:br/>
        <w:br/>
        <w:br/>
        <w:t>VII. CONCLUSIONES</w:t>
        <w:br/>
        <w:br/>
        <w:br/>
        <w:t>28. Las razones expuestas con amplitud en el texto que  antecede  justifican</w:t>
        <w:br/>
        <w:t xml:space="preserve">   el voto negativo que emití respecto de varios de los puntos  resolutivos.</w:t>
        <w:br/>
        <w:t xml:space="preserve">   En cambio, voté a favor del punto resolutivo 1, a pesar de discrepar  con</w:t>
        <w:br/>
        <w:t xml:space="preserve">   la fundamentación contenida en los párrafos 37 a 70, porque en el  debate</w:t>
        <w:br/>
        <w:t xml:space="preserve">   se logró que su texto tuviera la claridad, la concisión y la contundencia</w:t>
        <w:br/>
        <w:t xml:space="preserve">   necesarias según el razonamiento expuesto en este voto.</w:t>
        <w:br/>
        <w:br/>
        <w:br/>
        <w:br/>
        <w:br/>
        <w:br/>
        <w:br/>
        <w:br/>
        <w:br/>
        <w:br/>
        <w:br/>
        <w:br/>
        <w:br/>
        <w:t xml:space="preserve">                             Alberto Pérez Pérez</w:t>
        <w:br/>
        <w:br/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br/>
        <w:br/>
        <w:t xml:space="preserve">      Pablo Saavedra Alessandri</w:t>
        <w:br/>
        <w:br/>
        <w:br/>
        <w:t xml:space="preserve">            Secretario</w:t>
        <w:br/>
        <w:br/>
        <w:br/>
        <w:br/>
        <w:br/>
        <w:t>-----------------------</w:t>
        <w:br/>
        <w:t>[1]   La presente Opinión Consultiva se dicta en el  113  Período  Ordinario</w:t>
        <w:br/>
        <w:t>de Sesiones de la Corte.  De  conformidad  con  los  artículos  54.3  de  la</w:t>
        <w:br/>
        <w:t>Convención Americana sobre Derechos Humanos, 5.3 del Estatuto de la Corte  y</w:t>
        <w:br/>
        <w:t>17.1 de su  Reglamento,  los  jueces  que  terminen  sus  mandatos  seguirán</w:t>
        <w:br/>
        <w:t>conociendo de los casos que ya conocieren y que se encuentren en  estado  de</w:t>
        <w:br/>
        <w:t>sentencia. En razón de lo anterior, los Jueces  Manuel  E.  Ventura  Robles,</w:t>
        <w:br/>
        <w:t>Diego García-Sayán y Alberto Pérez Pérez participaron en la  deliberación  y</w:t>
        <w:br/>
        <w:t>firma de la presente Opinión Consultiva.</w:t>
        <w:br/>
        <w:t>[2]    Artículo  64.1  de  la  Convención  “Los  Estados  miembros   de   la</w:t>
        <w:br/>
        <w:t>Organización podrán consultar a la Corte  acerca  de  la  interpretación  de</w:t>
        <w:br/>
        <w:t>esta Convención o de otros tratados concernientes a  la  protección  de  los</w:t>
        <w:br/>
        <w:t>derechos humanos en los Estados americanos.  Asimismo,  podrán  consultarla,</w:t>
        <w:br/>
        <w:t>en lo que les compete, los órganos enumerados en el capítulo X de  la  Carta</w:t>
        <w:br/>
        <w:t>de la Organización de los Estados Americanos, reformada por el Protocolo  de</w:t>
        <w:br/>
        <w:t>Buenos Aires”.</w:t>
        <w:br/>
        <w:t>[3]   Artículo 70.1 y 70.2 del Reglamento de  la  Corte  Interamericana  “1.</w:t>
        <w:br/>
        <w:t>Las solicitudes de opinión consultiva previstas en el artículo  64.1  de  la</w:t>
        <w:br/>
        <w:t>Convención deberán formular con precisión las  preguntas  específicas  sobre</w:t>
        <w:br/>
        <w:t>las cuales se pretende obtener la opinión de la Corte.</w:t>
        <w:br/>
        <w:t>2. Las solicitudes de opinión consultiva formuladas por un Estado miembro  o</w:t>
        <w:br/>
        <w:t>por  la  Comisión,  deberán  indicar,   además,   las   disposiciones   cuya</w:t>
        <w:br/>
        <w:t>interpretación se pide, las consideraciones que originan la  consulta  y  el</w:t>
        <w:br/>
        <w:t>nombre y dirección del Agente o de los Delegados”.</w:t>
        <w:br/>
        <w:t>[4]   Artículo 1.1 de la Convención “Obligación  de  Respetar  los  Derechos</w:t>
        <w:br/>
        <w:t>.Los Estados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social”.</w:t>
        <w:br/>
        <w:t>[5]   Artículo 8 de la Convención “Garantías  Judiciales.  1.  Toda  persona</w:t>
        <w:br/>
        <w:t>tiene derecho a ser oída, con las debidas garantías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carácter.</w:t>
        <w:br/>
        <w:t>2. Toda persona inculpada de delito  tiene  derecho  a 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</w:t>
        <w:br/>
        <w:t>a) derecho del inculpado de ser asistido gratuitamente por  el  traductor  o</w:t>
        <w:br/>
        <w:t>intérprete, si no comprende o no habla el idioma del juzgado o tribunal;</w:t>
        <w:br/>
        <w:t>b) comunicación previa y detallada al inculpado de la acusación formulada;</w:t>
        <w:br/>
        <w:t>c) concesión al inculpado del tiempo y  de  los  medios  adecuados  para  la</w:t>
        <w:br/>
        <w:t>preparación de su defensa;</w:t>
        <w:br/>
        <w:t>d) derecho del inculpado de defenderse personalmente o de ser  asistido  por</w:t>
        <w:br/>
        <w:t>un defensor de su elección y de comunicarse  libre  y  privadamente  con  su</w:t>
        <w:br/>
        <w:t>defensor;</w:t>
        <w:br/>
        <w:t>e) derecho irrenunciable de ser asistido por un defensor  proporcionado  por</w:t>
        <w:br/>
        <w:t>el Estado, remunerado o no según la legislación interna, si el inculpado  no</w:t>
        <w:br/>
        <w:t>se  defendiere  por  sí  mismo  ni  nombrare  defensor  dentro   del   plazo</w:t>
        <w:br/>
        <w:t>establecido por la ley;</w:t>
        <w:br/>
        <w:t>f) derecho de la defensa de  interrogar  a  los  testigos  presentes  en  el</w:t>
        <w:br/>
        <w:t>tribunal y de obtener la comparecencia, como testigos o  peritos,  de  otras</w:t>
        <w:br/>
        <w:t>personas que puedan arrojar luz sobre los hechos;</w:t>
        <w:br/>
        <w:t>g) derecho a no ser obligado a declarar contra  sí  mismo  ni  a  declararse</w:t>
        <w:br/>
        <w:t>culpable, y</w:t>
        <w:br/>
        <w:t>h) derecho de recurrir del fallo ante juez o tribunal superior.</w:t>
        <w:br/>
        <w:t>3. La confesión del inculpado solamente es válida si es hecha  sin  coacción</w:t>
        <w:br/>
        <w:t>de ninguna naturaleza.</w:t>
        <w:br/>
        <w:t>4. El inculpado absuelto por una sentencia firme no  podrá  ser  sometido  a</w:t>
        <w:br/>
        <w:t>nuevo juicio por los mismos hechos.</w:t>
        <w:br/>
        <w:t>5. El proceso penal debe ser público, salvo en lo  que  sea  necesario  para</w:t>
        <w:br/>
        <w:t>preservar los intereses de la justicia”.</w:t>
        <w:br/>
        <w:t>[6]   Artículo 11.2 de la  Convención  “Protección  de  la  Honra  y  de  la</w:t>
        <w:br/>
        <w:t>Dignidad. […] 2.  Nadie  puede  ser  objeto  de  injerencias  arbitrarias  o</w:t>
        <w:br/>
        <w:t>abusivas en su vida privada, en la de su familia, en su domicilio  o  en  su</w:t>
        <w:br/>
        <w:t>correspondencia, ni de ataques ilegales a su honra o reputación”.</w:t>
        <w:br/>
        <w:t>[7]   Artículo 16 de la Convención “Libertad de  Asociación.  1.  Todas  las</w:t>
        <w:br/>
        <w:t>personas tienen  derecho  a  asociarse  libremente  con  fines  ideológicos,</w:t>
        <w:br/>
        <w:t>religiosos,  políticos,   económicos,   laborales,   sociales,   culturales,</w:t>
        <w:br/>
        <w:t>deportivos o de cualquiera otra índole.</w:t>
        <w:br/>
        <w:t>2. El ejercicio de tal derecho sólo puede estar sujeto a  las  restricciones</w:t>
        <w:br/>
        <w:t>previstas por la ley que sean necesarias en  una  sociedad  democrática,  en</w:t>
        <w:br/>
        <w:t>interés de la seguridad nacional, de la seguridad o del  orden  públicos,  o</w:t>
        <w:br/>
        <w:t>para proteger la salud o la moral públicas o los derechos  y  libertades  de</w:t>
        <w:br/>
        <w:t>los demás.</w:t>
        <w:br/>
        <w:t>3. Lo dispuesto en este artículo no impide la  imposición  de  restricciones</w:t>
        <w:br/>
        <w:t>legales, y aun la privación del ejercicio del derecho de asociación,  a  los</w:t>
        <w:br/>
        <w:t>miembros de las fuerzas armadas y de la policía”.</w:t>
        <w:br/>
        <w:t>[8]   Artículo 24  de  la  Convención  “Igualdad  ante  la  Ley.  Todas  las</w:t>
        <w:br/>
        <w:t>personas son iguales ante la ley.   En  consecuencia,  tienen  derecho,  sin</w:t>
        <w:br/>
        <w:t>discriminación, a igual protección de la ley”.</w:t>
        <w:br/>
        <w:t>[9]   Artículo 25 de la Convención “Protección  Judicial.  1.  Toda  persona</w:t>
        <w:br/>
        <w:t>tiene derecho a un recurso sencillo y rápido  o  a  cualquier  otro  recurso</w:t>
        <w:br/>
        <w:t>efectivo ante los jueces o tribunales  competentes,  que  la  ampare  contra</w:t>
        <w:br/>
        <w:t>actos  que  violen   sus   derechos   fundamentales   reconocidos   por   la</w:t>
        <w:br/>
        <w:t>Constitución, la ley o la presente Convención, aun cuando tal violación  sea</w:t>
        <w:br/>
        <w:t>cometida por personas que actúen en ejercicio de sus funciones oficiales.</w:t>
        <w:br/>
        <w:t>2. Los Estados Partes se comprometen:</w:t>
        <w:br/>
        <w:t>a) a garantizar que la autoridad competente prevista por  el  sistema  legal</w:t>
        <w:br/>
        <w:t>del Estado decidirá sobre los derechos de toda persona  que  interponga  tal</w:t>
        <w:br/>
        <w:t>recurso;</w:t>
        <w:br/>
        <w:t>b) a desarrollar las posibilidades de recurso judicial, y</w:t>
        <w:br/>
        <w:t>c) a garantizar el cumplimiento, por las autoridades  competentes,  de  toda</w:t>
        <w:br/>
        <w:t>decisión en que se haya estimado procedente el recurso”.</w:t>
        <w:br/>
        <w:t>[10]  Artículo 30 de  la  Convención  “Alcance  de  las  Restricciones.  Las</w:t>
        <w:br/>
        <w:t>restricciones  permitidas,  de  acuerdo  con  esta  Convención,  al  goce  y</w:t>
        <w:br/>
        <w:t>ejercicio de los derechos y libertades reconocidas en la  misma,  no  pueden</w:t>
        <w:br/>
        <w:t>ser aplicadas sino conforme a leyes que se dictaren por razones  de  interés</w:t>
        <w:br/>
        <w:t>general y con el propósito para el cual han sido establecidas”.</w:t>
        <w:br/>
        <w:t>[11]  Artículo 44 de la Convención Cualquier persona o grupo de personas,  o</w:t>
        <w:br/>
        <w:t>entidad  no  gubernamental  legalmente  reconocida  en  uno  o  más  Estados</w:t>
        <w:br/>
        <w:t>miembros de la Organización, puede presentar a la  Comisión  peticiones  que</w:t>
        <w:br/>
        <w:t>contengan denuncias o quejas de violación de esta Convención por  un  Estado</w:t>
        <w:br/>
        <w:t>parte”.</w:t>
        <w:br/>
        <w:t>[12]  Artículo 46 de la Convención “1. Para que una petición o  comunicación</w:t>
        <w:br/>
        <w:t>presentada conforme a los artículos 44 ó 45 sea admitida  por  la  Comisión,</w:t>
        <w:br/>
        <w:t>se requerirá:</w:t>
        <w:br/>
        <w:t>a) que se hayan interpuesto y agotado los recursos de jurisdicción  interna,</w:t>
        <w:br/>
        <w:t>conforme  a  los   principios   del   Derecho   Internacional   generalmente</w:t>
        <w:br/>
        <w:t>reconocidos;</w:t>
        <w:br/>
        <w:t>b) que sea presentada dentro del plazo de seis meses, a partir de  la  fecha</w:t>
        <w:br/>
        <w:t>en que el presunto lesionado en sus derechos  haya  sido  notificado  de  la</w:t>
        <w:br/>
        <w:t>decisión definitiva;</w:t>
        <w:br/>
        <w:t>c) que la materia de la petición o comunicación no esté  pendiente  de  otro</w:t>
        <w:br/>
        <w:t>procedimiento de arreglo internacional, y</w:t>
        <w:br/>
        <w:t>d) que en el caso del  artículo  44  la  petición  contenga  el  nombre,  la</w:t>
        <w:br/>
        <w:t>nacionalidad, la profesión,  el  domicilio  y  la  firma  de  la  persona  o</w:t>
        <w:br/>
        <w:t>personas o del representante legal de la entidad que somete la petición.</w:t>
        <w:br/>
        <w:t>2. Las disposiciones de los incisos 1.a. y 1.b. del presente artículo no  se</w:t>
        <w:br/>
        <w:t>aplicarán cuando:</w:t>
        <w:br/>
        <w:t>a) no exista en la legislación interna del Estado de que se trata el  debido</w:t>
        <w:br/>
        <w:t>proceso legal para la protección del derecho o derechos  que  se  alega  han</w:t>
        <w:br/>
        <w:t>sido violados;</w:t>
        <w:br/>
        <w:t>b) no se haya permitido al presunto lesionado en sus derechos  el  acceso  a</w:t>
        <w:br/>
        <w:t>los recursos de la jurisdicción interna, o haya sido impedido de  agotarlos,</w:t>
        <w:br/>
        <w:t>y</w:t>
        <w:br/>
        <w:t>c)  haya  retardo  injustificado  en  la  decisión  sobre  los   mencionados</w:t>
        <w:br/>
        <w:t>recursos”.</w:t>
        <w:br/>
        <w:t>[13]  Artículo 62.3 de  la  Convención  “La  Corte  tiene  competencia  para</w:t>
        <w:br/>
        <w:t>conocer de cualquier caso relativo a la interpretación y aplicación  de  las</w:t>
        <w:br/>
        <w:t>disposiciones de esta Convención  que  le  sea  sometido,  siempre  que  los</w:t>
        <w:br/>
        <w:t>Estados Partes en el caso hayan reconocido o reconozcan  dicha  competencia,</w:t>
        <w:br/>
        <w:t>ora por declaración especial, como se indica en los incisos anteriores,  ora</w:t>
        <w:br/>
        <w:t>por convención especial”.</w:t>
        <w:br/>
        <w:t>[14]  El  texto  completo  de  la  solicitud  puede  ser  consultada  en  el</w:t>
        <w:br/>
        <w:t>siguiente    enlace    de     la     página     web     de     la     Corte:</w:t>
        <w:br/>
        <w:t>http://www.corteidh.or.cr/solicitudoc/solicitud_14_11_14_esp.pdf.</w:t>
        <w:br/>
        <w:t>[15]  Artículo 73.1 de dicho Reglamento “Una vez recibida una  solicitud  de</w:t>
        <w:br/>
        <w:t>opinión consultiva, el Secretario transmitirá  copia  a  todos  los  Estados</w:t>
        <w:br/>
        <w:t>miembros, a la Comisión, al Consejo Permanente a través de  su  Presidencia,</w:t>
        <w:br/>
        <w:t>al Secretario  General  y  a  los  órganos  de  la  OEA  a  cuya  esfera  de</w:t>
        <w:br/>
        <w:t>competencia se refiera el tema de la consulta, si fuere del caso”.</w:t>
        <w:br/>
        <w:t>[16]  Artículo 73.3 de dicho Reglamento  “La  Presidencia  podrá  invitar  o</w:t>
        <w:br/>
        <w:t>autorizar a cualquier  persona  interesada  para  que  presente  su  opinión</w:t>
        <w:br/>
        <w:t>escrita sobre los puntos  sometidos  a  consulta.  Si  la  solicitud  es  de</w:t>
        <w:br/>
        <w:t>aquéllas a que se refiere el artículo 64.2 de la Convención, lo podrá  hacer</w:t>
        <w:br/>
        <w:t>previa consulta con el agente”.</w:t>
        <w:br/>
        <w:t>[17]   La  solicitud  de  opinión  consultiva  presentada  por  Panamá,  las</w:t>
        <w:br/>
        <w:t>observaciones  escritas  y  orales  de  los  Estados  participantes,  de  la</w:t>
        <w:br/>
        <w:t>Comisión  Interamericana,  así  como   de   organismos   internacionales   y</w:t>
        <w:br/>
        <w:t>estatales,  asociaciones   internacionales   y   nacionales,   instituciones</w:t>
        <w:br/>
        <w:t>académicas, organizaciones no gubernamentales e individuos  de  la  sociedad</w:t>
        <w:br/>
        <w:t>civil, pueden ser consultadas en el sitio web de la  Corte.  Disponibles  en</w:t>
        <w:br/>
        <w:t>el siguiente  enlace:  http://www.corteidh.or.cr/index.php/es/observaciones-</w:t>
        <w:br/>
        <w:t>panama. Asimismo, figuran resumidas en el anexo a la presente opinión.</w:t>
        <w:br/>
        <w:t>[18]  Artículo 73.4 del  Reglamento  “Una  vez  concluido  el  procedimiento</w:t>
        <w:br/>
        <w:t>escrito, la Corte decidirá  si  considera  conveniente  la  realización  del</w:t>
        <w:br/>
        <w:t>procedimiento oral y fijará la audiencia, a menos que  delegue  este  último</w:t>
        <w:br/>
        <w:t>cometido en la Presidencia. En el caso de lo previsto en  el  artículo  64.2</w:t>
        <w:br/>
        <w:t>de la Convención se hará previa consulta con el Agente”.</w:t>
        <w:br/>
        <w:t>[19]                              Disponible                             en:</w:t>
        <w:br/>
        <w:t>www.corteidh.or.cr/docs/asuntos/solicitud_21_05_15_esp.pdf.</w:t>
        <w:br/>
        <w:t>[20]   Cfr.  Caso  del  Tribunal  Constitucional  Vs.   Perú.   Competencia.</w:t>
        <w:br/>
        <w:t>Sentencia de 24 de septiembre de 1999. Serie C No. 55, párr. 33, y  Derechos</w:t>
        <w:br/>
        <w:t>y garantías de niñas  y  niños  en  el  contexto  de  la  migración  y/o  en</w:t>
        <w:br/>
        <w:t>necesidad de protección internacional. Opinión Consultiva OC-21/14 de 19  de</w:t>
        <w:br/>
        <w:t>agosto de 2014. Serie A No. 21, párr. 17.</w:t>
        <w:br/>
        <w:t>[21]  Caso Almonacid Arellano y otros Vs. Chile.  Excepciones  Preliminares,</w:t>
        <w:br/>
        <w:t>Fondo, Reparaciones y Costas. Sentencia de 26 de septiembre de  2006.  Serie</w:t>
        <w:br/>
        <w:t>C No. 154, párr. 124, y OC-21/14 de 19 de agosto de 2014, párr. 19.</w:t>
        <w:br/>
        <w:t>[22]  Cfr. Artículo 55 de la Convención Americana  sobre  Derechos  Humanos.</w:t>
        <w:br/>
        <w:t>Opinión Consultiva OC-20/09 de 29 de septiembre de 2009.  Serie  A  No.  20,</w:t>
        <w:br/>
        <w:t>párr. 18, y Opinión Consultiva OC-21/14, párr. 19.</w:t>
        <w:br/>
        <w:t>[23]  “Otros Tratados” Objeto de la Función Consultiva de la Corte (art.  64</w:t>
        <w:br/>
        <w:t>Convención Americana sobre Derechos  Humanos).  Opinión  Consultiva  OC-1/82</w:t>
        <w:br/>
        <w:t>del 24 de septiembre de 1982. Serie A  No.  1,  punto  decisivo  primero,  y</w:t>
        <w:br/>
        <w:t>Opinión Consultiva OC-21/14, párr. 20.</w:t>
        <w:br/>
        <w:t>[24]  Cfr. Interpretación de la Declaración  Americana  de  los  Derechos  y</w:t>
        <w:br/>
        <w:t>Deberes del Hombre en el Marco del Artículo 64 de  la  Convención  Americana</w:t>
        <w:br/>
        <w:t>sobre Derechos Humanos. Opinión Consultiva  OC-10/89  del  14  de  julio  de</w:t>
        <w:br/>
        <w:t>1989. Serie A No. 10, punto decisivo primero y único, y  Opinión  Consultiva</w:t>
        <w:br/>
        <w:t>OC-21/14, párr. 22.</w:t>
        <w:br/>
        <w:t>[25]  Cfr. Opinión Consultiva OC-1/82, párrs. 14 a 17, y Opinión  Consultiva</w:t>
        <w:br/>
        <w:t>OC-21/14, párr. 23.</w:t>
        <w:br/>
        <w:t>[26]  Cfr. Opinión Consultiva OC-1/82, párrs. 14 a 17, y Opinión  Consultiva</w:t>
        <w:br/>
        <w:t>OC-21/14, párr. 23.</w:t>
        <w:br/>
        <w:t>[27]  Artículo 71. Interpretación de otros tratados</w:t>
        <w:br/>
        <w:t>1. Si la  solicitud  se  refiere  a  la  interpretación  de  otros  tratados</w:t>
        <w:br/>
        <w:t>concernientes a la  protección  de  los  derechos  humanos  en  los  Estados</w:t>
        <w:br/>
        <w:t>americanos prevista en  el  artículo  64.1  de  la  Convención,  deberá  ser</w:t>
        <w:br/>
        <w:t>identificado el tratado y las partes en él, las preguntas específicas  sobre</w:t>
        <w:br/>
        <w:t>las cuales se pretende obtener la opinión de la Corte y las  consideraciones</w:t>
        <w:br/>
        <w:t>que originan la consulta.</w:t>
        <w:br/>
        <w:t>2. Si la solicitud emana de uno de los órganos de la  OEA,  se  señalará  la</w:t>
        <w:br/>
        <w:t>razón por la cual la consulta se refiere a su esfera de competencia.</w:t>
        <w:br/>
        <w:t>[28]  Cfr. Informes de la Comisión Interamericana de Derechos Humanos  (Art.</w:t>
        <w:br/>
        <w:t>51 Convención Americana sobre  Derechos  Humanos).  Opinión  Consultiva  OC-</w:t>
        <w:br/>
        <w:t>15/97 del 14 de noviembre de 1997. Serie A  No.  15,  párr.  31,  y  Opinión</w:t>
        <w:br/>
        <w:t>Consultiva OC-21/14, párr. 25.</w:t>
        <w:br/>
        <w:t>[29]  Cfr. Garantías Judiciales en Estados de Emergencia (arts. 27.2,  25  y</w:t>
        <w:br/>
        <w:t>8 Convención Americana sobre Derechos Humanos). Opinión  Consultiva  OC-9/87</w:t>
        <w:br/>
        <w:t>del 6 de octubre de 1987. Serie A No. 9, párr. 16, y Opinión Consultiva  OC-</w:t>
        <w:br/>
        <w:t>21/14, párr. 25.</w:t>
        <w:br/>
        <w:t>[30]  Cfr. “Opinión Consultiva OC-1/82, párr. 39, y Opinión  Consultiva  OC-</w:t>
        <w:br/>
        <w:t>21/14, párr. 28.</w:t>
        <w:br/>
        <w:t>[31]  Opinión Consultiva OC-21/14, párr. 30.</w:t>
        <w:br/>
        <w:t>[32]  Cfr. Condición Jurídica y Derechos de  los  Migrantes  Indocumentados.</w:t>
        <w:br/>
        <w:t>Opinión Consultiva OC-18/03 de 17 de septiembre de 2003.  Serie  A  No.  18,</w:t>
        <w:br/>
        <w:t>párr. 60, y Opinión Consultiva OC-21/14, párr. 32.</w:t>
        <w:br/>
        <w:t>[33]   Cfr.  Opinión  Consultiva  OC-15/97,  párrs.  25  y  26,  y   Opinión</w:t>
        <w:br/>
        <w:t>Consultiva OC-21/14, párr. 51.</w:t>
        <w:br/>
        <w:t>[34]  Cfr. Restricciones a la Pena de Muerte (arts.  4.2  y  4.4  Convención</w:t>
        <w:br/>
        <w:t>Americana sobre Derechos Humanos).  Opinión  Consultiva  OC-3/83  del  8  de</w:t>
        <w:br/>
        <w:t>septiembre de 1983. Serie A No. 3, párr. 22, y Opinión Consultiva  OC-21/14,</w:t>
        <w:br/>
        <w:t>párr. 51.</w:t>
        <w:br/>
        <w:t>[35]  Convención Interamericana sobre Personalidad y Capacidad  de  Personas</w:t>
        <w:br/>
        <w:t>Jurídicas en el Derecho Internacional Privado, fecha de adopción:  05/24/84,</w:t>
        <w:br/>
        <w:t>fecha de entrada en vigor: 08/09/92.</w:t>
        <w:br/>
        <w:t>[36]  Cfr. Artículos 141 y 143 del Código Civil de  Argentina;  artículo  54</w:t>
        <w:br/>
        <w:t>del Código Civil de Bolivia; artículos  545  y  2053  del  Código  Civil  de</w:t>
        <w:br/>
        <w:t>Chile; artículo 633 del Código Civil de Colombia y artículo  98  del  Código</w:t>
        <w:br/>
        <w:t>de Comercio de Colombia; artículo 564 del Código Civil de Ecuador;  artículo</w:t>
        <w:br/>
        <w:t>52 del Código Civil  de  El  Salvador;  artículo  16  del  Código  Civil  de</w:t>
        <w:br/>
        <w:t>Guatemala; artículo 1795 del Código Civil de Honduras;  artículos  26  y  27</w:t>
        <w:br/>
        <w:t>del Código Civil Federal de México; artículos 1 y 77  del  Código  Civil  de</w:t>
        <w:br/>
        <w:t>Nicaragua; artículos 38 y 71 del Código Civil de Panamá; artículos 94  y  96</w:t>
        <w:br/>
        <w:t>del Código Civil de  Paraguay;  artículo  78  del  Código  Civil  del  Perú;</w:t>
        <w:br/>
        <w:t>artículo 21 del Código Civil de Uruguay, y artículo 19 del Código  Civil  de</w:t>
        <w:br/>
        <w:t>Venezuela.</w:t>
        <w:br/>
        <w:t>[37]  La Corte resalta que la referencia  que  se  haga  en  este  texto  al</w:t>
        <w:br/>
        <w:t>término  “persona  jurídica”  no  debe  confundirse  con  el   “Derecho   al</w:t>
        <w:br/>
        <w:t>Reconocimiento de la Personalidad Jurídica” consagrado en el artículo  3  de</w:t>
        <w:br/>
        <w:t>la Convención Americana sobre Derechos Humanos.  Dicho  artículo  establece:</w:t>
        <w:br/>
        <w:t>Artículo 3.  Derecho al Reconocimiento de  la  Personalidad  Jurídica.  Toda</w:t>
        <w:br/>
        <w:t>persona tiene derecho al reconocimiento de su personalidad jurídica.</w:t>
        <w:br/>
        <w:t>[38]  Cfr. Artículos 44 de la Convención Americana y 23  del  Reglamento  de</w:t>
        <w:br/>
        <w:t>la Comisión Interamericana.</w:t>
        <w:br/>
        <w:t>[39]  Cfr. Artículo 61 de la Convención Americana.</w:t>
        <w:br/>
        <w:t>[40]  Cfr. Artículo 61 de la Convención Americana.</w:t>
        <w:br/>
        <w:t>[41]  Opinión Consultiva OC-21/14, párr. 60.</w:t>
        <w:br/>
        <w:t>[42]  Opinión Consultiva OC-21/14, párr. 60.</w:t>
        <w:br/>
        <w:t>[43]  Cfr. Corte Internacional de Justicia, Caso relativo a la soberanía</w:t>
        <w:br/>
        <w:t>sobre Pulau Ligitan y Pulau Sipadan (Indonesia contra Malasia), Sentencia</w:t>
        <w:br/>
        <w:t>de 17 de diciembre de 2002, párr. 37, y Corte Internacional de Justicia,</w:t>
        <w:br/>
        <w:t>Avena y otros nacionales mexicanos (México contra los Estados Unidos de</w:t>
        <w:br/>
        <w:t>América), Sentencia de 31 de marzo de 2004, párr. 83.</w:t>
        <w:br/>
        <w:t>[44]  Artículo 31. Regla general de interpretación.  1.  Un  tratado  deberá</w:t>
        <w:br/>
        <w:t>interpretarse de  buena  fe  conforme  al  sentido  corriente  que  haya  de</w:t>
        <w:br/>
        <w:t>atribuirse a los términos del tratado en el contexto de estos y teniendo  en</w:t>
        <w:br/>
        <w:t>cuenta su objeto y fin.</w:t>
        <w:br/>
        <w:t>2. Para los  efectos  de  la  interpretación  de  un  tratado,  el  contexto</w:t>
        <w:br/>
        <w:t>comprenderá, además del texto, incluidos su preámbulo y anexos:</w:t>
        <w:br/>
        <w:t>a) todo acuerdo que se refiera al  tratado  y  haya  sido  concertado  entre</w:t>
        <w:br/>
        <w:t>todas las partes con motivo de la celebración del tratado:</w:t>
        <w:br/>
        <w:t>b) todo instrumento formulado  por  una  o  más  partes  con  motivo  de  la</w:t>
        <w:br/>
        <w:t>celebración del tratado y aceptado por las demás como instrumento  referente</w:t>
        <w:br/>
        <w:t>al tratado;</w:t>
        <w:br/>
        <w:t>3. Juntamente con el contexto, habrá de tenerse en cuenta:</w:t>
        <w:br/>
        <w:t>a) todo acuerdo ulterior entre las partes acerca de  la  interpretación  del</w:t>
        <w:br/>
        <w:t>tratado o de la aplicación de sus disposiciones:</w:t>
        <w:br/>
        <w:t>b) toda práctica ulteriormente seguida en la aplicación del tratado  por  la</w:t>
        <w:br/>
        <w:t>cual conste el acuerdo  de  las  partes  acerca  de  la  interpretación  del</w:t>
        <w:br/>
        <w:t>tratado:</w:t>
        <w:br/>
        <w:t>c)  toda  norma  pertinente  de  derecho  internacional  aplicable  en   las</w:t>
        <w:br/>
        <w:t>relaciones entre las partes.</w:t>
        <w:br/>
        <w:t>4. Se dará a un término un  sentido  especial  si  consta  que  tal  fue  la</w:t>
        <w:br/>
        <w:t>intención de las partes.</w:t>
        <w:br/>
        <w:t>Convención de Viena sobre el Derecho de los Tratados, U.N. Doc  A/CONF.39/27</w:t>
        <w:br/>
        <w:t>(1969), 1155 U.N.T.S. 331, suscrita en Viena el 23 de mayo  de  1969,  entró</w:t>
        <w:br/>
        <w:t>en vigencia el 27 de enero de 1980.</w:t>
        <w:br/>
        <w:t>[45]  Artículo 32.  Medios  de  interpretación  complementarios.  Se  podrán</w:t>
        <w:br/>
        <w:t>acudir a medios de  interpretación  complementarios,  en  particular  a  los</w:t>
        <w:br/>
        <w:t>trabajos  preparatorios  del  tratado  y  a   las   circunstancias   de   su</w:t>
        <w:br/>
        <w:t>celebración, para confirmar el  sentido  resultante  de  la  aplicación  del</w:t>
        <w:br/>
        <w:t>artículo 31, o para determinar el sentido cuando la interpretación  dada  de</w:t>
        <w:br/>
        <w:t>conformidad con el artículo 31:</w:t>
        <w:br/>
        <w:t xml:space="preserve">      a) deje ambiguo u oscuro el sentido; o</w:t>
        <w:br/>
        <w:t xml:space="preserve">      b) conduzca a un resultado manifiestamente absurdo o irrazonable</w:t>
        <w:br/>
        <w:t>Convención de Viena sobre el Derecho de los Tratados, U.N. Doc  A/CONF.39/27</w:t>
        <w:br/>
        <w:t>(1969), 1155 U.N.T.S. 331, suscrita en Viena el 23 de mayo  de  1969,  entró</w:t>
        <w:br/>
        <w:t>en vigencia el 27 de enero de 1980.</w:t>
        <w:br/>
        <w:t>[46]  Caso Usón Ramírez Vs. Venezuela. Excepción Preliminar, Fondo,</w:t>
        <w:br/>
        <w:t>Reparaciones y Costas. Sentencia de 20 de noviembre de 2009. Serie C No.</w:t>
        <w:br/>
        <w:t>207, párr. 45, y Caso Granier y otros (Radio Caracas Televisión) Vs.</w:t>
        <w:br/>
        <w:t>Venezuela. Excepciones Preliminares, Fondo, Reparaciones y Costas.</w:t>
        <w:br/>
        <w:t>Sentencia de 22 de junio de 2015. Serie C No. 293, párr. 19.</w:t>
        <w:br/>
        <w:t>[47]  Cfr. Caso Artavia Murillo y otros (Fecundación in vitro) Vs. Costa</w:t>
        <w:br/>
        <w:t>Rica. Excepciones Preliminares, Fondo, Reparaciones y Costas. Sentencia de</w:t>
        <w:br/>
        <w:t>28 noviembre de 2012 Serie C No. 257, párr. 219. El artículo 1.2 ha sido</w:t>
        <w:br/>
        <w:t>analizado por la Corte en casos en los que se ha solicitado la violación de</w:t>
        <w:br/>
        <w:t>derechos en perjuicio de personas jurídicas, lo cual ha sido rechazado por</w:t>
        <w:br/>
        <w:t>el Tribunal porque no han sido reconocidas como titulares de derechos</w:t>
        <w:br/>
        <w:t>consagrados en la Convención Americana. Cfr. Caso Cantos Vs. Argentina.</w:t>
        <w:br/>
        <w:t>Excepciones Preliminares. Sentencia de 7 de septiembre de 2001. Serie C No.</w:t>
        <w:br/>
        <w:t>85, párr. 29 y Caso Perozo y otros Vs. Venezuela. Excepciones Preliminares,</w:t>
        <w:br/>
        <w:t>Fondo, Reparaciones y Costas. Sentencia de 28 de enero de 2009. Serie C No.</w:t>
        <w:br/>
        <w:t>195, párr. 398.</w:t>
        <w:br/>
        <w:t>[48]  Diccionario de la lengua española de la Real Academia  Española,  23.ª</w:t>
        <w:br/>
        <w:t>ed. Madrid: Espasa, 2014. Disponible en: http://dle.rae.es/?id=SjUIL8Z</w:t>
        <w:br/>
        <w:t>[49]  Diccionario de la lengua española de la Real Academia  Española,  23.ª</w:t>
        <w:br/>
        <w:t>ed. Madrid: Espasa, 2014. Disponible en: http://dle.rae.es/?id=KncKsrP</w:t>
        <w:br/>
        <w:t>[50]  American Convention on Human Rights, Article 1.2 “For the purposes of</w:t>
        <w:br/>
        <w:t>this Convention, ‘person’ means every human being”.</w:t>
        <w:br/>
        <w:t>[51]  Convenção Americana sobre Direitos Humanos Para os efeitos desta</w:t>
        <w:br/>
        <w:t>Convenção, Artigo 1.2 “Para os efeitos desta Convenção, pessoa é todo ser</w:t>
        <w:br/>
        <w:t>humano”.</w:t>
        <w:br/>
        <w:t>[52]  Convention Americaine Relative aux  Droits  de  L'homme,  Article  1.2</w:t>
        <w:br/>
        <w:t>“Aux effets de la présente Convention, tout être humain est une personne”.</w:t>
        <w:br/>
        <w:t>[53]  En inglés, el diccionario de la Universidad de Oxford define “human</w:t>
        <w:br/>
        <w:t>being” como: “A man, woman, or child of the species Homo sapiens,</w:t>
        <w:br/>
        <w:t>distinguished from other animals by superior mental development, power of</w:t>
        <w:br/>
        <w:t>articulate speech, and upright stance”. Disponible en:</w:t>
        <w:br/>
        <w:t>http://www.oxforddictionaries.com/definition/english/human-</w:t>
        <w:br/>
        <w:t>being?q=human+being. Asimismo, define “person” en su primera acepción como:</w:t>
        <w:br/>
        <w:t>“A human being regarded as an individual”. Disponible en:</w:t>
        <w:br/>
        <w:t>http://www.oxforddictionaries.com/definition/english/person.</w:t>
        <w:br/>
        <w:t>En portugués el diccionario “VOX” define el término “humano, na” como:</w:t>
        <w:br/>
        <w:t>“adj. humano, pertencente ao homem ou próprio dele; […] s. m. homem ou</w:t>
        <w:br/>
        <w:t>pessoa humana”. Además, define “pessoa” en su primera acepción como:</w:t>
        <w:br/>
        <w:t>“individuo da espécie humana”.</w:t>
        <w:br/>
        <w:t>En francés el diccionario Larousse define “humain, humaine”  en  su  primera</w:t>
        <w:br/>
        <w:t>acepción como: “Qui possède les caractéristiques spécifiques de  l'homme  en</w:t>
        <w:br/>
        <w:t>tant que représentant de son espèce; qui est composé d'hommes: Être  humain.</w:t>
        <w:br/>
        <w:t>Les           races           humaines”.           Disponible            en:</w:t>
        <w:br/>
        <w:t>http://www.larousse.fr/dictionnaires/francais/humain/40608?q=humain#40515.</w:t>
        <w:br/>
        <w:t>Además, define “personne” en su primera acepción como:  “Être  humain,  sans</w:t>
        <w:br/>
        <w:t>distinction           de           sexe”.           Disponible           en:</w:t>
        <w:br/>
        <w:t>http://www.larousse.fr/dictionnaires/francais/personne/59812?q=personne#5944</w:t>
        <w:br/>
        <w:t>7.</w:t>
        <w:br/>
        <w:t>[54]  Caso Cantos Vs. Argentina. Excepciones Preliminares. párr. 29.</w:t>
        <w:br/>
        <w:t>[55]  Cfr. Propuesta de Modificación a la Constitución Política de Costa</w:t>
        <w:br/>
        <w:t>Rica Relacionada con la Naturalización. Opinión Consultiva OC-4/84 del 19</w:t>
        <w:br/>
        <w:t>de enero de 1984. Serie A No. 4, párr. 23, y Opinión Consultiva OC-20/09,</w:t>
        <w:br/>
        <w:t>párr. 26.</w:t>
        <w:br/>
        <w:t>[56]  Caso González y otras (“Campo Algodonero”) Vs. México, párr. 59, y</w:t>
        <w:br/>
        <w:t>Caso Artavia Murillo y otros (Fecundación in vitro) Vs. Costa Ric, párr.</w:t>
        <w:br/>
        <w:t>257.</w:t>
        <w:br/>
        <w:t>[57]  El Efecto  de  las  Reservas  sobre  la  Entrada  en  Vigencia  de  la</w:t>
        <w:br/>
        <w:t>Convención Americana sobre Derechos Humanos. Opinión Consultiva OC-2/82  del</w:t>
        <w:br/>
        <w:t>24 de septiembre de 1982. Serie A No. 2, párr. 29, y Opinión Consultiva  OC-</w:t>
        <w:br/>
        <w:t>21/14, párr. 53.</w:t>
        <w:br/>
        <w:t>[58]  Cfr. Opinión Consultiva OC-2/82, párr. 29, y  Opinión  Consultiva  OC-</w:t>
        <w:br/>
        <w:t>21/14, párr. 53.</w:t>
        <w:br/>
        <w:t>[59]  Artículo 29. Normas de Interpretación</w:t>
        <w:br/>
        <w:t>Ninguna disposición de la presente Convención puede ser interpretada  en  el</w:t>
        <w:br/>
        <w:t>sentido de:</w:t>
        <w:br/>
        <w:t>a) permitir a alguno de los Estados Partes, grupo  o  persona,  suprimir  el</w:t>
        <w:br/>
        <w:t>goce y ejercicio de los derechos y libertades reconocidos en  la  Convención</w:t>
        <w:br/>
        <w:t>o limitarlos en mayor medida que la prevista en ella;</w:t>
        <w:br/>
        <w:t>b) limitar el goce y ejercicio de cualquier derecho  o  libertad  que  pueda</w:t>
        <w:br/>
        <w:t>estar reconocido de acuerdo con las  leyes  de  cualquiera  de  los  Estados</w:t>
        <w:br/>
        <w:t>Partes o de acuerdo con otra convención en  que  sea  parte  uno  de  dichos</w:t>
        <w:br/>
        <w:t>Estados;</w:t>
        <w:br/>
        <w:t>c) excluir otros derechos y garantías que son inherentes  al  ser  humano  o</w:t>
        <w:br/>
        <w:t>que se derivan de la forma democrática representativa de gobierno, y</w:t>
        <w:br/>
        <w:t>d) excluir o limitar el efecto que puedan producir la Declaración  Americana</w:t>
        <w:br/>
        <w:t>de Derechos y Deberes del Hombre y otros actos internacionales de  la  misma</w:t>
        <w:br/>
        <w:t>naturaleza.</w:t>
        <w:br/>
        <w:t>[60]  Cfr Caso González y otras (“Campo Algodonero”) Vs. México, párr. 43,</w:t>
        <w:br/>
        <w:t>y Caso Artavia Murillo y otros (Fecundación in vitro) Vs. Costa Rica, párr.</w:t>
        <w:br/>
        <w:t>191.</w:t>
        <w:br/>
        <w:t>[61]  Cfr. El Derecho a la Información sobre la Asistencia Consular en el</w:t>
        <w:br/>
        <w:t>marco de las Garantías del Debido Proceso Legal. Opinión Consultiva OC-</w:t>
        <w:br/>
        <w:t>16/99 de 1 de octubre de 1999. Serie A No. 16, párr. 113, y Caso Artavia</w:t>
        <w:br/>
        <w:t>Murillo y otros (Fecundación in vitro) Vs. Costa Rica, párr. 191.</w:t>
        <w:br/>
        <w:t>[62]  Al respecto, la  Corte  resalta  que  la  utilización  de  la  palabra</w:t>
        <w:br/>
        <w:t>“hombre” en la Declaración Americana  y  en  la  Convención  Americana  debe</w:t>
        <w:br/>
        <w:t>actualizarse y entenderse como incluyente de todas las formas  de  identidad</w:t>
        <w:br/>
        <w:t>de género.</w:t>
        <w:br/>
        <w:t>[63]  Comité Jurídico Interamericano, Recomendaciones e informes,  1949-1953</w:t>
        <w:br/>
        <w:t>(1955), p. 107.</w:t>
        <w:br/>
        <w:t>[64]  Cfr. Al respecto, los artículos 1.1, 3, 4.1, 4.6, 5.1, 5.2, 7.1, 7.4,</w:t>
        <w:br/>
        <w:t>7.5, 7.6, 8.1, 8.2, 10, 11.1, 11.3, 12.1, 13.1, 14.1, 16, 18, 20.1, 20.2,</w:t>
        <w:br/>
        <w:t>21.1, 22.1, 22.2, 22.7, 24, 25.1 y 25.2 de la Convención Americana sobre</w:t>
        <w:br/>
        <w:t>Derechos Humanos.</w:t>
        <w:br/>
        <w:t>[65]  Cfr. Al respecto, los artículos II, III, IV, V, VI, VIII, IX, X, XI,</w:t>
        <w:br/>
        <w:t>XII, XIII, XIV, XV, XVI, XVII, XVII, XIX, XX, XXI, XXII, XXIII, XXIV, XXVI</w:t>
        <w:br/>
        <w:t>y XXVII de la Declaración Americana de los Derechos y Deberes del Hombre.</w:t>
        <w:br/>
        <w:t>[66]  Cfr. Opinión Consultiva OC-16/99, párr. 114; Caso Atala Riffo y  Niñas</w:t>
        <w:br/>
        <w:t>Vs. Chile. Fondo, Reparaciones y Costas. Sentencia  del  24  de  febrero  de</w:t>
        <w:br/>
        <w:t>2012. Serie C No. 239, párr. 83; Caso Artavia Murillo y  otros  (Fecundación</w:t>
        <w:br/>
        <w:t>in vitro) Vs. Costa Rica, párr. 245, y Opinión  Consultiva  OC-21/14,  párr.</w:t>
        <w:br/>
        <w:t>55. En similar sentido, el Preámbulo de  la  Declaración  Americana  de  los</w:t>
        <w:br/>
        <w:t>Derechos y Deberes del Hombre indica: “[q]ue la protección internacional  de</w:t>
        <w:br/>
        <w:t>los derechos del hombre debe ser guía principalísima del  derecho  americano</w:t>
        <w:br/>
        <w:t>en evolución”.</w:t>
        <w:br/>
        <w:t>[67]  Cfr. Opinión Consultiva OC-16/99, párr. 114, y Opinión Consultiva  OC-</w:t>
        <w:br/>
        <w:t>21/14, párr. 55.</w:t>
        <w:br/>
        <w:t>[68]  Caso Artavia Murillo y otros (Fecundación in vitro)  Vs.  Costa  Rica,</w:t>
        <w:br/>
        <w:t>párr.  245.  Cfr.  TEDH,  Caso  Rasmussen  vs.   Dinamarca,   (No. 8777/79),</w:t>
        <w:br/>
        <w:t>Sentencia de 28 de noviembre de 1984,  párr.  41;  Caso  Inze  vs.  Austria,</w:t>
        <w:br/>
        <w:t>(No. 8695/79) Sentencia de 28 de octubre de 1987, párr.  42,  y   Caso  Toth</w:t>
        <w:br/>
        <w:t>vs. Austria, (No. 11894/85), Sentencia de 25 noviembre de 1991, párr. 77.</w:t>
        <w:br/>
        <w:t>[69]  Caso Artavia Murillo y otros (Fecundación in vitro)  Vs.  Costa  Rica,</w:t>
        <w:br/>
        <w:t>párr. 245. Cfr. TEDH, Caso Golder vs. Reino Unido, (No. 4451/70),  Sentencia</w:t>
        <w:br/>
        <w:t>de 12  de diciembre de 1975, párr. 35.</w:t>
        <w:br/>
        <w:t>[70]    Por  ejemplo,  en  la  opinión  consultiva  sobre   La   Colegiación</w:t>
        <w:br/>
        <w:t>Obligatoria  de  Periodistas,  la  Corte  comparó  el  artículo  13  de   la</w:t>
        <w:br/>
        <w:t>Convención Americana, referente al derecho a la libertad de  expresión,  con</w:t>
        <w:br/>
        <w:t>los artículos análogos del  Convenio  Europeo  (artículo  10)  y  del  Pacto</w:t>
        <w:br/>
        <w:t>Internacional de Derechos Civiles y Políticos (artículo 19). La  Colegiación</w:t>
        <w:br/>
        <w:t>Obligatoria de  Periodistas  (Arts.  13  y  29  Convención  Americana  sobre</w:t>
        <w:br/>
        <w:t>Derechos Humanos). Opinión Consultiva OC-5/85 del 13 de noviembre  de  1985.</w:t>
        <w:br/>
        <w:t>Serie A No. 5, párrs. 45 a 50. En similar sentido, en el  caso  Atala  Riffo</w:t>
        <w:br/>
        <w:t>se analizó la diferencia entre los alcances de los artículos 11.2 y 17.1  de</w:t>
        <w:br/>
        <w:t>la Convención Americana y del artículo 8 del Convenio  Europeo.  Caso  Atala</w:t>
        <w:br/>
        <w:t>Riffo y Niñas Vs. Chile, párr. 175.</w:t>
        <w:br/>
        <w:t>[71]  El Preámbulo del Convenio Europeo establece: Reafirmando  su  profunda</w:t>
        <w:br/>
        <w:t>adhesión a estas libertades fundamentales que constituyen las  bases  mismas</w:t>
        <w:br/>
        <w:t>de la justicia y de  la  paz  en  el  mundo,  y  cuyo  mantenimiento  reposa</w:t>
        <w:br/>
        <w:t>esencialmente,  de  una  parte,  en  un  régimen   político   verdaderamente</w:t>
        <w:br/>
        <w:t>democrático, y, de otra, en una concepción  y  un  respeto  comunes  de  los</w:t>
        <w:br/>
        <w:t>derechos humanos de los cuales dependen;</w:t>
        <w:br/>
        <w:t>Resueltos, en cuanto Gobiernos de Estados europeos  animados  por  un  mismo</w:t>
        <w:br/>
        <w:t>espíritu y en posesión de un patrimonio común de ideales  y  de  tradiciones</w:t>
        <w:br/>
        <w:t>políticas, de respeto a la libertad y de primacía del Derecho, a  tomar  las</w:t>
        <w:br/>
        <w:t>primeras medidas adecuadas para asegurar la garantía  colectiva  de  algunos</w:t>
        <w:br/>
        <w:t>de los derechos enunciados en la Declaración Universal.</w:t>
        <w:br/>
        <w:t>[72]  Al respecto, ver: TEDH,  SCI  Boumois  Vs.  Francia,  (No.  55007/00),</w:t>
        <w:br/>
        <w:t>Sentencia de 17  de  junio  de  2003;  TEDH,  Asunto  SCP  Huglo,  Lepage  y</w:t>
        <w:br/>
        <w:t>Asociados, Consejo  Vs.  Francia,  (No.  59477/00),  Sentencia  del  1ro  de</w:t>
        <w:br/>
        <w:t>febrero de 2005; TEDH, Klithropiia Ipirou Evva Hellas A.E. Vs. Grecia,  (No.</w:t>
        <w:br/>
        <w:t>27620/08), Sentencia de 13 de enero de 2011;  TEDH,  Sociedade  Agricola  Do</w:t>
        <w:br/>
        <w:t>Ameixial Vs. Portugal, (No. 10143/07), Sentencia del 11 de  enero  de  2011;</w:t>
        <w:br/>
        <w:t>TEDH, Nieruchomosci SP. Z O.O. Vs. Polonia, (No. 32740/06), Sentencia  de  2</w:t>
        <w:br/>
        <w:t>de febrero de 2010; TEDH, Ge.Im.A SAS Vs. Italia, (No. 52984/99),  Sentencia</w:t>
        <w:br/>
        <w:t>de 12 de febrero de  2002;  TEDH,  Asunto  Studio  Tecnico  Amu  S.A.S.  Vs.</w:t>
        <w:br/>
        <w:t>Italia, (No. 45056/98), Sentencia de 17 de  octubre  de  2000;  TEDH,  Lilly</w:t>
        <w:br/>
        <w:t>France Vs. Francia [n° 2], (No. 20429/07), Sentencia de 25 de  noviembre  de</w:t>
        <w:br/>
        <w:t>2010;  TEDH,  Filippos  Mavropoulos-  Pam.  Zisis  O.E.  Vs.  Grecia,   (No.</w:t>
        <w:br/>
        <w:t>27906/04), Sentencia de 4 de mayo  de  2006;  TEDH,  S.  A.  GE.MA  SNC  Vs.</w:t>
        <w:br/>
        <w:t>Italia, (No. 40184/98), Sentencia de 27 de abril de 2000; TEDH,  Sordelli  y</w:t>
        <w:br/>
        <w:t>C. SNC Vs. Italia, (No. 51670/99), Sentencia de 11 de diciembre de  2001,  y</w:t>
        <w:br/>
        <w:t>TEDH, Asunto National &amp; Provincial Building  Society,  The  Leeds  Permanent</w:t>
        <w:br/>
        <w:t>Building Society y The York Shire Building Society Vs.   Reino  Unido,  (No.</w:t>
        <w:br/>
        <w:t>117/1996/736/933–935), Sentencia de 23 de octubre de 1997.</w:t>
        <w:br/>
        <w:t>[73]  Ver: TEDH, Apeh Üldozötteinck Szövetsege y  Otros  Vs.  Hungría,  (No.</w:t>
        <w:br/>
        <w:t>32367/96), Sentencia de 5 de octubre de 2000; TEDH, Boychev  y Otros,  entre</w:t>
        <w:br/>
        <w:t>ellos la Asociación de la Iglesia  de  la  Unificación  Vs.  Bulgaria,  (No.</w:t>
        <w:br/>
        <w:t>77185/01), Sentencia de 27 de enero de 2011; TEDH, Cha’Are Shalom  y  Tsedek</w:t>
        <w:br/>
        <w:t>Vs. Francia, (No. 27417/95), Sentencia de 27 de junio de 2000;  TEDH,  Clube</w:t>
        <w:br/>
        <w:t>de Futebol Uniao de Coimbra Vs. Portugal, (No.27295/95), Sentencia de 30  de</w:t>
        <w:br/>
        <w:t>julio de 1998;  Uniao de Coimbra Vs. Portugal, (No.27295/95),  Sentencia  de</w:t>
        <w:br/>
        <w:t>30 de  julio  de  1998;  TEDH,  Tüketici Bilincini  Geliştirme  Derneği  Vs.</w:t>
        <w:br/>
        <w:t>Turquia,  (No.  38891/03),  Sentencia  de  27  de  febrero  de  2007;  TEDH,</w:t>
        <w:br/>
        <w:t>Association Avenir d’Alet Vs. Francia, (No. 13324/04), Sentencia  de  14  de</w:t>
        <w:br/>
        <w:t>febrero de 2008.</w:t>
        <w:br/>
        <w:t>[74]  TEDH, Islamic Republic  of  Iran  Shipping  Lines  Vs.  Turquía,  (No.</w:t>
        <w:br/>
        <w:t>40998/98), Sentencia de 13 de diciembre de 2007, párr.  80,  y  TEDH,   Holy</w:t>
        <w:br/>
        <w:t>Monasteries Vs. Grecia, (No. 13092/87),  Sentencia  de  9  de  diciembre  de</w:t>
        <w:br/>
        <w:t>1994, párr. 49.</w:t>
        <w:br/>
        <w:t>[75]  TEDH, Autronic AG  Vs.  Suiza  [Corte  Plena,  Serie  A],  (No.  178),</w:t>
        <w:br/>
        <w:t>Sentencia de 22 de mayo de 1990, párr. 47.</w:t>
        <w:br/>
        <w:t>[76]  TEDH, Religionsgemeinschaft der Zeugen Jehovas y  Otros  Vs.  Austria,</w:t>
        <w:br/>
        <w:t>(No. 40825/98), Sentencia de 31 de julio de 2008, párrs. 87 a 99.</w:t>
        <w:br/>
        <w:t>[77]  TEDH, Ern Makina Sanayi y Ticaret  AS  Vs.  Turquía,  (No.  70830/01),</w:t>
        <w:br/>
        <w:t>Sentenciad de 3 de mayo de 2007, párrs.  28-30,  y  TEDH,  Asunto  Stoeterij</w:t>
        <w:br/>
        <w:t>Zangersheide N.V. y Otros Vs. Bélgica, (No. 47295/99), Sentencia  de  22  de</w:t>
        <w:br/>
        <w:t>diciembre de 2004, párr. 36.</w:t>
        <w:br/>
        <w:t>[78]  TEDH, Asunto Syndicat  Nationale  Des  Professionnels  Des  Procédures</w:t>
        <w:br/>
        <w:t>Collectives Vs. Francia, (No. 70387/01), Sentencia de 21 de junio de 2006.</w:t>
        <w:br/>
        <w:t>[79]  TEDH, Church of Scientology Vs. Suecia [D y R],  (No.  16),  Sentencia</w:t>
        <w:br/>
        <w:t>de 5 mayo de 1979, párr. 68.</w:t>
        <w:br/>
        <w:t>[80]  TEDH, Colas Est y Otros Vs. Francia, (No. 37971/97), Sentencia  de  16</w:t>
        <w:br/>
        <w:t>de abril de 2002, párrs. 40 a 41, y TEDH, Ernst y Otros  Vs.  Bélgica,  (No.</w:t>
        <w:br/>
        <w:t>33400/96), Sentencia de 15 de junio de 2003, párr. 109.</w:t>
        <w:br/>
        <w:t>[81]  Caso Castillo Petruzzi y Otros  Vs.  Perú.  Excepciones  Preliminares.</w:t>
        <w:br/>
        <w:t>Sentencia del 4 de septiembre de 1998. Serie C No.41, párr. 77.</w:t>
        <w:br/>
        <w:t>[82]        Al respecto, la Corte en el  caso  Acevedo  Jaramillo  manifestó</w:t>
        <w:br/>
        <w:t>que “la denuncia  puede  ser  presentada  por  una  persona  distinta  a  la</w:t>
        <w:br/>
        <w:t>presunta víctima, así como también puede ser presentada  por  un  ‘grupo  de</w:t>
        <w:br/>
        <w:t>personas’”.  Caso  Acevedo  Jaramillo  y   otros   Vs.   Perú.   Excepciones</w:t>
        <w:br/>
        <w:t>Preliminares, Fondo, Reparaciones y Costas. Sentencia del 7  de  febrero  de</w:t>
        <w:br/>
        <w:t>2006. Serie C No. 144, párr. 137.  Igualmente, en el  caso  Saramaka  indicó</w:t>
        <w:br/>
        <w:t>que “[e]l artículo 44 de la Convención permite  a  todo  grupo  de  personas</w:t>
        <w:br/>
        <w:t>presentar denuncias o quejas de violaciones de los derechos establecidos  en</w:t>
        <w:br/>
        <w:t>la Convención. Esta amplia facultad  para  presentar  una  petición  es  una</w:t>
        <w:br/>
        <w:t>característica particular del sistema interamericano para la  protección  de</w:t>
        <w:br/>
        <w:t>los derechos humanos. Asimismo, toda persona o  grupo  de  personas  que  no</w:t>
        <w:br/>
        <w:t>sean las presuntas víctimas pueden presentar una petición”. Caso del  Pueblo</w:t>
        <w:br/>
        <w:t>Saramaka  Vs.  Surinam.  Excepciones  Preliminares,  Fondo,  Reparaciones  y</w:t>
        <w:br/>
        <w:t>Costas. Sentencia del 28 de noviembre de 2007. Serie C No. 172, párr. 22.</w:t>
        <w:br/>
        <w:t>[83]   La Carta Africana incluye  a los “pueblos”  como  los  titulares  del</w:t>
        <w:br/>
        <w:t>derecho. Por ejemplo, son titulares al derecho a la igualdad (artículo  19),</w:t>
        <w:br/>
        <w:t>a la existencia y autodeterminación (artículo 20), a  la  libre  disposición</w:t>
        <w:br/>
        <w:t>de sus riquezas y recursos naturales (artículo 21), al desarrollo  (artículo</w:t>
        <w:br/>
        <w:t>22), a la paz y a la seguridad (artículo 23) así como a un  entorno  general</w:t>
        <w:br/>
        <w:t>satisfactorio favorable a su desarrollo (artículo 24).</w:t>
        <w:br/>
        <w:t>[84]  Sección 4, Regla 93(1) de las Reglas de Procedimiento de  la  Comisión</w:t>
        <w:br/>
        <w:t>Africana,  2010.  Esta  regla  dice  en  lo  conducente:  “A   Communication</w:t>
        <w:br/>
        <w:t>submitted under Article 55 of the African Charter may be  addressed  to  the</w:t>
        <w:br/>
        <w:t>Chairperson of the Commission through the Secretary by any natural or  legal</w:t>
        <w:br/>
        <w:t>person.”</w:t>
        <w:br/>
        <w:t>[85]  Comisión Africana de Derechos Humanos y de los Pueblos, Caso  Artículo</w:t>
        <w:br/>
        <w:t>19 Vs. El Estado de Eritrea, No. 275/03. Comunicación  del  30  de  Mayo  de</w:t>
        <w:br/>
        <w:t>2007, párr. 65.</w:t>
        <w:br/>
        <w:t>[86]  CDH, V.S. Vs. Bielorrusia, No.  1749/2008.  31  de  Octubre  de  2011,</w:t>
        <w:br/>
        <w:t>párr. 7.3. (“Given the fact that under article 1 of  the  Optional  Protocol</w:t>
        <w:br/>
        <w:t>only individuals may submit a communication to the Committee,  it  considers</w:t>
        <w:br/>
        <w:t>that the author, by claiming violations  of  the  rights  of  the  Religious</w:t>
        <w:br/>
        <w:t>Union, which are not protected  by  the  Covenant,  has  no  standing  under</w:t>
        <w:br/>
        <w:t>article 1 of the Optional Protocol”) .</w:t>
        <w:br/>
        <w:t>[87]  CDH, Observación General No. 31. 26 de mayo de 2004, párr. 9..</w:t>
        <w:br/>
        <w:t>[88]  CDH, A  newspaper  publishing  Company  Vs.  Trinidad  y  Tobago,  No.</w:t>
        <w:br/>
        <w:t>360/1989. 14 de julio de 1989, párr. 3.2.  (“A  company  incorporated  under</w:t>
        <w:br/>
        <w:t>the laws of a State  party  to  the  Optional  Protocol,  as  such,  has  no</w:t>
        <w:br/>
        <w:t>standing under article 1, regardless of whether its  allegations  appear  to</w:t>
        <w:br/>
        <w:t>raise issues under the Covenant.”); A publication  Company  and  A  printing</w:t>
        <w:br/>
        <w:t>Company Vs. Trinidad y Tobago, No. 361/1989. 14 de julio de 1989,  y  J.R.T.</w:t>
        <w:br/>
        <w:t>y el Partido W.G. Vs. Canadá, No. 104/1981. 6 abril de 1983.</w:t>
        <w:br/>
        <w:t>[89]  CDH, A Group of Association For the Defence of The Rights of  Disabled</w:t>
        <w:br/>
        <w:t>and Handicapped Persons in Italy Vs. Italia, No. 163/1984. 10  de  Abril  de</w:t>
        <w:br/>
        <w:t>1984, párr. 6.2.</w:t>
        <w:br/>
        <w:t>[90]  Por ejemplo, el artículo 2.1.a de la  Convención  establece  que:  “1.</w:t>
        <w:br/>
        <w:t>Los Estados partes condenan la discriminación  racial  y  se  comprometen  a</w:t>
        <w:br/>
        <w:t>seguir, por todos los medios  apropiados  y  sin  dilaciones,  una  política</w:t>
        <w:br/>
        <w:t>encaminada a eliminar la discriminación racial  en  todas  sus  formas  y  a</w:t>
        <w:br/>
        <w:t>promover el entendimiento entre todas las razas, y con tal objeto:  a)  Cada</w:t>
        <w:br/>
        <w:t>Estado parte se compromete a no  incurrir  en  ningún  acto  o  práctica  de</w:t>
        <w:br/>
        <w:t>discriminación racial contra personas, grupos de personas o instituciones  y</w:t>
        <w:br/>
        <w:t>a velar por que todas las autoridades  públicas  e  instituciones  públicas,</w:t>
        <w:br/>
        <w:t>nacionales y locales, actúen en conformidad con esta obligación”.</w:t>
        <w:br/>
        <w:t>[91]  CERD, The Documentation and Advisory Centre on  Racial  Discrimination</w:t>
        <w:br/>
        <w:t>(DACRD) Vs. Dinamarca, No. 28/2003. Declarado inadmisible el  26  de  agosto</w:t>
        <w:br/>
        <w:t>de 2003, párr.6.4, y CERD, Caso La Comunidad  Judía  de  Oslo  y  Otros  Vs.</w:t>
        <w:br/>
        <w:t>Noruega, No. 30/2003. 15 de agosto de 2005, párr. 7.4.</w:t>
        <w:br/>
        <w:t>[92]  CERD,  TBB-Turkish  Union  in  Berlin/Brandenburg  Vs.  Alemania,  No.</w:t>
        <w:br/>
        <w:t>48/2010. 26 de fbrero de 2013, párrs. 11.2 y 11.3.</w:t>
        <w:br/>
        <w:t>[93]  Artículo 2. “Las comunicaciones podrán ser presentadas por personas  o</w:t>
        <w:br/>
        <w:t>grupos de personas que se hallen bajo la jurisdicción  del  Estado  Parte  y</w:t>
        <w:br/>
        <w:t>que  aleguen  ser  víctimas  de  una  violación  por  ese  Estado  Parte  de</w:t>
        <w:br/>
        <w:t>cualquiera de los derechos enunciados en la Convención, o en nombre de  esas</w:t>
        <w:br/>
        <w:t>personas o grupos de  personas.  Cuando  se  presente  una  comunicación  en</w:t>
        <w:br/>
        <w:t>nombre de personas o grupos de personas, se requerirá su  consentimiento,  a</w:t>
        <w:br/>
        <w:t>menos que el  autor  pueda  justificar  el  actuar  en  su  nombre  sin  tal</w:t>
        <w:br/>
        <w:t>consentimiento”.</w:t>
        <w:br/>
        <w:t>[94]    Artículo  2.  Comunicaciones:   “Las   comunicaciones   podrán   ser</w:t>
        <w:br/>
        <w:t>presentadas por personas  o  grupos  de  personas  que  se  hallen  bajo  la</w:t>
        <w:br/>
        <w:t>jurisdicción de un Estado Parte y que aleguen ser víctimas de una  violación</w:t>
        <w:br/>
        <w:t>por ese Estado Parte de cualquiera de los derechos  económicos,  sociales  y</w:t>
        <w:br/>
        <w:t>culturales enunciados en  el  Pacto.  Para  presentar  una  comunicación  en</w:t>
        <w:br/>
        <w:t>nombre de personas o grupos de personas se requerirá  su  consentimiento,  a</w:t>
        <w:br/>
        <w:t>menos que el  autor  pueda  justificar  que  actúa  en  su  nombre  sin  tal</w:t>
        <w:br/>
        <w:t>consentimiento”.</w:t>
        <w:br/>
        <w:t>[95]  Caso Artavia Murillo y Otros (“Fecundación In Vitro”) Vs. Costa  Rica,</w:t>
        <w:br/>
        <w:t>párr. 245. Ver adicionalmente en  la  materia:   Caso  Kawas  Fernández  Vs.</w:t>
        <w:br/>
        <w:t>Honduras. Fondo, Reparaciones y Costas. Sentencia de 3  de  Abril  de  2009.</w:t>
        <w:br/>
        <w:t>Serie C No. 196, párr. 148.</w:t>
        <w:br/>
        <w:t>[96]  Caso Artavia Murillo y Otros (“Fecundación In Vitro”) Vs. Costa  Rica,</w:t>
        <w:br/>
        <w:t>párr. 245. En los casos Heliodoro Portugal Vs. Panamá  (párr.  111)   y  Tiu</w:t>
        <w:br/>
        <w:t>Tojín Vs. Guatemala (párr. 87),  la  Corte  tuvo  en  cuenta  sentencias  de</w:t>
        <w:br/>
        <w:t>tribunales internos de Bolivia, Colombia, México, Panamá, Perú, y  Venezuela</w:t>
        <w:br/>
        <w:t>sobre la imprescriptibilidad de delitos  permanentes  como  la  desaparición</w:t>
        <w:br/>
        <w:t>forzada. Además, en el Caso Anzualdo Castro Vs. Perú  (párrs.  100-101),  la</w:t>
        <w:br/>
        <w:t>Corte utilizó pronunciamientos  de  tribunales  constitucionales  de  países</w:t>
        <w:br/>
        <w:t>americanos para apoyar la delimitación  que  ha  realizado  al  concepto  de</w:t>
        <w:br/>
        <w:t>desaparición forzada. Otros ejemplos son los casos Atala Riffo y  Niñas  Vs.</w:t>
        <w:br/>
        <w:t>Chile (a modo de ejemplo ver párr. 92) y el Caso Pueblo Indígena  Kichwa  de</w:t>
        <w:br/>
        <w:t>Sarayaku Vs. Ecuador (ver por ejemplo párr. 159-164)</w:t>
        <w:br/>
        <w:t>[97]  Caso Artavia Murillo y Otros (“Fecundación In Vitro”) Vs. Costa  Rica,</w:t>
        <w:br/>
        <w:t>párr. 245. Por ejemplo en el caso TV  Vest  As  &amp;  Rogoland  Pensionistparti</w:t>
        <w:br/>
        <w:t>contra Noruega,  el  Tribunal  Europeo  tuvo  en  cuenta  un  documento  del</w:t>
        <w:br/>
        <w:t>“European Platform of Regulatory Authorities” en el cual  se  realizaba  una</w:t>
        <w:br/>
        <w:t>comparación de 31 países en esa región, con el fin de determinar  en  cuáles</w:t>
        <w:br/>
        <w:t>de ellos se permitía la publicidad política pagada o no  y  en  cuáles  este</w:t>
        <w:br/>
        <w:t>tipo de publicidad era gratuita. De igual manera, en el caso Hirst v.  Reino</w:t>
        <w:br/>
        <w:t>Unido dicho Tribunal tuvo en cuenta  la  “normatividad  y  práctica  de  los</w:t>
        <w:br/>
        <w:t>Estados Parte” con el fin de determinar en qué países  se  permite  suprimir</w:t>
        <w:br/>
        <w:t>el sufragio activo a quien ha sido condenado por un delito, por  lo  que  se</w:t>
        <w:br/>
        <w:t>estudió la legislación de 48 países europeos.</w:t>
        <w:br/>
        <w:t>[98]  Otros derechos que la Corte constató que se le  reconocen  a  personas</w:t>
        <w:br/>
        <w:t>jurídicas en la región son, inter  alia:  a  las  garantías  judiciales,  al</w:t>
        <w:br/>
        <w:t>debido proceso, a la legalidad, de audiencia, a la seguridad jurídica, a  la</w:t>
        <w:br/>
        <w:t>información pública , de reunión, a la inviolabilidad de la  correspondencia</w:t>
        <w:br/>
        <w:t>y demás formas de comunicación privada, a la inviolabilidad de domicilio,  a</w:t>
        <w:br/>
        <w:t>solicitar la rectificación, actualización,  inclusión  o  supresión  de  los</w:t>
        <w:br/>
        <w:t>datos personales que le corresponda, a la personalidad, al libre  desarrollo</w:t>
        <w:br/>
        <w:t>de la personalidad, a la libertad de enseñanza , a la libertad  religiosa  o</w:t>
        <w:br/>
        <w:t>de creencias, a la libertad de contratación, a la  libertad  de  trabajo,  a</w:t>
        <w:br/>
        <w:t>libertad de empresa, comercio e industria, a la libre competencia, a  fundar</w:t>
        <w:br/>
        <w:t>medios de comunicación, a fundar centros educativos, a la igualdad, al  buen</w:t>
        <w:br/>
        <w:t>nombre, a la honra , y al habeas data.</w:t>
        <w:br/>
        <w:t>[99]  Al respecto ver: Artículo 16 Constitución de Barbados;  artículos  14,</w:t>
        <w:br/>
        <w:t>56, y  315.I  de  la  Constitución  Política  del  Estado  Plurinacional  de</w:t>
        <w:br/>
        <w:t>Bolivia; Sentencia No. T-396/93 de la Corte Constitucional de  Colombia,  16</w:t>
        <w:br/>
        <w:t>de septiembre 1993; Sentencia:  00128  Expediente:  98-000128-0004-CI,  Sala</w:t>
        <w:br/>
        <w:t>Primera de la Corte Suprema de  Costa  Rica,  16  de  diciembre  de  1998  ;</w:t>
        <w:br/>
        <w:t>artículo 2 de la Constitución de El Salvador y Sentencia de 9  de  marzo  de</w:t>
        <w:br/>
        <w:t>2011, Sala de lo Constitucional de la Corte Suprema de Justicia, Proceso  de</w:t>
        <w:br/>
        <w:t>Amparo 948-2008; artículo 39 de la Constitución Política de la República  de</w:t>
        <w:br/>
        <w:t>Guatemala; artículo 36 de la Constitución de la República de Haití;  Suprema</w:t>
        <w:br/>
        <w:t>Corte de Justicia de la Nación de México, Contradicción de  Tesis  360/2013,</w:t>
        <w:br/>
        <w:t>Fecha de resolución: sesionado el 21 de abril de 2014; artículos 103  de  la</w:t>
        <w:br/>
        <w:t>Constitución Política de la República  de  Nicaragua;  Exp.  n.°  4972-2006-</w:t>
        <w:br/>
        <w:t>PA/TC, La Libertad, Corporación Meier S.A.C.  y  Persolar  S.A.C.  Sentencia</w:t>
        <w:br/>
        <w:t>del Tribunal  Constitucional  del  Perú;  artículo  47  de  la  Constitución</w:t>
        <w:br/>
        <w:t>Política de la República de  Panamá;  artículo  34  de  la  Constitución  de</w:t>
        <w:br/>
        <w:t>Surinam,  y  Sentencia  TC/0242/13,  Tribunal  Constitucional  de  República</w:t>
        <w:br/>
        <w:t>Dominicana, 29 de noviembre de 2013.</w:t>
        <w:br/>
        <w:t>[100]       Al respecto ver: Artículo 35 de la Constitución Política  de  la</w:t>
        <w:br/>
        <w:t>República de Guatemala; Sentencia  No.  T-396/93,  Corte  Constitucional  de</w:t>
        <w:br/>
        <w:t>Colombia, 16 de septiembre 1993;  Exp.  n.°  4972-2006-PA/TC,  La  Libertad,</w:t>
        <w:br/>
        <w:t>Corporación  Meier  S.A.C.  y  Persolar  S.A.C.   Sentencia   del   Tribunal</w:t>
        <w:br/>
        <w:t>Constitucional del Perú, y  artículo  26  de  la  Constitución  Nacional  de</w:t>
        <w:br/>
        <w:t>Paraguay.</w:t>
        <w:br/>
        <w:t>[101]       Al respecto ver: Sentencia No.  T-396/93,  Corte  Constitucional</w:t>
        <w:br/>
        <w:t>de Colombia, 16 de septiembre 1993;  sentencia de 7 de  noviembre  de  2008,</w:t>
        <w:br/>
        <w:t>Sala de lo Constitucional de la Corte Suprema de Justicia  de  El  Salvador,</w:t>
        <w:br/>
        <w:t>Proceso de amparo 103-2006; artículo 80  de  la  Constitución  de  Honduras;</w:t>
        <w:br/>
        <w:t>Suprema Corte de Justicia de la Nación  de  México  Contradicción  de  Tesis</w:t>
        <w:br/>
        <w:t>360/2013, Fecha de resolución: sesionado el 21 de abril de  2014;  Exp.  n.°</w:t>
        <w:br/>
        <w:t>4972-2006-PA/TC, La Libertad, Corporación Meier  S.A.C.  y  Persolar  S.A.C.</w:t>
        <w:br/>
        <w:t>Sentencia  del  Tribunal  Constitucional  del  Perú;  artículo  41   de   la</w:t>
        <w:br/>
        <w:t>Constitución Política de la República  de  Panamá,  y   artículo  40  de  la</w:t>
        <w:br/>
        <w:t>Constitución Nacional de Paraguay.</w:t>
        <w:br/>
        <w:t>[102]       Artículo 34 de la  Constitución  Política  de  la  República  de</w:t>
        <w:br/>
        <w:t>Guatemala; Sentencia No. T-396/93, Corte Constitucional de Colombia,  16  de</w:t>
        <w:br/>
        <w:t>septiembre 1993; Sentencia  con  número  de  Expediente:  08-007986-0007-CO,</w:t>
        <w:br/>
        <w:t>Sala Constitucional de la Corte Suprema de Justicia  de  Costa  Rica,  8  de</w:t>
        <w:br/>
        <w:t>septiembre de 2009; Sala  de  lo  Constitucional  de  la  Corte  Suprema  de</w:t>
        <w:br/>
        <w:t>Justicia  de  El  Salvador,  Proceso  Constitucional  23-R-96,   Ramírez   y</w:t>
        <w:br/>
        <w:t>Marcelino vrs. Concejo Municipal de  San  Juan  Opico,  sentencia  de  8  de</w:t>
        <w:br/>
        <w:t>octubre de 1998; artículo 31 y 31.1 de la Constitución de  la  República  de</w:t>
        <w:br/>
        <w:t>Haití; Suprema Corte de Justicia de la Nación de  México,  Contradicción  de</w:t>
        <w:br/>
        <w:t>Tesis 360/2013, Fecha de resolución: sesionado el 21 de  abril  de  2014,  y</w:t>
        <w:br/>
        <w:t>Exp. n.° 4972-2006-PA/TC, La Libertad, Corporación Meier S.A.C.  y  Persolar</w:t>
        <w:br/>
        <w:t>S.A.C. Sentencia del Tribunal Constitucional del Perú.</w:t>
        <w:br/>
        <w:t>[103]       Bolivia  (artículo  51  de  la  Constitución  Política);  Brasil</w:t>
        <w:br/>
        <w:t>(artículos 8, 74.IV. § 2º, y 103 IX de la Constitución  Política);  Honduras</w:t>
        <w:br/>
        <w:t>(artículo 128.14  de  la  Constitución  Política);  Nicaragua  (artículo  87</w:t>
        <w:br/>
        <w:t>Constitución Política);  Panamá  (artículos  68  y  69  de  la  Constitución</w:t>
        <w:br/>
        <w:t>Política);  Paraguay   (artículos   96-98   Constitución   Nacional);   Perú</w:t>
        <w:br/>
        <w:t>(artículos 28 y42 de la Constitución Política), y Surinam  (artículo  32  de</w:t>
        <w:br/>
        <w:t>la Constitución).</w:t>
        <w:br/>
        <w:t>[104]       Argentina (artículo 38  de  la  Constitución  Nacional);  Brasil</w:t>
        <w:br/>
        <w:t>(artículos 17, 74.IV.  §  2º,  y  103.VIII  de  la  Constitución  Política);</w:t>
        <w:br/>
        <w:t>Colombia (artículos 107 y 108 de la Constitución Política); Haití  (artículo</w:t>
        <w:br/>
        <w:t>31.1  de  la  Constitución);  Honduras  (artículo  47  de  la   Constitución</w:t>
        <w:br/>
        <w:t>Política), Nicaragua (artículos 55, 173.7,  173.11,  173.12,  173.13  de  la</w:t>
        <w:br/>
        <w:t>Constitución Política); Panamá (artículo 140 de la  Constitución  Política);</w:t>
        <w:br/>
        <w:t>Paraguay (artículos 124-126 de la Constitución Nacional), y  Perú  (artículo</w:t>
        <w:br/>
        <w:t>35 de la Constitución Política).</w:t>
        <w:br/>
        <w:t>[105]       Bolivia (artículos 30  y  32  entre  otros  de  la  Constitución</w:t>
        <w:br/>
        <w:t>Política); Brasil (artículos  231,  y  232  de  la  Constitución  Política);</w:t>
        <w:br/>
        <w:t>Colombia (artículo 329 de la Constitución  Política);  Nicaragua  (artículos</w:t>
        <w:br/>
        <w:t>121 y 103 de la Constitución Política); Panamá (artículos 124 y  127  de  la</w:t>
        <w:br/>
        <w:t>Constitución Política), y  Paraguay  (artículos  62-67  de  la  Constitución</w:t>
        <w:br/>
        <w:t>Nacional)</w:t>
        <w:br/>
        <w:t>[106]        Bolivia  (artículos  32,100.I  y  395.I  de   la   Constitución</w:t>
        <w:br/>
        <w:t>Política),  y  Nicaragua  (artículos  89,  90  y  121  de  la   Constitución</w:t>
        <w:br/>
        <w:t>Política).</w:t>
        <w:br/>
        <w:t>[107]       En Perú, por ejemplo, se reconoce el derecho a  la  inafectación</w:t>
        <w:br/>
        <w:t>de todo impuesto que afecte bienes, actividades o servicios  propios  en  el</w:t>
        <w:br/>
        <w:t>caso de las universidades, institutos superiores y demás centros  educativos</w:t>
        <w:br/>
        <w:t>(artículo 19 de la Constitución Política). En Chile, se le otorga derecho  a</w:t>
        <w:br/>
        <w:t>las iglesias, confesiones e instituciones  religiosas  con  respecto  a  los</w:t>
        <w:br/>
        <w:t>bienes que otorgan y reconocen las leyes  en  vigor  (artículo  19.6  de  la</w:t>
        <w:br/>
        <w:t>Constitución Política). En Nicaragua a los centros  educativos  privados  de</w:t>
        <w:br/>
        <w:t>orientación religiosa a impartir religión como materia extracurricular,  así</w:t>
        <w:br/>
        <w:t>como a las universidades y centros de educación técnica superior a gozar  de</w:t>
        <w:br/>
        <w:t>autonomía académica, financiera, orgánica y administrativa,  y  exención  de</w:t>
        <w:br/>
        <w:t>impuestos. Los bienes y rentas de las universidades y centros  de  educación</w:t>
        <w:br/>
        <w:t>técnica superior no pueden  ser  objeto  de  intervención,  expropiación  ni</w:t>
        <w:br/>
        <w:t>embargo, se garantiza la libertad de cátedra, el Estado promueve  y  protege</w:t>
        <w:br/>
        <w:t>la libre creación, investigación y difusión de las ciencias, la  tecnología,</w:t>
        <w:br/>
        <w:t>las artes y las letras, y  garantiza  y  protege  la  propiedad  intelectual</w:t>
        <w:br/>
        <w:t>(artículos 124 y 125 de la Constitución Política); también en Nicaragua,  se</w:t>
        <w:br/>
        <w:t>establece  la  exención  de  impuestos   en   relación   con   importaciones</w:t>
        <w:br/>
        <w:t>específicas que  hagan  los  medios  de  comunicación  social  así  como  la</w:t>
        <w:br/>
        <w:t>prohibición de censurarlos  previamente  (artículo  68  de  la  Constitución</w:t>
        <w:br/>
        <w:t>Política); asimismo, en Nicaragua se otorga el derecho a “los  campesinos  y</w:t>
        <w:br/>
        <w:t>demás   sectores   productivos”   a   participar   mediante   sus    propias</w:t>
        <w:br/>
        <w:t>organizaciones en la  definición  de  políticas  de  transformación  agraria</w:t>
        <w:br/>
        <w:t>(artículos 108 y 111 de la Constitución Política). En Panamá se le  reconoce</w:t>
        <w:br/>
        <w:t>derechos a la Universidad Oficial de Panamá  (artículos  103  y  104  de  la</w:t>
        <w:br/>
        <w:t>Constitución Política).</w:t>
        <w:br/>
        <w:t>[108]        Argentina   (Artículo   43   de   la   Constitución   Nacional.</w:t>
        <w:br/>
        <w:t>Adicionalmente ver Ley N°16.986 o Ley Reglamentaria de la Acción de  Amparo,</w:t>
        <w:br/>
        <w:t>artículo 5); Bolivia (artículo 128 y 129 de la  Constitución  Política.  Ver</w:t>
        <w:br/>
        <w:t>también Sentencia 0763/2011 R,  Tribunal Constitucional del Bolivia,  20  de</w:t>
        <w:br/>
        <w:t>mayo de 2011); Brasil (Artículo 5, LXX de la Constitución  Política);  Chile</w:t>
        <w:br/>
        <w:t>(artículo 20 de la Constitución  Política);  Colombia  (Sentencia  T-411/92,</w:t>
        <w:br/>
        <w:t>Corte  Constitucional  de  Colombia,  17  de  junio  de  1992);  Costa  Rica</w:t>
        <w:br/>
        <w:t>(artículo 48 de la Constitución Política y artículos 57 y 58 de  la  Ley  de</w:t>
        <w:br/>
        <w:t>la Jurisdicción Constitucional, Ley N°7135); Ecuador (artículos 86 y  88  de</w:t>
        <w:br/>
        <w:t>la Constitución Política,  artículo  9  de  la  Ley  Orgánica  de  Garantías</w:t>
        <w:br/>
        <w:t>Jurisdiccionales y Control Constitucional. También ver  sentencia  N°001-14-</w:t>
        <w:br/>
        <w:t>PJO-CC, Caso N° 0067-11-JD, Corte Constitucional del Ecuador,  23  de  abril</w:t>
        <w:br/>
        <w:t>de 2014); El Salvador (artículo 247 de la Constitución. En relación  ver  la</w:t>
        <w:br/>
        <w:t>sentencia de 9 de marzo de 2011, Sala  de  lo  Constitucional  de  la  Corte</w:t>
        <w:br/>
        <w:t>Suprema de Justicia, Proceso de Amparo 948-2008); Honduras (artículo 183  de</w:t>
        <w:br/>
        <w:t>la  Constitución  Política  y  artículo  44  de  la   Ley   sobre   Justicia</w:t>
        <w:br/>
        <w:t>Constitucional); México (artículos 8 y  9  de  la  Ley  de  Amparo.  Ver  al</w:t>
        <w:br/>
        <w:t>respecto: Suprema Corte de Justicia de la Nación  de  México,  Contradicción</w:t>
        <w:br/>
        <w:t>de Tesis 360/2013, Fecha de resolución: sesionado el 21 de abril  de  2014);</w:t>
        <w:br/>
        <w:t>Nicaragua (artículo 45 de la  Constitución  y  artículo  23  de  la  Ley  de</w:t>
        <w:br/>
        <w:t>Amparo, Ley N°49); Paraguay (artículo 134  de  la  Constitución  Nacional  y</w:t>
        <w:br/>
        <w:t>artículos 4 y  5  de  la  Ley  N°340/71  que  reglamenta  el  Amparo);  Perú</w:t>
        <w:br/>
        <w:t>(artículo 200 de la Constitución Política y artículo 26 de la Ley de  Habeas</w:t>
        <w:br/>
        <w:t>Corpus y Amparo, Ley N°23506);  República  Dominicana  (artículo  72  de  la</w:t>
        <w:br/>
        <w:t>Constitución Dominicana, artículo 2 de la  Ley  N°437-06  que  establece  el</w:t>
        <w:br/>
        <w:t>Recurso  de  Amparo  y  artículo  67  de  la  Ley  N°137-11   del   Tribunal</w:t>
        <w:br/>
        <w:t>Constitucional  y  de  los  Procedimientos  Constitucionales),   y   Uruguay</w:t>
        <w:br/>
        <w:t>(artículo 1 de la Ley 16011,  Regulación  de  Disposiciones  relativa  a  la</w:t>
        <w:br/>
        <w:t>Acción de Amparo).</w:t>
        <w:br/>
        <w:t>[109]       Al respecto, el Estado argentino manifestó que  “el  artículo  1</w:t>
        <w:br/>
        <w:t>(2) excluye toda posibilidad de que una persona jurídica  se  presente  como</w:t>
        <w:br/>
        <w:t>víctima ante los órganos de protección del Sistema Interamericano. Se  trata</w:t>
        <w:br/>
        <w:t>de una disposición que ha sido concebida con el claro sentido de  restringir</w:t>
        <w:br/>
        <w:t>el acceso al Sistema exclusivamente a las personas  físicas”.  Observaciones</w:t>
        <w:br/>
        <w:t>escritas del Estado argentino (expediente de fondo, folio 1918).</w:t>
        <w:br/>
        <w:t>[110]       Colombia afirmó que “a la luz del derecho internacional  vigente</w:t>
        <w:br/>
        <w:t>para la región americana, la  idea  de  otorgarle  derechos  humanos  a  las</w:t>
        <w:br/>
        <w:t>personas  jurídicas  derivados  de  los  instrumentos  internacionales   que</w:t>
        <w:br/>
        <w:t>componen el SIDH no es admisible por  resultar  contraria  a  los  preceptos</w:t>
        <w:br/>
        <w:t>legales que rigen el  Sistema  mismo”.  Observaciones  escritas  del  Estado</w:t>
        <w:br/>
        <w:t>colombiano (expediente de fondo, folio 1863).</w:t>
        <w:br/>
        <w:t>[111]       El Estado guatemalteco indicó que “de ninguna manera pueden  ser</w:t>
        <w:br/>
        <w:t>reconocidos derechos humanos a las personas jurídicas  o  colectivas  dentro</w:t>
        <w:br/>
        <w:t>del Marco de la Declaración Americana sobre Derechos y Deberes  del  Hombre,</w:t>
        <w:br/>
        <w:t>de  la  Convención  Americana  […]  y  de  sus  Protocolos  o   instrumentos</w:t>
        <w:br/>
        <w:t>internacionales  complementarios”.   Observaciones   escritas   del   Estado</w:t>
        <w:br/>
        <w:t>guatemalteco (expediente de fondo, folio 1538).</w:t>
        <w:br/>
        <w:t>[112]       Mexicó señaló que “el artículo  1.2  […]  señala  que  para  los</w:t>
        <w:br/>
        <w:t>efectos de la Convención Americana persona es todo ser humano, lo  expresado</w:t>
        <w:br/>
        <w:t>literalmente en el artículo 1.2 tiene efectos que van  mucho  más  allá  del</w:t>
        <w:br/>
        <w:t>ejercicio de interpretación, ya que constituye una manifestación expresa  de</w:t>
        <w:br/>
        <w:t>la voluntad de  las  partes  signatarias  a  la  Convención  Americana  para</w:t>
        <w:br/>
        <w:t>definir el término persona, única y exclusivamente  podría  significar  todo</w:t>
        <w:br/>
        <w:t>ser humano”. Observaciones  orales  del  Estado  mexicano  en  la  audiencia</w:t>
        <w:br/>
        <w:t>pública de la presente opinión consultiva.</w:t>
        <w:br/>
        <w:t>[113]       Cfr. Opinión Consultiva OC-3/83, párr. 49, y Caso Artavia</w:t>
        <w:br/>
        <w:t>Murillo y otros (Fecundación in vitro) Vs. Costa Rica, párr. 193.</w:t>
        <w:br/>
        <w:t>[114]       Cfr. Caso González y otras (“Campo Algodonero”) Vs. México,</w:t>
        <w:br/>
        <w:t>párr. 68, y Caso Artavia Murillo y otros (Fecundación in vitro) Vs. Costa</w:t>
        <w:br/>
        <w:t>Rica, párr. 193.</w:t>
        <w:br/>
        <w:t>[115]       Caso Artavia Murillo y otros (Fecundación in vitro) Vs. Costa</w:t>
        <w:br/>
        <w:t>Rica, párr. 219.</w:t>
        <w:br/>
        <w:t>[116]       La propuesta inicial del artículo 1 establecía que: Artículo 1</w:t>
        <w:br/>
        <w:t>1. Los Estados Partes en esta  Convención  se  comprometen  a  respetar  los</w:t>
        <w:br/>
        <w:t>derechos y libertades reconocidos en ella y a garantizar su  libre  y  pleno</w:t>
        <w:br/>
        <w:t>ejercicio  a  toda  persona  que  esté  sujeta   a   su   jurisdicción   sin</w:t>
        <w:br/>
        <w:t>discriminación alguna por motivo de raza,  color,  sexo,  idioma,  religión,</w:t>
        <w:br/>
        <w:t>opiniones políticas o de cualquier otra índole, origen  nacional  o  social,</w:t>
        <w:br/>
        <w:t>posición económica, nacimiento o cualquier otra condición social.</w:t>
        <w:br/>
        <w:t>2. También se  comprometen  a  adoptar  con  arreglo  a  sus  procedimientos</w:t>
        <w:br/>
        <w:t>constitucionales y a las  disposiciones  de  esta  Convención,  las  medidas</w:t>
        <w:br/>
        <w:t>oportunas para dictar las disposiciones legislativas o de otro carácter  que</w:t>
        <w:br/>
        <w:t>fueron necesarias para hacer efectivos esos derechos y que no estuviesen  ya</w:t>
        <w:br/>
        <w:t>garantizados por disposiciones legislativas o de otra naturaleza.</w:t>
        <w:br/>
        <w:t>3. Para los efectos de esta Convención, persona es todo ser humano.</w:t>
        <w:br/>
        <w:t>Acta de la segunda sesión de la Comisión I, Doc.  36,  11  de  noviembre  de</w:t>
        <w:br/>
        <w:t>1969, p. 156.</w:t>
        <w:br/>
        <w:t>[117]        En  los  trabajos  preparatorios  consta  lo   siguiente:”   El</w:t>
        <w:br/>
        <w:t>PRESIDENTE p[uso] a consideración el párrafo 3  del  artículo  1,  el  cual,</w:t>
        <w:br/>
        <w:t>después de un breve cambio de opiniones, es aprobado por unanimidad,  en  la</w:t>
        <w:br/>
        <w:t>forma siguiente: 3. Para los efectos de esta  Convención,  persona  es  todo</w:t>
        <w:br/>
        <w:t>ser humano”. Convención Acta de la segunda sesión de  la  Comisión  I,  Doc.</w:t>
        <w:br/>
        <w:t>36, 11 de noviembre de 1969, p. 157.</w:t>
        <w:br/>
        <w:t>[118]       Caso Artavia Murillo y Otros (“Fecundación In Vitro”) Vs.  Costa</w:t>
        <w:br/>
        <w:t>Rica, párr. 171.</w:t>
        <w:br/>
        <w:t>[119]       Cfr. Caso  de  la  Comunidad  Mayagna  (Sumo)  Awas  Tingni  Vs.</w:t>
        <w:br/>
        <w:t>Nicaragua. Fondo, Reparaciones y Costas. Sentencia de 31 de agosto de  2001.</w:t>
        <w:br/>
        <w:t>Serie C No. 79; Caso  de  la  Comunidad  Moiwana  Vs.  Surinam.  Excepciones</w:t>
        <w:br/>
        <w:t>Preliminares, Fondo, Reparaciones y Costas. Sentencia 15 de junio  de  2005.</w:t>
        <w:br/>
        <w:t>Serie C No. 124; Caso Comunidad  Indígena  Yakye  Axa  Vs.  Paraguay.  Fondo</w:t>
        <w:br/>
        <w:t>Reparaciones y Costas. Sentencia de 17 de junio de 2005. Serie  C  No.  125;</w:t>
        <w:br/>
        <w:t>Caso Comunidad Indígena Sawhoyamaxa  Vs.  Paraguay.  Fondo,  Reparaciones  y</w:t>
        <w:br/>
        <w:t>Costas. Sentencia de 29 de marzo de 2006. Serie C No. 146; Caso  del  Pueblo</w:t>
        <w:br/>
        <w:t>Saramaka. Vs.  Surinam.  Excepciones  Preliminares,  Fondo,  Reparaciones  y</w:t>
        <w:br/>
        <w:t>Costas. Sentencia de 28 de noviembre de  2007.  Serie  C  No.  172,  y  Caso</w:t>
        <w:br/>
        <w:t>Comunidad  Indígena  Xákmok  Kásek.  Vs.  Paraguay.  Fondo,  Reparaciones  y</w:t>
        <w:br/>
        <w:t>Costas. Sentencia de 24 de agosto de 2010 Serie C No. 214.</w:t>
        <w:br/>
        <w:t>[120]       Cfr. Caso Pueblo Indígena Kichwa de Sarayaku Vs. Ecuador.  Fondo</w:t>
        <w:br/>
        <w:t>y reparaciones. Sentencia de 27 de junio de 2012. Serie C  No.  245,  puntos</w:t>
        <w:br/>
        <w:t>declarativos 2 a 4.</w:t>
        <w:br/>
        <w:t>[121]       Caso Pueblo Indígena Kichwa de Sarayaku Vs. Ecuador, párr. 231.</w:t>
        <w:br/>
        <w:t>[122]       Cfr. Caso de los Pueblos Indígenas Kuna de Madungandí  y  Emberá</w:t>
        <w:br/>
        <w:t>de Bayano y  sus  Miembros  Vs.  Panamá.  Excepciones  Preliminares,  Fondo,</w:t>
        <w:br/>
        <w:t>Reparaciones y Costas. Sentencia de 14 de octubre de 2014. Serie C No.  284,</w:t>
        <w:br/>
        <w:t>punto resolutivo 4.</w:t>
        <w:br/>
        <w:t>[123]       Cfr. Caso de los Pueblos Indígenas Kuna de Madungandí  y  Emberá</w:t>
        <w:br/>
        <w:t>de Bayano y sus Miembros Vs. Panamá, punto resolutivo 5.</w:t>
        <w:br/>
        <w:t>[124]       Cfr. Caso de los Pueblos Indígenas Kuna de Madungandí  y  Emberá</w:t>
        <w:br/>
        <w:t>de Bayano y  sus  Miembros  Vs.  Panamá.  Excepciones  Preliminares,  Fondo,</w:t>
        <w:br/>
        <w:t>Reparaciones y Costas. Sentencia de 14 de octubre de 2014. Serie C No.  284,</w:t>
        <w:br/>
        <w:t>punto resolutivo 6.</w:t>
        <w:br/>
        <w:t>[125]       Cfr. Caso de los Pueblos Indígenas Kuna de Madungandí  y  Emberá</w:t>
        <w:br/>
        <w:t>de Bayano y sus Miembros Vs. Panamá, párr. 173.</w:t>
        <w:br/>
        <w:t>[126]       Cfr. Caso Comunidad Garífuna Triunfo de la Cruz y  sus  Miembros</w:t>
        <w:br/>
        <w:t>Vs. Honduras. Fondo, Reparaciones y Costas. Sentencia de 08  de  octubre  de</w:t>
        <w:br/>
        <w:t>2015. Serie C No. 305.</w:t>
        <w:br/>
        <w:t>[127]       Cfr. Caso Comunidad Garífuna de Punta Piedra y sus Miembros  Vs.</w:t>
        <w:br/>
        <w:t>Honduras. Excepciones Preliminares, Fondo, Reparaciones y Costas.  Sentencia</w:t>
        <w:br/>
        <w:t>de 08 de octubre de 2015. Serie C No. 304.</w:t>
        <w:br/>
        <w:t>[128]       Cfr. Caso de las Comunidades  Afrodescendientes  Desplazadas  de</w:t>
        <w:br/>
        <w:t>la Cuenca del Río Cacarica (Operación  Génesis)  Vs.  Colombia.  Excepciones</w:t>
        <w:br/>
        <w:t>Preliminares, Fondo, Reparaciones y Costas. Sentencia de 20 de noviembre  de</w:t>
        <w:br/>
        <w:t>2013. Serie C No. 270, punto resolutivo 4.</w:t>
        <w:br/>
        <w:t>[129]       Cfr. Caso del Pueblo Saramaka. Vs. Surinam, párr. 86.</w:t>
        <w:br/>
        <w:t>[130]        El  artículo  3.1  del  Convenio  dispone  que  “[l]os  pueblos</w:t>
        <w:br/>
        <w:t>indígenas y tribales deberán gozar plenamente  de  los  derechos  humanos  y</w:t>
        <w:br/>
        <w:t>libertades fundamentales, sin  obstáculos  ni  discriminación  [y  que  l]as</w:t>
        <w:br/>
        <w:t>disposiciones de es[e]  Convenio  se  aplicarán  sin  discriminación  a  los</w:t>
        <w:br/>
        <w:t>hombres y mujeres de esos  pueblos”.  Convenio  sobre  pueblos  indígenas  y</w:t>
        <w:br/>
        <w:t>tribales en países independientes, N° 169 de 5 septiembre 1991.</w:t>
        <w:br/>
        <w:t>[131]       El artículo 1 de la  Declaración  señala  que  “[l]os  indígenas</w:t>
        <w:br/>
        <w:t>tienen derecho, como pueblos o como personas, al  disfrute  pleno  de  todos</w:t>
        <w:br/>
        <w:t>los derechos humanos y  las  libertades  fundamentales  reconocidos  por  la</w:t>
        <w:br/>
        <w:t>Carta de las Naciones Unidas, la Declaración Universal de  Derechos  Humanos</w:t>
        <w:br/>
        <w:t>y la normativa internacional de los derechos humanos”.  Declaración  de  las</w:t>
        <w:br/>
        <w:t>Naciones Unidas sobre los derechos  de  los  pueblos  indígenas.  Resolución</w:t>
        <w:br/>
        <w:t>61/295 aprobada por la Asamblea General en su 107a. sesión plenaria,  13  de</w:t>
        <w:br/>
        <w:t>septiembre de 2007.</w:t>
        <w:br/>
        <w:t>[132]       Pacto Internacional de Derechos Civiles  y  Políticos,  adoptado</w:t>
        <w:br/>
        <w:t>por la Asamblea General en su resolución 2200 A (XXI) de 16 de diciembre  de</w:t>
        <w:br/>
        <w:t>1966, entrada en vigor: 23 de  marzo  de  1976,  y  Pacto  Internacional  de</w:t>
        <w:br/>
        <w:t>Derechos  Económicos,  Sociales  y  Culturales,  adoptado  por  la  Asamblea</w:t>
        <w:br/>
        <w:t>General en su resolución 2200 A (XXI) de 16 de diciembre  de  1966,  entrada</w:t>
        <w:br/>
        <w:t>en vigor: 3 de enero de 1976.</w:t>
        <w:br/>
        <w:t>[133]       Cfr. ONU, Comité de Derechos Económicos, Sociales y  Culturales,</w:t>
        <w:br/>
        <w:t>Consideración de Informes presentados por Estados Partes bajo los  Artículos</w:t>
        <w:br/>
        <w:t>16  y  17  del  Pacto.  Observaciones  Finales  sobre  la  Federación   Rusa</w:t>
        <w:br/>
        <w:t>(trigésimo primera sesión). N.U. Doc. E/C.12/1/Add.94, 12  de  diciembre  de</w:t>
        <w:br/>
        <w:t>2003, párr.  11  y  Caso  del  Pueblo  Saramaka.  Vs.  Surinam.  Excepciones</w:t>
        <w:br/>
        <w:t>Preliminares, Fondo, Reparaciones y Costas. Sentencia de 28 de noviembre  de</w:t>
        <w:br/>
        <w:t>2007. Serie C No. 172, párr. 93.</w:t>
        <w:br/>
        <w:t>[134]       Observación general Nº 21 de 2009, Derecho  de  toda  persona  a</w:t>
        <w:br/>
        <w:t>participar en la vida  cultural  (artículo  15,  párrafo  1  a),  del  Pacto</w:t>
        <w:br/>
        <w:t>Internacional de Derechos Económicos, Sociales y Culturas), párr. 9.</w:t>
        <w:br/>
        <w:t>[135]        Un  recuento  no  exhaustivo  de  dichos  derechos  se  hace  a</w:t>
        <w:br/>
        <w:t>continuación.  El  reconocimiento  de  la  capacidad  de   las   comunidades</w:t>
        <w:br/>
        <w:t>indígenas de contraer obligaciones y adquirir derechos  como  colectividades</w:t>
        <w:br/>
        <w:t>se consagra en países como  Paraguay,  Argentina,  Colombia  y  Costa  Rica.</w:t>
        <w:br/>
        <w:t>Tienen además en países como Paraguay, Bolivia, Colombia y  Perú  derecho  a</w:t>
        <w:br/>
        <w:t>su identidad religiosa y cultural y,  de  esta  manera,  a  su  cosmovisión,</w:t>
        <w:br/>
        <w:t>lengua, prácticas, costumbres y  tradiciones.  El  derecho  a  la  propiedad</w:t>
        <w:br/>
        <w:t>colectiva  de  sus  tierras  es  reconocido  en  varios  países  tales  como</w:t>
        <w:br/>
        <w:t>Argentina,  Bolivia,  Brasil,  Colombia,  Costa  Rica,  Nicaragua,   Panamá,</w:t>
        <w:br/>
        <w:t>Paraguay y Perú. En países como Bolivia, Panamá y  Paraguay  tienen  también</w:t>
        <w:br/>
        <w:t>el derecho a participar de manera económica, social y política  en  la  vida</w:t>
        <w:br/>
        <w:t>de la nación. Su derecho a la educación  intercultural  está  consagrado  en</w:t>
        <w:br/>
        <w:t>países  como  Argentina,  Bolivia,  Nicaragua,  Paraguay.  En  países   como</w:t>
        <w:br/>
        <w:t>Bolivia, Colombia, Paraguay, Perú estas  comunidades  son  titulares  además</w:t>
        <w:br/>
        <w:t>del  derecho   a   definir   libremente   sus   sistemas   organizativos   e</w:t>
        <w:br/>
        <w:t>institucionales.  Además,  las  comunidades  indígenas  son   titulares   de</w:t>
        <w:br/>
        <w:t>mecanismos  que  pueden  ejercer  en  defensa  de  sus  derechos  en   tanto</w:t>
        <w:br/>
        <w:t>colectividades en  países  como  Brasil,  Colombia,  Ecuador.  Asimismo,  en</w:t>
        <w:br/>
        <w:t>países como Bolivia, Nicaragua y Colombia se reconocen  derechos  al  pueblo</w:t>
        <w:br/>
        <w:t>afroboliviano,  las  comunidades  de  la  Costa  Caribe   y   la   comunidad</w:t>
        <w:br/>
        <w:t>afrocolombia respectivamente. Cfr. Caso  Comunidad  Indígena  Xákmok  Kásek.</w:t>
        <w:br/>
        <w:t>Vs.  Paraguay,  párr.  14,  y  Caso  de  las  Comunidades  Afrodescendientes</w:t>
        <w:br/>
        <w:t>Desplazadas de la Cuenca del Río Cacarica (Operación Génesis) Vs.  Colombia,</w:t>
        <w:br/>
        <w:t>párr. 347. Además consultar: artículos 62 y 63 de la  Constitución  Nacional</w:t>
        <w:br/>
        <w:t>de Paraguay; artículo 75.17 de la Constitución de Argentina; artículos 30  y</w:t>
        <w:br/>
        <w:t>32 de la  Constitución  de  Bolivia;  artículo  9  de  la  Ley  Orgánica  de</w:t>
        <w:br/>
        <w:t>Garantías Jurisdiccionales y Control Constitucional; artículos 107 y 121  de</w:t>
        <w:br/>
        <w:t>la Constitución de Nicaragua; artículo 231 de  la  Constitución  de  Brasil;</w:t>
        <w:br/>
        <w:t>artículo 329 de la Constitución Política de Colombia; Sentencia C-463/14  de</w:t>
        <w:br/>
        <w:t>la  Corte  Constitucional  de  Colombia;  Sentencia  T-704/06  de  la  Corte</w:t>
        <w:br/>
        <w:t>Constitucional de Colombia;  Sentencia  de  la  Sala  Primera  del  Tribunal</w:t>
        <w:br/>
        <w:t>Constitucional  del  Perú,  Ucayali  Comunidad   Nativa   Sawawo   Hito   40</w:t>
        <w:br/>
        <w:t>representada por Juan García Campos,  EXP.  N.°  04611-2007-PA/TC  de  9  de</w:t>
        <w:br/>
        <w:t>abril de 2010, párrs. 8 y 9; artículos 124  y  127  de  la  Constitución  de</w:t>
        <w:br/>
        <w:t>Panamá, y artículos 1 y 2 de la Ley Nº 6172  Ley  indígena  de  la  Asamblea</w:t>
        <w:br/>
        <w:t>Legislativa de la República de Costa Rica.</w:t>
        <w:br/>
        <w:t>[136]       En relación con la dimensión colectiva de  la  vulneración,  por</w:t>
        <w:br/>
        <w:t>ejemplo, el Decreto 4633 de 2011  de  la  Presidencia  de  la  República  de</w:t>
        <w:br/>
        <w:t>Colombia “Por medio del cual se  dictan  medidas  de  asistencia,  atención,</w:t>
        <w:br/>
        <w:t>reparación integral  y  de  restitución  de  derechos  territoriales  a  las</w:t>
        <w:br/>
        <w:t>víctimas pertenecientes a los Pueblos y Comunidades  indígenas”,  señala  en</w:t>
        <w:br/>
        <w:t>su artículo 42 que, para efectos del Decreto, un daño colectivo  se  produce</w:t>
        <w:br/>
        <w:t>“cuando la acción viola la dimensión material e inmaterial, los  derechos  y</w:t>
        <w:br/>
        <w:t>bienes de los pueblos y comunidades indígenas  como  sujetos  colectivos  de</w:t>
        <w:br/>
        <w:t>derechos  […],  lo  cual  implica  una  mirada  holística  de  los  daños  y</w:t>
        <w:br/>
        <w:t>afectaciones que estas violaciones ocasionen. La  naturaleza  colectiva  del</w:t>
        <w:br/>
        <w:t>daño  se  verifica  con   independencia   de   la   cantidad   de   personas</w:t>
        <w:br/>
        <w:t>individualmente afectadas.  Se  presentan  daños  colectivos,  entre  otros,</w:t>
        <w:br/>
        <w:t>cuando se vulneran sistemáticamente los derechos de los  integrantes  de  la</w:t>
        <w:br/>
        <w:t>colectividad por el hecho de ser parte de la misma”.</w:t>
        <w:br/>
        <w:t>[137]       Los Estados que han  ratificado  el  Protocolo  son:  Argentina,</w:t>
        <w:br/>
        <w:t>Bolivia, Brasil, Colombia, Costa  Rica,  Ecuador,  El  Salvador,  Guatemala,</w:t>
        <w:br/>
        <w:t>Honduras, México, Nicaragua, Panamá,  Paraguay,  Perú,  Suriname  y  Uruguay</w:t>
        <w:br/>
        <w:t>(Departamento de Derecho Internacional de la OEA,  Información  General  del</w:t>
        <w:br/>
        <w:t>Tratado).</w:t>
        <w:br/>
        <w:t>[138]       Cfr.  Caso  Gonzales  Lluy  y  otros  Vs.  Ecuador.  Excepciones</w:t>
        <w:br/>
        <w:t>Preliminares, Fondo, Reparaciones y Costas. Sentencia de  01  de  septiembre</w:t>
        <w:br/>
        <w:t>de 2015. Serie C No. 298, párr. 234.</w:t>
        <w:br/>
        <w:t>[139]       Caso Huilca  Tecse  Vs.  Perú.  Fondo,  Reparaciones  y  Costas.</w:t>
        <w:br/>
        <w:t>Sentencia de 03 de marzo de 2005. Serie C No. 121, párr. 74.</w:t>
        <w:br/>
        <w:t>[140]       Real Academia de la Lengua, Diccionario de la  lengua  española,</w:t>
        <w:br/>
        <w:t>Edición del tricentenario http://dle.rae.es/?w=permitir&amp;m=form&amp;o=h.</w:t>
        <w:br/>
        <w:t>[141]       Real Academia de la Lengua, Diccionario de la  lengua  española,</w:t>
        <w:br/>
        <w:t>Edición del tricentenario http://dle.rae.es/?w=proyecci%C3%B3n&amp;o=h.</w:t>
        <w:br/>
        <w:t>[142]       Real Academia de la Lengua, Diccionario de la  lengua  española,</w:t>
        <w:br/>
        <w:t>Edición del tricentenario http://dle.rae.es/?w=proyectar&amp;m=form&amp;o=h.</w:t>
        <w:br/>
        <w:t>[143]       La Corte constata que el encabezado es el  mismo  en  las  demás</w:t>
        <w:br/>
        <w:t>versiones  auténticas  del  texto.  En  inglés:  Trade  Union   Rights;   en</w:t>
        <w:br/>
        <w:t>portugués: Direitos sindicais, y en francés: Droits syndicaux.</w:t>
        <w:br/>
        <w:t>[144]       Carta de la Organización de los Estados Americanos. Adoptada  en</w:t>
        <w:br/>
        <w:t>Bogotá, Colombia el 30 de abril de  1948.  Entrada  en  vigor  el  trece  de</w:t>
        <w:br/>
        <w:t>diciembre de 1951.</w:t>
        <w:br/>
        <w:t>[145]       El artículo 10 de la Carta Democrática Interamericana  establece</w:t>
        <w:br/>
        <w:t>que: “La promoción y  el  fortalecimiento  de  la  democracia  requieren  el</w:t>
        <w:br/>
        <w:t>ejercicio  pleno  y  eficaz  de  los  derechos  de  los  trabajadores  y  la</w:t>
        <w:br/>
        <w:t>aplicación de normas laborales básicas, tal como  están  consagradas  en  la</w:t>
        <w:br/>
        <w:t>Declaración de la Organización Internacional del Trabajo  (OIT)  relativa  a</w:t>
        <w:br/>
        <w:t>los Principios y Derechos Fundamentales en  el  Trabajo  y  su  Seguimiento,</w:t>
        <w:br/>
        <w:t>adoptada en 1998, así como en otras convenciones básicas afines de  la  OIT.</w:t>
        <w:br/>
        <w:t>La democracia se fortalece con el mejoramiento de las condiciones  laborales</w:t>
        <w:br/>
        <w:t>y la calidad de vida de los trabajadores del Hemisferio”. Carta  Democrática</w:t>
        <w:br/>
        <w:t>Interamericana, Vigésimo octavo período extraordinario  de  sesiones  11  de</w:t>
        <w:br/>
        <w:t>septiembre de 2001, Lima, Perú.</w:t>
        <w:br/>
        <w:t>[146]       La Declaración de la OIT establece que  los  miembros  de  dicha</w:t>
        <w:br/>
        <w:t>organización están  comprometidos  a  respetar  y  promover  los  principios</w:t>
        <w:br/>
        <w:t>relativos a los siguientes derechos fundamentales: “libertad  de  asociación</w:t>
        <w:br/>
        <w:t>y  la  libertad  sindical  y  el  reconocimiento  efectivo  del  derecho  de</w:t>
        <w:br/>
        <w:t>negociación colectiva;  la  eliminación  de  todas  las  formas  de  trabajo</w:t>
        <w:br/>
        <w:t>forzoso u obligatorio; la abolición efectiva  del  trabajo  infantil;  y  la</w:t>
        <w:br/>
        <w:t>eliminación  de  la  discriminación  en  materia  de  empleo  y  ocupación”.</w:t>
        <w:br/>
        <w:t>Declaración de la OIT relativa a los principios y derechos fundamentales  en</w:t>
        <w:br/>
        <w:t>el trabajo y su seguimiento, Adoptada por la Conferencia  Internacional  del</w:t>
        <w:br/>
        <w:t>Trabajo en su octogésima sexta reunión, Ginebra, 18 de junio de 1998.</w:t>
        <w:br/>
        <w:t>[147]       Caso Huilca Tecse Vs. Perú, párr. 70.</w:t>
        <w:br/>
        <w:t>[148]       Los trabajos preparatorios del Protocolo evidencian  que  en  la</w:t>
        <w:br/>
        <w:t>adopción de los medios de protección de los derechos  consagrados  en  dicho</w:t>
        <w:br/>
        <w:t>instrumento, la propuesta de la Comisión Interamericana  diferenciaba  entre</w:t>
        <w:br/>
        <w:t>dos tipos de medios: el sistema de  peticiones  individuales  para  aquellos</w:t>
        <w:br/>
        <w:t>derechos denominados de exigibilidad inmediata  y  un  sistema  de  informes</w:t>
        <w:br/>
        <w:t>para los demás derechos. La propuesta finalmente adoptada, y establecida  en</w:t>
        <w:br/>
        <w:t>el artículo  19,  “contiene  estas  dos  ideas”.  Exposición  hecha  por  la</w:t>
        <w:br/>
        <w:t>Presidenta del Grupo  de  Trabajo  encargado  de  estudiar  el  proyecto  de</w:t>
        <w:br/>
        <w:t>Protocolo  Adicional,  Anexo  II  al  Informe  de  la  Comisión  de  Asuntos</w:t>
        <w:br/>
        <w:t>Jurídicos y  Políticos  sobre  el  Proyecto  de  Protocolo  Adicional  a  la</w:t>
        <w:br/>
        <w:t>Convención  Americana  sobre  Derechos  Humanos  en  Materia   de   Derechos</w:t>
        <w:br/>
        <w:t>Económicos, Culturales y Sociales, OEA/Ser. G, CP/doc. 1938/88,  17  octubre</w:t>
        <w:br/>
        <w:t>de 1988.</w:t>
        <w:br/>
        <w:t>[149]       Informe de la Comisión de Asuntos Jurídicos  y  Políticos  sobre</w:t>
        <w:br/>
        <w:t>el proyecto de Protocolo Adicional a la Americana sobre Derechos Humanos  en</w:t>
        <w:br/>
        <w:t>materia de derechos económicos, culturales y sociales,  OEA/Ser. G,  CP/doc.</w:t>
        <w:br/>
        <w:t>1938/88, 17 octubre de 1988, p. 45</w:t>
        <w:br/>
        <w:t>[150]       Cfr. Artículo 5 del Convenio 87 sobre la libertad sindical y  la</w:t>
        <w:br/>
        <w:t>protección del derecho de sindicación, 1948 (núm. 87), entrada en vigor:  04</w:t>
        <w:br/>
        <w:t>julio 1950; Adopción: San Francisco, 31ª reunión CIT 09 julio 1948.</w:t>
        <w:br/>
        <w:t>[151]       Convenio 87 sobre la  libertad  sindical  y  la  protección  del</w:t>
        <w:br/>
        <w:t>derecho de sindicación, 1948 (núm. 87), entrada en  vigor:  04  julio  1950;</w:t>
        <w:br/>
        <w:t>Adopción: San Francisco, 31ª reunión CIT 09 julio 1948.</w:t>
        <w:br/>
        <w:t>Asimismo, la Corte nota que el Comité de Libertad Sindical de  la  OIT  cuyo</w:t>
        <w:br/>
        <w:t>mandato es el de determinar si  una  situación  concreta  se  ajusta  a  los</w:t>
        <w:br/>
        <w:t>principios de libertad sindical  y  de  negociación  colectiva,  ha  emitido</w:t>
        <w:br/>
        <w:t>varias decisiones en las que se reflejan obligaciones  en  similar  sentido.</w:t>
        <w:br/>
        <w:t>Cfr. OIT, La libertad sindical Recopilación de decisiones y  principios  del</w:t>
        <w:br/>
        <w:t>Comité de Libertad Sindical del Consejo de Administración de la OIT,  quinta</w:t>
        <w:br/>
        <w:t>edición 2006, párrs. 389, 391, 466, 495, 512, 860, 861 y 984.</w:t>
        <w:br/>
        <w:t>[152]       Convenio 87 sobre la  libertad  sindical  y  la  protección  del</w:t>
        <w:br/>
        <w:t>derecho de sindicación, 1948 (núm. 87), entrada en  vigor:  04  julio  1950;</w:t>
        <w:br/>
        <w:t>Adopción: San Francisco, 31ª reunión CIT 09 julio 1948.</w:t>
        <w:br/>
        <w:t>Igualmente, la Corte nota que  varias  decisiones  del  Comité  de  Libertad</w:t>
        <w:br/>
        <w:t>Sindical de la OIT reflejan  obligaciones  en  similar  sentido.  Cfr.  OIT.</w:t>
        <w:br/>
        <w:t>Resolución del Comité de Libertad Sindical  en  el  Caso  No.  1569  “Quejas</w:t>
        <w:br/>
        <w:t>contra el Gobierno de Panamá presentadas por la Confederación  Internacional</w:t>
        <w:br/>
        <w:t>de Organizaciones Sindicales Libres (CIOSL), el  Sindicato  de  Trabajadores</w:t>
        <w:br/>
        <w:t>del  Instituto  de  Recursos  Hidráulicos  y  Electrificación  (SITIRHE)   y</w:t>
        <w:br/>
        <w:t>Sindicato de  Trabajadores  del  Instituto  Nacional  de  Telecomunicaciones</w:t>
        <w:br/>
        <w:t>(SITINTEL)”, párr. 143.3; Cfr.  Caso  Baena  Ricardo  y  otros  Vs.  Panamá.</w:t>
        <w:br/>
        <w:t>Fondo, Reparaciones y Costas. Sentencia de 2 de febrero  de  2001.  Serie  C</w:t>
        <w:br/>
        <w:t>No. 72, párrs. 162, 170 a 172; OIT, La  libertad  sindical  Recopilación  de</w:t>
        <w:br/>
        <w:t>decisiones y principios del Comité  de  Libertad  Sindical  del  Consejo  de</w:t>
        <w:br/>
        <w:t>Administración de la OIT, quinta edición 2006, párrs. 147, 130, 178,  190  y</w:t>
        <w:br/>
        <w:t>391.</w:t>
        <w:br/>
        <w:t>[153]       Cfr. Caso Cantos Vs. Argentina,  párr.  29,  y  Caso  Granier  y</w:t>
        <w:br/>
        <w:t>otros (Radio Caracas Televisión) Vs. Venezuela, párr. 146.</w:t>
        <w:br/>
        <w:t>[154]       Preámbulo de la Convención Americana sobre Derechos Humanos.</w:t>
        <w:br/>
        <w:t>[155]       Al respecto, ver: Sentencia C-284/15 de la Corte Constitucional</w:t>
        <w:br/>
        <w:t>de Colombia, párr. 5.3.3.5.</w:t>
        <w:br/>
        <w:t>[156]       En similar sentido, el  Tribunal  Constitucional  del  Perú  ha</w:t>
        <w:br/>
        <w:t>manifestado que “[s]iendo constitucionalmente legítimo el reconocimiento de</w:t>
        <w:br/>
        <w:t>derechos fundamentales sobre las personas jurídicas,  conviene  puntualizar</w:t>
        <w:br/>
        <w:t>que tal consideración tampoco significa  ni  debe  interpretarse  como  que</w:t>
        <w:br/>
        <w:t>todos los atributos, facultades y libertades reconocidas sobre  la  persona</w:t>
        <w:br/>
        <w:t>natural sean los mismos que corresponden a la persona jurídica”.  EXP.  N.°</w:t>
        <w:br/>
        <w:t>4972-2006-PA/TC, La Libertad, CORPORACIÓN MEIER S.A.C. Y PERSOLAR S.A.C.</w:t>
        <w:br/>
        <w:t>Igualmente, la Suprema Corte de México señaló que  “[s]i  bien  el  vocablo</w:t>
        <w:br/>
        <w:t>"persona" contenido en el artículo 10. de la Constitución Política  de  los</w:t>
        <w:br/>
        <w:t>Estados Unidos Mexicanos comprende a las personas morales,  la  titularidad</w:t>
        <w:br/>
        <w:t>de los derechos fundamentales dependerá necesariamente de la naturaleza del</w:t>
        <w:br/>
        <w:t>derecho en cuestión y, en su caso, de la función o actividad  de  aquéllas.</w:t>
        <w:br/>
        <w:t>En esa medida, el juzgador deberá determinar, en cada caso concreto, si  un</w:t>
        <w:br/>
        <w:t>derecho les corresponde o no pues, si bien existen derechos que  sin  mayor</w:t>
        <w:br/>
        <w:t>problema argumentativo pueden atribuírseles, por ejemplo, los de propiedad,</w:t>
        <w:br/>
        <w:t>de  acceso  a  la  justicia  o  de  debido  proceso,  existen  otros   que,</w:t>
        <w:br/>
        <w:t>evidentemente, corresponden sólo a las personas  físicas,  al  referirse  a</w:t>
        <w:br/>
        <w:t>aspectos de índole humana como son los derechos fundamentales a la salud, a</w:t>
        <w:br/>
        <w:t>la familia o a la integridad física”.  Suprema  Corte  de  Justicia  de  la</w:t>
        <w:br/>
        <w:t>Nación, CONTRADICCIÓN DE TESIS 360/2013, Fecha de resolución: sesionado  el</w:t>
        <w:br/>
        <w:t>21/04/2014.</w:t>
        <w:br/>
        <w:t>La Corte Constitucional de Colombia también señaló que “[p]ara los  efectos</w:t>
        <w:br/>
        <w:t>relacionados con la titularidad de la acción de tutela se debe entender que</w:t>
        <w:br/>
        <w:t>existen derechos fundamentales que se predican exclusivamente de la persona</w:t>
        <w:br/>
        <w:t>humana, como el derecho a la vida y la  exclusión  de  la  pena  de  muerte</w:t>
        <w:br/>
        <w:t>(artículo 11); prohibición de  desaparición  forzada,  torturas,  tratos  o</w:t>
        <w:br/>
        <w:t>penas crueles, inhumanos o degradantes  (artículo  12);  el  derecho  a  la</w:t>
        <w:br/>
        <w:t>intimidad familiar (artículo 15); entre otros. Pero otros  derechos  ya  no</w:t>
        <w:br/>
        <w:t>son exclusivos de los individuos aisladamente considerados, sino también en</w:t>
        <w:br/>
        <w:t>cuanto se encuentran insertos en grupos y  organizaciones,  cuya  finalidad</w:t>
        <w:br/>
        <w:t>sea específicamente la de  defender  determinados  ámbitos  de  libertad  o</w:t>
        <w:br/>
        <w:t>realizar los intereses comunes. En consecuencia, en principio, es necesario</w:t>
        <w:br/>
        <w:t>tutelar  los  derechos  constitucionales  fundamentales  de  las   personas</w:t>
        <w:br/>
        <w:t>jurídicas, no per se, sino que en tanto que vehículo  para  garantizar  los</w:t>
        <w:br/>
        <w:t>derechos constitucionales fundamentales de las personas naturales, en  caso</w:t>
        <w:br/>
        <w:t>concreto, a criterio razonable del Juez de Tutela”. Sentencia No. T- 411/92</w:t>
        <w:br/>
        <w:t>de la Corte Constitucional de Colombia.</w:t>
        <w:br/>
        <w:t>[157]       Caso Artavia Murillo y Otros (“Fecundación In Vitro”) Vs.  Costa</w:t>
        <w:br/>
        <w:t>Rica, párr. 176.</w:t>
        <w:br/>
        <w:t>[158]        Cfr.  Caso  Cantos  Vs.  Argentina.  Excepciones  Preliminares,</w:t>
        <w:br/>
        <w:t>párr.29,  Caso Granier y otros (Radio  Caracas  Televisión)  Vs.  Venezuela,</w:t>
        <w:br/>
        <w:t>párr. 146.</w:t>
        <w:br/>
        <w:t>[159]       Caso Cantos Vs. Argentina. Excepciones Preliminares,  párr.  27,</w:t>
        <w:br/>
        <w:t>y  Caso Granier y otros (Radio Caracas Televisión) Vs. Venezuela, párr. 54.</w:t>
        <w:br/>
        <w:t>[160]       Cfr. Caso Ivcher  Bronstein  Vs.  Perú.  Fondo,  Reparaciones  y</w:t>
        <w:br/>
        <w:t>Costas. Sentencia de 6 de febrero de 2001. Serie C No. 74, párrs. 123,  125,</w:t>
        <w:br/>
        <w:t>138 y 156, Caso Granier y otros (Radio Caracas  Televisión)  Vs.  Venezuela,</w:t>
        <w:br/>
        <w:t>párr. 19.</w:t>
        <w:br/>
        <w:t>[161]        Cfr.  Caso  Baena  Ricardo  y   otros   Vs.   Panamá.    Fondo,</w:t>
        <w:br/>
        <w:t>Reparaciones y Costas. Sentencia de 2 de febrero de  2001.  Serie  C  No.72,</w:t>
        <w:br/>
        <w:t>párrs. 109, 110, y 130, Caso Granier y otros (Radio Caracas Televisión)  Vs.</w:t>
        <w:br/>
        <w:t>Venezuela, párr. 19.</w:t>
        <w:br/>
        <w:t>[162]       Cfr. Caso Ivcher  Bronstein  Vs.  Perú.  Fondo,  Reparaciones  y</w:t>
        <w:br/>
        <w:t>Costas, párrs. 119 a 131, Caso Granier y otros  (Radio  Caracas  Televisión)</w:t>
        <w:br/>
        <w:t>Vs. Venezuela, párr. 146.</w:t>
        <w:br/>
        <w:t>[163]       Cfr. Caso Ivcher  Bronstein  Vs.  Perú.  Fondo,  Reparaciones  y</w:t>
        <w:br/>
        <w:t>Costas, párrs. 119 a 131, y  Caso  Chaparro  Álvarez  y  Lapo  Íñiguez.  Vs.</w:t>
        <w:br/>
        <w:t>Ecuador. Excepciones Preliminares, Fondo, Reparaciones y  Costas.  Sentencia</w:t>
        <w:br/>
        <w:t>de 21 de noviembre de 2007. Serie C No. 170, párrs. 173 y 218.</w:t>
        <w:br/>
        <w:t>Artículo 21 de la Convención “Derecho a la Propiedad. 1. Toda persona  tiene</w:t>
        <w:br/>
        <w:t>derecho al uso y goce de sus bienes. La ley puede subordinar tal uso y  goce</w:t>
        <w:br/>
        <w:t>al interés social.</w:t>
        <w:br/>
        <w:t>2. Ninguna persona puede ser privada de  sus  bienes,  excepto  mediante  el</w:t>
        <w:br/>
        <w:t>pago de indemnización justa, por razones de utilidad pública  o  de  interés</w:t>
        <w:br/>
        <w:t>social y en los casos y según las formas establecidas por la ley.</w:t>
        <w:br/>
        <w:t>3. Tanto la usura como cualquier otra forma de explotación  del  hombre  por</w:t>
        <w:br/>
        <w:t>el hombre, deben ser prohibidas por la ley”.</w:t>
        <w:br/>
        <w:t>[164]       Cfr. Caso Ivcher  Bronstein  Vs.  Perú.  Fondo,  Reparaciones  y</w:t>
        <w:br/>
        <w:t>Costas, párr. 127, Caso Granier  y  otros  (Radio  Caracas  Televisión)  Vs.</w:t>
        <w:br/>
        <w:t>Venezuela, párr. 338.</w:t>
        <w:br/>
        <w:t>[165]       Cfr. Caso Ivcher  Bronstein  Vs.  Perú.  Fondo,  Reparaciones  y</w:t>
        <w:br/>
        <w:t>Costas, párr. 127, Caso Granier  y  otros  (Radio  Caracas  Televisión)  Vs.</w:t>
        <w:br/>
        <w:t>Venezuela, párr. 338.</w:t>
        <w:br/>
        <w:t>[166]       Cfr.  Caso  Granier  y  otros  (Radio  Caracas  Televisión)  Vs.</w:t>
        <w:br/>
        <w:t>Venezuela, párrs. 338 y 352.</w:t>
        <w:br/>
        <w:t>[167]       Cfr.  Caso  Granier  y  otros  (Radio  Caracas  Televisión)  Vs.</w:t>
        <w:br/>
        <w:t>Venezuela, párr. 352.</w:t>
        <w:br/>
        <w:t>[168]       Cfr. Caso Perozo y  otros  Vs.  Venezuela,  párr.  402,  y  Caso</w:t>
        <w:br/>
        <w:t>Granier y otros (Radio Caracas Televisión) Vs. Venezuela, párr. 356.</w:t>
        <w:br/>
        <w:t>[169]        Artículo  13  de  la   Convención   Americana:   “Libertad   de</w:t>
        <w:br/>
        <w:t>Pensamiento y de Expresión. 1. Toda persona tiene derecho a la  libertad  de</w:t>
        <w:br/>
        <w:t>pensamiento y de expresión. Este derecho comprende la  libertad  de  buscar,</w:t>
        <w:br/>
        <w:t>recibir y difundir informaciones e ideas de toda índole,  sin  consideración</w:t>
        <w:br/>
        <w:t>de fronteras, ya sea oralmente, por escrito o en forma impresa o  artística,</w:t>
        <w:br/>
        <w:t>o por cualquier otro procedimiento de su elección.</w:t>
        <w:br/>
        <w:t>2. El ejercicio del derecho previsto en el inciso precedente no puede  estar</w:t>
        <w:br/>
        <w:t>sujeto a previa censura sino a responsabilidades ulteriores, las  que  deben</w:t>
        <w:br/>
        <w:t>estar expresamente fijadas por la ley y ser necesarias para asegurar:</w:t>
        <w:br/>
        <w:t>a) el respeto a los derechos o a la reputación de los demás, o</w:t>
        <w:br/>
        <w:t>b) la protección de la seguridad nacional, el orden público o la salud o  la</w:t>
        <w:br/>
        <w:t>moral públicas.</w:t>
        <w:br/>
        <w:t>3. No se puede  restringir  el  derecho  de  expresión  por  vías  o  medios</w:t>
        <w:br/>
        <w:t>indirectos, tales como el abuso de controles  oficiales  o  particulares  de</w:t>
        <w:br/>
        <w:t>papel para periódicos,  de  frecuencias  radioeléctricas,  o  de  enseres  y</w:t>
        <w:br/>
        <w:t>aparatos usados en la difusión  de  información  o  por  cualesquiera  otros</w:t>
        <w:br/>
        <w:t>medios encaminados a impedir la comunicación y la  circulación  de  ideas  y</w:t>
        <w:br/>
        <w:t>opiniones.</w:t>
        <w:br/>
        <w:t>4. Los espectáculos públicos pueden ser  sometidos  por  la  ley  a  censura</w:t>
        <w:br/>
        <w:t>previa con el exclusivo  objeto  de  regular  el  acceso  a  ellos  para  la</w:t>
        <w:br/>
        <w:t>protección moral de la infancia y  la  adolescencia,  sin  perjuicio  de  lo</w:t>
        <w:br/>
        <w:t>establecido en el inciso 2.</w:t>
        <w:br/>
        <w:t>5. Estará prohibida por la ley toda propaganda en favor de la guerra y  toda</w:t>
        <w:br/>
        <w:t>apología del odio nacional, racial o religioso que constituyan  incitaciones</w:t>
        <w:br/>
        <w:t>a la violencia o cualquier  otra  acción  ilegal  similar  contra  cualquier</w:t>
        <w:br/>
        <w:t>persona o grupo de personas, por  ningún  motivo,  inclusive  los  de  raza,</w:t>
        <w:br/>
        <w:t>color, religión, idioma u origen nacional”.</w:t>
        <w:br/>
        <w:t>[170]       Caso Granier y otros (Radio Caracas Televisión)  Vs.  Venezuela,</w:t>
        <w:br/>
        <w:t>párr. 148.</w:t>
        <w:br/>
        <w:t>[171]       Caso Granier y otros (Radio Caracas Televisión)  Vs.  Venezuela,</w:t>
        <w:br/>
        <w:t>párr. 148.</w:t>
        <w:br/>
        <w:t>[172]       Caso Granier y otros (Radio Caracas Televisión)  Vs.  Venezuela,</w:t>
        <w:br/>
        <w:t>párr. 224.</w:t>
        <w:br/>
        <w:t>[173]       Caso Granier y otros (Radio Caracas Televisión)  Vs.  Venezuela,</w:t>
        <w:br/>
        <w:t>párr. 224.</w:t>
        <w:br/>
        <w:t>[174]       Caso Granier y otros (Radio Caracas Televisión)  Vs.  Venezuela,</w:t>
        <w:br/>
        <w:t>párr. 151.</w:t>
        <w:br/>
        <w:t>[175]       Caso Granier y otros (Radio Caracas Televisión)  Vs.  Venezuela,</w:t>
        <w:br/>
        <w:t>párr. 151.</w:t>
        <w:br/>
        <w:t>[176]       Convención Americana  sobre  Derechos  Humanos,  Preámbulo.  San</w:t>
        <w:br/>
        <w:t>José, Costa Rica, 1969. Cfr.   Caso  Tarazona  Arrieta  y  Otros  Vs.  Perú.</w:t>
        <w:br/>
        <w:t>Excepción Preliminar, Fondo, Reparaciones y  Costas.  Sentencia  del  15  de</w:t>
        <w:br/>
        <w:t>octubre de 2014. Serie C No. 286 párr. 137.</w:t>
        <w:br/>
        <w:t>[177]       Cfr. Caso Acevedo Jaramillo y otros Vs. Perú. Interpretación  de</w:t>
        <w:br/>
        <w:t>la Sentencia de Excepciones  Preliminares,  Fondo,  Reparaciones  y  Costas.</w:t>
        <w:br/>
        <w:t>Sentencia de 24 de noviembre de 2006. Serie C No.  157,  párr.  66,  y  Caso</w:t>
        <w:br/>
        <w:t>García  Ibarra  y  Otros  Vs.  Ecuador.  Excepciones  Preliminares,   Fondo,</w:t>
        <w:br/>
        <w:t>Reparaciones y Costas. Sentencia del 17 de noviembre de 2015.  Serie  C  No.</w:t>
        <w:br/>
        <w:t>306, párr. 103.</w:t>
        <w:br/>
        <w:t>[178]        Asunto  de  Viviana  Gallardo  y  otras,  Decisión  del  13  de</w:t>
        <w:br/>
        <w:t>noviembre de 1981, No. G 101/81. Serie A, párr. 26, y   Caso  López  Lone  y</w:t>
        <w:br/>
        <w:t>Otros Vs. Honduras. Excepción  Preliminar,  Fondo,  Reparaciones  y  Costas.</w:t>
        <w:br/>
        <w:t>Sentencia de 5 de octubre de 2015. Serie C No. 302, párr. 20.</w:t>
        <w:br/>
        <w:t>[179] Artículo 46.1.a) de la Convención Americana</w:t>
        <w:br/>
        <w:t>[180]        Cfr.  Caso  Garibaldi  Vs.  Brasil.  Excepciones  Preliminares,</w:t>
        <w:br/>
        <w:t>Fondo, Reparaciones y Costas. Sentencia del 23 de septiembre de 2009.  Serie</w:t>
        <w:br/>
        <w:t>C No.203, párr. 46.</w:t>
        <w:br/>
        <w:t>[181]         Caso   Velásquez   Rodríguez   Vs.    Honduras.    Excepciones</w:t>
        <w:br/>
        <w:t>Preliminares. Sentencia de 26 de junio de 1987. Serie C No.01, párr.  88,  y</w:t>
        <w:br/>
        <w:t>Caso Wong Ho Wing Vs. Perú.  Excepción  Preliminar,  Fondo,  Reparaciones  y</w:t>
        <w:br/>
        <w:t>Costas. Sentencia de 30 de Junio de 2015. Serie C No. 297, párr. 21.</w:t>
        <w:br/>
        <w:t>[182]         Caso   Velásquez   Rodríguez   Vs.    Honduras.    Excepciones</w:t>
        <w:br/>
        <w:t>Preliminares, párr. 88, y Caso López Lone y Otros Vs. Honduras, párr. 21.</w:t>
        <w:br/>
        <w:t>[183]       Caso  Reverón  Trujillo  Vs.  Venezuela.  Excepción  Preliminar,</w:t>
        <w:br/>
        <w:t>Fondo, Reparaciones y Costas. Sentencia de 30 de Junio de 2009. Serie C  No.</w:t>
        <w:br/>
        <w:t>197, párr.23, y Caso López Lone y Otros Vs. Honduras, párr. 21.</w:t>
        <w:br/>
        <w:t>[184] CIDH. Informe No. 74/14, Petición  1294-05.  Admisibilidad.  Mário  de</w:t>
        <w:br/>
        <w:t>Almeida Coelho Filho y Familia. Brasil. 15 de agosto de 2014, párr. 29.</w:t>
        <w:br/>
        <w:t>[185]         Caso   Velásquez   Rodríguez   Vs.    Honduras.    Excepciones</w:t>
        <w:br/>
        <w:t>Preliminares, párr. 94.</w:t>
        <w:br/>
        <w:t>[186]       CIDH. Informe No. 124/10, Petición11.990.  Admisibilidad.  Óscar</w:t>
        <w:br/>
        <w:t>Orlando Bueno Bonnet y Otros. Colombia. 23 de octubre de 2010, párr. 37.</w:t>
        <w:br/>
        <w:t>[187]       CIDH. Informe No. 124/10, Petición 11.990. Admisibilidad.  Óscar</w:t>
        <w:br/>
        <w:t>Orlando Bueno Bonnet y Otros. Colombia. 23 de octubre de 2010, párr. 37.</w:t>
        <w:br/>
        <w:t>[188]       CIDH. Informe No.74/14,  Petición  1294-05.Admisibilidad.  Mário</w:t>
        <w:br/>
        <w:t>de Almeida Coelho Filho y Familia.Brasil. 15 de agosto de 2014, párr. 40.</w:t>
        <w:br/>
        <w:t>[189]       Cfr. Caso Velásquez Rodríguez Vs. Honduras. Fondo. Sentencia  de</w:t>
        <w:br/>
        <w:t>29 de julio de 1988. Serie C No.04, párrs. 64, 66 y 67, y Caso López Lone  y</w:t>
        <w:br/>
        <w:t>Otros Vs. Honduras, párr. 21.</w:t>
        <w:br/>
        <w:t>[190] Caso Velásquez Rodríguez Vs. Honduras. Fondo, párr. 63.</w:t>
        <w:br/>
        <w:t>[191]       Caso Velásquez Rodríguez Vs. Honduras. Fondo, párr. 64.</w:t>
        <w:br/>
        <w:t>[192]       Caso Velásquez Rodríguez Vs. Honduras. Fondo, párr. 64.</w:t>
        <w:br/>
        <w:t>[193]       Caso Velásquez Rodríguez Vs. Honduras. Fondo,  párr.  66.  CIDH.</w:t>
        <w:br/>
        <w:t>Informe No. 50/13, Petición 1491-06.  Admisibilidad.  Familia  Guzmán  Cruz.</w:t>
        <w:br/>
        <w:t>México. 12 de julio de 2013, párr. 38.</w:t>
        <w:br/>
        <w:t>[194]       Caso Velásquez Rodríguez Vs. Honduras. Fondo, párr. 66.</w:t>
        <w:br/>
        <w:t>[195]       Caso Reverón Trujillo  Vs. Venezuela, párr. 61.</w:t>
        <w:br/>
        <w:t>[196]       Observaciones de la Comisión Interamericana de Derechos  Humanos</w:t>
        <w:br/>
        <w:t>a la Solicitud de Opinión presentada por el Estado de Panamá (expediente  de</w:t>
        <w:br/>
        <w:t>fondo, folio 2424).</w:t>
        <w:br/>
        <w:t>[197]       Caso Velásquez Rodríguez Vs. Honduras. Fondo, párr. 63 y 64.</w:t>
        <w:br/>
        <w:t>[198]       Observaciones escritas presentadas por el Relator Especial  para</w:t>
        <w:br/>
        <w:t>la Libertad de Expresión durante la audiencia pública (expediente de  fondo,</w:t>
        <w:br/>
        <w:t>folio 3216).</w:t>
        <w:br/>
        <w:t>[199]       Observaciones escritas presentadas por el Relator Especial  para</w:t>
        <w:br/>
        <w:t>la Libertad de Expresión durante la audiencia pública (expediente de  fondo,</w:t>
        <w:br/>
        <w:t>folio 3216).</w:t>
        <w:br/>
        <w:t>[200]       Caso  Escher  y  otros  Vs.  Brasil.  Excepciones  Preliminares,</w:t>
        <w:br/>
        <w:t>Fondo, Reparaciones y Costas. Sentencia de 6 de julio de 2009. Serie  C  No.</w:t>
        <w:br/>
        <w:t>200, párr. 38, y  Caso  Galindo  Cárdenas  y  otros  Vs.  Perú.  Excepciones</w:t>
        <w:br/>
        <w:t>Preliminares, Fondo, Reparaciones y Costas. Sentencia de 02  de  octubre  de</w:t>
        <w:br/>
        <w:t>2015. Serie C No. 301, párr. 33.</w:t>
        <w:br/>
        <w:t>[201]  OEA/Ser.K/XVI/1.2.  Conferencia  Especializada  Interamericana  sobre</w:t>
        <w:br/>
        <w:t>Derechos Humanos. San José, Costa Rica. 7-22 de noviembre de 1969.  Actas  y</w:t>
        <w:br/>
        <w:t>Documentos. Informe del Relator de la Comisión I, Juan Isaac Lovato,  19  de</w:t>
        <w:br/>
        <w:t>noviembre de 1969, pág. 301.</w:t>
        <w:br/>
        <w:t>[202] Protocolo Adicional  a  la  Convención  Europea  de  Derechos  Humanos</w:t>
        <w:br/>
        <w:t>(Paris, 20/03/1952).</w:t>
        <w:br/>
        <w:t>“ARTÍCULO 1° Protección de la propiedad. Toda persona física o  moral  tiene</w:t>
        <w:br/>
        <w:t>derecho al respeto de sus bienes. Nadie podrá ser privado  de  su  propiedad</w:t>
        <w:br/>
        <w:t>más que por causa de utilidad pública y en las condiciones previstas por  la</w:t>
        <w:br/>
        <w:t>ley y los principios generales del derecho internacional. Las  disposiciones</w:t>
        <w:br/>
        <w:t>precedentes se entienden sin perjuicio del derecho que  poseen  los  Estados</w:t>
        <w:br/>
        <w:t>de poner en vigor las leyes que juzguen necesarias  para  la  reglamentación</w:t>
        <w:br/>
        <w:t>del uso de los bienes de acuerdo con el interés general  o  para  garantizar</w:t>
        <w:br/>
        <w:t>el pago de los impuestos u otras contribuciones o de las multas”.</w:t>
        <w:br/>
        <w:t>[203] SARLET, Ingo  Wolfgang.  “Dignidad  (de  la  persona)  humana,  mínimo</w:t>
        <w:br/>
        <w:t>existencial y justicia constitucional”. Revista CEJUR TJCS, 2013.</w:t>
        <w:br/>
        <w:t>[204] Ver infra, en el texto propuesto por mí  para  el  capítulo  V  de  la</w:t>
        <w:br/>
        <w:t>Opinión Consultiva, que se transcribe íntegramente  en  el  párrafo  20  del</w:t>
        <w:br/>
        <w:t>presente  voto,  párrs.  15-17  (Convención  Americana)  y  22  (Declaración</w:t>
        <w:br/>
        <w:t>Americana de los Derechos y Deberes del Hombre.</w:t>
        <w:br/>
        <w:t>[205]       Caso Cantos Vs. Argentina. Excepciones  Preliminares.  Sentencia</w:t>
        <w:br/>
        <w:t>de 7 de septiembre de 2001. Serie C No. 85, párr. 29; Caso Ivcher  Bronstein</w:t>
        <w:br/>
        <w:t>Vs. Perú. Fondo, Reparaciones y Costas. Sentencia de 6 de febrero  de  2001.</w:t>
        <w:br/>
        <w:t>Serie C No. 74, párrs. 123, 125, 138 y 156.</w:t>
        <w:br/>
        <w:t>[206]       Cfr. Caso Cantos Vs. Argentina, citado, párr. 30.</w:t>
        <w:br/>
        <w:t>[207]       El párrafo 1 de la Enmienda XIV  dispone  lo  siguiente:  “Todas</w:t>
        <w:br/>
        <w:t>las personas nacidas o naturalizadas en los Estados Unidos y sometidas a  su</w:t>
        <w:br/>
        <w:t>jurisdicción son ciudadanos de los Estados Unidos y de los  Estados  en  que</w:t>
        <w:br/>
        <w:t>residen. Ningún Estado podrá dictar  ni  dar  efecto  a  cualquier  ley  que</w:t>
        <w:br/>
        <w:t>limite los privilegios o  inmunidades  de  los  ciudadanos  de  los  Estados</w:t>
        <w:br/>
        <w:t>Unidos; tampoco podrá Estado alguno privar a cualquier persona de  la  vida,</w:t>
        <w:br/>
        <w:t>la libertad o  la  propiedad  sin  el  debido  proceso  legal;  ni  negar  a</w:t>
        <w:br/>
        <w:t>cualquier persona que se encuentre dentro de  sus  límites  jurisdiccionales</w:t>
        <w:br/>
        <w:t>la igual protección de las leyes”. (Subrayado añadido.)</w:t>
        <w:br/>
        <w:t>[208]       Véanse, por ejemplo, los casos Santa Clara  County  v.  Southern</w:t>
        <w:br/>
        <w:t>Pacific Railroad Company, 118 US 394 (1886)  y  (después  de  una  serie  de</w:t>
        <w:br/>
        <w:t>sentencias que desde 1976 avanzaban en el mismo sentido) Citizens United  v.</w:t>
        <w:br/>
        <w:t>Federal Election Commission, No. 08-205, 558 U.S. 310 (2010).</w:t>
        <w:br/>
        <w:t>[209]       Artículo 31. Regla general de interpretación.</w:t>
        <w:br/>
        <w:t xml:space="preserve">      1. Un tratado deberá interpretarse de buena  fe  conforme  al  sentido</w:t>
        <w:br/>
        <w:t xml:space="preserve">      corriente que haya de atribuirse a los  términos  del  tratado  en  el</w:t>
        <w:br/>
        <w:t xml:space="preserve">      contexto de estos y teniendo en cuenta su objeto y fin.</w:t>
        <w:br/>
        <w:t xml:space="preserve">      2. Para los efectos de la interpretación de un  tratado,  el  contexto</w:t>
        <w:br/>
        <w:t xml:space="preserve">      comprenderá, además del texto, incluidos su preámbulo y anexos:</w:t>
        <w:br/>
        <w:t xml:space="preserve">           a) todo acuerdo que se refiera al tratado y haya sido concertado</w:t>
        <w:br/>
        <w:t xml:space="preserve">           entre todas las partes con motivo de la celebración del tratado:</w:t>
        <w:br/>
        <w:t xml:space="preserve">           b) todo instrumento formulado por una o más partes con motivo de</w:t>
        <w:br/>
        <w:t xml:space="preserve">           la celebración  del  tratado  y  aceptado  por  las  demás  como</w:t>
        <w:br/>
        <w:t xml:space="preserve">           instrumento referente al tratado;</w:t>
        <w:br/>
        <w:t xml:space="preserve">      3. Juntamente con el contexto, habrá de tenerse en cuenta:</w:t>
        <w:br/>
        <w:t xml:space="preserve">           a)  todo  acuerdo  ulterior  entre  las  partes  acerca  de   la</w:t>
        <w:br/>
        <w:t xml:space="preserve">           interpretación  del  tratado  o  de   la   aplicación   de   sus</w:t>
        <w:br/>
        <w:t xml:space="preserve">           disposiciones:</w:t>
        <w:br/>
        <w:t xml:space="preserve">           b) toda práctica ulteriormente  seguida  en  la  aplicación  del</w:t>
        <w:br/>
        <w:t xml:space="preserve">           tratado por la cual conste el acuerdo de las partes acerca de la</w:t>
        <w:br/>
        <w:t xml:space="preserve">           interpretación del tratado:</w:t>
        <w:br/>
        <w:t xml:space="preserve">           c) toda norma pertinente de derecho internacional  aplicable  en</w:t>
        <w:br/>
        <w:t xml:space="preserve">           las relaciones entre las partes.</w:t>
        <w:br/>
        <w:t xml:space="preserve">      4. Se dará a un término un sentido especial si consta que tal  fue  la</w:t>
        <w:br/>
        <w:t xml:space="preserve">      intención de las partes.</w:t>
        <w:br/>
        <w:t>[210]        Artículo  32.  Medios  de  interpretación  complementarios.  Se</w:t>
        <w:br/>
        <w:t>podrán acudir a medios de interpretación complementarios,  en  particular  a</w:t>
        <w:br/>
        <w:t>los trabajos  preparatorios  del  tratado  y  a  las  circunstancias  de  su</w:t>
        <w:br/>
        <w:t>celebración, para confirmar el  sentido  resultante  de  la  aplicación  del</w:t>
        <w:br/>
        <w:t>artículo 31, o para determinar el sentido cuando la interpretación  dada  de</w:t>
        <w:br/>
        <w:t>conformidad con el artículo 31:</w:t>
        <w:br/>
        <w:t xml:space="preserve">      a) deje ambiguo u oscuro el sentido; o</w:t>
        <w:br/>
        <w:t xml:space="preserve">      b) conduzca a un resultado manifiestamente absurdo o irrazonable.</w:t>
        <w:br/>
        <w:t>[211]        Cfr.  entre  otros,  Corte  Internacional  de  Justicia,   Caso</w:t>
        <w:br/>
        <w:t>relativo a la soberanía sobre  Pulau  Ligitan  y  Pulau  Sipadan  (Indonesia</w:t>
        <w:br/>
        <w:t>contra Malasia), Sentencia de 17 de diciembre de 2002,  párr.  37,  y  Corte</w:t>
        <w:br/>
        <w:t>Internacional de Justicia, Caso Avena y otros nacionales  mexicanos  (México</w:t>
        <w:br/>
        <w:t>contra los Estados Unidos de América), Sentencia de 31  de  marzo  de  2004,</w:t>
        <w:br/>
        <w:t>párr. 83.</w:t>
        <w:br/>
        <w:t>[212]       Caso Usón Ramírez Vs. Venezuela.  Excepción  Preliminar,  Fondo,</w:t>
        <w:br/>
        <w:t>Reparaciones y Costas. Sentencia de 20 de noviembre de  2009.  Serie  C  No.</w:t>
        <w:br/>
        <w:t>207, párr. 45, y  Caso  Granier  y  otros  (Radio  Caracas  Televisión)  Vs.</w:t>
        <w:br/>
        <w:t>Venezuela.  Excepciones  Preliminares,   Fondo,   Reparaciones   y   Costas.</w:t>
        <w:br/>
        <w:t>Sentencia de 22 de junio de 2015. Serie C No. 293, párr. 19.</w:t>
        <w:br/>
        <w:t>[213]       Cfr. Caso Artavia Murillo y otros  (Fecundación  in  vitro)  Vs.</w:t>
        <w:br/>
        <w:t>Costa  Rica.  Excepciones  Preliminares,  Fondo,  Reparaciones   y   Costas.</w:t>
        <w:br/>
        <w:t>Sentencia de 28 noviembre de 2012 Serie C No. 257, párr.  219.  El  artículo</w:t>
        <w:br/>
        <w:t>1.2 ha sido analizado por la Corte en casos en los que se ha  solicitado  la</w:t>
        <w:br/>
        <w:t>violación de derechos en perjuicio de personas jurídicas, lo  cual  ha  sido</w:t>
        <w:br/>
        <w:t>rechazado por el Tribunal porque no han sido reconocidas como  titulares  de</w:t>
        <w:br/>
        <w:t>derechos consagrados en  la  Convención  Americana.  Cfr.  Caso  Cantos  Vs.</w:t>
        <w:br/>
        <w:t>Argentina. Excepciones Preliminares. Sentencia de 7 de septiembre  de  2001.</w:t>
        <w:br/>
        <w:t>Serie C No. 85, párr. 29, y Caso Perozo y otros Vs.  Venezuela.  Excepciones</w:t>
        <w:br/>
        <w:t>Preliminares, Fondo, Reparaciones y Costas. Sentencia  de  28  de  enero  de</w:t>
        <w:br/>
        <w:t>2009. Serie C No. 195, párr. 398.</w:t>
        <w:br/>
        <w:t>[214]       http://lema.rae.es/drae/?val=ser+humano.</w:t>
        <w:br/>
        <w:t>[215]       Inglés: Diccionario de la Universidad de Oxford, disponible en:</w:t>
        <w:br/>
        <w:t>http://www.oxforddictionaries.com/definition/english/human-</w:t>
        <w:br/>
        <w:t>being?q=human+being; portugués: diccionario “VOX”, “humano”; francés:</w:t>
        <w:br/>
        <w:t>Diccionario Larousse, disponible en</w:t>
        <w:br/>
        <w:t>http://www.larousse.fr/dictionnaires/francais/humain/40608?q=humain#40515.</w:t>
        <w:br/>
        <w:t>[216]       Cantos Vs. Argentina, Excepciones Preliminares. Sentencia  de  7</w:t>
        <w:br/>
        <w:t>de septiembre de 2001. Serie C No. 85, párr. 29.</w:t>
        <w:br/>
        <w:t>[217]       Cfr. Propuesta de Modificación a  la  Constitución  Política  de</w:t>
        <w:br/>
        <w:t>Costa Rica Relacionada con la  Naturalización.  Opinión  Consultiva  OC-4/84</w:t>
        <w:br/>
        <w:t>del 19 de enero de 1984. Serie A No. 4, párr. 23.  .</w:t>
        <w:br/>
        <w:t>[218]        Caso  González  y  otras  (“Campo  Algodonero”)   Vs.   México.</w:t>
        <w:br/>
        <w:t>Excepción Preliminar, Fondo, Reparaciones  y  Costas.  Sentencia  de  16  de</w:t>
        <w:br/>
        <w:t>noviembre de 2009. Serie C No. 205, párr.  59,  y  Caso  Artavia  Murillo  y</w:t>
        <w:br/>
        <w:t>otros (Fecundación in  vitro)  Vs.  Costa  Rica.  Excepciones  Preliminares,</w:t>
        <w:br/>
        <w:t>Fondo, Reparaciones y Costas. Sentencia de 28 noviembre  de  2012.  Serie  C</w:t>
        <w:br/>
        <w:t>No. 257, párr. 257.</w:t>
        <w:br/>
        <w:t>[219]       El Efecto de las Reservas sobre la Entrada  en  Vigencia  de  la</w:t>
        <w:br/>
        <w:t>Convención Americana sobre Derechos Humanos. Opinión Consultiva OC-2/82  del</w:t>
        <w:br/>
        <w:t>24 de septiembre de 1982. Serie A No. 2, párr. 29, y  Derechos  y  garantías</w:t>
        <w:br/>
        <w:t>de niñas y niños en  el  contexto  de  la  migración  y/o  en  necesidad  de</w:t>
        <w:br/>
        <w:t>protección internacional. Opinión Consultiva OC-21/14 de  19  de  agosto  de</w:t>
        <w:br/>
        <w:t>2014. Serie A No. 21, párr. 53.</w:t>
        <w:br/>
        <w:t>[220]       Cfr. El Efecto de las Reservas sobre la Entrada en  Vigencia  de</w:t>
        <w:br/>
        <w:t>la Convención Americana sobre Derechos Humanos. Opinión  Consultiva  OC-2/82</w:t>
        <w:br/>
        <w:t>del 24 de septiembre de 1982. Serie A No. 2, párr. 29.</w:t>
        <w:br/>
        <w:t>[221]       Artículo 29. Normas de Interpretación</w:t>
        <w:br/>
        <w:t>Ninguna disposición de la presente Convención puede ser interpretada  en  el</w:t>
        <w:br/>
        <w:t>sentido de:</w:t>
        <w:br/>
        <w:t xml:space="preserve">    a) permitir a alguno de los Estados Partes, grupo o  persona,  suprimir</w:t>
        <w:br/>
        <w:t xml:space="preserve">    el goce y ejercicio de los derechos  y  libertades  reconocidos  en  la</w:t>
        <w:br/>
        <w:t xml:space="preserve">    Convención o limitarlos en mayor medida que la prevista en ella;</w:t>
        <w:br/>
        <w:t xml:space="preserve">    b) limitar el goce y ejercicio de  cualquier  derecho  o  libertad  que</w:t>
        <w:br/>
        <w:t xml:space="preserve">    pueda estar reconocido de acuerdo con las leyes de  cualquiera  de  los</w:t>
        <w:br/>
        <w:t xml:space="preserve">    Estados Partes o de acuerdo con otra convención en que sea parte uno de</w:t>
        <w:br/>
        <w:t xml:space="preserve">    dichos Estados;</w:t>
        <w:br/>
        <w:t xml:space="preserve">    c) excluir otros derechos y garantías que son inherentes al ser  humano</w:t>
        <w:br/>
        <w:t xml:space="preserve">    o que se derivan de la forma democrática representativa de gobierno, y</w:t>
        <w:br/>
        <w:t xml:space="preserve">    d) excluir o limitar el  efecto  que  puedan  producir  la  Declaración</w:t>
        <w:br/>
        <w:t xml:space="preserve">    Americana  de  Derechos  y   Deberes   del   Hombre   y   otros   actos</w:t>
        <w:br/>
        <w:t xml:space="preserve">    internacionales de la misma naturaleza.</w:t>
        <w:br/>
        <w:t>[222]       Cfr. Caso González y  otras  (“Campo  Algodonero”)  Vs.  México.</w:t>
        <w:br/>
        <w:t>Excepción Preliminar, Fondo, Reparaciones  y  Costas.  Sentencia  de  16  de</w:t>
        <w:br/>
        <w:t>noviembre de 2009. Serie C No. 205, párr.  43,  y  Caso  Artavia  Murillo  y</w:t>
        <w:br/>
        <w:t>otros (Fecundación in  vitro)  Vs.  Costa  Rica.  Excepciones  Preliminares,</w:t>
        <w:br/>
        <w:t>Fondo, Reparaciones y Costas. Sentencia de 28 noviembre de 2012 Serie C  No.</w:t>
        <w:br/>
        <w:t>257, párr. 191.</w:t>
        <w:br/>
        <w:t>[223]       Al respecto, la Corte resalta que la utilización de  la  palabra</w:t>
        <w:br/>
        <w:t>“hombre” en la Declaración Americana  y  en  la  Convención  Americana  debe</w:t>
        <w:br/>
        <w:t>entenderse como equivalente a “ser humano”, según la  primera  acepción  del</w:t>
        <w:br/>
        <w:t>DRAE (“Ser animado racional, varón o mujer”).</w:t>
        <w:br/>
        <w:t>[224]       Comité  Jurídico  Interamericano,  Recomendaciones  e  informes,</w:t>
        <w:br/>
        <w:t>1949-1953 (1955), p. 107.</w:t>
        <w:br/>
        <w:t>[225]       Así, por ejemplo en la opinión consultiva sobre  La  Colegiación</w:t>
        <w:br/>
        <w:t>Obligatoria  de  Periodistas,  la  Corte  comparó  el  artículo  13  de   la</w:t>
        <w:br/>
        <w:t>Convención Americana, referente al derecho a la libertad  de  expresión  con</w:t>
        <w:br/>
        <w:t>los artículos análogos del  Convenio  Europeo  (artículo  10)  y  del  Pacto</w:t>
        <w:br/>
        <w:t>Internacional de Derechos Civiles y Políticos (artículo 19). La  Colegiación</w:t>
        <w:br/>
        <w:t>Obligatoria de  Periodistas  (Arts.  13  y  29  Convención  Americana  sobre</w:t>
        <w:br/>
        <w:t>Derechos Humanos). Opinión Consultiva OC-5/85 del 13 de noviembre  de  1985.</w:t>
        <w:br/>
        <w:t>Serie A No. 5, párrs. 45 a 50. En similar sentido, en el  caso  Atala  Riffo</w:t>
        <w:br/>
        <w:t>la Corte analizó la diferencia entre los alcances de los artículos 11  y  17</w:t>
        <w:br/>
        <w:t>de la Convención Americana y el artículo 8 del Convenio Europeo. Caso  Atala</w:t>
        <w:br/>
        <w:t>Riffo y Niñas Vs. Chile. Fondo, Reparaciones y Costas. Sentencia del  24  de</w:t>
        <w:br/>
        <w:t>febrero de 2012. Serie C No. 239, párr. 175.</w:t>
        <w:br/>
        <w:t>[226]       El Preámbulo del Convenio establece lo  siguiente:  “Reafirmando</w:t>
        <w:br/>
        <w:t>su profunda adhesión a estas libertades fundamentales  que  constituyen  las</w:t>
        <w:br/>
        <w:t>bases mismas de la justicia y de la paz en el mundo,  y  cuyo  mantenimiento</w:t>
        <w:br/>
        <w:t>reposa esencialmente, de una parte, en un  régimen  político  verdaderamente</w:t>
        <w:br/>
        <w:t>democrático, y, de otra, en una concepción  y  un  respeto  comunes  de  los</w:t>
        <w:br/>
        <w:t>derechos humanos de los cuales dependen;</w:t>
        <w:br/>
        <w:t>Resueltos, en cuanto Gobiernos de Estados europeos  animados  por  un  mismo</w:t>
        <w:br/>
        <w:t>espíritu y en posesión de un patrimonio común de ideales  y  de  tradiciones</w:t>
        <w:br/>
        <w:t>políticas, de respeto a la libertad y de primacía del Derecho, a  tomar  las</w:t>
        <w:br/>
        <w:t>primeras medidas adecuadas para asegurar la garantía  colectiva  de  algunos</w:t>
        <w:br/>
        <w:t>de los derechos enunciados en la Declaración Universal”.</w:t>
        <w:br/>
        <w:t>[227]       Castillo Petruzzi y Otros Vs.  Perú.  Excepciones  Preliminares.</w:t>
        <w:br/>
        <w:t>Sentencia del 4 de septiembre de 1998. Serie C No.41, párr. 77.</w:t>
        <w:br/>
        <w:t>[228]       Al respecto, la Corte en el  caso  Acevedo  Jaramillo  manifestó</w:t>
        <w:br/>
        <w:t>que “la denuncia  puede  ser  presentada  por  una  persona  distinta  a  la</w:t>
        <w:br/>
        <w:t>presunta víctima, así como también puede ser presentada  por  ‘un  grupo  de</w:t>
        <w:br/>
        <w:t>personas’”.  Caso  Acevedo  Jaramillo  y   otros   Vs.   Perú.   Excepciones</w:t>
        <w:br/>
        <w:t>Preliminares, Fondo, Reparaciones y Costas. Sentencia del 7  de  febrero  de</w:t>
        <w:br/>
        <w:t>2006. Serie C No. 144, párr. 137. Asimismo, en el caso Saramaka  indicó  que</w:t>
        <w:br/>
        <w:t>“[e]l artículo 44  de  la  Convención  permite  a  todo  grupo  de  personas</w:t>
        <w:br/>
        <w:t>presentar denuncias o quejas de violaciones de los derechos establecidos  en</w:t>
        <w:br/>
        <w:t>la Convención. Esta amplia facultad  para  presentar  una  petición  es  una</w:t>
        <w:br/>
        <w:t>característica particular del sistema interamericano para la  protección  de</w:t>
        <w:br/>
        <w:t>los derechos humanos. Asimismo, toda persona o  grupo  de  personas  que  no</w:t>
        <w:br/>
        <w:t>sean las presuntas víctimas pueden presentar una petición”. Caso del  Pueblo</w:t>
        <w:br/>
        <w:t>Saramaka  vs.  Surinam.  Excepciones  Preliminares,  Fondo,  Reparaciones  y</w:t>
        <w:br/>
        <w:t>Costas. Sentencia del 28 de noviembre de 2007. Serie C No. 172, párr. 22.</w:t>
        <w:br/>
        <w:t>[229]        Al  respecto,  la  Carta  Africana  hace  referencia  a  varios</w:t>
        <w:br/>
        <w:t>derechos de los “pueblos” como los titulares del  derecho,  por  ejemplo  el</w:t>
        <w:br/>
        <w:t>derecho a la igualdad (artículo 19), a  la  existencia  y  autodeterminación</w:t>
        <w:br/>
        <w:t>(artículo 20); a disponer libremente de sus riquezas  y  recursos  naturales</w:t>
        <w:br/>
        <w:t>(artículo 21), al desarrollo (artículo 22);  a  la  paz  y  a  la  seguridad</w:t>
        <w:br/>
        <w:t>(artículo  23)  o  a  un  entorno  general  satisfactorio  favorable  a   su</w:t>
        <w:br/>
        <w:t>desarrollo (artículo 24).</w:t>
        <w:br/>
        <w:t>[230]       Sección 4, Regla 93(1) de las  Reglas  de  Procedimiento  de  la</w:t>
        <w:br/>
        <w:t>Comisión  Africana,  2010.  Dice  esta   regla,   en   lo   pertinente:   “A</w:t>
        <w:br/>
        <w:t>Communication submitted under Article 55  of  the  African  Charter  may  be</w:t>
        <w:br/>
        <w:t>addressed to the Chairperson of the Commission through the Secretary by  any</w:t>
        <w:br/>
        <w:t>natural or legal person.”</w:t>
        <w:br/>
        <w:t>[231]       Comisión Africana de Derechos Humanos y  de  los  Pueblos,  Caso</w:t>
        <w:br/>
        <w:t>Artículo 19 Vs. El Estado de Eritrea, No. 275/03.  Comunicación  del  30  de</w:t>
        <w:br/>
        <w:t>mayo de 2007, párr. 65.</w:t>
        <w:br/>
        <w:t>[232]       CDH, V.S. Vs. Bielorrusia,  No.  1749/2008.  31  de  octubre  de</w:t>
        <w:br/>
        <w:t>2011, párr. 7.3.</w:t>
        <w:br/>
        <w:t>[233]       CDH, Observación general No. 31. 26 de mayo de 2004, párr. 9.</w:t>
        <w:br/>
        <w:t>[234]       CDH, A newspaper publishing Company Vs. Trinidad y  Tobago,  No.</w:t>
        <w:br/>
        <w:t>360/1989. 14 de julio de 1989,  párr.  3.2;  A  publication  Company  and  A</w:t>
        <w:br/>
        <w:t>printing Company Vs. Trinidad y Tobago, No. 361/1989. 14 de julio  de  1989;</w:t>
        <w:br/>
        <w:t>J.R.T. y el Partido W.G. Vs. Canadá, No. 104/1981. 6 de abril de 1983.</w:t>
        <w:br/>
        <w:t>[235]       CDH, A Group of Association For the Defence  of  The  Rights  of</w:t>
        <w:br/>
        <w:t>Disabled and Handicapped Persons in Italy Vs. Italia, No.  163/1984.  10  de</w:t>
        <w:br/>
        <w:t>Abril de 1984, párr. 6.2.</w:t>
        <w:br/>
        <w:t>[236]       Por ejemplo, el artículo 2.1.a de la Convención  establece  que:</w:t>
        <w:br/>
        <w:t>“1. Los Estados partes condenan la discriminación racial y se comprometen  a</w:t>
        <w:br/>
        <w:t>seguir, por todos los medios  apropiados  y  sin  dilaciones,  una  política</w:t>
        <w:br/>
        <w:t>encaminada a eliminar la discriminación racial  en  todas  sus  formas  y  a</w:t>
        <w:br/>
        <w:t>promover el entendimiento entre todas las razas, y con tal objeto:  a)  Cada</w:t>
        <w:br/>
        <w:t>Estado parte se compromete a no  incurrir  en  ningún  acto  o  práctica  de</w:t>
        <w:br/>
        <w:t>discriminación racial contra personas, grupos de personas o instituciones  y</w:t>
        <w:br/>
        <w:t>a velar por que todas las autoridades  públicas  e  instituciones  públicas,</w:t>
        <w:br/>
        <w:t>nacionales y locales, actúen en conformidad con esta  obligación”.  (Cursiva</w:t>
        <w:br/>
        <w:t>añadida.)</w:t>
        <w:br/>
        <w:t>[237]        CERD,  The  Documentation  and  Advisory   Centre   on   Racial</w:t>
        <w:br/>
        <w:t>Discrimination (DACRD) Vs. Dinamarca, No. 28/2003. Declarado inadmisible  el</w:t>
        <w:br/>
        <w:t>26 de agosto de 2003 y CERD, Caso  Comunidad  Judía  de  Oslo  y  Otros  Vs.</w:t>
        <w:br/>
        <w:t>Noruega, No. 30/2003. 15 de agosto de 2005, párr. 7.4.</w:t>
        <w:br/>
        <w:t>[238]       CERD, TBB-Turkish Union in Berlin/Brandenburg Vs. Alemania,  No.</w:t>
        <w:br/>
        <w:t>48/2010. 26 de febrero de 2013, párrs. 11.2 y 11.3.</w:t>
        <w:br/>
        <w:t>[239]       “Las  comunicaciones  podrán  ser  presentadas  por  personas  o</w:t>
        <w:br/>
        <w:t>grupos de personas que se hallen bajo la jurisdicción  del  Estado  Parte  y</w:t>
        <w:br/>
        <w:t>que  aleguen  ser  víctimas  de  una  violación  por  ese  Estado  Parte  de</w:t>
        <w:br/>
        <w:t>cualquiera de los derechos enunciados en la Convención, o en nombre de  esas</w:t>
        <w:br/>
        <w:t>personas o grupos de  personas.  Cuando  se  presente  una  comunicación  en</w:t>
        <w:br/>
        <w:t>nombre de personas o grupos de personas, se requerirá su  consentimiento,  a</w:t>
        <w:br/>
        <w:t>menos que el  autor  pueda  justificar  el  actuar  en  su  nombre  sin  tal</w:t>
        <w:br/>
        <w:t>consentimiento”.</w:t>
        <w:br/>
        <w:t>[240]       Otros derechos que la Corte  constató  que  se  le  reconocen  a</w:t>
        <w:br/>
        <w:t>personas  jurídicas  en  la  región  son,  inter  alia:  a   las   garantías</w:t>
        <w:br/>
        <w:t>judiciales, al debido proceso,  legalidad,  de  audiencia,  a  la  seguridad</w:t>
        <w:br/>
        <w:t>jurídica, a la información pública , de reunión, a la inviolabilidad  de  la</w:t>
        <w:br/>
        <w:t>correspondencia y demás formas de comunicación privada, a la  inviolabilidad</w:t>
        <w:br/>
        <w:t>de domicilio, a  solicitar  la  rectificación,  actualización,  inclusión  o</w:t>
        <w:br/>
        <w:t>supresión de los datos personales que le corresponda, a la personalidad,  al</w:t>
        <w:br/>
        <w:t>libre desarrollo de la personalidad, a la  libertad  de  enseñanza  ,  a  la</w:t>
        <w:br/>
        <w:t>libertad religiosa o de creencias, a  la  libertad  de  contratación,  a  la</w:t>
        <w:br/>
        <w:t>libertad de trabajo, a libertad de  empresa,  comercio  e  industria,  a  la</w:t>
        <w:br/>
        <w:t>libre competencia,  a  fundar  medios  de  comunicación,  a  fundar  centros</w:t>
        <w:br/>
        <w:t>educativos, a la igualdad, al buen nombre, a la honra , y al habeas data.</w:t>
        <w:br/>
        <w:t>[241]        Al  respecto  ver:  artículo  16  Constitución   de   Barbados;</w:t>
        <w:br/>
        <w:t>artículos 14 y 56 de la Constitución de Bolivia; Sentencia No.  T-396/93  16</w:t>
        <w:br/>
        <w:t>de septiembre 1993 de la Corte Constitucional de Colombia; Sentencia:  00128</w:t>
        <w:br/>
        <w:t>Expediente: 98-000128-0004-CI Fecha: 16/12/1998 Emitido  por:  Sala  Primera</w:t>
        <w:br/>
        <w:t>de la Corte Suprema de Costa Rica; artículo 2 de la Constitución y  Sala  de</w:t>
        <w:br/>
        <w:t>lo Constitucional de la Corte Suprema de Justicia, Proceso  de  Amparo  948-</w:t>
        <w:br/>
        <w:t>2008, sentencia de 9 de marzo de 2011 de El  Salvador;  artículo  39  de  la</w:t>
        <w:br/>
        <w:t>Constitución de Guatemala; artículo 55 de la Constitución de Haití;  Suprema</w:t>
        <w:br/>
        <w:t>Corte de Justicia de la Nación de México Contradicción  de  Tesis  360/2013,</w:t>
        <w:br/>
        <w:t>Fecha de resolución: sesionado el 21/04/2014;  artículos  103  y  14  de  la</w:t>
        <w:br/>
        <w:t>Constitución  de  Nicaragua;  Exp.   n.°   4972-2006-pa/tc,   La   libertad,</w:t>
        <w:br/>
        <w:t>Corporación Meier S.A.C. y Persolar S.A.C. del Tribunal  Constitucional  del</w:t>
        <w:br/>
        <w:t>Perú; artículo 47 de  la  Constitución  de  Panamá,  y  artículo  34  de  la</w:t>
        <w:br/>
        <w:t>Constitución de Surinam; Tribunal Constitucional  de  República  Dominicana,</w:t>
        <w:br/>
        <w:t>Sentencia TC/0242/13. Expediente núm. TC-05-2012-0143, relativo  al  recurso</w:t>
        <w:br/>
        <w:t>de revisión en materia de  amparo  incoado  por  Residencial  La  Esmeralda,</w:t>
        <w:br/>
        <w:t>contra la Sentencia núm. 192-2012, dictada por la Primera Sala del  Tribunal</w:t>
        <w:br/>
        <w:t>Superior      Administrativo,      26      de      octubre      de      2012</w:t>
        <w:br/>
        <w:t>http://www.tribunalconstitucional.gob.do/sites/default/files/documentos/Sent</w:t>
        <w:br/>
        <w:t>encia%20TC%200242-13%20C.pdf.</w:t>
        <w:br/>
        <w:t>[242]       Al respecto ver: artículo 35 de la  Constitución  de  Guatemala;</w:t>
        <w:br/>
        <w:t>Sentencia No. T-396/93 16 de septiembre 1993 de la Corte  Constitucional  de</w:t>
        <w:br/>
        <w:t>Colombia; Exp. n.° 4972-2006-pa/tc, La libertad, Corporación Meier S.A.C.  y</w:t>
        <w:br/>
        <w:t>Persolar S.A.C. del Tribunal Constitucional del Perú, y artículo  26  de  la</w:t>
        <w:br/>
        <w:t>Constitución de Paraguay.</w:t>
        <w:br/>
        <w:t>[243]       Sentencia No.  T-396/93  16  de  septiembre  1993  de  la  Corte</w:t>
        <w:br/>
        <w:t>Constitucional de Colombia, Sala de lo Constitucional de  la  Corte  Suprema</w:t>
        <w:br/>
        <w:t>de Justicia de El Salvador, Proceso de amparo 103-2006, sentencia  de  7  de</w:t>
        <w:br/>
        <w:t>noviembre de 2008; artículo 80  de  la  Constitución  de  Honduras;  Suprema</w:t>
        <w:br/>
        <w:t>Corte de Justicia de la Nación de México Contradicción  de  Tesis  360/2013,</w:t>
        <w:br/>
        <w:t>Fecha de resolución: sesionado el 21/04/2014, Exp. n.°  4972-2006-pa/tc,  La</w:t>
        <w:br/>
        <w:t>libertad,  Corporación  Meier  S.A.C.  y  Persolar   S.A.C.   del   Tribunal</w:t>
        <w:br/>
        <w:t>Constitucional del Perú;  artículo  41  de  la  Constitución  de  Panamá,  y</w:t>
        <w:br/>
        <w:t>artículo 40 de la Constitución de Paraguay.</w:t>
        <w:br/>
        <w:t>[244]       Artículo 34 de la Constitución de Guatemala;  Sentencia  No.  T-</w:t>
        <w:br/>
        <w:t>396/93 16 de  septiembre  1993  de  la  Corte  Constitucional  de  Colombia;</w:t>
        <w:br/>
        <w:t>Sentencia: 15060 Expediente:  08-007986-0007-CO  Fecha:  08/09/2010  Emitido</w:t>
        <w:br/>
        <w:t>por: Sala Constitucional de la Corte Suprema  de  Costa  Rica;  Sala  de  lo</w:t>
        <w:br/>
        <w:t>Constitucional de la Corte Suprema  de  Justicia  de  El  Salvador,  Proceso</w:t>
        <w:br/>
        <w:t>Constitucional 23-R-96, Ramírez y Marcelino vrs. Concejo  Municipal  de  San</w:t>
        <w:br/>
        <w:t>Juan  Opico,  sentencia  de  8  de  octubre  de  1998;  artículo  31  de  la</w:t>
        <w:br/>
        <w:t>Constitución de Haití; Suprema Corte de Justicia  de  la  Nación  de  México</w:t>
        <w:br/>
        <w:t>Contradicción  de  Tesis  360/2013,  Fecha  de  resolución:   sesionado   el</w:t>
        <w:br/>
        <w:t>21/04/2014, y Exp.  n.°  4972-2006-pa/tc,  La  libertad,  Corporación  Meier</w:t>
        <w:br/>
        <w:t>S.A.C. y Persolar S.A.C. del Tribunal Constitucional del Perú.</w:t>
        <w:br/>
        <w:t>[245]       Bolivia, Brasil, Honduras, Nicaragua, Panamá, Surinam.</w:t>
        <w:br/>
        <w:t>[246]       Argentina, Brasil, Colombia, Haití, Honduras, Panamá</w:t>
        <w:br/>
        <w:t>[247]       Bolivia, Brasil, Colombia, Nicaragua, Panamá, Paraguay</w:t>
        <w:br/>
        <w:t>[248]       Bolivia, Nicaragua</w:t>
        <w:br/>
        <w:t>[249]       En Perú: universidades, institutos superiores  y  demás  centros</w:t>
        <w:br/>
        <w:t>educativos. En Chile: iglesias, confesiones e instituciones  religiosas.  En</w:t>
        <w:br/>
        <w:t>Nicaragua: centros educativos privados de orientación  religiosa,  así  como</w:t>
        <w:br/>
        <w:t>universidades  y  centros  de  educación   técnica   superior;   medios   de</w:t>
        <w:br/>
        <w:t>comunicación social y respecto de ciertas  importaciones  y  prohibición  de</w:t>
        <w:br/>
        <w:t>censura  previa;  asimismo,  en   Nicaragua   se   otorga   el   derecho   a</w:t>
        <w:br/>
        <w:t>organizaciones de “campesinos y demás  sectores  productivos”  a  participar</w:t>
        <w:br/>
        <w:t>mediante sus  propias  en  la  definición  de  políticas  de  transformación</w:t>
        <w:br/>
        <w:t>agraria. En Panamá se le reconoce  derechos  a  la  Universidad  Oficial  de</w:t>
        <w:br/>
        <w:t>Panamá</w:t>
        <w:br/>
        <w:t>[250]        Argentina,  Bolivia,  Brasil,  Chile,  Colombia,  Costa   Rica,</w:t>
        <w:br/>
        <w:t>Ecuador,  El  Salvador,  Honduras,   México,   Perú,   Paraguay,   República</w:t>
        <w:br/>
        <w:t>Dominicana y Uruguay.</w:t>
        <w:br/>
        <w:t>[251]        Argentina  manifestó  que  “el  artículo  1  (2)  excluye  toda</w:t>
        <w:br/>
        <w:t>posibilidad de que una persona jurídica se presente como  víctima  ante  los</w:t>
        <w:br/>
        <w:t>órganos  de  protección  del  Sistema  Interamericano.  Se  trata   de   una</w:t>
        <w:br/>
        <w:t>disposición que ha sido concebida con el  claro  sentido  de  restringir  el</w:t>
        <w:br/>
        <w:t>acceso al Sistema  exclusivamente  a  las  personas  físicas”  Observaciones</w:t>
        <w:br/>
        <w:t>escritas del Estado argentino (expediente de fondo, folio 1918).</w:t>
        <w:br/>
        <w:t>[252]       Colombia afirmó que “a la luz del derecho internacional  vigente</w:t>
        <w:br/>
        <w:t>para la región americana, la  idea  de  otorgarle  derechos  humanos  a  las</w:t>
        <w:br/>
        <w:t>personas  jurídicas  derivados  de  los  instrumentos  internacionales   que</w:t>
        <w:br/>
        <w:t>componen el SIDH no es admisible por  resultar  contraria  a  los  preceptos</w:t>
        <w:br/>
        <w:t>legales que rigen el  Sistema  mismo”.  Observaciones  escritas  del  Estado</w:t>
        <w:br/>
        <w:t>colombiano (expediente de fondo, folio 1863).</w:t>
        <w:br/>
        <w:t>[253]       Guatemala indicó que “de ninguna manera pueden  ser  reconocidos</w:t>
        <w:br/>
        <w:t>derechos humanos a las personas jurídicas o colectivas dentro del  Marco  de</w:t>
        <w:br/>
        <w:t>la Declaración  Americana  sobre  Derechos  y  Deberes  del  Hombre,  de  la</w:t>
        <w:br/>
        <w:t>Convención Americana […] y de sus Protocolos o instrumentos  internacionales</w:t>
        <w:br/>
        <w:t>complementarios”.   Observaciones   escritas   del    Estado    guatemalteco</w:t>
        <w:br/>
        <w:t>(expediente de fondo, folio 1538).</w:t>
        <w:br/>
        <w:t>[254]       México señaló que “el artículo  1.2  […]  señala  que  para  los</w:t>
        <w:br/>
        <w:t>efectos de la Convención Americana persona es todo ser humano, lo  expresado</w:t>
        <w:br/>
        <w:t>literalmente en el artículo 1.2 tiene efectos que van  mucho  más  allá  del</w:t>
        <w:br/>
        <w:t>ejercicio de interpretación, ya que constituye una manifestación expresa  de</w:t>
        <w:br/>
        <w:t>la voluntad de  las  partes  signatarias  a  la  Convención  Americana  para</w:t>
        <w:br/>
        <w:t>definir el término persona, única y exclusivamente  podría  significar  todo</w:t>
        <w:br/>
        <w:t>ser humano”. Observaciones  orales  del  Estado  mexicano  en  la  audiencia</w:t>
        <w:br/>
        <w:t>pública de la presente opinión consultiva..</w:t>
        <w:br/>
        <w:t>[255]       Caso Artavia Murillo y otros (Fecundación in  vitro)  Vs.  Costa</w:t>
        <w:br/>
        <w:t>Rica. Excepciones Preliminares, Fondo, Reparaciones y Costas.  Sentencia  de</w:t>
        <w:br/>
        <w:t>28 noviembre de 2012 Serie C No. 257, párr. 219.</w:t>
        <w:br/>
        <w:t>[256]        En  los  trabajos  preparatorios  consta  lo   siguiente:”   El</w:t>
        <w:br/>
        <w:t>PRESIDENTE p[uso] a consideración el párrafo 3  del  artículo  1,  el  cual,</w:t>
        <w:br/>
        <w:t>después de un breve cambio de opiniones, es aprobado por unanimidad,  en  la</w:t>
        <w:br/>
        <w:t>forma siguiente: 3. Para los efectos de esta  Convención,  persona  es  todo</w:t>
        <w:br/>
        <w:t>ser humano”. Convención Acta de la segunda sesión de  la  Comisión  I,  Doc.</w:t>
        <w:br/>
        <w:t>36, 11 de noviembre de 1969, p. 157.</w:t>
        <w:br/>
        <w:t>6 Ley N° 23.551, sancionada el 23 de marzo de 1988 y  promulgada  el  14  de</w:t>
        <w:br/>
        <w:t>abril de 1988. El artículo  14  bis  de  la  Constitución  de  la  República</w:t>
        <w:br/>
        <w:t>dispone, en lo pertinente, lo siguiente:</w:t>
        <w:br/>
        <w:t xml:space="preserve">      “El trabajo en sus diversas formas gozará  de  la  protección  de  las</w:t>
        <w:br/>
        <w:t xml:space="preserve">      leyes, las que asegurarán al  trabajador:  […]  organización  sindical</w:t>
        <w:br/>
        <w:t xml:space="preserve">      libre y democrática,  reconocida  por  la  simple  inscripción  en  un</w:t>
        <w:br/>
        <w:t xml:space="preserve">      registro especial.</w:t>
        <w:br/>
        <w:t xml:space="preserve">      Queda garantizado a los gremios:  concertar  convenios  colectivos  de</w:t>
        <w:br/>
        <w:t xml:space="preserve">      trabajo; recurrir a la conciliación y  al  arbitraje;  el  derecho  de</w:t>
        <w:br/>
        <w:t xml:space="preserve">      huelga.  Los  representantes  gremiales  gozarán  de   las   garantías</w:t>
        <w:br/>
        <w:t xml:space="preserve">      necesarias  para  el  cumplimiento  de  su  gestión  sindical  y   las</w:t>
        <w:br/>
        <w:t xml:space="preserve">      relacionadas con la estabilidad de su empleo.”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